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2C6123" w14:textId="77777777" w:rsidR="002B20DF" w:rsidRPr="005316BA" w:rsidRDefault="002B20DF">
      <w:pPr>
        <w:pBdr>
          <w:top w:val="nil"/>
          <w:left w:val="nil"/>
          <w:bottom w:val="nil"/>
          <w:right w:val="nil"/>
          <w:between w:val="nil"/>
        </w:pBdr>
        <w:spacing w:after="158"/>
        <w:ind w:left="49"/>
        <w:jc w:val="center"/>
        <w:rPr>
          <w:color w:val="000000" w:themeColor="text1"/>
        </w:rPr>
      </w:pPr>
    </w:p>
    <w:p w14:paraId="24975CC0" w14:textId="77777777" w:rsidR="002B20DF" w:rsidRPr="005316BA" w:rsidRDefault="002B20DF">
      <w:pPr>
        <w:pBdr>
          <w:top w:val="nil"/>
          <w:left w:val="nil"/>
          <w:bottom w:val="nil"/>
          <w:right w:val="nil"/>
          <w:between w:val="nil"/>
        </w:pBdr>
        <w:ind w:left="49"/>
        <w:jc w:val="center"/>
        <w:rPr>
          <w:color w:val="000000" w:themeColor="text1"/>
        </w:rPr>
      </w:pPr>
    </w:p>
    <w:p w14:paraId="5DCDFC3A" w14:textId="77777777" w:rsidR="002B20DF" w:rsidRPr="005316BA" w:rsidRDefault="00AC2290">
      <w:pPr>
        <w:pBdr>
          <w:top w:val="nil"/>
          <w:left w:val="nil"/>
          <w:bottom w:val="nil"/>
          <w:right w:val="nil"/>
          <w:between w:val="nil"/>
        </w:pBdr>
        <w:spacing w:after="158"/>
        <w:ind w:left="49"/>
        <w:jc w:val="center"/>
        <w:rPr>
          <w:color w:val="000000" w:themeColor="text1"/>
        </w:rPr>
      </w:pPr>
      <w:r w:rsidRPr="005316BA">
        <w:rPr>
          <w:noProof/>
          <w:color w:val="000000" w:themeColor="text1"/>
          <w:lang w:eastAsia="en-US"/>
        </w:rPr>
        <w:drawing>
          <wp:inline distT="0" distB="0" distL="0" distR="0" wp14:anchorId="22352D54" wp14:editId="6D18A9BC">
            <wp:extent cx="1980000" cy="824400"/>
            <wp:effectExtent l="0" t="0" r="0" b="0"/>
            <wp:docPr id="1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1980000" cy="824400"/>
                    </a:xfrm>
                    <a:prstGeom prst="rect">
                      <a:avLst/>
                    </a:prstGeom>
                    <a:ln/>
                  </pic:spPr>
                </pic:pic>
              </a:graphicData>
            </a:graphic>
          </wp:inline>
        </w:drawing>
      </w:r>
    </w:p>
    <w:p w14:paraId="42522C0A" w14:textId="77777777" w:rsidR="002B20DF" w:rsidRPr="005316BA" w:rsidRDefault="002B20DF">
      <w:pPr>
        <w:pBdr>
          <w:top w:val="nil"/>
          <w:left w:val="nil"/>
          <w:bottom w:val="nil"/>
          <w:right w:val="nil"/>
          <w:between w:val="nil"/>
        </w:pBdr>
        <w:jc w:val="left"/>
        <w:rPr>
          <w:color w:val="000000" w:themeColor="text1"/>
        </w:rPr>
      </w:pPr>
    </w:p>
    <w:p w14:paraId="657055D8" w14:textId="77777777" w:rsidR="002B20DF" w:rsidRPr="005316BA" w:rsidRDefault="002B20DF">
      <w:pPr>
        <w:pBdr>
          <w:top w:val="nil"/>
          <w:left w:val="nil"/>
          <w:bottom w:val="nil"/>
          <w:right w:val="nil"/>
          <w:between w:val="nil"/>
        </w:pBdr>
        <w:spacing w:after="287"/>
        <w:ind w:left="49"/>
        <w:jc w:val="center"/>
        <w:rPr>
          <w:color w:val="000000" w:themeColor="text1"/>
        </w:rPr>
      </w:pPr>
    </w:p>
    <w:p w14:paraId="219A33FC" w14:textId="77777777" w:rsidR="002B20DF" w:rsidRPr="005316BA" w:rsidRDefault="00AC2290">
      <w:pPr>
        <w:pBdr>
          <w:top w:val="nil"/>
          <w:left w:val="nil"/>
          <w:bottom w:val="nil"/>
          <w:right w:val="nil"/>
          <w:between w:val="nil"/>
        </w:pBdr>
        <w:spacing w:after="157"/>
        <w:ind w:left="89"/>
        <w:jc w:val="center"/>
        <w:rPr>
          <w:color w:val="000000" w:themeColor="text1"/>
        </w:rPr>
      </w:pPr>
      <w:r w:rsidRPr="005316BA">
        <w:rPr>
          <w:color w:val="000000" w:themeColor="text1"/>
          <w:sz w:val="36"/>
          <w:szCs w:val="36"/>
        </w:rPr>
        <w:t xml:space="preserve"> [</w:t>
      </w:r>
      <w:r w:rsidRPr="005316BA">
        <w:rPr>
          <w:b/>
          <w:bCs/>
          <w:color w:val="000000" w:themeColor="text1"/>
          <w:sz w:val="36"/>
          <w:szCs w:val="36"/>
        </w:rPr>
        <w:t>THE EFFECTIVENESS OF COMMUNITY-BASED MENTAL HEALTH INTERVENTIONS IN REDUCING HOSPITAL READMISSION RATES IN ADULTS LIVING WITH A MENTAL HEALTH CONDITION]</w:t>
      </w:r>
    </w:p>
    <w:p w14:paraId="33C90F55" w14:textId="77777777" w:rsidR="002B20DF" w:rsidRPr="005316BA" w:rsidRDefault="002B20DF">
      <w:pPr>
        <w:pBdr>
          <w:top w:val="nil"/>
          <w:left w:val="nil"/>
          <w:bottom w:val="nil"/>
          <w:right w:val="nil"/>
          <w:between w:val="nil"/>
        </w:pBdr>
        <w:spacing w:after="42"/>
        <w:ind w:left="89"/>
        <w:jc w:val="left"/>
        <w:rPr>
          <w:color w:val="000000" w:themeColor="text1"/>
        </w:rPr>
      </w:pPr>
    </w:p>
    <w:p w14:paraId="435DFFFA" w14:textId="77777777" w:rsidR="002B20DF" w:rsidRPr="005316BA" w:rsidRDefault="00AC2290">
      <w:pPr>
        <w:pBdr>
          <w:top w:val="nil"/>
          <w:left w:val="nil"/>
          <w:bottom w:val="nil"/>
          <w:right w:val="nil"/>
          <w:between w:val="nil"/>
        </w:pBdr>
        <w:spacing w:after="157"/>
        <w:ind w:left="2367" w:right="2358"/>
        <w:jc w:val="center"/>
        <w:rPr>
          <w:color w:val="000000" w:themeColor="text1"/>
        </w:rPr>
      </w:pPr>
      <w:r w:rsidRPr="005316BA">
        <w:rPr>
          <w:color w:val="000000" w:themeColor="text1"/>
        </w:rPr>
        <w:t xml:space="preserve">by </w:t>
      </w:r>
    </w:p>
    <w:p w14:paraId="0831FA55" w14:textId="21DCE972" w:rsidR="002B20DF" w:rsidRPr="005316BA" w:rsidRDefault="00AC2290">
      <w:pPr>
        <w:pBdr>
          <w:top w:val="nil"/>
          <w:left w:val="nil"/>
          <w:bottom w:val="nil"/>
          <w:right w:val="nil"/>
          <w:between w:val="nil"/>
        </w:pBdr>
        <w:spacing w:after="157"/>
        <w:ind w:left="2367" w:right="2359"/>
        <w:jc w:val="center"/>
        <w:rPr>
          <w:color w:val="000000" w:themeColor="text1"/>
        </w:rPr>
      </w:pPr>
      <w:r w:rsidRPr="005316BA">
        <w:rPr>
          <w:color w:val="000000" w:themeColor="text1"/>
        </w:rPr>
        <w:t>[</w:t>
      </w:r>
      <w:proofErr w:type="spellStart"/>
      <w:r w:rsidR="00195C9A">
        <w:rPr>
          <w:color w:val="000000" w:themeColor="text1"/>
        </w:rPr>
        <w:t>Urvesh</w:t>
      </w:r>
      <w:proofErr w:type="spellEnd"/>
      <w:r w:rsidR="00195C9A">
        <w:rPr>
          <w:color w:val="000000" w:themeColor="text1"/>
        </w:rPr>
        <w:t xml:space="preserve"> Rathod</w:t>
      </w:r>
      <w:r w:rsidRPr="005316BA">
        <w:rPr>
          <w:color w:val="000000" w:themeColor="text1"/>
        </w:rPr>
        <w:t xml:space="preserve">] </w:t>
      </w:r>
    </w:p>
    <w:p w14:paraId="005D4090" w14:textId="77777777" w:rsidR="002B20DF" w:rsidRPr="005316BA" w:rsidRDefault="00AC2290">
      <w:pPr>
        <w:pBdr>
          <w:top w:val="nil"/>
          <w:left w:val="nil"/>
          <w:bottom w:val="nil"/>
          <w:right w:val="nil"/>
          <w:between w:val="nil"/>
        </w:pBdr>
        <w:spacing w:after="156"/>
        <w:ind w:left="59"/>
        <w:jc w:val="center"/>
        <w:rPr>
          <w:color w:val="000000" w:themeColor="text1"/>
          <w:sz w:val="24"/>
          <w:szCs w:val="24"/>
        </w:rPr>
      </w:pPr>
      <w:r w:rsidRPr="005316BA">
        <w:rPr>
          <w:color w:val="000000" w:themeColor="text1"/>
          <w:sz w:val="24"/>
          <w:szCs w:val="24"/>
        </w:rPr>
        <w:t>A Dissertation submitted in partial fulfilment of the requirements for the degree of Masters of Science in Public Health and Social Care in Practice</w:t>
      </w:r>
    </w:p>
    <w:p w14:paraId="148271D6" w14:textId="77777777" w:rsidR="002B20DF" w:rsidRPr="005316BA" w:rsidRDefault="00AC2290">
      <w:pPr>
        <w:pBdr>
          <w:top w:val="nil"/>
          <w:left w:val="nil"/>
          <w:bottom w:val="nil"/>
          <w:right w:val="nil"/>
          <w:between w:val="nil"/>
        </w:pBdr>
        <w:spacing w:after="169"/>
        <w:jc w:val="center"/>
        <w:rPr>
          <w:b/>
          <w:bCs/>
          <w:color w:val="000000" w:themeColor="text1"/>
          <w:sz w:val="24"/>
          <w:szCs w:val="24"/>
        </w:rPr>
      </w:pPr>
      <w:r w:rsidRPr="005316BA">
        <w:rPr>
          <w:b/>
          <w:bCs/>
          <w:color w:val="000000" w:themeColor="text1"/>
          <w:sz w:val="24"/>
          <w:szCs w:val="24"/>
        </w:rPr>
        <w:t>The Institute of Inner-City Learning</w:t>
      </w:r>
    </w:p>
    <w:p w14:paraId="6B55E7F2" w14:textId="77777777" w:rsidR="002B20DF" w:rsidRPr="005316BA" w:rsidRDefault="00AC2290">
      <w:pPr>
        <w:pBdr>
          <w:top w:val="nil"/>
          <w:left w:val="nil"/>
          <w:bottom w:val="nil"/>
          <w:right w:val="nil"/>
          <w:between w:val="nil"/>
        </w:pBdr>
        <w:spacing w:after="169"/>
        <w:jc w:val="center"/>
        <w:rPr>
          <w:b/>
          <w:bCs/>
          <w:color w:val="000000" w:themeColor="text1"/>
          <w:sz w:val="24"/>
          <w:szCs w:val="24"/>
        </w:rPr>
      </w:pPr>
      <w:r w:rsidRPr="005316BA">
        <w:rPr>
          <w:b/>
          <w:bCs/>
          <w:color w:val="000000" w:themeColor="text1"/>
          <w:sz w:val="24"/>
          <w:szCs w:val="24"/>
        </w:rPr>
        <w:t>University of Wales Trinity Saint David – London Campus</w:t>
      </w:r>
    </w:p>
    <w:p w14:paraId="59B028E1" w14:textId="51E0F37B" w:rsidR="002B20DF" w:rsidRDefault="00AC2290">
      <w:pPr>
        <w:pBdr>
          <w:top w:val="nil"/>
          <w:left w:val="nil"/>
          <w:bottom w:val="nil"/>
          <w:right w:val="nil"/>
          <w:between w:val="nil"/>
        </w:pBdr>
        <w:spacing w:after="157"/>
        <w:ind w:left="2367" w:right="2357"/>
        <w:jc w:val="center"/>
        <w:rPr>
          <w:b/>
          <w:bCs/>
          <w:color w:val="000000" w:themeColor="text1"/>
          <w:sz w:val="24"/>
          <w:szCs w:val="24"/>
        </w:rPr>
      </w:pPr>
      <w:r w:rsidRPr="005316BA">
        <w:rPr>
          <w:b/>
          <w:bCs/>
          <w:color w:val="000000" w:themeColor="text1"/>
          <w:sz w:val="24"/>
          <w:szCs w:val="24"/>
        </w:rPr>
        <w:t>[</w:t>
      </w:r>
      <w:r w:rsidR="00195C9A">
        <w:rPr>
          <w:b/>
          <w:bCs/>
          <w:color w:val="000000" w:themeColor="text1"/>
          <w:sz w:val="24"/>
          <w:szCs w:val="24"/>
        </w:rPr>
        <w:t>June 2026</w:t>
      </w:r>
      <w:r w:rsidRPr="005316BA">
        <w:rPr>
          <w:b/>
          <w:bCs/>
          <w:color w:val="000000" w:themeColor="text1"/>
          <w:sz w:val="24"/>
          <w:szCs w:val="24"/>
        </w:rPr>
        <w:t xml:space="preserve">] </w:t>
      </w:r>
    </w:p>
    <w:p w14:paraId="603D7B35" w14:textId="71B7755F" w:rsidR="0085289F" w:rsidRDefault="0085289F">
      <w:pPr>
        <w:pBdr>
          <w:top w:val="nil"/>
          <w:left w:val="nil"/>
          <w:bottom w:val="nil"/>
          <w:right w:val="nil"/>
          <w:between w:val="nil"/>
        </w:pBdr>
        <w:spacing w:after="157"/>
        <w:ind w:left="2367" w:right="2357"/>
        <w:jc w:val="center"/>
        <w:rPr>
          <w:b/>
          <w:bCs/>
          <w:color w:val="000000" w:themeColor="text1"/>
          <w:sz w:val="24"/>
          <w:szCs w:val="24"/>
        </w:rPr>
      </w:pPr>
      <w:r>
        <w:rPr>
          <w:b/>
          <w:bCs/>
          <w:color w:val="000000" w:themeColor="text1"/>
          <w:sz w:val="24"/>
          <w:szCs w:val="24"/>
        </w:rPr>
        <w:t xml:space="preserve">Student name : </w:t>
      </w:r>
      <w:proofErr w:type="spellStart"/>
      <w:r>
        <w:rPr>
          <w:b/>
          <w:bCs/>
          <w:color w:val="000000" w:themeColor="text1"/>
          <w:sz w:val="24"/>
          <w:szCs w:val="24"/>
        </w:rPr>
        <w:t>Urvesh</w:t>
      </w:r>
      <w:proofErr w:type="spellEnd"/>
      <w:r>
        <w:rPr>
          <w:b/>
          <w:bCs/>
          <w:color w:val="000000" w:themeColor="text1"/>
          <w:sz w:val="24"/>
          <w:szCs w:val="24"/>
        </w:rPr>
        <w:t xml:space="preserve"> Rathod</w:t>
      </w:r>
    </w:p>
    <w:p w14:paraId="71AC2C59" w14:textId="02FE1E71" w:rsidR="0085289F" w:rsidRPr="005316BA" w:rsidRDefault="0085289F">
      <w:pPr>
        <w:pBdr>
          <w:top w:val="nil"/>
          <w:left w:val="nil"/>
          <w:bottom w:val="nil"/>
          <w:right w:val="nil"/>
          <w:between w:val="nil"/>
        </w:pBdr>
        <w:spacing w:after="157"/>
        <w:ind w:left="2367" w:right="2357"/>
        <w:jc w:val="center"/>
        <w:rPr>
          <w:b/>
          <w:bCs/>
          <w:color w:val="000000" w:themeColor="text1"/>
          <w:sz w:val="24"/>
          <w:szCs w:val="24"/>
        </w:rPr>
      </w:pPr>
      <w:r>
        <w:rPr>
          <w:b/>
          <w:bCs/>
          <w:color w:val="000000" w:themeColor="text1"/>
          <w:sz w:val="24"/>
          <w:szCs w:val="24"/>
        </w:rPr>
        <w:t>Student ID : 2431315</w:t>
      </w:r>
    </w:p>
    <w:p w14:paraId="561D166E" w14:textId="77777777" w:rsidR="002B20DF" w:rsidRPr="005316BA" w:rsidRDefault="00AC2290">
      <w:pPr>
        <w:pBdr>
          <w:top w:val="nil"/>
          <w:left w:val="nil"/>
          <w:bottom w:val="nil"/>
          <w:right w:val="nil"/>
          <w:between w:val="nil"/>
        </w:pBdr>
        <w:rPr>
          <w:b/>
          <w:bCs/>
          <w:color w:val="000000" w:themeColor="text1"/>
        </w:rPr>
      </w:pPr>
      <w:r w:rsidRPr="005316BA">
        <w:rPr>
          <w:color w:val="000000" w:themeColor="text1"/>
        </w:rPr>
        <w:br w:type="page"/>
      </w:r>
    </w:p>
    <w:p w14:paraId="34F259DF" w14:textId="77777777" w:rsidR="002B20DF" w:rsidRPr="005316BA" w:rsidRDefault="00AC2290">
      <w:pPr>
        <w:pBdr>
          <w:top w:val="nil"/>
          <w:left w:val="nil"/>
          <w:bottom w:val="nil"/>
          <w:right w:val="nil"/>
          <w:between w:val="nil"/>
        </w:pBdr>
        <w:spacing w:after="200" w:line="276" w:lineRule="auto"/>
        <w:rPr>
          <w:color w:val="000000" w:themeColor="text1"/>
          <w:sz w:val="24"/>
          <w:szCs w:val="24"/>
        </w:rPr>
      </w:pPr>
      <w:r w:rsidRPr="005316BA">
        <w:rPr>
          <w:b/>
          <w:bCs/>
          <w:color w:val="000000" w:themeColor="text1"/>
          <w:sz w:val="24"/>
          <w:szCs w:val="24"/>
        </w:rPr>
        <w:lastRenderedPageBreak/>
        <w:t>DECLARATION</w:t>
      </w:r>
    </w:p>
    <w:p w14:paraId="506E86AB" w14:textId="3D68072C" w:rsidR="002B20DF" w:rsidRPr="005316BA" w:rsidRDefault="00AC2290">
      <w:pPr>
        <w:pBdr>
          <w:top w:val="nil"/>
          <w:left w:val="nil"/>
          <w:bottom w:val="nil"/>
          <w:right w:val="nil"/>
          <w:between w:val="nil"/>
        </w:pBdr>
        <w:spacing w:after="200" w:line="276" w:lineRule="auto"/>
        <w:rPr>
          <w:color w:val="000000" w:themeColor="text1"/>
          <w:sz w:val="24"/>
          <w:szCs w:val="24"/>
        </w:rPr>
      </w:pPr>
      <w:r w:rsidRPr="005316BA">
        <w:rPr>
          <w:color w:val="000000" w:themeColor="text1"/>
          <w:sz w:val="24"/>
          <w:szCs w:val="24"/>
        </w:rPr>
        <w:t xml:space="preserve">I, </w:t>
      </w:r>
      <w:proofErr w:type="spellStart"/>
      <w:r w:rsidR="00195C9A">
        <w:rPr>
          <w:color w:val="000000" w:themeColor="text1"/>
          <w:sz w:val="24"/>
          <w:szCs w:val="24"/>
        </w:rPr>
        <w:t>Urvesh</w:t>
      </w:r>
      <w:proofErr w:type="spellEnd"/>
      <w:r w:rsidR="00195C9A">
        <w:rPr>
          <w:color w:val="000000" w:themeColor="text1"/>
          <w:sz w:val="24"/>
          <w:szCs w:val="24"/>
        </w:rPr>
        <w:t xml:space="preserve"> Rathod</w:t>
      </w:r>
      <w:r w:rsidRPr="005316BA">
        <w:rPr>
          <w:color w:val="000000" w:themeColor="text1"/>
          <w:sz w:val="24"/>
          <w:szCs w:val="24"/>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sidRPr="005316BA">
        <w:rPr>
          <w:noProof/>
          <w:color w:val="000000" w:themeColor="text1"/>
          <w:lang w:eastAsia="en-US"/>
        </w:rPr>
        <w:drawing>
          <wp:anchor distT="0" distB="0" distL="114300" distR="114300" simplePos="0" relativeHeight="251658240" behindDoc="0" locked="0" layoutInCell="1" allowOverlap="1" wp14:anchorId="6634704E" wp14:editId="04C54678">
            <wp:simplePos x="0" y="0"/>
            <wp:positionH relativeFrom="column">
              <wp:posOffset>-1969763</wp:posOffset>
            </wp:positionH>
            <wp:positionV relativeFrom="paragraph">
              <wp:posOffset>-224784</wp:posOffset>
            </wp:positionV>
            <wp:extent cx="920750" cy="920750"/>
            <wp:effectExtent l="0" t="0" r="0" b="0"/>
            <wp:wrapNone/>
            <wp:docPr id="1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920750" cy="920750"/>
                    </a:xfrm>
                    <a:prstGeom prst="rect">
                      <a:avLst/>
                    </a:prstGeom>
                    <a:ln/>
                  </pic:spPr>
                </pic:pic>
              </a:graphicData>
            </a:graphic>
          </wp:anchor>
        </w:drawing>
      </w:r>
      <w:r w:rsidRPr="005316BA">
        <w:rPr>
          <w:noProof/>
          <w:color w:val="000000" w:themeColor="text1"/>
          <w:lang w:eastAsia="en-US"/>
        </w:rPr>
        <w:drawing>
          <wp:anchor distT="0" distB="0" distL="114300" distR="114300" simplePos="0" relativeHeight="251659264" behindDoc="0" locked="0" layoutInCell="1" allowOverlap="1" wp14:anchorId="1F2D0CD0" wp14:editId="1E514947">
            <wp:simplePos x="0" y="0"/>
            <wp:positionH relativeFrom="column">
              <wp:posOffset>-1969763</wp:posOffset>
            </wp:positionH>
            <wp:positionV relativeFrom="paragraph">
              <wp:posOffset>233045</wp:posOffset>
            </wp:positionV>
            <wp:extent cx="920750" cy="40640"/>
            <wp:effectExtent l="0" t="0" r="0" b="0"/>
            <wp:wrapNone/>
            <wp:docPr id="1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920750" cy="40640"/>
                    </a:xfrm>
                    <a:prstGeom prst="rect">
                      <a:avLst/>
                    </a:prstGeom>
                    <a:ln/>
                  </pic:spPr>
                </pic:pic>
              </a:graphicData>
            </a:graphic>
          </wp:anchor>
        </w:drawing>
      </w:r>
      <w:r w:rsidRPr="005316BA">
        <w:rPr>
          <w:noProof/>
          <w:color w:val="000000" w:themeColor="text1"/>
          <w:lang w:eastAsia="en-US"/>
        </w:rPr>
        <w:drawing>
          <wp:anchor distT="0" distB="0" distL="114300" distR="114300" simplePos="0" relativeHeight="251660288" behindDoc="0" locked="0" layoutInCell="1" allowOverlap="1" wp14:anchorId="2F74E7BC" wp14:editId="32EAE0F4">
            <wp:simplePos x="0" y="0"/>
            <wp:positionH relativeFrom="column">
              <wp:posOffset>-1969763</wp:posOffset>
            </wp:positionH>
            <wp:positionV relativeFrom="paragraph">
              <wp:posOffset>-214621</wp:posOffset>
            </wp:positionV>
            <wp:extent cx="920750" cy="920750"/>
            <wp:effectExtent l="0" t="0" r="0" b="0"/>
            <wp:wrapNone/>
            <wp:docPr id="2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920750" cy="920750"/>
                    </a:xfrm>
                    <a:prstGeom prst="rect">
                      <a:avLst/>
                    </a:prstGeom>
                    <a:ln/>
                  </pic:spPr>
                </pic:pic>
              </a:graphicData>
            </a:graphic>
          </wp:anchor>
        </w:drawing>
      </w:r>
      <w:r w:rsidRPr="005316BA">
        <w:rPr>
          <w:noProof/>
          <w:color w:val="000000" w:themeColor="text1"/>
          <w:lang w:eastAsia="en-US"/>
        </w:rPr>
        <w:drawing>
          <wp:anchor distT="0" distB="0" distL="114300" distR="114300" simplePos="0" relativeHeight="251661312" behindDoc="0" locked="0" layoutInCell="1" allowOverlap="1" wp14:anchorId="77C4B951" wp14:editId="51065FF8">
            <wp:simplePos x="0" y="0"/>
            <wp:positionH relativeFrom="column">
              <wp:posOffset>-2281550</wp:posOffset>
            </wp:positionH>
            <wp:positionV relativeFrom="paragraph">
              <wp:posOffset>-216529</wp:posOffset>
            </wp:positionV>
            <wp:extent cx="920750" cy="920750"/>
            <wp:effectExtent l="0" t="0" r="0" b="0"/>
            <wp:wrapNone/>
            <wp:docPr id="2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920750" cy="920750"/>
                    </a:xfrm>
                    <a:prstGeom prst="rect">
                      <a:avLst/>
                    </a:prstGeom>
                    <a:ln/>
                  </pic:spPr>
                </pic:pic>
              </a:graphicData>
            </a:graphic>
          </wp:anchor>
        </w:drawing>
      </w:r>
    </w:p>
    <w:p w14:paraId="3B3132FA" w14:textId="77777777" w:rsidR="002B20DF" w:rsidRPr="005316BA" w:rsidRDefault="002B20DF">
      <w:pPr>
        <w:pBdr>
          <w:top w:val="nil"/>
          <w:left w:val="nil"/>
          <w:bottom w:val="nil"/>
          <w:right w:val="nil"/>
          <w:between w:val="nil"/>
        </w:pBdr>
        <w:spacing w:after="200" w:line="276" w:lineRule="auto"/>
        <w:rPr>
          <w:color w:val="000000" w:themeColor="text1"/>
          <w:sz w:val="24"/>
          <w:szCs w:val="24"/>
        </w:rPr>
      </w:pPr>
    </w:p>
    <w:p w14:paraId="697D6707" w14:textId="77777777" w:rsidR="002B20DF" w:rsidRPr="005316BA" w:rsidRDefault="002B20DF">
      <w:pPr>
        <w:pBdr>
          <w:top w:val="nil"/>
          <w:left w:val="nil"/>
          <w:bottom w:val="nil"/>
          <w:right w:val="nil"/>
          <w:between w:val="nil"/>
        </w:pBdr>
        <w:spacing w:after="200" w:line="276" w:lineRule="auto"/>
        <w:rPr>
          <w:color w:val="000000" w:themeColor="text1"/>
          <w:sz w:val="24"/>
          <w:szCs w:val="24"/>
        </w:rPr>
      </w:pPr>
    </w:p>
    <w:p w14:paraId="0AE658F4" w14:textId="0E8C18CD" w:rsidR="002B20DF" w:rsidRPr="005316BA" w:rsidRDefault="00AC2290">
      <w:pPr>
        <w:pBdr>
          <w:top w:val="nil"/>
          <w:left w:val="nil"/>
          <w:bottom w:val="nil"/>
          <w:right w:val="nil"/>
          <w:between w:val="nil"/>
        </w:pBdr>
        <w:spacing w:after="200" w:line="276" w:lineRule="auto"/>
        <w:rPr>
          <w:color w:val="000000" w:themeColor="text1"/>
          <w:sz w:val="24"/>
          <w:szCs w:val="24"/>
        </w:rPr>
      </w:pPr>
      <w:r w:rsidRPr="005316BA">
        <w:rPr>
          <w:color w:val="000000" w:themeColor="text1"/>
          <w:sz w:val="24"/>
          <w:szCs w:val="24"/>
        </w:rPr>
        <w:t>Signed:</w:t>
      </w:r>
      <w:r w:rsidR="00195C9A">
        <w:rPr>
          <w:color w:val="000000" w:themeColor="text1"/>
          <w:sz w:val="24"/>
          <w:szCs w:val="24"/>
        </w:rPr>
        <w:t xml:space="preserve"> </w:t>
      </w:r>
      <w:proofErr w:type="spellStart"/>
      <w:r w:rsidR="00195C9A" w:rsidRPr="00195C9A">
        <w:rPr>
          <w:color w:val="000000" w:themeColor="text1"/>
          <w:sz w:val="24"/>
          <w:szCs w:val="24"/>
          <w:u w:val="single"/>
        </w:rPr>
        <w:t>Urvesh</w:t>
      </w:r>
      <w:proofErr w:type="spellEnd"/>
      <w:r w:rsidR="00195C9A" w:rsidRPr="00195C9A">
        <w:rPr>
          <w:color w:val="000000" w:themeColor="text1"/>
          <w:sz w:val="24"/>
          <w:szCs w:val="24"/>
          <w:u w:val="single"/>
        </w:rPr>
        <w:t xml:space="preserve"> Rathod</w:t>
      </w:r>
    </w:p>
    <w:p w14:paraId="41EF4136" w14:textId="77777777" w:rsidR="002B20DF" w:rsidRPr="005316BA" w:rsidRDefault="002B20DF">
      <w:pPr>
        <w:pBdr>
          <w:top w:val="nil"/>
          <w:left w:val="nil"/>
          <w:bottom w:val="nil"/>
          <w:right w:val="nil"/>
          <w:between w:val="nil"/>
        </w:pBdr>
        <w:spacing w:after="200" w:line="276" w:lineRule="auto"/>
        <w:rPr>
          <w:color w:val="000000" w:themeColor="text1"/>
          <w:sz w:val="24"/>
          <w:szCs w:val="24"/>
        </w:rPr>
      </w:pPr>
    </w:p>
    <w:p w14:paraId="12A593C7" w14:textId="4319E347" w:rsidR="002B20DF" w:rsidRPr="005316BA" w:rsidRDefault="00AC2290">
      <w:pPr>
        <w:pBdr>
          <w:top w:val="nil"/>
          <w:left w:val="nil"/>
          <w:bottom w:val="nil"/>
          <w:right w:val="nil"/>
          <w:between w:val="nil"/>
        </w:pBdr>
        <w:spacing w:after="200" w:line="276" w:lineRule="auto"/>
        <w:rPr>
          <w:color w:val="000000" w:themeColor="text1"/>
          <w:sz w:val="24"/>
          <w:szCs w:val="24"/>
        </w:rPr>
      </w:pPr>
      <w:r w:rsidRPr="005316BA">
        <w:rPr>
          <w:color w:val="000000" w:themeColor="text1"/>
          <w:sz w:val="24"/>
          <w:szCs w:val="24"/>
        </w:rPr>
        <w:t>Date:</w:t>
      </w:r>
      <w:r w:rsidR="00195C9A">
        <w:rPr>
          <w:color w:val="000000" w:themeColor="text1"/>
          <w:sz w:val="24"/>
          <w:szCs w:val="24"/>
        </w:rPr>
        <w:t xml:space="preserve"> 12-06-2026</w:t>
      </w:r>
    </w:p>
    <w:p w14:paraId="752306FE" w14:textId="77777777" w:rsidR="002B20DF" w:rsidRPr="005316BA" w:rsidRDefault="002B20DF">
      <w:pPr>
        <w:pBdr>
          <w:top w:val="nil"/>
          <w:left w:val="nil"/>
          <w:bottom w:val="nil"/>
          <w:right w:val="nil"/>
          <w:between w:val="nil"/>
        </w:pBdr>
        <w:spacing w:after="157"/>
        <w:ind w:right="2357"/>
        <w:rPr>
          <w:b/>
          <w:bCs/>
          <w:color w:val="000000" w:themeColor="text1"/>
        </w:rPr>
      </w:pPr>
    </w:p>
    <w:p w14:paraId="5BD025F9"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ab/>
      </w:r>
    </w:p>
    <w:p w14:paraId="5B4DAA48" w14:textId="77777777" w:rsidR="002B20DF" w:rsidRPr="005316BA" w:rsidRDefault="00AC2290">
      <w:pPr>
        <w:pBdr>
          <w:top w:val="nil"/>
          <w:left w:val="nil"/>
          <w:bottom w:val="nil"/>
          <w:right w:val="nil"/>
          <w:between w:val="nil"/>
        </w:pBdr>
        <w:rPr>
          <w:rFonts w:ascii="Times New Roman" w:eastAsia="Times New Roman" w:hAnsi="Times New Roman" w:cs="Times New Roman"/>
          <w:b/>
          <w:bCs/>
          <w:color w:val="000000" w:themeColor="text1"/>
          <w:sz w:val="24"/>
          <w:szCs w:val="24"/>
        </w:rPr>
      </w:pPr>
      <w:r w:rsidRPr="005316BA">
        <w:rPr>
          <w:color w:val="000000" w:themeColor="text1"/>
        </w:rPr>
        <w:br w:type="page"/>
      </w:r>
    </w:p>
    <w:p w14:paraId="4D8A6A6A" w14:textId="77777777" w:rsidR="002B20DF" w:rsidRPr="005316BA" w:rsidRDefault="00AC2290">
      <w:pPr>
        <w:pStyle w:val="Heading2"/>
        <w:ind w:left="12" w:right="4" w:firstLine="0"/>
        <w:rPr>
          <w:color w:val="000000" w:themeColor="text1"/>
        </w:rPr>
      </w:pPr>
      <w:r w:rsidRPr="005316BA">
        <w:rPr>
          <w:color w:val="000000" w:themeColor="text1"/>
        </w:rPr>
        <w:lastRenderedPageBreak/>
        <w:t xml:space="preserve">Acknowledgements </w:t>
      </w:r>
    </w:p>
    <w:p w14:paraId="522151AD" w14:textId="0F7A1123"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I want to give my acknowledgement to all the people specially my supervisor </w:t>
      </w:r>
      <w:proofErr w:type="spellStart"/>
      <w:r w:rsidR="004870BD" w:rsidRPr="004870BD">
        <w:rPr>
          <w:color w:val="000000" w:themeColor="text1"/>
        </w:rPr>
        <w:t>Dr.</w:t>
      </w:r>
      <w:proofErr w:type="spellEnd"/>
      <w:r w:rsidR="004870BD" w:rsidRPr="004870BD">
        <w:rPr>
          <w:color w:val="000000" w:themeColor="text1"/>
        </w:rPr>
        <w:t xml:space="preserve"> Caroline Salami</w:t>
      </w:r>
      <w:r w:rsidR="004870BD">
        <w:rPr>
          <w:color w:val="000000" w:themeColor="text1"/>
        </w:rPr>
        <w:t xml:space="preserve"> </w:t>
      </w:r>
      <w:r w:rsidRPr="005316BA">
        <w:rPr>
          <w:color w:val="000000" w:themeColor="text1"/>
        </w:rPr>
        <w:t>who helped me in completing my study, “THE EFFECTIVENESS OF COMMUNITY-BASED MENTAL HEALTH INTERVENTIONS IN REDUCING HOSPITAL READMISSION RATES IN ADULTS LIVING WITH A MENTAL HEALTH CONDITION</w:t>
      </w:r>
      <w:r w:rsidRPr="005316BA">
        <w:rPr>
          <w:i/>
          <w:iCs/>
          <w:color w:val="000000" w:themeColor="text1"/>
        </w:rPr>
        <w:t>”</w:t>
      </w:r>
      <w:r w:rsidRPr="005316BA">
        <w:rPr>
          <w:color w:val="000000" w:themeColor="text1"/>
        </w:rPr>
        <w:t>. I am really very grateful to my academic peers for their advice, support, and evaluation during this research process. They were useful in outlining the kind of the work I would be performing and its degree of difficulty. Furthermore, I want to express my gratitude to my friends and fellow students for their unwavering moral support and insightful criticism of my research throughout the years.</w:t>
      </w:r>
    </w:p>
    <w:p w14:paraId="63474CA3"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ab/>
      </w:r>
      <w:r w:rsidRPr="005316BA">
        <w:rPr>
          <w:color w:val="000000" w:themeColor="text1"/>
        </w:rPr>
        <w:br w:type="page"/>
      </w:r>
    </w:p>
    <w:p w14:paraId="4153ED8B" w14:textId="77777777" w:rsidR="002B20DF" w:rsidRPr="005316BA" w:rsidRDefault="00AC2290">
      <w:pPr>
        <w:pStyle w:val="Heading2"/>
        <w:ind w:left="12" w:right="5" w:firstLine="0"/>
        <w:rPr>
          <w:color w:val="000000" w:themeColor="text1"/>
        </w:rPr>
      </w:pPr>
      <w:r w:rsidRPr="005316BA">
        <w:rPr>
          <w:color w:val="000000" w:themeColor="text1"/>
        </w:rPr>
        <w:lastRenderedPageBreak/>
        <w:t>Abstract</w:t>
      </w:r>
    </w:p>
    <w:p w14:paraId="4BCCCFA7" w14:textId="77777777" w:rsidR="002B20DF" w:rsidRPr="005316BA" w:rsidRDefault="00AC2290">
      <w:pPr>
        <w:pBdr>
          <w:top w:val="nil"/>
          <w:left w:val="nil"/>
          <w:bottom w:val="nil"/>
          <w:right w:val="nil"/>
          <w:between w:val="nil"/>
        </w:pBdr>
        <w:spacing w:after="158"/>
        <w:rPr>
          <w:color w:val="000000" w:themeColor="text1"/>
        </w:rPr>
      </w:pPr>
      <w:r w:rsidRPr="005316BA">
        <w:rPr>
          <w:b/>
          <w:bCs/>
          <w:i/>
          <w:iCs/>
          <w:color w:val="000000" w:themeColor="text1"/>
        </w:rPr>
        <w:t>Problem and objectives of the research</w:t>
      </w:r>
    </w:p>
    <w:p w14:paraId="0B471190" w14:textId="77777777" w:rsidR="002B20DF" w:rsidRPr="005316BA" w:rsidRDefault="00AC2290">
      <w:pPr>
        <w:pBdr>
          <w:top w:val="nil"/>
          <w:left w:val="nil"/>
          <w:bottom w:val="nil"/>
          <w:right w:val="nil"/>
          <w:between w:val="nil"/>
        </w:pBdr>
        <w:spacing w:after="158"/>
        <w:rPr>
          <w:color w:val="000000" w:themeColor="text1"/>
        </w:rPr>
      </w:pPr>
      <w:r w:rsidRPr="005316BA">
        <w:rPr>
          <w:color w:val="000000" w:themeColor="text1"/>
        </w:rPr>
        <w:t>The hospital readmission rates among the adults with mental health issues has been observed as a problematic aspect for the UK’s healthcare settings requires implementing necessary community-based interventions</w:t>
      </w:r>
    </w:p>
    <w:p w14:paraId="40797743" w14:textId="77777777" w:rsidR="002B20DF" w:rsidRPr="005316BA" w:rsidRDefault="00AC2290">
      <w:pPr>
        <w:pBdr>
          <w:top w:val="nil"/>
          <w:left w:val="nil"/>
          <w:bottom w:val="nil"/>
          <w:right w:val="nil"/>
          <w:between w:val="nil"/>
        </w:pBdr>
        <w:spacing w:after="158"/>
        <w:rPr>
          <w:color w:val="000000" w:themeColor="text1"/>
        </w:rPr>
      </w:pPr>
      <w:r w:rsidRPr="005316BA">
        <w:rPr>
          <w:color w:val="000000" w:themeColor="text1"/>
        </w:rPr>
        <w:t>● To identify types of community-based mental health interventions among adults</w:t>
      </w:r>
    </w:p>
    <w:p w14:paraId="0EE116CA" w14:textId="77777777" w:rsidR="002B20DF" w:rsidRPr="005316BA" w:rsidRDefault="00AC2290">
      <w:pPr>
        <w:pBdr>
          <w:top w:val="nil"/>
          <w:left w:val="nil"/>
          <w:bottom w:val="nil"/>
          <w:right w:val="nil"/>
          <w:between w:val="nil"/>
        </w:pBdr>
        <w:spacing w:after="158"/>
        <w:rPr>
          <w:color w:val="000000" w:themeColor="text1"/>
        </w:rPr>
      </w:pPr>
      <w:r w:rsidRPr="005316BA">
        <w:rPr>
          <w:color w:val="000000" w:themeColor="text1"/>
        </w:rPr>
        <w:t>● To evaluate community-based mental health interventions impact on hospital readmission rates among adults</w:t>
      </w:r>
    </w:p>
    <w:p w14:paraId="6C3407DD" w14:textId="77777777" w:rsidR="002B20DF" w:rsidRPr="005316BA" w:rsidRDefault="00AC2290">
      <w:pPr>
        <w:pBdr>
          <w:top w:val="nil"/>
          <w:left w:val="nil"/>
          <w:bottom w:val="nil"/>
          <w:right w:val="nil"/>
          <w:between w:val="nil"/>
        </w:pBdr>
        <w:spacing w:after="158"/>
        <w:rPr>
          <w:color w:val="000000" w:themeColor="text1"/>
        </w:rPr>
      </w:pPr>
      <w:r w:rsidRPr="005316BA">
        <w:rPr>
          <w:color w:val="000000" w:themeColor="text1"/>
        </w:rPr>
        <w:t>● To analyse challenging factors influencing their effectiveness of community-based mental health interventions for reducing hospital readmission rates among adults</w:t>
      </w:r>
    </w:p>
    <w:p w14:paraId="231EAA3D" w14:textId="77777777" w:rsidR="002B20DF" w:rsidRPr="005316BA" w:rsidRDefault="00AC2290">
      <w:pPr>
        <w:pBdr>
          <w:top w:val="nil"/>
          <w:left w:val="nil"/>
          <w:bottom w:val="nil"/>
          <w:right w:val="nil"/>
          <w:between w:val="nil"/>
        </w:pBdr>
        <w:spacing w:after="158"/>
        <w:rPr>
          <w:color w:val="000000" w:themeColor="text1"/>
        </w:rPr>
      </w:pPr>
      <w:r w:rsidRPr="005316BA">
        <w:rPr>
          <w:color w:val="000000" w:themeColor="text1"/>
        </w:rPr>
        <w:t>● To provide recommendations for the solutions against challenges of their effectiveness of community-based mental health interventions for reducing hospital readmission rates among adults</w:t>
      </w:r>
    </w:p>
    <w:p w14:paraId="6A75B0DD" w14:textId="77777777" w:rsidR="002B20DF" w:rsidRPr="005316BA" w:rsidRDefault="00AC2290">
      <w:pPr>
        <w:pBdr>
          <w:top w:val="nil"/>
          <w:left w:val="nil"/>
          <w:bottom w:val="nil"/>
          <w:right w:val="nil"/>
          <w:between w:val="nil"/>
        </w:pBdr>
        <w:spacing w:after="158"/>
        <w:rPr>
          <w:b/>
          <w:bCs/>
          <w:i/>
          <w:iCs/>
          <w:color w:val="000000" w:themeColor="text1"/>
        </w:rPr>
      </w:pPr>
      <w:r w:rsidRPr="005316BA">
        <w:rPr>
          <w:b/>
          <w:bCs/>
          <w:i/>
          <w:iCs/>
          <w:color w:val="000000" w:themeColor="text1"/>
        </w:rPr>
        <w:t>Methodology</w:t>
      </w:r>
    </w:p>
    <w:p w14:paraId="400EEBCC" w14:textId="77777777" w:rsidR="002B20DF" w:rsidRPr="005316BA" w:rsidRDefault="00AC2290">
      <w:pPr>
        <w:pBdr>
          <w:top w:val="nil"/>
          <w:left w:val="nil"/>
          <w:bottom w:val="nil"/>
          <w:right w:val="nil"/>
          <w:between w:val="nil"/>
        </w:pBdr>
        <w:spacing w:after="158"/>
        <w:rPr>
          <w:color w:val="000000" w:themeColor="text1"/>
        </w:rPr>
      </w:pPr>
      <w:r w:rsidRPr="005316BA">
        <w:rPr>
          <w:color w:val="000000" w:themeColor="text1"/>
        </w:rPr>
        <w:t>This chapter describes a systematic review process, research design, search strategy, study selection, quality appraisal, data extraction, as well as synthesis, which makes the analysis of the existing literature transparent, rigorous, and evidence-based.</w:t>
      </w:r>
    </w:p>
    <w:p w14:paraId="1778BEF6" w14:textId="77777777" w:rsidR="002B20DF" w:rsidRPr="005316BA" w:rsidRDefault="00AC2290">
      <w:pPr>
        <w:pBdr>
          <w:top w:val="nil"/>
          <w:left w:val="nil"/>
          <w:bottom w:val="nil"/>
          <w:right w:val="nil"/>
          <w:between w:val="nil"/>
        </w:pBdr>
        <w:spacing w:after="158"/>
        <w:rPr>
          <w:color w:val="000000" w:themeColor="text1"/>
        </w:rPr>
      </w:pPr>
      <w:r w:rsidRPr="005316BA">
        <w:rPr>
          <w:b/>
          <w:bCs/>
          <w:i/>
          <w:iCs/>
          <w:color w:val="000000" w:themeColor="text1"/>
        </w:rPr>
        <w:t>Results</w:t>
      </w:r>
    </w:p>
    <w:p w14:paraId="0E42B2A5" w14:textId="77777777" w:rsidR="002B20DF" w:rsidRPr="005316BA" w:rsidRDefault="00AC2290">
      <w:pPr>
        <w:pBdr>
          <w:top w:val="nil"/>
          <w:left w:val="nil"/>
          <w:bottom w:val="nil"/>
          <w:right w:val="nil"/>
          <w:between w:val="nil"/>
        </w:pBdr>
        <w:spacing w:after="158"/>
        <w:rPr>
          <w:color w:val="000000" w:themeColor="text1"/>
        </w:rPr>
      </w:pPr>
      <w:r w:rsidRPr="005316BA">
        <w:rPr>
          <w:color w:val="000000" w:themeColor="text1"/>
        </w:rPr>
        <w:t>This chapter has analysed 12 peer-reviewed articles with performing thematic analysis in a systematic way of reviews. The approach has supported in-depth understanding of each factor of four themes to understand how different interventions contribute in reducing hospital readmission rates among the adults having mental health conditions.</w:t>
      </w:r>
    </w:p>
    <w:p w14:paraId="2FCC1E29" w14:textId="77777777" w:rsidR="002B20DF" w:rsidRPr="005316BA" w:rsidRDefault="00AC2290">
      <w:pPr>
        <w:pBdr>
          <w:top w:val="nil"/>
          <w:left w:val="nil"/>
          <w:bottom w:val="nil"/>
          <w:right w:val="nil"/>
          <w:between w:val="nil"/>
        </w:pBdr>
        <w:spacing w:after="158"/>
        <w:rPr>
          <w:color w:val="000000" w:themeColor="text1"/>
        </w:rPr>
      </w:pPr>
      <w:r w:rsidRPr="005316BA">
        <w:rPr>
          <w:b/>
          <w:bCs/>
          <w:i/>
          <w:iCs/>
          <w:color w:val="000000" w:themeColor="text1"/>
        </w:rPr>
        <w:t>Conclusion</w:t>
      </w:r>
    </w:p>
    <w:p w14:paraId="44ADE9E7" w14:textId="77777777" w:rsidR="002B20DF" w:rsidRPr="005316BA" w:rsidRDefault="00AC2290">
      <w:pPr>
        <w:pBdr>
          <w:top w:val="nil"/>
          <w:left w:val="nil"/>
          <w:bottom w:val="nil"/>
          <w:right w:val="nil"/>
          <w:between w:val="nil"/>
        </w:pBdr>
        <w:spacing w:after="158"/>
        <w:rPr>
          <w:color w:val="000000" w:themeColor="text1"/>
        </w:rPr>
      </w:pPr>
      <w:r w:rsidRPr="005316BA">
        <w:rPr>
          <w:color w:val="000000" w:themeColor="text1"/>
        </w:rPr>
        <w:t>The conclusion chapter ensures community-based mental health interventions that show potential in reducing the readmissions, but are inconsistent implementation. This further lacks the standardized evaluation with reducing the effectiveness and highlighting the need for integrated evidence-based approaches. Implementation of mixed methods and considering wider aspects has been recommended to this research for better research outcomes.</w:t>
      </w:r>
    </w:p>
    <w:p w14:paraId="5EF3290B" w14:textId="77777777" w:rsidR="002B20DF" w:rsidRPr="005316BA" w:rsidRDefault="00AC2290">
      <w:pPr>
        <w:pBdr>
          <w:top w:val="nil"/>
          <w:left w:val="nil"/>
          <w:bottom w:val="nil"/>
          <w:right w:val="nil"/>
          <w:between w:val="nil"/>
        </w:pBdr>
        <w:spacing w:after="158"/>
        <w:rPr>
          <w:color w:val="000000" w:themeColor="text1"/>
        </w:rPr>
      </w:pPr>
      <w:r w:rsidRPr="005316BA">
        <w:rPr>
          <w:b/>
          <w:bCs/>
          <w:i/>
          <w:iCs/>
          <w:color w:val="000000" w:themeColor="text1"/>
        </w:rPr>
        <w:t xml:space="preserve">Keywords: </w:t>
      </w:r>
      <w:r w:rsidRPr="005316BA">
        <w:rPr>
          <w:color w:val="000000" w:themeColor="text1"/>
        </w:rPr>
        <w:t>Community-based mental health interventions, Hospital readmission, Evidence-based practise (EBP), Patient Outcomes, Healthcare Delivery</w:t>
      </w:r>
    </w:p>
    <w:p w14:paraId="317A7AF1" w14:textId="77777777" w:rsidR="002B20DF" w:rsidRPr="005316BA" w:rsidRDefault="00AC2290">
      <w:pPr>
        <w:pStyle w:val="Heading2"/>
        <w:ind w:left="12" w:firstLine="0"/>
        <w:rPr>
          <w:color w:val="000000" w:themeColor="text1"/>
        </w:rPr>
      </w:pPr>
      <w:r w:rsidRPr="005316BA">
        <w:rPr>
          <w:color w:val="000000" w:themeColor="text1"/>
        </w:rPr>
        <w:lastRenderedPageBreak/>
        <w:t xml:space="preserve">Table of contents </w:t>
      </w:r>
    </w:p>
    <w:sdt>
      <w:sdtPr>
        <w:rPr>
          <w:color w:val="000000" w:themeColor="text1"/>
        </w:rPr>
        <w:id w:val="-1551461085"/>
        <w:docPartObj>
          <w:docPartGallery w:val="Table of Contents"/>
          <w:docPartUnique/>
        </w:docPartObj>
      </w:sdtPr>
      <w:sdtEndPr/>
      <w:sdtContent>
        <w:p w14:paraId="42CB3143" w14:textId="77777777" w:rsidR="00B470C5" w:rsidRPr="005316BA" w:rsidRDefault="006D3F2C">
          <w:pPr>
            <w:pStyle w:val="TOC1"/>
            <w:tabs>
              <w:tab w:val="right" w:pos="9016"/>
            </w:tabs>
            <w:rPr>
              <w:noProof/>
              <w:color w:val="000000" w:themeColor="text1"/>
            </w:rPr>
          </w:pPr>
          <w:r w:rsidRPr="005316BA">
            <w:rPr>
              <w:color w:val="000000" w:themeColor="text1"/>
            </w:rPr>
            <w:fldChar w:fldCharType="begin"/>
          </w:r>
          <w:r w:rsidR="00AC2290" w:rsidRPr="005316BA">
            <w:rPr>
              <w:color w:val="000000" w:themeColor="text1"/>
            </w:rPr>
            <w:instrText xml:space="preserve"> TOC \h \u \z \t "Heading 1,1,"</w:instrText>
          </w:r>
          <w:r w:rsidRPr="005316BA">
            <w:rPr>
              <w:color w:val="000000" w:themeColor="text1"/>
            </w:rPr>
            <w:fldChar w:fldCharType="separate"/>
          </w:r>
          <w:hyperlink w:anchor="_Toc231906878" w:history="1">
            <w:r w:rsidR="00B470C5" w:rsidRPr="005316BA">
              <w:rPr>
                <w:rStyle w:val="Hyperlink"/>
                <w:noProof/>
                <w:color w:val="000000" w:themeColor="text1"/>
              </w:rPr>
              <w:t>List of figures</w:t>
            </w:r>
            <w:r w:rsidR="00B470C5" w:rsidRPr="005316BA">
              <w:rPr>
                <w:noProof/>
                <w:webHidden/>
                <w:color w:val="000000" w:themeColor="text1"/>
              </w:rPr>
              <w:tab/>
            </w:r>
            <w:r w:rsidRPr="005316BA">
              <w:rPr>
                <w:noProof/>
                <w:webHidden/>
                <w:color w:val="000000" w:themeColor="text1"/>
              </w:rPr>
              <w:fldChar w:fldCharType="begin"/>
            </w:r>
            <w:r w:rsidR="00B470C5" w:rsidRPr="005316BA">
              <w:rPr>
                <w:noProof/>
                <w:webHidden/>
                <w:color w:val="000000" w:themeColor="text1"/>
              </w:rPr>
              <w:instrText xml:space="preserve"> PAGEREF _Toc231906878 \h </w:instrText>
            </w:r>
            <w:r w:rsidRPr="005316BA">
              <w:rPr>
                <w:noProof/>
                <w:webHidden/>
                <w:color w:val="000000" w:themeColor="text1"/>
              </w:rPr>
            </w:r>
            <w:r w:rsidRPr="005316BA">
              <w:rPr>
                <w:noProof/>
                <w:webHidden/>
                <w:color w:val="000000" w:themeColor="text1"/>
              </w:rPr>
              <w:fldChar w:fldCharType="separate"/>
            </w:r>
            <w:r w:rsidR="00B470C5" w:rsidRPr="005316BA">
              <w:rPr>
                <w:noProof/>
                <w:webHidden/>
                <w:color w:val="000000" w:themeColor="text1"/>
              </w:rPr>
              <w:t>6</w:t>
            </w:r>
            <w:r w:rsidRPr="005316BA">
              <w:rPr>
                <w:noProof/>
                <w:webHidden/>
                <w:color w:val="000000" w:themeColor="text1"/>
              </w:rPr>
              <w:fldChar w:fldCharType="end"/>
            </w:r>
          </w:hyperlink>
        </w:p>
        <w:p w14:paraId="082DBCA6" w14:textId="77777777" w:rsidR="00B470C5" w:rsidRPr="005316BA" w:rsidRDefault="00224C1D">
          <w:pPr>
            <w:pStyle w:val="TOC1"/>
            <w:tabs>
              <w:tab w:val="right" w:pos="9016"/>
            </w:tabs>
            <w:rPr>
              <w:noProof/>
              <w:color w:val="000000" w:themeColor="text1"/>
            </w:rPr>
          </w:pPr>
          <w:hyperlink w:anchor="_Toc231906879" w:history="1">
            <w:r w:rsidR="00B470C5" w:rsidRPr="005316BA">
              <w:rPr>
                <w:rStyle w:val="Hyperlink"/>
                <w:noProof/>
                <w:color w:val="000000" w:themeColor="text1"/>
              </w:rPr>
              <w:t>List of tables</w:t>
            </w:r>
            <w:r w:rsidR="00B470C5" w:rsidRPr="005316BA">
              <w:rPr>
                <w:noProof/>
                <w:webHidden/>
                <w:color w:val="000000" w:themeColor="text1"/>
              </w:rPr>
              <w:tab/>
            </w:r>
            <w:r w:rsidR="006D3F2C" w:rsidRPr="005316BA">
              <w:rPr>
                <w:noProof/>
                <w:webHidden/>
                <w:color w:val="000000" w:themeColor="text1"/>
              </w:rPr>
              <w:fldChar w:fldCharType="begin"/>
            </w:r>
            <w:r w:rsidR="00B470C5" w:rsidRPr="005316BA">
              <w:rPr>
                <w:noProof/>
                <w:webHidden/>
                <w:color w:val="000000" w:themeColor="text1"/>
              </w:rPr>
              <w:instrText xml:space="preserve"> PAGEREF _Toc231906879 \h </w:instrText>
            </w:r>
            <w:r w:rsidR="006D3F2C" w:rsidRPr="005316BA">
              <w:rPr>
                <w:noProof/>
                <w:webHidden/>
                <w:color w:val="000000" w:themeColor="text1"/>
              </w:rPr>
            </w:r>
            <w:r w:rsidR="006D3F2C" w:rsidRPr="005316BA">
              <w:rPr>
                <w:noProof/>
                <w:webHidden/>
                <w:color w:val="000000" w:themeColor="text1"/>
              </w:rPr>
              <w:fldChar w:fldCharType="separate"/>
            </w:r>
            <w:r w:rsidR="00B470C5" w:rsidRPr="005316BA">
              <w:rPr>
                <w:noProof/>
                <w:webHidden/>
                <w:color w:val="000000" w:themeColor="text1"/>
              </w:rPr>
              <w:t>7</w:t>
            </w:r>
            <w:r w:rsidR="006D3F2C" w:rsidRPr="005316BA">
              <w:rPr>
                <w:noProof/>
                <w:webHidden/>
                <w:color w:val="000000" w:themeColor="text1"/>
              </w:rPr>
              <w:fldChar w:fldCharType="end"/>
            </w:r>
          </w:hyperlink>
        </w:p>
        <w:p w14:paraId="5DAACF98" w14:textId="77777777" w:rsidR="00B470C5" w:rsidRPr="005316BA" w:rsidRDefault="00224C1D">
          <w:pPr>
            <w:pStyle w:val="TOC1"/>
            <w:tabs>
              <w:tab w:val="right" w:pos="9016"/>
            </w:tabs>
            <w:rPr>
              <w:noProof/>
              <w:color w:val="000000" w:themeColor="text1"/>
            </w:rPr>
          </w:pPr>
          <w:hyperlink w:anchor="_Toc231906880" w:history="1">
            <w:r w:rsidR="00B470C5" w:rsidRPr="005316BA">
              <w:rPr>
                <w:rStyle w:val="Hyperlink"/>
                <w:noProof/>
                <w:color w:val="000000" w:themeColor="text1"/>
              </w:rPr>
              <w:t>List of abbreviations</w:t>
            </w:r>
            <w:r w:rsidR="00B470C5" w:rsidRPr="005316BA">
              <w:rPr>
                <w:noProof/>
                <w:webHidden/>
                <w:color w:val="000000" w:themeColor="text1"/>
              </w:rPr>
              <w:tab/>
            </w:r>
            <w:r w:rsidR="006D3F2C" w:rsidRPr="005316BA">
              <w:rPr>
                <w:noProof/>
                <w:webHidden/>
                <w:color w:val="000000" w:themeColor="text1"/>
              </w:rPr>
              <w:fldChar w:fldCharType="begin"/>
            </w:r>
            <w:r w:rsidR="00B470C5" w:rsidRPr="005316BA">
              <w:rPr>
                <w:noProof/>
                <w:webHidden/>
                <w:color w:val="000000" w:themeColor="text1"/>
              </w:rPr>
              <w:instrText xml:space="preserve"> PAGEREF _Toc231906880 \h </w:instrText>
            </w:r>
            <w:r w:rsidR="006D3F2C" w:rsidRPr="005316BA">
              <w:rPr>
                <w:noProof/>
                <w:webHidden/>
                <w:color w:val="000000" w:themeColor="text1"/>
              </w:rPr>
            </w:r>
            <w:r w:rsidR="006D3F2C" w:rsidRPr="005316BA">
              <w:rPr>
                <w:noProof/>
                <w:webHidden/>
                <w:color w:val="000000" w:themeColor="text1"/>
              </w:rPr>
              <w:fldChar w:fldCharType="separate"/>
            </w:r>
            <w:r w:rsidR="00B470C5" w:rsidRPr="005316BA">
              <w:rPr>
                <w:noProof/>
                <w:webHidden/>
                <w:color w:val="000000" w:themeColor="text1"/>
              </w:rPr>
              <w:t>8</w:t>
            </w:r>
            <w:r w:rsidR="006D3F2C" w:rsidRPr="005316BA">
              <w:rPr>
                <w:noProof/>
                <w:webHidden/>
                <w:color w:val="000000" w:themeColor="text1"/>
              </w:rPr>
              <w:fldChar w:fldCharType="end"/>
            </w:r>
          </w:hyperlink>
        </w:p>
        <w:p w14:paraId="7CEAE942" w14:textId="77777777" w:rsidR="00B470C5" w:rsidRPr="005316BA" w:rsidRDefault="00224C1D">
          <w:pPr>
            <w:pStyle w:val="TOC1"/>
            <w:tabs>
              <w:tab w:val="right" w:pos="9016"/>
            </w:tabs>
            <w:rPr>
              <w:noProof/>
              <w:color w:val="000000" w:themeColor="text1"/>
            </w:rPr>
          </w:pPr>
          <w:hyperlink w:anchor="_Toc231906881" w:history="1">
            <w:r w:rsidR="00B470C5" w:rsidRPr="005316BA">
              <w:rPr>
                <w:rStyle w:val="Hyperlink"/>
                <w:noProof/>
                <w:color w:val="000000" w:themeColor="text1"/>
              </w:rPr>
              <w:t>Chapter 1: Introduction</w:t>
            </w:r>
            <w:r w:rsidR="00B470C5" w:rsidRPr="005316BA">
              <w:rPr>
                <w:noProof/>
                <w:webHidden/>
                <w:color w:val="000000" w:themeColor="text1"/>
              </w:rPr>
              <w:tab/>
            </w:r>
            <w:r w:rsidR="006D3F2C" w:rsidRPr="005316BA">
              <w:rPr>
                <w:noProof/>
                <w:webHidden/>
                <w:color w:val="000000" w:themeColor="text1"/>
              </w:rPr>
              <w:fldChar w:fldCharType="begin"/>
            </w:r>
            <w:r w:rsidR="00B470C5" w:rsidRPr="005316BA">
              <w:rPr>
                <w:noProof/>
                <w:webHidden/>
                <w:color w:val="000000" w:themeColor="text1"/>
              </w:rPr>
              <w:instrText xml:space="preserve"> PAGEREF _Toc231906881 \h </w:instrText>
            </w:r>
            <w:r w:rsidR="006D3F2C" w:rsidRPr="005316BA">
              <w:rPr>
                <w:noProof/>
                <w:webHidden/>
                <w:color w:val="000000" w:themeColor="text1"/>
              </w:rPr>
            </w:r>
            <w:r w:rsidR="006D3F2C" w:rsidRPr="005316BA">
              <w:rPr>
                <w:noProof/>
                <w:webHidden/>
                <w:color w:val="000000" w:themeColor="text1"/>
              </w:rPr>
              <w:fldChar w:fldCharType="separate"/>
            </w:r>
            <w:r w:rsidR="00B470C5" w:rsidRPr="005316BA">
              <w:rPr>
                <w:noProof/>
                <w:webHidden/>
                <w:color w:val="000000" w:themeColor="text1"/>
              </w:rPr>
              <w:t>9</w:t>
            </w:r>
            <w:r w:rsidR="006D3F2C" w:rsidRPr="005316BA">
              <w:rPr>
                <w:noProof/>
                <w:webHidden/>
                <w:color w:val="000000" w:themeColor="text1"/>
              </w:rPr>
              <w:fldChar w:fldCharType="end"/>
            </w:r>
          </w:hyperlink>
        </w:p>
        <w:p w14:paraId="5B039085" w14:textId="77777777" w:rsidR="00B470C5" w:rsidRPr="005316BA" w:rsidRDefault="00224C1D">
          <w:pPr>
            <w:pStyle w:val="TOC1"/>
            <w:tabs>
              <w:tab w:val="right" w:pos="9016"/>
            </w:tabs>
            <w:rPr>
              <w:noProof/>
              <w:color w:val="000000" w:themeColor="text1"/>
            </w:rPr>
          </w:pPr>
          <w:hyperlink w:anchor="_Toc231906882" w:history="1">
            <w:r w:rsidR="00B470C5" w:rsidRPr="005316BA">
              <w:rPr>
                <w:rStyle w:val="Hyperlink"/>
                <w:noProof/>
                <w:color w:val="000000" w:themeColor="text1"/>
              </w:rPr>
              <w:t>Chapter 2: Literature review/theoretical framework</w:t>
            </w:r>
            <w:r w:rsidR="00B470C5" w:rsidRPr="005316BA">
              <w:rPr>
                <w:noProof/>
                <w:webHidden/>
                <w:color w:val="000000" w:themeColor="text1"/>
              </w:rPr>
              <w:tab/>
            </w:r>
            <w:r w:rsidR="006D3F2C" w:rsidRPr="005316BA">
              <w:rPr>
                <w:noProof/>
                <w:webHidden/>
                <w:color w:val="000000" w:themeColor="text1"/>
              </w:rPr>
              <w:fldChar w:fldCharType="begin"/>
            </w:r>
            <w:r w:rsidR="00B470C5" w:rsidRPr="005316BA">
              <w:rPr>
                <w:noProof/>
                <w:webHidden/>
                <w:color w:val="000000" w:themeColor="text1"/>
              </w:rPr>
              <w:instrText xml:space="preserve"> PAGEREF _Toc231906882 \h </w:instrText>
            </w:r>
            <w:r w:rsidR="006D3F2C" w:rsidRPr="005316BA">
              <w:rPr>
                <w:noProof/>
                <w:webHidden/>
                <w:color w:val="000000" w:themeColor="text1"/>
              </w:rPr>
            </w:r>
            <w:r w:rsidR="006D3F2C" w:rsidRPr="005316BA">
              <w:rPr>
                <w:noProof/>
                <w:webHidden/>
                <w:color w:val="000000" w:themeColor="text1"/>
              </w:rPr>
              <w:fldChar w:fldCharType="separate"/>
            </w:r>
            <w:r w:rsidR="00B470C5" w:rsidRPr="005316BA">
              <w:rPr>
                <w:noProof/>
                <w:webHidden/>
                <w:color w:val="000000" w:themeColor="text1"/>
              </w:rPr>
              <w:t>14</w:t>
            </w:r>
            <w:r w:rsidR="006D3F2C" w:rsidRPr="005316BA">
              <w:rPr>
                <w:noProof/>
                <w:webHidden/>
                <w:color w:val="000000" w:themeColor="text1"/>
              </w:rPr>
              <w:fldChar w:fldCharType="end"/>
            </w:r>
          </w:hyperlink>
        </w:p>
        <w:p w14:paraId="32CC2EC9" w14:textId="77777777" w:rsidR="00B470C5" w:rsidRPr="005316BA" w:rsidRDefault="00224C1D">
          <w:pPr>
            <w:pStyle w:val="TOC1"/>
            <w:tabs>
              <w:tab w:val="right" w:pos="9016"/>
            </w:tabs>
            <w:rPr>
              <w:noProof/>
              <w:color w:val="000000" w:themeColor="text1"/>
            </w:rPr>
          </w:pPr>
          <w:hyperlink w:anchor="_Toc231906883" w:history="1">
            <w:r w:rsidR="00B470C5" w:rsidRPr="005316BA">
              <w:rPr>
                <w:rStyle w:val="Hyperlink"/>
                <w:noProof/>
                <w:color w:val="000000" w:themeColor="text1"/>
              </w:rPr>
              <w:t>Chapter 3: Research Methodology</w:t>
            </w:r>
            <w:r w:rsidR="00B470C5" w:rsidRPr="005316BA">
              <w:rPr>
                <w:noProof/>
                <w:webHidden/>
                <w:color w:val="000000" w:themeColor="text1"/>
              </w:rPr>
              <w:tab/>
            </w:r>
            <w:r w:rsidR="006D3F2C" w:rsidRPr="005316BA">
              <w:rPr>
                <w:noProof/>
                <w:webHidden/>
                <w:color w:val="000000" w:themeColor="text1"/>
              </w:rPr>
              <w:fldChar w:fldCharType="begin"/>
            </w:r>
            <w:r w:rsidR="00B470C5" w:rsidRPr="005316BA">
              <w:rPr>
                <w:noProof/>
                <w:webHidden/>
                <w:color w:val="000000" w:themeColor="text1"/>
              </w:rPr>
              <w:instrText xml:space="preserve"> PAGEREF _Toc231906883 \h </w:instrText>
            </w:r>
            <w:r w:rsidR="006D3F2C" w:rsidRPr="005316BA">
              <w:rPr>
                <w:noProof/>
                <w:webHidden/>
                <w:color w:val="000000" w:themeColor="text1"/>
              </w:rPr>
            </w:r>
            <w:r w:rsidR="006D3F2C" w:rsidRPr="005316BA">
              <w:rPr>
                <w:noProof/>
                <w:webHidden/>
                <w:color w:val="000000" w:themeColor="text1"/>
              </w:rPr>
              <w:fldChar w:fldCharType="separate"/>
            </w:r>
            <w:r w:rsidR="00B470C5" w:rsidRPr="005316BA">
              <w:rPr>
                <w:noProof/>
                <w:webHidden/>
                <w:color w:val="000000" w:themeColor="text1"/>
              </w:rPr>
              <w:t>28</w:t>
            </w:r>
            <w:r w:rsidR="006D3F2C" w:rsidRPr="005316BA">
              <w:rPr>
                <w:noProof/>
                <w:webHidden/>
                <w:color w:val="000000" w:themeColor="text1"/>
              </w:rPr>
              <w:fldChar w:fldCharType="end"/>
            </w:r>
          </w:hyperlink>
        </w:p>
        <w:p w14:paraId="5E2BA125" w14:textId="77777777" w:rsidR="00B470C5" w:rsidRPr="005316BA" w:rsidRDefault="00224C1D">
          <w:pPr>
            <w:pStyle w:val="TOC1"/>
            <w:tabs>
              <w:tab w:val="right" w:pos="9016"/>
            </w:tabs>
            <w:rPr>
              <w:noProof/>
              <w:color w:val="000000" w:themeColor="text1"/>
            </w:rPr>
          </w:pPr>
          <w:hyperlink w:anchor="_Toc231906884" w:history="1">
            <w:r w:rsidR="00B470C5" w:rsidRPr="005316BA">
              <w:rPr>
                <w:rStyle w:val="Hyperlink"/>
                <w:noProof/>
                <w:color w:val="000000" w:themeColor="text1"/>
              </w:rPr>
              <w:t>Chapter 4: Results</w:t>
            </w:r>
            <w:r w:rsidR="00B470C5" w:rsidRPr="005316BA">
              <w:rPr>
                <w:noProof/>
                <w:webHidden/>
                <w:color w:val="000000" w:themeColor="text1"/>
              </w:rPr>
              <w:tab/>
            </w:r>
            <w:r w:rsidR="006D3F2C" w:rsidRPr="005316BA">
              <w:rPr>
                <w:noProof/>
                <w:webHidden/>
                <w:color w:val="000000" w:themeColor="text1"/>
              </w:rPr>
              <w:fldChar w:fldCharType="begin"/>
            </w:r>
            <w:r w:rsidR="00B470C5" w:rsidRPr="005316BA">
              <w:rPr>
                <w:noProof/>
                <w:webHidden/>
                <w:color w:val="000000" w:themeColor="text1"/>
              </w:rPr>
              <w:instrText xml:space="preserve"> PAGEREF _Toc231906884 \h </w:instrText>
            </w:r>
            <w:r w:rsidR="006D3F2C" w:rsidRPr="005316BA">
              <w:rPr>
                <w:noProof/>
                <w:webHidden/>
                <w:color w:val="000000" w:themeColor="text1"/>
              </w:rPr>
            </w:r>
            <w:r w:rsidR="006D3F2C" w:rsidRPr="005316BA">
              <w:rPr>
                <w:noProof/>
                <w:webHidden/>
                <w:color w:val="000000" w:themeColor="text1"/>
              </w:rPr>
              <w:fldChar w:fldCharType="separate"/>
            </w:r>
            <w:r w:rsidR="00B470C5" w:rsidRPr="005316BA">
              <w:rPr>
                <w:noProof/>
                <w:webHidden/>
                <w:color w:val="000000" w:themeColor="text1"/>
              </w:rPr>
              <w:t>39</w:t>
            </w:r>
            <w:r w:rsidR="006D3F2C" w:rsidRPr="005316BA">
              <w:rPr>
                <w:noProof/>
                <w:webHidden/>
                <w:color w:val="000000" w:themeColor="text1"/>
              </w:rPr>
              <w:fldChar w:fldCharType="end"/>
            </w:r>
          </w:hyperlink>
        </w:p>
        <w:p w14:paraId="4AD1F743" w14:textId="77777777" w:rsidR="00B470C5" w:rsidRPr="005316BA" w:rsidRDefault="00224C1D">
          <w:pPr>
            <w:pStyle w:val="TOC1"/>
            <w:tabs>
              <w:tab w:val="right" w:pos="9016"/>
            </w:tabs>
            <w:rPr>
              <w:noProof/>
              <w:color w:val="000000" w:themeColor="text1"/>
            </w:rPr>
          </w:pPr>
          <w:hyperlink w:anchor="_Toc231906885" w:history="1">
            <w:r w:rsidR="00B470C5" w:rsidRPr="005316BA">
              <w:rPr>
                <w:rStyle w:val="Hyperlink"/>
                <w:noProof/>
                <w:color w:val="000000" w:themeColor="text1"/>
              </w:rPr>
              <w:t>Chapter 5: Conclusion, Implications and Recommendations</w:t>
            </w:r>
            <w:r w:rsidR="00B470C5" w:rsidRPr="005316BA">
              <w:rPr>
                <w:noProof/>
                <w:webHidden/>
                <w:color w:val="000000" w:themeColor="text1"/>
              </w:rPr>
              <w:tab/>
            </w:r>
            <w:r w:rsidR="006D3F2C" w:rsidRPr="005316BA">
              <w:rPr>
                <w:noProof/>
                <w:webHidden/>
                <w:color w:val="000000" w:themeColor="text1"/>
              </w:rPr>
              <w:fldChar w:fldCharType="begin"/>
            </w:r>
            <w:r w:rsidR="00B470C5" w:rsidRPr="005316BA">
              <w:rPr>
                <w:noProof/>
                <w:webHidden/>
                <w:color w:val="000000" w:themeColor="text1"/>
              </w:rPr>
              <w:instrText xml:space="preserve"> PAGEREF _Toc231906885 \h </w:instrText>
            </w:r>
            <w:r w:rsidR="006D3F2C" w:rsidRPr="005316BA">
              <w:rPr>
                <w:noProof/>
                <w:webHidden/>
                <w:color w:val="000000" w:themeColor="text1"/>
              </w:rPr>
            </w:r>
            <w:r w:rsidR="006D3F2C" w:rsidRPr="005316BA">
              <w:rPr>
                <w:noProof/>
                <w:webHidden/>
                <w:color w:val="000000" w:themeColor="text1"/>
              </w:rPr>
              <w:fldChar w:fldCharType="separate"/>
            </w:r>
            <w:r w:rsidR="00B470C5" w:rsidRPr="005316BA">
              <w:rPr>
                <w:noProof/>
                <w:webHidden/>
                <w:color w:val="000000" w:themeColor="text1"/>
              </w:rPr>
              <w:t>59</w:t>
            </w:r>
            <w:r w:rsidR="006D3F2C" w:rsidRPr="005316BA">
              <w:rPr>
                <w:noProof/>
                <w:webHidden/>
                <w:color w:val="000000" w:themeColor="text1"/>
              </w:rPr>
              <w:fldChar w:fldCharType="end"/>
            </w:r>
          </w:hyperlink>
        </w:p>
        <w:p w14:paraId="7407919D" w14:textId="77777777" w:rsidR="00B470C5" w:rsidRPr="005316BA" w:rsidRDefault="00224C1D">
          <w:pPr>
            <w:pStyle w:val="TOC1"/>
            <w:tabs>
              <w:tab w:val="right" w:pos="9016"/>
            </w:tabs>
            <w:rPr>
              <w:noProof/>
              <w:color w:val="000000" w:themeColor="text1"/>
            </w:rPr>
          </w:pPr>
          <w:hyperlink w:anchor="_Toc231906886" w:history="1">
            <w:r w:rsidR="00B470C5" w:rsidRPr="005316BA">
              <w:rPr>
                <w:rStyle w:val="Hyperlink"/>
                <w:noProof/>
                <w:color w:val="000000" w:themeColor="text1"/>
              </w:rPr>
              <w:t>Reference list</w:t>
            </w:r>
            <w:r w:rsidR="00B470C5" w:rsidRPr="005316BA">
              <w:rPr>
                <w:noProof/>
                <w:webHidden/>
                <w:color w:val="000000" w:themeColor="text1"/>
              </w:rPr>
              <w:tab/>
            </w:r>
            <w:r w:rsidR="006D3F2C" w:rsidRPr="005316BA">
              <w:rPr>
                <w:noProof/>
                <w:webHidden/>
                <w:color w:val="000000" w:themeColor="text1"/>
              </w:rPr>
              <w:fldChar w:fldCharType="begin"/>
            </w:r>
            <w:r w:rsidR="00B470C5" w:rsidRPr="005316BA">
              <w:rPr>
                <w:noProof/>
                <w:webHidden/>
                <w:color w:val="000000" w:themeColor="text1"/>
              </w:rPr>
              <w:instrText xml:space="preserve"> PAGEREF _Toc231906886 \h </w:instrText>
            </w:r>
            <w:r w:rsidR="006D3F2C" w:rsidRPr="005316BA">
              <w:rPr>
                <w:noProof/>
                <w:webHidden/>
                <w:color w:val="000000" w:themeColor="text1"/>
              </w:rPr>
            </w:r>
            <w:r w:rsidR="006D3F2C" w:rsidRPr="005316BA">
              <w:rPr>
                <w:noProof/>
                <w:webHidden/>
                <w:color w:val="000000" w:themeColor="text1"/>
              </w:rPr>
              <w:fldChar w:fldCharType="separate"/>
            </w:r>
            <w:r w:rsidR="00B470C5" w:rsidRPr="005316BA">
              <w:rPr>
                <w:noProof/>
                <w:webHidden/>
                <w:color w:val="000000" w:themeColor="text1"/>
              </w:rPr>
              <w:t>63</w:t>
            </w:r>
            <w:r w:rsidR="006D3F2C" w:rsidRPr="005316BA">
              <w:rPr>
                <w:noProof/>
                <w:webHidden/>
                <w:color w:val="000000" w:themeColor="text1"/>
              </w:rPr>
              <w:fldChar w:fldCharType="end"/>
            </w:r>
          </w:hyperlink>
        </w:p>
        <w:p w14:paraId="616A30CA" w14:textId="77777777" w:rsidR="00B470C5" w:rsidRPr="005316BA" w:rsidRDefault="00224C1D">
          <w:pPr>
            <w:pStyle w:val="TOC1"/>
            <w:tabs>
              <w:tab w:val="right" w:pos="9016"/>
            </w:tabs>
            <w:rPr>
              <w:noProof/>
              <w:color w:val="000000" w:themeColor="text1"/>
            </w:rPr>
          </w:pPr>
          <w:hyperlink w:anchor="_Toc231906887" w:history="1">
            <w:r w:rsidR="00B470C5" w:rsidRPr="005316BA">
              <w:rPr>
                <w:rStyle w:val="Hyperlink"/>
                <w:noProof/>
                <w:color w:val="000000" w:themeColor="text1"/>
              </w:rPr>
              <w:t>Appendices</w:t>
            </w:r>
            <w:r w:rsidR="00B470C5" w:rsidRPr="005316BA">
              <w:rPr>
                <w:noProof/>
                <w:webHidden/>
                <w:color w:val="000000" w:themeColor="text1"/>
              </w:rPr>
              <w:tab/>
            </w:r>
            <w:r w:rsidR="006D3F2C" w:rsidRPr="005316BA">
              <w:rPr>
                <w:noProof/>
                <w:webHidden/>
                <w:color w:val="000000" w:themeColor="text1"/>
              </w:rPr>
              <w:fldChar w:fldCharType="begin"/>
            </w:r>
            <w:r w:rsidR="00B470C5" w:rsidRPr="005316BA">
              <w:rPr>
                <w:noProof/>
                <w:webHidden/>
                <w:color w:val="000000" w:themeColor="text1"/>
              </w:rPr>
              <w:instrText xml:space="preserve"> PAGEREF _Toc231906887 \h </w:instrText>
            </w:r>
            <w:r w:rsidR="006D3F2C" w:rsidRPr="005316BA">
              <w:rPr>
                <w:noProof/>
                <w:webHidden/>
                <w:color w:val="000000" w:themeColor="text1"/>
              </w:rPr>
            </w:r>
            <w:r w:rsidR="006D3F2C" w:rsidRPr="005316BA">
              <w:rPr>
                <w:noProof/>
                <w:webHidden/>
                <w:color w:val="000000" w:themeColor="text1"/>
              </w:rPr>
              <w:fldChar w:fldCharType="separate"/>
            </w:r>
            <w:r w:rsidR="00B470C5" w:rsidRPr="005316BA">
              <w:rPr>
                <w:noProof/>
                <w:webHidden/>
                <w:color w:val="000000" w:themeColor="text1"/>
              </w:rPr>
              <w:t>81</w:t>
            </w:r>
            <w:r w:rsidR="006D3F2C" w:rsidRPr="005316BA">
              <w:rPr>
                <w:noProof/>
                <w:webHidden/>
                <w:color w:val="000000" w:themeColor="text1"/>
              </w:rPr>
              <w:fldChar w:fldCharType="end"/>
            </w:r>
          </w:hyperlink>
        </w:p>
        <w:p w14:paraId="41DE9FDB" w14:textId="77777777" w:rsidR="002B20DF" w:rsidRPr="005316BA" w:rsidRDefault="006D3F2C">
          <w:pPr>
            <w:widowControl w:val="0"/>
            <w:pBdr>
              <w:top w:val="nil"/>
              <w:left w:val="nil"/>
              <w:bottom w:val="nil"/>
              <w:right w:val="nil"/>
              <w:between w:val="nil"/>
            </w:pBdr>
            <w:tabs>
              <w:tab w:val="right" w:pos="12000"/>
            </w:tabs>
            <w:spacing w:before="60" w:after="0" w:line="240" w:lineRule="auto"/>
            <w:jc w:val="left"/>
            <w:rPr>
              <w:b/>
              <w:bCs/>
              <w:color w:val="000000" w:themeColor="text1"/>
            </w:rPr>
          </w:pPr>
          <w:r w:rsidRPr="005316BA">
            <w:rPr>
              <w:color w:val="000000" w:themeColor="text1"/>
            </w:rPr>
            <w:fldChar w:fldCharType="end"/>
          </w:r>
        </w:p>
      </w:sdtContent>
    </w:sdt>
    <w:p w14:paraId="14A772AC" w14:textId="77777777" w:rsidR="002B20DF" w:rsidRPr="005316BA" w:rsidRDefault="00AC2290">
      <w:pPr>
        <w:pBdr>
          <w:top w:val="nil"/>
          <w:left w:val="nil"/>
          <w:bottom w:val="nil"/>
          <w:right w:val="nil"/>
          <w:between w:val="nil"/>
        </w:pBdr>
        <w:rPr>
          <w:b/>
          <w:bCs/>
          <w:color w:val="000000" w:themeColor="text1"/>
          <w:sz w:val="24"/>
          <w:szCs w:val="24"/>
        </w:rPr>
      </w:pPr>
      <w:r w:rsidRPr="005316BA">
        <w:rPr>
          <w:color w:val="000000" w:themeColor="text1"/>
        </w:rPr>
        <w:br w:type="page"/>
      </w:r>
    </w:p>
    <w:p w14:paraId="76E6E95A" w14:textId="77777777" w:rsidR="002B20DF" w:rsidRPr="005316BA" w:rsidRDefault="00AC2290">
      <w:pPr>
        <w:pStyle w:val="Heading1"/>
        <w:spacing w:after="158" w:line="342" w:lineRule="auto"/>
        <w:ind w:left="0" w:right="0" w:firstLine="0"/>
        <w:rPr>
          <w:color w:val="000000" w:themeColor="text1"/>
        </w:rPr>
      </w:pPr>
      <w:bookmarkStart w:id="0" w:name="_Toc231906878"/>
      <w:r w:rsidRPr="005316BA">
        <w:rPr>
          <w:color w:val="000000" w:themeColor="text1"/>
        </w:rPr>
        <w:lastRenderedPageBreak/>
        <w:t>List of figures</w:t>
      </w:r>
      <w:bookmarkEnd w:id="0"/>
    </w:p>
    <w:sdt>
      <w:sdtPr>
        <w:rPr>
          <w:color w:val="000000" w:themeColor="text1"/>
        </w:rPr>
        <w:id w:val="-1276971170"/>
        <w:docPartObj>
          <w:docPartGallery w:val="Table of Contents"/>
          <w:docPartUnique/>
        </w:docPartObj>
      </w:sdtPr>
      <w:sdtEndPr/>
      <w:sdtContent>
        <w:p w14:paraId="13931CBB" w14:textId="77777777" w:rsidR="002B20DF" w:rsidRPr="005316BA" w:rsidRDefault="006D3F2C">
          <w:pPr>
            <w:widowControl w:val="0"/>
            <w:pBdr>
              <w:top w:val="nil"/>
              <w:left w:val="nil"/>
              <w:bottom w:val="nil"/>
              <w:right w:val="nil"/>
              <w:between w:val="nil"/>
            </w:pBdr>
            <w:tabs>
              <w:tab w:val="right" w:pos="9025"/>
            </w:tabs>
            <w:spacing w:before="60" w:after="0" w:line="240" w:lineRule="auto"/>
            <w:jc w:val="left"/>
            <w:rPr>
              <w:color w:val="000000" w:themeColor="text1"/>
            </w:rPr>
          </w:pPr>
          <w:r w:rsidRPr="005316BA">
            <w:rPr>
              <w:color w:val="000000" w:themeColor="text1"/>
            </w:rPr>
            <w:fldChar w:fldCharType="begin"/>
          </w:r>
          <w:r w:rsidR="00AC2290" w:rsidRPr="005316BA">
            <w:rPr>
              <w:color w:val="000000" w:themeColor="text1"/>
            </w:rPr>
            <w:instrText xml:space="preserve"> TOC \h \u \z \t "Heading 1,1,Heading 2,2,Heading 3,3,Heading 4,4,Heading 5,5,Heading 6,6,"</w:instrText>
          </w:r>
          <w:r w:rsidRPr="005316BA">
            <w:rPr>
              <w:color w:val="000000" w:themeColor="text1"/>
            </w:rPr>
            <w:fldChar w:fldCharType="separate"/>
          </w:r>
          <w:r w:rsidRPr="005316BA">
            <w:rPr>
              <w:color w:val="000000" w:themeColor="text1"/>
            </w:rPr>
            <w:fldChar w:fldCharType="begin"/>
          </w:r>
          <w:r w:rsidR="00AC2290" w:rsidRPr="005316BA">
            <w:rPr>
              <w:color w:val="000000" w:themeColor="text1"/>
            </w:rPr>
            <w:instrText xml:space="preserve"> HYPERLINK \l "_heading=h.f06f9uvhsxzw" </w:instrText>
          </w:r>
          <w:r w:rsidRPr="005316BA">
            <w:rPr>
              <w:color w:val="000000" w:themeColor="text1"/>
            </w:rPr>
            <w:fldChar w:fldCharType="separate"/>
          </w:r>
          <w:r w:rsidR="00AC2290" w:rsidRPr="005316BA">
            <w:rPr>
              <w:color w:val="000000" w:themeColor="text1"/>
            </w:rPr>
            <w:t>Figure 1.2: Mental Health Disorder Trends in the UK from 2024 to 2035</w:t>
          </w:r>
          <w:r w:rsidR="00AC2290" w:rsidRPr="005316BA">
            <w:rPr>
              <w:color w:val="000000" w:themeColor="text1"/>
            </w:rPr>
            <w:tab/>
            <w:t>11</w:t>
          </w:r>
        </w:p>
        <w:p w14:paraId="0DC1EF4E" w14:textId="77777777" w:rsidR="002B20DF" w:rsidRPr="005316BA" w:rsidRDefault="006D3F2C">
          <w:pPr>
            <w:widowControl w:val="0"/>
            <w:pBdr>
              <w:top w:val="nil"/>
              <w:left w:val="nil"/>
              <w:bottom w:val="nil"/>
              <w:right w:val="nil"/>
              <w:between w:val="nil"/>
            </w:pBdr>
            <w:tabs>
              <w:tab w:val="right" w:pos="9025"/>
            </w:tabs>
            <w:spacing w:before="60" w:after="0" w:line="240" w:lineRule="auto"/>
            <w:jc w:val="left"/>
            <w:rPr>
              <w:color w:val="000000" w:themeColor="text1"/>
            </w:rPr>
          </w:pPr>
          <w:r w:rsidRPr="005316BA">
            <w:rPr>
              <w:color w:val="000000" w:themeColor="text1"/>
            </w:rPr>
            <w:fldChar w:fldCharType="end"/>
          </w:r>
          <w:r w:rsidRPr="005316BA">
            <w:rPr>
              <w:color w:val="000000" w:themeColor="text1"/>
            </w:rPr>
            <w:fldChar w:fldCharType="begin"/>
          </w:r>
          <w:r w:rsidR="00AC2290" w:rsidRPr="005316BA">
            <w:rPr>
              <w:color w:val="000000" w:themeColor="text1"/>
            </w:rPr>
            <w:instrText xml:space="preserve"> HYPERLINK \l "_heading=h.6r6j8y61ow8f" </w:instrText>
          </w:r>
          <w:r w:rsidRPr="005316BA">
            <w:rPr>
              <w:color w:val="000000" w:themeColor="text1"/>
            </w:rPr>
            <w:fldChar w:fldCharType="separate"/>
          </w:r>
          <w:r w:rsidR="00AC2290" w:rsidRPr="005316BA">
            <w:rPr>
              <w:color w:val="000000" w:themeColor="text1"/>
            </w:rPr>
            <w:t>Figure 1.7: Structure of dissertation</w:t>
          </w:r>
          <w:r w:rsidR="00AC2290" w:rsidRPr="005316BA">
            <w:rPr>
              <w:color w:val="000000" w:themeColor="text1"/>
            </w:rPr>
            <w:tab/>
            <w:t>15</w:t>
          </w:r>
        </w:p>
        <w:p w14:paraId="64062DBE" w14:textId="77777777" w:rsidR="002B20DF" w:rsidRPr="005316BA" w:rsidRDefault="006D3F2C">
          <w:pPr>
            <w:widowControl w:val="0"/>
            <w:pBdr>
              <w:top w:val="nil"/>
              <w:left w:val="nil"/>
              <w:bottom w:val="nil"/>
              <w:right w:val="nil"/>
              <w:between w:val="nil"/>
            </w:pBdr>
            <w:tabs>
              <w:tab w:val="right" w:pos="9025"/>
            </w:tabs>
            <w:spacing w:before="60" w:after="0" w:line="240" w:lineRule="auto"/>
            <w:jc w:val="left"/>
            <w:rPr>
              <w:color w:val="000000" w:themeColor="text1"/>
            </w:rPr>
          </w:pPr>
          <w:r w:rsidRPr="005316BA">
            <w:rPr>
              <w:color w:val="000000" w:themeColor="text1"/>
            </w:rPr>
            <w:fldChar w:fldCharType="end"/>
          </w:r>
          <w:r w:rsidRPr="005316BA">
            <w:rPr>
              <w:color w:val="000000" w:themeColor="text1"/>
            </w:rPr>
            <w:fldChar w:fldCharType="begin"/>
          </w:r>
          <w:r w:rsidR="00AC2290" w:rsidRPr="005316BA">
            <w:rPr>
              <w:color w:val="000000" w:themeColor="text1"/>
            </w:rPr>
            <w:instrText xml:space="preserve"> HYPERLINK \l "_heading=h.v2lhnr7ulhai" </w:instrText>
          </w:r>
          <w:r w:rsidRPr="005316BA">
            <w:rPr>
              <w:color w:val="000000" w:themeColor="text1"/>
            </w:rPr>
            <w:fldChar w:fldCharType="separate"/>
          </w:r>
          <w:r w:rsidR="00AC2290" w:rsidRPr="005316BA">
            <w:rPr>
              <w:color w:val="000000" w:themeColor="text1"/>
            </w:rPr>
            <w:t>Figure 2.1: Conceptual framework</w:t>
          </w:r>
          <w:r w:rsidR="00AC2290" w:rsidRPr="005316BA">
            <w:rPr>
              <w:color w:val="000000" w:themeColor="text1"/>
            </w:rPr>
            <w:tab/>
            <w:t>28</w:t>
          </w:r>
        </w:p>
        <w:p w14:paraId="5C15CAE2" w14:textId="77777777" w:rsidR="002B20DF" w:rsidRPr="005316BA" w:rsidRDefault="006D3F2C">
          <w:pPr>
            <w:widowControl w:val="0"/>
            <w:pBdr>
              <w:top w:val="nil"/>
              <w:left w:val="nil"/>
              <w:bottom w:val="nil"/>
              <w:right w:val="nil"/>
              <w:between w:val="nil"/>
            </w:pBdr>
            <w:tabs>
              <w:tab w:val="right" w:pos="9025"/>
            </w:tabs>
            <w:spacing w:before="60" w:after="0" w:line="240" w:lineRule="auto"/>
            <w:jc w:val="left"/>
            <w:rPr>
              <w:color w:val="000000" w:themeColor="text1"/>
            </w:rPr>
          </w:pPr>
          <w:r w:rsidRPr="005316BA">
            <w:rPr>
              <w:color w:val="000000" w:themeColor="text1"/>
            </w:rPr>
            <w:fldChar w:fldCharType="end"/>
          </w:r>
          <w:r w:rsidR="00AC2290" w:rsidRPr="005316BA">
            <w:rPr>
              <w:color w:val="000000" w:themeColor="text1"/>
            </w:rPr>
            <w:t>Figure 4.1: Prisma Framework</w:t>
          </w:r>
          <w:r w:rsidR="00AC2290" w:rsidRPr="005316BA">
            <w:rPr>
              <w:color w:val="000000" w:themeColor="text1"/>
            </w:rPr>
            <w:tab/>
            <w:t>40</w:t>
          </w:r>
          <w:r w:rsidRPr="005316BA">
            <w:rPr>
              <w:color w:val="000000" w:themeColor="text1"/>
            </w:rPr>
            <w:fldChar w:fldCharType="end"/>
          </w:r>
        </w:p>
      </w:sdtContent>
    </w:sdt>
    <w:p w14:paraId="4B15196A" w14:textId="77777777" w:rsidR="002B20DF" w:rsidRPr="005316BA" w:rsidRDefault="002B20DF">
      <w:pPr>
        <w:pBdr>
          <w:top w:val="nil"/>
          <w:left w:val="nil"/>
          <w:bottom w:val="nil"/>
          <w:right w:val="nil"/>
          <w:between w:val="nil"/>
        </w:pBdr>
        <w:rPr>
          <w:color w:val="000000" w:themeColor="text1"/>
        </w:rPr>
      </w:pPr>
    </w:p>
    <w:p w14:paraId="037CE522" w14:textId="77777777" w:rsidR="002B20DF" w:rsidRPr="005316BA" w:rsidRDefault="002B20DF">
      <w:pPr>
        <w:pBdr>
          <w:top w:val="nil"/>
          <w:left w:val="nil"/>
          <w:bottom w:val="nil"/>
          <w:right w:val="nil"/>
          <w:between w:val="nil"/>
        </w:pBdr>
        <w:spacing w:after="156"/>
        <w:ind w:left="59"/>
        <w:jc w:val="center"/>
        <w:rPr>
          <w:color w:val="000000" w:themeColor="text1"/>
        </w:rPr>
      </w:pPr>
    </w:p>
    <w:p w14:paraId="696EF2DC" w14:textId="77777777" w:rsidR="002B20DF" w:rsidRPr="005316BA" w:rsidRDefault="00AC2290">
      <w:pPr>
        <w:pBdr>
          <w:top w:val="nil"/>
          <w:left w:val="nil"/>
          <w:bottom w:val="nil"/>
          <w:right w:val="nil"/>
          <w:between w:val="nil"/>
        </w:pBdr>
        <w:rPr>
          <w:b/>
          <w:bCs/>
          <w:color w:val="000000" w:themeColor="text1"/>
          <w:sz w:val="24"/>
          <w:szCs w:val="24"/>
        </w:rPr>
      </w:pPr>
      <w:r w:rsidRPr="005316BA">
        <w:rPr>
          <w:color w:val="000000" w:themeColor="text1"/>
        </w:rPr>
        <w:br w:type="page"/>
      </w:r>
    </w:p>
    <w:p w14:paraId="6067D3E3" w14:textId="77777777" w:rsidR="002B20DF" w:rsidRPr="005316BA" w:rsidRDefault="00AC2290">
      <w:pPr>
        <w:pStyle w:val="Heading1"/>
        <w:ind w:left="12" w:right="4" w:firstLine="0"/>
        <w:rPr>
          <w:color w:val="000000" w:themeColor="text1"/>
        </w:rPr>
      </w:pPr>
      <w:bookmarkStart w:id="1" w:name="_Toc231906879"/>
      <w:r w:rsidRPr="005316BA">
        <w:rPr>
          <w:color w:val="000000" w:themeColor="text1"/>
        </w:rPr>
        <w:lastRenderedPageBreak/>
        <w:t>List of tables</w:t>
      </w:r>
      <w:bookmarkEnd w:id="1"/>
    </w:p>
    <w:sdt>
      <w:sdtPr>
        <w:rPr>
          <w:color w:val="000000" w:themeColor="text1"/>
        </w:rPr>
        <w:id w:val="-1496317050"/>
        <w:docPartObj>
          <w:docPartGallery w:val="Table of Contents"/>
          <w:docPartUnique/>
        </w:docPartObj>
      </w:sdtPr>
      <w:sdtEndPr/>
      <w:sdtContent>
        <w:p w14:paraId="0A388FDF" w14:textId="77777777" w:rsidR="002B20DF" w:rsidRPr="005316BA" w:rsidRDefault="006D3F2C">
          <w:pPr>
            <w:widowControl w:val="0"/>
            <w:pBdr>
              <w:top w:val="nil"/>
              <w:left w:val="nil"/>
              <w:bottom w:val="nil"/>
              <w:right w:val="nil"/>
              <w:between w:val="nil"/>
            </w:pBdr>
            <w:tabs>
              <w:tab w:val="right" w:pos="9025"/>
            </w:tabs>
            <w:spacing w:before="60" w:after="0" w:line="240" w:lineRule="auto"/>
            <w:jc w:val="left"/>
            <w:rPr>
              <w:color w:val="000000" w:themeColor="text1"/>
            </w:rPr>
          </w:pPr>
          <w:r w:rsidRPr="005316BA">
            <w:rPr>
              <w:color w:val="000000" w:themeColor="text1"/>
            </w:rPr>
            <w:fldChar w:fldCharType="begin"/>
          </w:r>
          <w:r w:rsidR="00AC2290" w:rsidRPr="005316BA">
            <w:rPr>
              <w:color w:val="000000" w:themeColor="text1"/>
            </w:rPr>
            <w:instrText xml:space="preserve"> TOC \h \u \z \t "Heading 1,1,Heading 2,2,Heading 3,3,Heading 4,4,Heading 5,5,Heading 6,6,"</w:instrText>
          </w:r>
          <w:r w:rsidRPr="005316BA">
            <w:rPr>
              <w:color w:val="000000" w:themeColor="text1"/>
            </w:rPr>
            <w:fldChar w:fldCharType="separate"/>
          </w:r>
          <w:r w:rsidRPr="005316BA">
            <w:rPr>
              <w:color w:val="000000" w:themeColor="text1"/>
            </w:rPr>
            <w:fldChar w:fldCharType="begin"/>
          </w:r>
          <w:r w:rsidR="00AC2290" w:rsidRPr="005316BA">
            <w:rPr>
              <w:color w:val="000000" w:themeColor="text1"/>
            </w:rPr>
            <w:instrText xml:space="preserve"> HYPERLINK \l "_heading=h.r52x8qi3scyx" </w:instrText>
          </w:r>
          <w:r w:rsidRPr="005316BA">
            <w:rPr>
              <w:color w:val="000000" w:themeColor="text1"/>
            </w:rPr>
            <w:fldChar w:fldCharType="separate"/>
          </w:r>
          <w:r w:rsidR="00AC2290" w:rsidRPr="005316BA">
            <w:rPr>
              <w:color w:val="000000" w:themeColor="text1"/>
            </w:rPr>
            <w:t>Table 2.1: Literature search strategy</w:t>
          </w:r>
          <w:r w:rsidR="00AC2290" w:rsidRPr="005316BA">
            <w:rPr>
              <w:color w:val="000000" w:themeColor="text1"/>
            </w:rPr>
            <w:tab/>
            <w:t>16</w:t>
          </w:r>
        </w:p>
        <w:p w14:paraId="36F420C6" w14:textId="77777777" w:rsidR="002B20DF" w:rsidRPr="005316BA" w:rsidRDefault="006D3F2C">
          <w:pPr>
            <w:widowControl w:val="0"/>
            <w:pBdr>
              <w:top w:val="nil"/>
              <w:left w:val="nil"/>
              <w:bottom w:val="nil"/>
              <w:right w:val="nil"/>
              <w:between w:val="nil"/>
            </w:pBdr>
            <w:tabs>
              <w:tab w:val="right" w:pos="9025"/>
            </w:tabs>
            <w:spacing w:before="60" w:after="0" w:line="240" w:lineRule="auto"/>
            <w:jc w:val="left"/>
            <w:rPr>
              <w:color w:val="000000" w:themeColor="text1"/>
            </w:rPr>
          </w:pPr>
          <w:r w:rsidRPr="005316BA">
            <w:rPr>
              <w:color w:val="000000" w:themeColor="text1"/>
            </w:rPr>
            <w:fldChar w:fldCharType="end"/>
          </w:r>
          <w:r w:rsidRPr="005316BA">
            <w:rPr>
              <w:color w:val="000000" w:themeColor="text1"/>
            </w:rPr>
            <w:fldChar w:fldCharType="begin"/>
          </w:r>
          <w:r w:rsidR="00AC2290" w:rsidRPr="005316BA">
            <w:rPr>
              <w:color w:val="000000" w:themeColor="text1"/>
            </w:rPr>
            <w:instrText xml:space="preserve"> HYPERLINK \l "_heading=h.gs0kymcqvexb" </w:instrText>
          </w:r>
          <w:r w:rsidRPr="005316BA">
            <w:rPr>
              <w:color w:val="000000" w:themeColor="text1"/>
            </w:rPr>
            <w:fldChar w:fldCharType="separate"/>
          </w:r>
          <w:r w:rsidR="00AC2290" w:rsidRPr="005316BA">
            <w:rPr>
              <w:color w:val="000000" w:themeColor="text1"/>
            </w:rPr>
            <w:t>Table 2.2: Inclusion and Exclusion using PICO Framework</w:t>
          </w:r>
          <w:r w:rsidR="00AC2290" w:rsidRPr="005316BA">
            <w:rPr>
              <w:color w:val="000000" w:themeColor="text1"/>
            </w:rPr>
            <w:tab/>
            <w:t>17</w:t>
          </w:r>
        </w:p>
        <w:p w14:paraId="4E9A1FB3" w14:textId="77777777" w:rsidR="002B20DF" w:rsidRPr="005316BA" w:rsidRDefault="006D3F2C">
          <w:pPr>
            <w:widowControl w:val="0"/>
            <w:pBdr>
              <w:top w:val="nil"/>
              <w:left w:val="nil"/>
              <w:bottom w:val="nil"/>
              <w:right w:val="nil"/>
              <w:between w:val="nil"/>
            </w:pBdr>
            <w:tabs>
              <w:tab w:val="right" w:pos="9025"/>
            </w:tabs>
            <w:spacing w:before="60" w:after="0" w:line="240" w:lineRule="auto"/>
            <w:jc w:val="left"/>
            <w:rPr>
              <w:color w:val="000000" w:themeColor="text1"/>
            </w:rPr>
          </w:pPr>
          <w:r w:rsidRPr="005316BA">
            <w:rPr>
              <w:color w:val="000000" w:themeColor="text1"/>
            </w:rPr>
            <w:fldChar w:fldCharType="end"/>
          </w:r>
          <w:r w:rsidRPr="005316BA">
            <w:rPr>
              <w:color w:val="000000" w:themeColor="text1"/>
            </w:rPr>
            <w:fldChar w:fldCharType="begin"/>
          </w:r>
          <w:r w:rsidR="00AC2290" w:rsidRPr="005316BA">
            <w:rPr>
              <w:color w:val="000000" w:themeColor="text1"/>
            </w:rPr>
            <w:instrText xml:space="preserve"> HYPERLINK \l "_heading=h.hn41l64qlwpm" </w:instrText>
          </w:r>
          <w:r w:rsidRPr="005316BA">
            <w:rPr>
              <w:color w:val="000000" w:themeColor="text1"/>
            </w:rPr>
            <w:fldChar w:fldCharType="separate"/>
          </w:r>
          <w:r w:rsidR="00AC2290" w:rsidRPr="005316BA">
            <w:rPr>
              <w:color w:val="000000" w:themeColor="text1"/>
            </w:rPr>
            <w:t>Table 3.1: Search Strategy</w:t>
          </w:r>
          <w:r w:rsidR="00AC2290" w:rsidRPr="005316BA">
            <w:rPr>
              <w:color w:val="000000" w:themeColor="text1"/>
            </w:rPr>
            <w:tab/>
            <w:t>33</w:t>
          </w:r>
        </w:p>
        <w:p w14:paraId="09BEF2B8" w14:textId="77777777" w:rsidR="002B20DF" w:rsidRPr="005316BA" w:rsidRDefault="006D3F2C">
          <w:pPr>
            <w:widowControl w:val="0"/>
            <w:pBdr>
              <w:top w:val="nil"/>
              <w:left w:val="nil"/>
              <w:bottom w:val="nil"/>
              <w:right w:val="nil"/>
              <w:between w:val="nil"/>
            </w:pBdr>
            <w:tabs>
              <w:tab w:val="right" w:pos="9025"/>
            </w:tabs>
            <w:spacing w:before="60" w:after="0" w:line="240" w:lineRule="auto"/>
            <w:jc w:val="left"/>
            <w:rPr>
              <w:color w:val="000000" w:themeColor="text1"/>
            </w:rPr>
          </w:pPr>
          <w:r w:rsidRPr="005316BA">
            <w:rPr>
              <w:color w:val="000000" w:themeColor="text1"/>
            </w:rPr>
            <w:fldChar w:fldCharType="end"/>
          </w:r>
          <w:r w:rsidRPr="005316BA">
            <w:rPr>
              <w:color w:val="000000" w:themeColor="text1"/>
            </w:rPr>
            <w:fldChar w:fldCharType="begin"/>
          </w:r>
          <w:r w:rsidR="00AC2290" w:rsidRPr="005316BA">
            <w:rPr>
              <w:color w:val="000000" w:themeColor="text1"/>
            </w:rPr>
            <w:instrText xml:space="preserve"> HYPERLINK \l "_heading=h.9o7ll19ii6kf" </w:instrText>
          </w:r>
          <w:r w:rsidRPr="005316BA">
            <w:rPr>
              <w:color w:val="000000" w:themeColor="text1"/>
            </w:rPr>
            <w:fldChar w:fldCharType="separate"/>
          </w:r>
          <w:r w:rsidR="00AC2290" w:rsidRPr="005316BA">
            <w:rPr>
              <w:color w:val="000000" w:themeColor="text1"/>
            </w:rPr>
            <w:t>Table 3.2: Boolean Operator</w:t>
          </w:r>
          <w:r w:rsidR="00AC2290" w:rsidRPr="005316BA">
            <w:rPr>
              <w:color w:val="000000" w:themeColor="text1"/>
            </w:rPr>
            <w:tab/>
            <w:t>35</w:t>
          </w:r>
        </w:p>
        <w:p w14:paraId="7D722467" w14:textId="77777777" w:rsidR="002B20DF" w:rsidRPr="005316BA" w:rsidRDefault="006D3F2C">
          <w:pPr>
            <w:widowControl w:val="0"/>
            <w:pBdr>
              <w:top w:val="nil"/>
              <w:left w:val="nil"/>
              <w:bottom w:val="nil"/>
              <w:right w:val="nil"/>
              <w:between w:val="nil"/>
            </w:pBdr>
            <w:tabs>
              <w:tab w:val="right" w:pos="9025"/>
            </w:tabs>
            <w:spacing w:before="60" w:after="0" w:line="240" w:lineRule="auto"/>
            <w:jc w:val="left"/>
            <w:rPr>
              <w:color w:val="000000" w:themeColor="text1"/>
            </w:rPr>
          </w:pPr>
          <w:r w:rsidRPr="005316BA">
            <w:rPr>
              <w:color w:val="000000" w:themeColor="text1"/>
            </w:rPr>
            <w:fldChar w:fldCharType="end"/>
          </w:r>
          <w:r w:rsidRPr="005316BA">
            <w:rPr>
              <w:color w:val="000000" w:themeColor="text1"/>
            </w:rPr>
            <w:fldChar w:fldCharType="begin"/>
          </w:r>
          <w:r w:rsidR="00AC2290" w:rsidRPr="005316BA">
            <w:rPr>
              <w:color w:val="000000" w:themeColor="text1"/>
            </w:rPr>
            <w:instrText xml:space="preserve"> HYPERLINK \l "_heading=h.sujpivngkobs" </w:instrText>
          </w:r>
          <w:r w:rsidRPr="005316BA">
            <w:rPr>
              <w:color w:val="000000" w:themeColor="text1"/>
            </w:rPr>
            <w:fldChar w:fldCharType="separate"/>
          </w:r>
          <w:r w:rsidR="00AC2290" w:rsidRPr="005316BA">
            <w:rPr>
              <w:color w:val="000000" w:themeColor="text1"/>
            </w:rPr>
            <w:t>Table 3.3: PICO Framework</w:t>
          </w:r>
          <w:r w:rsidR="00AC2290" w:rsidRPr="005316BA">
            <w:rPr>
              <w:color w:val="000000" w:themeColor="text1"/>
            </w:rPr>
            <w:tab/>
            <w:t>36</w:t>
          </w:r>
        </w:p>
        <w:p w14:paraId="1EEB8007" w14:textId="77777777" w:rsidR="002B20DF" w:rsidRPr="005316BA" w:rsidRDefault="006D3F2C">
          <w:pPr>
            <w:widowControl w:val="0"/>
            <w:pBdr>
              <w:top w:val="nil"/>
              <w:left w:val="nil"/>
              <w:bottom w:val="nil"/>
              <w:right w:val="nil"/>
              <w:between w:val="nil"/>
            </w:pBdr>
            <w:tabs>
              <w:tab w:val="right" w:pos="9025"/>
            </w:tabs>
            <w:spacing w:before="60" w:after="0" w:line="240" w:lineRule="auto"/>
            <w:jc w:val="left"/>
            <w:rPr>
              <w:color w:val="000000" w:themeColor="text1"/>
            </w:rPr>
          </w:pPr>
          <w:r w:rsidRPr="005316BA">
            <w:rPr>
              <w:color w:val="000000" w:themeColor="text1"/>
            </w:rPr>
            <w:fldChar w:fldCharType="end"/>
          </w:r>
          <w:r w:rsidRPr="005316BA">
            <w:rPr>
              <w:color w:val="000000" w:themeColor="text1"/>
            </w:rPr>
            <w:fldChar w:fldCharType="begin"/>
          </w:r>
          <w:r w:rsidR="00AC2290" w:rsidRPr="005316BA">
            <w:rPr>
              <w:color w:val="000000" w:themeColor="text1"/>
            </w:rPr>
            <w:instrText xml:space="preserve"> HYPERLINK \l "_heading=h.uewhxp5u5vcu" </w:instrText>
          </w:r>
          <w:r w:rsidRPr="005316BA">
            <w:rPr>
              <w:color w:val="000000" w:themeColor="text1"/>
            </w:rPr>
            <w:fldChar w:fldCharType="separate"/>
          </w:r>
          <w:r w:rsidR="00AC2290" w:rsidRPr="005316BA">
            <w:rPr>
              <w:color w:val="000000" w:themeColor="text1"/>
            </w:rPr>
            <w:t>Table 3.4: Quality appraisal with CASP checklists</w:t>
          </w:r>
          <w:r w:rsidR="00AC2290" w:rsidRPr="005316BA">
            <w:rPr>
              <w:color w:val="000000" w:themeColor="text1"/>
            </w:rPr>
            <w:tab/>
            <w:t>38</w:t>
          </w:r>
        </w:p>
        <w:p w14:paraId="4B9B42B7" w14:textId="77777777" w:rsidR="002B20DF" w:rsidRPr="005316BA" w:rsidRDefault="006D3F2C">
          <w:pPr>
            <w:widowControl w:val="0"/>
            <w:pBdr>
              <w:top w:val="nil"/>
              <w:left w:val="nil"/>
              <w:bottom w:val="nil"/>
              <w:right w:val="nil"/>
              <w:between w:val="nil"/>
            </w:pBdr>
            <w:tabs>
              <w:tab w:val="right" w:pos="9025"/>
            </w:tabs>
            <w:spacing w:before="60" w:after="0" w:line="240" w:lineRule="auto"/>
            <w:jc w:val="left"/>
            <w:rPr>
              <w:color w:val="000000" w:themeColor="text1"/>
            </w:rPr>
          </w:pPr>
          <w:r w:rsidRPr="005316BA">
            <w:rPr>
              <w:color w:val="000000" w:themeColor="text1"/>
            </w:rPr>
            <w:fldChar w:fldCharType="end"/>
          </w:r>
          <w:hyperlink w:anchor="_heading=h.mjhnzwvcfhd8">
            <w:r w:rsidR="002B20DF" w:rsidRPr="005316BA">
              <w:rPr>
                <w:color w:val="000000" w:themeColor="text1"/>
              </w:rPr>
              <w:t>Table 4.1: Findings table</w:t>
            </w:r>
            <w:r w:rsidR="002B20DF" w:rsidRPr="005316BA">
              <w:rPr>
                <w:color w:val="000000" w:themeColor="text1"/>
              </w:rPr>
              <w:tab/>
              <w:t>48</w:t>
            </w:r>
          </w:hyperlink>
          <w:r w:rsidRPr="005316BA">
            <w:rPr>
              <w:color w:val="000000" w:themeColor="text1"/>
            </w:rPr>
            <w:fldChar w:fldCharType="end"/>
          </w:r>
        </w:p>
      </w:sdtContent>
    </w:sdt>
    <w:p w14:paraId="1E5B4CD6" w14:textId="77777777" w:rsidR="002B20DF" w:rsidRPr="005316BA" w:rsidRDefault="002B20DF">
      <w:pPr>
        <w:pBdr>
          <w:top w:val="nil"/>
          <w:left w:val="nil"/>
          <w:bottom w:val="nil"/>
          <w:right w:val="nil"/>
          <w:between w:val="nil"/>
        </w:pBdr>
        <w:rPr>
          <w:color w:val="000000" w:themeColor="text1"/>
        </w:rPr>
      </w:pPr>
    </w:p>
    <w:p w14:paraId="2F9F65DD" w14:textId="77777777" w:rsidR="002B20DF" w:rsidRPr="005316BA" w:rsidRDefault="00AC2290">
      <w:pPr>
        <w:pStyle w:val="Heading1"/>
        <w:spacing w:after="169" w:line="249" w:lineRule="auto"/>
        <w:ind w:right="0"/>
        <w:rPr>
          <w:color w:val="000000" w:themeColor="text1"/>
        </w:rPr>
      </w:pPr>
      <w:bookmarkStart w:id="2" w:name="_heading=h.mojqxvcdmsxh" w:colFirst="0" w:colLast="0"/>
      <w:bookmarkEnd w:id="2"/>
      <w:r w:rsidRPr="005316BA">
        <w:rPr>
          <w:color w:val="000000" w:themeColor="text1"/>
        </w:rPr>
        <w:br w:type="page"/>
      </w:r>
    </w:p>
    <w:p w14:paraId="1113AB00" w14:textId="77777777" w:rsidR="002B20DF" w:rsidRPr="005316BA" w:rsidRDefault="00AC2290">
      <w:pPr>
        <w:pStyle w:val="Heading1"/>
        <w:spacing w:after="169" w:line="249" w:lineRule="auto"/>
        <w:ind w:right="0"/>
        <w:rPr>
          <w:color w:val="000000" w:themeColor="text1"/>
        </w:rPr>
      </w:pPr>
      <w:bookmarkStart w:id="3" w:name="_Toc231906880"/>
      <w:r w:rsidRPr="005316BA">
        <w:rPr>
          <w:color w:val="000000" w:themeColor="text1"/>
        </w:rPr>
        <w:lastRenderedPageBreak/>
        <w:t>List of abbreviations</w:t>
      </w:r>
      <w:bookmarkEnd w:id="3"/>
    </w:p>
    <w:p w14:paraId="3A93DF10" w14:textId="77777777" w:rsidR="002B20DF" w:rsidRPr="005316BA" w:rsidRDefault="00AC2290">
      <w:pPr>
        <w:pBdr>
          <w:top w:val="nil"/>
          <w:left w:val="nil"/>
          <w:bottom w:val="nil"/>
          <w:right w:val="nil"/>
          <w:between w:val="nil"/>
        </w:pBdr>
        <w:rPr>
          <w:color w:val="000000" w:themeColor="text1"/>
        </w:rPr>
      </w:pPr>
      <w:r w:rsidRPr="005316BA">
        <w:rPr>
          <w:color w:val="000000" w:themeColor="text1"/>
        </w:rPr>
        <w:t>ED: Emergency Department</w:t>
      </w:r>
    </w:p>
    <w:p w14:paraId="55E14E44" w14:textId="77777777" w:rsidR="002B20DF" w:rsidRPr="005316BA" w:rsidRDefault="00AC2290">
      <w:pPr>
        <w:pBdr>
          <w:top w:val="nil"/>
          <w:left w:val="nil"/>
          <w:bottom w:val="nil"/>
          <w:right w:val="nil"/>
          <w:between w:val="nil"/>
        </w:pBdr>
        <w:rPr>
          <w:color w:val="000000" w:themeColor="text1"/>
        </w:rPr>
      </w:pPr>
      <w:r w:rsidRPr="005316BA">
        <w:rPr>
          <w:color w:val="000000" w:themeColor="text1"/>
        </w:rPr>
        <w:t>NHS: National Health Services</w:t>
      </w:r>
    </w:p>
    <w:p w14:paraId="3F845E4B" w14:textId="77777777" w:rsidR="002B20DF" w:rsidRPr="005316BA" w:rsidRDefault="00AC2290">
      <w:pPr>
        <w:pBdr>
          <w:top w:val="nil"/>
          <w:left w:val="nil"/>
          <w:bottom w:val="nil"/>
          <w:right w:val="nil"/>
          <w:between w:val="nil"/>
        </w:pBdr>
        <w:rPr>
          <w:color w:val="000000" w:themeColor="text1"/>
        </w:rPr>
      </w:pPr>
      <w:r w:rsidRPr="005316BA">
        <w:rPr>
          <w:color w:val="000000" w:themeColor="text1"/>
        </w:rPr>
        <w:t>ACT: Assertive Community Treatment</w:t>
      </w:r>
    </w:p>
    <w:p w14:paraId="54224A0C" w14:textId="77777777" w:rsidR="002B20DF" w:rsidRPr="005316BA" w:rsidRDefault="00AC2290">
      <w:pPr>
        <w:pBdr>
          <w:top w:val="nil"/>
          <w:left w:val="nil"/>
          <w:bottom w:val="nil"/>
          <w:right w:val="nil"/>
          <w:between w:val="nil"/>
        </w:pBdr>
        <w:rPr>
          <w:color w:val="000000" w:themeColor="text1"/>
        </w:rPr>
      </w:pPr>
      <w:r w:rsidRPr="005316BA">
        <w:rPr>
          <w:color w:val="000000" w:themeColor="text1"/>
        </w:rPr>
        <w:t>CBT: Cognitive Behavioural Therapy</w:t>
      </w:r>
    </w:p>
    <w:p w14:paraId="427F904A" w14:textId="77777777" w:rsidR="002B20DF" w:rsidRPr="005316BA" w:rsidRDefault="00AC2290">
      <w:pPr>
        <w:pBdr>
          <w:top w:val="nil"/>
          <w:left w:val="nil"/>
          <w:bottom w:val="nil"/>
          <w:right w:val="nil"/>
          <w:between w:val="nil"/>
        </w:pBdr>
        <w:rPr>
          <w:color w:val="000000" w:themeColor="text1"/>
        </w:rPr>
      </w:pPr>
      <w:r w:rsidRPr="005316BA">
        <w:rPr>
          <w:color w:val="000000" w:themeColor="text1"/>
        </w:rPr>
        <w:t>PRISMA: Preferred Reporting Items for Systematic Reviews and Meta-Analyses</w:t>
      </w:r>
    </w:p>
    <w:p w14:paraId="32CF503C" w14:textId="77777777" w:rsidR="002B20DF" w:rsidRPr="005316BA" w:rsidRDefault="00AC2290">
      <w:pPr>
        <w:pBdr>
          <w:top w:val="nil"/>
          <w:left w:val="nil"/>
          <w:bottom w:val="nil"/>
          <w:right w:val="nil"/>
          <w:between w:val="nil"/>
        </w:pBdr>
        <w:rPr>
          <w:color w:val="000000" w:themeColor="text1"/>
        </w:rPr>
      </w:pPr>
      <w:r w:rsidRPr="005316BA">
        <w:rPr>
          <w:color w:val="000000" w:themeColor="text1"/>
        </w:rPr>
        <w:t>CASP: Critical Appraisal Skills Programme</w:t>
      </w:r>
    </w:p>
    <w:p w14:paraId="5645D01B" w14:textId="77777777" w:rsidR="002B20DF" w:rsidRPr="005316BA" w:rsidRDefault="00AC2290">
      <w:pPr>
        <w:pBdr>
          <w:top w:val="nil"/>
          <w:left w:val="nil"/>
          <w:bottom w:val="nil"/>
          <w:right w:val="nil"/>
          <w:between w:val="nil"/>
        </w:pBdr>
        <w:rPr>
          <w:color w:val="000000" w:themeColor="text1"/>
        </w:rPr>
      </w:pPr>
      <w:r w:rsidRPr="005316BA">
        <w:rPr>
          <w:color w:val="000000" w:themeColor="text1"/>
        </w:rPr>
        <w:t>CMHT: Community Mental Health Teams</w:t>
      </w:r>
    </w:p>
    <w:p w14:paraId="4F4D927F" w14:textId="77777777" w:rsidR="002B20DF" w:rsidRPr="005316BA" w:rsidRDefault="00AC2290">
      <w:pPr>
        <w:pBdr>
          <w:top w:val="nil"/>
          <w:left w:val="nil"/>
          <w:bottom w:val="nil"/>
          <w:right w:val="nil"/>
          <w:between w:val="nil"/>
        </w:pBdr>
        <w:rPr>
          <w:color w:val="000000" w:themeColor="text1"/>
        </w:rPr>
      </w:pPr>
      <w:r w:rsidRPr="005316BA">
        <w:rPr>
          <w:color w:val="000000" w:themeColor="text1"/>
        </w:rPr>
        <w:t>CRHT: Crisis Resolution and Home Treatment Teams</w:t>
      </w:r>
    </w:p>
    <w:p w14:paraId="6DF9E12F" w14:textId="77777777" w:rsidR="002B20DF" w:rsidRPr="005316BA" w:rsidRDefault="00AC2290">
      <w:pPr>
        <w:pBdr>
          <w:top w:val="nil"/>
          <w:left w:val="nil"/>
          <w:bottom w:val="nil"/>
          <w:right w:val="nil"/>
          <w:between w:val="nil"/>
        </w:pBdr>
        <w:rPr>
          <w:b/>
          <w:bCs/>
          <w:color w:val="000000" w:themeColor="text1"/>
          <w:sz w:val="24"/>
          <w:szCs w:val="24"/>
        </w:rPr>
      </w:pPr>
      <w:r w:rsidRPr="005316BA">
        <w:rPr>
          <w:color w:val="000000" w:themeColor="text1"/>
        </w:rPr>
        <w:br w:type="page"/>
      </w:r>
    </w:p>
    <w:p w14:paraId="2640BA1E" w14:textId="77777777" w:rsidR="002B20DF" w:rsidRPr="005316BA" w:rsidRDefault="002B20DF">
      <w:pPr>
        <w:pBdr>
          <w:top w:val="nil"/>
          <w:left w:val="nil"/>
          <w:bottom w:val="nil"/>
          <w:right w:val="nil"/>
          <w:between w:val="nil"/>
        </w:pBdr>
        <w:spacing w:after="0"/>
        <w:rPr>
          <w:color w:val="000000" w:themeColor="text1"/>
        </w:rPr>
      </w:pPr>
    </w:p>
    <w:p w14:paraId="1C30D60F" w14:textId="77777777" w:rsidR="002B20DF" w:rsidRPr="005316BA" w:rsidRDefault="00AC2290">
      <w:pPr>
        <w:pStyle w:val="Heading1"/>
        <w:spacing w:after="649"/>
        <w:ind w:left="12" w:right="3" w:firstLine="0"/>
        <w:rPr>
          <w:color w:val="000000" w:themeColor="text1"/>
          <w:sz w:val="22"/>
          <w:szCs w:val="22"/>
        </w:rPr>
      </w:pPr>
      <w:bookmarkStart w:id="4" w:name="_Toc231906881"/>
      <w:r w:rsidRPr="005316BA">
        <w:rPr>
          <w:color w:val="000000" w:themeColor="text1"/>
        </w:rPr>
        <w:t>Chapter 1: Introduction</w:t>
      </w:r>
      <w:bookmarkEnd w:id="4"/>
    </w:p>
    <w:p w14:paraId="1890CA07" w14:textId="77777777" w:rsidR="002B20DF" w:rsidRPr="005316BA" w:rsidRDefault="00AC2290">
      <w:pPr>
        <w:pStyle w:val="Heading2"/>
        <w:spacing w:after="0"/>
        <w:ind w:left="0" w:right="0" w:firstLine="0"/>
        <w:jc w:val="both"/>
        <w:rPr>
          <w:color w:val="000000" w:themeColor="text1"/>
          <w:sz w:val="22"/>
          <w:szCs w:val="22"/>
        </w:rPr>
      </w:pPr>
      <w:bookmarkStart w:id="5" w:name="_heading=h.tk9f4q7jrpa8" w:colFirst="0" w:colLast="0"/>
      <w:bookmarkEnd w:id="5"/>
      <w:r w:rsidRPr="005316BA">
        <w:rPr>
          <w:color w:val="000000" w:themeColor="text1"/>
          <w:sz w:val="22"/>
          <w:szCs w:val="22"/>
        </w:rPr>
        <w:t>1.1 Introduction</w:t>
      </w:r>
    </w:p>
    <w:p w14:paraId="05A33A73" w14:textId="77777777" w:rsidR="002B20DF" w:rsidRPr="005316BA" w:rsidRDefault="00AC2290">
      <w:pPr>
        <w:pBdr>
          <w:top w:val="nil"/>
          <w:left w:val="nil"/>
          <w:bottom w:val="nil"/>
          <w:right w:val="nil"/>
          <w:between w:val="nil"/>
        </w:pBdr>
        <w:spacing w:after="0"/>
        <w:rPr>
          <w:rFonts w:ascii="Consolas" w:eastAsia="Consolas" w:hAnsi="Consolas" w:cs="Consolas"/>
          <w:color w:val="000000" w:themeColor="text1"/>
          <w:highlight w:val="white"/>
        </w:rPr>
      </w:pPr>
      <w:r w:rsidRPr="005316BA">
        <w:rPr>
          <w:color w:val="000000" w:themeColor="text1"/>
        </w:rPr>
        <w:t>Mental health illnesses are a leading public health challenge across the world, contributing heavily to the full burden of disease and impacting the emotional, social and financial well-being of individuals over their lives (</w:t>
      </w:r>
      <w:r w:rsidRPr="005316BA">
        <w:rPr>
          <w:color w:val="000000" w:themeColor="text1"/>
          <w:highlight w:val="white"/>
        </w:rPr>
        <w:t>Liu et al.,2025).</w:t>
      </w:r>
      <w:r w:rsidRPr="005316BA">
        <w:rPr>
          <w:color w:val="000000" w:themeColor="text1"/>
        </w:rPr>
        <w:t xml:space="preserve"> The frequent readmissions negatively affect patient well-being by putting pressure on healthcare systems. The community-based mental health interventions have been developed to provide continuous patient-centred care outside the hospital settings to support the recovery (</w:t>
      </w:r>
      <w:r w:rsidRPr="005316BA">
        <w:rPr>
          <w:color w:val="000000" w:themeColor="text1"/>
          <w:sz w:val="20"/>
          <w:szCs w:val="20"/>
        </w:rPr>
        <w:t>Dhaliwal and Dang</w:t>
      </w:r>
      <w:r w:rsidRPr="005316BA">
        <w:rPr>
          <w:color w:val="000000" w:themeColor="text1"/>
        </w:rPr>
        <w:t>, 2026). This chapter focuses on analysing research aims, objectives and questions to provide a roadmap of this dissertation by using strategic approaches.</w:t>
      </w:r>
    </w:p>
    <w:p w14:paraId="62060154" w14:textId="77777777" w:rsidR="002B20DF" w:rsidRPr="005316BA" w:rsidRDefault="00AC2290">
      <w:pPr>
        <w:pStyle w:val="Heading2"/>
        <w:spacing w:after="0"/>
        <w:ind w:left="0" w:right="0" w:firstLine="0"/>
        <w:jc w:val="both"/>
        <w:rPr>
          <w:color w:val="000000" w:themeColor="text1"/>
          <w:sz w:val="22"/>
          <w:szCs w:val="22"/>
        </w:rPr>
      </w:pPr>
      <w:bookmarkStart w:id="6" w:name="_heading=h.bxs0jk38asjr" w:colFirst="0" w:colLast="0"/>
      <w:bookmarkEnd w:id="6"/>
      <w:r w:rsidRPr="005316BA">
        <w:rPr>
          <w:color w:val="000000" w:themeColor="text1"/>
          <w:sz w:val="22"/>
          <w:szCs w:val="22"/>
        </w:rPr>
        <w:t>1.2 Background of the study</w:t>
      </w:r>
    </w:p>
    <w:p w14:paraId="1B6DCC29" w14:textId="77777777" w:rsidR="000F0E0D" w:rsidRPr="005316BA" w:rsidRDefault="00AC2290">
      <w:pPr>
        <w:pBdr>
          <w:top w:val="nil"/>
          <w:left w:val="nil"/>
          <w:bottom w:val="nil"/>
          <w:right w:val="nil"/>
          <w:between w:val="nil"/>
        </w:pBdr>
        <w:spacing w:after="0"/>
        <w:rPr>
          <w:color w:val="000000" w:themeColor="text1"/>
        </w:rPr>
      </w:pPr>
      <w:r w:rsidRPr="005316BA">
        <w:rPr>
          <w:color w:val="000000" w:themeColor="text1"/>
        </w:rPr>
        <w:t>Mental health disorders are a major public health concern considering more affected people in his world. Mental health conditions show a significant public health concern globally, affecting people with their psychological well-being, social functioning and overall quality of life. The disorders such as depression, anxiety, bipolar disorder and schizophrenia contribute substantially to the global burden of disease and place increasing pressure on healthcare systems. Furthermore, NHS England (2022) stated that approximately 1 in 4 adults in the UK experiences a mental health problem each year. This reflects the growing demand for effective and sustainable mental health services.</w:t>
      </w:r>
    </w:p>
    <w:p w14:paraId="5E3DEFCC" w14:textId="77777777" w:rsidR="002B20DF" w:rsidRPr="005316BA" w:rsidRDefault="002D277A" w:rsidP="002D277A">
      <w:pPr>
        <w:pBdr>
          <w:top w:val="nil"/>
          <w:left w:val="nil"/>
          <w:bottom w:val="nil"/>
          <w:right w:val="nil"/>
          <w:between w:val="nil"/>
        </w:pBdr>
        <w:spacing w:after="0"/>
        <w:jc w:val="center"/>
        <w:rPr>
          <w:color w:val="000000" w:themeColor="text1"/>
        </w:rPr>
      </w:pPr>
      <w:r w:rsidRPr="005316BA">
        <w:rPr>
          <w:noProof/>
          <w:color w:val="000000" w:themeColor="text1"/>
          <w:lang w:eastAsia="en-US"/>
        </w:rPr>
        <w:drawing>
          <wp:inline distT="0" distB="0" distL="0" distR="0" wp14:anchorId="7C9C9D8F" wp14:editId="1F556971">
            <wp:extent cx="4572000" cy="2743200"/>
            <wp:effectExtent l="0" t="0" r="0" b="0"/>
            <wp:docPr id="2018570081" name="Chart 1">
              <a:extLst xmlns:a="http://schemas.openxmlformats.org/drawingml/2006/main">
                <a:ext uri="{FF2B5EF4-FFF2-40B4-BE49-F238E27FC236}">
                  <a16:creationId xmlns:a16="http://schemas.microsoft.com/office/drawing/2014/main" id="{0771A37E-4F80-B21C-4EEC-5F4A1B3B8AB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9255A13" w14:textId="77777777" w:rsidR="002B20DF" w:rsidRPr="005316BA" w:rsidRDefault="00AC2290">
      <w:pPr>
        <w:pStyle w:val="Heading4"/>
        <w:rPr>
          <w:color w:val="000000" w:themeColor="text1"/>
        </w:rPr>
      </w:pPr>
      <w:bookmarkStart w:id="7" w:name="_heading=h.f06f9uvhsxzw" w:colFirst="0" w:colLast="0"/>
      <w:bookmarkEnd w:id="7"/>
      <w:r w:rsidRPr="005316BA">
        <w:rPr>
          <w:color w:val="000000" w:themeColor="text1"/>
        </w:rPr>
        <w:t>Figure 1.2: Mental Health Disorder Trends in the UK from 2024 to 2035</w:t>
      </w:r>
    </w:p>
    <w:p w14:paraId="78FD5321" w14:textId="77777777" w:rsidR="002B20DF" w:rsidRPr="005316BA" w:rsidRDefault="00AC2290">
      <w:pPr>
        <w:pBdr>
          <w:top w:val="nil"/>
          <w:left w:val="nil"/>
          <w:bottom w:val="nil"/>
          <w:right w:val="nil"/>
          <w:between w:val="nil"/>
        </w:pBdr>
        <w:spacing w:after="0"/>
        <w:jc w:val="center"/>
        <w:rPr>
          <w:color w:val="000000" w:themeColor="text1"/>
        </w:rPr>
      </w:pPr>
      <w:r w:rsidRPr="005316BA">
        <w:rPr>
          <w:color w:val="000000" w:themeColor="text1"/>
        </w:rPr>
        <w:t>(Source:</w:t>
      </w:r>
      <w:r w:rsidR="002D277A" w:rsidRPr="005316BA">
        <w:rPr>
          <w:color w:val="000000" w:themeColor="text1"/>
        </w:rPr>
        <w:t xml:space="preserve"> Influenced by Spherical Insights, 2025</w:t>
      </w:r>
      <w:r w:rsidRPr="005316BA">
        <w:rPr>
          <w:color w:val="000000" w:themeColor="text1"/>
        </w:rPr>
        <w:t>)</w:t>
      </w:r>
    </w:p>
    <w:p w14:paraId="296B1D17" w14:textId="77777777" w:rsidR="002B20DF" w:rsidRPr="005316BA" w:rsidRDefault="002D277A">
      <w:pPr>
        <w:pBdr>
          <w:top w:val="nil"/>
          <w:left w:val="nil"/>
          <w:bottom w:val="nil"/>
          <w:right w:val="nil"/>
          <w:between w:val="nil"/>
        </w:pBdr>
        <w:spacing w:after="0"/>
        <w:rPr>
          <w:color w:val="000000" w:themeColor="text1"/>
        </w:rPr>
      </w:pPr>
      <w:r w:rsidRPr="005316BA">
        <w:rPr>
          <w:color w:val="000000" w:themeColor="text1"/>
        </w:rPr>
        <w:lastRenderedPageBreak/>
        <w:t xml:space="preserve">The above graph has depicted the lower trends which was approximately 2.10 Bn in 2024 and will be enhanced 2035 approximately 13.24 Bn (Spherical Insights, 2025). The major challenges across the mental health care system are the higher rate of hospital readmissions among adults with their mental health conditions. In the UK, around 14-15% patients are readmitted to psychiatric care within 30 days of discharge (Owusu </w:t>
      </w:r>
      <w:r w:rsidRPr="005316BA">
        <w:rPr>
          <w:i/>
          <w:iCs/>
          <w:color w:val="000000" w:themeColor="text1"/>
        </w:rPr>
        <w:t>et al.</w:t>
      </w:r>
      <w:r w:rsidRPr="005316BA">
        <w:rPr>
          <w:color w:val="000000" w:themeColor="text1"/>
        </w:rPr>
        <w:t xml:space="preserve"> 2022). This insight highlights a significant gap in the continuity between acute inpatient services and community-based support systems. According to Kirkbride </w:t>
      </w:r>
      <w:r w:rsidRPr="005316BA">
        <w:rPr>
          <w:i/>
          <w:iCs/>
          <w:color w:val="000000" w:themeColor="text1"/>
        </w:rPr>
        <w:t>et al.</w:t>
      </w:r>
      <w:r w:rsidRPr="005316BA">
        <w:rPr>
          <w:color w:val="000000" w:themeColor="text1"/>
        </w:rPr>
        <w:t xml:space="preserve"> (2024), stated that factors such as socioeconomic inequalities, unemployment, social isolation, housing instability and lifestyle pressures contribute to the rising incidence of mental health conditions. Hospital readmission refers to the situation in which patients are re-admitted to a hospital after being discharged, which may show across the short period, such as 30 to 90 days (HealthCare Gov, 2026). The challenges have been associated with relapse, inadequate follow-up care or poor continuity of services. </w:t>
      </w:r>
    </w:p>
    <w:p w14:paraId="0D47B7D3"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The frequent readmissions can result in increased healthcare costs and strain on the limited resources by hindering the patient's recovery. Khatri </w:t>
      </w:r>
      <w:r w:rsidRPr="005316BA">
        <w:rPr>
          <w:i/>
          <w:iCs/>
          <w:color w:val="000000" w:themeColor="text1"/>
        </w:rPr>
        <w:t>et al.</w:t>
      </w:r>
      <w:r w:rsidRPr="005316BA">
        <w:rPr>
          <w:color w:val="000000" w:themeColor="text1"/>
        </w:rPr>
        <w:t xml:space="preserve"> (2023) mentioned that the continuity of care refers to consistent and coordinated delivery of healthcare services over time as well as across different healthcare settings. The healthcare policies of the UK have increasingly focused on community-based mental health services with an alternative to hospital-centred care in recent years (UK Parliament, 2024). The issue of readmissions is closely associated with the gaps in post-discharge care. People experience a change from structured inpatient support to less intensive community care during which insufficient monitoring, limited access to services and poor coordination between providers lead to a risk of relapse. This highlights the significance of continuity of care and the need for effective support mechanisms beyond hospital contexts.</w:t>
      </w:r>
    </w:p>
    <w:p w14:paraId="1363E389"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The community-based mental health interventions include a wide range of services designed to support people outside of hospital settings. These interventions may include community mental health teams, crisis resolutions, home treatment teams, assertive outreach services, psychological therapy programs, peer support initiatives and supported caregivers at home (NHS, 2023). The recovery model focuses on supporting individuals living meaningful and productive lives regardless of experiencing mental health challenges. The recovery-oriented care enhances personal empowerment, social participation and long-term well-being instead of focusing solely on symptom reductions (Jorgensen </w:t>
      </w:r>
      <w:r w:rsidRPr="005316BA">
        <w:rPr>
          <w:i/>
          <w:iCs/>
          <w:color w:val="000000" w:themeColor="text1"/>
        </w:rPr>
        <w:t>et al.</w:t>
      </w:r>
      <w:r w:rsidRPr="005316BA">
        <w:rPr>
          <w:color w:val="000000" w:themeColor="text1"/>
        </w:rPr>
        <w:t xml:space="preserve"> 2022). The community-based interventions are associated closely with these principles to promote patient engagement by enhancing the strengths of social support networks. </w:t>
      </w:r>
    </w:p>
    <w:p w14:paraId="7A1CB5FD"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This aims to encourage people to actively participate in their own recovery journey. Another important objective of community-based mental health interventions is relapse prevention. </w:t>
      </w:r>
      <w:r w:rsidRPr="005316BA">
        <w:rPr>
          <w:color w:val="000000" w:themeColor="text1"/>
        </w:rPr>
        <w:lastRenderedPageBreak/>
        <w:t xml:space="preserve">The relapse occurs when symptoms of a mental health condition reappear or worsen after a period of improvement (Psychology Today, 2026). The effective relapse prevention strategies involve continuous monitoring, early identification of warning signs, medication management and mental health support. In this context, Tai </w:t>
      </w:r>
      <w:r w:rsidRPr="005316BA">
        <w:rPr>
          <w:i/>
          <w:iCs/>
          <w:color w:val="000000" w:themeColor="text1"/>
        </w:rPr>
        <w:t>et al.</w:t>
      </w:r>
      <w:r w:rsidRPr="005316BA">
        <w:rPr>
          <w:color w:val="000000" w:themeColor="text1"/>
        </w:rPr>
        <w:t xml:space="preserve"> (2024) stated that interventions such as crisis resolution teams and assertive community treatment can significantly reduce hospital admissions. In line with this, </w:t>
      </w:r>
      <w:proofErr w:type="spellStart"/>
      <w:r w:rsidRPr="005316BA">
        <w:rPr>
          <w:color w:val="000000" w:themeColor="text1"/>
        </w:rPr>
        <w:t>Yata</w:t>
      </w:r>
      <w:r w:rsidRPr="005316BA">
        <w:rPr>
          <w:i/>
          <w:iCs/>
          <w:color w:val="000000" w:themeColor="text1"/>
        </w:rPr>
        <w:t>et</w:t>
      </w:r>
      <w:proofErr w:type="spellEnd"/>
      <w:r w:rsidRPr="005316BA">
        <w:rPr>
          <w:i/>
          <w:iCs/>
          <w:color w:val="000000" w:themeColor="text1"/>
        </w:rPr>
        <w:t xml:space="preserve"> al.</w:t>
      </w:r>
      <w:r w:rsidRPr="005316BA">
        <w:rPr>
          <w:color w:val="000000" w:themeColor="text1"/>
        </w:rPr>
        <w:t xml:space="preserve"> (2025) suggested that the outcomes of community interventions depend on factors such as service quality, resource availability and patient engagement. Furthermore, the healthcare systems have highly evolved towards community-based mental health interventions. </w:t>
      </w:r>
    </w:p>
    <w:p w14:paraId="3A7EA618" w14:textId="77777777" w:rsidR="002B20DF" w:rsidRPr="005316BA" w:rsidRDefault="00AC2290" w:rsidP="000F0E0D">
      <w:pPr>
        <w:pBdr>
          <w:top w:val="nil"/>
          <w:left w:val="nil"/>
          <w:bottom w:val="nil"/>
          <w:right w:val="nil"/>
          <w:between w:val="nil"/>
        </w:pBdr>
        <w:spacing w:after="0"/>
        <w:rPr>
          <w:color w:val="000000" w:themeColor="text1"/>
        </w:rPr>
      </w:pPr>
      <w:r w:rsidRPr="005316BA">
        <w:rPr>
          <w:color w:val="000000" w:themeColor="text1"/>
        </w:rPr>
        <w:t xml:space="preserve">The above-mentioned interventions aim to provide support across community settings by the community health teams, crisis resolution teams, and assertive community treatment and peer support programs. However, the hospital readmission rates remain a persistent issue despite the expansion of community-based services due to poor infrastructure and workload management capacity. As a result, 1 in 5, which is equivalent to 20.2% of adults in England, are struggling with common mental health conditions with significant prevalence in 2024 (NHS, 2025). This supports that the existing interventions have failed to meet the changing demand within the mental health services of the UK’s healthcare companies, such as NHS. Therefore, the purpose of this dissertation is to primarily examine the ability of community-based mental health interventions to reduce hospital readmission rates among adults with major mental health conditions. However, the effectiveness may involve broader outcomes such as improved service engagement, better symptom management, enhanced quality of life and sustained recovery within community settings. </w:t>
      </w:r>
    </w:p>
    <w:p w14:paraId="27B6B1E0" w14:textId="77777777" w:rsidR="002B20DF" w:rsidRPr="005316BA" w:rsidRDefault="00AC2290">
      <w:pPr>
        <w:pStyle w:val="Heading2"/>
        <w:spacing w:after="0"/>
        <w:ind w:left="0" w:right="0" w:firstLine="0"/>
        <w:jc w:val="both"/>
        <w:rPr>
          <w:color w:val="000000" w:themeColor="text1"/>
          <w:sz w:val="22"/>
          <w:szCs w:val="22"/>
        </w:rPr>
      </w:pPr>
      <w:r w:rsidRPr="005316BA">
        <w:rPr>
          <w:color w:val="000000" w:themeColor="text1"/>
          <w:sz w:val="22"/>
          <w:szCs w:val="22"/>
        </w:rPr>
        <w:t>1.3 Statement of the Problem</w:t>
      </w:r>
    </w:p>
    <w:p w14:paraId="26D298F9"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The hospital readmission across adults with mental health conditions is still a persistent challenge, regardless of community-based interventions expansion. </w:t>
      </w:r>
      <w:r w:rsidRPr="005316BA">
        <w:rPr>
          <w:i/>
          <w:iCs/>
          <w:color w:val="000000" w:themeColor="text1"/>
        </w:rPr>
        <w:t>A real-life example of this persistent challenge involves a 45-year-old adult discharged from an acute psychiatric facility after a severe depressive episode. Despite a comprehensive discharge plan connecting them to a local community mental health team, the patient struggles to secure stable housing and reliable transport. Without continuous outpatient support, they miss medication, leading to a rapid crisis and readmission</w:t>
      </w:r>
      <w:r w:rsidRPr="005316BA">
        <w:rPr>
          <w:color w:val="000000" w:themeColor="text1"/>
          <w:sz w:val="27"/>
          <w:szCs w:val="27"/>
        </w:rPr>
        <w:t>.</w:t>
      </w:r>
      <w:r w:rsidRPr="005316BA">
        <w:rPr>
          <w:color w:val="000000" w:themeColor="text1"/>
        </w:rPr>
        <w:t> (</w:t>
      </w:r>
      <w:proofErr w:type="spellStart"/>
      <w:r w:rsidRPr="005316BA">
        <w:rPr>
          <w:color w:val="000000" w:themeColor="text1"/>
          <w:sz w:val="20"/>
          <w:szCs w:val="20"/>
          <w:highlight w:val="white"/>
        </w:rPr>
        <w:t>Druss</w:t>
      </w:r>
      <w:proofErr w:type="spellEnd"/>
      <w:r w:rsidRPr="005316BA">
        <w:rPr>
          <w:color w:val="000000" w:themeColor="text1"/>
          <w:sz w:val="20"/>
          <w:szCs w:val="20"/>
          <w:highlight w:val="white"/>
        </w:rPr>
        <w:t xml:space="preserve"> et al.,2021)</w:t>
      </w:r>
      <w:r w:rsidRPr="005316BA">
        <w:rPr>
          <w:color w:val="000000" w:themeColor="text1"/>
        </w:rPr>
        <w:t xml:space="preserve"> The evidence on their effectiveness is inconsistent due to variations in intervention models, implementation quality, outcome measures and readmission timeframes. Furthermore, Day </w:t>
      </w:r>
      <w:r w:rsidRPr="005316BA">
        <w:rPr>
          <w:i/>
          <w:iCs/>
          <w:color w:val="000000" w:themeColor="text1"/>
        </w:rPr>
        <w:t>et al.</w:t>
      </w:r>
      <w:r w:rsidRPr="005316BA">
        <w:rPr>
          <w:color w:val="000000" w:themeColor="text1"/>
        </w:rPr>
        <w:t xml:space="preserve"> (2025) highlighted that existing community interventions may not always provide sufficient support for relapse prevention and continuity of care. The differences in patient characteristics and engagement further contribute to the mixed outcomes in this research. On the other hand, thousands of patients have been readmitted to the NHS within a month of 2024 (Campbell, </w:t>
      </w:r>
      <w:r w:rsidRPr="005316BA">
        <w:rPr>
          <w:color w:val="000000" w:themeColor="text1"/>
        </w:rPr>
        <w:lastRenderedPageBreak/>
        <w:t xml:space="preserve">2024). This NHS-based statistics supports the problem of this research study by highlighting the emergency situation for the mental health service area of the UK-based healthcare sector. </w:t>
      </w:r>
    </w:p>
    <w:p w14:paraId="78433D94" w14:textId="77777777" w:rsidR="002B20DF" w:rsidRPr="005316BA" w:rsidRDefault="00AC2290">
      <w:pPr>
        <w:pStyle w:val="Heading2"/>
        <w:spacing w:after="0"/>
        <w:ind w:left="0" w:right="0" w:firstLine="0"/>
        <w:jc w:val="both"/>
        <w:rPr>
          <w:color w:val="000000" w:themeColor="text1"/>
          <w:sz w:val="22"/>
          <w:szCs w:val="22"/>
        </w:rPr>
      </w:pPr>
      <w:bookmarkStart w:id="8" w:name="_heading=h.1iyuh7o7bmlc" w:colFirst="0" w:colLast="0"/>
      <w:bookmarkEnd w:id="8"/>
      <w:r w:rsidRPr="005316BA">
        <w:rPr>
          <w:color w:val="000000" w:themeColor="text1"/>
          <w:sz w:val="22"/>
          <w:szCs w:val="22"/>
        </w:rPr>
        <w:t>1.4 Rationale of the study</w:t>
      </w:r>
    </w:p>
    <w:p w14:paraId="469E4EA7"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The lower hospital readmission rates across adults with mental health conditions are a critical priority for healthcare systems due to their impact on patient outcomes and service demand. The frequent readmissions disrupt recovery, increase healthcare costs and indicate gaps in continuity of care after discharge. According to the record of 2024, around 5000 children and adults were admitted in NHS England within a month for mental health services (Campbell, 2024). However, community-based mental health interventions can be implemented within the UK’s healthcare sector to reduce service pressure and relapse rate effectively. On the other hand, readmission rates declined from 21.5% to 17.8% in the UK and created demand for mental health inpatient services in England (Dhaliwal and Dang, 2024). However, hospital readmission rates remain a persistent issue despite the growing implementation of such services. This raises significant questions regarding the effectiveness of existing community-based interventions and whether they are achieving their intended outcomes.</w:t>
      </w:r>
    </w:p>
    <w:p w14:paraId="423C281F" w14:textId="77777777" w:rsidR="002B20DF" w:rsidRPr="005316BA" w:rsidRDefault="00AC2290">
      <w:pPr>
        <w:pStyle w:val="Heading2"/>
        <w:spacing w:after="0"/>
        <w:ind w:left="0" w:right="0" w:firstLine="0"/>
        <w:jc w:val="both"/>
        <w:rPr>
          <w:color w:val="000000" w:themeColor="text1"/>
          <w:sz w:val="22"/>
          <w:szCs w:val="22"/>
        </w:rPr>
      </w:pPr>
      <w:bookmarkStart w:id="9" w:name="_heading=h.ls44n4vcmghy" w:colFirst="0" w:colLast="0"/>
      <w:bookmarkEnd w:id="9"/>
      <w:r w:rsidRPr="005316BA">
        <w:rPr>
          <w:color w:val="000000" w:themeColor="text1"/>
          <w:sz w:val="22"/>
          <w:szCs w:val="22"/>
        </w:rPr>
        <w:t>1.5 Research Aim, Objectives and Question</w:t>
      </w:r>
    </w:p>
    <w:p w14:paraId="18DC03BB" w14:textId="77777777" w:rsidR="002B20DF" w:rsidRPr="005316BA" w:rsidRDefault="00AC2290">
      <w:pPr>
        <w:pBdr>
          <w:top w:val="nil"/>
          <w:left w:val="nil"/>
          <w:bottom w:val="nil"/>
          <w:right w:val="nil"/>
          <w:between w:val="nil"/>
        </w:pBdr>
        <w:spacing w:after="0"/>
        <w:rPr>
          <w:b/>
          <w:bCs/>
          <w:i/>
          <w:iCs/>
          <w:color w:val="000000" w:themeColor="text1"/>
        </w:rPr>
      </w:pPr>
      <w:r w:rsidRPr="005316BA">
        <w:rPr>
          <w:b/>
          <w:bCs/>
          <w:i/>
          <w:iCs/>
          <w:color w:val="000000" w:themeColor="text1"/>
        </w:rPr>
        <w:t>Research Aim</w:t>
      </w:r>
    </w:p>
    <w:p w14:paraId="4B87E7F0"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This research aims to explore the effectiveness of community-based mental health interventions to reduce hospital readmission rates in adults living with mental health conditions.</w:t>
      </w:r>
    </w:p>
    <w:p w14:paraId="37D9B535" w14:textId="77777777" w:rsidR="002B20DF" w:rsidRPr="005316BA" w:rsidRDefault="00AC2290">
      <w:pPr>
        <w:pBdr>
          <w:top w:val="nil"/>
          <w:left w:val="nil"/>
          <w:bottom w:val="nil"/>
          <w:right w:val="nil"/>
          <w:between w:val="nil"/>
        </w:pBdr>
        <w:spacing w:after="0"/>
        <w:rPr>
          <w:b/>
          <w:bCs/>
          <w:i/>
          <w:iCs/>
          <w:color w:val="000000" w:themeColor="text1"/>
        </w:rPr>
      </w:pPr>
      <w:r w:rsidRPr="005316BA">
        <w:rPr>
          <w:b/>
          <w:bCs/>
          <w:i/>
          <w:iCs/>
          <w:color w:val="000000" w:themeColor="text1"/>
        </w:rPr>
        <w:t>Research Objectives</w:t>
      </w:r>
    </w:p>
    <w:p w14:paraId="360995FC" w14:textId="77777777" w:rsidR="002B20DF" w:rsidRPr="005316BA" w:rsidRDefault="00AC2290">
      <w:pPr>
        <w:numPr>
          <w:ilvl w:val="0"/>
          <w:numId w:val="8"/>
        </w:numPr>
        <w:pBdr>
          <w:top w:val="nil"/>
          <w:left w:val="nil"/>
          <w:bottom w:val="nil"/>
          <w:right w:val="nil"/>
          <w:between w:val="nil"/>
        </w:pBdr>
        <w:spacing w:after="0"/>
        <w:rPr>
          <w:color w:val="000000" w:themeColor="text1"/>
        </w:rPr>
      </w:pPr>
      <w:r w:rsidRPr="005316BA">
        <w:rPr>
          <w:color w:val="000000" w:themeColor="text1"/>
        </w:rPr>
        <w:t>To identify types of community-based mental health interventions among adults</w:t>
      </w:r>
    </w:p>
    <w:p w14:paraId="28CBB552" w14:textId="77777777" w:rsidR="002B20DF" w:rsidRPr="005316BA" w:rsidRDefault="00AC2290">
      <w:pPr>
        <w:numPr>
          <w:ilvl w:val="0"/>
          <w:numId w:val="8"/>
        </w:numPr>
        <w:pBdr>
          <w:top w:val="nil"/>
          <w:left w:val="nil"/>
          <w:bottom w:val="nil"/>
          <w:right w:val="nil"/>
          <w:between w:val="nil"/>
        </w:pBdr>
        <w:spacing w:after="0"/>
        <w:rPr>
          <w:color w:val="000000" w:themeColor="text1"/>
        </w:rPr>
      </w:pPr>
      <w:r w:rsidRPr="005316BA">
        <w:rPr>
          <w:color w:val="000000" w:themeColor="text1"/>
        </w:rPr>
        <w:t>To evaluate the impact of community-based mental health interventions on hospital readmission rates among adults</w:t>
      </w:r>
    </w:p>
    <w:p w14:paraId="29F7DD49" w14:textId="77777777" w:rsidR="002B20DF" w:rsidRPr="005316BA" w:rsidRDefault="00AC2290">
      <w:pPr>
        <w:numPr>
          <w:ilvl w:val="0"/>
          <w:numId w:val="8"/>
        </w:numPr>
        <w:pBdr>
          <w:top w:val="nil"/>
          <w:left w:val="nil"/>
          <w:bottom w:val="nil"/>
          <w:right w:val="nil"/>
          <w:between w:val="nil"/>
        </w:pBdr>
        <w:spacing w:after="0"/>
        <w:rPr>
          <w:color w:val="000000" w:themeColor="text1"/>
        </w:rPr>
      </w:pPr>
      <w:r w:rsidRPr="005316BA">
        <w:rPr>
          <w:color w:val="000000" w:themeColor="text1"/>
        </w:rPr>
        <w:t>To analyse the factors influencing the effectiveness of community-based mental health interventions in reducing hospital readmission rates among adults</w:t>
      </w:r>
    </w:p>
    <w:p w14:paraId="24F112D6" w14:textId="77777777" w:rsidR="002B20DF" w:rsidRPr="005316BA" w:rsidRDefault="00AC2290">
      <w:pPr>
        <w:numPr>
          <w:ilvl w:val="0"/>
          <w:numId w:val="8"/>
        </w:numPr>
        <w:pBdr>
          <w:top w:val="nil"/>
          <w:left w:val="nil"/>
          <w:bottom w:val="nil"/>
          <w:right w:val="nil"/>
          <w:between w:val="nil"/>
        </w:pBdr>
        <w:spacing w:after="0"/>
        <w:rPr>
          <w:color w:val="000000" w:themeColor="text1"/>
        </w:rPr>
      </w:pPr>
      <w:r w:rsidRPr="005316BA">
        <w:rPr>
          <w:color w:val="000000" w:themeColor="text1"/>
        </w:rPr>
        <w:t xml:space="preserve">To provide community-based intervention strategies for enhancing the potential of overcoming the challenges </w:t>
      </w:r>
    </w:p>
    <w:p w14:paraId="4F6C6300"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How effective are community-based mental health interventions in reducing hospital readmission rates among adults living with mental health conditions?</w:t>
      </w:r>
    </w:p>
    <w:p w14:paraId="0C1EC6E1" w14:textId="77777777" w:rsidR="002B20DF" w:rsidRPr="005316BA" w:rsidRDefault="00AC2290">
      <w:pPr>
        <w:pStyle w:val="Heading2"/>
        <w:spacing w:after="0"/>
        <w:ind w:left="0" w:right="0" w:firstLine="0"/>
        <w:jc w:val="both"/>
        <w:rPr>
          <w:color w:val="000000" w:themeColor="text1"/>
          <w:sz w:val="22"/>
          <w:szCs w:val="22"/>
        </w:rPr>
      </w:pPr>
      <w:bookmarkStart w:id="10" w:name="_heading=h.32uwe23vrho7" w:colFirst="0" w:colLast="0"/>
      <w:bookmarkEnd w:id="10"/>
      <w:r w:rsidRPr="005316BA">
        <w:rPr>
          <w:color w:val="000000" w:themeColor="text1"/>
          <w:sz w:val="22"/>
          <w:szCs w:val="22"/>
        </w:rPr>
        <w:t>1.6 Significance of the study</w:t>
      </w:r>
    </w:p>
    <w:p w14:paraId="13C04AFB"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This research is significant as it investigates how community-based mental health interventions contribute to reducing hospital readmission rates among adults living with mental health conditions. The effectiveness of these interventions can support improvements </w:t>
      </w:r>
      <w:r w:rsidRPr="005316BA">
        <w:rPr>
          <w:color w:val="000000" w:themeColor="text1"/>
        </w:rPr>
        <w:lastRenderedPageBreak/>
        <w:t>in mental health service delivery and continuity of care. The research may assist mental health services across the NHS by designing more effective community-based intervention programs in future. Based on this, it can be said that the research can raise practical value by providing community-based interventions-related strategies aspects to the healthcare</w:t>
      </w:r>
    </w:p>
    <w:p w14:paraId="53093D39"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Professionals, policymakers and NHS services across the UK. The research findings may contribute to evidence-based policy development or community mental health service planning in the UK based on logical key arguments and real-life examples. </w:t>
      </w:r>
    </w:p>
    <w:p w14:paraId="247E9CD5" w14:textId="77777777" w:rsidR="002B20DF" w:rsidRPr="005316BA" w:rsidRDefault="00AC2290">
      <w:pPr>
        <w:pStyle w:val="Heading2"/>
        <w:spacing w:after="0"/>
        <w:ind w:left="0" w:right="0" w:firstLine="0"/>
        <w:jc w:val="both"/>
        <w:rPr>
          <w:color w:val="000000" w:themeColor="text1"/>
          <w:sz w:val="22"/>
          <w:szCs w:val="22"/>
        </w:rPr>
      </w:pPr>
      <w:bookmarkStart w:id="11" w:name="_heading=h.j168dgqqxucl" w:colFirst="0" w:colLast="0"/>
      <w:bookmarkEnd w:id="11"/>
      <w:r w:rsidRPr="005316BA">
        <w:rPr>
          <w:color w:val="000000" w:themeColor="text1"/>
          <w:sz w:val="22"/>
          <w:szCs w:val="22"/>
        </w:rPr>
        <w:t>1.7 Dissertation Structure</w:t>
      </w:r>
    </w:p>
    <w:p w14:paraId="28536B27" w14:textId="77777777" w:rsidR="002B20DF" w:rsidRPr="005316BA" w:rsidRDefault="00224C1D">
      <w:pPr>
        <w:pBdr>
          <w:top w:val="nil"/>
          <w:left w:val="nil"/>
          <w:bottom w:val="nil"/>
          <w:right w:val="nil"/>
          <w:between w:val="nil"/>
        </w:pBdr>
        <w:spacing w:after="0"/>
        <w:jc w:val="center"/>
        <w:rPr>
          <w:color w:val="000000" w:themeColor="text1"/>
        </w:rPr>
      </w:pPr>
      <w:r>
        <w:rPr>
          <w:noProof/>
          <w:color w:val="000000" w:themeColor="text1"/>
        </w:rPr>
      </w:r>
      <w:r>
        <w:rPr>
          <w:noProof/>
          <w:color w:val="000000" w:themeColor="text1"/>
        </w:rPr>
        <w:pict w14:anchorId="5DAA3381">
          <v:group id="Group 11" o:spid="_x0000_s1026" style="width:6in;height:252pt;mso-position-horizontal-relative:char;mso-position-vertical-relative:line" coordorigin="25980,21798" coordsize="54911,32004">
            <v:group id="Group 1287206577" o:spid="_x0000_s1027" style="position:absolute;left:26028;top:21798;width:54864;height:32004" coordsize="54911,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">
              <v:rect id="Rectangle 1669080608" o:spid="_x0000_s1028" style="position:absolute;width:54911;height:32004;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" filled="f" stroked="f">
                <v:textbox inset="2.53958mm,2.53958mm,2.53958mm,2.53958mm">
                  <w:txbxContent>
                    <w:p w14:paraId="74F9F164" w14:textId="77777777" w:rsidR="002B20DF" w:rsidRDefault="002B20DF">
                      <w:pPr>
                        <w:spacing w:after="0" w:line="240" w:lineRule="auto"/>
                        <w:jc w:val="left"/>
                        <w:textDirection w:val="btLr"/>
                      </w:pPr>
                    </w:p>
                  </w:txbxContent>
                </v:textbox>
              </v:rect>
              <v:group id="Group 1025510700" o:spid="_x0000_s1029" style="position:absolute;width:54864;height:32004" coordsize="54864,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">
                <v:rect id="Rectangle 736894135" o:spid="_x0000_s1030" style="position:absolute;width:54864;height:32004;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" filled="f" stroked="f">
                  <v:textbox inset="2.53958mm,2.53958mm,2.53958mm,2.53958mm">
                    <w:txbxContent>
                      <w:p w14:paraId="4B2C6927" w14:textId="77777777" w:rsidR="002B20DF" w:rsidRDefault="002B20DF">
                        <w:pPr>
                          <w:spacing w:after="0" w:line="240" w:lineRule="auto"/>
                          <w:jc w:val="left"/>
                          <w:textDirection w:val="btLr"/>
                        </w:pPr>
                      </w:p>
                    </w:txbxContent>
                  </v:textbox>
                </v:rect>
                <v:rect id="Rectangle 1208200494" o:spid="_x0000_s1031" style="position:absolute;top:2570;width:54864;height:3528;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" fillcolor="white [3201]" strokecolor="#49acc5">
                  <v:fill opacity="59110f"/>
                  <v:stroke startarrowwidth="narrow" startarrowlength="short" endarrowwidth="narrow" endarrowlength="short" joinstyle="round"/>
                  <v:textbox inset="2.53958mm,2.53958mm,2.53958mm,2.53958mm">
                    <w:txbxContent>
                      <w:p w14:paraId="5BFAECAB" w14:textId="77777777" w:rsidR="002B20DF" w:rsidRDefault="002B20DF">
                        <w:pPr>
                          <w:spacing w:after="0" w:line="240" w:lineRule="auto"/>
                          <w:jc w:val="left"/>
                          <w:textDirection w:val="btLr"/>
                        </w:pPr>
                      </w:p>
                    </w:txbxContent>
                  </v:textbox>
                </v:rect>
                <v:roundrect id="Rectangle: Rounded Corners 1587959913" o:spid="_x0000_s1032" style="position:absolute;left:2743;top:503;width:38405;height:4133;visibility:visibl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" fillcolor="#99eaff" stroked="f">
                  <v:fill color2="#e2fbff" angle="180" colors="0 #99eaff;22938f #b8f1ff;1 #e2fbff" focus="100%" type="gradient">
                    <o:fill v:ext="view" type="gradientUnscaled"/>
                  </v:fill>
                  <v:shadow on="t" color="black" opacity="24929f" origin=",.5" offset="0,.55556mm"/>
                  <v:textbox inset="2.53958mm,2.53958mm,2.53958mm,2.53958mm">
                    <w:txbxContent>
                      <w:p w14:paraId="3A58676E" w14:textId="77777777" w:rsidR="002B20DF" w:rsidRDefault="002B20DF">
                        <w:pPr>
                          <w:spacing w:after="0" w:line="240" w:lineRule="auto"/>
                          <w:jc w:val="left"/>
                          <w:textDirection w:val="btLr"/>
                        </w:pPr>
                      </w:p>
                    </w:txbxContent>
                  </v:textbox>
                </v:roundrect>
                <v:rect id="Rectangle 823312759" o:spid="_x0000_s1033" style="position:absolute;left:2944;top:705;width:38002;height:3730;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" filled="f" stroked="f">
                  <v:textbox inset="4.03194mm,0,4.03194mm,0">
                    <w:txbxContent>
                      <w:p w14:paraId="3C52853B" w14:textId="77777777" w:rsidR="002B20DF" w:rsidRDefault="00D816B1">
                        <w:pPr>
                          <w:spacing w:after="0" w:line="215" w:lineRule="auto"/>
                          <w:jc w:val="left"/>
                          <w:textDirection w:val="btLr"/>
                        </w:pPr>
                        <w:r>
                          <w:rPr>
                            <w:b/>
                            <w:i/>
                            <w:color w:val="000000"/>
                            <w:sz w:val="24"/>
                          </w:rPr>
                          <w:t>Chapter 1: Introduction</w:t>
                        </w:r>
                      </w:p>
                    </w:txbxContent>
                  </v:textbox>
                </v:rect>
                <v:rect id="Rectangle 239900988" o:spid="_x0000_s1034" style="position:absolute;top:8920;width:54864;height:3528;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" fillcolor="white [3201]" strokecolor="#47d290">
                  <v:fill opacity="59110f"/>
                  <v:stroke startarrowwidth="narrow" startarrowlength="short" endarrowwidth="narrow" endarrowlength="short" joinstyle="round"/>
                  <v:textbox inset="2.53958mm,2.53958mm,2.53958mm,2.53958mm">
                    <w:txbxContent>
                      <w:p w14:paraId="2DB00F50" w14:textId="77777777" w:rsidR="002B20DF" w:rsidRDefault="002B20DF">
                        <w:pPr>
                          <w:spacing w:after="0" w:line="240" w:lineRule="auto"/>
                          <w:jc w:val="left"/>
                          <w:textDirection w:val="btLr"/>
                        </w:pPr>
                      </w:p>
                    </w:txbxContent>
                  </v:textbox>
                </v:rect>
                <v:roundrect id="Rectangle: Rounded Corners 1018953322" o:spid="_x0000_s1035" style="position:absolute;left:2743;top:6854;width:38405;height:4133;visibility:visibl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" fillcolor="#93ffc9" stroked="f">
                  <v:fill color2="#e0ffee" angle="180" colors="0 #93ffc9;22938f #b4ffd8;1 #e0ffee" focus="100%" type="gradient">
                    <o:fill v:ext="view" type="gradientUnscaled"/>
                  </v:fill>
                  <v:shadow on="t" color="black" opacity="24929f" origin=",.5" offset="0,.55556mm"/>
                  <v:textbox inset="2.53958mm,2.53958mm,2.53958mm,2.53958mm">
                    <w:txbxContent>
                      <w:p w14:paraId="295CED3C" w14:textId="77777777" w:rsidR="002B20DF" w:rsidRDefault="002B20DF">
                        <w:pPr>
                          <w:spacing w:after="0" w:line="240" w:lineRule="auto"/>
                          <w:jc w:val="left"/>
                          <w:textDirection w:val="btLr"/>
                        </w:pPr>
                      </w:p>
                    </w:txbxContent>
                  </v:textbox>
                </v:roundrect>
                <v:rect id="Rectangle 2045325407" o:spid="_x0000_s1036" style="position:absolute;left:2944;top:7056;width:38002;height:3729;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" filled="f" stroked="f">
                  <v:textbox inset="4.03194mm,0,4.03194mm,0">
                    <w:txbxContent>
                      <w:p w14:paraId="1826EC4E" w14:textId="77777777" w:rsidR="002B20DF" w:rsidRDefault="00D816B1">
                        <w:pPr>
                          <w:spacing w:after="0" w:line="215" w:lineRule="auto"/>
                          <w:jc w:val="left"/>
                          <w:textDirection w:val="btLr"/>
                        </w:pPr>
                        <w:r>
                          <w:rPr>
                            <w:b/>
                            <w:i/>
                            <w:color w:val="000000"/>
                            <w:sz w:val="24"/>
                          </w:rPr>
                          <w:t>Chapter 2: Literature Review/ Theoretical Framework</w:t>
                        </w:r>
                      </w:p>
                    </w:txbxContent>
                  </v:textbox>
                </v:rect>
                <v:rect id="Rectangle 1256373299" o:spid="_x0000_s1037" style="position:absolute;top:15271;width:54864;height:3528;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" fillcolor="white [3201]" strokecolor="#5fdf45">
                  <v:fill opacity="59110f"/>
                  <v:stroke startarrowwidth="narrow" startarrowlength="short" endarrowwidth="narrow" endarrowlength="short" joinstyle="round"/>
                  <v:textbox inset="2.53958mm,2.53958mm,2.53958mm,2.53958mm">
                    <w:txbxContent>
                      <w:p w14:paraId="579F4A94" w14:textId="77777777" w:rsidR="002B20DF" w:rsidRDefault="002B20DF">
                        <w:pPr>
                          <w:spacing w:after="0" w:line="240" w:lineRule="auto"/>
                          <w:jc w:val="left"/>
                          <w:textDirection w:val="btLr"/>
                        </w:pPr>
                      </w:p>
                    </w:txbxContent>
                  </v:textbox>
                </v:rect>
                <v:roundrect id="Rectangle: Rounded Corners 1342995486" o:spid="_x0000_s1038" style="position:absolute;left:2743;top:13204;width:38405;height:4133;visibility:visibl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" fillcolor="#99ff8d" stroked="f">
                  <v:fill color2="#e1ffdd" angle="180" colors="0 #99ff8d;22938f #b9ffb0;1 #e1ffdd" focus="100%" type="gradient">
                    <o:fill v:ext="view" type="gradientUnscaled"/>
                  </v:fill>
                  <v:shadow on="t" color="black" opacity="24929f" origin=",.5" offset="0,.55556mm"/>
                  <v:textbox inset="2.53958mm,2.53958mm,2.53958mm,2.53958mm">
                    <w:txbxContent>
                      <w:p w14:paraId="48F34A71" w14:textId="77777777" w:rsidR="002B20DF" w:rsidRDefault="002B20DF">
                        <w:pPr>
                          <w:spacing w:after="0" w:line="240" w:lineRule="auto"/>
                          <w:jc w:val="left"/>
                          <w:textDirection w:val="btLr"/>
                        </w:pPr>
                      </w:p>
                    </w:txbxContent>
                  </v:textbox>
                </v:roundrect>
                <v:rect id="Rectangle 568609111" o:spid="_x0000_s1039" style="position:absolute;left:2944;top:13406;width:38002;height:3729;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" filled="f" stroked="f">
                  <v:textbox inset="4.03194mm,0,4.03194mm,0">
                    <w:txbxContent>
                      <w:p w14:paraId="7B35400C" w14:textId="77777777" w:rsidR="002B20DF" w:rsidRDefault="00D816B1">
                        <w:pPr>
                          <w:spacing w:after="0" w:line="215" w:lineRule="auto"/>
                          <w:jc w:val="left"/>
                          <w:textDirection w:val="btLr"/>
                        </w:pPr>
                        <w:r>
                          <w:rPr>
                            <w:b/>
                            <w:i/>
                            <w:color w:val="000000"/>
                            <w:sz w:val="24"/>
                          </w:rPr>
                          <w:t>Chapter 3: Research Methodlogy</w:t>
                        </w:r>
                      </w:p>
                    </w:txbxContent>
                  </v:textbox>
                </v:rect>
                <v:rect id="Rectangle 1609861725" o:spid="_x0000_s1040" style="position:absolute;top:21621;width:54864;height:3528;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" fillcolor="white [3201]" strokecolor="#d3eb44">
                  <v:fill opacity="59110f"/>
                  <v:stroke startarrowwidth="narrow" startarrowlength="short" endarrowwidth="narrow" endarrowlength="short" joinstyle="round"/>
                  <v:textbox inset="2.53958mm,2.53958mm,2.53958mm,2.53958mm">
                    <w:txbxContent>
                      <w:p w14:paraId="7071EFB1" w14:textId="77777777" w:rsidR="002B20DF" w:rsidRDefault="002B20DF">
                        <w:pPr>
                          <w:spacing w:after="0" w:line="240" w:lineRule="auto"/>
                          <w:jc w:val="left"/>
                          <w:textDirection w:val="btLr"/>
                        </w:pPr>
                      </w:p>
                    </w:txbxContent>
                  </v:textbox>
                </v:rect>
                <v:roundrect id="Rectangle: Rounded Corners 1543340457" o:spid="_x0000_s1041" style="position:absolute;left:2743;top:19555;width:38405;height:4133;visibility:visibl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" fillcolor="#ff8" stroked="f">
                  <v:fill color2="#ffffdc" angle="180" colors="0 #ff8;22938f #ffffab;1 #ffffdc" focus="100%" type="gradient">
                    <o:fill v:ext="view" type="gradientUnscaled"/>
                  </v:fill>
                  <v:shadow on="t" color="black" opacity="24929f" origin=",.5" offset="0,.55556mm"/>
                  <v:textbox inset="2.53958mm,2.53958mm,2.53958mm,2.53958mm">
                    <w:txbxContent>
                      <w:p w14:paraId="0DCBE119" w14:textId="77777777" w:rsidR="002B20DF" w:rsidRDefault="002B20DF">
                        <w:pPr>
                          <w:spacing w:after="0" w:line="240" w:lineRule="auto"/>
                          <w:jc w:val="left"/>
                          <w:textDirection w:val="btLr"/>
                        </w:pPr>
                      </w:p>
                    </w:txbxContent>
                  </v:textbox>
                </v:roundrect>
                <v:rect id="Rectangle 262520851" o:spid="_x0000_s1042" style="position:absolute;left:2944;top:19756;width:38002;height:3730;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" filled="f" stroked="f">
                  <v:textbox inset="4.03194mm,0,4.03194mm,0">
                    <w:txbxContent>
                      <w:p w14:paraId="1DB64A67" w14:textId="77777777" w:rsidR="002B20DF" w:rsidRDefault="00D816B1">
                        <w:pPr>
                          <w:spacing w:after="0" w:line="215" w:lineRule="auto"/>
                          <w:jc w:val="left"/>
                          <w:textDirection w:val="btLr"/>
                        </w:pPr>
                        <w:r>
                          <w:rPr>
                            <w:b/>
                            <w:i/>
                            <w:color w:val="000000"/>
                            <w:sz w:val="24"/>
                          </w:rPr>
                          <w:t xml:space="preserve">Chapter 4: Results </w:t>
                        </w:r>
                      </w:p>
                    </w:txbxContent>
                  </v:textbox>
                </v:rect>
                <v:rect id="Rectangle 754898562" o:spid="_x0000_s1043" style="position:absolute;top:27972;width:54864;height:3528;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" fillcolor="white [3201]" strokecolor="#f69444">
                  <v:fill opacity="59110f"/>
                  <v:stroke startarrowwidth="narrow" startarrowlength="short" endarrowwidth="narrow" endarrowlength="short" joinstyle="round"/>
                  <v:textbox inset="2.53958mm,2.53958mm,2.53958mm,2.53958mm">
                    <w:txbxContent>
                      <w:p w14:paraId="438B5074" w14:textId="77777777" w:rsidR="002B20DF" w:rsidRDefault="002B20DF">
                        <w:pPr>
                          <w:spacing w:after="0" w:line="240" w:lineRule="auto"/>
                          <w:jc w:val="left"/>
                          <w:textDirection w:val="btLr"/>
                        </w:pPr>
                      </w:p>
                    </w:txbxContent>
                  </v:textbox>
                </v:rect>
                <v:roundrect id="Rectangle: Rounded Corners 442568801" o:spid="_x0000_s1044" style="position:absolute;left:2743;top:25905;width:38405;height:4133;visibility:visibl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" fillcolor="#ffbb82" stroked="f">
                  <v:fill color2="#ffebd9" angle="180" colors="0 #ffbb82;22938f #ffcfa8;1 #ffebd9" focus="100%" type="gradient">
                    <o:fill v:ext="view" type="gradientUnscaled"/>
                  </v:fill>
                  <v:shadow on="t" color="black" opacity="24929f" origin=",.5" offset="0,.55556mm"/>
                  <v:textbox inset="2.53958mm,2.53958mm,2.53958mm,2.53958mm">
                    <w:txbxContent>
                      <w:p w14:paraId="04E0282B" w14:textId="77777777" w:rsidR="002B20DF" w:rsidRDefault="002B20DF">
                        <w:pPr>
                          <w:spacing w:after="0" w:line="240" w:lineRule="auto"/>
                          <w:jc w:val="left"/>
                          <w:textDirection w:val="btLr"/>
                        </w:pPr>
                      </w:p>
                    </w:txbxContent>
                  </v:textbox>
                </v:roundrect>
                <v:rect id="Rectangle 76610405" o:spid="_x0000_s1045" style="position:absolute;left:2944;top:26107;width:38002;height:3729;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" filled="f" stroked="f">
                  <v:textbox inset="4.03194mm,0,4.03194mm,0">
                    <w:txbxContent>
                      <w:p w14:paraId="738B986C" w14:textId="77777777" w:rsidR="002B20DF" w:rsidRDefault="00D816B1">
                        <w:pPr>
                          <w:spacing w:after="0" w:line="215" w:lineRule="auto"/>
                          <w:jc w:val="left"/>
                          <w:textDirection w:val="btLr"/>
                        </w:pPr>
                        <w:r>
                          <w:rPr>
                            <w:b/>
                            <w:i/>
                            <w:color w:val="000000"/>
                            <w:sz w:val="24"/>
                          </w:rPr>
                          <w:t xml:space="preserve">Chapter 5: Conclusion, Implications and Recommendations </w:t>
                        </w:r>
                      </w:p>
                    </w:txbxContent>
                  </v:textbox>
                </v:rect>
              </v:group>
            </v:group>
            <w10:anchorlock/>
          </v:group>
        </w:pict>
      </w:r>
    </w:p>
    <w:p w14:paraId="23426D7E" w14:textId="77777777" w:rsidR="002B20DF" w:rsidRPr="005316BA" w:rsidRDefault="00AC2290">
      <w:pPr>
        <w:pStyle w:val="Heading4"/>
        <w:rPr>
          <w:color w:val="000000" w:themeColor="text1"/>
        </w:rPr>
      </w:pPr>
      <w:bookmarkStart w:id="12" w:name="_heading=h.6r6j8y61ow8f" w:colFirst="0" w:colLast="0"/>
      <w:bookmarkEnd w:id="12"/>
      <w:r w:rsidRPr="005316BA">
        <w:rPr>
          <w:color w:val="000000" w:themeColor="text1"/>
        </w:rPr>
        <w:t>Figure 1.7: Structure of dissertation</w:t>
      </w:r>
    </w:p>
    <w:p w14:paraId="466F48B3" w14:textId="77777777" w:rsidR="002B20DF" w:rsidRPr="005316BA" w:rsidRDefault="00AC2290">
      <w:pPr>
        <w:pBdr>
          <w:top w:val="nil"/>
          <w:left w:val="nil"/>
          <w:bottom w:val="nil"/>
          <w:right w:val="nil"/>
          <w:between w:val="nil"/>
        </w:pBdr>
        <w:spacing w:after="0"/>
        <w:jc w:val="center"/>
        <w:rPr>
          <w:color w:val="000000" w:themeColor="text1"/>
        </w:rPr>
      </w:pPr>
      <w:r w:rsidRPr="005316BA">
        <w:rPr>
          <w:color w:val="000000" w:themeColor="text1"/>
        </w:rPr>
        <w:t>(Source: Self-created)</w:t>
      </w:r>
    </w:p>
    <w:p w14:paraId="3644D145"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This dissertation is organised into a total of five chapters, in which the first chapter introduces the research topic by providing a roadmap of this dissertation with outlining the background, problem statement, aims, objectives, research question, and rationale and research significance. Furthermore, the second chapter builds the critical literature review on community-based mental health interventions and their effectiveness in reducing hospital readmission rates among adults. This chapter also depicts the theoretical underpinnings and literature gap, which will be bridged through this research as well. Additionally, the third chapter is about the methodology, which includes research philosophy, design, data collection and data analysis methods for this research. The fourth and fifth chapter will present concluding remarks relevant to the research objectives based on the critical evaluation and synthesis of research findings</w:t>
      </w:r>
    </w:p>
    <w:p w14:paraId="091D2088" w14:textId="77777777" w:rsidR="002B20DF" w:rsidRPr="005316BA" w:rsidRDefault="00AC2290">
      <w:pPr>
        <w:pStyle w:val="Heading1"/>
        <w:spacing w:after="610"/>
        <w:ind w:left="12" w:right="6" w:firstLine="0"/>
        <w:rPr>
          <w:color w:val="000000" w:themeColor="text1"/>
        </w:rPr>
      </w:pPr>
      <w:bookmarkStart w:id="13" w:name="_Toc231906882"/>
      <w:r w:rsidRPr="005316BA">
        <w:rPr>
          <w:color w:val="000000" w:themeColor="text1"/>
        </w:rPr>
        <w:lastRenderedPageBreak/>
        <w:t>Chapter 2: Literature review/theoretical framework</w:t>
      </w:r>
      <w:bookmarkEnd w:id="13"/>
    </w:p>
    <w:p w14:paraId="3D75BA6D" w14:textId="77777777" w:rsidR="002B20DF" w:rsidRPr="005316BA" w:rsidRDefault="00AC2290">
      <w:pPr>
        <w:pStyle w:val="Heading2"/>
        <w:spacing w:after="0"/>
        <w:ind w:left="0" w:right="0" w:firstLine="0"/>
        <w:jc w:val="both"/>
        <w:rPr>
          <w:color w:val="000000" w:themeColor="text1"/>
          <w:sz w:val="22"/>
          <w:szCs w:val="22"/>
        </w:rPr>
      </w:pPr>
      <w:bookmarkStart w:id="14" w:name="_heading=h.ngwajkd0177s" w:colFirst="0" w:colLast="0"/>
      <w:bookmarkEnd w:id="14"/>
      <w:r w:rsidRPr="005316BA">
        <w:rPr>
          <w:color w:val="000000" w:themeColor="text1"/>
          <w:sz w:val="22"/>
          <w:szCs w:val="22"/>
        </w:rPr>
        <w:t>2.1 Literature search strategy</w:t>
      </w:r>
    </w:p>
    <w:tbl>
      <w:tblPr>
        <w:tblStyle w:val="a"/>
        <w:tblW w:w="936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855"/>
        <w:gridCol w:w="5505"/>
      </w:tblGrid>
      <w:tr w:rsidR="002B20DF" w:rsidRPr="005316BA" w14:paraId="211F8305" w14:textId="77777777">
        <w:trPr>
          <w:cantSplit/>
          <w:tblHeader/>
        </w:trPr>
        <w:tc>
          <w:tcPr>
            <w:tcW w:w="3855" w:type="dxa"/>
            <w:tcMar>
              <w:top w:w="100" w:type="dxa"/>
              <w:left w:w="100" w:type="dxa"/>
              <w:bottom w:w="100" w:type="dxa"/>
              <w:right w:w="100" w:type="dxa"/>
            </w:tcMar>
          </w:tcPr>
          <w:p w14:paraId="687DCA33" w14:textId="77777777" w:rsidR="002B20DF" w:rsidRPr="005316BA" w:rsidRDefault="00AC2290">
            <w:pPr>
              <w:widowControl w:val="0"/>
              <w:pBdr>
                <w:top w:val="nil"/>
                <w:left w:val="nil"/>
                <w:bottom w:val="nil"/>
                <w:right w:val="nil"/>
                <w:between w:val="nil"/>
              </w:pBdr>
              <w:spacing w:after="0"/>
              <w:jc w:val="center"/>
              <w:rPr>
                <w:b/>
                <w:bCs/>
                <w:color w:val="000000" w:themeColor="text1"/>
              </w:rPr>
            </w:pPr>
            <w:r w:rsidRPr="005316BA">
              <w:rPr>
                <w:b/>
                <w:bCs/>
                <w:color w:val="000000" w:themeColor="text1"/>
              </w:rPr>
              <w:t>Search component</w:t>
            </w:r>
          </w:p>
        </w:tc>
        <w:tc>
          <w:tcPr>
            <w:tcW w:w="5505" w:type="dxa"/>
            <w:tcMar>
              <w:top w:w="100" w:type="dxa"/>
              <w:left w:w="100" w:type="dxa"/>
              <w:bottom w:w="100" w:type="dxa"/>
              <w:right w:w="100" w:type="dxa"/>
            </w:tcMar>
          </w:tcPr>
          <w:p w14:paraId="3CC3083B" w14:textId="77777777" w:rsidR="002B20DF" w:rsidRPr="005316BA" w:rsidRDefault="00AC2290">
            <w:pPr>
              <w:widowControl w:val="0"/>
              <w:pBdr>
                <w:top w:val="nil"/>
                <w:left w:val="nil"/>
                <w:bottom w:val="nil"/>
                <w:right w:val="nil"/>
                <w:between w:val="nil"/>
              </w:pBdr>
              <w:spacing w:after="0"/>
              <w:jc w:val="center"/>
              <w:rPr>
                <w:b/>
                <w:bCs/>
                <w:color w:val="000000" w:themeColor="text1"/>
              </w:rPr>
            </w:pPr>
            <w:r w:rsidRPr="005316BA">
              <w:rPr>
                <w:b/>
                <w:bCs/>
                <w:color w:val="000000" w:themeColor="text1"/>
              </w:rPr>
              <w:t>Details</w:t>
            </w:r>
          </w:p>
        </w:tc>
      </w:tr>
      <w:tr w:rsidR="002B20DF" w:rsidRPr="005316BA" w14:paraId="74B2DDBE" w14:textId="77777777">
        <w:trPr>
          <w:cantSplit/>
          <w:tblHeader/>
        </w:trPr>
        <w:tc>
          <w:tcPr>
            <w:tcW w:w="3855" w:type="dxa"/>
            <w:tcMar>
              <w:top w:w="100" w:type="dxa"/>
              <w:left w:w="100" w:type="dxa"/>
              <w:bottom w:w="100" w:type="dxa"/>
              <w:right w:w="100" w:type="dxa"/>
            </w:tcMar>
          </w:tcPr>
          <w:p w14:paraId="50F22A83" w14:textId="77777777" w:rsidR="002B20DF" w:rsidRPr="005316BA" w:rsidRDefault="00AC2290">
            <w:pPr>
              <w:widowControl w:val="0"/>
              <w:pBdr>
                <w:top w:val="nil"/>
                <w:left w:val="nil"/>
                <w:bottom w:val="nil"/>
                <w:right w:val="nil"/>
                <w:between w:val="nil"/>
              </w:pBdr>
              <w:spacing w:after="0"/>
              <w:jc w:val="center"/>
              <w:rPr>
                <w:b/>
                <w:bCs/>
                <w:i/>
                <w:iCs/>
                <w:color w:val="000000" w:themeColor="text1"/>
              </w:rPr>
            </w:pPr>
            <w:r w:rsidRPr="005316BA">
              <w:rPr>
                <w:b/>
                <w:bCs/>
                <w:i/>
                <w:iCs/>
                <w:color w:val="000000" w:themeColor="text1"/>
              </w:rPr>
              <w:t>Databases used</w:t>
            </w:r>
          </w:p>
        </w:tc>
        <w:tc>
          <w:tcPr>
            <w:tcW w:w="5505" w:type="dxa"/>
            <w:tcMar>
              <w:top w:w="100" w:type="dxa"/>
              <w:left w:w="100" w:type="dxa"/>
              <w:bottom w:w="100" w:type="dxa"/>
              <w:right w:w="100" w:type="dxa"/>
            </w:tcMar>
          </w:tcPr>
          <w:p w14:paraId="7555B94E" w14:textId="77777777" w:rsidR="002B20DF" w:rsidRPr="005316BA" w:rsidRDefault="00AC2290">
            <w:pPr>
              <w:widowControl w:val="0"/>
              <w:numPr>
                <w:ilvl w:val="0"/>
                <w:numId w:val="2"/>
              </w:numPr>
              <w:pBdr>
                <w:top w:val="nil"/>
                <w:left w:val="nil"/>
                <w:bottom w:val="nil"/>
                <w:right w:val="nil"/>
                <w:between w:val="nil"/>
              </w:pBdr>
              <w:spacing w:after="0"/>
              <w:jc w:val="left"/>
              <w:rPr>
                <w:color w:val="000000" w:themeColor="text1"/>
              </w:rPr>
            </w:pPr>
            <w:r w:rsidRPr="005316BA">
              <w:rPr>
                <w:color w:val="000000" w:themeColor="text1"/>
              </w:rPr>
              <w:t xml:space="preserve">PubMed, Scopus, Google Scholar </w:t>
            </w:r>
          </w:p>
        </w:tc>
      </w:tr>
      <w:tr w:rsidR="002B20DF" w:rsidRPr="005316BA" w14:paraId="21063BF9" w14:textId="77777777">
        <w:trPr>
          <w:cantSplit/>
          <w:tblHeader/>
        </w:trPr>
        <w:tc>
          <w:tcPr>
            <w:tcW w:w="3855" w:type="dxa"/>
            <w:tcMar>
              <w:top w:w="100" w:type="dxa"/>
              <w:left w:w="100" w:type="dxa"/>
              <w:bottom w:w="100" w:type="dxa"/>
              <w:right w:w="100" w:type="dxa"/>
            </w:tcMar>
          </w:tcPr>
          <w:p w14:paraId="0CF1BE55" w14:textId="77777777" w:rsidR="002B20DF" w:rsidRPr="005316BA" w:rsidRDefault="00AC2290">
            <w:pPr>
              <w:widowControl w:val="0"/>
              <w:pBdr>
                <w:top w:val="nil"/>
                <w:left w:val="nil"/>
                <w:bottom w:val="nil"/>
                <w:right w:val="nil"/>
                <w:between w:val="nil"/>
              </w:pBdr>
              <w:spacing w:after="0"/>
              <w:jc w:val="center"/>
              <w:rPr>
                <w:b/>
                <w:bCs/>
                <w:i/>
                <w:iCs/>
                <w:color w:val="000000" w:themeColor="text1"/>
              </w:rPr>
            </w:pPr>
            <w:r w:rsidRPr="005316BA">
              <w:rPr>
                <w:b/>
                <w:bCs/>
                <w:i/>
                <w:iCs/>
                <w:color w:val="000000" w:themeColor="text1"/>
              </w:rPr>
              <w:t>Keywords</w:t>
            </w:r>
          </w:p>
        </w:tc>
        <w:tc>
          <w:tcPr>
            <w:tcW w:w="5505" w:type="dxa"/>
            <w:tcMar>
              <w:top w:w="100" w:type="dxa"/>
              <w:left w:w="100" w:type="dxa"/>
              <w:bottom w:w="100" w:type="dxa"/>
              <w:right w:w="100" w:type="dxa"/>
            </w:tcMar>
          </w:tcPr>
          <w:p w14:paraId="311F838B" w14:textId="77777777" w:rsidR="002B20DF" w:rsidRPr="005316BA" w:rsidRDefault="00AC2290">
            <w:pPr>
              <w:widowControl w:val="0"/>
              <w:numPr>
                <w:ilvl w:val="0"/>
                <w:numId w:val="19"/>
              </w:numPr>
              <w:pBdr>
                <w:top w:val="nil"/>
                <w:left w:val="nil"/>
                <w:bottom w:val="nil"/>
                <w:right w:val="nil"/>
                <w:between w:val="nil"/>
              </w:pBdr>
              <w:spacing w:after="0"/>
              <w:ind w:left="720" w:hanging="360"/>
              <w:jc w:val="left"/>
              <w:rPr>
                <w:color w:val="000000" w:themeColor="text1"/>
              </w:rPr>
            </w:pPr>
            <w:r w:rsidRPr="005316BA">
              <w:rPr>
                <w:color w:val="000000" w:themeColor="text1"/>
              </w:rPr>
              <w:t xml:space="preserve">“MENTAL HEALTH”, “COMMUNITY-BASED INTERVENTIONS”, “HOSPITAL READMISSION”, “ADULT PATIENTS” </w:t>
            </w:r>
          </w:p>
        </w:tc>
      </w:tr>
      <w:tr w:rsidR="002B20DF" w:rsidRPr="005316BA" w14:paraId="73169CEE" w14:textId="77777777">
        <w:trPr>
          <w:cantSplit/>
          <w:tblHeader/>
        </w:trPr>
        <w:tc>
          <w:tcPr>
            <w:tcW w:w="3855" w:type="dxa"/>
            <w:tcMar>
              <w:top w:w="100" w:type="dxa"/>
              <w:left w:w="100" w:type="dxa"/>
              <w:bottom w:w="100" w:type="dxa"/>
              <w:right w:w="100" w:type="dxa"/>
            </w:tcMar>
          </w:tcPr>
          <w:p w14:paraId="07377615" w14:textId="77777777" w:rsidR="002B20DF" w:rsidRPr="005316BA" w:rsidRDefault="00AC2290">
            <w:pPr>
              <w:widowControl w:val="0"/>
              <w:pBdr>
                <w:top w:val="nil"/>
                <w:left w:val="nil"/>
                <w:bottom w:val="nil"/>
                <w:right w:val="nil"/>
                <w:between w:val="nil"/>
              </w:pBdr>
              <w:spacing w:after="0"/>
              <w:jc w:val="center"/>
              <w:rPr>
                <w:b/>
                <w:bCs/>
                <w:i/>
                <w:iCs/>
                <w:color w:val="000000" w:themeColor="text1"/>
              </w:rPr>
            </w:pPr>
            <w:r w:rsidRPr="005316BA">
              <w:rPr>
                <w:b/>
                <w:bCs/>
                <w:i/>
                <w:iCs/>
                <w:color w:val="000000" w:themeColor="text1"/>
              </w:rPr>
              <w:t>Search strings</w:t>
            </w:r>
          </w:p>
        </w:tc>
        <w:tc>
          <w:tcPr>
            <w:tcW w:w="5505" w:type="dxa"/>
            <w:tcMar>
              <w:top w:w="100" w:type="dxa"/>
              <w:left w:w="100" w:type="dxa"/>
              <w:bottom w:w="100" w:type="dxa"/>
              <w:right w:w="100" w:type="dxa"/>
            </w:tcMar>
          </w:tcPr>
          <w:p w14:paraId="75B9C710" w14:textId="77777777" w:rsidR="002B20DF" w:rsidRPr="005316BA" w:rsidRDefault="00AC2290">
            <w:pPr>
              <w:widowControl w:val="0"/>
              <w:numPr>
                <w:ilvl w:val="0"/>
                <w:numId w:val="13"/>
              </w:numPr>
              <w:pBdr>
                <w:top w:val="nil"/>
                <w:left w:val="nil"/>
                <w:bottom w:val="nil"/>
                <w:right w:val="nil"/>
                <w:between w:val="nil"/>
              </w:pBdr>
              <w:spacing w:after="0"/>
              <w:jc w:val="left"/>
              <w:rPr>
                <w:color w:val="000000" w:themeColor="text1"/>
              </w:rPr>
            </w:pPr>
            <w:r w:rsidRPr="005316BA">
              <w:rPr>
                <w:color w:val="000000" w:themeColor="text1"/>
              </w:rPr>
              <w:t xml:space="preserve">(“mental health” AND “community-based care” AND “readmission”) </w:t>
            </w:r>
          </w:p>
        </w:tc>
      </w:tr>
      <w:tr w:rsidR="002B20DF" w:rsidRPr="005316BA" w14:paraId="609B2419" w14:textId="77777777">
        <w:trPr>
          <w:cantSplit/>
          <w:tblHeader/>
        </w:trPr>
        <w:tc>
          <w:tcPr>
            <w:tcW w:w="3855" w:type="dxa"/>
            <w:tcMar>
              <w:top w:w="100" w:type="dxa"/>
              <w:left w:w="100" w:type="dxa"/>
              <w:bottom w:w="100" w:type="dxa"/>
              <w:right w:w="100" w:type="dxa"/>
            </w:tcMar>
          </w:tcPr>
          <w:p w14:paraId="458F5ADC" w14:textId="77777777" w:rsidR="002B20DF" w:rsidRPr="005316BA" w:rsidRDefault="00AC2290">
            <w:pPr>
              <w:widowControl w:val="0"/>
              <w:pBdr>
                <w:top w:val="nil"/>
                <w:left w:val="nil"/>
                <w:bottom w:val="nil"/>
                <w:right w:val="nil"/>
                <w:between w:val="nil"/>
              </w:pBdr>
              <w:spacing w:after="0"/>
              <w:jc w:val="center"/>
              <w:rPr>
                <w:b/>
                <w:bCs/>
                <w:i/>
                <w:iCs/>
                <w:color w:val="000000" w:themeColor="text1"/>
              </w:rPr>
            </w:pPr>
            <w:r w:rsidRPr="005316BA">
              <w:rPr>
                <w:b/>
                <w:bCs/>
                <w:i/>
                <w:iCs/>
                <w:color w:val="000000" w:themeColor="text1"/>
              </w:rPr>
              <w:t>Time range</w:t>
            </w:r>
          </w:p>
        </w:tc>
        <w:tc>
          <w:tcPr>
            <w:tcW w:w="5505" w:type="dxa"/>
            <w:tcMar>
              <w:top w:w="100" w:type="dxa"/>
              <w:left w:w="100" w:type="dxa"/>
              <w:bottom w:w="100" w:type="dxa"/>
              <w:right w:w="100" w:type="dxa"/>
            </w:tcMar>
          </w:tcPr>
          <w:p w14:paraId="279D8244" w14:textId="77777777" w:rsidR="002B20DF" w:rsidRPr="005316BA" w:rsidRDefault="00AC2290">
            <w:pPr>
              <w:widowControl w:val="0"/>
              <w:numPr>
                <w:ilvl w:val="0"/>
                <w:numId w:val="1"/>
              </w:numPr>
              <w:pBdr>
                <w:top w:val="nil"/>
                <w:left w:val="nil"/>
                <w:bottom w:val="nil"/>
                <w:right w:val="nil"/>
                <w:between w:val="nil"/>
              </w:pBdr>
              <w:spacing w:after="0"/>
              <w:ind w:left="720" w:hanging="360"/>
              <w:jc w:val="left"/>
              <w:rPr>
                <w:color w:val="000000" w:themeColor="text1"/>
              </w:rPr>
            </w:pPr>
            <w:r w:rsidRPr="005316BA">
              <w:rPr>
                <w:color w:val="000000" w:themeColor="text1"/>
              </w:rPr>
              <w:t xml:space="preserve">Studies published between 2022–2026 </w:t>
            </w:r>
          </w:p>
        </w:tc>
      </w:tr>
      <w:tr w:rsidR="002B20DF" w:rsidRPr="005316BA" w14:paraId="753F8284" w14:textId="77777777">
        <w:trPr>
          <w:cantSplit/>
          <w:tblHeader/>
        </w:trPr>
        <w:tc>
          <w:tcPr>
            <w:tcW w:w="3855" w:type="dxa"/>
            <w:tcMar>
              <w:top w:w="100" w:type="dxa"/>
              <w:left w:w="100" w:type="dxa"/>
              <w:bottom w:w="100" w:type="dxa"/>
              <w:right w:w="100" w:type="dxa"/>
            </w:tcMar>
          </w:tcPr>
          <w:p w14:paraId="3AC4B22B" w14:textId="77777777" w:rsidR="002B20DF" w:rsidRPr="005316BA" w:rsidRDefault="00AC2290">
            <w:pPr>
              <w:widowControl w:val="0"/>
              <w:pBdr>
                <w:top w:val="nil"/>
                <w:left w:val="nil"/>
                <w:bottom w:val="nil"/>
                <w:right w:val="nil"/>
                <w:between w:val="nil"/>
              </w:pBdr>
              <w:spacing w:after="0"/>
              <w:jc w:val="center"/>
              <w:rPr>
                <w:b/>
                <w:bCs/>
                <w:i/>
                <w:iCs/>
                <w:color w:val="000000" w:themeColor="text1"/>
              </w:rPr>
            </w:pPr>
            <w:r w:rsidRPr="005316BA">
              <w:rPr>
                <w:b/>
                <w:bCs/>
                <w:i/>
                <w:iCs/>
                <w:color w:val="000000" w:themeColor="text1"/>
              </w:rPr>
              <w:t>Inclusion criteria</w:t>
            </w:r>
          </w:p>
        </w:tc>
        <w:tc>
          <w:tcPr>
            <w:tcW w:w="5505" w:type="dxa"/>
            <w:tcMar>
              <w:top w:w="100" w:type="dxa"/>
              <w:left w:w="100" w:type="dxa"/>
              <w:bottom w:w="100" w:type="dxa"/>
              <w:right w:w="100" w:type="dxa"/>
            </w:tcMar>
          </w:tcPr>
          <w:p w14:paraId="26F3E25B" w14:textId="77777777" w:rsidR="002B20DF" w:rsidRPr="005316BA" w:rsidRDefault="00AC2290">
            <w:pPr>
              <w:widowControl w:val="0"/>
              <w:numPr>
                <w:ilvl w:val="0"/>
                <w:numId w:val="3"/>
              </w:numPr>
              <w:pBdr>
                <w:top w:val="nil"/>
                <w:left w:val="nil"/>
                <w:bottom w:val="nil"/>
                <w:right w:val="nil"/>
                <w:between w:val="nil"/>
              </w:pBdr>
              <w:spacing w:after="0"/>
              <w:jc w:val="left"/>
              <w:rPr>
                <w:color w:val="000000" w:themeColor="text1"/>
              </w:rPr>
            </w:pPr>
            <w:r w:rsidRPr="005316BA">
              <w:rPr>
                <w:color w:val="000000" w:themeColor="text1"/>
              </w:rPr>
              <w:t xml:space="preserve">Adult population, community-based interventions, studies reporting readmission outcomes, peer-reviewed articles </w:t>
            </w:r>
          </w:p>
        </w:tc>
      </w:tr>
      <w:tr w:rsidR="002B20DF" w:rsidRPr="005316BA" w14:paraId="74D166AE" w14:textId="77777777">
        <w:trPr>
          <w:cantSplit/>
          <w:tblHeader/>
        </w:trPr>
        <w:tc>
          <w:tcPr>
            <w:tcW w:w="3855" w:type="dxa"/>
            <w:tcMar>
              <w:top w:w="100" w:type="dxa"/>
              <w:left w:w="100" w:type="dxa"/>
              <w:bottom w:w="100" w:type="dxa"/>
              <w:right w:w="100" w:type="dxa"/>
            </w:tcMar>
          </w:tcPr>
          <w:p w14:paraId="207EEA68" w14:textId="77777777" w:rsidR="002B20DF" w:rsidRPr="005316BA" w:rsidRDefault="00AC2290">
            <w:pPr>
              <w:widowControl w:val="0"/>
              <w:pBdr>
                <w:top w:val="nil"/>
                <w:left w:val="nil"/>
                <w:bottom w:val="nil"/>
                <w:right w:val="nil"/>
                <w:between w:val="nil"/>
              </w:pBdr>
              <w:spacing w:after="0"/>
              <w:jc w:val="center"/>
              <w:rPr>
                <w:b/>
                <w:bCs/>
                <w:i/>
                <w:iCs/>
                <w:color w:val="000000" w:themeColor="text1"/>
              </w:rPr>
            </w:pPr>
            <w:r w:rsidRPr="005316BA">
              <w:rPr>
                <w:b/>
                <w:bCs/>
                <w:i/>
                <w:iCs/>
                <w:color w:val="000000" w:themeColor="text1"/>
              </w:rPr>
              <w:t>Exclusion criteria</w:t>
            </w:r>
          </w:p>
        </w:tc>
        <w:tc>
          <w:tcPr>
            <w:tcW w:w="5505" w:type="dxa"/>
            <w:tcMar>
              <w:top w:w="100" w:type="dxa"/>
              <w:left w:w="100" w:type="dxa"/>
              <w:bottom w:w="100" w:type="dxa"/>
              <w:right w:w="100" w:type="dxa"/>
            </w:tcMar>
          </w:tcPr>
          <w:p w14:paraId="3FF35359" w14:textId="77777777" w:rsidR="002B20DF" w:rsidRPr="005316BA" w:rsidRDefault="00AC2290">
            <w:pPr>
              <w:widowControl w:val="0"/>
              <w:numPr>
                <w:ilvl w:val="0"/>
                <w:numId w:val="16"/>
              </w:numPr>
              <w:pBdr>
                <w:top w:val="nil"/>
                <w:left w:val="nil"/>
                <w:bottom w:val="nil"/>
                <w:right w:val="nil"/>
                <w:between w:val="nil"/>
              </w:pBdr>
              <w:spacing w:after="0"/>
              <w:jc w:val="left"/>
              <w:rPr>
                <w:color w:val="000000" w:themeColor="text1"/>
              </w:rPr>
            </w:pPr>
            <w:r w:rsidRPr="005316BA">
              <w:rPr>
                <w:color w:val="000000" w:themeColor="text1"/>
              </w:rPr>
              <w:t xml:space="preserve">Non-English studies, studies on children/adolescents, non-community interventions, grey literature </w:t>
            </w:r>
          </w:p>
        </w:tc>
      </w:tr>
      <w:tr w:rsidR="002B20DF" w:rsidRPr="005316BA" w14:paraId="3E5A094E" w14:textId="77777777">
        <w:trPr>
          <w:cantSplit/>
          <w:tblHeader/>
        </w:trPr>
        <w:tc>
          <w:tcPr>
            <w:tcW w:w="3855" w:type="dxa"/>
            <w:tcMar>
              <w:top w:w="100" w:type="dxa"/>
              <w:left w:w="100" w:type="dxa"/>
              <w:bottom w:w="100" w:type="dxa"/>
              <w:right w:w="100" w:type="dxa"/>
            </w:tcMar>
          </w:tcPr>
          <w:p w14:paraId="205D09E3" w14:textId="77777777" w:rsidR="002B20DF" w:rsidRPr="005316BA" w:rsidRDefault="00AC2290">
            <w:pPr>
              <w:widowControl w:val="0"/>
              <w:pBdr>
                <w:top w:val="nil"/>
                <w:left w:val="nil"/>
                <w:bottom w:val="nil"/>
                <w:right w:val="nil"/>
                <w:between w:val="nil"/>
              </w:pBdr>
              <w:spacing w:after="0"/>
              <w:jc w:val="center"/>
              <w:rPr>
                <w:b/>
                <w:bCs/>
                <w:i/>
                <w:iCs/>
                <w:color w:val="000000" w:themeColor="text1"/>
              </w:rPr>
            </w:pPr>
            <w:r w:rsidRPr="005316BA">
              <w:rPr>
                <w:b/>
                <w:bCs/>
                <w:i/>
                <w:iCs/>
                <w:color w:val="000000" w:themeColor="text1"/>
              </w:rPr>
              <w:t>Study types</w:t>
            </w:r>
          </w:p>
        </w:tc>
        <w:tc>
          <w:tcPr>
            <w:tcW w:w="5505" w:type="dxa"/>
            <w:tcMar>
              <w:top w:w="100" w:type="dxa"/>
              <w:left w:w="100" w:type="dxa"/>
              <w:bottom w:w="100" w:type="dxa"/>
              <w:right w:w="100" w:type="dxa"/>
            </w:tcMar>
          </w:tcPr>
          <w:p w14:paraId="2C5119DD" w14:textId="77777777" w:rsidR="002B20DF" w:rsidRPr="005316BA" w:rsidRDefault="00AC2290">
            <w:pPr>
              <w:widowControl w:val="0"/>
              <w:numPr>
                <w:ilvl w:val="0"/>
                <w:numId w:val="11"/>
              </w:numPr>
              <w:pBdr>
                <w:top w:val="nil"/>
                <w:left w:val="nil"/>
                <w:bottom w:val="nil"/>
                <w:right w:val="nil"/>
                <w:between w:val="nil"/>
              </w:pBdr>
              <w:spacing w:after="0"/>
              <w:jc w:val="left"/>
              <w:rPr>
                <w:color w:val="000000" w:themeColor="text1"/>
              </w:rPr>
            </w:pPr>
            <w:r w:rsidRPr="005316BA">
              <w:rPr>
                <w:color w:val="000000" w:themeColor="text1"/>
              </w:rPr>
              <w:t xml:space="preserve">Cohort studies, RCTs, observational studies, systematic reviews </w:t>
            </w:r>
          </w:p>
        </w:tc>
      </w:tr>
      <w:tr w:rsidR="002B20DF" w:rsidRPr="005316BA" w14:paraId="115C82E3" w14:textId="77777777">
        <w:trPr>
          <w:cantSplit/>
          <w:tblHeader/>
        </w:trPr>
        <w:tc>
          <w:tcPr>
            <w:tcW w:w="3855" w:type="dxa"/>
            <w:tcMar>
              <w:top w:w="100" w:type="dxa"/>
              <w:left w:w="100" w:type="dxa"/>
              <w:bottom w:w="100" w:type="dxa"/>
              <w:right w:w="100" w:type="dxa"/>
            </w:tcMar>
          </w:tcPr>
          <w:p w14:paraId="1F23BCE5" w14:textId="77777777" w:rsidR="002B20DF" w:rsidRPr="005316BA" w:rsidRDefault="00AC2290">
            <w:pPr>
              <w:widowControl w:val="0"/>
              <w:pBdr>
                <w:top w:val="nil"/>
                <w:left w:val="nil"/>
                <w:bottom w:val="nil"/>
                <w:right w:val="nil"/>
                <w:between w:val="nil"/>
              </w:pBdr>
              <w:spacing w:after="0"/>
              <w:jc w:val="center"/>
              <w:rPr>
                <w:b/>
                <w:bCs/>
                <w:i/>
                <w:iCs/>
                <w:color w:val="000000" w:themeColor="text1"/>
              </w:rPr>
            </w:pPr>
            <w:r w:rsidRPr="005316BA">
              <w:rPr>
                <w:b/>
                <w:bCs/>
                <w:i/>
                <w:iCs/>
                <w:color w:val="000000" w:themeColor="text1"/>
              </w:rPr>
              <w:t>Screening process</w:t>
            </w:r>
          </w:p>
        </w:tc>
        <w:tc>
          <w:tcPr>
            <w:tcW w:w="5505" w:type="dxa"/>
            <w:tcMar>
              <w:top w:w="100" w:type="dxa"/>
              <w:left w:w="100" w:type="dxa"/>
              <w:bottom w:w="100" w:type="dxa"/>
              <w:right w:w="100" w:type="dxa"/>
            </w:tcMar>
          </w:tcPr>
          <w:p w14:paraId="39126293" w14:textId="77777777" w:rsidR="002B20DF" w:rsidRPr="005316BA" w:rsidRDefault="00AC2290">
            <w:pPr>
              <w:widowControl w:val="0"/>
              <w:numPr>
                <w:ilvl w:val="0"/>
                <w:numId w:val="10"/>
              </w:numPr>
              <w:pBdr>
                <w:top w:val="nil"/>
                <w:left w:val="nil"/>
                <w:bottom w:val="nil"/>
                <w:right w:val="nil"/>
                <w:between w:val="nil"/>
              </w:pBdr>
              <w:spacing w:after="0"/>
              <w:jc w:val="left"/>
              <w:rPr>
                <w:color w:val="000000" w:themeColor="text1"/>
              </w:rPr>
            </w:pPr>
            <w:r w:rsidRPr="005316BA">
              <w:rPr>
                <w:color w:val="000000" w:themeColor="text1"/>
              </w:rPr>
              <w:t xml:space="preserve">Title and abstract screening followed by full-text review </w:t>
            </w:r>
          </w:p>
        </w:tc>
      </w:tr>
      <w:tr w:rsidR="002B20DF" w:rsidRPr="005316BA" w14:paraId="39C6087E" w14:textId="77777777">
        <w:trPr>
          <w:cantSplit/>
          <w:tblHeader/>
        </w:trPr>
        <w:tc>
          <w:tcPr>
            <w:tcW w:w="3855" w:type="dxa"/>
            <w:tcMar>
              <w:top w:w="100" w:type="dxa"/>
              <w:left w:w="100" w:type="dxa"/>
              <w:bottom w:w="100" w:type="dxa"/>
              <w:right w:w="100" w:type="dxa"/>
            </w:tcMar>
          </w:tcPr>
          <w:p w14:paraId="2515FE02" w14:textId="77777777" w:rsidR="002B20DF" w:rsidRPr="005316BA" w:rsidRDefault="00AC2290">
            <w:pPr>
              <w:widowControl w:val="0"/>
              <w:pBdr>
                <w:top w:val="nil"/>
                <w:left w:val="nil"/>
                <w:bottom w:val="nil"/>
                <w:right w:val="nil"/>
                <w:between w:val="nil"/>
              </w:pBdr>
              <w:spacing w:after="0"/>
              <w:jc w:val="center"/>
              <w:rPr>
                <w:b/>
                <w:bCs/>
                <w:i/>
                <w:iCs/>
                <w:color w:val="000000" w:themeColor="text1"/>
              </w:rPr>
            </w:pPr>
            <w:r w:rsidRPr="005316BA">
              <w:rPr>
                <w:b/>
                <w:bCs/>
                <w:i/>
                <w:iCs/>
                <w:color w:val="000000" w:themeColor="text1"/>
              </w:rPr>
              <w:t>Quality appraisal tool</w:t>
            </w:r>
          </w:p>
        </w:tc>
        <w:tc>
          <w:tcPr>
            <w:tcW w:w="5505" w:type="dxa"/>
            <w:tcMar>
              <w:top w:w="100" w:type="dxa"/>
              <w:left w:w="100" w:type="dxa"/>
              <w:bottom w:w="100" w:type="dxa"/>
              <w:right w:w="100" w:type="dxa"/>
            </w:tcMar>
          </w:tcPr>
          <w:p w14:paraId="57BE4766" w14:textId="77777777" w:rsidR="002B20DF" w:rsidRPr="005316BA" w:rsidRDefault="00AC2290">
            <w:pPr>
              <w:widowControl w:val="0"/>
              <w:numPr>
                <w:ilvl w:val="0"/>
                <w:numId w:val="17"/>
              </w:numPr>
              <w:pBdr>
                <w:top w:val="nil"/>
                <w:left w:val="nil"/>
                <w:bottom w:val="nil"/>
                <w:right w:val="nil"/>
                <w:between w:val="nil"/>
              </w:pBdr>
              <w:spacing w:after="0"/>
              <w:jc w:val="left"/>
              <w:rPr>
                <w:color w:val="000000" w:themeColor="text1"/>
              </w:rPr>
            </w:pPr>
            <w:r w:rsidRPr="005316BA">
              <w:rPr>
                <w:color w:val="000000" w:themeColor="text1"/>
              </w:rPr>
              <w:t>CASP checklist</w:t>
            </w:r>
          </w:p>
        </w:tc>
      </w:tr>
      <w:tr w:rsidR="002B20DF" w:rsidRPr="005316BA" w14:paraId="7B78010D" w14:textId="77777777">
        <w:trPr>
          <w:cantSplit/>
          <w:tblHeader/>
        </w:trPr>
        <w:tc>
          <w:tcPr>
            <w:tcW w:w="3855" w:type="dxa"/>
            <w:tcMar>
              <w:top w:w="100" w:type="dxa"/>
              <w:left w:w="100" w:type="dxa"/>
              <w:bottom w:w="100" w:type="dxa"/>
              <w:right w:w="100" w:type="dxa"/>
            </w:tcMar>
          </w:tcPr>
          <w:p w14:paraId="7D40ADF3" w14:textId="77777777" w:rsidR="002B20DF" w:rsidRPr="005316BA" w:rsidRDefault="00AC2290">
            <w:pPr>
              <w:widowControl w:val="0"/>
              <w:pBdr>
                <w:top w:val="nil"/>
                <w:left w:val="nil"/>
                <w:bottom w:val="nil"/>
                <w:right w:val="nil"/>
                <w:between w:val="nil"/>
              </w:pBdr>
              <w:spacing w:after="0"/>
              <w:jc w:val="center"/>
              <w:rPr>
                <w:b/>
                <w:bCs/>
                <w:i/>
                <w:iCs/>
                <w:color w:val="000000" w:themeColor="text1"/>
              </w:rPr>
            </w:pPr>
            <w:r w:rsidRPr="005316BA">
              <w:rPr>
                <w:b/>
                <w:bCs/>
                <w:i/>
                <w:iCs/>
                <w:color w:val="000000" w:themeColor="text1"/>
              </w:rPr>
              <w:t>Data extraction</w:t>
            </w:r>
          </w:p>
        </w:tc>
        <w:tc>
          <w:tcPr>
            <w:tcW w:w="5505" w:type="dxa"/>
            <w:tcMar>
              <w:top w:w="100" w:type="dxa"/>
              <w:left w:w="100" w:type="dxa"/>
              <w:bottom w:w="100" w:type="dxa"/>
              <w:right w:w="100" w:type="dxa"/>
            </w:tcMar>
          </w:tcPr>
          <w:p w14:paraId="355E3DDC" w14:textId="77777777" w:rsidR="002B20DF" w:rsidRPr="005316BA" w:rsidRDefault="00AC2290">
            <w:pPr>
              <w:widowControl w:val="0"/>
              <w:numPr>
                <w:ilvl w:val="0"/>
                <w:numId w:val="12"/>
              </w:numPr>
              <w:pBdr>
                <w:top w:val="nil"/>
                <w:left w:val="nil"/>
                <w:bottom w:val="nil"/>
                <w:right w:val="nil"/>
                <w:between w:val="nil"/>
              </w:pBdr>
              <w:spacing w:after="0"/>
              <w:jc w:val="left"/>
              <w:rPr>
                <w:color w:val="000000" w:themeColor="text1"/>
              </w:rPr>
            </w:pPr>
            <w:r w:rsidRPr="005316BA">
              <w:rPr>
                <w:color w:val="000000" w:themeColor="text1"/>
              </w:rPr>
              <w:t xml:space="preserve">Author, year, country, intervention type, outcomes, key findings </w:t>
            </w:r>
          </w:p>
        </w:tc>
      </w:tr>
    </w:tbl>
    <w:p w14:paraId="45CD51A6" w14:textId="77777777" w:rsidR="002B20DF" w:rsidRPr="005316BA" w:rsidRDefault="00AC2290">
      <w:pPr>
        <w:pStyle w:val="Heading5"/>
        <w:spacing w:before="240" w:after="0"/>
        <w:jc w:val="center"/>
        <w:rPr>
          <w:color w:val="000000" w:themeColor="text1"/>
        </w:rPr>
      </w:pPr>
      <w:bookmarkStart w:id="15" w:name="_heading=h.r52x8qi3scyx" w:colFirst="0" w:colLast="0"/>
      <w:bookmarkEnd w:id="15"/>
      <w:r w:rsidRPr="005316BA">
        <w:rPr>
          <w:color w:val="000000" w:themeColor="text1"/>
        </w:rPr>
        <w:t>Table 2.1: Literature search strategy</w:t>
      </w:r>
    </w:p>
    <w:p w14:paraId="70C225F1" w14:textId="77777777" w:rsidR="002B20DF" w:rsidRPr="005316BA" w:rsidRDefault="00AC2290">
      <w:pPr>
        <w:pBdr>
          <w:top w:val="nil"/>
          <w:left w:val="nil"/>
          <w:bottom w:val="nil"/>
          <w:right w:val="nil"/>
          <w:between w:val="nil"/>
        </w:pBdr>
        <w:spacing w:before="240" w:after="0"/>
        <w:jc w:val="center"/>
        <w:rPr>
          <w:color w:val="000000" w:themeColor="text1"/>
        </w:rPr>
      </w:pPr>
      <w:r w:rsidRPr="005316BA">
        <w:rPr>
          <w:color w:val="000000" w:themeColor="text1"/>
        </w:rPr>
        <w:t>(Source: Self-Created)</w:t>
      </w:r>
    </w:p>
    <w:p w14:paraId="63368A2E" w14:textId="77777777" w:rsidR="002B20DF" w:rsidRPr="005316BA" w:rsidRDefault="00AC2290">
      <w:pPr>
        <w:pStyle w:val="Heading2"/>
        <w:spacing w:after="0"/>
        <w:ind w:left="0" w:right="0" w:firstLine="0"/>
        <w:jc w:val="both"/>
        <w:rPr>
          <w:color w:val="000000" w:themeColor="text1"/>
          <w:sz w:val="22"/>
          <w:szCs w:val="22"/>
        </w:rPr>
      </w:pPr>
      <w:bookmarkStart w:id="16" w:name="_heading=h.4xt8mcio6hei" w:colFirst="0" w:colLast="0"/>
      <w:bookmarkEnd w:id="16"/>
      <w:r w:rsidRPr="005316BA">
        <w:rPr>
          <w:color w:val="000000" w:themeColor="text1"/>
          <w:sz w:val="22"/>
          <w:szCs w:val="22"/>
        </w:rPr>
        <w:lastRenderedPageBreak/>
        <w:t>2.2 Inclusion and exclusion</w:t>
      </w:r>
    </w:p>
    <w:tbl>
      <w:tblPr>
        <w:tblStyle w:val="a0"/>
        <w:tblW w:w="10626"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2365"/>
        <w:gridCol w:w="3832"/>
        <w:gridCol w:w="4429"/>
      </w:tblGrid>
      <w:tr w:rsidR="002B20DF" w:rsidRPr="005316BA" w14:paraId="5633D02A" w14:textId="77777777">
        <w:trPr>
          <w:cantSplit/>
          <w:trHeight w:val="315"/>
          <w:tblHeader/>
          <w:jc w:val="center"/>
        </w:trPr>
        <w:tc>
          <w:tcPr>
            <w:tcW w:w="2365"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vAlign w:val="bottom"/>
          </w:tcPr>
          <w:p w14:paraId="3E5FFBD3" w14:textId="77777777" w:rsidR="002B20DF" w:rsidRPr="005316BA" w:rsidRDefault="00AC2290">
            <w:pPr>
              <w:pBdr>
                <w:top w:val="nil"/>
                <w:left w:val="nil"/>
                <w:bottom w:val="nil"/>
                <w:right w:val="nil"/>
                <w:between w:val="nil"/>
              </w:pBdr>
              <w:spacing w:before="240" w:after="0"/>
              <w:jc w:val="center"/>
              <w:rPr>
                <w:b/>
                <w:bCs/>
                <w:color w:val="000000" w:themeColor="text1"/>
              </w:rPr>
            </w:pPr>
            <w:r w:rsidRPr="005316BA">
              <w:rPr>
                <w:b/>
                <w:bCs/>
                <w:color w:val="000000" w:themeColor="text1"/>
              </w:rPr>
              <w:t>PICO</w:t>
            </w:r>
          </w:p>
        </w:tc>
        <w:tc>
          <w:tcPr>
            <w:tcW w:w="3832" w:type="dxa"/>
            <w:tcBorders>
              <w:top w:val="single" w:sz="5" w:space="0" w:color="000000"/>
              <w:left w:val="nil"/>
              <w:bottom w:val="single" w:sz="5" w:space="0" w:color="000000"/>
              <w:right w:val="single" w:sz="5" w:space="0" w:color="000000"/>
            </w:tcBorders>
            <w:tcMar>
              <w:top w:w="0" w:type="dxa"/>
              <w:left w:w="100" w:type="dxa"/>
              <w:bottom w:w="0" w:type="dxa"/>
              <w:right w:w="100" w:type="dxa"/>
            </w:tcMar>
            <w:vAlign w:val="bottom"/>
          </w:tcPr>
          <w:p w14:paraId="034CA3D3" w14:textId="77777777" w:rsidR="002B20DF" w:rsidRPr="005316BA" w:rsidRDefault="00AC2290">
            <w:pPr>
              <w:pBdr>
                <w:top w:val="nil"/>
                <w:left w:val="nil"/>
                <w:bottom w:val="nil"/>
                <w:right w:val="nil"/>
                <w:between w:val="nil"/>
              </w:pBdr>
              <w:spacing w:before="240" w:after="0"/>
              <w:jc w:val="center"/>
              <w:rPr>
                <w:b/>
                <w:bCs/>
                <w:color w:val="000000" w:themeColor="text1"/>
              </w:rPr>
            </w:pPr>
            <w:r w:rsidRPr="005316BA">
              <w:rPr>
                <w:b/>
                <w:bCs/>
                <w:color w:val="000000" w:themeColor="text1"/>
              </w:rPr>
              <w:t>Inclusion Criteria</w:t>
            </w:r>
          </w:p>
        </w:tc>
        <w:tc>
          <w:tcPr>
            <w:tcW w:w="4429" w:type="dxa"/>
            <w:tcBorders>
              <w:top w:val="single" w:sz="5" w:space="0" w:color="000000"/>
              <w:left w:val="nil"/>
              <w:bottom w:val="single" w:sz="5" w:space="0" w:color="000000"/>
              <w:right w:val="single" w:sz="5" w:space="0" w:color="000000"/>
            </w:tcBorders>
            <w:tcMar>
              <w:top w:w="0" w:type="dxa"/>
              <w:left w:w="100" w:type="dxa"/>
              <w:bottom w:w="0" w:type="dxa"/>
              <w:right w:w="100" w:type="dxa"/>
            </w:tcMar>
            <w:vAlign w:val="bottom"/>
          </w:tcPr>
          <w:p w14:paraId="2E3584C9" w14:textId="77777777" w:rsidR="002B20DF" w:rsidRPr="005316BA" w:rsidRDefault="00AC2290">
            <w:pPr>
              <w:pBdr>
                <w:top w:val="nil"/>
                <w:left w:val="nil"/>
                <w:bottom w:val="nil"/>
                <w:right w:val="nil"/>
                <w:between w:val="nil"/>
              </w:pBdr>
              <w:spacing w:before="240" w:after="0"/>
              <w:jc w:val="center"/>
              <w:rPr>
                <w:b/>
                <w:bCs/>
                <w:color w:val="000000" w:themeColor="text1"/>
              </w:rPr>
            </w:pPr>
            <w:r w:rsidRPr="005316BA">
              <w:rPr>
                <w:b/>
                <w:bCs/>
                <w:color w:val="000000" w:themeColor="text1"/>
              </w:rPr>
              <w:t>Exclusion Criteria</w:t>
            </w:r>
          </w:p>
        </w:tc>
      </w:tr>
      <w:tr w:rsidR="002B20DF" w:rsidRPr="005316BA" w14:paraId="18672A3C" w14:textId="77777777">
        <w:trPr>
          <w:cantSplit/>
          <w:trHeight w:val="315"/>
          <w:tblHeader/>
          <w:jc w:val="center"/>
        </w:trPr>
        <w:tc>
          <w:tcPr>
            <w:tcW w:w="2365" w:type="dxa"/>
            <w:tcBorders>
              <w:top w:val="nil"/>
              <w:left w:val="single" w:sz="5" w:space="0" w:color="000000"/>
              <w:bottom w:val="single" w:sz="5" w:space="0" w:color="000000"/>
              <w:right w:val="single" w:sz="5" w:space="0" w:color="000000"/>
            </w:tcBorders>
            <w:tcMar>
              <w:top w:w="0" w:type="dxa"/>
              <w:left w:w="100" w:type="dxa"/>
              <w:bottom w:w="0" w:type="dxa"/>
              <w:right w:w="100" w:type="dxa"/>
            </w:tcMar>
            <w:vAlign w:val="bottom"/>
          </w:tcPr>
          <w:p w14:paraId="1CC5AE22" w14:textId="77777777" w:rsidR="002B20DF" w:rsidRPr="005316BA" w:rsidRDefault="00AC2290">
            <w:pPr>
              <w:pBdr>
                <w:top w:val="nil"/>
                <w:left w:val="nil"/>
                <w:bottom w:val="nil"/>
                <w:right w:val="nil"/>
                <w:between w:val="nil"/>
              </w:pBdr>
              <w:spacing w:before="240" w:after="0"/>
              <w:jc w:val="center"/>
              <w:rPr>
                <w:b/>
                <w:bCs/>
                <w:i/>
                <w:iCs/>
                <w:color w:val="000000" w:themeColor="text1"/>
              </w:rPr>
            </w:pPr>
            <w:r w:rsidRPr="005316BA">
              <w:rPr>
                <w:b/>
                <w:bCs/>
                <w:i/>
                <w:iCs/>
                <w:color w:val="000000" w:themeColor="text1"/>
              </w:rPr>
              <w:t>Population (P)</w:t>
            </w:r>
          </w:p>
        </w:tc>
        <w:tc>
          <w:tcPr>
            <w:tcW w:w="3832"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66B5FDC7" w14:textId="77777777" w:rsidR="002B20DF" w:rsidRPr="005316BA" w:rsidRDefault="00AC2290">
            <w:pPr>
              <w:numPr>
                <w:ilvl w:val="0"/>
                <w:numId w:val="18"/>
              </w:numPr>
              <w:pBdr>
                <w:top w:val="nil"/>
                <w:left w:val="nil"/>
                <w:bottom w:val="nil"/>
                <w:right w:val="nil"/>
                <w:between w:val="nil"/>
              </w:pBdr>
              <w:spacing w:before="240" w:after="0"/>
              <w:rPr>
                <w:color w:val="000000" w:themeColor="text1"/>
              </w:rPr>
            </w:pPr>
            <w:r w:rsidRPr="005316BA">
              <w:rPr>
                <w:color w:val="000000" w:themeColor="text1"/>
              </w:rPr>
              <w:t>Adults who are living in the UK</w:t>
            </w:r>
          </w:p>
        </w:tc>
        <w:tc>
          <w:tcPr>
            <w:tcW w:w="4429"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6ED5BAAB" w14:textId="77777777" w:rsidR="002B20DF" w:rsidRPr="005316BA" w:rsidRDefault="00AC2290">
            <w:pPr>
              <w:numPr>
                <w:ilvl w:val="0"/>
                <w:numId w:val="18"/>
              </w:numPr>
              <w:pBdr>
                <w:top w:val="nil"/>
                <w:left w:val="nil"/>
                <w:bottom w:val="nil"/>
                <w:right w:val="nil"/>
                <w:between w:val="nil"/>
              </w:pBdr>
              <w:spacing w:before="240" w:after="0"/>
              <w:rPr>
                <w:color w:val="000000" w:themeColor="text1"/>
              </w:rPr>
            </w:pPr>
            <w:r w:rsidRPr="005316BA">
              <w:rPr>
                <w:color w:val="000000" w:themeColor="text1"/>
              </w:rPr>
              <w:t>UK-based population except the adults with mental health issues</w:t>
            </w:r>
          </w:p>
        </w:tc>
      </w:tr>
      <w:tr w:rsidR="002B20DF" w:rsidRPr="005316BA" w14:paraId="05253DD1" w14:textId="77777777">
        <w:trPr>
          <w:cantSplit/>
          <w:trHeight w:val="315"/>
          <w:tblHeader/>
          <w:jc w:val="center"/>
        </w:trPr>
        <w:tc>
          <w:tcPr>
            <w:tcW w:w="2365" w:type="dxa"/>
            <w:tcBorders>
              <w:top w:val="nil"/>
              <w:left w:val="single" w:sz="5" w:space="0" w:color="000000"/>
              <w:bottom w:val="single" w:sz="5" w:space="0" w:color="000000"/>
              <w:right w:val="single" w:sz="5" w:space="0" w:color="000000"/>
            </w:tcBorders>
            <w:tcMar>
              <w:top w:w="0" w:type="dxa"/>
              <w:left w:w="100" w:type="dxa"/>
              <w:bottom w:w="0" w:type="dxa"/>
              <w:right w:w="100" w:type="dxa"/>
            </w:tcMar>
            <w:vAlign w:val="bottom"/>
          </w:tcPr>
          <w:p w14:paraId="48CBF9DE" w14:textId="77777777" w:rsidR="002B20DF" w:rsidRPr="005316BA" w:rsidRDefault="00AC2290">
            <w:pPr>
              <w:pBdr>
                <w:top w:val="nil"/>
                <w:left w:val="nil"/>
                <w:bottom w:val="nil"/>
                <w:right w:val="nil"/>
                <w:between w:val="nil"/>
              </w:pBdr>
              <w:spacing w:before="240" w:after="0"/>
              <w:jc w:val="center"/>
              <w:rPr>
                <w:b/>
                <w:bCs/>
                <w:i/>
                <w:iCs/>
                <w:color w:val="000000" w:themeColor="text1"/>
              </w:rPr>
            </w:pPr>
            <w:r w:rsidRPr="005316BA">
              <w:rPr>
                <w:b/>
                <w:bCs/>
                <w:i/>
                <w:iCs/>
                <w:color w:val="000000" w:themeColor="text1"/>
              </w:rPr>
              <w:t>Intervention/Exposure (I)</w:t>
            </w:r>
          </w:p>
        </w:tc>
        <w:tc>
          <w:tcPr>
            <w:tcW w:w="3832"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543D8AB8" w14:textId="77777777" w:rsidR="002B20DF" w:rsidRPr="005316BA" w:rsidRDefault="00AC2290">
            <w:pPr>
              <w:numPr>
                <w:ilvl w:val="0"/>
                <w:numId w:val="14"/>
              </w:numPr>
              <w:pBdr>
                <w:top w:val="nil"/>
                <w:left w:val="nil"/>
                <w:bottom w:val="nil"/>
                <w:right w:val="nil"/>
                <w:between w:val="nil"/>
              </w:pBdr>
              <w:spacing w:before="240" w:after="0"/>
              <w:ind w:left="720" w:hanging="360"/>
              <w:rPr>
                <w:color w:val="000000" w:themeColor="text1"/>
              </w:rPr>
            </w:pPr>
            <w:r w:rsidRPr="005316BA">
              <w:rPr>
                <w:color w:val="000000" w:themeColor="text1"/>
              </w:rPr>
              <w:t>Community-based mental health interventions such as community psychiatric support, and home treatment</w:t>
            </w:r>
          </w:p>
        </w:tc>
        <w:tc>
          <w:tcPr>
            <w:tcW w:w="4429"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57FFA336" w14:textId="77777777" w:rsidR="002B20DF" w:rsidRPr="005316BA" w:rsidRDefault="00AC2290">
            <w:pPr>
              <w:numPr>
                <w:ilvl w:val="0"/>
                <w:numId w:val="14"/>
              </w:numPr>
              <w:pBdr>
                <w:top w:val="nil"/>
                <w:left w:val="nil"/>
                <w:bottom w:val="nil"/>
                <w:right w:val="nil"/>
                <w:between w:val="nil"/>
              </w:pBdr>
              <w:spacing w:before="240" w:after="0"/>
              <w:ind w:left="720" w:hanging="360"/>
              <w:rPr>
                <w:color w:val="000000" w:themeColor="text1"/>
              </w:rPr>
            </w:pPr>
            <w:r w:rsidRPr="005316BA">
              <w:rPr>
                <w:color w:val="000000" w:themeColor="text1"/>
              </w:rPr>
              <w:t>Hospital-only interventions, pharmacological treatment without community support.</w:t>
            </w:r>
          </w:p>
        </w:tc>
      </w:tr>
      <w:tr w:rsidR="002B20DF" w:rsidRPr="005316BA" w14:paraId="692138E1" w14:textId="77777777">
        <w:trPr>
          <w:cantSplit/>
          <w:trHeight w:val="315"/>
          <w:tblHeader/>
          <w:jc w:val="center"/>
        </w:trPr>
        <w:tc>
          <w:tcPr>
            <w:tcW w:w="2365" w:type="dxa"/>
            <w:tcBorders>
              <w:top w:val="nil"/>
              <w:left w:val="single" w:sz="5" w:space="0" w:color="000000"/>
              <w:bottom w:val="single" w:sz="5" w:space="0" w:color="000000"/>
              <w:right w:val="single" w:sz="5" w:space="0" w:color="000000"/>
            </w:tcBorders>
            <w:tcMar>
              <w:top w:w="0" w:type="dxa"/>
              <w:left w:w="100" w:type="dxa"/>
              <w:bottom w:w="0" w:type="dxa"/>
              <w:right w:w="100" w:type="dxa"/>
            </w:tcMar>
            <w:vAlign w:val="bottom"/>
          </w:tcPr>
          <w:p w14:paraId="00C11D52" w14:textId="77777777" w:rsidR="002B20DF" w:rsidRPr="005316BA" w:rsidRDefault="00AC2290">
            <w:pPr>
              <w:pBdr>
                <w:top w:val="nil"/>
                <w:left w:val="nil"/>
                <w:bottom w:val="nil"/>
                <w:right w:val="nil"/>
                <w:between w:val="nil"/>
              </w:pBdr>
              <w:spacing w:before="240" w:after="0"/>
              <w:jc w:val="center"/>
              <w:rPr>
                <w:b/>
                <w:bCs/>
                <w:i/>
                <w:iCs/>
                <w:color w:val="000000" w:themeColor="text1"/>
              </w:rPr>
            </w:pPr>
            <w:r w:rsidRPr="005316BA">
              <w:rPr>
                <w:b/>
                <w:bCs/>
                <w:i/>
                <w:iCs/>
                <w:color w:val="000000" w:themeColor="text1"/>
              </w:rPr>
              <w:t>Comparison (C)</w:t>
            </w:r>
          </w:p>
        </w:tc>
        <w:tc>
          <w:tcPr>
            <w:tcW w:w="3832"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0B8E9494" w14:textId="77777777" w:rsidR="002B20DF" w:rsidRPr="005316BA" w:rsidRDefault="00AC2290">
            <w:pPr>
              <w:numPr>
                <w:ilvl w:val="0"/>
                <w:numId w:val="7"/>
              </w:numPr>
              <w:pBdr>
                <w:top w:val="nil"/>
                <w:left w:val="nil"/>
                <w:bottom w:val="nil"/>
                <w:right w:val="nil"/>
                <w:between w:val="nil"/>
              </w:pBdr>
              <w:spacing w:before="240" w:after="0"/>
              <w:rPr>
                <w:color w:val="000000" w:themeColor="text1"/>
              </w:rPr>
            </w:pPr>
            <w:r w:rsidRPr="005316BA">
              <w:rPr>
                <w:color w:val="000000" w:themeColor="text1"/>
              </w:rPr>
              <w:t xml:space="preserve">Standard hospital care, no intervention, and alternative mental health interventions </w:t>
            </w:r>
          </w:p>
        </w:tc>
        <w:tc>
          <w:tcPr>
            <w:tcW w:w="4429"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77E6B7AC" w14:textId="77777777" w:rsidR="002B20DF" w:rsidRPr="005316BA" w:rsidRDefault="00AC2290">
            <w:pPr>
              <w:numPr>
                <w:ilvl w:val="0"/>
                <w:numId w:val="7"/>
              </w:numPr>
              <w:pBdr>
                <w:top w:val="nil"/>
                <w:left w:val="nil"/>
                <w:bottom w:val="nil"/>
                <w:right w:val="nil"/>
                <w:between w:val="nil"/>
              </w:pBdr>
              <w:spacing w:before="240" w:after="0"/>
              <w:rPr>
                <w:color w:val="000000" w:themeColor="text1"/>
              </w:rPr>
            </w:pPr>
            <w:r w:rsidRPr="005316BA">
              <w:rPr>
                <w:color w:val="000000" w:themeColor="text1"/>
              </w:rPr>
              <w:t>No comparison between groups</w:t>
            </w:r>
          </w:p>
        </w:tc>
      </w:tr>
      <w:tr w:rsidR="002B20DF" w:rsidRPr="005316BA" w14:paraId="1ABC0DA2" w14:textId="77777777">
        <w:trPr>
          <w:cantSplit/>
          <w:trHeight w:val="315"/>
          <w:tblHeader/>
          <w:jc w:val="center"/>
        </w:trPr>
        <w:tc>
          <w:tcPr>
            <w:tcW w:w="2365" w:type="dxa"/>
            <w:tcBorders>
              <w:top w:val="nil"/>
              <w:left w:val="single" w:sz="5" w:space="0" w:color="000000"/>
              <w:bottom w:val="single" w:sz="5" w:space="0" w:color="000000"/>
              <w:right w:val="single" w:sz="5" w:space="0" w:color="000000"/>
            </w:tcBorders>
            <w:tcMar>
              <w:top w:w="0" w:type="dxa"/>
              <w:left w:w="100" w:type="dxa"/>
              <w:bottom w:w="0" w:type="dxa"/>
              <w:right w:w="100" w:type="dxa"/>
            </w:tcMar>
            <w:vAlign w:val="bottom"/>
          </w:tcPr>
          <w:p w14:paraId="3A900DD8" w14:textId="77777777" w:rsidR="002B20DF" w:rsidRPr="005316BA" w:rsidRDefault="00AC2290">
            <w:pPr>
              <w:pBdr>
                <w:top w:val="nil"/>
                <w:left w:val="nil"/>
                <w:bottom w:val="nil"/>
                <w:right w:val="nil"/>
                <w:between w:val="nil"/>
              </w:pBdr>
              <w:spacing w:before="240" w:after="0"/>
              <w:jc w:val="center"/>
              <w:rPr>
                <w:b/>
                <w:bCs/>
                <w:i/>
                <w:iCs/>
                <w:color w:val="000000" w:themeColor="text1"/>
              </w:rPr>
            </w:pPr>
            <w:r w:rsidRPr="005316BA">
              <w:rPr>
                <w:b/>
                <w:bCs/>
                <w:i/>
                <w:iCs/>
                <w:color w:val="000000" w:themeColor="text1"/>
              </w:rPr>
              <w:t>Outcome (O)</w:t>
            </w:r>
          </w:p>
        </w:tc>
        <w:tc>
          <w:tcPr>
            <w:tcW w:w="3832"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436FE5D8" w14:textId="77777777" w:rsidR="002B20DF" w:rsidRPr="005316BA" w:rsidRDefault="00AC2290">
            <w:pPr>
              <w:numPr>
                <w:ilvl w:val="0"/>
                <w:numId w:val="15"/>
              </w:numPr>
              <w:pBdr>
                <w:top w:val="nil"/>
                <w:left w:val="nil"/>
                <w:bottom w:val="nil"/>
                <w:right w:val="nil"/>
                <w:between w:val="nil"/>
              </w:pBdr>
              <w:spacing w:before="240" w:after="0"/>
              <w:rPr>
                <w:color w:val="000000" w:themeColor="text1"/>
              </w:rPr>
            </w:pPr>
            <w:r w:rsidRPr="005316BA">
              <w:rPr>
                <w:color w:val="000000" w:themeColor="text1"/>
              </w:rPr>
              <w:t xml:space="preserve">Reduction in hospital readmission rates, relapse rates, and mental health recovery outcomes </w:t>
            </w:r>
          </w:p>
        </w:tc>
        <w:tc>
          <w:tcPr>
            <w:tcW w:w="4429"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36D16929" w14:textId="77777777" w:rsidR="002B20DF" w:rsidRPr="005316BA" w:rsidRDefault="00AC2290">
            <w:pPr>
              <w:numPr>
                <w:ilvl w:val="0"/>
                <w:numId w:val="15"/>
              </w:numPr>
              <w:pBdr>
                <w:top w:val="nil"/>
                <w:left w:val="nil"/>
                <w:bottom w:val="nil"/>
                <w:right w:val="nil"/>
                <w:between w:val="nil"/>
              </w:pBdr>
              <w:spacing w:before="240" w:after="0"/>
              <w:rPr>
                <w:color w:val="000000" w:themeColor="text1"/>
              </w:rPr>
            </w:pPr>
            <w:r w:rsidRPr="005316BA">
              <w:rPr>
                <w:color w:val="000000" w:themeColor="text1"/>
              </w:rPr>
              <w:t xml:space="preserve">Studies not focusing on hospital readmission </w:t>
            </w:r>
          </w:p>
        </w:tc>
      </w:tr>
    </w:tbl>
    <w:p w14:paraId="3B63BB1F" w14:textId="77777777" w:rsidR="002B20DF" w:rsidRPr="005316BA" w:rsidRDefault="00AC2290">
      <w:pPr>
        <w:pStyle w:val="Heading5"/>
        <w:spacing w:before="240" w:after="0"/>
        <w:jc w:val="center"/>
        <w:rPr>
          <w:color w:val="000000" w:themeColor="text1"/>
        </w:rPr>
      </w:pPr>
      <w:bookmarkStart w:id="17" w:name="_heading=h.gs0kymcqvexb" w:colFirst="0" w:colLast="0"/>
      <w:bookmarkEnd w:id="17"/>
      <w:r w:rsidRPr="005316BA">
        <w:rPr>
          <w:color w:val="000000" w:themeColor="text1"/>
        </w:rPr>
        <w:t>Table 2.2: Inclusion and Exclusion using PICO Framework</w:t>
      </w:r>
    </w:p>
    <w:p w14:paraId="7C0E61BC" w14:textId="77777777" w:rsidR="002B20DF" w:rsidRPr="005316BA" w:rsidRDefault="00AC2290">
      <w:pPr>
        <w:pBdr>
          <w:top w:val="nil"/>
          <w:left w:val="nil"/>
          <w:bottom w:val="nil"/>
          <w:right w:val="nil"/>
          <w:between w:val="nil"/>
        </w:pBdr>
        <w:spacing w:before="240" w:after="0"/>
        <w:jc w:val="center"/>
        <w:rPr>
          <w:color w:val="000000" w:themeColor="text1"/>
        </w:rPr>
      </w:pPr>
      <w:r w:rsidRPr="005316BA">
        <w:rPr>
          <w:color w:val="000000" w:themeColor="text1"/>
        </w:rPr>
        <w:t>(Source: Self-Created)</w:t>
      </w:r>
    </w:p>
    <w:p w14:paraId="4EC86275" w14:textId="77777777" w:rsidR="002B20DF" w:rsidRPr="005316BA" w:rsidRDefault="00AC2290">
      <w:pPr>
        <w:pBdr>
          <w:top w:val="nil"/>
          <w:left w:val="nil"/>
          <w:bottom w:val="nil"/>
          <w:right w:val="nil"/>
          <w:between w:val="nil"/>
        </w:pBdr>
        <w:spacing w:after="0"/>
        <w:rPr>
          <w:color w:val="000000" w:themeColor="text1"/>
          <w:sz w:val="14"/>
          <w:szCs w:val="14"/>
        </w:rPr>
      </w:pPr>
      <w:bookmarkStart w:id="18" w:name="_heading=h.3ne9m15blydn" w:colFirst="0" w:colLast="0"/>
      <w:bookmarkEnd w:id="18"/>
      <w:r w:rsidRPr="005316BA">
        <w:rPr>
          <w:color w:val="000000" w:themeColor="text1"/>
        </w:rPr>
        <w:t xml:space="preserve">The inclusion and exclusion criteria were created using the PICO framework in order to ensure that research studies are directly associated with the effectiveness of community-based mental health interventions in reducing hospital readmission rates in adults living with a mental health condition. </w:t>
      </w:r>
    </w:p>
    <w:p w14:paraId="7875F166" w14:textId="77777777" w:rsidR="002B20DF" w:rsidRPr="005316BA" w:rsidRDefault="00AC2290">
      <w:pPr>
        <w:pBdr>
          <w:top w:val="nil"/>
          <w:left w:val="nil"/>
          <w:bottom w:val="nil"/>
          <w:right w:val="nil"/>
          <w:between w:val="nil"/>
        </w:pBdr>
        <w:spacing w:after="0"/>
        <w:rPr>
          <w:b/>
          <w:bCs/>
          <w:color w:val="000000" w:themeColor="text1"/>
        </w:rPr>
      </w:pPr>
      <w:r w:rsidRPr="005316BA">
        <w:rPr>
          <w:b/>
          <w:bCs/>
          <w:color w:val="000000" w:themeColor="text1"/>
        </w:rPr>
        <w:t>2.3 Definitions and key concepts</w:t>
      </w:r>
    </w:p>
    <w:p w14:paraId="5FBAE085"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This dissertation refers to professionally documented mental health medical conditions, including major depressive disorder, bipolar disorder, schizophrenia, and anxiety-related disorders. Adults 18 years of age and older who get mental health services after being released from the hospital are included in the population of interest. In this regard, Harvey </w:t>
      </w:r>
      <w:r w:rsidRPr="005316BA">
        <w:rPr>
          <w:i/>
          <w:iCs/>
          <w:color w:val="000000" w:themeColor="text1"/>
        </w:rPr>
        <w:t xml:space="preserve">et al. </w:t>
      </w:r>
      <w:r w:rsidRPr="005316BA">
        <w:rPr>
          <w:color w:val="000000" w:themeColor="text1"/>
        </w:rPr>
        <w:t>(2023) mentioned that the community-based mental health interventions are defined as structured services delivered outside hospital settings including community mental health teams, assertive community treatment, crisis resolution services and structured discharge planning.</w:t>
      </w:r>
    </w:p>
    <w:p w14:paraId="1F4441EF" w14:textId="77777777" w:rsidR="002B20DF" w:rsidRPr="005316BA" w:rsidRDefault="00AC2290">
      <w:pPr>
        <w:pStyle w:val="Heading2"/>
        <w:spacing w:after="0"/>
        <w:ind w:left="0" w:right="0" w:firstLine="0"/>
        <w:jc w:val="both"/>
        <w:rPr>
          <w:color w:val="000000" w:themeColor="text1"/>
          <w:sz w:val="22"/>
          <w:szCs w:val="22"/>
        </w:rPr>
      </w:pPr>
      <w:bookmarkStart w:id="19" w:name="_heading=h.mmedhugsbj01" w:colFirst="0" w:colLast="0"/>
      <w:bookmarkEnd w:id="19"/>
      <w:r w:rsidRPr="005316BA">
        <w:rPr>
          <w:color w:val="000000" w:themeColor="text1"/>
          <w:sz w:val="22"/>
          <w:szCs w:val="22"/>
        </w:rPr>
        <w:lastRenderedPageBreak/>
        <w:t>2.4 Literature review themes</w:t>
      </w:r>
    </w:p>
    <w:p w14:paraId="18A22BB8" w14:textId="77777777" w:rsidR="002B20DF" w:rsidRPr="005316BA" w:rsidRDefault="00AC2290">
      <w:pPr>
        <w:pStyle w:val="Heading3"/>
        <w:rPr>
          <w:color w:val="000000" w:themeColor="text1"/>
        </w:rPr>
      </w:pPr>
      <w:bookmarkStart w:id="20" w:name="_heading=h.4864ycl1fyyt" w:colFirst="0" w:colLast="0"/>
      <w:bookmarkEnd w:id="20"/>
      <w:r w:rsidRPr="005316BA">
        <w:rPr>
          <w:color w:val="000000" w:themeColor="text1"/>
        </w:rPr>
        <w:t>2.4.1 Epidemiology and context of mental health readmissions</w:t>
      </w:r>
    </w:p>
    <w:p w14:paraId="2073E6AC" w14:textId="77777777" w:rsidR="002B20DF" w:rsidRPr="005316BA" w:rsidRDefault="00AC2290">
      <w:pPr>
        <w:pBdr>
          <w:top w:val="nil"/>
          <w:left w:val="nil"/>
          <w:bottom w:val="nil"/>
          <w:right w:val="nil"/>
          <w:between w:val="nil"/>
        </w:pBdr>
        <w:spacing w:after="0"/>
        <w:rPr>
          <w:b/>
          <w:bCs/>
          <w:i/>
          <w:iCs/>
          <w:color w:val="000000" w:themeColor="text1"/>
        </w:rPr>
      </w:pPr>
      <w:r w:rsidRPr="005316BA">
        <w:rPr>
          <w:b/>
          <w:bCs/>
          <w:i/>
          <w:iCs/>
          <w:color w:val="000000" w:themeColor="text1"/>
        </w:rPr>
        <w:t>Prevalence</w:t>
      </w:r>
    </w:p>
    <w:p w14:paraId="19650A23"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The hospital readmissions across the adults living with mental health conditions remain a significant concern across the healthcare systems globally. In line with this, </w:t>
      </w:r>
      <w:proofErr w:type="spellStart"/>
      <w:r w:rsidRPr="005316BA">
        <w:rPr>
          <w:color w:val="000000" w:themeColor="text1"/>
        </w:rPr>
        <w:t>Lassemo</w:t>
      </w:r>
      <w:r w:rsidRPr="005316BA">
        <w:rPr>
          <w:i/>
          <w:iCs/>
          <w:color w:val="000000" w:themeColor="text1"/>
        </w:rPr>
        <w:t>et</w:t>
      </w:r>
      <w:proofErr w:type="spellEnd"/>
      <w:r w:rsidRPr="005316BA">
        <w:rPr>
          <w:i/>
          <w:iCs/>
          <w:color w:val="000000" w:themeColor="text1"/>
        </w:rPr>
        <w:t xml:space="preserve"> al.</w:t>
      </w:r>
      <w:r w:rsidRPr="005316BA">
        <w:rPr>
          <w:color w:val="000000" w:themeColor="text1"/>
        </w:rPr>
        <w:t xml:space="preserve"> (2021) indicated that psychiatric readmission rates commonly range between 15.1 and 47.7% across 30 to 90 days following the discharge. The community-based mental health interventions are beneficial for the people who want support outside of the hospital setting by promoting recovery and independence. In this context, Chowdhury and </w:t>
      </w:r>
      <w:proofErr w:type="spellStart"/>
      <w:r w:rsidRPr="005316BA">
        <w:rPr>
          <w:color w:val="000000" w:themeColor="text1"/>
        </w:rPr>
        <w:t>Alzarrad</w:t>
      </w:r>
      <w:proofErr w:type="spellEnd"/>
      <w:r w:rsidRPr="005316BA">
        <w:rPr>
          <w:color w:val="000000" w:themeColor="text1"/>
        </w:rPr>
        <w:t xml:space="preserve"> (2025) mentioned that interventions have gained significance due to the shift from institutional community-based models. In aligning with this, several interventions start during hospitalisation and continue after discharge by focusing to ensure continuity of care (Di Nitto</w:t>
      </w:r>
      <w:r w:rsidRPr="005316BA">
        <w:rPr>
          <w:i/>
          <w:iCs/>
          <w:color w:val="000000" w:themeColor="text1"/>
        </w:rPr>
        <w:t xml:space="preserve"> et al.</w:t>
      </w:r>
      <w:r w:rsidRPr="005316BA">
        <w:rPr>
          <w:color w:val="000000" w:themeColor="text1"/>
        </w:rPr>
        <w:t xml:space="preserve"> 2025). In this context, Gouveia </w:t>
      </w:r>
      <w:r w:rsidRPr="005316BA">
        <w:rPr>
          <w:i/>
          <w:iCs/>
          <w:color w:val="000000" w:themeColor="text1"/>
        </w:rPr>
        <w:t>et al.</w:t>
      </w:r>
      <w:r w:rsidRPr="005316BA">
        <w:rPr>
          <w:color w:val="000000" w:themeColor="text1"/>
        </w:rPr>
        <w:t xml:space="preserve"> (2023) stated that the transitional interventions are highly effective to reduce early readmissions within 30 days as they address immediate post-discharge risks. For example, thousands of UK-based patients have been readmitted in the NHS England within a month in 2024 (Campbell, 2024). This implies the growing prevalence of mental health conditions and readmission rate-related healthcare pressures within the UK’s healthcare sector. </w:t>
      </w:r>
    </w:p>
    <w:p w14:paraId="5442964A" w14:textId="77777777" w:rsidR="002B20DF" w:rsidRPr="005316BA" w:rsidRDefault="00AC2290">
      <w:pPr>
        <w:pBdr>
          <w:top w:val="nil"/>
          <w:left w:val="nil"/>
          <w:bottom w:val="nil"/>
          <w:right w:val="nil"/>
          <w:between w:val="nil"/>
        </w:pBdr>
        <w:spacing w:after="0"/>
        <w:rPr>
          <w:b/>
          <w:bCs/>
          <w:i/>
          <w:iCs/>
          <w:color w:val="000000" w:themeColor="text1"/>
        </w:rPr>
      </w:pPr>
      <w:r w:rsidRPr="005316BA">
        <w:rPr>
          <w:b/>
          <w:bCs/>
          <w:i/>
          <w:iCs/>
          <w:color w:val="000000" w:themeColor="text1"/>
        </w:rPr>
        <w:t>Burden</w:t>
      </w:r>
    </w:p>
    <w:p w14:paraId="198C69DB"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The higher readmission rates place significant pressure on healthcare systems and negatively affect the patient recovery as well. The repeated hospitalisation disrupts continuity of care, delays long-term recovery and contributes to social instability. For example, continuous supports, such as medication management, psychological therapies and social care services are highly being considered within the NHS to ensure maximum well-being (NHS England, 2024). However, the effectiveness of CMHTs can depend on cases, resource availability and coordination with the other services. This supports the high burden of the UK’s healthcare sector in terms of providing quality care for the patients with mental health issues. </w:t>
      </w:r>
    </w:p>
    <w:p w14:paraId="3AC5A949"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The success of the above-mentioned interventions largely depends on broader socio-economic factors. As per </w:t>
      </w:r>
      <w:proofErr w:type="spellStart"/>
      <w:r w:rsidRPr="005316BA">
        <w:rPr>
          <w:color w:val="000000" w:themeColor="text1"/>
        </w:rPr>
        <w:t>Löchner</w:t>
      </w:r>
      <w:r w:rsidRPr="005316BA">
        <w:rPr>
          <w:i/>
          <w:iCs/>
          <w:color w:val="000000" w:themeColor="text1"/>
        </w:rPr>
        <w:t>et</w:t>
      </w:r>
      <w:proofErr w:type="spellEnd"/>
      <w:r w:rsidRPr="005316BA">
        <w:rPr>
          <w:i/>
          <w:iCs/>
          <w:color w:val="000000" w:themeColor="text1"/>
        </w:rPr>
        <w:t xml:space="preserve"> al.</w:t>
      </w:r>
      <w:r w:rsidRPr="005316BA">
        <w:rPr>
          <w:color w:val="000000" w:themeColor="text1"/>
        </w:rPr>
        <w:t xml:space="preserve"> (2025), the digital and telehealth interventions have also been considered as innovative approaches to community mental health care. These include mobile health (mHealth) applications, online therapy platforms and remote monitoring systems to enable people getting benefits from remote or underserved areas. However, Khan </w:t>
      </w:r>
      <w:r w:rsidRPr="005316BA">
        <w:rPr>
          <w:i/>
          <w:iCs/>
          <w:color w:val="000000" w:themeColor="text1"/>
        </w:rPr>
        <w:t>et al.</w:t>
      </w:r>
      <w:r w:rsidRPr="005316BA">
        <w:rPr>
          <w:color w:val="000000" w:themeColor="text1"/>
        </w:rPr>
        <w:t xml:space="preserve"> (2025) argued that the challenges related to digital literacy, privacy concerns and engagement level may limit their effectiveness. Hence, the community-based mental health interventions are diverse by offering unique strengths and weaknesses. </w:t>
      </w:r>
      <w:r w:rsidRPr="005316BA">
        <w:rPr>
          <w:color w:val="000000" w:themeColor="text1"/>
        </w:rPr>
        <w:lastRenderedPageBreak/>
        <w:t xml:space="preserve">Furthermore, </w:t>
      </w:r>
      <w:proofErr w:type="spellStart"/>
      <w:r w:rsidRPr="005316BA">
        <w:rPr>
          <w:color w:val="000000" w:themeColor="text1"/>
        </w:rPr>
        <w:t>Gopikumar</w:t>
      </w:r>
      <w:r w:rsidRPr="005316BA">
        <w:rPr>
          <w:i/>
          <w:iCs/>
          <w:color w:val="000000" w:themeColor="text1"/>
        </w:rPr>
        <w:t>et</w:t>
      </w:r>
      <w:proofErr w:type="spellEnd"/>
      <w:r w:rsidRPr="005316BA">
        <w:rPr>
          <w:i/>
          <w:iCs/>
          <w:color w:val="000000" w:themeColor="text1"/>
        </w:rPr>
        <w:t xml:space="preserve"> al.</w:t>
      </w:r>
      <w:r w:rsidRPr="005316BA">
        <w:rPr>
          <w:color w:val="000000" w:themeColor="text1"/>
        </w:rPr>
        <w:t xml:space="preserve"> (2025) provided insights that the supported housing and social care interventions contribute significantly to community-based mental health care. The stable housing and access to social support services are crucial determinants of health, such as homelessness and unemployment which are strongly associated with increased risk of readmission. </w:t>
      </w:r>
    </w:p>
    <w:p w14:paraId="4BFC2E3C" w14:textId="77777777" w:rsidR="002B20DF" w:rsidRPr="005316BA" w:rsidRDefault="00AC2290">
      <w:pPr>
        <w:pBdr>
          <w:top w:val="nil"/>
          <w:left w:val="nil"/>
          <w:bottom w:val="nil"/>
          <w:right w:val="nil"/>
          <w:between w:val="nil"/>
        </w:pBdr>
        <w:spacing w:after="0"/>
        <w:rPr>
          <w:b/>
          <w:bCs/>
          <w:i/>
          <w:iCs/>
          <w:color w:val="000000" w:themeColor="text1"/>
        </w:rPr>
      </w:pPr>
      <w:r w:rsidRPr="005316BA">
        <w:rPr>
          <w:b/>
          <w:bCs/>
          <w:i/>
          <w:iCs/>
          <w:color w:val="000000" w:themeColor="text1"/>
        </w:rPr>
        <w:t>Cost of impact</w:t>
      </w:r>
    </w:p>
    <w:p w14:paraId="24869009"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Cost of impact is a major concern of the UK’s healthcare sector in terms of maintaining quality care when high workload and readmission rates are frequently creating workplace chaos. For example, NHS mental health care services involve poor care and bed shortages that have increased risk of suicide among the early discharged patients (Campbell, 2024). Several programs focus on short-term outcomes especially during the transition from hospital to community care without providing sustained assistance. Wolfson and </w:t>
      </w:r>
      <w:proofErr w:type="spellStart"/>
      <w:r w:rsidRPr="005316BA">
        <w:rPr>
          <w:color w:val="000000" w:themeColor="text1"/>
        </w:rPr>
        <w:t>Venkatasubramaniam</w:t>
      </w:r>
      <w:proofErr w:type="spellEnd"/>
      <w:r w:rsidRPr="005316BA">
        <w:rPr>
          <w:color w:val="000000" w:themeColor="text1"/>
        </w:rPr>
        <w:t xml:space="preserve"> (2023) mentioned that inadequate monitoring and evaluation systems limit the ability to identify gaps and improve </w:t>
      </w:r>
      <w:proofErr w:type="spellStart"/>
      <w:r w:rsidRPr="005316BA">
        <w:rPr>
          <w:color w:val="000000" w:themeColor="text1"/>
        </w:rPr>
        <w:t>services.In</w:t>
      </w:r>
      <w:proofErr w:type="spellEnd"/>
      <w:r w:rsidRPr="005316BA">
        <w:rPr>
          <w:color w:val="000000" w:themeColor="text1"/>
        </w:rPr>
        <w:t xml:space="preserve"> addition to this, Khan </w:t>
      </w:r>
      <w:r w:rsidRPr="005316BA">
        <w:rPr>
          <w:i/>
          <w:iCs/>
          <w:color w:val="000000" w:themeColor="text1"/>
        </w:rPr>
        <w:t>et al.</w:t>
      </w:r>
      <w:r w:rsidRPr="005316BA">
        <w:rPr>
          <w:color w:val="000000" w:themeColor="text1"/>
        </w:rPr>
        <w:t xml:space="preserve"> (2024) stated that the mental health conditions may need continuous management and the absence of long-term follow-up enhances the risk of relapse. Moreover, the cost of impact is significant on the UK’s mental health care services and service providers as well. </w:t>
      </w:r>
    </w:p>
    <w:p w14:paraId="595073BF" w14:textId="77777777" w:rsidR="002B20DF" w:rsidRPr="005316BA" w:rsidRDefault="00AC2290">
      <w:pPr>
        <w:pStyle w:val="Heading3"/>
        <w:rPr>
          <w:color w:val="000000" w:themeColor="text1"/>
          <w:highlight w:val="white"/>
        </w:rPr>
      </w:pPr>
      <w:bookmarkStart w:id="21" w:name="_heading=h.14qxldpk7g78" w:colFirst="0" w:colLast="0"/>
      <w:bookmarkEnd w:id="21"/>
      <w:r w:rsidRPr="005316BA">
        <w:rPr>
          <w:color w:val="000000" w:themeColor="text1"/>
        </w:rPr>
        <w:t xml:space="preserve">2.4.2 </w:t>
      </w:r>
      <w:r w:rsidRPr="005316BA">
        <w:rPr>
          <w:color w:val="000000" w:themeColor="text1"/>
          <w:highlight w:val="white"/>
        </w:rPr>
        <w:t>Barriers affecting readmissions and community support</w:t>
      </w:r>
    </w:p>
    <w:p w14:paraId="7E75555A" w14:textId="77777777" w:rsidR="002B20DF" w:rsidRPr="005316BA" w:rsidRDefault="00AC2290">
      <w:pPr>
        <w:pBdr>
          <w:top w:val="nil"/>
          <w:left w:val="nil"/>
          <w:bottom w:val="nil"/>
          <w:right w:val="nil"/>
          <w:between w:val="nil"/>
        </w:pBdr>
        <w:spacing w:after="0"/>
        <w:rPr>
          <w:b/>
          <w:bCs/>
          <w:i/>
          <w:iCs/>
          <w:color w:val="000000" w:themeColor="text1"/>
        </w:rPr>
      </w:pPr>
      <w:r w:rsidRPr="005316BA">
        <w:rPr>
          <w:b/>
          <w:bCs/>
          <w:i/>
          <w:iCs/>
          <w:color w:val="000000" w:themeColor="text1"/>
        </w:rPr>
        <w:t>Continuity of care</w:t>
      </w:r>
    </w:p>
    <w:p w14:paraId="76585E45"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As per the view of </w:t>
      </w:r>
      <w:proofErr w:type="spellStart"/>
      <w:r w:rsidRPr="005316BA">
        <w:rPr>
          <w:color w:val="000000" w:themeColor="text1"/>
        </w:rPr>
        <w:t>Ojo</w:t>
      </w:r>
      <w:r w:rsidRPr="005316BA">
        <w:rPr>
          <w:i/>
          <w:iCs/>
          <w:color w:val="000000" w:themeColor="text1"/>
        </w:rPr>
        <w:t>et</w:t>
      </w:r>
      <w:proofErr w:type="spellEnd"/>
      <w:r w:rsidRPr="005316BA">
        <w:rPr>
          <w:i/>
          <w:iCs/>
          <w:color w:val="000000" w:themeColor="text1"/>
        </w:rPr>
        <w:t xml:space="preserve"> al.</w:t>
      </w:r>
      <w:r w:rsidRPr="005316BA">
        <w:rPr>
          <w:color w:val="000000" w:themeColor="text1"/>
        </w:rPr>
        <w:t xml:space="preserve"> (2024), the continuity of care shows the consistent and coordinated provision of healthcare services working in several settings at healthcare contexts. This is highly significant since recovery is a long-term and non-linear process which requires for sustaining monitoring and support in mental health services among adults. However, Li </w:t>
      </w:r>
      <w:r w:rsidRPr="005316BA">
        <w:rPr>
          <w:i/>
          <w:iCs/>
          <w:color w:val="000000" w:themeColor="text1"/>
        </w:rPr>
        <w:t>et al.</w:t>
      </w:r>
      <w:r w:rsidRPr="005316BA">
        <w:rPr>
          <w:color w:val="000000" w:themeColor="text1"/>
        </w:rPr>
        <w:t xml:space="preserve"> (2022) contradicted the earlier claims by emphasising that the majority of patients have a quick shift from structured inpatient treatment to less intensive community services, which can impede support during a time of extreme vulnerability. Additionally, Puro </w:t>
      </w:r>
      <w:r w:rsidRPr="005316BA">
        <w:rPr>
          <w:i/>
          <w:iCs/>
          <w:color w:val="000000" w:themeColor="text1"/>
        </w:rPr>
        <w:t>et al.</w:t>
      </w:r>
      <w:r w:rsidRPr="005316BA">
        <w:rPr>
          <w:color w:val="000000" w:themeColor="text1"/>
        </w:rPr>
        <w:t xml:space="preserve"> (2023) noted that one of the main causes of these problems is the inadequate coordination between hospital-based and community-based services. As a result, death cases have been observed among the patients after discharge from hospitals with high risk of suicide in the NHS UK (Campbell, 2024). This evidence justified the continuity of care-related key barriers of the UK’s mental healthcare services. </w:t>
      </w:r>
    </w:p>
    <w:p w14:paraId="37257195" w14:textId="77777777" w:rsidR="002B20DF" w:rsidRPr="005316BA" w:rsidRDefault="00AC2290">
      <w:pPr>
        <w:pBdr>
          <w:top w:val="nil"/>
          <w:left w:val="nil"/>
          <w:bottom w:val="nil"/>
          <w:right w:val="nil"/>
          <w:between w:val="nil"/>
        </w:pBdr>
        <w:spacing w:after="0"/>
        <w:rPr>
          <w:b/>
          <w:bCs/>
          <w:i/>
          <w:iCs/>
          <w:color w:val="000000" w:themeColor="text1"/>
        </w:rPr>
      </w:pPr>
      <w:r w:rsidRPr="005316BA">
        <w:rPr>
          <w:b/>
          <w:bCs/>
          <w:i/>
          <w:iCs/>
          <w:color w:val="000000" w:themeColor="text1"/>
        </w:rPr>
        <w:t>Resource and workforce constraints</w:t>
      </w:r>
    </w:p>
    <w:p w14:paraId="328325FD"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In addition to this, </w:t>
      </w:r>
      <w:proofErr w:type="spellStart"/>
      <w:r w:rsidRPr="005316BA">
        <w:rPr>
          <w:color w:val="000000" w:themeColor="text1"/>
        </w:rPr>
        <w:t>Arahanthabailu</w:t>
      </w:r>
      <w:r w:rsidRPr="005316BA">
        <w:rPr>
          <w:i/>
          <w:iCs/>
          <w:color w:val="000000" w:themeColor="text1"/>
        </w:rPr>
        <w:t>et</w:t>
      </w:r>
      <w:proofErr w:type="spellEnd"/>
      <w:r w:rsidRPr="005316BA">
        <w:rPr>
          <w:i/>
          <w:iCs/>
          <w:color w:val="000000" w:themeColor="text1"/>
        </w:rPr>
        <w:t xml:space="preserve"> al.</w:t>
      </w:r>
      <w:r w:rsidRPr="005316BA">
        <w:rPr>
          <w:color w:val="000000" w:themeColor="text1"/>
        </w:rPr>
        <w:t xml:space="preserve"> (2023) mentioned that the Assertive Community Treatment (ACT) is one of the major intervention models which provides intensive, multidisciplinary care to people having significant mental health conditions. ACT teams are developed by consisting of psychiatrists, nurses, social workers and support staff who can </w:t>
      </w:r>
      <w:r w:rsidRPr="005316BA">
        <w:rPr>
          <w:color w:val="000000" w:themeColor="text1"/>
        </w:rPr>
        <w:lastRenderedPageBreak/>
        <w:t xml:space="preserve">effectively deliver personalized care across the community. In this similar context, </w:t>
      </w:r>
      <w:proofErr w:type="spellStart"/>
      <w:r w:rsidRPr="005316BA">
        <w:rPr>
          <w:color w:val="000000" w:themeColor="text1"/>
        </w:rPr>
        <w:t>Religioni</w:t>
      </w:r>
      <w:r w:rsidRPr="005316BA">
        <w:rPr>
          <w:i/>
          <w:iCs/>
          <w:color w:val="000000" w:themeColor="text1"/>
        </w:rPr>
        <w:t>et</w:t>
      </w:r>
      <w:proofErr w:type="spellEnd"/>
      <w:r w:rsidRPr="005316BA">
        <w:rPr>
          <w:i/>
          <w:iCs/>
          <w:color w:val="000000" w:themeColor="text1"/>
        </w:rPr>
        <w:t xml:space="preserve"> al.</w:t>
      </w:r>
      <w:r w:rsidRPr="005316BA">
        <w:rPr>
          <w:color w:val="000000" w:themeColor="text1"/>
        </w:rPr>
        <w:t xml:space="preserve"> (2025) mentioned that ACT may reduce hospital admissions to improve treatment adherence. For example, </w:t>
      </w:r>
      <w:proofErr w:type="spellStart"/>
      <w:r w:rsidRPr="005316BA">
        <w:rPr>
          <w:color w:val="000000" w:themeColor="text1"/>
        </w:rPr>
        <w:t>Mpheng</w:t>
      </w:r>
      <w:r w:rsidRPr="005316BA">
        <w:rPr>
          <w:i/>
          <w:iCs/>
          <w:color w:val="000000" w:themeColor="text1"/>
        </w:rPr>
        <w:t>et</w:t>
      </w:r>
      <w:proofErr w:type="spellEnd"/>
      <w:r w:rsidRPr="005316BA">
        <w:rPr>
          <w:i/>
          <w:iCs/>
          <w:color w:val="000000" w:themeColor="text1"/>
        </w:rPr>
        <w:t xml:space="preserve"> al.</w:t>
      </w:r>
      <w:r w:rsidRPr="005316BA">
        <w:rPr>
          <w:color w:val="000000" w:themeColor="text1"/>
        </w:rPr>
        <w:t xml:space="preserve"> (2022) highlighted that the mental health teams, general practitioners and social services may not effectively share patient information which can hinder comprehensive care delivery. Furthermore, </w:t>
      </w:r>
      <w:proofErr w:type="spellStart"/>
      <w:r w:rsidRPr="005316BA">
        <w:rPr>
          <w:color w:val="000000" w:themeColor="text1"/>
        </w:rPr>
        <w:t>Gizaw</w:t>
      </w:r>
      <w:r w:rsidRPr="005316BA">
        <w:rPr>
          <w:i/>
          <w:iCs/>
          <w:color w:val="000000" w:themeColor="text1"/>
        </w:rPr>
        <w:t>et</w:t>
      </w:r>
      <w:proofErr w:type="spellEnd"/>
      <w:r w:rsidRPr="005316BA">
        <w:rPr>
          <w:i/>
          <w:iCs/>
          <w:color w:val="000000" w:themeColor="text1"/>
        </w:rPr>
        <w:t xml:space="preserve"> al.</w:t>
      </w:r>
      <w:r w:rsidRPr="005316BA">
        <w:rPr>
          <w:color w:val="000000" w:themeColor="text1"/>
        </w:rPr>
        <w:t xml:space="preserve"> (2022) highlighted that the continuity of care is impactful by service accessibility and geographical factors.</w:t>
      </w:r>
    </w:p>
    <w:p w14:paraId="6C5531F9" w14:textId="77777777" w:rsidR="002B20DF" w:rsidRPr="005316BA" w:rsidRDefault="00AC2290">
      <w:pPr>
        <w:pBdr>
          <w:top w:val="nil"/>
          <w:left w:val="nil"/>
          <w:bottom w:val="nil"/>
          <w:right w:val="nil"/>
          <w:between w:val="nil"/>
        </w:pBdr>
        <w:spacing w:after="0"/>
        <w:rPr>
          <w:b/>
          <w:bCs/>
          <w:i/>
          <w:iCs/>
          <w:color w:val="000000" w:themeColor="text1"/>
        </w:rPr>
      </w:pPr>
      <w:r w:rsidRPr="005316BA">
        <w:rPr>
          <w:color w:val="000000" w:themeColor="text1"/>
        </w:rPr>
        <w:t xml:space="preserve">In line with this, </w:t>
      </w:r>
      <w:proofErr w:type="spellStart"/>
      <w:r w:rsidRPr="005316BA">
        <w:rPr>
          <w:color w:val="000000" w:themeColor="text1"/>
        </w:rPr>
        <w:t>Endalamaw</w:t>
      </w:r>
      <w:r w:rsidRPr="005316BA">
        <w:rPr>
          <w:i/>
          <w:iCs/>
          <w:color w:val="000000" w:themeColor="text1"/>
        </w:rPr>
        <w:t>et</w:t>
      </w:r>
      <w:proofErr w:type="spellEnd"/>
      <w:r w:rsidRPr="005316BA">
        <w:rPr>
          <w:i/>
          <w:iCs/>
          <w:color w:val="000000" w:themeColor="text1"/>
        </w:rPr>
        <w:t xml:space="preserve"> al.</w:t>
      </w:r>
      <w:r w:rsidRPr="005316BA">
        <w:rPr>
          <w:color w:val="000000" w:themeColor="text1"/>
        </w:rPr>
        <w:t xml:space="preserve"> (2024) reflected that many healthcare systems operate under financial pressures which limit the availability of resources required to deliver comprehensive and high-quality community care. This challenge is particularly evident in interventions such as ACT which rely on multidisciplinary teams and intensive service delivery. As per Debnath</w:t>
      </w:r>
      <w:r w:rsidRPr="005316BA">
        <w:rPr>
          <w:i/>
          <w:iCs/>
          <w:color w:val="000000" w:themeColor="text1"/>
        </w:rPr>
        <w:t xml:space="preserve"> et al.</w:t>
      </w:r>
      <w:r w:rsidRPr="005316BA">
        <w:rPr>
          <w:color w:val="000000" w:themeColor="text1"/>
        </w:rPr>
        <w:t xml:space="preserve"> (2025), the lack of trained mental health professionals is a significant issue across many regions. This has reflected potential gaps in post-discharge support by highlighting challenges to maintain stability within community contexts for people with complex mental health needs.</w:t>
      </w:r>
    </w:p>
    <w:p w14:paraId="1B6B2036"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Crisis Resolution and Home Treatment Teams (CRHT) focuses on another significant category of community-based interventions (NHS, 2026). These services aim to provide rapid, short-term support to individuals experiencing acute mental health crises, by preventing hospital admissions. CRHT teams operate to provide intensive home-based treatment, risk assessment and immediate intervention. However, Crowley </w:t>
      </w:r>
      <w:r w:rsidRPr="005316BA">
        <w:rPr>
          <w:i/>
          <w:iCs/>
          <w:color w:val="000000" w:themeColor="text1"/>
        </w:rPr>
        <w:t>et al.</w:t>
      </w:r>
      <w:r w:rsidRPr="005316BA">
        <w:rPr>
          <w:color w:val="000000" w:themeColor="text1"/>
        </w:rPr>
        <w:t xml:space="preserve"> (2023) argued that CRHT can have inconsistent outcomes due to variations in service quality, staffing levels and patient engagement. The peer support and recovery-oriented interventions have also increased attention in recent years. In supporting this, </w:t>
      </w:r>
      <w:proofErr w:type="spellStart"/>
      <w:r w:rsidRPr="005316BA">
        <w:rPr>
          <w:color w:val="000000" w:themeColor="text1"/>
        </w:rPr>
        <w:t>Sulaiman</w:t>
      </w:r>
      <w:r w:rsidRPr="005316BA">
        <w:rPr>
          <w:i/>
          <w:iCs/>
          <w:color w:val="000000" w:themeColor="text1"/>
        </w:rPr>
        <w:t>et</w:t>
      </w:r>
      <w:proofErr w:type="spellEnd"/>
      <w:r w:rsidRPr="005316BA">
        <w:rPr>
          <w:i/>
          <w:iCs/>
          <w:color w:val="000000" w:themeColor="text1"/>
        </w:rPr>
        <w:t xml:space="preserve"> al.</w:t>
      </w:r>
      <w:r w:rsidRPr="005316BA">
        <w:rPr>
          <w:color w:val="000000" w:themeColor="text1"/>
        </w:rPr>
        <w:t xml:space="preserve"> (2024) also highlighted that these interventions involve people with lived experience of mental health conditions providing support to others undergoing similar challenges.</w:t>
      </w:r>
    </w:p>
    <w:p w14:paraId="77BF69BE"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Furthermore, </w:t>
      </w:r>
      <w:proofErr w:type="spellStart"/>
      <w:r w:rsidRPr="005316BA">
        <w:rPr>
          <w:color w:val="000000" w:themeColor="text1"/>
        </w:rPr>
        <w:t>Larrieta</w:t>
      </w:r>
      <w:r w:rsidRPr="005316BA">
        <w:rPr>
          <w:i/>
          <w:iCs/>
          <w:color w:val="000000" w:themeColor="text1"/>
        </w:rPr>
        <w:t>et</w:t>
      </w:r>
      <w:proofErr w:type="spellEnd"/>
      <w:r w:rsidRPr="005316BA">
        <w:rPr>
          <w:i/>
          <w:iCs/>
          <w:color w:val="000000" w:themeColor="text1"/>
        </w:rPr>
        <w:t xml:space="preserve"> al.</w:t>
      </w:r>
      <w:r w:rsidRPr="005316BA">
        <w:rPr>
          <w:color w:val="000000" w:themeColor="text1"/>
        </w:rPr>
        <w:t xml:space="preserve"> (2022) showed that the limited funding may restrict the expansion and sustainability of community-based services. Some programs may operate with insufficient infrastructure, lack of specialized training or insufficient infrastructure, lack of specialised training or inadequate technological support. One of the most significant barriers to the effective execution of community-based mental health interventions is a lack of resources and personnel. These restrictions may have an impact on the reliability and </w:t>
      </w:r>
      <w:proofErr w:type="spellStart"/>
      <w:r w:rsidRPr="005316BA">
        <w:rPr>
          <w:color w:val="000000" w:themeColor="text1"/>
        </w:rPr>
        <w:t>caliber</w:t>
      </w:r>
      <w:proofErr w:type="spellEnd"/>
      <w:r w:rsidRPr="005316BA">
        <w:rPr>
          <w:color w:val="000000" w:themeColor="text1"/>
        </w:rPr>
        <w:t xml:space="preserve"> of services provided, leading to inconsistent results in various contexts. The unequal distribution of resources, where certain areas or populations may have stronger access to services compared to others, was another problem identified in the Tu </w:t>
      </w:r>
      <w:r w:rsidRPr="005316BA">
        <w:rPr>
          <w:i/>
          <w:iCs/>
          <w:color w:val="000000" w:themeColor="text1"/>
        </w:rPr>
        <w:t>et al.</w:t>
      </w:r>
      <w:r w:rsidRPr="005316BA">
        <w:rPr>
          <w:color w:val="000000" w:themeColor="text1"/>
        </w:rPr>
        <w:t xml:space="preserve"> (2025) research. This disparity may lead to disparities in mental health care, with some individuals obtaining all-encompassing assistance while others encounter substantial obstacles when trying to receive therapy. Moreover, </w:t>
      </w:r>
      <w:proofErr w:type="spellStart"/>
      <w:r w:rsidRPr="005316BA">
        <w:rPr>
          <w:color w:val="000000" w:themeColor="text1"/>
        </w:rPr>
        <w:t>Alansari</w:t>
      </w:r>
      <w:r w:rsidRPr="005316BA">
        <w:rPr>
          <w:i/>
          <w:iCs/>
          <w:color w:val="000000" w:themeColor="text1"/>
        </w:rPr>
        <w:t>et</w:t>
      </w:r>
      <w:proofErr w:type="spellEnd"/>
      <w:r w:rsidRPr="005316BA">
        <w:rPr>
          <w:i/>
          <w:iCs/>
          <w:color w:val="000000" w:themeColor="text1"/>
        </w:rPr>
        <w:t xml:space="preserve"> al.</w:t>
      </w:r>
      <w:r w:rsidRPr="005316BA">
        <w:rPr>
          <w:color w:val="000000" w:themeColor="text1"/>
        </w:rPr>
        <w:t xml:space="preserve"> (2025) stated that the workforce challenges may </w:t>
      </w:r>
      <w:r w:rsidRPr="005316BA">
        <w:rPr>
          <w:color w:val="000000" w:themeColor="text1"/>
        </w:rPr>
        <w:lastRenderedPageBreak/>
        <w:t>not limit staffing numbers by including issues related to staff retention and burnout. Mental health professionals may work in high-pressure environments which can lead to stress, fatigue and job dissatisfactions (WHO, 2024). The high turnover rates can disrupt continuity of care to reduce the stability of service provision. This can address these challenges requiring increased investments in the mental health services. The improved workforce planning and proper strategies can support staff well-being and retention.</w:t>
      </w:r>
    </w:p>
    <w:p w14:paraId="05488BB9" w14:textId="77777777" w:rsidR="002B20DF" w:rsidRPr="005316BA" w:rsidRDefault="00AC2290">
      <w:pPr>
        <w:pBdr>
          <w:top w:val="nil"/>
          <w:left w:val="nil"/>
          <w:bottom w:val="nil"/>
          <w:right w:val="nil"/>
          <w:between w:val="nil"/>
        </w:pBdr>
        <w:spacing w:after="0"/>
        <w:rPr>
          <w:b/>
          <w:bCs/>
          <w:i/>
          <w:iCs/>
          <w:color w:val="000000" w:themeColor="text1"/>
        </w:rPr>
      </w:pPr>
      <w:r w:rsidRPr="005316BA">
        <w:rPr>
          <w:b/>
          <w:bCs/>
          <w:i/>
          <w:iCs/>
          <w:color w:val="000000" w:themeColor="text1"/>
        </w:rPr>
        <w:t>Patient engagement and adherence</w:t>
      </w:r>
    </w:p>
    <w:p w14:paraId="4B24E8AF"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Patient engagement and adherence are critical factors of the positive coordination of community-based mental health interventions. However, Hatch </w:t>
      </w:r>
      <w:r w:rsidRPr="005316BA">
        <w:rPr>
          <w:i/>
          <w:iCs/>
          <w:color w:val="000000" w:themeColor="text1"/>
        </w:rPr>
        <w:t>et al.</w:t>
      </w:r>
      <w:r w:rsidRPr="005316BA">
        <w:rPr>
          <w:color w:val="000000" w:themeColor="text1"/>
        </w:rPr>
        <w:t xml:space="preserve"> (2023) highlighted that maintaining consistent engagement with mental health services can be challenging for many individuals, while Mayo Clinic (2025) mentioned that several people may feel reluctant to seek or continue treatment due to fear of discrimination or social judgment. This can lead to delays in accessing care or discontinuation of services by enhancing the risk of relapse and readmission. For example, common mental health condition symptoms are higher among women in comparison to men in the NHS records of 2023/24 (NHS, 2025). This supports the risk of gender discrimination in patient engagement within the UK’s healthcare systems. Furthermore, </w:t>
      </w:r>
      <w:proofErr w:type="spellStart"/>
      <w:r w:rsidRPr="005316BA">
        <w:rPr>
          <w:color w:val="000000" w:themeColor="text1"/>
        </w:rPr>
        <w:t>Baryakova</w:t>
      </w:r>
      <w:r w:rsidRPr="005316BA">
        <w:rPr>
          <w:i/>
          <w:iCs/>
          <w:color w:val="000000" w:themeColor="text1"/>
        </w:rPr>
        <w:t>et</w:t>
      </w:r>
      <w:proofErr w:type="spellEnd"/>
      <w:r w:rsidRPr="005316BA">
        <w:rPr>
          <w:i/>
          <w:iCs/>
          <w:color w:val="000000" w:themeColor="text1"/>
        </w:rPr>
        <w:t xml:space="preserve"> al.</w:t>
      </w:r>
      <w:r w:rsidRPr="005316BA">
        <w:rPr>
          <w:color w:val="000000" w:themeColor="text1"/>
        </w:rPr>
        <w:t xml:space="preserve"> (2023) reflected that the medication adherence is another major challenge in which patients may stop taking prescribed medications due to side effects, lack of perceived benefit or misunderstanding of treatment plans.</w:t>
      </w:r>
    </w:p>
    <w:p w14:paraId="61FF6F6B" w14:textId="77777777" w:rsidR="002B20DF" w:rsidRPr="005316BA" w:rsidRDefault="00AC2290">
      <w:pPr>
        <w:pBdr>
          <w:top w:val="nil"/>
          <w:left w:val="nil"/>
          <w:bottom w:val="nil"/>
          <w:right w:val="nil"/>
          <w:between w:val="nil"/>
        </w:pBdr>
        <w:spacing w:after="0"/>
        <w:rPr>
          <w:b/>
          <w:bCs/>
          <w:i/>
          <w:iCs/>
          <w:color w:val="000000" w:themeColor="text1"/>
        </w:rPr>
      </w:pPr>
      <w:r w:rsidRPr="005316BA">
        <w:rPr>
          <w:b/>
          <w:bCs/>
          <w:i/>
          <w:iCs/>
          <w:color w:val="000000" w:themeColor="text1"/>
        </w:rPr>
        <w:t>Social and cultural barriers</w:t>
      </w:r>
    </w:p>
    <w:p w14:paraId="1F6240A7"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In the social determinants’ context, </w:t>
      </w:r>
      <w:proofErr w:type="spellStart"/>
      <w:r w:rsidRPr="005316BA">
        <w:rPr>
          <w:color w:val="000000" w:themeColor="text1"/>
        </w:rPr>
        <w:t>Russolillo</w:t>
      </w:r>
      <w:r w:rsidRPr="005316BA">
        <w:rPr>
          <w:i/>
          <w:iCs/>
          <w:color w:val="000000" w:themeColor="text1"/>
        </w:rPr>
        <w:t>et</w:t>
      </w:r>
      <w:proofErr w:type="spellEnd"/>
      <w:r w:rsidRPr="005316BA">
        <w:rPr>
          <w:i/>
          <w:iCs/>
          <w:color w:val="000000" w:themeColor="text1"/>
        </w:rPr>
        <w:t xml:space="preserve"> al.</w:t>
      </w:r>
      <w:r w:rsidRPr="005316BA">
        <w:rPr>
          <w:color w:val="000000" w:themeColor="text1"/>
        </w:rPr>
        <w:t xml:space="preserve"> (2023) provided that the housing instability including homelessness or poor living conditions are strongly associated with increased risk of mental health relapse and hospital readmissions. Furthermore, Biddell </w:t>
      </w:r>
      <w:r w:rsidRPr="005316BA">
        <w:rPr>
          <w:i/>
          <w:iCs/>
          <w:color w:val="000000" w:themeColor="text1"/>
        </w:rPr>
        <w:t>et al.</w:t>
      </w:r>
      <w:r w:rsidRPr="005316BA">
        <w:rPr>
          <w:color w:val="000000" w:themeColor="text1"/>
        </w:rPr>
        <w:t xml:space="preserve"> (2023) mentioned that people facing economic hardship may prioritize basic needs over healthcare leading to reduced engagement with services. The social isolation factor shows lack of social support can increase vulnerability to mental health deterioration by reducing resilience. Additionally, Asiimwe </w:t>
      </w:r>
      <w:r w:rsidRPr="005316BA">
        <w:rPr>
          <w:i/>
          <w:iCs/>
          <w:color w:val="000000" w:themeColor="text1"/>
        </w:rPr>
        <w:t>et al.</w:t>
      </w:r>
      <w:r w:rsidRPr="005316BA">
        <w:rPr>
          <w:color w:val="000000" w:themeColor="text1"/>
        </w:rPr>
        <w:t xml:space="preserve"> (2023) highlighted that the cultural and societal factors can influence the way people perceive and access mental health services.</w:t>
      </w:r>
    </w:p>
    <w:p w14:paraId="175705E9" w14:textId="77777777" w:rsidR="002B20DF" w:rsidRPr="005316BA" w:rsidRDefault="00AC2290">
      <w:pPr>
        <w:pBdr>
          <w:top w:val="nil"/>
          <w:left w:val="nil"/>
          <w:bottom w:val="nil"/>
          <w:right w:val="nil"/>
          <w:between w:val="nil"/>
        </w:pBdr>
        <w:spacing w:after="0"/>
        <w:rPr>
          <w:color w:val="000000" w:themeColor="text1"/>
        </w:rPr>
      </w:pPr>
      <w:r w:rsidRPr="005316BA">
        <w:rPr>
          <w:b/>
          <w:bCs/>
          <w:i/>
          <w:iCs/>
          <w:color w:val="000000" w:themeColor="text1"/>
        </w:rPr>
        <w:t>System and policy barriers</w:t>
      </w:r>
    </w:p>
    <w:p w14:paraId="008A7AD0"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The cognitive impairments and substance use disorders can further complicate adherence and engagement. Accordingly, </w:t>
      </w:r>
      <w:proofErr w:type="spellStart"/>
      <w:r w:rsidRPr="005316BA">
        <w:rPr>
          <w:color w:val="000000" w:themeColor="text1"/>
        </w:rPr>
        <w:t>Saluja</w:t>
      </w:r>
      <w:r w:rsidRPr="005316BA">
        <w:rPr>
          <w:i/>
          <w:iCs/>
          <w:color w:val="000000" w:themeColor="text1"/>
        </w:rPr>
        <w:t>et</w:t>
      </w:r>
      <w:proofErr w:type="spellEnd"/>
      <w:r w:rsidRPr="005316BA">
        <w:rPr>
          <w:i/>
          <w:iCs/>
          <w:color w:val="000000" w:themeColor="text1"/>
        </w:rPr>
        <w:t xml:space="preserve"> al.</w:t>
      </w:r>
      <w:r w:rsidRPr="005316BA">
        <w:rPr>
          <w:color w:val="000000" w:themeColor="text1"/>
        </w:rPr>
        <w:t xml:space="preserve"> (2025) proposed that patient interactions are also influenced by the interventions' design and implementation. Poor system infrastructure, housing instability and social isolation are affecting the quality of mental healthcare services in the UK. As a result, adults with common mental health conditions reached 22.6% in 2023/24 in the UK-based healthcare systems (NHS, 2025). This supports the system barriers for the UK’s adult patients with mental health conditions. Furthermore, Iddrisu </w:t>
      </w:r>
      <w:r w:rsidRPr="005316BA">
        <w:rPr>
          <w:color w:val="000000" w:themeColor="text1"/>
        </w:rPr>
        <w:lastRenderedPageBreak/>
        <w:t xml:space="preserve">(2025), in order to promote engagement and adherence, trust, communication, and mutual understanding are crucial. Patients may be discouraged from continuing their treatments if they have bad relationships or adverse experiences with healthcare providers. Furthermore, </w:t>
      </w:r>
      <w:proofErr w:type="spellStart"/>
      <w:r w:rsidRPr="005316BA">
        <w:rPr>
          <w:color w:val="000000" w:themeColor="text1"/>
        </w:rPr>
        <w:t>Mohd</w:t>
      </w:r>
      <w:proofErr w:type="spellEnd"/>
      <w:r w:rsidRPr="005316BA">
        <w:rPr>
          <w:color w:val="000000" w:themeColor="text1"/>
        </w:rPr>
        <w:t xml:space="preserve"> Hanafi </w:t>
      </w:r>
      <w:r w:rsidRPr="005316BA">
        <w:rPr>
          <w:i/>
          <w:iCs/>
          <w:color w:val="000000" w:themeColor="text1"/>
        </w:rPr>
        <w:t>et al.</w:t>
      </w:r>
      <w:r w:rsidRPr="005316BA">
        <w:rPr>
          <w:color w:val="000000" w:themeColor="text1"/>
        </w:rPr>
        <w:t xml:space="preserve"> (2025) reflected that the concerns about data privacy and confidentiality may discourage engagement with digital platforms. Some patients may also prefer face-to-face interactions reducing the accessibility of virtual services. These epidemiological barriers highlight that the technological offerings cannot completely replace traditional care which leads to inequalities in access. Furthermore, </w:t>
      </w:r>
      <w:proofErr w:type="spellStart"/>
      <w:r w:rsidRPr="005316BA">
        <w:rPr>
          <w:color w:val="000000" w:themeColor="text1"/>
        </w:rPr>
        <w:t>Forray</w:t>
      </w:r>
      <w:r w:rsidRPr="005316BA">
        <w:rPr>
          <w:i/>
          <w:iCs/>
          <w:color w:val="000000" w:themeColor="text1"/>
        </w:rPr>
        <w:t>et</w:t>
      </w:r>
      <w:proofErr w:type="spellEnd"/>
      <w:r w:rsidRPr="005316BA">
        <w:rPr>
          <w:i/>
          <w:iCs/>
          <w:color w:val="000000" w:themeColor="text1"/>
        </w:rPr>
        <w:t xml:space="preserve"> al.</w:t>
      </w:r>
      <w:r w:rsidRPr="005316BA">
        <w:rPr>
          <w:color w:val="000000" w:themeColor="text1"/>
        </w:rPr>
        <w:t xml:space="preserve"> (2024) mentioned that the variations in regional policies make inequalities in access to mental health support. Bureaucratic procedures and limited strategic planning can delay service improvements. The reduction of readmissions is essential for improving cost-effectiveness and within the mental health service provision. This can also improve the patient outcomes sustainably in this mental health context.</w:t>
      </w:r>
    </w:p>
    <w:p w14:paraId="5B9635C2" w14:textId="77777777" w:rsidR="002B20DF" w:rsidRPr="005316BA" w:rsidRDefault="00AC2290">
      <w:pPr>
        <w:pStyle w:val="Heading3"/>
        <w:rPr>
          <w:color w:val="000000" w:themeColor="text1"/>
        </w:rPr>
      </w:pPr>
      <w:bookmarkStart w:id="22" w:name="_heading=h.ubylmkxmojdy" w:colFirst="0" w:colLast="0"/>
      <w:bookmarkEnd w:id="22"/>
      <w:r w:rsidRPr="005316BA">
        <w:rPr>
          <w:color w:val="000000" w:themeColor="text1"/>
        </w:rPr>
        <w:t>2.4.3 Mechanisms through which interventions may reduce readmissions</w:t>
      </w:r>
    </w:p>
    <w:p w14:paraId="2C993629"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Hospital readmissions can be decreased by community-based mental health therapies through a number of interrelated pathways. The elderly population's readmission tendency can be decreased by a variety of interventions, such as continuity of care following discharge, medication adherence support, early relapse detection, crisis prevention and quick response, therapeutic engagement, social support, and stable housing. The suggested methods for lowering readmissions in contexts related to mental health care are covered below along with rational reasoning and explanations. </w:t>
      </w:r>
    </w:p>
    <w:p w14:paraId="0CBF8A4E" w14:textId="77777777" w:rsidR="002B20DF" w:rsidRPr="005316BA" w:rsidRDefault="00AC2290">
      <w:pPr>
        <w:pBdr>
          <w:top w:val="nil"/>
          <w:left w:val="nil"/>
          <w:bottom w:val="nil"/>
          <w:right w:val="nil"/>
          <w:between w:val="nil"/>
        </w:pBdr>
        <w:spacing w:after="0"/>
        <w:rPr>
          <w:b/>
          <w:bCs/>
          <w:i/>
          <w:iCs/>
          <w:color w:val="000000" w:themeColor="text1"/>
        </w:rPr>
      </w:pPr>
      <w:r w:rsidRPr="005316BA">
        <w:rPr>
          <w:b/>
          <w:bCs/>
          <w:i/>
          <w:iCs/>
          <w:color w:val="000000" w:themeColor="text1"/>
        </w:rPr>
        <w:t>Continuity of Care after Discharge</w:t>
      </w:r>
    </w:p>
    <w:p w14:paraId="2B2989C9"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Continuity of care is a major health intervention for adults, especially after discharge from hospitals in the UK. According to the argument by </w:t>
      </w:r>
      <w:proofErr w:type="spellStart"/>
      <w:r w:rsidRPr="005316BA">
        <w:rPr>
          <w:color w:val="000000" w:themeColor="text1"/>
        </w:rPr>
        <w:t>Wathne</w:t>
      </w:r>
      <w:r w:rsidRPr="005316BA">
        <w:rPr>
          <w:i/>
          <w:iCs/>
          <w:color w:val="000000" w:themeColor="text1"/>
        </w:rPr>
        <w:t>et</w:t>
      </w:r>
      <w:proofErr w:type="spellEnd"/>
      <w:r w:rsidRPr="005316BA">
        <w:rPr>
          <w:i/>
          <w:iCs/>
          <w:color w:val="000000" w:themeColor="text1"/>
        </w:rPr>
        <w:t xml:space="preserve"> al. </w:t>
      </w:r>
      <w:r w:rsidRPr="005316BA">
        <w:rPr>
          <w:color w:val="000000" w:themeColor="text1"/>
        </w:rPr>
        <w:t xml:space="preserve">(2024), people with long-term illness often require continuous medical attention or continuity of care after discharge. Supporting this argument, Butler </w:t>
      </w:r>
      <w:r w:rsidRPr="005316BA">
        <w:rPr>
          <w:i/>
          <w:iCs/>
          <w:color w:val="000000" w:themeColor="text1"/>
        </w:rPr>
        <w:t xml:space="preserve">et al. </w:t>
      </w:r>
      <w:r w:rsidRPr="005316BA">
        <w:rPr>
          <w:color w:val="000000" w:themeColor="text1"/>
        </w:rPr>
        <w:t xml:space="preserve">(2023) highlighted the benefits of after discharge community intervention, including after-discharge support with continuity of care for continuous access to clinicians. On the basis of Stewart </w:t>
      </w:r>
      <w:r w:rsidRPr="005316BA">
        <w:rPr>
          <w:i/>
          <w:iCs/>
          <w:color w:val="000000" w:themeColor="text1"/>
        </w:rPr>
        <w:t>et al.</w:t>
      </w:r>
      <w:r w:rsidRPr="005316BA">
        <w:rPr>
          <w:color w:val="000000" w:themeColor="text1"/>
        </w:rPr>
        <w:t xml:space="preserve"> (2025), post-hospital or post-discharge-based health interventions are successful in helping patients recover from serious illnesses. This argument suggests that continuity of care beyond hospital discharge is important in lowering the intention of readmission among the UK-based adult patients by improving underlying </w:t>
      </w:r>
      <w:proofErr w:type="spellStart"/>
      <w:r w:rsidRPr="005316BA">
        <w:rPr>
          <w:color w:val="000000" w:themeColor="text1"/>
        </w:rPr>
        <w:t>behavioral</w:t>
      </w:r>
      <w:proofErr w:type="spellEnd"/>
      <w:r w:rsidRPr="005316BA">
        <w:rPr>
          <w:color w:val="000000" w:themeColor="text1"/>
        </w:rPr>
        <w:t xml:space="preserve"> approach. However, for improved support and care, </w:t>
      </w:r>
      <w:proofErr w:type="spellStart"/>
      <w:r w:rsidRPr="005316BA">
        <w:rPr>
          <w:color w:val="000000" w:themeColor="text1"/>
        </w:rPr>
        <w:t>Weeda</w:t>
      </w:r>
      <w:r w:rsidRPr="005316BA">
        <w:rPr>
          <w:i/>
          <w:iCs/>
          <w:color w:val="000000" w:themeColor="text1"/>
        </w:rPr>
        <w:t>et</w:t>
      </w:r>
      <w:proofErr w:type="spellEnd"/>
      <w:r w:rsidRPr="005316BA">
        <w:rPr>
          <w:i/>
          <w:iCs/>
          <w:color w:val="000000" w:themeColor="text1"/>
        </w:rPr>
        <w:t xml:space="preserve"> al.</w:t>
      </w:r>
      <w:r w:rsidRPr="005316BA">
        <w:rPr>
          <w:color w:val="000000" w:themeColor="text1"/>
        </w:rPr>
        <w:t xml:space="preserve"> (2023) emphasised the use of pharmacist-driven initiatives in post-hospital community interventions. In addition, Benson </w:t>
      </w:r>
      <w:r w:rsidRPr="005316BA">
        <w:rPr>
          <w:i/>
          <w:iCs/>
          <w:color w:val="000000" w:themeColor="text1"/>
        </w:rPr>
        <w:t xml:space="preserve">et al. </w:t>
      </w:r>
      <w:r w:rsidRPr="005316BA">
        <w:rPr>
          <w:color w:val="000000" w:themeColor="text1"/>
        </w:rPr>
        <w:t xml:space="preserve">(2025) highlighted the needs for usability and feasibility to access required healthcare during post-hospital practice or after discharge from hospitals to increase mobility. The lack of continuity of care after hospital discharge is </w:t>
      </w:r>
      <w:r w:rsidRPr="005316BA">
        <w:rPr>
          <w:color w:val="000000" w:themeColor="text1"/>
        </w:rPr>
        <w:lastRenderedPageBreak/>
        <w:t xml:space="preserve">responsible for poor quality of mental healthcare services in the UK. For example, a high readmission rate has been observed in the NHS UK within a month in 2024 (Campbell, 2024). Hence, continuity of care after discharge is an effective mechanism in reducing an adult's tendency of readmissions. </w:t>
      </w:r>
    </w:p>
    <w:p w14:paraId="7397A761" w14:textId="77777777" w:rsidR="002B20DF" w:rsidRPr="005316BA" w:rsidRDefault="00AC2290">
      <w:pPr>
        <w:pBdr>
          <w:top w:val="nil"/>
          <w:left w:val="nil"/>
          <w:bottom w:val="nil"/>
          <w:right w:val="nil"/>
          <w:between w:val="nil"/>
        </w:pBdr>
        <w:spacing w:after="0"/>
        <w:rPr>
          <w:b/>
          <w:bCs/>
          <w:i/>
          <w:iCs/>
          <w:color w:val="000000" w:themeColor="text1"/>
        </w:rPr>
      </w:pPr>
      <w:r w:rsidRPr="005316BA">
        <w:rPr>
          <w:b/>
          <w:bCs/>
          <w:i/>
          <w:iCs/>
          <w:color w:val="000000" w:themeColor="text1"/>
        </w:rPr>
        <w:t>Medication Adherence Support</w:t>
      </w:r>
    </w:p>
    <w:p w14:paraId="1BFD1965"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Medication adherence support is another useful mechanism in reducing the risk of readmissions among adults after discharge within the UK’s mental healthcare services. Supporting this statement, </w:t>
      </w:r>
      <w:proofErr w:type="spellStart"/>
      <w:r w:rsidRPr="005316BA">
        <w:rPr>
          <w:color w:val="000000" w:themeColor="text1"/>
        </w:rPr>
        <w:t>Mackridge</w:t>
      </w:r>
      <w:r w:rsidRPr="005316BA">
        <w:rPr>
          <w:i/>
          <w:iCs/>
          <w:color w:val="000000" w:themeColor="text1"/>
        </w:rPr>
        <w:t>et</w:t>
      </w:r>
      <w:proofErr w:type="spellEnd"/>
      <w:r w:rsidRPr="005316BA">
        <w:rPr>
          <w:i/>
          <w:iCs/>
          <w:color w:val="000000" w:themeColor="text1"/>
        </w:rPr>
        <w:t xml:space="preserve"> al. </w:t>
      </w:r>
      <w:r w:rsidRPr="005316BA">
        <w:rPr>
          <w:color w:val="000000" w:themeColor="text1"/>
        </w:rPr>
        <w:t xml:space="preserve">(2025) highlighted the application of suboptimal medication in terms of improving treatment outcomes as a major determinant that supports the promotion of positive habits. On the other hand, </w:t>
      </w:r>
      <w:proofErr w:type="spellStart"/>
      <w:r w:rsidRPr="005316BA">
        <w:rPr>
          <w:color w:val="000000" w:themeColor="text1"/>
        </w:rPr>
        <w:t>Jerjes</w:t>
      </w:r>
      <w:proofErr w:type="spellEnd"/>
      <w:r w:rsidRPr="005316BA">
        <w:rPr>
          <w:color w:val="000000" w:themeColor="text1"/>
        </w:rPr>
        <w:t xml:space="preserve"> (2024) described the potential of effective medication in bringing positive change among patients' healthcare outcomes with professional communication and collaboration. Thus, medication support is supportive in improving quality of life among adult patients without any tendency of readmissions in hospitals. </w:t>
      </w:r>
    </w:p>
    <w:p w14:paraId="57C3F38F" w14:textId="77777777" w:rsidR="002B20DF" w:rsidRPr="005316BA" w:rsidRDefault="00AC2290">
      <w:pPr>
        <w:pBdr>
          <w:top w:val="nil"/>
          <w:left w:val="nil"/>
          <w:bottom w:val="nil"/>
          <w:right w:val="nil"/>
          <w:between w:val="nil"/>
        </w:pBdr>
        <w:spacing w:after="0"/>
        <w:rPr>
          <w:b/>
          <w:bCs/>
          <w:i/>
          <w:iCs/>
          <w:color w:val="000000" w:themeColor="text1"/>
        </w:rPr>
      </w:pPr>
      <w:r w:rsidRPr="005316BA">
        <w:rPr>
          <w:b/>
          <w:bCs/>
          <w:i/>
          <w:iCs/>
          <w:color w:val="000000" w:themeColor="text1"/>
        </w:rPr>
        <w:t>Early Relapse Detection</w:t>
      </w:r>
    </w:p>
    <w:p w14:paraId="136393D0"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Early relapse detection is supportive in the relapse-prevention approach for the adults with mental health issues in the UK. As per the view of Imran (2022), the relapse-prevention theoretical approach is supportive for people with mental health disorders. However, André </w:t>
      </w:r>
      <w:r w:rsidRPr="005316BA">
        <w:rPr>
          <w:i/>
          <w:iCs/>
          <w:color w:val="000000" w:themeColor="text1"/>
        </w:rPr>
        <w:t xml:space="preserve">et al. </w:t>
      </w:r>
      <w:r w:rsidRPr="005316BA">
        <w:rPr>
          <w:color w:val="000000" w:themeColor="text1"/>
        </w:rPr>
        <w:t xml:space="preserve">(2023) argued that relapse prevention is a CBT or Cognitive Behavioural Therapy through which behavioural changes among children and adolescents are possible. This argument highlights the application of the relapse prevention treatment approach among children and adolescents, which is similarly effective among adults to reduce their tendency to readmission in hospitals. On the other hand, Sharif-Brown (2023) highlighted relapse prevention as an essential approach to change the behavioural approach of adults from negative habits to positive habits. This implies that the relapse prevention is significant to change the behavioural approach of people towards a healthy lifestyle, which is appropriate in the case of communication-based intervention. Hence, it can be said that the application of relapse prevention is supportive in terms of reducing the risk of readmission among adults with mental health and related disorders. </w:t>
      </w:r>
    </w:p>
    <w:p w14:paraId="6E2A4463" w14:textId="77777777" w:rsidR="002B20DF" w:rsidRPr="005316BA" w:rsidRDefault="00AC2290">
      <w:pPr>
        <w:pBdr>
          <w:top w:val="nil"/>
          <w:left w:val="nil"/>
          <w:bottom w:val="nil"/>
          <w:right w:val="nil"/>
          <w:between w:val="nil"/>
        </w:pBdr>
        <w:spacing w:after="0"/>
        <w:rPr>
          <w:b/>
          <w:bCs/>
          <w:i/>
          <w:iCs/>
          <w:color w:val="000000" w:themeColor="text1"/>
        </w:rPr>
      </w:pPr>
      <w:r w:rsidRPr="005316BA">
        <w:rPr>
          <w:b/>
          <w:bCs/>
          <w:i/>
          <w:iCs/>
          <w:color w:val="000000" w:themeColor="text1"/>
        </w:rPr>
        <w:t>Crisis Prevention and Rapid Response</w:t>
      </w:r>
    </w:p>
    <w:p w14:paraId="668E8226"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The integration of crisis prevention approaches is highly required in social and healthcare settings for ensuring rapid response to the mental healthcare issues among the UK’s adult patients. As per the argument by, </w:t>
      </w:r>
      <w:proofErr w:type="spellStart"/>
      <w:r w:rsidRPr="005316BA">
        <w:rPr>
          <w:color w:val="000000" w:themeColor="text1"/>
        </w:rPr>
        <w:t>Shimbre</w:t>
      </w:r>
      <w:proofErr w:type="spellEnd"/>
      <w:r w:rsidRPr="005316BA">
        <w:rPr>
          <w:color w:val="000000" w:themeColor="text1"/>
        </w:rPr>
        <w:t xml:space="preserve"> and Tanga (2024) health policies improvement is effective in mitigating the readmission-related key factors such as tendency of patients and enhancing community-based care performance. On the other hand, Marcus and </w:t>
      </w:r>
      <w:proofErr w:type="spellStart"/>
      <w:r w:rsidRPr="005316BA">
        <w:rPr>
          <w:color w:val="000000" w:themeColor="text1"/>
        </w:rPr>
        <w:t>Stergiopoulos</w:t>
      </w:r>
      <w:proofErr w:type="spellEnd"/>
      <w:r w:rsidRPr="005316BA">
        <w:rPr>
          <w:color w:val="000000" w:themeColor="text1"/>
        </w:rPr>
        <w:t xml:space="preserve"> (2022) highlighted the requirement of effective crisis prevention for rapid </w:t>
      </w:r>
      <w:r w:rsidRPr="005316BA">
        <w:rPr>
          <w:color w:val="000000" w:themeColor="text1"/>
        </w:rPr>
        <w:lastRenderedPageBreak/>
        <w:t>response in UK-based health intervention practices, which is possible through policy-related improvements. Hence, it can be said that an effective crisis prevention approach is required for rapid response to mitigate readmission-related challenges among the UK’s adult patients with mental healthcare issues.</w:t>
      </w:r>
    </w:p>
    <w:p w14:paraId="0423D323" w14:textId="77777777" w:rsidR="002B20DF" w:rsidRPr="005316BA" w:rsidRDefault="00AC2290">
      <w:pPr>
        <w:pBdr>
          <w:top w:val="nil"/>
          <w:left w:val="nil"/>
          <w:bottom w:val="nil"/>
          <w:right w:val="nil"/>
          <w:between w:val="nil"/>
        </w:pBdr>
        <w:spacing w:after="0"/>
        <w:rPr>
          <w:b/>
          <w:bCs/>
          <w:i/>
          <w:iCs/>
          <w:color w:val="000000" w:themeColor="text1"/>
        </w:rPr>
      </w:pPr>
      <w:r w:rsidRPr="005316BA">
        <w:rPr>
          <w:b/>
          <w:bCs/>
          <w:i/>
          <w:iCs/>
          <w:color w:val="000000" w:themeColor="text1"/>
        </w:rPr>
        <w:t>Therapeutic Engagement</w:t>
      </w:r>
    </w:p>
    <w:p w14:paraId="6D678555" w14:textId="77777777" w:rsidR="002B20DF" w:rsidRPr="005316BA" w:rsidRDefault="00AC2290">
      <w:pPr>
        <w:pBdr>
          <w:top w:val="nil"/>
          <w:left w:val="nil"/>
          <w:bottom w:val="nil"/>
          <w:right w:val="nil"/>
          <w:between w:val="nil"/>
        </w:pBdr>
        <w:spacing w:after="0"/>
        <w:rPr>
          <w:color w:val="000000" w:themeColor="text1"/>
          <w:highlight w:val="white"/>
        </w:rPr>
      </w:pPr>
      <w:r w:rsidRPr="005316BA">
        <w:rPr>
          <w:color w:val="000000" w:themeColor="text1"/>
        </w:rPr>
        <w:t xml:space="preserve">The integration of therapeutic approaches is also a supportive mechanism in reducing the risk of readmissions, especially among adult people with mental health conditions. According to the discussion by </w:t>
      </w:r>
      <w:proofErr w:type="spellStart"/>
      <w:r w:rsidRPr="005316BA">
        <w:rPr>
          <w:color w:val="000000" w:themeColor="text1"/>
        </w:rPr>
        <w:t>Tabugan</w:t>
      </w:r>
      <w:r w:rsidRPr="005316BA">
        <w:rPr>
          <w:i/>
          <w:iCs/>
          <w:color w:val="000000" w:themeColor="text1"/>
        </w:rPr>
        <w:t>et</w:t>
      </w:r>
      <w:proofErr w:type="spellEnd"/>
      <w:r w:rsidRPr="005316BA">
        <w:rPr>
          <w:i/>
          <w:iCs/>
          <w:color w:val="000000" w:themeColor="text1"/>
        </w:rPr>
        <w:t xml:space="preserve"> al. </w:t>
      </w:r>
      <w:r w:rsidRPr="005316BA">
        <w:rPr>
          <w:color w:val="000000" w:themeColor="text1"/>
        </w:rPr>
        <w:t xml:space="preserve">(2025), relapse prevention therapy is a non-pharmacological support for people with mental health issues. However, Taylor </w:t>
      </w:r>
      <w:r w:rsidRPr="005316BA">
        <w:rPr>
          <w:i/>
          <w:iCs/>
          <w:color w:val="000000" w:themeColor="text1"/>
        </w:rPr>
        <w:t xml:space="preserve">et al. </w:t>
      </w:r>
      <w:r w:rsidRPr="005316BA">
        <w:rPr>
          <w:color w:val="000000" w:themeColor="text1"/>
        </w:rPr>
        <w:t xml:space="preserve">(2024) argued the behavioural change-based therapeutic engagement through which positive healthcare, safety and recovery outcomes are possible for people with acute mental health inpatient settings. Supporting this argument, Taylor </w:t>
      </w:r>
      <w:r w:rsidRPr="005316BA">
        <w:rPr>
          <w:i/>
          <w:iCs/>
          <w:color w:val="000000" w:themeColor="text1"/>
        </w:rPr>
        <w:t xml:space="preserve">et al. </w:t>
      </w:r>
      <w:r w:rsidRPr="005316BA">
        <w:rPr>
          <w:color w:val="000000" w:themeColor="text1"/>
        </w:rPr>
        <w:t xml:space="preserve">(2022) highlighted the intervention of therapeutic engagement among people with acute mental healthcare setting to achieve positive healthcare outcomes. Thus, therapeutic engagement is a supportive mechanism to reduce readmission for better mental stability, even after discharge from hospitals. </w:t>
      </w:r>
    </w:p>
    <w:p w14:paraId="377300BF" w14:textId="77777777" w:rsidR="002B20DF" w:rsidRPr="005316BA" w:rsidRDefault="00AC2290">
      <w:pPr>
        <w:pBdr>
          <w:top w:val="nil"/>
          <w:left w:val="nil"/>
          <w:bottom w:val="nil"/>
          <w:right w:val="nil"/>
          <w:between w:val="nil"/>
        </w:pBdr>
        <w:spacing w:after="0"/>
        <w:rPr>
          <w:b/>
          <w:bCs/>
          <w:i/>
          <w:iCs/>
          <w:color w:val="000000" w:themeColor="text1"/>
        </w:rPr>
      </w:pPr>
      <w:r w:rsidRPr="005316BA">
        <w:rPr>
          <w:b/>
          <w:bCs/>
          <w:i/>
          <w:iCs/>
          <w:color w:val="000000" w:themeColor="text1"/>
        </w:rPr>
        <w:t>Social Support and Housing Stability</w:t>
      </w:r>
    </w:p>
    <w:p w14:paraId="51F06465"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The involvement of social and health care staff during post-hospital intervention is required for social support and housing stability, which is effective in reducing the tendency of readmissions in hospitals. On the basis of Zhu </w:t>
      </w:r>
      <w:r w:rsidRPr="005316BA">
        <w:rPr>
          <w:i/>
          <w:iCs/>
          <w:color w:val="000000" w:themeColor="text1"/>
        </w:rPr>
        <w:t>et al.</w:t>
      </w:r>
      <w:r w:rsidRPr="005316BA">
        <w:rPr>
          <w:color w:val="000000" w:themeColor="text1"/>
        </w:rPr>
        <w:t xml:space="preserve"> (2024), a nurse-driven healthcare environment is beneficial in engaging patients in their personalised goal setting when dealing with chronic illness. This suggests that a nurse-driven strategy in the post-hospital care context can help people avoid readmission because of post-care accessibility. Furthermore, nurse-driven care management assists patients in receiving social and healthcare support following their hospital discharges to help them adjust to their new lifestyle. Mason </w:t>
      </w:r>
      <w:r w:rsidRPr="005316BA">
        <w:rPr>
          <w:i/>
          <w:iCs/>
          <w:color w:val="000000" w:themeColor="text1"/>
        </w:rPr>
        <w:t>et al.</w:t>
      </w:r>
      <w:r w:rsidRPr="005316BA">
        <w:rPr>
          <w:color w:val="000000" w:themeColor="text1"/>
        </w:rPr>
        <w:t xml:space="preserve"> (2025), on the other hand, demonstrated the effectiveness of nurse-driven care management in promoting early access to needed care. Based on the primary ideas presented above, the involvement of both social and healthcare workers in providing quality care following hospital release can lower the likelihood of readmission to the hospital among adults. </w:t>
      </w:r>
    </w:p>
    <w:p w14:paraId="0E485BB3" w14:textId="77777777" w:rsidR="002B20DF" w:rsidRPr="005316BA" w:rsidRDefault="00AC2290">
      <w:pPr>
        <w:pBdr>
          <w:top w:val="nil"/>
          <w:left w:val="nil"/>
          <w:bottom w:val="nil"/>
          <w:right w:val="nil"/>
          <w:between w:val="nil"/>
        </w:pBdr>
        <w:spacing w:after="0"/>
        <w:rPr>
          <w:b/>
          <w:bCs/>
          <w:i/>
          <w:iCs/>
          <w:color w:val="000000" w:themeColor="text1"/>
        </w:rPr>
      </w:pPr>
      <w:r w:rsidRPr="005316BA">
        <w:rPr>
          <w:b/>
          <w:bCs/>
          <w:i/>
          <w:iCs/>
          <w:color w:val="000000" w:themeColor="text1"/>
        </w:rPr>
        <w:t>Care Coordination across Services</w:t>
      </w:r>
    </w:p>
    <w:p w14:paraId="08F28FD0" w14:textId="77777777" w:rsidR="002B20DF" w:rsidRPr="005316BA" w:rsidRDefault="00AC2290">
      <w:pPr>
        <w:pBdr>
          <w:top w:val="nil"/>
          <w:left w:val="nil"/>
          <w:bottom w:val="nil"/>
          <w:right w:val="nil"/>
          <w:between w:val="nil"/>
        </w:pBdr>
        <w:spacing w:after="0"/>
        <w:rPr>
          <w:color w:val="000000" w:themeColor="text1"/>
          <w:highlight w:val="white"/>
        </w:rPr>
      </w:pPr>
      <w:r w:rsidRPr="005316BA">
        <w:rPr>
          <w:color w:val="000000" w:themeColor="text1"/>
        </w:rPr>
        <w:t xml:space="preserve">Care coordination across services is highly required to reduce readmissions rate in the UK through improving quality of life with adult patient satisfaction. As per the argument by Knoll </w:t>
      </w:r>
      <w:r w:rsidRPr="005316BA">
        <w:rPr>
          <w:i/>
          <w:iCs/>
          <w:color w:val="000000" w:themeColor="text1"/>
        </w:rPr>
        <w:t xml:space="preserve">et al. </w:t>
      </w:r>
      <w:r w:rsidRPr="005316BA">
        <w:rPr>
          <w:color w:val="000000" w:themeColor="text1"/>
        </w:rPr>
        <w:t xml:space="preserve">(2023), telemonitoring approach in care settings is effective in improving healthcare outcomes based on the health conditions. On the other hand, </w:t>
      </w:r>
      <w:proofErr w:type="spellStart"/>
      <w:r w:rsidRPr="005316BA">
        <w:rPr>
          <w:color w:val="000000" w:themeColor="text1"/>
        </w:rPr>
        <w:t>Liljeroos</w:t>
      </w:r>
      <w:proofErr w:type="spellEnd"/>
      <w:r w:rsidRPr="005316BA">
        <w:rPr>
          <w:color w:val="000000" w:themeColor="text1"/>
        </w:rPr>
        <w:t xml:space="preserve"> and </w:t>
      </w:r>
      <w:proofErr w:type="spellStart"/>
      <w:r w:rsidRPr="005316BA">
        <w:rPr>
          <w:color w:val="000000" w:themeColor="text1"/>
        </w:rPr>
        <w:t>Arkkukangas</w:t>
      </w:r>
      <w:proofErr w:type="spellEnd"/>
      <w:r w:rsidRPr="005316BA">
        <w:rPr>
          <w:color w:val="000000" w:themeColor="text1"/>
        </w:rPr>
        <w:t xml:space="preserve"> (2023) highlighted the facilities of telemonitoring in the healthcare system, such as efficiency and feasibility. During this stage, the presence of open communication and departmental collaboration can increase the transparency in the treatment process that supports patients’ </w:t>
      </w:r>
      <w:r w:rsidRPr="005316BA">
        <w:rPr>
          <w:color w:val="000000" w:themeColor="text1"/>
        </w:rPr>
        <w:lastRenderedPageBreak/>
        <w:t xml:space="preserve">satisfaction. Based on these key arguments, it can be said that care coordination across health and social care services, especially after discharge from hospitals can reduce the risk of readmissions. </w:t>
      </w:r>
    </w:p>
    <w:p w14:paraId="5C83D15D" w14:textId="77777777" w:rsidR="002B20DF" w:rsidRPr="005316BA" w:rsidRDefault="00AC2290">
      <w:pPr>
        <w:pStyle w:val="Heading3"/>
        <w:rPr>
          <w:color w:val="000000" w:themeColor="text1"/>
        </w:rPr>
      </w:pPr>
      <w:bookmarkStart w:id="23" w:name="_heading=h.qd73ipz556u3" w:colFirst="0" w:colLast="0"/>
      <w:bookmarkEnd w:id="23"/>
      <w:r w:rsidRPr="005316BA">
        <w:rPr>
          <w:color w:val="000000" w:themeColor="text1"/>
        </w:rPr>
        <w:t>2.4.4 Factors influencing intervention effectiveness</w:t>
      </w:r>
    </w:p>
    <w:p w14:paraId="4803BC78"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The effectiveness of community-based mental health interventions to reduce hospital readmission rates has been widely examined; however, findings across studies remain insufficient. Other studies report minimal or no impact highlighting the complexity of mental health care delivery to influence of contextual factors. On the basis of Chartrand </w:t>
      </w:r>
      <w:r w:rsidRPr="005316BA">
        <w:rPr>
          <w:i/>
          <w:iCs/>
          <w:color w:val="000000" w:themeColor="text1"/>
        </w:rPr>
        <w:t>et al.</w:t>
      </w:r>
      <w:r w:rsidRPr="005316BA">
        <w:rPr>
          <w:color w:val="000000" w:themeColor="text1"/>
        </w:rPr>
        <w:t xml:space="preserve"> (2023), transitional care treatments have had modest success in reducing early readmissions, particularly within the initial 30 days after discharge. These interventions are aimed at reducing the gap between inpatient and community care and ensuring that patients receive sufficient follow-up assistance. In line with this, Bradley </w:t>
      </w:r>
      <w:r w:rsidRPr="005316BA">
        <w:rPr>
          <w:i/>
          <w:iCs/>
          <w:color w:val="000000" w:themeColor="text1"/>
        </w:rPr>
        <w:t>et al.</w:t>
      </w:r>
      <w:r w:rsidRPr="005316BA">
        <w:rPr>
          <w:color w:val="000000" w:themeColor="text1"/>
        </w:rPr>
        <w:t xml:space="preserve"> (2022) found that organised discharge planning combined with regular follow-up appointments can lower the chance of relapse and re-hospitalisation. However, the efficacy of these therapies declines over time. However, the application of Assertive Community Treatment (ACT) has been found as major evidence of reducing hospital readmissions of mental health adults. In aligning with this, Brekke </w:t>
      </w:r>
      <w:r w:rsidRPr="005316BA">
        <w:rPr>
          <w:i/>
          <w:iCs/>
          <w:color w:val="000000" w:themeColor="text1"/>
        </w:rPr>
        <w:t xml:space="preserve">et al. </w:t>
      </w:r>
      <w:r w:rsidRPr="005316BA">
        <w:rPr>
          <w:color w:val="000000" w:themeColor="text1"/>
        </w:rPr>
        <w:t xml:space="preserve">(2025) highlighted that patients receiving ACT services experience fewer hospitalisations and lower lengths of stay compared with the people receiving standard care. Based on this comparison, it can be said that ACT is effective in comparison to people receiving standard care. </w:t>
      </w:r>
    </w:p>
    <w:p w14:paraId="52621FB5"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Crisis resolution and home treatment teams (CRHTs) have been aligned with lower hospital admissions and readmissions (Crowley </w:t>
      </w:r>
      <w:r w:rsidRPr="005316BA">
        <w:rPr>
          <w:i/>
          <w:iCs/>
          <w:color w:val="000000" w:themeColor="text1"/>
        </w:rPr>
        <w:t>et al.</w:t>
      </w:r>
      <w:r w:rsidRPr="005316BA">
        <w:rPr>
          <w:color w:val="000000" w:themeColor="text1"/>
        </w:rPr>
        <w:t xml:space="preserve"> 2023). This team is able to provide emergency support to the people who suffer with their mental health conditions at home. Regarding this, </w:t>
      </w:r>
      <w:proofErr w:type="spellStart"/>
      <w:r w:rsidRPr="005316BA">
        <w:rPr>
          <w:color w:val="000000" w:themeColor="text1"/>
        </w:rPr>
        <w:t>Soldini</w:t>
      </w:r>
      <w:r w:rsidRPr="005316BA">
        <w:rPr>
          <w:i/>
          <w:iCs/>
          <w:color w:val="000000" w:themeColor="text1"/>
        </w:rPr>
        <w:t>et</w:t>
      </w:r>
      <w:proofErr w:type="spellEnd"/>
      <w:r w:rsidRPr="005316BA">
        <w:rPr>
          <w:i/>
          <w:iCs/>
          <w:color w:val="000000" w:themeColor="text1"/>
        </w:rPr>
        <w:t xml:space="preserve"> al.</w:t>
      </w:r>
      <w:r w:rsidRPr="005316BA">
        <w:rPr>
          <w:color w:val="000000" w:themeColor="text1"/>
        </w:rPr>
        <w:t xml:space="preserve"> (2022) asserted that the effectiveness of CRHT services depends on service quality, staffing levels and patient engagement reporting significant reductions in hospital utilisation. These varieties may underscore the significance of consistent service delivery with sufficient resource allocation. However, Du </w:t>
      </w:r>
      <w:r w:rsidRPr="005316BA">
        <w:rPr>
          <w:i/>
          <w:iCs/>
          <w:color w:val="000000" w:themeColor="text1"/>
        </w:rPr>
        <w:t>et al.</w:t>
      </w:r>
      <w:r w:rsidRPr="005316BA">
        <w:rPr>
          <w:color w:val="000000" w:themeColor="text1"/>
        </w:rPr>
        <w:t xml:space="preserve"> (2025) claimed that direct impact on hospital readmission rates is limited and often inconclusive. This reflects the peer-support with effectiveness as a complementary intervention instead of only solutions. Based on this comparative analysis, it can be said that the application of the CRHRTs approach in the health care system is more effective than ACT application. </w:t>
      </w:r>
    </w:p>
    <w:p w14:paraId="196753F9"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The application of Community Mental Health Teams or CMHTs is also effective in reducing hospital readmissions by providing continuous care and monitoring support to the adult patients with mental health issues. Regular communication with healthcare specialists enables mental health patients to diagnose and treat their clinical issues early. Furthermore, Johnson </w:t>
      </w:r>
      <w:r w:rsidRPr="005316BA">
        <w:rPr>
          <w:i/>
          <w:iCs/>
          <w:color w:val="000000" w:themeColor="text1"/>
        </w:rPr>
        <w:t>et al.</w:t>
      </w:r>
      <w:r w:rsidRPr="005316BA">
        <w:rPr>
          <w:color w:val="000000" w:themeColor="text1"/>
        </w:rPr>
        <w:t xml:space="preserve"> (2022) highlighted that effective coordination between CMHTs and other </w:t>
      </w:r>
      <w:r w:rsidRPr="005316BA">
        <w:rPr>
          <w:color w:val="000000" w:themeColor="text1"/>
        </w:rPr>
        <w:lastRenderedPageBreak/>
        <w:t xml:space="preserve">services can significantly reduce readmission rates. However, high cases and lack of resources may constrain their effectiveness leading to challenges in the care delivery. Social support interventions including supported housing and employment programs have been shown to positively influence mental health outcomes and reduce readmissions. Moreover, the technological mental health interventions have been considered as significant tools to minimise the hospital readmissions. </w:t>
      </w:r>
    </w:p>
    <w:p w14:paraId="2C0D3C8B"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Based on the above critical discussion, it can be said that CMHTs has almost similar efficiency to reduce readmission tendency among the adult parents with mental health issues in the UK. On the other hand, </w:t>
      </w:r>
      <w:proofErr w:type="spellStart"/>
      <w:r w:rsidRPr="005316BA">
        <w:rPr>
          <w:color w:val="000000" w:themeColor="text1"/>
        </w:rPr>
        <w:t>Pratama</w:t>
      </w:r>
      <w:r w:rsidRPr="005316BA">
        <w:rPr>
          <w:i/>
          <w:iCs/>
          <w:color w:val="000000" w:themeColor="text1"/>
        </w:rPr>
        <w:t>et</w:t>
      </w:r>
      <w:proofErr w:type="spellEnd"/>
      <w:r w:rsidRPr="005316BA">
        <w:rPr>
          <w:i/>
          <w:iCs/>
          <w:color w:val="000000" w:themeColor="text1"/>
        </w:rPr>
        <w:t xml:space="preserve"> al.</w:t>
      </w:r>
      <w:r w:rsidRPr="005316BA">
        <w:rPr>
          <w:color w:val="000000" w:themeColor="text1"/>
        </w:rPr>
        <w:t xml:space="preserve"> (2026) exemplified that the mobile applications, telehealth services and online therapy platforms provide accessible and continuous support. In this regard, Mumtaz</w:t>
      </w:r>
      <w:r w:rsidRPr="005316BA">
        <w:rPr>
          <w:i/>
          <w:iCs/>
          <w:color w:val="000000" w:themeColor="text1"/>
        </w:rPr>
        <w:t xml:space="preserve"> et al.</w:t>
      </w:r>
      <w:r w:rsidRPr="005316BA">
        <w:rPr>
          <w:color w:val="000000" w:themeColor="text1"/>
        </w:rPr>
        <w:t xml:space="preserve"> (2023) reported improvements in symptom management and reduced hospital utilization while others highlight challenges related to engagement and digital access. The factors such as intervention type, intensity, and duration and patient characteristics play a critical role to determine outcomes. The mixed feelings across the studies highlight the need for a comprehensive and integrated approach in community mental health care. Hence, it can be said based on the above critical discussion that the implementation of CMHTs, ACT and CRHTs has different key features in terms of reducing readmission tendency among the adult patients with mental health issues. </w:t>
      </w:r>
    </w:p>
    <w:p w14:paraId="12D8661C" w14:textId="77777777" w:rsidR="002B20DF" w:rsidRPr="005316BA" w:rsidRDefault="00AC2290">
      <w:pPr>
        <w:pStyle w:val="Heading2"/>
        <w:spacing w:after="0"/>
        <w:ind w:left="0" w:right="0" w:firstLine="0"/>
        <w:jc w:val="both"/>
        <w:rPr>
          <w:color w:val="000000" w:themeColor="text1"/>
          <w:sz w:val="22"/>
          <w:szCs w:val="22"/>
        </w:rPr>
      </w:pPr>
      <w:bookmarkStart w:id="24" w:name="_heading=h.ebltnuhuxy4i" w:colFirst="0" w:colLast="0"/>
      <w:bookmarkEnd w:id="24"/>
      <w:r w:rsidRPr="005316BA">
        <w:rPr>
          <w:color w:val="000000" w:themeColor="text1"/>
          <w:sz w:val="22"/>
          <w:szCs w:val="22"/>
        </w:rPr>
        <w:t>2.5 Gaps in the literature</w:t>
      </w:r>
    </w:p>
    <w:p w14:paraId="12D1E9D6" w14:textId="77777777" w:rsidR="002B20DF" w:rsidRPr="005316BA" w:rsidRDefault="00AC2290">
      <w:pPr>
        <w:pBdr>
          <w:top w:val="nil"/>
          <w:left w:val="nil"/>
          <w:bottom w:val="nil"/>
          <w:right w:val="nil"/>
          <w:between w:val="nil"/>
        </w:pBdr>
        <w:rPr>
          <w:color w:val="000000" w:themeColor="text1"/>
        </w:rPr>
      </w:pPr>
      <w:r w:rsidRPr="005316BA">
        <w:rPr>
          <w:color w:val="000000" w:themeColor="text1"/>
        </w:rPr>
        <w:t xml:space="preserve">The existing literature on community-based mental health interventions has highlighted several significant gaps. There is limited comparative evidence on which interventions are most effective and inconsistencies in readmission timeframes as well as the definitions of effectiveness. Most of the studies focus on short-term outcomes with insufficient attention to long-term impact. Furthermore, the mechanisms through which interventions reduce readmissions by influencing contextual factors remain underexposed especially among the adult populations. This research has provided the effectiveness of community-based intervention in providing peer-led support to the patient of mental health conditions outcomes used to measure effectiveness. Moreover, the evidence of existing literature is quite unclear on which community-based interventions work best, for whom, and under what service conditions, which can be covered through this research. </w:t>
      </w:r>
    </w:p>
    <w:p w14:paraId="1A0469EC" w14:textId="77777777" w:rsidR="002B20DF" w:rsidRPr="005316BA" w:rsidRDefault="00AC2290">
      <w:pPr>
        <w:pStyle w:val="Heading2"/>
        <w:spacing w:after="0"/>
        <w:ind w:left="0" w:right="0" w:firstLine="0"/>
        <w:jc w:val="both"/>
        <w:rPr>
          <w:i/>
          <w:iCs/>
          <w:color w:val="000000" w:themeColor="text1"/>
          <w:sz w:val="22"/>
          <w:szCs w:val="22"/>
        </w:rPr>
      </w:pPr>
      <w:bookmarkStart w:id="25" w:name="_heading=h.yge3ukrkh8jd" w:colFirst="0" w:colLast="0"/>
      <w:bookmarkEnd w:id="25"/>
      <w:r w:rsidRPr="005316BA">
        <w:rPr>
          <w:color w:val="000000" w:themeColor="text1"/>
          <w:sz w:val="22"/>
          <w:szCs w:val="22"/>
        </w:rPr>
        <w:t>2.6 Theoretical framework</w:t>
      </w:r>
    </w:p>
    <w:p w14:paraId="36603889"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The theoretical aspect of Health Belief Model (HBM), Social Learning Theory and Cognitive Behavioural Theory are aligned with the context of hospital readmission tendency among adults. On the basis of </w:t>
      </w:r>
      <w:proofErr w:type="spellStart"/>
      <w:r w:rsidRPr="005316BA">
        <w:rPr>
          <w:color w:val="000000" w:themeColor="text1"/>
        </w:rPr>
        <w:t>Alyafei</w:t>
      </w:r>
      <w:proofErr w:type="spellEnd"/>
      <w:r w:rsidRPr="005316BA">
        <w:rPr>
          <w:color w:val="000000" w:themeColor="text1"/>
        </w:rPr>
        <w:t xml:space="preserve"> and Easton-</w:t>
      </w:r>
      <w:proofErr w:type="spellStart"/>
      <w:r w:rsidRPr="005316BA">
        <w:rPr>
          <w:color w:val="000000" w:themeColor="text1"/>
        </w:rPr>
        <w:t>Carr's</w:t>
      </w:r>
      <w:proofErr w:type="spellEnd"/>
      <w:r w:rsidRPr="005316BA">
        <w:rPr>
          <w:color w:val="000000" w:themeColor="text1"/>
        </w:rPr>
        <w:t xml:space="preserve"> (2024) discussion, the HBM can be used to change people's behaviours in order to enhance their healthcare results and quality of life. This argument implies that using the HBM is beneficial in terms of encouraging adults to </w:t>
      </w:r>
      <w:r w:rsidRPr="005316BA">
        <w:rPr>
          <w:color w:val="000000" w:themeColor="text1"/>
        </w:rPr>
        <w:lastRenderedPageBreak/>
        <w:t xml:space="preserve">seek healthcare in post-hospital settings and lowering the risk of readmission. Multiple studies have provided insight into observational or service assessment approaches, which provide valuable real-world insights but hinder the capacity to demonstrate causal connections. On the other hand, Limbu </w:t>
      </w:r>
      <w:r w:rsidRPr="005316BA">
        <w:rPr>
          <w:i/>
          <w:iCs/>
          <w:color w:val="000000" w:themeColor="text1"/>
        </w:rPr>
        <w:t xml:space="preserve">et al. </w:t>
      </w:r>
      <w:r w:rsidRPr="005316BA">
        <w:rPr>
          <w:color w:val="000000" w:themeColor="text1"/>
        </w:rPr>
        <w:t xml:space="preserve">(2022) highlighted the efficiency of the HBM in understanding behavioural change patterns among patients with illness for a better prevention with rapid response. This implies that the HBM is effective in improving healthcare outcomes through the analysis of patients’ intention and perception towards readmission. During this stage, the consideration of the cognitive behavioural theory is applicable to develop health beliefs of adults, especially after discharge from hospitals. </w:t>
      </w:r>
    </w:p>
    <w:p w14:paraId="2465A348" w14:textId="77777777" w:rsidR="002B20DF" w:rsidRPr="005316BA" w:rsidRDefault="00AC2290">
      <w:pPr>
        <w:pBdr>
          <w:top w:val="nil"/>
          <w:left w:val="nil"/>
          <w:bottom w:val="nil"/>
          <w:right w:val="nil"/>
          <w:between w:val="nil"/>
        </w:pBdr>
        <w:spacing w:after="0"/>
        <w:rPr>
          <w:b/>
          <w:bCs/>
          <w:i/>
          <w:iCs/>
          <w:color w:val="000000" w:themeColor="text1"/>
        </w:rPr>
      </w:pPr>
      <w:r w:rsidRPr="005316BA">
        <w:rPr>
          <w:color w:val="000000" w:themeColor="text1"/>
        </w:rPr>
        <w:t xml:space="preserve">The Social Learning Theory highlights the learning approach through social observation to improve the behavioural approach. According to the discussion by Liu </w:t>
      </w:r>
      <w:r w:rsidRPr="005316BA">
        <w:rPr>
          <w:i/>
          <w:iCs/>
          <w:color w:val="000000" w:themeColor="text1"/>
        </w:rPr>
        <w:t xml:space="preserve">et al. </w:t>
      </w:r>
      <w:r w:rsidRPr="005316BA">
        <w:rPr>
          <w:color w:val="000000" w:themeColor="text1"/>
        </w:rPr>
        <w:t xml:space="preserve">(2024), the Social Learning Theory offers a strong theoretical understanding of public health education or PHE in terms of developing health outcomes. This implies that the theoretical aspect of Social Learning Theory is aligned with the early-stage relapse prevention approach to reduce hospital readmission tendency with behavioural understanding. Furthermore, the cognitive-behavioural theory supports the improvement of community-based mental health interventions through a relapse prevention approach. Supporting this argument, </w:t>
      </w:r>
      <w:proofErr w:type="spellStart"/>
      <w:r w:rsidRPr="005316BA">
        <w:rPr>
          <w:color w:val="000000" w:themeColor="text1"/>
        </w:rPr>
        <w:t>Ajodo</w:t>
      </w:r>
      <w:r w:rsidRPr="005316BA">
        <w:rPr>
          <w:i/>
          <w:iCs/>
          <w:color w:val="000000" w:themeColor="text1"/>
        </w:rPr>
        <w:t>et</w:t>
      </w:r>
      <w:proofErr w:type="spellEnd"/>
      <w:r w:rsidRPr="005316BA">
        <w:rPr>
          <w:i/>
          <w:iCs/>
          <w:color w:val="000000" w:themeColor="text1"/>
        </w:rPr>
        <w:t xml:space="preserve"> al. </w:t>
      </w:r>
      <w:r w:rsidRPr="005316BA">
        <w:rPr>
          <w:color w:val="000000" w:themeColor="text1"/>
        </w:rPr>
        <w:t xml:space="preserve">(2024) highlighted the relation between the cognitive-behavioural theory and relapse prevention treatment in health and social care settings. </w:t>
      </w:r>
    </w:p>
    <w:p w14:paraId="6A35CDE1" w14:textId="77777777" w:rsidR="002B20DF" w:rsidRPr="005316BA" w:rsidRDefault="00AC2290">
      <w:pPr>
        <w:pBdr>
          <w:top w:val="nil"/>
          <w:left w:val="nil"/>
          <w:bottom w:val="nil"/>
          <w:right w:val="nil"/>
          <w:between w:val="nil"/>
        </w:pBdr>
        <w:spacing w:after="0"/>
        <w:rPr>
          <w:b/>
          <w:bCs/>
          <w:i/>
          <w:iCs/>
          <w:color w:val="000000" w:themeColor="text1"/>
        </w:rPr>
      </w:pPr>
      <w:r w:rsidRPr="005316BA">
        <w:rPr>
          <w:color w:val="000000" w:themeColor="text1"/>
        </w:rPr>
        <w:t xml:space="preserve">According to </w:t>
      </w:r>
      <w:proofErr w:type="spellStart"/>
      <w:r w:rsidRPr="005316BA">
        <w:rPr>
          <w:color w:val="000000" w:themeColor="text1"/>
        </w:rPr>
        <w:t>Alyafei</w:t>
      </w:r>
      <w:proofErr w:type="spellEnd"/>
      <w:r w:rsidRPr="005316BA">
        <w:rPr>
          <w:color w:val="000000" w:themeColor="text1"/>
        </w:rPr>
        <w:t xml:space="preserve"> and Easton-</w:t>
      </w:r>
      <w:proofErr w:type="spellStart"/>
      <w:r w:rsidRPr="005316BA">
        <w:rPr>
          <w:color w:val="000000" w:themeColor="text1"/>
        </w:rPr>
        <w:t>Carr</w:t>
      </w:r>
      <w:proofErr w:type="spellEnd"/>
      <w:r w:rsidRPr="005316BA">
        <w:rPr>
          <w:color w:val="000000" w:themeColor="text1"/>
        </w:rPr>
        <w:t xml:space="preserve"> (2024), HBM presents a behavioural or psychological framework through which the prediction of an individual's tendency to engage with health promotional activities is possible, the existing literature on community-based mental health interventions described promising but varied evidence regarding reductions in hospital readmission rates. On the other hand, Lu </w:t>
      </w:r>
      <w:r w:rsidRPr="005316BA">
        <w:rPr>
          <w:i/>
          <w:iCs/>
          <w:color w:val="000000" w:themeColor="text1"/>
        </w:rPr>
        <w:t xml:space="preserve">et al. </w:t>
      </w:r>
      <w:r w:rsidRPr="005316BA">
        <w:rPr>
          <w:color w:val="000000" w:themeColor="text1"/>
        </w:rPr>
        <w:t xml:space="preserve">(2023) highlighted the relation between cognitive, self-efficacy, behaviour and environment in describing social learning theory. This supports the contribution of HBM and Social Learning theory to intervention mechanisms, such as early relapse prevention, crisis prevention and social support after discharge from hospitals. Furthermore, insufficiency in intervention descriptions and outcome measurement reduce comparability across studies. The short follow-up periods are also common to restrict understanding of long-term effectiveness. These methodological limitations highlight the need for more strong and standardised research to strengthen with the current evidence. However, Schaffer </w:t>
      </w:r>
      <w:r w:rsidRPr="005316BA">
        <w:rPr>
          <w:i/>
          <w:iCs/>
          <w:color w:val="000000" w:themeColor="text1"/>
        </w:rPr>
        <w:t xml:space="preserve">et al. </w:t>
      </w:r>
      <w:r w:rsidRPr="005316BA">
        <w:rPr>
          <w:color w:val="000000" w:themeColor="text1"/>
        </w:rPr>
        <w:t xml:space="preserve">(2024) highlighted the application of cognitive behavioural theory in terms of improving positive human qualities. Hence, cognitive behavioural theory also has a significant contribution to the reduction of hospital readmission through therapeutic engagement-related mechanisms. </w:t>
      </w:r>
    </w:p>
    <w:p w14:paraId="2D2830F1" w14:textId="77777777" w:rsidR="002B20DF" w:rsidRPr="005316BA" w:rsidRDefault="00AC2290" w:rsidP="0090180D">
      <w:pPr>
        <w:pBdr>
          <w:top w:val="nil"/>
          <w:left w:val="nil"/>
          <w:bottom w:val="nil"/>
          <w:right w:val="nil"/>
          <w:between w:val="nil"/>
        </w:pBdr>
        <w:spacing w:after="0"/>
        <w:rPr>
          <w:color w:val="000000" w:themeColor="text1"/>
        </w:rPr>
      </w:pPr>
      <w:r w:rsidRPr="005316BA">
        <w:rPr>
          <w:color w:val="000000" w:themeColor="text1"/>
        </w:rPr>
        <w:lastRenderedPageBreak/>
        <w:t xml:space="preserve">Based on the theoretical discussion, it has been understood that the theoretical knowledge can be applied in the prevention of readmission tendency among adults under community-based health interventions. According to the discussion by Rimes </w:t>
      </w:r>
      <w:r w:rsidRPr="005316BA">
        <w:rPr>
          <w:i/>
          <w:iCs/>
          <w:color w:val="000000" w:themeColor="text1"/>
        </w:rPr>
        <w:t>et al.</w:t>
      </w:r>
      <w:r w:rsidRPr="005316BA">
        <w:rPr>
          <w:color w:val="000000" w:themeColor="text1"/>
        </w:rPr>
        <w:t xml:space="preserve"> (2023), the cognitive behavioural model supports increasing the self-esteem of individuals. However, the improvement of self-esteem among adults with mental health issues can help them to reduce their dependency on hospitals and readmission tendency, which is appropriate to this research. According to the views of </w:t>
      </w:r>
      <w:proofErr w:type="spellStart"/>
      <w:r w:rsidRPr="005316BA">
        <w:rPr>
          <w:color w:val="000000" w:themeColor="text1"/>
        </w:rPr>
        <w:t>Tibber</w:t>
      </w:r>
      <w:proofErr w:type="spellEnd"/>
      <w:r w:rsidRPr="005316BA">
        <w:rPr>
          <w:color w:val="000000" w:themeColor="text1"/>
        </w:rPr>
        <w:t xml:space="preserve"> and Silver (2022), cognitive behavioural theory is supportive in enhancing the mental health and well-being of individuals through improving a positive behavioural approach. Hence, cognitive behavioural theory is the most appropriate theoretical framework that supports the adults with severe mental illness in overcoming the tendency of hospital readmission. </w:t>
      </w:r>
    </w:p>
    <w:p w14:paraId="79EA5F38" w14:textId="77777777" w:rsidR="0090180D" w:rsidRPr="005316BA" w:rsidRDefault="0090180D" w:rsidP="0090180D">
      <w:pPr>
        <w:pBdr>
          <w:top w:val="nil"/>
          <w:left w:val="nil"/>
          <w:bottom w:val="nil"/>
          <w:right w:val="nil"/>
          <w:between w:val="nil"/>
        </w:pBdr>
        <w:spacing w:after="0"/>
        <w:rPr>
          <w:color w:val="000000" w:themeColor="text1"/>
        </w:rPr>
      </w:pPr>
      <w:r w:rsidRPr="005316BA">
        <w:rPr>
          <w:noProof/>
          <w:color w:val="000000" w:themeColor="text1"/>
        </w:rPr>
        <w:drawing>
          <wp:inline distT="0" distB="0" distL="0" distR="0" wp14:anchorId="6586B241" wp14:editId="7B715202">
            <wp:extent cx="5731510" cy="3897630"/>
            <wp:effectExtent l="19050" t="0" r="2540" b="0"/>
            <wp:docPr id="9369709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970901" name=""/>
                    <pic:cNvPicPr/>
                  </pic:nvPicPr>
                  <pic:blipFill>
                    <a:blip r:embed="rId13"/>
                    <a:stretch>
                      <a:fillRect/>
                    </a:stretch>
                  </pic:blipFill>
                  <pic:spPr>
                    <a:xfrm>
                      <a:off x="0" y="0"/>
                      <a:ext cx="5731510" cy="3897630"/>
                    </a:xfrm>
                    <a:prstGeom prst="rect">
                      <a:avLst/>
                    </a:prstGeom>
                  </pic:spPr>
                </pic:pic>
              </a:graphicData>
            </a:graphic>
          </wp:inline>
        </w:drawing>
      </w:r>
    </w:p>
    <w:p w14:paraId="2F53E719" w14:textId="77777777" w:rsidR="002B20DF" w:rsidRPr="005316BA" w:rsidRDefault="00AC2290">
      <w:pPr>
        <w:pStyle w:val="Heading4"/>
        <w:rPr>
          <w:color w:val="000000" w:themeColor="text1"/>
        </w:rPr>
      </w:pPr>
      <w:bookmarkStart w:id="26" w:name="_heading=h.v2lhnr7ulhai" w:colFirst="0" w:colLast="0"/>
      <w:bookmarkEnd w:id="26"/>
      <w:r w:rsidRPr="005316BA">
        <w:rPr>
          <w:color w:val="000000" w:themeColor="text1"/>
        </w:rPr>
        <w:t>Figure 2.1: Conceptual framework</w:t>
      </w:r>
    </w:p>
    <w:p w14:paraId="40D57862" w14:textId="77777777" w:rsidR="002B20DF" w:rsidRPr="005316BA" w:rsidRDefault="00AC2290">
      <w:pPr>
        <w:pBdr>
          <w:top w:val="nil"/>
          <w:left w:val="nil"/>
          <w:bottom w:val="nil"/>
          <w:right w:val="nil"/>
          <w:between w:val="nil"/>
        </w:pBdr>
        <w:spacing w:after="0"/>
        <w:jc w:val="center"/>
        <w:rPr>
          <w:color w:val="000000" w:themeColor="text1"/>
        </w:rPr>
      </w:pPr>
      <w:r w:rsidRPr="005316BA">
        <w:rPr>
          <w:color w:val="000000" w:themeColor="text1"/>
        </w:rPr>
        <w:t>(Source: Self-made)</w:t>
      </w:r>
    </w:p>
    <w:p w14:paraId="58781A52" w14:textId="77777777" w:rsidR="002B20DF" w:rsidRPr="005316BA" w:rsidRDefault="00AC2290">
      <w:pPr>
        <w:pStyle w:val="Heading2"/>
        <w:spacing w:after="0"/>
        <w:ind w:left="0" w:right="0" w:firstLine="0"/>
        <w:jc w:val="both"/>
        <w:rPr>
          <w:color w:val="000000" w:themeColor="text1"/>
          <w:sz w:val="22"/>
          <w:szCs w:val="22"/>
        </w:rPr>
      </w:pPr>
      <w:bookmarkStart w:id="27" w:name="_heading=h.ydml5bh7of46" w:colFirst="0" w:colLast="0"/>
      <w:bookmarkEnd w:id="27"/>
      <w:r w:rsidRPr="005316BA">
        <w:rPr>
          <w:color w:val="000000" w:themeColor="text1"/>
          <w:sz w:val="22"/>
          <w:szCs w:val="22"/>
        </w:rPr>
        <w:t>2.7 Outcomes used to measure effectiveness</w:t>
      </w:r>
    </w:p>
    <w:p w14:paraId="1296AA03" w14:textId="77777777" w:rsidR="002B20DF" w:rsidRPr="005316BA" w:rsidRDefault="00AC2290">
      <w:pPr>
        <w:pBdr>
          <w:top w:val="nil"/>
          <w:left w:val="nil"/>
          <w:bottom w:val="nil"/>
          <w:right w:val="nil"/>
          <w:between w:val="nil"/>
        </w:pBdr>
        <w:spacing w:after="0"/>
        <w:rPr>
          <w:color w:val="000000" w:themeColor="text1"/>
          <w:highlight w:val="white"/>
        </w:rPr>
      </w:pPr>
      <w:r w:rsidRPr="005316BA">
        <w:rPr>
          <w:color w:val="000000" w:themeColor="text1"/>
          <w:highlight w:val="white"/>
        </w:rPr>
        <w:t xml:space="preserve">The effectiveness of community-based mental health interventions is commonly evaluated using hospital readmission rates as the primary outcomes. The literature analysis has established readmission within specific timeframes such as 30, 60 and 90 days following discharge by evaluating short-term effectiveness. Furthermore, the outcome measures include time to readmission, number of repeat admissions and length of hospital stays. On the other hand, some of the articles have been provided insights on secondary outcomes </w:t>
      </w:r>
      <w:r w:rsidRPr="005316BA">
        <w:rPr>
          <w:color w:val="000000" w:themeColor="text1"/>
          <w:highlight w:val="white"/>
        </w:rPr>
        <w:lastRenderedPageBreak/>
        <w:t>including crisis episodes, service engagement and symptom stability. The application of the community-based mental healthcare interventions is also effective in minimizing the timing of patients to stay at hospitals through effective service quality. Moreover, the quality of life of adult patients with mental health issues can be enhanced through community-based interventions for increasing service engagement and time to readmission.</w:t>
      </w:r>
    </w:p>
    <w:p w14:paraId="3904EFFC" w14:textId="77777777" w:rsidR="002B20DF" w:rsidRPr="005316BA" w:rsidRDefault="00AC2290">
      <w:pPr>
        <w:pStyle w:val="Heading2"/>
        <w:spacing w:after="0"/>
        <w:ind w:left="0" w:right="0" w:firstLine="0"/>
        <w:jc w:val="both"/>
        <w:rPr>
          <w:color w:val="000000" w:themeColor="text1"/>
          <w:sz w:val="22"/>
          <w:szCs w:val="22"/>
        </w:rPr>
      </w:pPr>
      <w:bookmarkStart w:id="28" w:name="_heading=h.ljpexc9fhk51" w:colFirst="0" w:colLast="0"/>
      <w:bookmarkEnd w:id="28"/>
      <w:r w:rsidRPr="005316BA">
        <w:rPr>
          <w:color w:val="000000" w:themeColor="text1"/>
          <w:sz w:val="22"/>
          <w:szCs w:val="22"/>
        </w:rPr>
        <w:t>2.8 Chapter summary</w:t>
      </w:r>
    </w:p>
    <w:p w14:paraId="0D77678C"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This chapter has addressed the literature on community-based mental health interventions and their role to reduce hospital readmission rates among the adults. The discussion of different author views on types of interventions and their effectiveness has been highlighted with mixed outcomes across the several studies. However, the key challenges such as the resource limitations, patient disengagements and social determinants have been mentioned here along with the significantly recommended strategies against these challenges. Furthermore, the literature gaps have been identified with existing research especially regarding the long-term effectiveness and comparative outcomes. The conceptual framework has been presented here to navigate this research in the right path. Hence, this chapter provides a critical foundation to comprehend the challenges of community-based mental health care by supporting the need for further research.</w:t>
      </w:r>
    </w:p>
    <w:p w14:paraId="38CC26E6" w14:textId="77777777" w:rsidR="002B20DF" w:rsidRPr="005316BA" w:rsidRDefault="00AC2290">
      <w:pPr>
        <w:pStyle w:val="Heading1"/>
        <w:ind w:left="12" w:right="4" w:firstLine="0"/>
        <w:rPr>
          <w:color w:val="000000" w:themeColor="text1"/>
        </w:rPr>
      </w:pPr>
      <w:bookmarkStart w:id="29" w:name="_heading=h.qn31z58lt6q2" w:colFirst="0" w:colLast="0"/>
      <w:bookmarkEnd w:id="29"/>
      <w:r w:rsidRPr="005316BA">
        <w:rPr>
          <w:color w:val="000000" w:themeColor="text1"/>
        </w:rPr>
        <w:br w:type="page"/>
      </w:r>
    </w:p>
    <w:p w14:paraId="0AFD1282" w14:textId="77777777" w:rsidR="002B20DF" w:rsidRPr="005316BA" w:rsidRDefault="00AC2290">
      <w:pPr>
        <w:pStyle w:val="Heading1"/>
        <w:ind w:left="12" w:right="4" w:firstLine="0"/>
        <w:rPr>
          <w:color w:val="000000" w:themeColor="text1"/>
        </w:rPr>
      </w:pPr>
      <w:bookmarkStart w:id="30" w:name="_Toc231906883"/>
      <w:r w:rsidRPr="005316BA">
        <w:rPr>
          <w:color w:val="000000" w:themeColor="text1"/>
        </w:rPr>
        <w:lastRenderedPageBreak/>
        <w:t>Chapter 3: Research Methodology</w:t>
      </w:r>
      <w:bookmarkEnd w:id="30"/>
    </w:p>
    <w:p w14:paraId="29BBCD9C" w14:textId="77777777" w:rsidR="002B20DF" w:rsidRPr="005316BA" w:rsidRDefault="00AC2290">
      <w:pPr>
        <w:pStyle w:val="Heading2"/>
        <w:spacing w:after="0"/>
        <w:ind w:left="0" w:right="0" w:firstLine="0"/>
        <w:jc w:val="both"/>
        <w:rPr>
          <w:color w:val="000000" w:themeColor="text1"/>
          <w:sz w:val="22"/>
          <w:szCs w:val="22"/>
        </w:rPr>
      </w:pPr>
      <w:bookmarkStart w:id="31" w:name="_heading=h.ydaysnih4vbe" w:colFirst="0" w:colLast="0"/>
      <w:bookmarkEnd w:id="31"/>
      <w:r w:rsidRPr="005316BA">
        <w:rPr>
          <w:color w:val="000000" w:themeColor="text1"/>
          <w:sz w:val="22"/>
          <w:szCs w:val="22"/>
        </w:rPr>
        <w:t>3.1 Introduction</w:t>
      </w:r>
    </w:p>
    <w:p w14:paraId="24CB9EFC" w14:textId="77777777" w:rsidR="002B20DF" w:rsidRPr="005316BA" w:rsidRDefault="00AC2290">
      <w:pPr>
        <w:pBdr>
          <w:top w:val="nil"/>
          <w:left w:val="nil"/>
          <w:bottom w:val="nil"/>
          <w:right w:val="nil"/>
          <w:between w:val="nil"/>
        </w:pBdr>
        <w:spacing w:before="240" w:after="0"/>
        <w:rPr>
          <w:color w:val="000000" w:themeColor="text1"/>
        </w:rPr>
      </w:pPr>
      <w:r w:rsidRPr="005316BA">
        <w:rPr>
          <w:color w:val="000000" w:themeColor="text1"/>
        </w:rPr>
        <w:t>The methodology used in the systematic review involves identification, selection, appraisal and analysis of evidence. This study is a systematic literature review that entails reviewing and analysing the existing research without collecting new data. This method is suitable as it allows for the detection of patterns, trends, and relationships among studies of community-based mental health interventions and rates of hospital readmission. A systematic review of secondary international literature is used in this study to select, appraise and analyse relevant evidence. This creates effectiveness of community based mental health interventions for reducing hospital readmission rates within the adult mental health population. The methodology is a combination of many sources of evidence, which provide a general overview of the effectiveness of the interventions and the factors that contribute to patient outcomes.</w:t>
      </w:r>
    </w:p>
    <w:p w14:paraId="329EDDB3" w14:textId="77777777" w:rsidR="002B20DF" w:rsidRPr="005316BA" w:rsidRDefault="00AC2290">
      <w:pPr>
        <w:pStyle w:val="Heading2"/>
        <w:spacing w:after="0"/>
        <w:ind w:left="0" w:right="0" w:firstLine="0"/>
        <w:jc w:val="both"/>
        <w:rPr>
          <w:color w:val="000000" w:themeColor="text1"/>
          <w:sz w:val="22"/>
          <w:szCs w:val="22"/>
        </w:rPr>
      </w:pPr>
      <w:bookmarkStart w:id="32" w:name="_heading=h.u24yl0op4cde" w:colFirst="0" w:colLast="0"/>
      <w:bookmarkEnd w:id="32"/>
      <w:r w:rsidRPr="005316BA">
        <w:rPr>
          <w:color w:val="000000" w:themeColor="text1"/>
          <w:sz w:val="22"/>
          <w:szCs w:val="22"/>
        </w:rPr>
        <w:t>3.2 Research Philosophy/ Paradigm</w:t>
      </w:r>
    </w:p>
    <w:p w14:paraId="13ABDFB1" w14:textId="77777777" w:rsidR="002B20DF" w:rsidRPr="005316BA" w:rsidRDefault="00AC2290">
      <w:pPr>
        <w:pBdr>
          <w:top w:val="nil"/>
          <w:left w:val="nil"/>
          <w:bottom w:val="nil"/>
          <w:right w:val="nil"/>
          <w:between w:val="nil"/>
        </w:pBdr>
        <w:spacing w:before="240" w:after="0"/>
        <w:rPr>
          <w:color w:val="000000" w:themeColor="text1"/>
        </w:rPr>
      </w:pPr>
      <w:r w:rsidRPr="005316BA">
        <w:rPr>
          <w:color w:val="000000" w:themeColor="text1"/>
        </w:rPr>
        <w:t>This dissertation is based on “interpretivism philosophy” to research as it presupposes that reality (ontology) is socially constructed, and different contexts of healthcare presuppose different types of reality. The research approach used in this dissertation is interpretive, which holds that reality is social and is constructed and experienced by individuals and in healthcare contexts. Interpretivism values subjective meaning and context more than bare statistics, aiming to understand the "why" and "how" behind human behaviour (</w:t>
      </w:r>
      <w:proofErr w:type="spellStart"/>
      <w:r w:rsidRPr="005316BA">
        <w:rPr>
          <w:color w:val="000000" w:themeColor="text1"/>
        </w:rPr>
        <w:t>Goñi</w:t>
      </w:r>
      <w:proofErr w:type="spellEnd"/>
      <w:r w:rsidRPr="005316BA">
        <w:rPr>
          <w:color w:val="000000" w:themeColor="text1"/>
        </w:rPr>
        <w:t xml:space="preserve">, 2025). Interpretivism is the approach that is suitable for this systematic review as it allows secondary data from existing studies to be analysed. The interpretation of this systematic review is guided by the interpretivist approach which prioritizes social, political, environmental, and emotional contexts, service delivery practices, and patient experiences in determining the effectiveness of community-based mental health services. The reality of interpretivism is a subjective ontological assumption of interpretivism is multiple realities and multiple interpretations, relativism - local and specific constructed realities (Ikram and </w:t>
      </w:r>
      <w:proofErr w:type="spellStart"/>
      <w:r w:rsidRPr="005316BA">
        <w:rPr>
          <w:color w:val="000000" w:themeColor="text1"/>
        </w:rPr>
        <w:t>Kenayathulla</w:t>
      </w:r>
      <w:proofErr w:type="spellEnd"/>
      <w:r w:rsidRPr="005316BA">
        <w:rPr>
          <w:color w:val="000000" w:themeColor="text1"/>
        </w:rPr>
        <w:t>, 2022). The philosophy also enables the factoring in of contextual factors, patient experiences and service delivery variations. The research uses systematic and transparent review processes to analyse qualitative and quantitative evidence on the outcomes of hospital readmissions. This philosophy embraces an inclusive and valuable synthesis of evidence by placing emphasis on interpretation and context enhancement of findings in research relating to public health.</w:t>
      </w:r>
    </w:p>
    <w:p w14:paraId="43B13D9A" w14:textId="77777777" w:rsidR="002B20DF" w:rsidRPr="005316BA" w:rsidRDefault="00AC2290">
      <w:pPr>
        <w:pStyle w:val="Heading2"/>
        <w:spacing w:after="0"/>
        <w:ind w:left="0" w:right="0" w:firstLine="0"/>
        <w:jc w:val="both"/>
        <w:rPr>
          <w:color w:val="000000" w:themeColor="text1"/>
          <w:sz w:val="22"/>
          <w:szCs w:val="22"/>
        </w:rPr>
      </w:pPr>
      <w:bookmarkStart w:id="33" w:name="_heading=h.7s0ne16vn5s9" w:colFirst="0" w:colLast="0"/>
      <w:bookmarkEnd w:id="33"/>
      <w:r w:rsidRPr="005316BA">
        <w:rPr>
          <w:color w:val="000000" w:themeColor="text1"/>
          <w:sz w:val="22"/>
          <w:szCs w:val="22"/>
        </w:rPr>
        <w:lastRenderedPageBreak/>
        <w:t>3.3 Ethical Considerations and Ethical Approval</w:t>
      </w:r>
    </w:p>
    <w:p w14:paraId="01950E8C" w14:textId="77777777" w:rsidR="002B20DF" w:rsidRPr="005316BA" w:rsidRDefault="00AC2290">
      <w:pPr>
        <w:pBdr>
          <w:top w:val="nil"/>
          <w:left w:val="nil"/>
          <w:bottom w:val="nil"/>
          <w:right w:val="nil"/>
          <w:between w:val="nil"/>
        </w:pBdr>
        <w:spacing w:before="240" w:after="0"/>
        <w:rPr>
          <w:color w:val="000000" w:themeColor="text1"/>
        </w:rPr>
      </w:pPr>
      <w:r w:rsidRPr="005316BA">
        <w:rPr>
          <w:color w:val="000000" w:themeColor="text1"/>
        </w:rPr>
        <w:t xml:space="preserve">The research is founded on secondary research and, thus, no human subjects were directly involved. This was done with ethical approval as per the university guidelines. Although no primary data collection was conducted, the ethical standards were adhered to during the systematic review. This study involved no human participants and there was no formal ethical approval required since it was secondary research. The review reflected ethicalness including transparent selection of studies, a fair representation of evidence, no selective reporting and accurate evidence referencing. The study was conducted in a manner that ensured accurate representation of findings, that researcher's bias was avoided, that the data selection and analysis were transparent, and that proper referencing of data and prevention of plagiarism was followed. Ethical considerations regarding the assessing student performance and making consequential decisions demand thoughtful examination (Eden </w:t>
      </w:r>
      <w:r w:rsidRPr="005316BA">
        <w:rPr>
          <w:i/>
          <w:iCs/>
          <w:color w:val="000000" w:themeColor="text1"/>
        </w:rPr>
        <w:t>et al.,</w:t>
      </w:r>
      <w:r w:rsidRPr="005316BA">
        <w:rPr>
          <w:color w:val="000000" w:themeColor="text1"/>
        </w:rPr>
        <w:t xml:space="preserve"> 2024). The inclusion and exclusion criteria, screening systems and quality appraisal procedures were clear and consistent and were used to ensure reliability, avoid bias, create academic integrity, and promote ethical interpretation. </w:t>
      </w:r>
    </w:p>
    <w:p w14:paraId="4E5BBCEB" w14:textId="77777777" w:rsidR="002B20DF" w:rsidRPr="005316BA" w:rsidRDefault="00AC2290">
      <w:pPr>
        <w:pStyle w:val="Heading2"/>
        <w:spacing w:after="0"/>
        <w:ind w:left="0" w:right="0" w:firstLine="0"/>
        <w:jc w:val="both"/>
        <w:rPr>
          <w:color w:val="000000" w:themeColor="text1"/>
          <w:sz w:val="22"/>
          <w:szCs w:val="22"/>
        </w:rPr>
      </w:pPr>
      <w:bookmarkStart w:id="34" w:name="_heading=h.7ao4c44qi59j" w:colFirst="0" w:colLast="0"/>
      <w:bookmarkEnd w:id="34"/>
      <w:r w:rsidRPr="005316BA">
        <w:rPr>
          <w:color w:val="000000" w:themeColor="text1"/>
          <w:sz w:val="22"/>
          <w:szCs w:val="22"/>
        </w:rPr>
        <w:t>3.4 Research Approach and Strategies</w:t>
      </w:r>
    </w:p>
    <w:p w14:paraId="306B55B8" w14:textId="77777777" w:rsidR="002B20DF" w:rsidRPr="005316BA" w:rsidRDefault="00AC2290">
      <w:pPr>
        <w:pBdr>
          <w:top w:val="nil"/>
          <w:left w:val="nil"/>
          <w:bottom w:val="nil"/>
          <w:right w:val="nil"/>
          <w:between w:val="nil"/>
        </w:pBdr>
        <w:spacing w:before="240" w:after="0"/>
        <w:rPr>
          <w:color w:val="000000" w:themeColor="text1"/>
        </w:rPr>
      </w:pPr>
      <w:r w:rsidRPr="005316BA">
        <w:rPr>
          <w:color w:val="000000" w:themeColor="text1"/>
        </w:rPr>
        <w:t xml:space="preserve">This research assessment follows a qualitative research approach in an applied evidence review of a practical question of the reduction of hospital re-hospitalisation rates in adults with mental health. An inductive qualitative approach is used in this study because they allow themes, patterns, and relationships to be identified across a variety of studies regarding community-based mental health interventions and hospital readmission rates. There are numerous books and articles relating to the qualitative method, as it is very significant in educational research because of its capability to address research questions (Islam and </w:t>
      </w:r>
      <w:proofErr w:type="spellStart"/>
      <w:r w:rsidRPr="005316BA">
        <w:rPr>
          <w:color w:val="000000" w:themeColor="text1"/>
        </w:rPr>
        <w:t>Aldaihani</w:t>
      </w:r>
      <w:proofErr w:type="spellEnd"/>
      <w:r w:rsidRPr="005316BA">
        <w:rPr>
          <w:color w:val="000000" w:themeColor="text1"/>
        </w:rPr>
        <w:t>, 2022). The data in this study are analysed through systematic review and thematic synthesis of the narrative texts related to the effectiveness of CBMHIs. By contrast a deductive approach is a testing of existing theories and hypotheses in structured frameworks. Furthermore, a structured but flexible method of synthesis is needed to detect patterns, compare results and investigate across different settings. This allows overall comprehension of the effectiveness of interventions while remaining relevant to real-life practice in the field of public health and evidence-based decision-making practices.</w:t>
      </w:r>
    </w:p>
    <w:p w14:paraId="20C44AB0" w14:textId="63A0517A" w:rsidR="002B20DF" w:rsidRPr="005316BA" w:rsidRDefault="00AC2290">
      <w:pPr>
        <w:pBdr>
          <w:top w:val="nil"/>
          <w:left w:val="nil"/>
          <w:bottom w:val="nil"/>
          <w:right w:val="nil"/>
          <w:between w:val="nil"/>
        </w:pBdr>
        <w:spacing w:before="240" w:after="0"/>
        <w:rPr>
          <w:color w:val="000000" w:themeColor="text1"/>
        </w:rPr>
      </w:pPr>
      <w:r w:rsidRPr="005316BA">
        <w:rPr>
          <w:color w:val="000000" w:themeColor="text1"/>
        </w:rPr>
        <w:t xml:space="preserve">Deductive and inductive research strategies are used in this research to analyse theoretical perspectives and empirical data/patterns to develop comprehensive findings. A deductive research strategy is the action of creating conclusions with the use of existing theories and facts, leading to specific results. As per Hall </w:t>
      </w:r>
      <w:r w:rsidRPr="005316BA">
        <w:rPr>
          <w:i/>
          <w:iCs/>
          <w:color w:val="000000" w:themeColor="text1"/>
        </w:rPr>
        <w:t>et al.</w:t>
      </w:r>
      <w:r w:rsidRPr="005316BA">
        <w:rPr>
          <w:color w:val="000000" w:themeColor="text1"/>
        </w:rPr>
        <w:t xml:space="preserve"> (2023), deductive inference begins with a generalisation and then examines observations to see if they support the generalisation. The </w:t>
      </w:r>
      <w:r w:rsidRPr="005316BA">
        <w:rPr>
          <w:color w:val="000000" w:themeColor="text1"/>
        </w:rPr>
        <w:lastRenderedPageBreak/>
        <w:t>theoretical background was given by deductive reasoning, although the inductive approach was preferred to enable greater exploration and synthesis of the findings from the different healthcare contexts and study design. The method of the inductive approach is not applied because the research does not seek to come up with new theories based on primary data, as it tries to challenge and explain existing knowledge. As such, deductive methodology is suitable since it facilitates a systematic, theory-based, and evidence-based review in accordance with the purpose of the research.</w:t>
      </w:r>
    </w:p>
    <w:p w14:paraId="2572096C" w14:textId="77777777" w:rsidR="002B20DF" w:rsidRPr="005316BA" w:rsidRDefault="00AC2290">
      <w:pPr>
        <w:pStyle w:val="Heading2"/>
        <w:spacing w:after="0"/>
        <w:ind w:left="0" w:right="0" w:firstLine="0"/>
        <w:jc w:val="both"/>
        <w:rPr>
          <w:color w:val="000000" w:themeColor="text1"/>
          <w:sz w:val="22"/>
          <w:szCs w:val="22"/>
        </w:rPr>
      </w:pPr>
      <w:bookmarkStart w:id="35" w:name="_heading=h.an5z5joaqvpb" w:colFirst="0" w:colLast="0"/>
      <w:bookmarkEnd w:id="35"/>
      <w:r w:rsidRPr="005316BA">
        <w:rPr>
          <w:color w:val="000000" w:themeColor="text1"/>
          <w:sz w:val="22"/>
          <w:szCs w:val="22"/>
        </w:rPr>
        <w:t>3.5 Study Design</w:t>
      </w:r>
    </w:p>
    <w:p w14:paraId="22E032A7" w14:textId="18629874" w:rsidR="002B20DF" w:rsidRPr="005316BA" w:rsidRDefault="00AC2290">
      <w:pPr>
        <w:pBdr>
          <w:top w:val="nil"/>
          <w:left w:val="nil"/>
          <w:bottom w:val="nil"/>
          <w:right w:val="nil"/>
          <w:between w:val="nil"/>
        </w:pBdr>
        <w:spacing w:before="240" w:after="0"/>
        <w:rPr>
          <w:color w:val="000000" w:themeColor="text1"/>
        </w:rPr>
      </w:pPr>
      <w:r w:rsidRPr="005316BA">
        <w:rPr>
          <w:color w:val="000000" w:themeColor="text1"/>
        </w:rPr>
        <w:t>This research employed the systematic review design, which is a systematic, transparent and replicable process of identifying, selecting and synthesising existing studies. It also helps to critically evaluate the strength of evidence of reductions in hospital readmission among adults with mental health issues. A robust and reliable systematic review will provide the basis for a publication that can result in an article that attracts significant attention and citation (</w:t>
      </w:r>
      <w:proofErr w:type="spellStart"/>
      <w:r w:rsidRPr="005316BA">
        <w:rPr>
          <w:color w:val="000000" w:themeColor="text1"/>
        </w:rPr>
        <w:t>Randles</w:t>
      </w:r>
      <w:proofErr w:type="spellEnd"/>
      <w:r w:rsidRPr="005316BA">
        <w:rPr>
          <w:color w:val="000000" w:themeColor="text1"/>
        </w:rPr>
        <w:t xml:space="preserve"> and Finnegan, 2023). The study designs and outcome measures were varied, a systematic review was more suitable than a meta-analysis, and was also more sufficient in terms of critical evaluation than a broader scoping review. Therefore, not every piece of evidence is so effective; thus, quality appraisal is a very important part of determining the reliability of results. In general, this design guarantees rigorous and evidence-based synthesis.</w:t>
      </w:r>
    </w:p>
    <w:p w14:paraId="0E03EFE9" w14:textId="77777777" w:rsidR="002B20DF" w:rsidRPr="005316BA" w:rsidRDefault="00AC2290">
      <w:pPr>
        <w:pStyle w:val="Heading2"/>
        <w:spacing w:after="0"/>
        <w:ind w:left="0" w:right="0" w:firstLine="0"/>
        <w:jc w:val="both"/>
        <w:rPr>
          <w:color w:val="000000" w:themeColor="text1"/>
          <w:sz w:val="22"/>
          <w:szCs w:val="22"/>
          <w:highlight w:val="yellow"/>
        </w:rPr>
      </w:pPr>
      <w:bookmarkStart w:id="36" w:name="_heading=h.3ukw3rgiozpy" w:colFirst="0" w:colLast="0"/>
      <w:bookmarkEnd w:id="36"/>
      <w:r w:rsidRPr="005316BA">
        <w:rPr>
          <w:color w:val="000000" w:themeColor="text1"/>
          <w:sz w:val="22"/>
          <w:szCs w:val="22"/>
        </w:rPr>
        <w:t>3.6 Search strategy</w:t>
      </w:r>
    </w:p>
    <w:p w14:paraId="48177CCF"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The search strategy of this research includes four specific stages, which include initial screening, full-text review, quality assessment and final inclusion. The search strategy includes the use of databases, search terms relevant to these research objectives and Boolean operators for better research outcomes. Apart from these, the timeframe of included studies, English Language and peer-reviewed journals have been utilised in the search strategy. The integration of these key stages of the search study is presented below. </w:t>
      </w:r>
    </w:p>
    <w:tbl>
      <w:tblPr>
        <w:tblStyle w:val="a1"/>
        <w:tblW w:w="936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05"/>
        <w:gridCol w:w="6855"/>
      </w:tblGrid>
      <w:tr w:rsidR="002B20DF" w:rsidRPr="005316BA" w14:paraId="421088D6" w14:textId="77777777">
        <w:trPr>
          <w:cantSplit/>
          <w:tblHeader/>
          <w:jc w:val="center"/>
        </w:trPr>
        <w:tc>
          <w:tcPr>
            <w:tcW w:w="2505" w:type="dxa"/>
            <w:tcMar>
              <w:top w:w="100" w:type="dxa"/>
              <w:left w:w="100" w:type="dxa"/>
              <w:bottom w:w="100" w:type="dxa"/>
              <w:right w:w="100" w:type="dxa"/>
            </w:tcMar>
          </w:tcPr>
          <w:p w14:paraId="481BEFC2" w14:textId="77777777" w:rsidR="002B20DF" w:rsidRPr="005316BA" w:rsidRDefault="00AC2290">
            <w:pPr>
              <w:pBdr>
                <w:top w:val="nil"/>
                <w:left w:val="nil"/>
                <w:bottom w:val="nil"/>
                <w:right w:val="nil"/>
                <w:between w:val="nil"/>
              </w:pBdr>
              <w:spacing w:after="0"/>
              <w:jc w:val="center"/>
              <w:rPr>
                <w:b/>
                <w:bCs/>
                <w:color w:val="000000" w:themeColor="text1"/>
              </w:rPr>
            </w:pPr>
            <w:r w:rsidRPr="005316BA">
              <w:rPr>
                <w:b/>
                <w:bCs/>
                <w:color w:val="000000" w:themeColor="text1"/>
              </w:rPr>
              <w:t xml:space="preserve">Stages of Search Strategy </w:t>
            </w:r>
          </w:p>
        </w:tc>
        <w:tc>
          <w:tcPr>
            <w:tcW w:w="6855" w:type="dxa"/>
            <w:tcMar>
              <w:top w:w="100" w:type="dxa"/>
              <w:left w:w="100" w:type="dxa"/>
              <w:bottom w:w="100" w:type="dxa"/>
              <w:right w:w="100" w:type="dxa"/>
            </w:tcMar>
          </w:tcPr>
          <w:p w14:paraId="72C9C828" w14:textId="77777777" w:rsidR="002B20DF" w:rsidRPr="005316BA" w:rsidRDefault="00AC2290">
            <w:pPr>
              <w:pBdr>
                <w:top w:val="nil"/>
                <w:left w:val="nil"/>
                <w:bottom w:val="nil"/>
                <w:right w:val="nil"/>
                <w:between w:val="nil"/>
              </w:pBdr>
              <w:spacing w:after="0"/>
              <w:jc w:val="center"/>
              <w:rPr>
                <w:b/>
                <w:bCs/>
                <w:color w:val="000000" w:themeColor="text1"/>
              </w:rPr>
            </w:pPr>
            <w:r w:rsidRPr="005316BA">
              <w:rPr>
                <w:b/>
                <w:bCs/>
                <w:color w:val="000000" w:themeColor="text1"/>
              </w:rPr>
              <w:t xml:space="preserve">Integration </w:t>
            </w:r>
          </w:p>
        </w:tc>
      </w:tr>
      <w:tr w:rsidR="002B20DF" w:rsidRPr="005316BA" w14:paraId="3BC65C5E" w14:textId="77777777">
        <w:trPr>
          <w:cantSplit/>
          <w:tblHeader/>
          <w:jc w:val="center"/>
        </w:trPr>
        <w:tc>
          <w:tcPr>
            <w:tcW w:w="2505" w:type="dxa"/>
            <w:tcMar>
              <w:top w:w="100" w:type="dxa"/>
              <w:left w:w="100" w:type="dxa"/>
              <w:bottom w:w="100" w:type="dxa"/>
              <w:right w:w="100" w:type="dxa"/>
            </w:tcMar>
          </w:tcPr>
          <w:p w14:paraId="0F5E5F93" w14:textId="77777777" w:rsidR="002B20DF" w:rsidRPr="005316BA" w:rsidRDefault="00AC2290">
            <w:pPr>
              <w:pBdr>
                <w:top w:val="nil"/>
                <w:left w:val="nil"/>
                <w:bottom w:val="nil"/>
                <w:right w:val="nil"/>
                <w:between w:val="nil"/>
              </w:pBdr>
              <w:spacing w:after="0"/>
              <w:jc w:val="center"/>
              <w:rPr>
                <w:color w:val="000000" w:themeColor="text1"/>
              </w:rPr>
            </w:pPr>
            <w:r w:rsidRPr="005316BA">
              <w:rPr>
                <w:b/>
                <w:bCs/>
                <w:i/>
                <w:iCs/>
                <w:color w:val="000000" w:themeColor="text1"/>
              </w:rPr>
              <w:lastRenderedPageBreak/>
              <w:t>Step 1: Initial Screening</w:t>
            </w:r>
          </w:p>
        </w:tc>
        <w:tc>
          <w:tcPr>
            <w:tcW w:w="6855" w:type="dxa"/>
            <w:tcMar>
              <w:top w:w="100" w:type="dxa"/>
              <w:left w:w="100" w:type="dxa"/>
              <w:bottom w:w="100" w:type="dxa"/>
              <w:right w:w="100" w:type="dxa"/>
            </w:tcMar>
          </w:tcPr>
          <w:p w14:paraId="3285381C"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The first stage of the search strategy was to create key terms through which the research objectives related to the most relevant sources have been selected. The use of Boolean operators has been considered in this stage to search the keywords, including “community-based”. “Mental health interventions”, “hospital readmission rates”, “adults” and “mental health condition”. Databases. The used databases include Google Scholar, PubMed, Scopus, and Web of Science. The inclusion criteria include specific peer-reviewed journals, books and articles, which are published between 2022 and 2026, relevant to the focused intervention approach.</w:t>
            </w:r>
          </w:p>
        </w:tc>
      </w:tr>
      <w:tr w:rsidR="002B20DF" w:rsidRPr="005316BA" w14:paraId="414092FA" w14:textId="77777777">
        <w:trPr>
          <w:cantSplit/>
          <w:tblHeader/>
          <w:jc w:val="center"/>
        </w:trPr>
        <w:tc>
          <w:tcPr>
            <w:tcW w:w="2505" w:type="dxa"/>
            <w:tcMar>
              <w:top w:w="100" w:type="dxa"/>
              <w:left w:w="100" w:type="dxa"/>
              <w:bottom w:w="100" w:type="dxa"/>
              <w:right w:w="100" w:type="dxa"/>
            </w:tcMar>
          </w:tcPr>
          <w:p w14:paraId="43D265F4" w14:textId="77777777" w:rsidR="002B20DF" w:rsidRPr="005316BA" w:rsidRDefault="00AC2290">
            <w:pPr>
              <w:pBdr>
                <w:top w:val="nil"/>
                <w:left w:val="nil"/>
                <w:bottom w:val="nil"/>
                <w:right w:val="nil"/>
                <w:between w:val="nil"/>
              </w:pBdr>
              <w:spacing w:after="0"/>
              <w:jc w:val="center"/>
              <w:rPr>
                <w:color w:val="000000" w:themeColor="text1"/>
              </w:rPr>
            </w:pPr>
            <w:r w:rsidRPr="005316BA">
              <w:rPr>
                <w:b/>
                <w:bCs/>
                <w:i/>
                <w:iCs/>
                <w:color w:val="000000" w:themeColor="text1"/>
              </w:rPr>
              <w:t>Step 2: Full-Text Review</w:t>
            </w:r>
          </w:p>
        </w:tc>
        <w:tc>
          <w:tcPr>
            <w:tcW w:w="6855" w:type="dxa"/>
            <w:tcMar>
              <w:top w:w="100" w:type="dxa"/>
              <w:left w:w="100" w:type="dxa"/>
              <w:bottom w:w="100" w:type="dxa"/>
              <w:right w:w="100" w:type="dxa"/>
            </w:tcMar>
          </w:tcPr>
          <w:p w14:paraId="799E1961"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The full text review of this research is the second stage after the initial screening. During this stage, a review of the inclusion and exclusion criteria has been considered in detail for better understanding. Based on the following research, it can be said that the lack of evidence-based discussion has been avoided during the inclusion. </w:t>
            </w:r>
          </w:p>
        </w:tc>
      </w:tr>
      <w:tr w:rsidR="002B20DF" w:rsidRPr="005316BA" w14:paraId="5F4C8090" w14:textId="77777777">
        <w:trPr>
          <w:cantSplit/>
          <w:tblHeader/>
          <w:jc w:val="center"/>
        </w:trPr>
        <w:tc>
          <w:tcPr>
            <w:tcW w:w="2505" w:type="dxa"/>
            <w:tcMar>
              <w:top w:w="100" w:type="dxa"/>
              <w:left w:w="100" w:type="dxa"/>
              <w:bottom w:w="100" w:type="dxa"/>
              <w:right w:w="100" w:type="dxa"/>
            </w:tcMar>
          </w:tcPr>
          <w:p w14:paraId="65535AA8" w14:textId="77777777" w:rsidR="002B20DF" w:rsidRPr="005316BA" w:rsidRDefault="00AC2290">
            <w:pPr>
              <w:pBdr>
                <w:top w:val="nil"/>
                <w:left w:val="nil"/>
                <w:bottom w:val="nil"/>
                <w:right w:val="nil"/>
                <w:between w:val="nil"/>
              </w:pBdr>
              <w:spacing w:after="0"/>
              <w:jc w:val="center"/>
              <w:rPr>
                <w:color w:val="000000" w:themeColor="text1"/>
              </w:rPr>
            </w:pPr>
            <w:r w:rsidRPr="005316BA">
              <w:rPr>
                <w:b/>
                <w:bCs/>
                <w:i/>
                <w:iCs/>
                <w:color w:val="000000" w:themeColor="text1"/>
              </w:rPr>
              <w:t>Step 3: Quality Assessment</w:t>
            </w:r>
          </w:p>
        </w:tc>
        <w:tc>
          <w:tcPr>
            <w:tcW w:w="6855" w:type="dxa"/>
            <w:tcMar>
              <w:top w:w="100" w:type="dxa"/>
              <w:left w:w="100" w:type="dxa"/>
              <w:bottom w:w="100" w:type="dxa"/>
              <w:right w:w="100" w:type="dxa"/>
            </w:tcMar>
          </w:tcPr>
          <w:p w14:paraId="49C9D711"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The selected research studies in this research are assessed for quality checking. Total use of 12 articles has the potential to maintain quality in research outcomes. </w:t>
            </w:r>
          </w:p>
        </w:tc>
      </w:tr>
      <w:tr w:rsidR="002B20DF" w:rsidRPr="005316BA" w14:paraId="69F8FF76" w14:textId="77777777">
        <w:trPr>
          <w:cantSplit/>
          <w:tblHeader/>
          <w:jc w:val="center"/>
        </w:trPr>
        <w:tc>
          <w:tcPr>
            <w:tcW w:w="2505" w:type="dxa"/>
            <w:tcMar>
              <w:top w:w="100" w:type="dxa"/>
              <w:left w:w="100" w:type="dxa"/>
              <w:bottom w:w="100" w:type="dxa"/>
              <w:right w:w="100" w:type="dxa"/>
            </w:tcMar>
          </w:tcPr>
          <w:p w14:paraId="14ED08E7" w14:textId="77777777" w:rsidR="002B20DF" w:rsidRPr="005316BA" w:rsidRDefault="00AC2290">
            <w:pPr>
              <w:pBdr>
                <w:top w:val="nil"/>
                <w:left w:val="nil"/>
                <w:bottom w:val="nil"/>
                <w:right w:val="nil"/>
                <w:between w:val="nil"/>
              </w:pBdr>
              <w:spacing w:after="0"/>
              <w:jc w:val="center"/>
              <w:rPr>
                <w:b/>
                <w:bCs/>
                <w:i/>
                <w:iCs/>
                <w:color w:val="000000" w:themeColor="text1"/>
              </w:rPr>
            </w:pPr>
            <w:r w:rsidRPr="005316BA">
              <w:rPr>
                <w:b/>
                <w:bCs/>
                <w:i/>
                <w:iCs/>
                <w:color w:val="000000" w:themeColor="text1"/>
              </w:rPr>
              <w:t>Step 4: Final Inclusion</w:t>
            </w:r>
          </w:p>
        </w:tc>
        <w:tc>
          <w:tcPr>
            <w:tcW w:w="6855" w:type="dxa"/>
            <w:tcMar>
              <w:top w:w="100" w:type="dxa"/>
              <w:left w:w="100" w:type="dxa"/>
              <w:bottom w:w="100" w:type="dxa"/>
              <w:right w:w="100" w:type="dxa"/>
            </w:tcMar>
          </w:tcPr>
          <w:p w14:paraId="647B51AB"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The final inclusion stage is the last stage of the search strategy, where the quality assessment-approved sources are included for the research. On the other hand, the extraction of relevant data has been considered based on the lack of evidence and other exclusion criteria. </w:t>
            </w:r>
          </w:p>
        </w:tc>
      </w:tr>
    </w:tbl>
    <w:p w14:paraId="106D32C1" w14:textId="77777777" w:rsidR="002B20DF" w:rsidRPr="005316BA" w:rsidRDefault="00AC2290">
      <w:pPr>
        <w:pStyle w:val="Heading5"/>
        <w:spacing w:after="0"/>
        <w:jc w:val="center"/>
        <w:rPr>
          <w:color w:val="000000" w:themeColor="text1"/>
        </w:rPr>
      </w:pPr>
      <w:bookmarkStart w:id="37" w:name="_heading=h.hn41l64qlwpm" w:colFirst="0" w:colLast="0"/>
      <w:bookmarkEnd w:id="37"/>
      <w:r w:rsidRPr="005316BA">
        <w:rPr>
          <w:color w:val="000000" w:themeColor="text1"/>
        </w:rPr>
        <w:t>Table 3.1: Search Strategy</w:t>
      </w:r>
    </w:p>
    <w:p w14:paraId="4840C445" w14:textId="77777777" w:rsidR="002B20DF" w:rsidRPr="005316BA" w:rsidRDefault="00AC2290">
      <w:pPr>
        <w:pBdr>
          <w:top w:val="nil"/>
          <w:left w:val="nil"/>
          <w:bottom w:val="nil"/>
          <w:right w:val="nil"/>
          <w:between w:val="nil"/>
        </w:pBdr>
        <w:spacing w:after="0"/>
        <w:jc w:val="center"/>
        <w:rPr>
          <w:color w:val="000000" w:themeColor="text1"/>
        </w:rPr>
      </w:pPr>
      <w:r w:rsidRPr="005316BA">
        <w:rPr>
          <w:color w:val="000000" w:themeColor="text1"/>
        </w:rPr>
        <w:t>(Source: Developed by Learner)</w:t>
      </w:r>
    </w:p>
    <w:p w14:paraId="77B660B5" w14:textId="77777777" w:rsidR="002B20DF" w:rsidRPr="005316BA" w:rsidRDefault="00AC2290">
      <w:pPr>
        <w:pStyle w:val="Heading2"/>
        <w:spacing w:after="0"/>
        <w:ind w:left="0" w:right="0" w:firstLine="0"/>
        <w:jc w:val="both"/>
        <w:rPr>
          <w:color w:val="000000" w:themeColor="text1"/>
          <w:sz w:val="22"/>
          <w:szCs w:val="22"/>
        </w:rPr>
      </w:pPr>
      <w:bookmarkStart w:id="38" w:name="_heading=h.2z7ei5qbzkwc" w:colFirst="0" w:colLast="0"/>
      <w:bookmarkEnd w:id="38"/>
      <w:r w:rsidRPr="005316BA">
        <w:rPr>
          <w:color w:val="000000" w:themeColor="text1"/>
          <w:sz w:val="22"/>
          <w:szCs w:val="22"/>
        </w:rPr>
        <w:t>3.7 Method of data collection and search strategy</w:t>
      </w:r>
    </w:p>
    <w:p w14:paraId="2AA8F132"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The study selection process includes the PRISMA framework to present the data collection process from reliable sources. As per the views of Mishra and Mishra (2023), the PRISMA framework is a widely known guidance-based framework that supports performing SLR or Systematic Literature Review. It has also been mentioned that the use of the Prisma framework is helpful in developing a better insightful knowledge about the source selection </w:t>
      </w:r>
      <w:r w:rsidRPr="005316BA">
        <w:rPr>
          <w:color w:val="000000" w:themeColor="text1"/>
        </w:rPr>
        <w:lastRenderedPageBreak/>
        <w:t xml:space="preserve">stages from reliable sources. Applying this study selection framework has been considered during the study selection stage of this research. The database search procedure of this research was accomplished through the use of multiple databases, such as Google Scholar, PubMed, Scopus, Web of Science. The data relevant to the research contexts have been collected from the secondary sources, which were published between 2022 and 2026. As per the views of Cabrera and Cabrera (2023), the database search procedure is a vital part of SLR or Systematic Literature Review. This research has been conducted through the use of 12 peer-reviewed articles, including journals and books, which are highly aligned with the research objectives. Besides the search in databases, a hand search was also done to find other relevant studies. </w:t>
      </w:r>
    </w:p>
    <w:p w14:paraId="2E39E54E"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This included the process of assessing reference lists of the major articles already in the review to identify other sources of information that were not initially found in the search. All the identified references were filtered through the inclusion and exclusion criteria to identify their relevance to the research question. As per Keshava</w:t>
      </w:r>
      <w:r w:rsidRPr="005316BA">
        <w:rPr>
          <w:i/>
          <w:iCs/>
          <w:color w:val="000000" w:themeColor="text1"/>
        </w:rPr>
        <w:t xml:space="preserve"> et al. </w:t>
      </w:r>
      <w:r w:rsidRPr="005316BA">
        <w:rPr>
          <w:color w:val="000000" w:themeColor="text1"/>
        </w:rPr>
        <w:t xml:space="preserve">(2023), regulations are in place in the US and the EU to protect consumers from exposure to certain hazardous PAAs. Only the studies which matched the topic of investigation on community-based mental health interventions and hospital readmission rates were incorporated. </w:t>
      </w:r>
    </w:p>
    <w:p w14:paraId="7E1EA884"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Overall, such a method made the systematic review process more complete, profound, and trustworthy. However, the key limitations of the study are the limited scope of the study, which gathered data from limited sources to support the findings and discussion regarding the effectiveness of community-based mental health interventions in the UK. </w:t>
      </w:r>
      <w:proofErr w:type="spellStart"/>
      <w:r w:rsidRPr="005316BA">
        <w:rPr>
          <w:color w:val="000000" w:themeColor="text1"/>
        </w:rPr>
        <w:t>Sakir</w:t>
      </w:r>
      <w:proofErr w:type="spellEnd"/>
      <w:r w:rsidRPr="005316BA">
        <w:rPr>
          <w:color w:val="000000" w:themeColor="text1"/>
        </w:rPr>
        <w:t xml:space="preserve"> et al. (2024) have outlined that the use of limited sources for supporting the findings is a major hurdle, caused by limited scope and accessibility to wide data sources. The study has utilised limited articles relevant to the research objectives, which limited the effectiveness of accessing community-based mental health interventions in reducing hospital readmission rates. Weaver </w:t>
      </w:r>
      <w:r w:rsidRPr="005316BA">
        <w:rPr>
          <w:i/>
          <w:iCs/>
          <w:color w:val="000000" w:themeColor="text1"/>
        </w:rPr>
        <w:t>et al.</w:t>
      </w:r>
      <w:r w:rsidRPr="005316BA">
        <w:rPr>
          <w:color w:val="000000" w:themeColor="text1"/>
        </w:rPr>
        <w:t xml:space="preserve"> (2022) have defined that the role of community-based services in adult care is advancing due to their effectiveness in supporting care delivery and reducing holistic readmission rates. However, community-based issues also experience issues such as resource limitations, poor communication between the holistic and community providers and the complex social determinants. The limited scope, along with the limited gathering of the data, is a major barrier for enhancing and in supporting the findings of the study. Thus, the methodological strategy approached in the study has limitations that impacted the findings and analysis of the study results.</w:t>
      </w:r>
    </w:p>
    <w:p w14:paraId="7933BF38"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Data extraction is a significant part of the research methodology to conduct an SLR or Systematic Literature Review on which the research outcomes rely. This research has been conducted through the selection of 12 articles relevant to the research objectives. The </w:t>
      </w:r>
      <w:r w:rsidRPr="005316BA">
        <w:rPr>
          <w:color w:val="000000" w:themeColor="text1"/>
        </w:rPr>
        <w:lastRenderedPageBreak/>
        <w:t xml:space="preserve">keywords of every research objective have been utilised in this research during the data extraction process. The data extraction table has highlighted the data extraction process for a better understanding </w:t>
      </w:r>
      <w:r w:rsidRPr="005316BA">
        <w:rPr>
          <w:b/>
          <w:bCs/>
          <w:i/>
          <w:iCs/>
          <w:color w:val="000000" w:themeColor="text1"/>
        </w:rPr>
        <w:t>[Refer to Appendix 1]</w:t>
      </w:r>
      <w:r w:rsidRPr="005316BA">
        <w:rPr>
          <w:color w:val="000000" w:themeColor="text1"/>
        </w:rPr>
        <w:t>.</w:t>
      </w:r>
    </w:p>
    <w:p w14:paraId="79BC578B" w14:textId="3FD5689A" w:rsidR="002B20DF" w:rsidRPr="005316BA" w:rsidRDefault="001C436C">
      <w:pPr>
        <w:pStyle w:val="Heading5"/>
        <w:spacing w:after="0"/>
        <w:jc w:val="center"/>
        <w:rPr>
          <w:color w:val="000000" w:themeColor="text1"/>
        </w:rPr>
      </w:pPr>
      <w:bookmarkStart w:id="39" w:name="_heading=h.9o7ll19ii6kf" w:colFirst="0" w:colLast="0"/>
      <w:bookmarkEnd w:id="39"/>
      <w:r>
        <w:rPr>
          <w:noProof/>
        </w:rPr>
        <w:drawing>
          <wp:inline distT="0" distB="0" distL="0" distR="0" wp14:anchorId="791AAC57" wp14:editId="43D87F81">
            <wp:extent cx="6202543" cy="465706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208447" cy="4661494"/>
                    </a:xfrm>
                    <a:prstGeom prst="rect">
                      <a:avLst/>
                    </a:prstGeom>
                  </pic:spPr>
                </pic:pic>
              </a:graphicData>
            </a:graphic>
          </wp:inline>
        </w:drawing>
      </w:r>
      <w:r w:rsidR="00AC2290" w:rsidRPr="005316BA">
        <w:rPr>
          <w:color w:val="000000" w:themeColor="text1"/>
        </w:rPr>
        <w:t>Table 3.2: Boolean Operator</w:t>
      </w:r>
    </w:p>
    <w:p w14:paraId="49776E0D" w14:textId="77777777" w:rsidR="002B20DF" w:rsidRPr="005316BA" w:rsidRDefault="00AC2290">
      <w:pPr>
        <w:pBdr>
          <w:top w:val="nil"/>
          <w:left w:val="nil"/>
          <w:bottom w:val="nil"/>
          <w:right w:val="nil"/>
          <w:between w:val="nil"/>
        </w:pBdr>
        <w:spacing w:after="0"/>
        <w:jc w:val="center"/>
        <w:rPr>
          <w:color w:val="000000" w:themeColor="text1"/>
        </w:rPr>
      </w:pPr>
      <w:r w:rsidRPr="005316BA">
        <w:rPr>
          <w:color w:val="000000" w:themeColor="text1"/>
        </w:rPr>
        <w:t>(Source: Developed by Learner)</w:t>
      </w:r>
    </w:p>
    <w:p w14:paraId="24CF4ED0" w14:textId="77777777" w:rsidR="00C21A56" w:rsidRDefault="00C21A56">
      <w:pPr>
        <w:rPr>
          <w:b/>
          <w:bCs/>
          <w:color w:val="000000" w:themeColor="text1"/>
        </w:rPr>
      </w:pPr>
      <w:bookmarkStart w:id="40" w:name="_heading=h.py405pjcqnra" w:colFirst="0" w:colLast="0"/>
      <w:bookmarkEnd w:id="40"/>
      <w:r>
        <w:rPr>
          <w:color w:val="000000" w:themeColor="text1"/>
        </w:rPr>
        <w:br w:type="page"/>
      </w:r>
    </w:p>
    <w:p w14:paraId="05C5BAA0" w14:textId="742E06FF" w:rsidR="002B20DF" w:rsidRPr="005316BA" w:rsidRDefault="00AC2290">
      <w:pPr>
        <w:pStyle w:val="Heading2"/>
        <w:spacing w:after="0"/>
        <w:ind w:left="0" w:right="0" w:firstLine="0"/>
        <w:jc w:val="both"/>
        <w:rPr>
          <w:color w:val="000000" w:themeColor="text1"/>
          <w:sz w:val="22"/>
          <w:szCs w:val="22"/>
        </w:rPr>
      </w:pPr>
      <w:r w:rsidRPr="005316BA">
        <w:rPr>
          <w:color w:val="000000" w:themeColor="text1"/>
          <w:sz w:val="22"/>
          <w:szCs w:val="22"/>
        </w:rPr>
        <w:lastRenderedPageBreak/>
        <w:t xml:space="preserve">3.8 Framing the Research Question for quality appraisal </w:t>
      </w:r>
    </w:p>
    <w:p w14:paraId="0D952DB2"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The research framing is focused on the PICO model through which Population, Intervention, Comparison and Outcomes of the research, which has been considered to ensure maximum quality with relation to the research outcomes. According to the discussion by </w:t>
      </w:r>
      <w:proofErr w:type="spellStart"/>
      <w:r w:rsidRPr="005316BA">
        <w:rPr>
          <w:color w:val="000000" w:themeColor="text1"/>
        </w:rPr>
        <w:t>Loperfido</w:t>
      </w:r>
      <w:r w:rsidRPr="005316BA">
        <w:rPr>
          <w:i/>
          <w:iCs/>
          <w:color w:val="000000" w:themeColor="text1"/>
        </w:rPr>
        <w:t>et</w:t>
      </w:r>
      <w:proofErr w:type="spellEnd"/>
      <w:r w:rsidRPr="005316BA">
        <w:rPr>
          <w:i/>
          <w:iCs/>
          <w:color w:val="000000" w:themeColor="text1"/>
        </w:rPr>
        <w:t xml:space="preserve"> al.</w:t>
      </w:r>
      <w:r w:rsidRPr="005316BA">
        <w:rPr>
          <w:color w:val="000000" w:themeColor="text1"/>
        </w:rPr>
        <w:t xml:space="preserve"> (2023), the PICO framework is applicable in systematic literature review-based research practices to highlight the four core sections of the research, including population, intervention, comparison and outcomes, with the setting of the research in detail. Considering this aspect of the PICO framework, this research has been conducted for better transparency in the research procedure. </w:t>
      </w:r>
    </w:p>
    <w:p w14:paraId="5DEF4C2D" w14:textId="0BF95BE5" w:rsidR="002B20DF" w:rsidRPr="005316BA" w:rsidRDefault="00C21A56">
      <w:pPr>
        <w:pStyle w:val="Heading5"/>
        <w:spacing w:after="0"/>
        <w:jc w:val="center"/>
        <w:rPr>
          <w:color w:val="000000" w:themeColor="text1"/>
        </w:rPr>
      </w:pPr>
      <w:bookmarkStart w:id="41" w:name="_heading=h.sujpivngkobs" w:colFirst="0" w:colLast="0"/>
      <w:bookmarkEnd w:id="41"/>
      <w:r>
        <w:rPr>
          <w:noProof/>
        </w:rPr>
        <w:drawing>
          <wp:inline distT="0" distB="0" distL="0" distR="0" wp14:anchorId="7847086D" wp14:editId="6799B543">
            <wp:extent cx="5731510" cy="275145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751455"/>
                    </a:xfrm>
                    <a:prstGeom prst="rect">
                      <a:avLst/>
                    </a:prstGeom>
                  </pic:spPr>
                </pic:pic>
              </a:graphicData>
            </a:graphic>
          </wp:inline>
        </w:drawing>
      </w:r>
      <w:r w:rsidR="00AC2290" w:rsidRPr="005316BA">
        <w:rPr>
          <w:color w:val="000000" w:themeColor="text1"/>
        </w:rPr>
        <w:t>Table 3.3: PICO Framework</w:t>
      </w:r>
    </w:p>
    <w:p w14:paraId="404A4D5D" w14:textId="77777777" w:rsidR="002B20DF" w:rsidRPr="005316BA" w:rsidRDefault="00AC2290">
      <w:pPr>
        <w:pBdr>
          <w:top w:val="nil"/>
          <w:left w:val="nil"/>
          <w:bottom w:val="nil"/>
          <w:right w:val="nil"/>
          <w:between w:val="nil"/>
        </w:pBdr>
        <w:spacing w:after="0"/>
        <w:jc w:val="center"/>
        <w:rPr>
          <w:color w:val="000000" w:themeColor="text1"/>
        </w:rPr>
      </w:pPr>
      <w:r w:rsidRPr="005316BA">
        <w:rPr>
          <w:color w:val="000000" w:themeColor="text1"/>
        </w:rPr>
        <w:t>(Source: Developed by Learner)</w:t>
      </w:r>
    </w:p>
    <w:p w14:paraId="7D86BBA7" w14:textId="77777777" w:rsidR="002B20DF" w:rsidRPr="005316BA" w:rsidRDefault="00AC2290">
      <w:pPr>
        <w:pBdr>
          <w:top w:val="nil"/>
          <w:left w:val="nil"/>
          <w:bottom w:val="nil"/>
          <w:right w:val="nil"/>
          <w:between w:val="nil"/>
        </w:pBdr>
        <w:spacing w:after="0"/>
        <w:rPr>
          <w:b/>
          <w:bCs/>
          <w:i/>
          <w:iCs/>
          <w:color w:val="000000" w:themeColor="text1"/>
        </w:rPr>
      </w:pPr>
      <w:r w:rsidRPr="005316BA">
        <w:rPr>
          <w:b/>
          <w:bCs/>
          <w:i/>
          <w:iCs/>
          <w:color w:val="000000" w:themeColor="text1"/>
        </w:rPr>
        <w:t>Research Question based on the PICO Framework</w:t>
      </w:r>
    </w:p>
    <w:p w14:paraId="34D9F1D3"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How can community-based mental health interventions influence the hospital readmission rates among adults living with a mental health condition?</w:t>
      </w:r>
    </w:p>
    <w:p w14:paraId="281F04BE" w14:textId="77777777" w:rsidR="002B20DF" w:rsidRPr="005316BA" w:rsidRDefault="00AC2290">
      <w:pPr>
        <w:pStyle w:val="Heading2"/>
        <w:spacing w:after="0"/>
        <w:ind w:left="0" w:right="0" w:firstLine="0"/>
        <w:jc w:val="both"/>
        <w:rPr>
          <w:color w:val="000000" w:themeColor="text1"/>
          <w:sz w:val="22"/>
          <w:szCs w:val="22"/>
        </w:rPr>
      </w:pPr>
      <w:bookmarkStart w:id="42" w:name="_heading=h.elbck5y8uv6l" w:colFirst="0" w:colLast="0"/>
      <w:bookmarkEnd w:id="42"/>
      <w:r w:rsidRPr="005316BA">
        <w:rPr>
          <w:color w:val="000000" w:themeColor="text1"/>
          <w:sz w:val="22"/>
          <w:szCs w:val="22"/>
        </w:rPr>
        <w:t>3.9 Data synthesis and quality appraisal tools-CASP checklist</w:t>
      </w:r>
    </w:p>
    <w:p w14:paraId="4905C5BD" w14:textId="77777777" w:rsidR="002B20DF" w:rsidRPr="005316BA" w:rsidRDefault="00AC2290">
      <w:pPr>
        <w:pBdr>
          <w:top w:val="nil"/>
          <w:left w:val="nil"/>
          <w:bottom w:val="nil"/>
          <w:right w:val="nil"/>
          <w:between w:val="nil"/>
        </w:pBdr>
        <w:spacing w:after="0"/>
        <w:rPr>
          <w:b/>
          <w:bCs/>
          <w:color w:val="000000" w:themeColor="text1"/>
        </w:rPr>
      </w:pPr>
      <w:r w:rsidRPr="005316BA">
        <w:rPr>
          <w:b/>
          <w:bCs/>
          <w:color w:val="000000" w:themeColor="text1"/>
        </w:rPr>
        <w:t>Thematic analysis has a step-by-step approach:</w:t>
      </w:r>
    </w:p>
    <w:p w14:paraId="7D7FBFE5"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The research has been conducted through the use of the thematic analysis technique, where four research objectives-relevant themes have been generated to develop evidence-based knowledge. The application of the thematic analysis framework of Braun &amp; Clarke has been followed during this research to evaluate themes and meet the research objectives specifically. The steps of the thematic analysis are presented below. </w:t>
      </w:r>
    </w:p>
    <w:p w14:paraId="28F1A509" w14:textId="77777777" w:rsidR="002B20DF" w:rsidRPr="005316BA" w:rsidRDefault="00AC2290">
      <w:pPr>
        <w:pBdr>
          <w:top w:val="nil"/>
          <w:left w:val="nil"/>
          <w:bottom w:val="nil"/>
          <w:right w:val="nil"/>
          <w:between w:val="nil"/>
        </w:pBdr>
        <w:spacing w:after="0"/>
        <w:rPr>
          <w:color w:val="000000" w:themeColor="text1"/>
        </w:rPr>
      </w:pPr>
      <w:r w:rsidRPr="005316BA">
        <w:rPr>
          <w:b/>
          <w:bCs/>
          <w:i/>
          <w:iCs/>
          <w:color w:val="000000" w:themeColor="text1"/>
        </w:rPr>
        <w:t xml:space="preserve">Data orientation: </w:t>
      </w:r>
      <w:r w:rsidRPr="005316BA">
        <w:rPr>
          <w:color w:val="000000" w:themeColor="text1"/>
        </w:rPr>
        <w:t xml:space="preserve">Understanding the key contexts of the research, including community-based mental health interventions and hospital readmission rates. </w:t>
      </w:r>
    </w:p>
    <w:p w14:paraId="59551306" w14:textId="77777777" w:rsidR="002B20DF" w:rsidRPr="005316BA" w:rsidRDefault="00AC2290">
      <w:pPr>
        <w:pBdr>
          <w:top w:val="nil"/>
          <w:left w:val="nil"/>
          <w:bottom w:val="nil"/>
          <w:right w:val="nil"/>
          <w:between w:val="nil"/>
        </w:pBdr>
        <w:spacing w:after="0"/>
        <w:rPr>
          <w:color w:val="000000" w:themeColor="text1"/>
        </w:rPr>
      </w:pPr>
      <w:r w:rsidRPr="005316BA">
        <w:rPr>
          <w:b/>
          <w:bCs/>
          <w:i/>
          <w:iCs/>
          <w:color w:val="000000" w:themeColor="text1"/>
        </w:rPr>
        <w:lastRenderedPageBreak/>
        <w:t xml:space="preserve">Development of initial codes: </w:t>
      </w:r>
      <w:r w:rsidRPr="005316BA">
        <w:rPr>
          <w:color w:val="000000" w:themeColor="text1"/>
        </w:rPr>
        <w:t xml:space="preserve">Relevant codes from the research findings have been identified, which are enough to address the research questions specifically. </w:t>
      </w:r>
    </w:p>
    <w:p w14:paraId="2FC7B555" w14:textId="77777777" w:rsidR="002B20DF" w:rsidRPr="005316BA" w:rsidRDefault="00AC2290">
      <w:pPr>
        <w:pBdr>
          <w:top w:val="nil"/>
          <w:left w:val="nil"/>
          <w:bottom w:val="nil"/>
          <w:right w:val="nil"/>
          <w:between w:val="nil"/>
        </w:pBdr>
        <w:spacing w:after="0"/>
        <w:rPr>
          <w:b/>
          <w:bCs/>
          <w:i/>
          <w:iCs/>
          <w:color w:val="000000" w:themeColor="text1"/>
        </w:rPr>
      </w:pPr>
      <w:r w:rsidRPr="005316BA">
        <w:rPr>
          <w:b/>
          <w:bCs/>
          <w:i/>
          <w:iCs/>
          <w:color w:val="000000" w:themeColor="text1"/>
        </w:rPr>
        <w:t>Themes creation:</w:t>
      </w:r>
      <w:r w:rsidRPr="005316BA">
        <w:rPr>
          <w:color w:val="000000" w:themeColor="text1"/>
        </w:rPr>
        <w:t xml:space="preserve"> The themes have been developed based on findings patterns in the data to develop meaningful themes that are directly associated with the research objectives and questions. The coding of research findings have been identified to make themes with informative contexts of the research findings. </w:t>
      </w:r>
      <w:proofErr w:type="spellStart"/>
      <w:r w:rsidRPr="005316BA">
        <w:rPr>
          <w:color w:val="000000" w:themeColor="text1"/>
        </w:rPr>
        <w:t>Riasat</w:t>
      </w:r>
      <w:proofErr w:type="spellEnd"/>
      <w:r w:rsidRPr="005316BA">
        <w:rPr>
          <w:color w:val="000000" w:themeColor="text1"/>
        </w:rPr>
        <w:t xml:space="preserve"> (2024) has outlined that the theme's creation is a crucial process that assists in identifying patterns based on the initial code generations. </w:t>
      </w:r>
    </w:p>
    <w:p w14:paraId="1B8443CA" w14:textId="77777777" w:rsidR="002B20DF" w:rsidRPr="005316BA" w:rsidRDefault="00AC2290">
      <w:pPr>
        <w:pBdr>
          <w:top w:val="nil"/>
          <w:left w:val="nil"/>
          <w:bottom w:val="nil"/>
          <w:right w:val="nil"/>
          <w:between w:val="nil"/>
        </w:pBdr>
        <w:spacing w:after="0"/>
        <w:rPr>
          <w:color w:val="000000" w:themeColor="text1"/>
        </w:rPr>
      </w:pPr>
      <w:r w:rsidRPr="005316BA">
        <w:rPr>
          <w:b/>
          <w:bCs/>
          <w:i/>
          <w:iCs/>
          <w:color w:val="000000" w:themeColor="text1"/>
        </w:rPr>
        <w:t xml:space="preserve">Reviewing themes: </w:t>
      </w:r>
      <w:r w:rsidRPr="005316BA">
        <w:rPr>
          <w:color w:val="000000" w:themeColor="text1"/>
        </w:rPr>
        <w:t xml:space="preserve">Reviewing the generating and well-developed themes assisted in accurately presenting the dataset for successfully supporting the findings through aligning with research questions. The themes have been reviewed by following the research objectives and findings for better evaluation. The application of the systematic review approach helped this research in producing quality data regarding the research objectives with maximum validity, reliability and trustworthiness due to theme-based evaluation. </w:t>
      </w:r>
    </w:p>
    <w:p w14:paraId="3C2961EB" w14:textId="77777777" w:rsidR="002B20DF" w:rsidRPr="005316BA" w:rsidRDefault="00AC2290">
      <w:pPr>
        <w:pBdr>
          <w:top w:val="nil"/>
          <w:left w:val="nil"/>
          <w:bottom w:val="nil"/>
          <w:right w:val="nil"/>
          <w:between w:val="nil"/>
        </w:pBdr>
        <w:spacing w:after="0"/>
        <w:rPr>
          <w:color w:val="000000" w:themeColor="text1"/>
        </w:rPr>
      </w:pPr>
      <w:r w:rsidRPr="005316BA">
        <w:rPr>
          <w:b/>
          <w:bCs/>
          <w:i/>
          <w:iCs/>
          <w:color w:val="000000" w:themeColor="text1"/>
        </w:rPr>
        <w:t xml:space="preserve">Defining the themes: </w:t>
      </w:r>
      <w:r w:rsidRPr="005316BA">
        <w:rPr>
          <w:color w:val="000000" w:themeColor="text1"/>
        </w:rPr>
        <w:t xml:space="preserve">This process of the research is associated with identifying, analysing, and reporting the recurring data patterns along with defining their meaning to enhance the outcome. </w:t>
      </w:r>
    </w:p>
    <w:p w14:paraId="1A9E3D6E" w14:textId="77777777" w:rsidR="002B20DF" w:rsidRPr="005316BA" w:rsidRDefault="00AC2290">
      <w:pPr>
        <w:pBdr>
          <w:top w:val="nil"/>
          <w:left w:val="nil"/>
          <w:bottom w:val="nil"/>
          <w:right w:val="nil"/>
          <w:between w:val="nil"/>
        </w:pBdr>
        <w:spacing w:after="0"/>
        <w:rPr>
          <w:b/>
          <w:bCs/>
          <w:i/>
          <w:iCs/>
          <w:color w:val="000000" w:themeColor="text1"/>
        </w:rPr>
      </w:pPr>
      <w:r w:rsidRPr="005316BA">
        <w:rPr>
          <w:b/>
          <w:bCs/>
          <w:i/>
          <w:iCs/>
          <w:color w:val="000000" w:themeColor="text1"/>
        </w:rPr>
        <w:t xml:space="preserve">Final report development: </w:t>
      </w:r>
      <w:r w:rsidRPr="005316BA">
        <w:rPr>
          <w:color w:val="000000" w:themeColor="text1"/>
        </w:rPr>
        <w:t xml:space="preserve">The final report development docs on analysis and discussing the findings based on the identified patterns and trends that have been utilised for developing the theme. </w:t>
      </w:r>
      <w:r w:rsidRPr="005316BA">
        <w:rPr>
          <w:b/>
          <w:bCs/>
          <w:i/>
          <w:iCs/>
          <w:color w:val="000000" w:themeColor="text1"/>
        </w:rPr>
        <w:t>[Refer to Appendix 2]</w:t>
      </w:r>
    </w:p>
    <w:p w14:paraId="43A75C42" w14:textId="77777777" w:rsidR="002B20DF" w:rsidRPr="005316BA" w:rsidRDefault="00AC2290">
      <w:pPr>
        <w:pBdr>
          <w:top w:val="nil"/>
          <w:left w:val="nil"/>
          <w:bottom w:val="nil"/>
          <w:right w:val="nil"/>
          <w:between w:val="nil"/>
        </w:pBdr>
        <w:spacing w:after="0"/>
        <w:rPr>
          <w:color w:val="000000" w:themeColor="text1"/>
        </w:rPr>
      </w:pPr>
      <w:r w:rsidRPr="005316BA">
        <w:rPr>
          <w:b/>
          <w:bCs/>
          <w:i/>
          <w:iCs/>
          <w:color w:val="000000" w:themeColor="text1"/>
        </w:rPr>
        <w:t>Quality appraisal tool</w:t>
      </w:r>
    </w:p>
    <w:tbl>
      <w:tblPr>
        <w:tblStyle w:val="a4"/>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94"/>
        <w:gridCol w:w="695"/>
        <w:gridCol w:w="695"/>
        <w:gridCol w:w="695"/>
        <w:gridCol w:w="694"/>
        <w:gridCol w:w="694"/>
        <w:gridCol w:w="694"/>
        <w:gridCol w:w="694"/>
        <w:gridCol w:w="694"/>
        <w:gridCol w:w="694"/>
        <w:gridCol w:w="694"/>
        <w:gridCol w:w="694"/>
        <w:gridCol w:w="694"/>
      </w:tblGrid>
      <w:tr w:rsidR="00A17993" w:rsidRPr="004870BD" w14:paraId="589C5FCA" w14:textId="77777777" w:rsidTr="00940339">
        <w:tc>
          <w:tcPr>
            <w:tcW w:w="695" w:type="dxa"/>
            <w:tcMar>
              <w:top w:w="100" w:type="dxa"/>
              <w:left w:w="100" w:type="dxa"/>
              <w:bottom w:w="100" w:type="dxa"/>
              <w:right w:w="100" w:type="dxa"/>
            </w:tcMar>
          </w:tcPr>
          <w:p w14:paraId="068B2BC4" w14:textId="77777777" w:rsidR="00A17993" w:rsidRPr="004870BD" w:rsidRDefault="00A17993" w:rsidP="00940339">
            <w:pPr>
              <w:widowControl w:val="0"/>
              <w:pBdr>
                <w:top w:val="nil"/>
                <w:left w:val="nil"/>
                <w:bottom w:val="nil"/>
                <w:right w:val="nil"/>
                <w:between w:val="nil"/>
              </w:pBdr>
              <w:spacing w:after="0"/>
              <w:rPr>
                <w:b/>
                <w:bCs/>
                <w:sz w:val="16"/>
                <w:szCs w:val="16"/>
              </w:rPr>
            </w:pPr>
            <w:r w:rsidRPr="004870BD">
              <w:rPr>
                <w:b/>
                <w:bCs/>
                <w:sz w:val="16"/>
                <w:szCs w:val="16"/>
              </w:rPr>
              <w:t>CASP Questions</w:t>
            </w:r>
          </w:p>
        </w:tc>
        <w:tc>
          <w:tcPr>
            <w:tcW w:w="695" w:type="dxa"/>
            <w:tcMar>
              <w:top w:w="100" w:type="dxa"/>
              <w:left w:w="100" w:type="dxa"/>
              <w:bottom w:w="100" w:type="dxa"/>
              <w:right w:w="100" w:type="dxa"/>
            </w:tcMar>
          </w:tcPr>
          <w:p w14:paraId="241AC53D" w14:textId="77777777" w:rsidR="00A17993" w:rsidRPr="004870BD" w:rsidRDefault="00A17993" w:rsidP="00940339">
            <w:pPr>
              <w:spacing w:after="0"/>
              <w:rPr>
                <w:b/>
                <w:bCs/>
                <w:sz w:val="16"/>
                <w:szCs w:val="16"/>
              </w:rPr>
            </w:pPr>
            <w:proofErr w:type="spellStart"/>
            <w:r w:rsidRPr="004870BD">
              <w:rPr>
                <w:b/>
                <w:bCs/>
                <w:sz w:val="16"/>
                <w:szCs w:val="16"/>
              </w:rPr>
              <w:t>Giebel</w:t>
            </w:r>
            <w:proofErr w:type="spellEnd"/>
            <w:r w:rsidRPr="004870BD">
              <w:rPr>
                <w:b/>
                <w:bCs/>
                <w:sz w:val="16"/>
                <w:szCs w:val="16"/>
              </w:rPr>
              <w:t xml:space="preserve"> </w:t>
            </w:r>
            <w:r w:rsidRPr="004870BD">
              <w:rPr>
                <w:b/>
                <w:bCs/>
                <w:i/>
                <w:iCs/>
                <w:sz w:val="16"/>
                <w:szCs w:val="16"/>
              </w:rPr>
              <w:t>et al.</w:t>
            </w:r>
            <w:r w:rsidRPr="004870BD">
              <w:rPr>
                <w:b/>
                <w:bCs/>
                <w:sz w:val="16"/>
                <w:szCs w:val="16"/>
              </w:rPr>
              <w:t xml:space="preserve"> (2024)</w:t>
            </w:r>
          </w:p>
        </w:tc>
        <w:tc>
          <w:tcPr>
            <w:tcW w:w="695" w:type="dxa"/>
            <w:tcMar>
              <w:top w:w="100" w:type="dxa"/>
              <w:left w:w="100" w:type="dxa"/>
              <w:bottom w:w="100" w:type="dxa"/>
              <w:right w:w="100" w:type="dxa"/>
            </w:tcMar>
          </w:tcPr>
          <w:p w14:paraId="320D7021" w14:textId="77777777" w:rsidR="00A17993" w:rsidRPr="004870BD" w:rsidRDefault="00A17993" w:rsidP="00940339">
            <w:pPr>
              <w:spacing w:after="0"/>
              <w:rPr>
                <w:b/>
                <w:bCs/>
                <w:sz w:val="16"/>
                <w:szCs w:val="16"/>
              </w:rPr>
            </w:pPr>
            <w:proofErr w:type="spellStart"/>
            <w:r w:rsidRPr="004870BD">
              <w:rPr>
                <w:b/>
                <w:bCs/>
                <w:sz w:val="16"/>
                <w:szCs w:val="16"/>
              </w:rPr>
              <w:t>Killaspy</w:t>
            </w:r>
            <w:r w:rsidRPr="004870BD">
              <w:rPr>
                <w:b/>
                <w:bCs/>
                <w:i/>
                <w:iCs/>
                <w:sz w:val="16"/>
                <w:szCs w:val="16"/>
              </w:rPr>
              <w:t>et</w:t>
            </w:r>
            <w:proofErr w:type="spellEnd"/>
            <w:r w:rsidRPr="004870BD">
              <w:rPr>
                <w:b/>
                <w:bCs/>
                <w:i/>
                <w:iCs/>
                <w:sz w:val="16"/>
                <w:szCs w:val="16"/>
              </w:rPr>
              <w:t xml:space="preserve"> al.</w:t>
            </w:r>
            <w:r w:rsidRPr="004870BD">
              <w:rPr>
                <w:b/>
                <w:bCs/>
                <w:sz w:val="16"/>
                <w:szCs w:val="16"/>
              </w:rPr>
              <w:t xml:space="preserve"> (2022)</w:t>
            </w:r>
          </w:p>
        </w:tc>
        <w:tc>
          <w:tcPr>
            <w:tcW w:w="695" w:type="dxa"/>
            <w:tcMar>
              <w:top w:w="100" w:type="dxa"/>
              <w:left w:w="100" w:type="dxa"/>
              <w:bottom w:w="100" w:type="dxa"/>
              <w:right w:w="100" w:type="dxa"/>
            </w:tcMar>
          </w:tcPr>
          <w:p w14:paraId="489379F4" w14:textId="77777777" w:rsidR="00A17993" w:rsidRPr="004870BD" w:rsidRDefault="00A17993" w:rsidP="00940339">
            <w:pPr>
              <w:spacing w:after="0"/>
              <w:rPr>
                <w:b/>
                <w:bCs/>
                <w:sz w:val="16"/>
                <w:szCs w:val="16"/>
              </w:rPr>
            </w:pPr>
            <w:proofErr w:type="spellStart"/>
            <w:r w:rsidRPr="004870BD">
              <w:rPr>
                <w:b/>
                <w:bCs/>
                <w:sz w:val="16"/>
                <w:szCs w:val="16"/>
              </w:rPr>
              <w:t>Giebel</w:t>
            </w:r>
            <w:proofErr w:type="spellEnd"/>
            <w:r w:rsidRPr="004870BD">
              <w:rPr>
                <w:b/>
                <w:bCs/>
                <w:sz w:val="16"/>
                <w:szCs w:val="16"/>
              </w:rPr>
              <w:t xml:space="preserve"> </w:t>
            </w:r>
            <w:r w:rsidRPr="004870BD">
              <w:rPr>
                <w:b/>
                <w:bCs/>
                <w:i/>
                <w:iCs/>
                <w:sz w:val="16"/>
                <w:szCs w:val="16"/>
              </w:rPr>
              <w:t>et al.</w:t>
            </w:r>
            <w:r w:rsidRPr="004870BD">
              <w:rPr>
                <w:b/>
                <w:bCs/>
                <w:sz w:val="16"/>
                <w:szCs w:val="16"/>
              </w:rPr>
              <w:t xml:space="preserve"> (2022)</w:t>
            </w:r>
          </w:p>
        </w:tc>
        <w:tc>
          <w:tcPr>
            <w:tcW w:w="694" w:type="dxa"/>
            <w:tcMar>
              <w:top w:w="100" w:type="dxa"/>
              <w:left w:w="100" w:type="dxa"/>
              <w:bottom w:w="100" w:type="dxa"/>
              <w:right w:w="100" w:type="dxa"/>
            </w:tcMar>
          </w:tcPr>
          <w:p w14:paraId="5CBA68EB" w14:textId="77777777" w:rsidR="00A17993" w:rsidRPr="004870BD" w:rsidRDefault="00A17993" w:rsidP="00940339">
            <w:pPr>
              <w:spacing w:after="0"/>
              <w:rPr>
                <w:b/>
                <w:bCs/>
                <w:sz w:val="16"/>
                <w:szCs w:val="16"/>
              </w:rPr>
            </w:pPr>
            <w:r w:rsidRPr="004870BD">
              <w:rPr>
                <w:b/>
                <w:bCs/>
                <w:sz w:val="16"/>
                <w:szCs w:val="16"/>
              </w:rPr>
              <w:t xml:space="preserve">Owusu </w:t>
            </w:r>
            <w:r w:rsidRPr="004870BD">
              <w:rPr>
                <w:b/>
                <w:bCs/>
                <w:i/>
                <w:iCs/>
                <w:sz w:val="16"/>
                <w:szCs w:val="16"/>
              </w:rPr>
              <w:t>et al.</w:t>
            </w:r>
            <w:r w:rsidRPr="004870BD">
              <w:rPr>
                <w:b/>
                <w:bCs/>
                <w:sz w:val="16"/>
                <w:szCs w:val="16"/>
              </w:rPr>
              <w:t xml:space="preserve"> (2022)</w:t>
            </w:r>
          </w:p>
        </w:tc>
        <w:tc>
          <w:tcPr>
            <w:tcW w:w="694" w:type="dxa"/>
            <w:tcMar>
              <w:top w:w="100" w:type="dxa"/>
              <w:left w:w="100" w:type="dxa"/>
              <w:bottom w:w="100" w:type="dxa"/>
              <w:right w:w="100" w:type="dxa"/>
            </w:tcMar>
          </w:tcPr>
          <w:p w14:paraId="7657F30F" w14:textId="77777777" w:rsidR="00A17993" w:rsidRPr="004870BD" w:rsidRDefault="00A17993" w:rsidP="00940339">
            <w:pPr>
              <w:spacing w:after="0"/>
              <w:rPr>
                <w:b/>
                <w:bCs/>
                <w:sz w:val="16"/>
                <w:szCs w:val="16"/>
              </w:rPr>
            </w:pPr>
            <w:r w:rsidRPr="004870BD">
              <w:rPr>
                <w:b/>
                <w:bCs/>
                <w:sz w:val="16"/>
                <w:szCs w:val="16"/>
              </w:rPr>
              <w:t>Aidoo (2024)</w:t>
            </w:r>
          </w:p>
        </w:tc>
        <w:tc>
          <w:tcPr>
            <w:tcW w:w="694" w:type="dxa"/>
            <w:tcMar>
              <w:top w:w="100" w:type="dxa"/>
              <w:left w:w="100" w:type="dxa"/>
              <w:bottom w:w="100" w:type="dxa"/>
              <w:right w:w="100" w:type="dxa"/>
            </w:tcMar>
          </w:tcPr>
          <w:p w14:paraId="271471AC" w14:textId="77777777" w:rsidR="00A17993" w:rsidRPr="004870BD" w:rsidRDefault="00A17993" w:rsidP="00940339">
            <w:pPr>
              <w:spacing w:after="0"/>
              <w:rPr>
                <w:b/>
                <w:bCs/>
                <w:sz w:val="16"/>
                <w:szCs w:val="16"/>
              </w:rPr>
            </w:pPr>
            <w:proofErr w:type="spellStart"/>
            <w:r w:rsidRPr="004870BD">
              <w:rPr>
                <w:b/>
                <w:bCs/>
                <w:sz w:val="16"/>
                <w:szCs w:val="16"/>
              </w:rPr>
              <w:t>Mousavizadeh</w:t>
            </w:r>
            <w:proofErr w:type="spellEnd"/>
            <w:r w:rsidRPr="004870BD">
              <w:rPr>
                <w:b/>
                <w:bCs/>
                <w:sz w:val="16"/>
                <w:szCs w:val="16"/>
              </w:rPr>
              <w:t xml:space="preserve"> and </w:t>
            </w:r>
            <w:proofErr w:type="spellStart"/>
            <w:r w:rsidRPr="004870BD">
              <w:rPr>
                <w:b/>
                <w:bCs/>
                <w:sz w:val="16"/>
                <w:szCs w:val="16"/>
              </w:rPr>
              <w:t>Bidgoli</w:t>
            </w:r>
            <w:proofErr w:type="spellEnd"/>
            <w:r w:rsidRPr="004870BD">
              <w:rPr>
                <w:b/>
                <w:bCs/>
                <w:sz w:val="16"/>
                <w:szCs w:val="16"/>
              </w:rPr>
              <w:t xml:space="preserve"> (2023)</w:t>
            </w:r>
          </w:p>
        </w:tc>
        <w:tc>
          <w:tcPr>
            <w:tcW w:w="694" w:type="dxa"/>
            <w:tcMar>
              <w:top w:w="100" w:type="dxa"/>
              <w:left w:w="100" w:type="dxa"/>
              <w:bottom w:w="100" w:type="dxa"/>
              <w:right w:w="100" w:type="dxa"/>
            </w:tcMar>
          </w:tcPr>
          <w:p w14:paraId="5659AAA0" w14:textId="77777777" w:rsidR="00A17993" w:rsidRPr="004870BD" w:rsidRDefault="00A17993" w:rsidP="00940339">
            <w:pPr>
              <w:spacing w:after="0"/>
              <w:rPr>
                <w:b/>
                <w:bCs/>
                <w:sz w:val="16"/>
                <w:szCs w:val="16"/>
              </w:rPr>
            </w:pPr>
            <w:r w:rsidRPr="004870BD">
              <w:rPr>
                <w:b/>
                <w:bCs/>
                <w:sz w:val="16"/>
                <w:szCs w:val="16"/>
              </w:rPr>
              <w:t>Roy</w:t>
            </w:r>
            <w:r w:rsidRPr="004870BD">
              <w:rPr>
                <w:b/>
                <w:bCs/>
                <w:i/>
                <w:iCs/>
                <w:sz w:val="16"/>
                <w:szCs w:val="16"/>
              </w:rPr>
              <w:t xml:space="preserve"> et al. </w:t>
            </w:r>
            <w:r w:rsidRPr="004870BD">
              <w:rPr>
                <w:b/>
                <w:bCs/>
                <w:sz w:val="16"/>
                <w:szCs w:val="16"/>
              </w:rPr>
              <w:t>(2024)</w:t>
            </w:r>
          </w:p>
        </w:tc>
        <w:tc>
          <w:tcPr>
            <w:tcW w:w="694" w:type="dxa"/>
            <w:tcMar>
              <w:top w:w="100" w:type="dxa"/>
              <w:left w:w="100" w:type="dxa"/>
              <w:bottom w:w="100" w:type="dxa"/>
              <w:right w:w="100" w:type="dxa"/>
            </w:tcMar>
          </w:tcPr>
          <w:p w14:paraId="48F39F7B" w14:textId="77777777" w:rsidR="00A17993" w:rsidRPr="004870BD" w:rsidRDefault="00A17993" w:rsidP="00940339">
            <w:pPr>
              <w:spacing w:after="0"/>
              <w:rPr>
                <w:b/>
                <w:bCs/>
                <w:sz w:val="16"/>
                <w:szCs w:val="16"/>
              </w:rPr>
            </w:pPr>
            <w:r w:rsidRPr="004870BD">
              <w:rPr>
                <w:b/>
                <w:bCs/>
                <w:sz w:val="16"/>
                <w:szCs w:val="16"/>
              </w:rPr>
              <w:t xml:space="preserve">Sato </w:t>
            </w:r>
            <w:r w:rsidRPr="004870BD">
              <w:rPr>
                <w:b/>
                <w:bCs/>
                <w:i/>
                <w:iCs/>
                <w:sz w:val="16"/>
                <w:szCs w:val="16"/>
              </w:rPr>
              <w:t>et al.</w:t>
            </w:r>
            <w:r w:rsidRPr="004870BD">
              <w:rPr>
                <w:b/>
                <w:bCs/>
                <w:sz w:val="16"/>
                <w:szCs w:val="16"/>
              </w:rPr>
              <w:t xml:space="preserve"> (2023)</w:t>
            </w:r>
          </w:p>
        </w:tc>
        <w:tc>
          <w:tcPr>
            <w:tcW w:w="694" w:type="dxa"/>
            <w:tcMar>
              <w:top w:w="100" w:type="dxa"/>
              <w:left w:w="100" w:type="dxa"/>
              <w:bottom w:w="100" w:type="dxa"/>
              <w:right w:w="100" w:type="dxa"/>
            </w:tcMar>
          </w:tcPr>
          <w:p w14:paraId="453A05FA" w14:textId="77777777" w:rsidR="00A17993" w:rsidRPr="004870BD" w:rsidRDefault="00A17993" w:rsidP="00940339">
            <w:pPr>
              <w:widowControl w:val="0"/>
              <w:spacing w:after="0"/>
              <w:rPr>
                <w:b/>
                <w:bCs/>
                <w:sz w:val="16"/>
                <w:szCs w:val="16"/>
              </w:rPr>
            </w:pPr>
            <w:r w:rsidRPr="004870BD">
              <w:rPr>
                <w:b/>
                <w:bCs/>
                <w:sz w:val="16"/>
                <w:szCs w:val="16"/>
              </w:rPr>
              <w:t>Fu</w:t>
            </w:r>
            <w:r w:rsidRPr="004870BD">
              <w:rPr>
                <w:b/>
                <w:bCs/>
                <w:i/>
                <w:iCs/>
                <w:sz w:val="16"/>
                <w:szCs w:val="16"/>
              </w:rPr>
              <w:t xml:space="preserve"> et al.</w:t>
            </w:r>
            <w:r w:rsidRPr="004870BD">
              <w:rPr>
                <w:b/>
                <w:bCs/>
                <w:sz w:val="16"/>
                <w:szCs w:val="16"/>
              </w:rPr>
              <w:t xml:space="preserve"> (2023)</w:t>
            </w:r>
          </w:p>
        </w:tc>
        <w:tc>
          <w:tcPr>
            <w:tcW w:w="694" w:type="dxa"/>
            <w:tcMar>
              <w:top w:w="100" w:type="dxa"/>
              <w:left w:w="100" w:type="dxa"/>
              <w:bottom w:w="100" w:type="dxa"/>
              <w:right w:w="100" w:type="dxa"/>
            </w:tcMar>
          </w:tcPr>
          <w:p w14:paraId="5E042EEC" w14:textId="77777777" w:rsidR="00A17993" w:rsidRPr="004870BD" w:rsidRDefault="00A17993" w:rsidP="00940339">
            <w:pPr>
              <w:spacing w:after="0"/>
              <w:rPr>
                <w:b/>
                <w:bCs/>
                <w:sz w:val="16"/>
                <w:szCs w:val="16"/>
              </w:rPr>
            </w:pPr>
            <w:proofErr w:type="spellStart"/>
            <w:r w:rsidRPr="004870BD">
              <w:rPr>
                <w:b/>
                <w:bCs/>
                <w:sz w:val="16"/>
                <w:szCs w:val="16"/>
              </w:rPr>
              <w:t>Agbaza-Mogboj</w:t>
            </w:r>
            <w:proofErr w:type="spellEnd"/>
            <w:r w:rsidRPr="004870BD">
              <w:rPr>
                <w:b/>
                <w:bCs/>
                <w:sz w:val="16"/>
                <w:szCs w:val="16"/>
              </w:rPr>
              <w:t xml:space="preserve"> and </w:t>
            </w:r>
            <w:proofErr w:type="spellStart"/>
            <w:r w:rsidRPr="004870BD">
              <w:rPr>
                <w:b/>
                <w:bCs/>
                <w:sz w:val="16"/>
                <w:szCs w:val="16"/>
              </w:rPr>
              <w:t>Onwubuyah</w:t>
            </w:r>
            <w:proofErr w:type="spellEnd"/>
            <w:r w:rsidRPr="004870BD">
              <w:rPr>
                <w:b/>
                <w:bCs/>
                <w:sz w:val="16"/>
                <w:szCs w:val="16"/>
              </w:rPr>
              <w:t xml:space="preserve"> (2023)</w:t>
            </w:r>
          </w:p>
        </w:tc>
        <w:tc>
          <w:tcPr>
            <w:tcW w:w="694" w:type="dxa"/>
            <w:tcMar>
              <w:top w:w="100" w:type="dxa"/>
              <w:left w:w="100" w:type="dxa"/>
              <w:bottom w:w="100" w:type="dxa"/>
              <w:right w:w="100" w:type="dxa"/>
            </w:tcMar>
          </w:tcPr>
          <w:p w14:paraId="6188EB2D" w14:textId="77777777" w:rsidR="00A17993" w:rsidRPr="004870BD" w:rsidRDefault="00A17993" w:rsidP="00940339">
            <w:pPr>
              <w:spacing w:after="0"/>
              <w:rPr>
                <w:b/>
                <w:bCs/>
                <w:sz w:val="16"/>
                <w:szCs w:val="16"/>
              </w:rPr>
            </w:pPr>
            <w:r w:rsidRPr="004870BD">
              <w:rPr>
                <w:b/>
                <w:bCs/>
                <w:sz w:val="16"/>
                <w:szCs w:val="16"/>
              </w:rPr>
              <w:t xml:space="preserve">McLeish </w:t>
            </w:r>
            <w:r w:rsidRPr="004870BD">
              <w:rPr>
                <w:b/>
                <w:bCs/>
                <w:i/>
                <w:iCs/>
                <w:sz w:val="16"/>
                <w:szCs w:val="16"/>
              </w:rPr>
              <w:t xml:space="preserve">et al. </w:t>
            </w:r>
            <w:r w:rsidRPr="004870BD">
              <w:rPr>
                <w:b/>
                <w:bCs/>
                <w:sz w:val="16"/>
                <w:szCs w:val="16"/>
              </w:rPr>
              <w:t>(2023)</w:t>
            </w:r>
          </w:p>
        </w:tc>
        <w:tc>
          <w:tcPr>
            <w:tcW w:w="694" w:type="dxa"/>
            <w:tcMar>
              <w:top w:w="100" w:type="dxa"/>
              <w:left w:w="100" w:type="dxa"/>
              <w:bottom w:w="100" w:type="dxa"/>
              <w:right w:w="100" w:type="dxa"/>
            </w:tcMar>
          </w:tcPr>
          <w:p w14:paraId="5CB2F636" w14:textId="77777777" w:rsidR="00A17993" w:rsidRPr="004870BD" w:rsidRDefault="00A17993" w:rsidP="00940339">
            <w:pPr>
              <w:spacing w:after="0"/>
              <w:rPr>
                <w:b/>
                <w:bCs/>
                <w:sz w:val="16"/>
                <w:szCs w:val="16"/>
              </w:rPr>
            </w:pPr>
            <w:proofErr w:type="spellStart"/>
            <w:r w:rsidRPr="004870BD">
              <w:rPr>
                <w:b/>
                <w:bCs/>
                <w:sz w:val="16"/>
                <w:szCs w:val="16"/>
              </w:rPr>
              <w:t>Kleijburg</w:t>
            </w:r>
            <w:r w:rsidRPr="004870BD">
              <w:rPr>
                <w:b/>
                <w:bCs/>
                <w:i/>
                <w:iCs/>
                <w:sz w:val="16"/>
                <w:szCs w:val="16"/>
              </w:rPr>
              <w:t>et</w:t>
            </w:r>
            <w:proofErr w:type="spellEnd"/>
            <w:r w:rsidRPr="004870BD">
              <w:rPr>
                <w:b/>
                <w:bCs/>
                <w:i/>
                <w:iCs/>
                <w:sz w:val="16"/>
                <w:szCs w:val="16"/>
              </w:rPr>
              <w:t xml:space="preserve"> al. </w:t>
            </w:r>
            <w:r w:rsidRPr="004870BD">
              <w:rPr>
                <w:b/>
                <w:bCs/>
                <w:sz w:val="16"/>
                <w:szCs w:val="16"/>
              </w:rPr>
              <w:t>(2022)</w:t>
            </w:r>
          </w:p>
        </w:tc>
      </w:tr>
      <w:tr w:rsidR="00A17993" w:rsidRPr="004870BD" w14:paraId="5245BE6E" w14:textId="77777777" w:rsidTr="00940339">
        <w:tc>
          <w:tcPr>
            <w:tcW w:w="695" w:type="dxa"/>
            <w:tcBorders>
              <w:top w:val="single" w:sz="8" w:space="0" w:color="000000"/>
              <w:left w:val="single" w:sz="8" w:space="0" w:color="000000"/>
              <w:bottom w:val="single" w:sz="8" w:space="0" w:color="000000"/>
              <w:right w:val="single" w:sz="8" w:space="0" w:color="000000"/>
            </w:tcBorders>
            <w:tcMar>
              <w:top w:w="20" w:type="dxa"/>
              <w:left w:w="80" w:type="dxa"/>
              <w:bottom w:w="20" w:type="dxa"/>
              <w:right w:w="80" w:type="dxa"/>
            </w:tcMar>
          </w:tcPr>
          <w:p w14:paraId="0213B0FD" w14:textId="77777777" w:rsidR="00A17993" w:rsidRPr="004870BD" w:rsidRDefault="00A17993" w:rsidP="00940339">
            <w:pPr>
              <w:spacing w:after="240"/>
              <w:rPr>
                <w:b/>
                <w:bCs/>
                <w:sz w:val="16"/>
                <w:szCs w:val="16"/>
              </w:rPr>
            </w:pPr>
            <w:r w:rsidRPr="004870BD">
              <w:rPr>
                <w:b/>
                <w:bCs/>
                <w:sz w:val="16"/>
                <w:szCs w:val="16"/>
              </w:rPr>
              <w:t>Did the question have a clear focus?</w:t>
            </w:r>
          </w:p>
          <w:p w14:paraId="48797CE7" w14:textId="77777777" w:rsidR="00A17993" w:rsidRPr="004870BD" w:rsidRDefault="00A17993" w:rsidP="00940339">
            <w:pPr>
              <w:spacing w:after="0"/>
              <w:rPr>
                <w:b/>
                <w:bCs/>
                <w:sz w:val="16"/>
                <w:szCs w:val="16"/>
              </w:rPr>
            </w:pPr>
          </w:p>
        </w:tc>
        <w:tc>
          <w:tcPr>
            <w:tcW w:w="695" w:type="dxa"/>
            <w:tcMar>
              <w:top w:w="100" w:type="dxa"/>
              <w:left w:w="100" w:type="dxa"/>
              <w:bottom w:w="100" w:type="dxa"/>
              <w:right w:w="100" w:type="dxa"/>
            </w:tcMar>
          </w:tcPr>
          <w:p w14:paraId="77B97D16" w14:textId="77777777" w:rsidR="00A17993" w:rsidRPr="004870BD" w:rsidRDefault="00A17993" w:rsidP="00940339">
            <w:pPr>
              <w:widowControl w:val="0"/>
              <w:spacing w:after="0"/>
              <w:rPr>
                <w:sz w:val="16"/>
                <w:szCs w:val="16"/>
              </w:rPr>
            </w:pPr>
            <w:r w:rsidRPr="004870BD">
              <w:rPr>
                <w:sz w:val="16"/>
                <w:szCs w:val="16"/>
              </w:rPr>
              <w:t>Yes</w:t>
            </w:r>
          </w:p>
        </w:tc>
        <w:tc>
          <w:tcPr>
            <w:tcW w:w="695" w:type="dxa"/>
            <w:tcMar>
              <w:top w:w="20" w:type="dxa"/>
              <w:bottom w:w="20" w:type="dxa"/>
            </w:tcMar>
          </w:tcPr>
          <w:p w14:paraId="2200BDAA" w14:textId="77777777" w:rsidR="00A17993" w:rsidRPr="004870BD" w:rsidRDefault="00A17993" w:rsidP="00940339">
            <w:pPr>
              <w:widowControl w:val="0"/>
              <w:spacing w:after="0"/>
              <w:rPr>
                <w:sz w:val="16"/>
                <w:szCs w:val="16"/>
              </w:rPr>
            </w:pPr>
            <w:r w:rsidRPr="004870BD">
              <w:rPr>
                <w:sz w:val="16"/>
                <w:szCs w:val="16"/>
              </w:rPr>
              <w:t>Yes</w:t>
            </w:r>
          </w:p>
        </w:tc>
        <w:tc>
          <w:tcPr>
            <w:tcW w:w="695" w:type="dxa"/>
            <w:tcMar>
              <w:top w:w="20" w:type="dxa"/>
              <w:bottom w:w="20" w:type="dxa"/>
            </w:tcMar>
          </w:tcPr>
          <w:p w14:paraId="1178E23A" w14:textId="77777777" w:rsidR="00A17993" w:rsidRPr="004870BD" w:rsidRDefault="00A17993" w:rsidP="00940339">
            <w:pPr>
              <w:widowControl w:val="0"/>
              <w:spacing w:after="0"/>
              <w:rPr>
                <w:b/>
                <w:bCs/>
                <w:sz w:val="16"/>
                <w:szCs w:val="16"/>
              </w:rPr>
            </w:pPr>
            <w:r w:rsidRPr="004870BD">
              <w:rPr>
                <w:sz w:val="16"/>
                <w:szCs w:val="16"/>
              </w:rPr>
              <w:t>Yes</w:t>
            </w:r>
          </w:p>
        </w:tc>
        <w:tc>
          <w:tcPr>
            <w:tcW w:w="694" w:type="dxa"/>
            <w:tcMar>
              <w:top w:w="20" w:type="dxa"/>
              <w:bottom w:w="20" w:type="dxa"/>
            </w:tcMar>
          </w:tcPr>
          <w:p w14:paraId="658B78C6"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32A53C7E"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080E6B38"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2C33F4B9"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60402B95"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18D4CCD2"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36C25806"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58B7BFCF"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1C465C0A" w14:textId="77777777" w:rsidR="00A17993" w:rsidRPr="004870BD" w:rsidRDefault="00A17993" w:rsidP="00940339">
            <w:pPr>
              <w:widowControl w:val="0"/>
              <w:spacing w:after="0"/>
              <w:rPr>
                <w:sz w:val="16"/>
                <w:szCs w:val="16"/>
              </w:rPr>
            </w:pPr>
            <w:r w:rsidRPr="004870BD">
              <w:rPr>
                <w:sz w:val="16"/>
                <w:szCs w:val="16"/>
              </w:rPr>
              <w:t>Yes</w:t>
            </w:r>
          </w:p>
        </w:tc>
      </w:tr>
      <w:tr w:rsidR="00A17993" w:rsidRPr="004870BD" w14:paraId="47BE5D3B" w14:textId="77777777" w:rsidTr="00940339">
        <w:tc>
          <w:tcPr>
            <w:tcW w:w="695" w:type="dxa"/>
            <w:tcBorders>
              <w:top w:val="single" w:sz="8" w:space="0" w:color="000000"/>
              <w:left w:val="single" w:sz="8" w:space="0" w:color="000000"/>
              <w:bottom w:val="single" w:sz="8" w:space="0" w:color="000000"/>
              <w:right w:val="single" w:sz="8" w:space="0" w:color="000000"/>
            </w:tcBorders>
            <w:tcMar>
              <w:top w:w="20" w:type="dxa"/>
              <w:left w:w="80" w:type="dxa"/>
              <w:bottom w:w="20" w:type="dxa"/>
              <w:right w:w="80" w:type="dxa"/>
            </w:tcMar>
          </w:tcPr>
          <w:p w14:paraId="58A750C9" w14:textId="77777777" w:rsidR="00A17993" w:rsidRPr="004870BD" w:rsidRDefault="00A17993" w:rsidP="00940339">
            <w:pPr>
              <w:spacing w:after="240"/>
              <w:rPr>
                <w:b/>
                <w:bCs/>
                <w:sz w:val="16"/>
                <w:szCs w:val="16"/>
              </w:rPr>
            </w:pPr>
            <w:r w:rsidRPr="004870BD">
              <w:rPr>
                <w:b/>
                <w:bCs/>
                <w:sz w:val="16"/>
                <w:szCs w:val="16"/>
              </w:rPr>
              <w:t xml:space="preserve">Did the writers </w:t>
            </w:r>
            <w:r w:rsidRPr="004870BD">
              <w:rPr>
                <w:b/>
                <w:bCs/>
                <w:sz w:val="16"/>
                <w:szCs w:val="16"/>
              </w:rPr>
              <w:lastRenderedPageBreak/>
              <w:t>specify the appropriate study designs to answer the research question?</w:t>
            </w:r>
          </w:p>
        </w:tc>
        <w:tc>
          <w:tcPr>
            <w:tcW w:w="695" w:type="dxa"/>
            <w:tcMar>
              <w:top w:w="100" w:type="dxa"/>
              <w:left w:w="100" w:type="dxa"/>
              <w:bottom w:w="100" w:type="dxa"/>
              <w:right w:w="100" w:type="dxa"/>
            </w:tcMar>
          </w:tcPr>
          <w:p w14:paraId="25D30C28" w14:textId="77777777" w:rsidR="00A17993" w:rsidRPr="004870BD" w:rsidRDefault="00A17993" w:rsidP="00940339">
            <w:pPr>
              <w:widowControl w:val="0"/>
              <w:spacing w:after="0"/>
              <w:rPr>
                <w:sz w:val="16"/>
                <w:szCs w:val="16"/>
              </w:rPr>
            </w:pPr>
            <w:r w:rsidRPr="004870BD">
              <w:rPr>
                <w:sz w:val="16"/>
                <w:szCs w:val="16"/>
              </w:rPr>
              <w:lastRenderedPageBreak/>
              <w:t>Yes</w:t>
            </w:r>
          </w:p>
        </w:tc>
        <w:tc>
          <w:tcPr>
            <w:tcW w:w="695" w:type="dxa"/>
            <w:tcMar>
              <w:top w:w="20" w:type="dxa"/>
              <w:bottom w:w="20" w:type="dxa"/>
            </w:tcMar>
          </w:tcPr>
          <w:p w14:paraId="2C862BE8" w14:textId="77777777" w:rsidR="00A17993" w:rsidRPr="004870BD" w:rsidRDefault="00A17993" w:rsidP="00940339">
            <w:pPr>
              <w:widowControl w:val="0"/>
              <w:spacing w:after="0"/>
              <w:rPr>
                <w:sz w:val="16"/>
                <w:szCs w:val="16"/>
              </w:rPr>
            </w:pPr>
            <w:r w:rsidRPr="004870BD">
              <w:rPr>
                <w:sz w:val="16"/>
                <w:szCs w:val="16"/>
              </w:rPr>
              <w:t>Yes</w:t>
            </w:r>
          </w:p>
        </w:tc>
        <w:tc>
          <w:tcPr>
            <w:tcW w:w="695" w:type="dxa"/>
            <w:tcMar>
              <w:top w:w="20" w:type="dxa"/>
              <w:bottom w:w="20" w:type="dxa"/>
            </w:tcMar>
          </w:tcPr>
          <w:p w14:paraId="324F20CC"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20AA10D2"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3754128B"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2F583890"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667EAC86"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24AD8412"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2FB075E4"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1FA76D05"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750E0D57"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3722A91C" w14:textId="77777777" w:rsidR="00A17993" w:rsidRPr="004870BD" w:rsidRDefault="00A17993" w:rsidP="00940339">
            <w:pPr>
              <w:widowControl w:val="0"/>
              <w:spacing w:after="0"/>
              <w:rPr>
                <w:sz w:val="16"/>
                <w:szCs w:val="16"/>
              </w:rPr>
            </w:pPr>
            <w:r w:rsidRPr="004870BD">
              <w:rPr>
                <w:sz w:val="16"/>
                <w:szCs w:val="16"/>
              </w:rPr>
              <w:t>Yes</w:t>
            </w:r>
          </w:p>
        </w:tc>
      </w:tr>
      <w:tr w:rsidR="00A17993" w:rsidRPr="004870BD" w14:paraId="5BEFBE4B" w14:textId="77777777" w:rsidTr="00940339">
        <w:tc>
          <w:tcPr>
            <w:tcW w:w="695" w:type="dxa"/>
            <w:tcBorders>
              <w:top w:val="single" w:sz="8" w:space="0" w:color="000000"/>
              <w:left w:val="single" w:sz="8" w:space="0" w:color="000000"/>
              <w:bottom w:val="single" w:sz="8" w:space="0" w:color="000000"/>
              <w:right w:val="single" w:sz="8" w:space="0" w:color="000000"/>
            </w:tcBorders>
            <w:tcMar>
              <w:top w:w="20" w:type="dxa"/>
              <w:left w:w="80" w:type="dxa"/>
              <w:bottom w:w="20" w:type="dxa"/>
              <w:right w:w="80" w:type="dxa"/>
            </w:tcMar>
          </w:tcPr>
          <w:p w14:paraId="6D0B73E7" w14:textId="77777777" w:rsidR="00A17993" w:rsidRPr="004870BD" w:rsidRDefault="00A17993" w:rsidP="00940339">
            <w:pPr>
              <w:spacing w:after="240"/>
              <w:rPr>
                <w:b/>
                <w:bCs/>
                <w:sz w:val="16"/>
                <w:szCs w:val="16"/>
              </w:rPr>
            </w:pPr>
            <w:r w:rsidRPr="004870BD">
              <w:rPr>
                <w:b/>
                <w:bCs/>
                <w:sz w:val="16"/>
                <w:szCs w:val="16"/>
              </w:rPr>
              <w:t>Did the authors search for the correct types of papers?</w:t>
            </w:r>
          </w:p>
          <w:p w14:paraId="6B6A4C18" w14:textId="77777777" w:rsidR="00A17993" w:rsidRPr="004870BD" w:rsidRDefault="00A17993" w:rsidP="00940339">
            <w:pPr>
              <w:spacing w:after="0"/>
              <w:rPr>
                <w:b/>
                <w:bCs/>
                <w:sz w:val="16"/>
                <w:szCs w:val="16"/>
              </w:rPr>
            </w:pPr>
          </w:p>
        </w:tc>
        <w:tc>
          <w:tcPr>
            <w:tcW w:w="695" w:type="dxa"/>
            <w:tcMar>
              <w:top w:w="100" w:type="dxa"/>
              <w:left w:w="100" w:type="dxa"/>
              <w:bottom w:w="100" w:type="dxa"/>
              <w:right w:w="100" w:type="dxa"/>
            </w:tcMar>
          </w:tcPr>
          <w:p w14:paraId="67F61334" w14:textId="77777777" w:rsidR="00A17993" w:rsidRPr="004870BD" w:rsidRDefault="00A17993" w:rsidP="00940339">
            <w:pPr>
              <w:widowControl w:val="0"/>
              <w:spacing w:after="0"/>
              <w:rPr>
                <w:sz w:val="16"/>
                <w:szCs w:val="16"/>
              </w:rPr>
            </w:pPr>
            <w:r w:rsidRPr="004870BD">
              <w:rPr>
                <w:sz w:val="16"/>
                <w:szCs w:val="16"/>
              </w:rPr>
              <w:t>Yes</w:t>
            </w:r>
          </w:p>
        </w:tc>
        <w:tc>
          <w:tcPr>
            <w:tcW w:w="695" w:type="dxa"/>
            <w:tcMar>
              <w:top w:w="20" w:type="dxa"/>
              <w:bottom w:w="20" w:type="dxa"/>
            </w:tcMar>
          </w:tcPr>
          <w:p w14:paraId="664B8DAD" w14:textId="77777777" w:rsidR="00A17993" w:rsidRPr="004870BD" w:rsidRDefault="00A17993" w:rsidP="00940339">
            <w:pPr>
              <w:widowControl w:val="0"/>
              <w:spacing w:after="0"/>
              <w:rPr>
                <w:sz w:val="16"/>
                <w:szCs w:val="16"/>
              </w:rPr>
            </w:pPr>
            <w:r w:rsidRPr="004870BD">
              <w:rPr>
                <w:sz w:val="16"/>
                <w:szCs w:val="16"/>
              </w:rPr>
              <w:t>Yes</w:t>
            </w:r>
          </w:p>
        </w:tc>
        <w:tc>
          <w:tcPr>
            <w:tcW w:w="695" w:type="dxa"/>
            <w:tcMar>
              <w:top w:w="20" w:type="dxa"/>
              <w:bottom w:w="20" w:type="dxa"/>
            </w:tcMar>
          </w:tcPr>
          <w:p w14:paraId="7B87133D" w14:textId="77777777" w:rsidR="00A17993" w:rsidRPr="004870BD" w:rsidRDefault="00A17993" w:rsidP="00940339">
            <w:pPr>
              <w:widowControl w:val="0"/>
              <w:spacing w:after="0"/>
              <w:rPr>
                <w:b/>
                <w:bCs/>
                <w:sz w:val="16"/>
                <w:szCs w:val="16"/>
              </w:rPr>
            </w:pPr>
            <w:r w:rsidRPr="004870BD">
              <w:rPr>
                <w:sz w:val="16"/>
                <w:szCs w:val="16"/>
              </w:rPr>
              <w:t>Yes</w:t>
            </w:r>
          </w:p>
        </w:tc>
        <w:tc>
          <w:tcPr>
            <w:tcW w:w="694" w:type="dxa"/>
            <w:tcMar>
              <w:top w:w="20" w:type="dxa"/>
              <w:bottom w:w="20" w:type="dxa"/>
            </w:tcMar>
          </w:tcPr>
          <w:p w14:paraId="07FA12DC"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1FB2339A"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12725ED5"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48ACDA95"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2A4A71BA"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04F9C01F"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7C4C06AD"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0BA91B81"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7190D2B1" w14:textId="77777777" w:rsidR="00A17993" w:rsidRPr="004870BD" w:rsidRDefault="00A17993" w:rsidP="00940339">
            <w:pPr>
              <w:widowControl w:val="0"/>
              <w:spacing w:after="0"/>
              <w:rPr>
                <w:sz w:val="16"/>
                <w:szCs w:val="16"/>
              </w:rPr>
            </w:pPr>
            <w:r w:rsidRPr="004870BD">
              <w:rPr>
                <w:sz w:val="16"/>
                <w:szCs w:val="16"/>
              </w:rPr>
              <w:t>Yes</w:t>
            </w:r>
          </w:p>
        </w:tc>
      </w:tr>
      <w:tr w:rsidR="00A17993" w:rsidRPr="004870BD" w14:paraId="1725D32D" w14:textId="77777777" w:rsidTr="00940339">
        <w:tc>
          <w:tcPr>
            <w:tcW w:w="695" w:type="dxa"/>
            <w:tcBorders>
              <w:top w:val="single" w:sz="8" w:space="0" w:color="000000"/>
              <w:left w:val="single" w:sz="8" w:space="0" w:color="000000"/>
              <w:bottom w:val="single" w:sz="8" w:space="0" w:color="000000"/>
              <w:right w:val="single" w:sz="8" w:space="0" w:color="000000"/>
            </w:tcBorders>
            <w:tcMar>
              <w:top w:w="20" w:type="dxa"/>
              <w:left w:w="80" w:type="dxa"/>
              <w:bottom w:w="20" w:type="dxa"/>
              <w:right w:w="80" w:type="dxa"/>
            </w:tcMar>
          </w:tcPr>
          <w:p w14:paraId="176435F7" w14:textId="77777777" w:rsidR="00A17993" w:rsidRPr="004870BD" w:rsidRDefault="00A17993" w:rsidP="00940339">
            <w:pPr>
              <w:spacing w:after="240"/>
              <w:rPr>
                <w:b/>
                <w:bCs/>
                <w:sz w:val="16"/>
                <w:szCs w:val="16"/>
              </w:rPr>
            </w:pPr>
            <w:r w:rsidRPr="004870BD">
              <w:rPr>
                <w:b/>
                <w:bCs/>
                <w:sz w:val="16"/>
                <w:szCs w:val="16"/>
              </w:rPr>
              <w:t>Did they include all relevant studies?</w:t>
            </w:r>
          </w:p>
          <w:p w14:paraId="7A76FBB9" w14:textId="77777777" w:rsidR="00A17993" w:rsidRPr="004870BD" w:rsidRDefault="00A17993" w:rsidP="00940339">
            <w:pPr>
              <w:spacing w:after="0"/>
              <w:rPr>
                <w:b/>
                <w:bCs/>
                <w:sz w:val="16"/>
                <w:szCs w:val="16"/>
              </w:rPr>
            </w:pPr>
          </w:p>
        </w:tc>
        <w:tc>
          <w:tcPr>
            <w:tcW w:w="695" w:type="dxa"/>
            <w:tcMar>
              <w:top w:w="100" w:type="dxa"/>
              <w:left w:w="100" w:type="dxa"/>
              <w:bottom w:w="100" w:type="dxa"/>
              <w:right w:w="100" w:type="dxa"/>
            </w:tcMar>
          </w:tcPr>
          <w:p w14:paraId="41A3F4D9" w14:textId="77777777" w:rsidR="00A17993" w:rsidRPr="004870BD" w:rsidRDefault="00A17993" w:rsidP="00940339">
            <w:pPr>
              <w:widowControl w:val="0"/>
              <w:spacing w:after="0"/>
              <w:rPr>
                <w:sz w:val="16"/>
                <w:szCs w:val="16"/>
              </w:rPr>
            </w:pPr>
            <w:r w:rsidRPr="004870BD">
              <w:rPr>
                <w:sz w:val="16"/>
                <w:szCs w:val="16"/>
              </w:rPr>
              <w:t>Yes</w:t>
            </w:r>
          </w:p>
        </w:tc>
        <w:tc>
          <w:tcPr>
            <w:tcW w:w="695" w:type="dxa"/>
            <w:tcMar>
              <w:top w:w="20" w:type="dxa"/>
              <w:bottom w:w="20" w:type="dxa"/>
            </w:tcMar>
          </w:tcPr>
          <w:p w14:paraId="49F5006C" w14:textId="77777777" w:rsidR="00A17993" w:rsidRPr="004870BD" w:rsidRDefault="00A17993" w:rsidP="00940339">
            <w:pPr>
              <w:widowControl w:val="0"/>
              <w:spacing w:after="0"/>
              <w:rPr>
                <w:sz w:val="16"/>
                <w:szCs w:val="16"/>
              </w:rPr>
            </w:pPr>
            <w:r w:rsidRPr="004870BD">
              <w:rPr>
                <w:sz w:val="16"/>
                <w:szCs w:val="16"/>
              </w:rPr>
              <w:t>Yes</w:t>
            </w:r>
          </w:p>
        </w:tc>
        <w:tc>
          <w:tcPr>
            <w:tcW w:w="695" w:type="dxa"/>
            <w:tcMar>
              <w:top w:w="20" w:type="dxa"/>
              <w:bottom w:w="20" w:type="dxa"/>
            </w:tcMar>
          </w:tcPr>
          <w:p w14:paraId="571E1609" w14:textId="77777777" w:rsidR="00A17993" w:rsidRPr="004870BD" w:rsidRDefault="00A17993" w:rsidP="00940339">
            <w:pPr>
              <w:widowControl w:val="0"/>
              <w:spacing w:after="0"/>
              <w:rPr>
                <w:b/>
                <w:bCs/>
                <w:sz w:val="16"/>
                <w:szCs w:val="16"/>
              </w:rPr>
            </w:pPr>
            <w:r w:rsidRPr="004870BD">
              <w:rPr>
                <w:sz w:val="16"/>
                <w:szCs w:val="16"/>
              </w:rPr>
              <w:t>Yes</w:t>
            </w:r>
          </w:p>
        </w:tc>
        <w:tc>
          <w:tcPr>
            <w:tcW w:w="694" w:type="dxa"/>
            <w:tcMar>
              <w:top w:w="20" w:type="dxa"/>
              <w:bottom w:w="20" w:type="dxa"/>
            </w:tcMar>
          </w:tcPr>
          <w:p w14:paraId="38403934"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12DF42E1"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1A15740D"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4411E70C"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7DD98668"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1D0635D3"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124BA4D0"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7AFE8C23"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12530CFC" w14:textId="77777777" w:rsidR="00A17993" w:rsidRPr="004870BD" w:rsidRDefault="00A17993" w:rsidP="00940339">
            <w:pPr>
              <w:widowControl w:val="0"/>
              <w:spacing w:after="0"/>
              <w:rPr>
                <w:sz w:val="16"/>
                <w:szCs w:val="16"/>
              </w:rPr>
            </w:pPr>
            <w:r w:rsidRPr="004870BD">
              <w:rPr>
                <w:sz w:val="16"/>
                <w:szCs w:val="16"/>
              </w:rPr>
              <w:t>Yes</w:t>
            </w:r>
          </w:p>
        </w:tc>
      </w:tr>
      <w:tr w:rsidR="00A17993" w:rsidRPr="004870BD" w14:paraId="2EFE2A1B" w14:textId="77777777" w:rsidTr="00940339">
        <w:tc>
          <w:tcPr>
            <w:tcW w:w="695" w:type="dxa"/>
            <w:tcBorders>
              <w:top w:val="single" w:sz="8" w:space="0" w:color="000000"/>
              <w:left w:val="single" w:sz="8" w:space="0" w:color="000000"/>
              <w:bottom w:val="single" w:sz="8" w:space="0" w:color="000000"/>
              <w:right w:val="single" w:sz="8" w:space="0" w:color="000000"/>
            </w:tcBorders>
            <w:tcMar>
              <w:top w:w="20" w:type="dxa"/>
              <w:left w:w="80" w:type="dxa"/>
              <w:bottom w:w="20" w:type="dxa"/>
              <w:right w:w="80" w:type="dxa"/>
            </w:tcMar>
          </w:tcPr>
          <w:p w14:paraId="21231E98" w14:textId="77777777" w:rsidR="00A17993" w:rsidRPr="004870BD" w:rsidRDefault="00A17993" w:rsidP="00940339">
            <w:pPr>
              <w:spacing w:after="240"/>
              <w:rPr>
                <w:b/>
                <w:bCs/>
                <w:sz w:val="16"/>
                <w:szCs w:val="16"/>
              </w:rPr>
            </w:pPr>
            <w:r w:rsidRPr="004870BD">
              <w:rPr>
                <w:b/>
                <w:bCs/>
                <w:sz w:val="16"/>
                <w:szCs w:val="16"/>
              </w:rPr>
              <w:t xml:space="preserve">Did researchers evaluate each study included in their </w:t>
            </w:r>
            <w:r w:rsidRPr="004870BD">
              <w:rPr>
                <w:b/>
                <w:bCs/>
                <w:sz w:val="16"/>
                <w:szCs w:val="16"/>
              </w:rPr>
              <w:lastRenderedPageBreak/>
              <w:t>analysis adequately?</w:t>
            </w:r>
          </w:p>
          <w:p w14:paraId="5B597E5D" w14:textId="77777777" w:rsidR="00A17993" w:rsidRPr="004870BD" w:rsidRDefault="00A17993" w:rsidP="00940339">
            <w:pPr>
              <w:spacing w:after="0"/>
              <w:rPr>
                <w:b/>
                <w:bCs/>
                <w:sz w:val="16"/>
                <w:szCs w:val="16"/>
              </w:rPr>
            </w:pPr>
          </w:p>
        </w:tc>
        <w:tc>
          <w:tcPr>
            <w:tcW w:w="695" w:type="dxa"/>
            <w:tcMar>
              <w:top w:w="100" w:type="dxa"/>
              <w:left w:w="100" w:type="dxa"/>
              <w:bottom w:w="100" w:type="dxa"/>
              <w:right w:w="100" w:type="dxa"/>
            </w:tcMar>
          </w:tcPr>
          <w:p w14:paraId="1351AB20" w14:textId="77777777" w:rsidR="00A17993" w:rsidRPr="004870BD" w:rsidRDefault="00A17993" w:rsidP="00940339">
            <w:pPr>
              <w:widowControl w:val="0"/>
              <w:spacing w:after="0"/>
              <w:rPr>
                <w:sz w:val="16"/>
                <w:szCs w:val="16"/>
              </w:rPr>
            </w:pPr>
            <w:r w:rsidRPr="004870BD">
              <w:rPr>
                <w:sz w:val="16"/>
                <w:szCs w:val="16"/>
              </w:rPr>
              <w:lastRenderedPageBreak/>
              <w:t>Yes</w:t>
            </w:r>
          </w:p>
        </w:tc>
        <w:tc>
          <w:tcPr>
            <w:tcW w:w="695" w:type="dxa"/>
            <w:tcMar>
              <w:top w:w="20" w:type="dxa"/>
              <w:bottom w:w="20" w:type="dxa"/>
            </w:tcMar>
          </w:tcPr>
          <w:p w14:paraId="3F1EAF56" w14:textId="77777777" w:rsidR="00A17993" w:rsidRPr="004870BD" w:rsidRDefault="00A17993" w:rsidP="00940339">
            <w:pPr>
              <w:widowControl w:val="0"/>
              <w:spacing w:after="0"/>
              <w:rPr>
                <w:sz w:val="16"/>
                <w:szCs w:val="16"/>
              </w:rPr>
            </w:pPr>
            <w:r w:rsidRPr="004870BD">
              <w:rPr>
                <w:sz w:val="16"/>
                <w:szCs w:val="16"/>
              </w:rPr>
              <w:t>Yes</w:t>
            </w:r>
          </w:p>
        </w:tc>
        <w:tc>
          <w:tcPr>
            <w:tcW w:w="695" w:type="dxa"/>
            <w:tcMar>
              <w:top w:w="20" w:type="dxa"/>
              <w:bottom w:w="20" w:type="dxa"/>
            </w:tcMar>
          </w:tcPr>
          <w:p w14:paraId="17393F60" w14:textId="77777777" w:rsidR="00A17993" w:rsidRPr="004870BD" w:rsidRDefault="00A17993" w:rsidP="00940339">
            <w:pPr>
              <w:widowControl w:val="0"/>
              <w:spacing w:after="0"/>
              <w:rPr>
                <w:b/>
                <w:bCs/>
                <w:sz w:val="16"/>
                <w:szCs w:val="16"/>
              </w:rPr>
            </w:pPr>
            <w:r w:rsidRPr="004870BD">
              <w:rPr>
                <w:sz w:val="16"/>
                <w:szCs w:val="16"/>
              </w:rPr>
              <w:t>Yes</w:t>
            </w:r>
          </w:p>
        </w:tc>
        <w:tc>
          <w:tcPr>
            <w:tcW w:w="694" w:type="dxa"/>
            <w:tcMar>
              <w:top w:w="20" w:type="dxa"/>
              <w:bottom w:w="20" w:type="dxa"/>
            </w:tcMar>
          </w:tcPr>
          <w:p w14:paraId="0A410425" w14:textId="77777777" w:rsidR="00A17993" w:rsidRPr="004870BD" w:rsidRDefault="00A17993" w:rsidP="00940339">
            <w:pPr>
              <w:widowControl w:val="0"/>
              <w:spacing w:after="0"/>
              <w:rPr>
                <w:sz w:val="16"/>
                <w:szCs w:val="16"/>
              </w:rPr>
            </w:pPr>
            <w:r w:rsidRPr="004870BD">
              <w:rPr>
                <w:sz w:val="16"/>
                <w:szCs w:val="16"/>
              </w:rPr>
              <w:t>Can’t Tell</w:t>
            </w:r>
          </w:p>
        </w:tc>
        <w:tc>
          <w:tcPr>
            <w:tcW w:w="694" w:type="dxa"/>
            <w:tcMar>
              <w:top w:w="20" w:type="dxa"/>
              <w:bottom w:w="20" w:type="dxa"/>
            </w:tcMar>
          </w:tcPr>
          <w:p w14:paraId="7B48B0BE"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2EB156CB"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645B87A1"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266F1C2F"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0F98F1BF"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797EE87A"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14A98416"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463D0BE5" w14:textId="77777777" w:rsidR="00A17993" w:rsidRPr="004870BD" w:rsidRDefault="00A17993" w:rsidP="00940339">
            <w:pPr>
              <w:widowControl w:val="0"/>
              <w:spacing w:after="0"/>
              <w:rPr>
                <w:sz w:val="16"/>
                <w:szCs w:val="16"/>
              </w:rPr>
            </w:pPr>
            <w:r w:rsidRPr="004870BD">
              <w:rPr>
                <w:sz w:val="16"/>
                <w:szCs w:val="16"/>
              </w:rPr>
              <w:t>Yes</w:t>
            </w:r>
          </w:p>
        </w:tc>
      </w:tr>
      <w:tr w:rsidR="00A17993" w:rsidRPr="004870BD" w14:paraId="73F2815F" w14:textId="77777777" w:rsidTr="00940339">
        <w:tc>
          <w:tcPr>
            <w:tcW w:w="695" w:type="dxa"/>
            <w:tcBorders>
              <w:top w:val="single" w:sz="8" w:space="0" w:color="000000"/>
              <w:left w:val="single" w:sz="8" w:space="0" w:color="000000"/>
              <w:bottom w:val="single" w:sz="8" w:space="0" w:color="000000"/>
              <w:right w:val="single" w:sz="8" w:space="0" w:color="000000"/>
            </w:tcBorders>
            <w:tcMar>
              <w:top w:w="20" w:type="dxa"/>
              <w:left w:w="80" w:type="dxa"/>
              <w:bottom w:w="20" w:type="dxa"/>
              <w:right w:w="80" w:type="dxa"/>
            </w:tcMar>
          </w:tcPr>
          <w:p w14:paraId="67A22672" w14:textId="77777777" w:rsidR="00A17993" w:rsidRPr="004870BD" w:rsidRDefault="00A17993" w:rsidP="00940339">
            <w:pPr>
              <w:spacing w:after="240"/>
              <w:rPr>
                <w:b/>
                <w:bCs/>
                <w:sz w:val="16"/>
                <w:szCs w:val="16"/>
              </w:rPr>
            </w:pPr>
            <w:r w:rsidRPr="004870BD">
              <w:rPr>
                <w:b/>
                <w:bCs/>
                <w:sz w:val="16"/>
                <w:szCs w:val="16"/>
              </w:rPr>
              <w:t>Could you combine analyses of studies?</w:t>
            </w:r>
          </w:p>
          <w:p w14:paraId="52A9DF0C" w14:textId="77777777" w:rsidR="00A17993" w:rsidRPr="004870BD" w:rsidRDefault="00A17993" w:rsidP="00940339">
            <w:pPr>
              <w:spacing w:after="0"/>
              <w:rPr>
                <w:b/>
                <w:bCs/>
                <w:sz w:val="16"/>
                <w:szCs w:val="16"/>
              </w:rPr>
            </w:pPr>
          </w:p>
        </w:tc>
        <w:tc>
          <w:tcPr>
            <w:tcW w:w="695" w:type="dxa"/>
            <w:tcMar>
              <w:top w:w="100" w:type="dxa"/>
              <w:left w:w="100" w:type="dxa"/>
              <w:bottom w:w="100" w:type="dxa"/>
              <w:right w:w="100" w:type="dxa"/>
            </w:tcMar>
          </w:tcPr>
          <w:p w14:paraId="59DE9DF5" w14:textId="77777777" w:rsidR="00A17993" w:rsidRPr="004870BD" w:rsidRDefault="00A17993" w:rsidP="00940339">
            <w:pPr>
              <w:widowControl w:val="0"/>
              <w:spacing w:after="0"/>
              <w:rPr>
                <w:sz w:val="16"/>
                <w:szCs w:val="16"/>
              </w:rPr>
            </w:pPr>
            <w:r w:rsidRPr="004870BD">
              <w:rPr>
                <w:sz w:val="16"/>
                <w:szCs w:val="16"/>
              </w:rPr>
              <w:t>Yes</w:t>
            </w:r>
          </w:p>
        </w:tc>
        <w:tc>
          <w:tcPr>
            <w:tcW w:w="695" w:type="dxa"/>
            <w:tcMar>
              <w:top w:w="20" w:type="dxa"/>
              <w:bottom w:w="20" w:type="dxa"/>
            </w:tcMar>
          </w:tcPr>
          <w:p w14:paraId="4C5EAE99" w14:textId="77777777" w:rsidR="00A17993" w:rsidRPr="004870BD" w:rsidRDefault="00A17993" w:rsidP="00940339">
            <w:pPr>
              <w:widowControl w:val="0"/>
              <w:spacing w:after="0"/>
              <w:rPr>
                <w:sz w:val="16"/>
                <w:szCs w:val="16"/>
              </w:rPr>
            </w:pPr>
            <w:r w:rsidRPr="004870BD">
              <w:rPr>
                <w:sz w:val="16"/>
                <w:szCs w:val="16"/>
              </w:rPr>
              <w:t>Yes</w:t>
            </w:r>
          </w:p>
        </w:tc>
        <w:tc>
          <w:tcPr>
            <w:tcW w:w="695" w:type="dxa"/>
            <w:tcMar>
              <w:top w:w="20" w:type="dxa"/>
              <w:bottom w:w="20" w:type="dxa"/>
            </w:tcMar>
          </w:tcPr>
          <w:p w14:paraId="675D0151" w14:textId="77777777" w:rsidR="00A17993" w:rsidRPr="004870BD" w:rsidRDefault="00A17993" w:rsidP="00940339">
            <w:pPr>
              <w:widowControl w:val="0"/>
              <w:spacing w:after="0"/>
              <w:rPr>
                <w:b/>
                <w:bCs/>
                <w:sz w:val="16"/>
                <w:szCs w:val="16"/>
              </w:rPr>
            </w:pPr>
            <w:r w:rsidRPr="004870BD">
              <w:rPr>
                <w:sz w:val="16"/>
                <w:szCs w:val="16"/>
              </w:rPr>
              <w:t>Yes</w:t>
            </w:r>
          </w:p>
        </w:tc>
        <w:tc>
          <w:tcPr>
            <w:tcW w:w="694" w:type="dxa"/>
            <w:tcMar>
              <w:top w:w="20" w:type="dxa"/>
              <w:bottom w:w="20" w:type="dxa"/>
            </w:tcMar>
          </w:tcPr>
          <w:p w14:paraId="7608632E"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3AD1C4FC"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1C7ED955"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496446EE"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2701E304"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0E6EE008"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4E9542A3"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4F2A35BD"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215C7B4A" w14:textId="77777777" w:rsidR="00A17993" w:rsidRPr="004870BD" w:rsidRDefault="00A17993" w:rsidP="00940339">
            <w:pPr>
              <w:widowControl w:val="0"/>
              <w:spacing w:after="0"/>
              <w:rPr>
                <w:sz w:val="16"/>
                <w:szCs w:val="16"/>
              </w:rPr>
            </w:pPr>
            <w:r w:rsidRPr="004870BD">
              <w:rPr>
                <w:sz w:val="16"/>
                <w:szCs w:val="16"/>
              </w:rPr>
              <w:t>Yes</w:t>
            </w:r>
          </w:p>
        </w:tc>
      </w:tr>
      <w:tr w:rsidR="00A17993" w:rsidRPr="004870BD" w14:paraId="4D83D286" w14:textId="77777777" w:rsidTr="00940339">
        <w:tc>
          <w:tcPr>
            <w:tcW w:w="695" w:type="dxa"/>
            <w:tcBorders>
              <w:top w:val="single" w:sz="8" w:space="0" w:color="000000"/>
              <w:left w:val="single" w:sz="8" w:space="0" w:color="000000"/>
              <w:bottom w:val="single" w:sz="8" w:space="0" w:color="000000"/>
              <w:right w:val="single" w:sz="8" w:space="0" w:color="000000"/>
            </w:tcBorders>
            <w:tcMar>
              <w:top w:w="20" w:type="dxa"/>
              <w:left w:w="80" w:type="dxa"/>
              <w:bottom w:w="20" w:type="dxa"/>
              <w:right w:w="80" w:type="dxa"/>
            </w:tcMar>
          </w:tcPr>
          <w:p w14:paraId="395A2242" w14:textId="77777777" w:rsidR="00A17993" w:rsidRPr="004870BD" w:rsidRDefault="00A17993" w:rsidP="00940339">
            <w:pPr>
              <w:spacing w:after="240"/>
              <w:rPr>
                <w:b/>
                <w:bCs/>
                <w:sz w:val="16"/>
                <w:szCs w:val="16"/>
              </w:rPr>
            </w:pPr>
            <w:r w:rsidRPr="004870BD">
              <w:rPr>
                <w:b/>
                <w:bCs/>
                <w:sz w:val="16"/>
                <w:szCs w:val="16"/>
              </w:rPr>
              <w:t>Were the individual primary research studies extracted and presented transparently?</w:t>
            </w:r>
          </w:p>
        </w:tc>
        <w:tc>
          <w:tcPr>
            <w:tcW w:w="695" w:type="dxa"/>
            <w:tcMar>
              <w:top w:w="100" w:type="dxa"/>
              <w:left w:w="100" w:type="dxa"/>
              <w:bottom w:w="100" w:type="dxa"/>
              <w:right w:w="100" w:type="dxa"/>
            </w:tcMar>
          </w:tcPr>
          <w:p w14:paraId="51E1047C" w14:textId="77777777" w:rsidR="00A17993" w:rsidRPr="004870BD" w:rsidRDefault="00A17993" w:rsidP="00940339">
            <w:pPr>
              <w:widowControl w:val="0"/>
              <w:spacing w:after="0"/>
              <w:rPr>
                <w:sz w:val="16"/>
                <w:szCs w:val="16"/>
              </w:rPr>
            </w:pPr>
            <w:r w:rsidRPr="004870BD">
              <w:rPr>
                <w:sz w:val="16"/>
                <w:szCs w:val="16"/>
              </w:rPr>
              <w:t>Yes</w:t>
            </w:r>
          </w:p>
        </w:tc>
        <w:tc>
          <w:tcPr>
            <w:tcW w:w="695" w:type="dxa"/>
            <w:tcMar>
              <w:top w:w="20" w:type="dxa"/>
              <w:bottom w:w="20" w:type="dxa"/>
            </w:tcMar>
          </w:tcPr>
          <w:p w14:paraId="4075DFF7" w14:textId="77777777" w:rsidR="00A17993" w:rsidRPr="004870BD" w:rsidRDefault="00A17993" w:rsidP="00940339">
            <w:pPr>
              <w:widowControl w:val="0"/>
              <w:spacing w:after="0"/>
              <w:rPr>
                <w:sz w:val="16"/>
                <w:szCs w:val="16"/>
              </w:rPr>
            </w:pPr>
            <w:r w:rsidRPr="004870BD">
              <w:rPr>
                <w:sz w:val="16"/>
                <w:szCs w:val="16"/>
              </w:rPr>
              <w:t>Yes</w:t>
            </w:r>
          </w:p>
        </w:tc>
        <w:tc>
          <w:tcPr>
            <w:tcW w:w="695" w:type="dxa"/>
            <w:tcMar>
              <w:top w:w="20" w:type="dxa"/>
              <w:bottom w:w="20" w:type="dxa"/>
            </w:tcMar>
          </w:tcPr>
          <w:p w14:paraId="051DD52F"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6488265E"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5634CA20"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423B0FA2"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6ED383CE"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43745A64"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61BC7F2D"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1767BAD1"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017692C3"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3CE8E41C" w14:textId="77777777" w:rsidR="00A17993" w:rsidRPr="004870BD" w:rsidRDefault="00A17993" w:rsidP="00940339">
            <w:pPr>
              <w:widowControl w:val="0"/>
              <w:spacing w:after="0"/>
              <w:rPr>
                <w:sz w:val="16"/>
                <w:szCs w:val="16"/>
              </w:rPr>
            </w:pPr>
            <w:r w:rsidRPr="004870BD">
              <w:rPr>
                <w:sz w:val="16"/>
                <w:szCs w:val="16"/>
              </w:rPr>
              <w:t>Yes</w:t>
            </w:r>
          </w:p>
        </w:tc>
      </w:tr>
      <w:tr w:rsidR="00A17993" w:rsidRPr="004870BD" w14:paraId="74B819E7" w14:textId="77777777" w:rsidTr="00940339">
        <w:tc>
          <w:tcPr>
            <w:tcW w:w="695" w:type="dxa"/>
            <w:tcBorders>
              <w:top w:val="single" w:sz="8" w:space="0" w:color="000000"/>
              <w:left w:val="single" w:sz="8" w:space="0" w:color="000000"/>
              <w:bottom w:val="single" w:sz="8" w:space="0" w:color="000000"/>
              <w:right w:val="single" w:sz="8" w:space="0" w:color="000000"/>
            </w:tcBorders>
            <w:tcMar>
              <w:top w:w="20" w:type="dxa"/>
              <w:left w:w="80" w:type="dxa"/>
              <w:bottom w:w="20" w:type="dxa"/>
              <w:right w:w="80" w:type="dxa"/>
            </w:tcMar>
          </w:tcPr>
          <w:p w14:paraId="55304781" w14:textId="77777777" w:rsidR="00A17993" w:rsidRPr="004870BD" w:rsidRDefault="00A17993" w:rsidP="00940339">
            <w:pPr>
              <w:spacing w:after="240"/>
              <w:rPr>
                <w:b/>
                <w:bCs/>
                <w:sz w:val="16"/>
                <w:szCs w:val="16"/>
              </w:rPr>
            </w:pPr>
            <w:r w:rsidRPr="004870BD">
              <w:rPr>
                <w:b/>
                <w:bCs/>
                <w:sz w:val="16"/>
                <w:szCs w:val="16"/>
              </w:rPr>
              <w:t xml:space="preserve">What were the results in </w:t>
            </w:r>
            <w:proofErr w:type="spellStart"/>
            <w:r w:rsidRPr="004870BD">
              <w:rPr>
                <w:b/>
                <w:bCs/>
                <w:sz w:val="16"/>
                <w:szCs w:val="16"/>
              </w:rPr>
              <w:t>generel</w:t>
            </w:r>
            <w:proofErr w:type="spellEnd"/>
            <w:r w:rsidRPr="004870BD">
              <w:rPr>
                <w:b/>
                <w:bCs/>
                <w:sz w:val="16"/>
                <w:szCs w:val="16"/>
              </w:rPr>
              <w:t xml:space="preserve"> ?</w:t>
            </w:r>
          </w:p>
          <w:p w14:paraId="3833FE20" w14:textId="77777777" w:rsidR="00A17993" w:rsidRPr="004870BD" w:rsidRDefault="00A17993" w:rsidP="00940339">
            <w:pPr>
              <w:spacing w:after="0"/>
              <w:rPr>
                <w:b/>
                <w:bCs/>
                <w:sz w:val="16"/>
                <w:szCs w:val="16"/>
              </w:rPr>
            </w:pPr>
          </w:p>
        </w:tc>
        <w:tc>
          <w:tcPr>
            <w:tcW w:w="695" w:type="dxa"/>
            <w:tcMar>
              <w:top w:w="100" w:type="dxa"/>
              <w:left w:w="100" w:type="dxa"/>
              <w:bottom w:w="100" w:type="dxa"/>
              <w:right w:w="100" w:type="dxa"/>
            </w:tcMar>
          </w:tcPr>
          <w:p w14:paraId="3DA8D86F" w14:textId="77777777" w:rsidR="00A17993" w:rsidRPr="004870BD" w:rsidRDefault="00A17993" w:rsidP="00940339">
            <w:pPr>
              <w:widowControl w:val="0"/>
              <w:spacing w:after="0"/>
              <w:rPr>
                <w:sz w:val="16"/>
                <w:szCs w:val="16"/>
              </w:rPr>
            </w:pPr>
            <w:r w:rsidRPr="004870BD">
              <w:rPr>
                <w:sz w:val="16"/>
                <w:szCs w:val="16"/>
              </w:rPr>
              <w:t>Yes</w:t>
            </w:r>
          </w:p>
        </w:tc>
        <w:tc>
          <w:tcPr>
            <w:tcW w:w="695" w:type="dxa"/>
            <w:tcMar>
              <w:top w:w="20" w:type="dxa"/>
              <w:bottom w:w="20" w:type="dxa"/>
            </w:tcMar>
          </w:tcPr>
          <w:p w14:paraId="1183E6C1" w14:textId="77777777" w:rsidR="00A17993" w:rsidRPr="004870BD" w:rsidRDefault="00A17993" w:rsidP="00940339">
            <w:pPr>
              <w:widowControl w:val="0"/>
              <w:spacing w:after="0"/>
              <w:rPr>
                <w:sz w:val="16"/>
                <w:szCs w:val="16"/>
              </w:rPr>
            </w:pPr>
            <w:r w:rsidRPr="004870BD">
              <w:rPr>
                <w:sz w:val="16"/>
                <w:szCs w:val="16"/>
              </w:rPr>
              <w:t>Yes</w:t>
            </w:r>
          </w:p>
        </w:tc>
        <w:tc>
          <w:tcPr>
            <w:tcW w:w="695" w:type="dxa"/>
            <w:tcMar>
              <w:top w:w="20" w:type="dxa"/>
              <w:bottom w:w="20" w:type="dxa"/>
            </w:tcMar>
          </w:tcPr>
          <w:p w14:paraId="0C383815" w14:textId="77777777" w:rsidR="00A17993" w:rsidRPr="004870BD" w:rsidRDefault="00A17993" w:rsidP="00940339">
            <w:pPr>
              <w:widowControl w:val="0"/>
              <w:spacing w:after="0"/>
              <w:rPr>
                <w:b/>
                <w:bCs/>
                <w:sz w:val="16"/>
                <w:szCs w:val="16"/>
              </w:rPr>
            </w:pPr>
            <w:r w:rsidRPr="004870BD">
              <w:rPr>
                <w:sz w:val="16"/>
                <w:szCs w:val="16"/>
              </w:rPr>
              <w:t>Yes</w:t>
            </w:r>
          </w:p>
        </w:tc>
        <w:tc>
          <w:tcPr>
            <w:tcW w:w="694" w:type="dxa"/>
            <w:tcMar>
              <w:top w:w="20" w:type="dxa"/>
              <w:bottom w:w="20" w:type="dxa"/>
            </w:tcMar>
          </w:tcPr>
          <w:p w14:paraId="63CC396B" w14:textId="77777777" w:rsidR="00A17993" w:rsidRPr="004870BD" w:rsidRDefault="00A17993" w:rsidP="00940339">
            <w:pPr>
              <w:widowControl w:val="0"/>
              <w:spacing w:after="0"/>
              <w:rPr>
                <w:sz w:val="16"/>
                <w:szCs w:val="16"/>
              </w:rPr>
            </w:pPr>
            <w:r w:rsidRPr="004870BD">
              <w:rPr>
                <w:sz w:val="16"/>
                <w:szCs w:val="16"/>
              </w:rPr>
              <w:t>Can’t Tell</w:t>
            </w:r>
          </w:p>
        </w:tc>
        <w:tc>
          <w:tcPr>
            <w:tcW w:w="694" w:type="dxa"/>
            <w:tcMar>
              <w:top w:w="20" w:type="dxa"/>
              <w:bottom w:w="20" w:type="dxa"/>
            </w:tcMar>
          </w:tcPr>
          <w:p w14:paraId="2CC3BC20"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6C14F3EF"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7ADF0FA2"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5A67A4C6"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5529218F"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25F95ECA"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6AB63E2D"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6C7C3988" w14:textId="77777777" w:rsidR="00A17993" w:rsidRPr="004870BD" w:rsidRDefault="00A17993" w:rsidP="00940339">
            <w:pPr>
              <w:widowControl w:val="0"/>
              <w:spacing w:after="0"/>
              <w:rPr>
                <w:sz w:val="16"/>
                <w:szCs w:val="16"/>
              </w:rPr>
            </w:pPr>
            <w:r w:rsidRPr="004870BD">
              <w:rPr>
                <w:sz w:val="16"/>
                <w:szCs w:val="16"/>
              </w:rPr>
              <w:t>Yes</w:t>
            </w:r>
          </w:p>
        </w:tc>
      </w:tr>
      <w:tr w:rsidR="00A17993" w:rsidRPr="004870BD" w14:paraId="52437F17" w14:textId="77777777" w:rsidTr="00940339">
        <w:tc>
          <w:tcPr>
            <w:tcW w:w="695" w:type="dxa"/>
            <w:tcBorders>
              <w:top w:val="single" w:sz="8" w:space="0" w:color="000000"/>
              <w:left w:val="single" w:sz="8" w:space="0" w:color="000000"/>
              <w:bottom w:val="single" w:sz="8" w:space="0" w:color="000000"/>
              <w:right w:val="single" w:sz="8" w:space="0" w:color="000000"/>
            </w:tcBorders>
            <w:tcMar>
              <w:top w:w="20" w:type="dxa"/>
              <w:left w:w="80" w:type="dxa"/>
              <w:bottom w:w="20" w:type="dxa"/>
              <w:right w:w="80" w:type="dxa"/>
            </w:tcMar>
          </w:tcPr>
          <w:p w14:paraId="55C6AABA" w14:textId="77777777" w:rsidR="00A17993" w:rsidRPr="004870BD" w:rsidRDefault="00A17993" w:rsidP="00940339">
            <w:pPr>
              <w:spacing w:after="240"/>
              <w:rPr>
                <w:b/>
                <w:bCs/>
                <w:sz w:val="16"/>
                <w:szCs w:val="16"/>
              </w:rPr>
            </w:pPr>
            <w:r w:rsidRPr="004870BD">
              <w:rPr>
                <w:b/>
                <w:bCs/>
                <w:sz w:val="16"/>
                <w:szCs w:val="16"/>
              </w:rPr>
              <w:t xml:space="preserve">How correct were </w:t>
            </w:r>
            <w:r w:rsidRPr="004870BD">
              <w:rPr>
                <w:b/>
                <w:bCs/>
                <w:sz w:val="16"/>
                <w:szCs w:val="16"/>
              </w:rPr>
              <w:lastRenderedPageBreak/>
              <w:t>the results?</w:t>
            </w:r>
          </w:p>
          <w:p w14:paraId="41908C7E" w14:textId="77777777" w:rsidR="00A17993" w:rsidRPr="004870BD" w:rsidRDefault="00A17993" w:rsidP="00940339">
            <w:pPr>
              <w:spacing w:after="0"/>
              <w:rPr>
                <w:b/>
                <w:bCs/>
                <w:sz w:val="16"/>
                <w:szCs w:val="16"/>
              </w:rPr>
            </w:pPr>
          </w:p>
        </w:tc>
        <w:tc>
          <w:tcPr>
            <w:tcW w:w="695" w:type="dxa"/>
            <w:tcMar>
              <w:top w:w="100" w:type="dxa"/>
              <w:left w:w="100" w:type="dxa"/>
              <w:bottom w:w="100" w:type="dxa"/>
              <w:right w:w="100" w:type="dxa"/>
            </w:tcMar>
          </w:tcPr>
          <w:p w14:paraId="616A9F54" w14:textId="77777777" w:rsidR="00A17993" w:rsidRPr="004870BD" w:rsidRDefault="00A17993" w:rsidP="00940339">
            <w:pPr>
              <w:widowControl w:val="0"/>
              <w:spacing w:after="0"/>
              <w:rPr>
                <w:sz w:val="16"/>
                <w:szCs w:val="16"/>
              </w:rPr>
            </w:pPr>
            <w:r w:rsidRPr="004870BD">
              <w:rPr>
                <w:sz w:val="16"/>
                <w:szCs w:val="16"/>
              </w:rPr>
              <w:lastRenderedPageBreak/>
              <w:t>Yes</w:t>
            </w:r>
          </w:p>
        </w:tc>
        <w:tc>
          <w:tcPr>
            <w:tcW w:w="695" w:type="dxa"/>
            <w:tcMar>
              <w:top w:w="20" w:type="dxa"/>
              <w:bottom w:w="20" w:type="dxa"/>
            </w:tcMar>
          </w:tcPr>
          <w:p w14:paraId="526F4663" w14:textId="77777777" w:rsidR="00A17993" w:rsidRPr="004870BD" w:rsidRDefault="00A17993" w:rsidP="00940339">
            <w:pPr>
              <w:widowControl w:val="0"/>
              <w:spacing w:after="0"/>
              <w:rPr>
                <w:sz w:val="16"/>
                <w:szCs w:val="16"/>
              </w:rPr>
            </w:pPr>
            <w:r w:rsidRPr="004870BD">
              <w:rPr>
                <w:sz w:val="16"/>
                <w:szCs w:val="16"/>
              </w:rPr>
              <w:t>Yes</w:t>
            </w:r>
          </w:p>
        </w:tc>
        <w:tc>
          <w:tcPr>
            <w:tcW w:w="695" w:type="dxa"/>
            <w:tcMar>
              <w:top w:w="20" w:type="dxa"/>
              <w:bottom w:w="20" w:type="dxa"/>
            </w:tcMar>
          </w:tcPr>
          <w:p w14:paraId="11EC1AE3" w14:textId="77777777" w:rsidR="00A17993" w:rsidRPr="004870BD" w:rsidRDefault="00A17993" w:rsidP="00940339">
            <w:pPr>
              <w:widowControl w:val="0"/>
              <w:spacing w:after="0"/>
              <w:rPr>
                <w:b/>
                <w:bCs/>
                <w:sz w:val="16"/>
                <w:szCs w:val="16"/>
              </w:rPr>
            </w:pPr>
            <w:r w:rsidRPr="004870BD">
              <w:rPr>
                <w:sz w:val="16"/>
                <w:szCs w:val="16"/>
              </w:rPr>
              <w:t>Yes</w:t>
            </w:r>
          </w:p>
        </w:tc>
        <w:tc>
          <w:tcPr>
            <w:tcW w:w="694" w:type="dxa"/>
            <w:tcMar>
              <w:top w:w="20" w:type="dxa"/>
              <w:bottom w:w="20" w:type="dxa"/>
            </w:tcMar>
          </w:tcPr>
          <w:p w14:paraId="29D01E8E" w14:textId="77777777" w:rsidR="00A17993" w:rsidRPr="004870BD" w:rsidRDefault="00A17993" w:rsidP="00940339">
            <w:pPr>
              <w:widowControl w:val="0"/>
              <w:spacing w:after="0"/>
              <w:rPr>
                <w:sz w:val="16"/>
                <w:szCs w:val="16"/>
              </w:rPr>
            </w:pPr>
            <w:r w:rsidRPr="004870BD">
              <w:rPr>
                <w:sz w:val="16"/>
                <w:szCs w:val="16"/>
              </w:rPr>
              <w:t>Can’t Tell</w:t>
            </w:r>
          </w:p>
        </w:tc>
        <w:tc>
          <w:tcPr>
            <w:tcW w:w="694" w:type="dxa"/>
            <w:tcMar>
              <w:top w:w="20" w:type="dxa"/>
              <w:bottom w:w="20" w:type="dxa"/>
            </w:tcMar>
          </w:tcPr>
          <w:p w14:paraId="3030E7E2"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5F3C88B7"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3055B67D"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6346A35D"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27F60B57"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251DD94E"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052650DE"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29F90BB9" w14:textId="77777777" w:rsidR="00A17993" w:rsidRPr="004870BD" w:rsidRDefault="00A17993" w:rsidP="00940339">
            <w:pPr>
              <w:widowControl w:val="0"/>
              <w:spacing w:after="0"/>
              <w:rPr>
                <w:sz w:val="16"/>
                <w:szCs w:val="16"/>
              </w:rPr>
            </w:pPr>
            <w:r w:rsidRPr="004870BD">
              <w:rPr>
                <w:sz w:val="16"/>
                <w:szCs w:val="16"/>
              </w:rPr>
              <w:t>Yes</w:t>
            </w:r>
          </w:p>
        </w:tc>
      </w:tr>
      <w:tr w:rsidR="00A17993" w:rsidRPr="004870BD" w14:paraId="7BC1B5AB" w14:textId="77777777" w:rsidTr="00940339">
        <w:tc>
          <w:tcPr>
            <w:tcW w:w="695" w:type="dxa"/>
            <w:tcBorders>
              <w:top w:val="single" w:sz="8" w:space="0" w:color="000000"/>
              <w:left w:val="single" w:sz="8" w:space="0" w:color="000000"/>
              <w:bottom w:val="single" w:sz="8" w:space="0" w:color="000000"/>
              <w:right w:val="single" w:sz="8" w:space="0" w:color="000000"/>
            </w:tcBorders>
            <w:tcMar>
              <w:top w:w="20" w:type="dxa"/>
              <w:left w:w="80" w:type="dxa"/>
              <w:bottom w:w="20" w:type="dxa"/>
              <w:right w:w="80" w:type="dxa"/>
            </w:tcMar>
          </w:tcPr>
          <w:p w14:paraId="026F68C1" w14:textId="77777777" w:rsidR="00A17993" w:rsidRPr="004870BD" w:rsidRDefault="00A17993" w:rsidP="00940339">
            <w:pPr>
              <w:spacing w:after="240"/>
              <w:rPr>
                <w:b/>
                <w:bCs/>
                <w:sz w:val="16"/>
                <w:szCs w:val="16"/>
              </w:rPr>
            </w:pPr>
            <w:r w:rsidRPr="004870BD">
              <w:rPr>
                <w:b/>
                <w:bCs/>
                <w:sz w:val="16"/>
                <w:szCs w:val="16"/>
              </w:rPr>
              <w:t>Could you apply the results at a community level?</w:t>
            </w:r>
          </w:p>
          <w:p w14:paraId="07126DF6" w14:textId="77777777" w:rsidR="00A17993" w:rsidRPr="004870BD" w:rsidRDefault="00A17993" w:rsidP="00940339">
            <w:pPr>
              <w:spacing w:after="0"/>
              <w:rPr>
                <w:b/>
                <w:bCs/>
                <w:sz w:val="16"/>
                <w:szCs w:val="16"/>
              </w:rPr>
            </w:pPr>
          </w:p>
        </w:tc>
        <w:tc>
          <w:tcPr>
            <w:tcW w:w="695" w:type="dxa"/>
            <w:tcMar>
              <w:top w:w="100" w:type="dxa"/>
              <w:left w:w="100" w:type="dxa"/>
              <w:bottom w:w="100" w:type="dxa"/>
              <w:right w:w="100" w:type="dxa"/>
            </w:tcMar>
          </w:tcPr>
          <w:p w14:paraId="69113289" w14:textId="77777777" w:rsidR="00A17993" w:rsidRPr="004870BD" w:rsidRDefault="00A17993" w:rsidP="00940339">
            <w:pPr>
              <w:widowControl w:val="0"/>
              <w:spacing w:after="0"/>
              <w:rPr>
                <w:sz w:val="16"/>
                <w:szCs w:val="16"/>
              </w:rPr>
            </w:pPr>
            <w:r w:rsidRPr="004870BD">
              <w:rPr>
                <w:sz w:val="16"/>
                <w:szCs w:val="16"/>
              </w:rPr>
              <w:t>Yes</w:t>
            </w:r>
          </w:p>
        </w:tc>
        <w:tc>
          <w:tcPr>
            <w:tcW w:w="695" w:type="dxa"/>
            <w:tcMar>
              <w:top w:w="20" w:type="dxa"/>
              <w:bottom w:w="20" w:type="dxa"/>
            </w:tcMar>
          </w:tcPr>
          <w:p w14:paraId="53CC9D22" w14:textId="77777777" w:rsidR="00A17993" w:rsidRPr="004870BD" w:rsidRDefault="00A17993" w:rsidP="00940339">
            <w:pPr>
              <w:widowControl w:val="0"/>
              <w:spacing w:after="0"/>
              <w:rPr>
                <w:sz w:val="16"/>
                <w:szCs w:val="16"/>
              </w:rPr>
            </w:pPr>
            <w:r w:rsidRPr="004870BD">
              <w:rPr>
                <w:sz w:val="16"/>
                <w:szCs w:val="16"/>
              </w:rPr>
              <w:t>Yes</w:t>
            </w:r>
          </w:p>
        </w:tc>
        <w:tc>
          <w:tcPr>
            <w:tcW w:w="695" w:type="dxa"/>
            <w:tcMar>
              <w:top w:w="20" w:type="dxa"/>
              <w:bottom w:w="20" w:type="dxa"/>
            </w:tcMar>
          </w:tcPr>
          <w:p w14:paraId="6BB4F711" w14:textId="77777777" w:rsidR="00A17993" w:rsidRPr="004870BD" w:rsidRDefault="00A17993" w:rsidP="00940339">
            <w:pPr>
              <w:widowControl w:val="0"/>
              <w:spacing w:after="0"/>
              <w:rPr>
                <w:b/>
                <w:bCs/>
                <w:sz w:val="16"/>
                <w:szCs w:val="16"/>
              </w:rPr>
            </w:pPr>
            <w:r w:rsidRPr="004870BD">
              <w:rPr>
                <w:sz w:val="16"/>
                <w:szCs w:val="16"/>
              </w:rPr>
              <w:t>Yes</w:t>
            </w:r>
          </w:p>
        </w:tc>
        <w:tc>
          <w:tcPr>
            <w:tcW w:w="694" w:type="dxa"/>
            <w:tcMar>
              <w:top w:w="20" w:type="dxa"/>
              <w:bottom w:w="20" w:type="dxa"/>
            </w:tcMar>
          </w:tcPr>
          <w:p w14:paraId="18773F97"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31CF3370"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74F51046"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787E3D4B"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1E026DCB"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5E3ACED9"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111E4D53"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5289319B"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7440F9F2" w14:textId="77777777" w:rsidR="00A17993" w:rsidRPr="004870BD" w:rsidRDefault="00A17993" w:rsidP="00940339">
            <w:pPr>
              <w:widowControl w:val="0"/>
              <w:spacing w:after="0"/>
              <w:rPr>
                <w:sz w:val="16"/>
                <w:szCs w:val="16"/>
              </w:rPr>
            </w:pPr>
            <w:r w:rsidRPr="004870BD">
              <w:rPr>
                <w:sz w:val="16"/>
                <w:szCs w:val="16"/>
              </w:rPr>
              <w:t>Yes</w:t>
            </w:r>
          </w:p>
        </w:tc>
      </w:tr>
      <w:tr w:rsidR="00A17993" w:rsidRPr="004870BD" w14:paraId="7EE4BE07" w14:textId="77777777" w:rsidTr="00940339">
        <w:tc>
          <w:tcPr>
            <w:tcW w:w="695" w:type="dxa"/>
            <w:tcBorders>
              <w:top w:val="single" w:sz="8" w:space="0" w:color="000000"/>
              <w:left w:val="single" w:sz="8" w:space="0" w:color="000000"/>
              <w:bottom w:val="single" w:sz="8" w:space="0" w:color="000000"/>
              <w:right w:val="single" w:sz="8" w:space="0" w:color="000000"/>
            </w:tcBorders>
            <w:tcMar>
              <w:top w:w="20" w:type="dxa"/>
              <w:left w:w="80" w:type="dxa"/>
              <w:bottom w:w="20" w:type="dxa"/>
              <w:right w:w="80" w:type="dxa"/>
            </w:tcMar>
          </w:tcPr>
          <w:p w14:paraId="51634B98" w14:textId="77777777" w:rsidR="00A17993" w:rsidRPr="004870BD" w:rsidRDefault="00A17993" w:rsidP="00940339">
            <w:pPr>
              <w:spacing w:after="240"/>
              <w:rPr>
                <w:b/>
                <w:bCs/>
                <w:sz w:val="16"/>
                <w:szCs w:val="16"/>
              </w:rPr>
            </w:pPr>
            <w:r w:rsidRPr="004870BD">
              <w:rPr>
                <w:b/>
                <w:bCs/>
                <w:sz w:val="16"/>
                <w:szCs w:val="16"/>
              </w:rPr>
              <w:t>Would you include any other significant results with those that you had already mentioned?</w:t>
            </w:r>
          </w:p>
          <w:p w14:paraId="6957E467" w14:textId="77777777" w:rsidR="00A17993" w:rsidRPr="004870BD" w:rsidRDefault="00A17993" w:rsidP="00940339">
            <w:pPr>
              <w:spacing w:after="0"/>
              <w:rPr>
                <w:b/>
                <w:bCs/>
                <w:sz w:val="16"/>
                <w:szCs w:val="16"/>
              </w:rPr>
            </w:pPr>
          </w:p>
        </w:tc>
        <w:tc>
          <w:tcPr>
            <w:tcW w:w="695" w:type="dxa"/>
            <w:tcMar>
              <w:top w:w="100" w:type="dxa"/>
              <w:left w:w="100" w:type="dxa"/>
              <w:bottom w:w="100" w:type="dxa"/>
              <w:right w:w="100" w:type="dxa"/>
            </w:tcMar>
          </w:tcPr>
          <w:p w14:paraId="6BE2299E" w14:textId="77777777" w:rsidR="00A17993" w:rsidRPr="004870BD" w:rsidRDefault="00A17993" w:rsidP="00940339">
            <w:pPr>
              <w:widowControl w:val="0"/>
              <w:spacing w:after="0"/>
              <w:rPr>
                <w:sz w:val="16"/>
                <w:szCs w:val="16"/>
              </w:rPr>
            </w:pPr>
            <w:r w:rsidRPr="004870BD">
              <w:rPr>
                <w:sz w:val="16"/>
                <w:szCs w:val="16"/>
              </w:rPr>
              <w:t>Yes</w:t>
            </w:r>
          </w:p>
        </w:tc>
        <w:tc>
          <w:tcPr>
            <w:tcW w:w="695" w:type="dxa"/>
            <w:tcMar>
              <w:top w:w="20" w:type="dxa"/>
              <w:bottom w:w="20" w:type="dxa"/>
            </w:tcMar>
          </w:tcPr>
          <w:p w14:paraId="5E63894F" w14:textId="77777777" w:rsidR="00A17993" w:rsidRPr="004870BD" w:rsidRDefault="00A17993" w:rsidP="00940339">
            <w:pPr>
              <w:widowControl w:val="0"/>
              <w:spacing w:after="0"/>
              <w:rPr>
                <w:sz w:val="16"/>
                <w:szCs w:val="16"/>
              </w:rPr>
            </w:pPr>
            <w:r w:rsidRPr="004870BD">
              <w:rPr>
                <w:sz w:val="16"/>
                <w:szCs w:val="16"/>
              </w:rPr>
              <w:t>Yes</w:t>
            </w:r>
          </w:p>
        </w:tc>
        <w:tc>
          <w:tcPr>
            <w:tcW w:w="695" w:type="dxa"/>
            <w:tcMar>
              <w:top w:w="20" w:type="dxa"/>
              <w:bottom w:w="20" w:type="dxa"/>
            </w:tcMar>
          </w:tcPr>
          <w:p w14:paraId="2B977FBB" w14:textId="77777777" w:rsidR="00A17993" w:rsidRPr="004870BD" w:rsidRDefault="00A17993" w:rsidP="00940339">
            <w:pPr>
              <w:widowControl w:val="0"/>
              <w:spacing w:after="0"/>
              <w:rPr>
                <w:b/>
                <w:bCs/>
                <w:sz w:val="16"/>
                <w:szCs w:val="16"/>
              </w:rPr>
            </w:pPr>
            <w:r w:rsidRPr="004870BD">
              <w:rPr>
                <w:sz w:val="16"/>
                <w:szCs w:val="16"/>
              </w:rPr>
              <w:t>Yes</w:t>
            </w:r>
          </w:p>
        </w:tc>
        <w:tc>
          <w:tcPr>
            <w:tcW w:w="694" w:type="dxa"/>
            <w:tcMar>
              <w:top w:w="20" w:type="dxa"/>
              <w:bottom w:w="20" w:type="dxa"/>
            </w:tcMar>
          </w:tcPr>
          <w:p w14:paraId="6E0BEF37"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5AE4F95B"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1D3EF2F3"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12FB146B"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454B12EE"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6C2207EE"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70971CA2"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703277B2"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5B26E9D0" w14:textId="77777777" w:rsidR="00A17993" w:rsidRPr="004870BD" w:rsidRDefault="00A17993" w:rsidP="00940339">
            <w:pPr>
              <w:widowControl w:val="0"/>
              <w:spacing w:after="0"/>
              <w:rPr>
                <w:sz w:val="16"/>
                <w:szCs w:val="16"/>
              </w:rPr>
            </w:pPr>
            <w:r w:rsidRPr="004870BD">
              <w:rPr>
                <w:sz w:val="16"/>
                <w:szCs w:val="16"/>
              </w:rPr>
              <w:t>Yes</w:t>
            </w:r>
          </w:p>
        </w:tc>
      </w:tr>
      <w:tr w:rsidR="00A17993" w:rsidRPr="004870BD" w14:paraId="1FAD3055" w14:textId="77777777" w:rsidTr="00940339">
        <w:tc>
          <w:tcPr>
            <w:tcW w:w="695" w:type="dxa"/>
            <w:tcBorders>
              <w:top w:val="single" w:sz="8" w:space="0" w:color="000000"/>
              <w:left w:val="single" w:sz="8" w:space="0" w:color="000000"/>
              <w:bottom w:val="single" w:sz="8" w:space="0" w:color="000000"/>
              <w:right w:val="single" w:sz="8" w:space="0" w:color="000000"/>
            </w:tcBorders>
            <w:tcMar>
              <w:top w:w="20" w:type="dxa"/>
              <w:left w:w="80" w:type="dxa"/>
              <w:bottom w:w="20" w:type="dxa"/>
              <w:right w:w="80" w:type="dxa"/>
            </w:tcMar>
          </w:tcPr>
          <w:p w14:paraId="285B2135" w14:textId="77777777" w:rsidR="00A17993" w:rsidRPr="004870BD" w:rsidRDefault="00A17993" w:rsidP="00940339">
            <w:pPr>
              <w:spacing w:after="240"/>
              <w:rPr>
                <w:b/>
                <w:bCs/>
                <w:sz w:val="16"/>
                <w:szCs w:val="16"/>
              </w:rPr>
            </w:pPr>
            <w:r w:rsidRPr="004870BD">
              <w:rPr>
                <w:b/>
                <w:bCs/>
                <w:sz w:val="16"/>
                <w:szCs w:val="16"/>
              </w:rPr>
              <w:t xml:space="preserve">Do the benefits of the results produced by the researchers outweigh the </w:t>
            </w:r>
            <w:r w:rsidRPr="004870BD">
              <w:rPr>
                <w:b/>
                <w:bCs/>
                <w:sz w:val="16"/>
                <w:szCs w:val="16"/>
              </w:rPr>
              <w:lastRenderedPageBreak/>
              <w:t>costs and risks?</w:t>
            </w:r>
          </w:p>
        </w:tc>
        <w:tc>
          <w:tcPr>
            <w:tcW w:w="695" w:type="dxa"/>
            <w:tcMar>
              <w:top w:w="100" w:type="dxa"/>
              <w:left w:w="100" w:type="dxa"/>
              <w:bottom w:w="100" w:type="dxa"/>
              <w:right w:w="100" w:type="dxa"/>
            </w:tcMar>
          </w:tcPr>
          <w:p w14:paraId="4B15C219" w14:textId="77777777" w:rsidR="00A17993" w:rsidRPr="004870BD" w:rsidRDefault="00A17993" w:rsidP="00940339">
            <w:pPr>
              <w:widowControl w:val="0"/>
              <w:spacing w:after="0"/>
              <w:rPr>
                <w:sz w:val="16"/>
                <w:szCs w:val="16"/>
              </w:rPr>
            </w:pPr>
            <w:r w:rsidRPr="004870BD">
              <w:rPr>
                <w:sz w:val="16"/>
                <w:szCs w:val="16"/>
              </w:rPr>
              <w:lastRenderedPageBreak/>
              <w:t>Yes</w:t>
            </w:r>
          </w:p>
        </w:tc>
        <w:tc>
          <w:tcPr>
            <w:tcW w:w="695" w:type="dxa"/>
            <w:tcMar>
              <w:top w:w="20" w:type="dxa"/>
              <w:bottom w:w="20" w:type="dxa"/>
            </w:tcMar>
          </w:tcPr>
          <w:p w14:paraId="1CC41CBD" w14:textId="77777777" w:rsidR="00A17993" w:rsidRPr="004870BD" w:rsidRDefault="00A17993" w:rsidP="00940339">
            <w:pPr>
              <w:widowControl w:val="0"/>
              <w:spacing w:after="0"/>
              <w:rPr>
                <w:sz w:val="16"/>
                <w:szCs w:val="16"/>
              </w:rPr>
            </w:pPr>
            <w:r w:rsidRPr="004870BD">
              <w:rPr>
                <w:sz w:val="16"/>
                <w:szCs w:val="16"/>
              </w:rPr>
              <w:t>Yes</w:t>
            </w:r>
          </w:p>
        </w:tc>
        <w:tc>
          <w:tcPr>
            <w:tcW w:w="695" w:type="dxa"/>
            <w:tcMar>
              <w:top w:w="20" w:type="dxa"/>
              <w:bottom w:w="20" w:type="dxa"/>
            </w:tcMar>
          </w:tcPr>
          <w:p w14:paraId="2A8F4877" w14:textId="77777777" w:rsidR="00A17993" w:rsidRPr="004870BD" w:rsidRDefault="00A17993" w:rsidP="00940339">
            <w:pPr>
              <w:widowControl w:val="0"/>
              <w:spacing w:after="0"/>
              <w:rPr>
                <w:b/>
                <w:bCs/>
                <w:sz w:val="16"/>
                <w:szCs w:val="16"/>
              </w:rPr>
            </w:pPr>
            <w:r w:rsidRPr="004870BD">
              <w:rPr>
                <w:sz w:val="16"/>
                <w:szCs w:val="16"/>
              </w:rPr>
              <w:t>Yes</w:t>
            </w:r>
          </w:p>
        </w:tc>
        <w:tc>
          <w:tcPr>
            <w:tcW w:w="694" w:type="dxa"/>
            <w:tcMar>
              <w:top w:w="20" w:type="dxa"/>
              <w:bottom w:w="20" w:type="dxa"/>
            </w:tcMar>
          </w:tcPr>
          <w:p w14:paraId="55DBD3D9" w14:textId="77777777" w:rsidR="00A17993" w:rsidRPr="004870BD" w:rsidRDefault="00A17993" w:rsidP="00940339">
            <w:pPr>
              <w:widowControl w:val="0"/>
              <w:spacing w:after="0"/>
              <w:rPr>
                <w:sz w:val="16"/>
                <w:szCs w:val="16"/>
              </w:rPr>
            </w:pPr>
            <w:r w:rsidRPr="004870BD">
              <w:rPr>
                <w:sz w:val="16"/>
                <w:szCs w:val="16"/>
              </w:rPr>
              <w:t>Can’t Tell</w:t>
            </w:r>
          </w:p>
        </w:tc>
        <w:tc>
          <w:tcPr>
            <w:tcW w:w="694" w:type="dxa"/>
            <w:tcMar>
              <w:top w:w="20" w:type="dxa"/>
              <w:bottom w:w="20" w:type="dxa"/>
            </w:tcMar>
          </w:tcPr>
          <w:p w14:paraId="6D5B04C5"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57D2EAB5"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51830662"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2A98B545"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3F6EDF79"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1B8002C5"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18F702EE" w14:textId="77777777" w:rsidR="00A17993" w:rsidRPr="004870BD" w:rsidRDefault="00A17993" w:rsidP="00940339">
            <w:pPr>
              <w:widowControl w:val="0"/>
              <w:spacing w:after="0"/>
              <w:rPr>
                <w:sz w:val="16"/>
                <w:szCs w:val="16"/>
              </w:rPr>
            </w:pPr>
            <w:r w:rsidRPr="004870BD">
              <w:rPr>
                <w:sz w:val="16"/>
                <w:szCs w:val="16"/>
              </w:rPr>
              <w:t>Yes</w:t>
            </w:r>
          </w:p>
        </w:tc>
        <w:tc>
          <w:tcPr>
            <w:tcW w:w="694" w:type="dxa"/>
            <w:tcMar>
              <w:top w:w="20" w:type="dxa"/>
              <w:bottom w:w="20" w:type="dxa"/>
            </w:tcMar>
          </w:tcPr>
          <w:p w14:paraId="57382340" w14:textId="77777777" w:rsidR="00A17993" w:rsidRPr="004870BD" w:rsidRDefault="00A17993" w:rsidP="00940339">
            <w:pPr>
              <w:widowControl w:val="0"/>
              <w:spacing w:after="0"/>
              <w:rPr>
                <w:sz w:val="16"/>
                <w:szCs w:val="16"/>
              </w:rPr>
            </w:pPr>
            <w:r w:rsidRPr="004870BD">
              <w:rPr>
                <w:sz w:val="16"/>
                <w:szCs w:val="16"/>
              </w:rPr>
              <w:t>Yes</w:t>
            </w:r>
          </w:p>
        </w:tc>
      </w:tr>
    </w:tbl>
    <w:p w14:paraId="5223FDCD" w14:textId="77777777" w:rsidR="00A17993" w:rsidRPr="004870BD" w:rsidRDefault="00A17993" w:rsidP="00A17993">
      <w:pPr>
        <w:pStyle w:val="Heading5"/>
        <w:spacing w:after="0"/>
        <w:jc w:val="center"/>
        <w:rPr>
          <w:color w:val="auto"/>
        </w:rPr>
      </w:pPr>
      <w:bookmarkStart w:id="43" w:name="_heading=h.uewhxp5u5vcu" w:colFirst="0" w:colLast="0"/>
      <w:bookmarkEnd w:id="43"/>
      <w:r w:rsidRPr="004870BD">
        <w:rPr>
          <w:color w:val="auto"/>
        </w:rPr>
        <w:t>Table 3.4: Quality appraisal with CASP checklists</w:t>
      </w:r>
    </w:p>
    <w:p w14:paraId="49CC81E8" w14:textId="77777777" w:rsidR="00A17993" w:rsidRPr="005316BA" w:rsidRDefault="00A17993" w:rsidP="00A17993">
      <w:pPr>
        <w:pBdr>
          <w:top w:val="nil"/>
          <w:left w:val="nil"/>
          <w:bottom w:val="nil"/>
          <w:right w:val="nil"/>
          <w:between w:val="nil"/>
        </w:pBdr>
        <w:spacing w:after="0"/>
        <w:jc w:val="center"/>
        <w:rPr>
          <w:color w:val="000000"/>
        </w:rPr>
      </w:pPr>
      <w:r w:rsidRPr="005316BA">
        <w:rPr>
          <w:color w:val="000000"/>
        </w:rPr>
        <w:t>(Source: Self-made)</w:t>
      </w:r>
    </w:p>
    <w:p w14:paraId="45A0725B"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The strength of methodological quality is generally evident in all 12 peer-reviewed articles, according to the CASP checklists [</w:t>
      </w:r>
      <w:r w:rsidRPr="005316BA">
        <w:rPr>
          <w:b/>
          <w:bCs/>
          <w:i/>
          <w:iCs/>
          <w:color w:val="000000" w:themeColor="text1"/>
        </w:rPr>
        <w:t>Refer to Appendix 3</w:t>
      </w:r>
      <w:r w:rsidRPr="005316BA">
        <w:rPr>
          <w:color w:val="000000" w:themeColor="text1"/>
        </w:rPr>
        <w:t>].</w:t>
      </w:r>
    </w:p>
    <w:p w14:paraId="374FD511" w14:textId="77777777" w:rsidR="002B20DF" w:rsidRPr="005316BA" w:rsidRDefault="00AC2290">
      <w:pPr>
        <w:pStyle w:val="Heading2"/>
        <w:spacing w:after="0"/>
        <w:ind w:left="0" w:right="0" w:firstLine="0"/>
        <w:jc w:val="both"/>
        <w:rPr>
          <w:color w:val="000000" w:themeColor="text1"/>
          <w:sz w:val="22"/>
          <w:szCs w:val="22"/>
        </w:rPr>
      </w:pPr>
      <w:bookmarkStart w:id="44" w:name="_heading=h.iv01pm7iepo3" w:colFirst="0" w:colLast="0"/>
      <w:bookmarkEnd w:id="44"/>
      <w:r w:rsidRPr="005316BA">
        <w:rPr>
          <w:color w:val="000000" w:themeColor="text1"/>
          <w:sz w:val="22"/>
          <w:szCs w:val="22"/>
        </w:rPr>
        <w:t xml:space="preserve">3.10 Methodological Limitations </w:t>
      </w:r>
    </w:p>
    <w:p w14:paraId="0CADB602" w14:textId="77777777" w:rsidR="002B20DF" w:rsidRPr="005316BA" w:rsidRDefault="00AC2290">
      <w:pPr>
        <w:pBdr>
          <w:top w:val="nil"/>
          <w:left w:val="nil"/>
          <w:bottom w:val="nil"/>
          <w:right w:val="nil"/>
          <w:between w:val="nil"/>
        </w:pBdr>
        <w:rPr>
          <w:color w:val="000000" w:themeColor="text1"/>
        </w:rPr>
      </w:pPr>
      <w:r w:rsidRPr="005316BA">
        <w:rPr>
          <w:color w:val="000000" w:themeColor="text1"/>
        </w:rPr>
        <w:t xml:space="preserve">The lack of consideration towards the use of primary research techniques through interviews and surveys of involved participants within the research contexts can be mentioned as a methodological limitation. In addition, the focus on only the systematic review has limited the research outcomes for limited real-life examples. This can be considered as another limitation of this methodology. Apart from these, potential publication bias, English-language restriction, single-reviewer screening, database limitations and variation in intervention and readmission definitions are key limitations of this methodology. </w:t>
      </w:r>
    </w:p>
    <w:p w14:paraId="7F2C337A" w14:textId="77777777" w:rsidR="002B20DF" w:rsidRPr="005316BA" w:rsidRDefault="00AC2290">
      <w:pPr>
        <w:pStyle w:val="Heading2"/>
        <w:spacing w:after="0"/>
        <w:ind w:left="0" w:right="0" w:firstLine="0"/>
        <w:jc w:val="both"/>
        <w:rPr>
          <w:color w:val="000000" w:themeColor="text1"/>
          <w:sz w:val="22"/>
          <w:szCs w:val="22"/>
          <w:highlight w:val="yellow"/>
        </w:rPr>
      </w:pPr>
      <w:bookmarkStart w:id="45" w:name="_heading=h.29qx40mxeyy8" w:colFirst="0" w:colLast="0"/>
      <w:bookmarkEnd w:id="45"/>
      <w:r w:rsidRPr="005316BA">
        <w:rPr>
          <w:color w:val="000000" w:themeColor="text1"/>
          <w:sz w:val="22"/>
          <w:szCs w:val="22"/>
        </w:rPr>
        <w:t>3.11 Chapter summary</w:t>
      </w:r>
    </w:p>
    <w:p w14:paraId="5DBFDDD5" w14:textId="77777777" w:rsidR="002B20DF" w:rsidRPr="005316BA" w:rsidRDefault="00AC2290">
      <w:pPr>
        <w:pBdr>
          <w:top w:val="nil"/>
          <w:left w:val="nil"/>
          <w:bottom w:val="nil"/>
          <w:right w:val="nil"/>
          <w:between w:val="nil"/>
        </w:pBdr>
        <w:spacing w:before="240" w:after="0"/>
        <w:rPr>
          <w:color w:val="000000" w:themeColor="text1"/>
        </w:rPr>
      </w:pPr>
      <w:r w:rsidRPr="005316BA">
        <w:rPr>
          <w:color w:val="000000" w:themeColor="text1"/>
        </w:rPr>
        <w:t xml:space="preserve">It can be summarised that the focus on using a systematic literature review considering secondary data helps in exploring the effectiveness of community-based mental health initiatives. The focus on keyword-based strategy, Boolean Operator, also helps to maintain authenticity in data collection by selecting reliable articles that match relevant keywords. The focus on secondary qualitative data also saves time in collecting already existing information related to community-based mental health interventions to answer research questions. The use of systematic literature review has benefited this research in evaluating the coding themes to address the research objectives specifically, which is helpful to achieve the research aim as well. Moreover, it can be said that the use of PICO framework with inclusion and exclusion criteria description is helpful for addressing the research questions with an organised methodological choice. </w:t>
      </w:r>
    </w:p>
    <w:p w14:paraId="24AE20CD" w14:textId="77777777" w:rsidR="002B20DF" w:rsidRPr="005316BA" w:rsidRDefault="00AC2290">
      <w:pPr>
        <w:pBdr>
          <w:top w:val="nil"/>
          <w:left w:val="nil"/>
          <w:bottom w:val="nil"/>
          <w:right w:val="nil"/>
          <w:between w:val="nil"/>
        </w:pBdr>
        <w:spacing w:before="240"/>
        <w:rPr>
          <w:color w:val="000000" w:themeColor="text1"/>
        </w:rPr>
      </w:pPr>
      <w:bookmarkStart w:id="46" w:name="_heading=h.utruno2o972o" w:colFirst="0" w:colLast="0"/>
      <w:bookmarkEnd w:id="46"/>
      <w:r w:rsidRPr="005316BA">
        <w:rPr>
          <w:color w:val="000000" w:themeColor="text1"/>
        </w:rPr>
        <w:br w:type="page"/>
      </w:r>
    </w:p>
    <w:p w14:paraId="472D2BF1" w14:textId="77777777" w:rsidR="002B20DF" w:rsidRPr="005316BA" w:rsidRDefault="00AC2290">
      <w:pPr>
        <w:pStyle w:val="Heading1"/>
        <w:rPr>
          <w:color w:val="000000" w:themeColor="text1"/>
        </w:rPr>
      </w:pPr>
      <w:bookmarkStart w:id="47" w:name="_Toc231906884"/>
      <w:r w:rsidRPr="005316BA">
        <w:rPr>
          <w:color w:val="000000" w:themeColor="text1"/>
        </w:rPr>
        <w:lastRenderedPageBreak/>
        <w:t>Chapter 4: Results</w:t>
      </w:r>
      <w:bookmarkEnd w:id="47"/>
    </w:p>
    <w:p w14:paraId="2AFBA3BB" w14:textId="77777777" w:rsidR="002B20DF" w:rsidRPr="005316BA" w:rsidRDefault="00AC2290">
      <w:pPr>
        <w:pStyle w:val="Heading2"/>
        <w:spacing w:after="0"/>
        <w:ind w:left="0" w:right="0" w:firstLine="0"/>
        <w:jc w:val="both"/>
        <w:rPr>
          <w:color w:val="000000" w:themeColor="text1"/>
          <w:sz w:val="22"/>
          <w:szCs w:val="22"/>
        </w:rPr>
      </w:pPr>
      <w:bookmarkStart w:id="48" w:name="_heading=h.r9rr71sdw77c" w:colFirst="0" w:colLast="0"/>
      <w:bookmarkEnd w:id="48"/>
      <w:r w:rsidRPr="005316BA">
        <w:rPr>
          <w:color w:val="000000" w:themeColor="text1"/>
          <w:sz w:val="22"/>
          <w:szCs w:val="22"/>
        </w:rPr>
        <w:t>4.1 Introduction</w:t>
      </w:r>
    </w:p>
    <w:p w14:paraId="12C4F4FC"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This chapter has analysed 12 peer-reviewed articles with thematic data analyses for identifying the key patterns across the studies on community-based mental health interventions. This chapter has enabled systematic review of recurring themes related to effectiveness, barriers, facilitators and outcomes. </w:t>
      </w:r>
    </w:p>
    <w:p w14:paraId="28F715EE" w14:textId="77777777" w:rsidR="002B20DF" w:rsidRPr="005316BA" w:rsidRDefault="00AC2290">
      <w:pPr>
        <w:pStyle w:val="Heading2"/>
        <w:spacing w:after="0"/>
        <w:ind w:left="0" w:right="0" w:firstLine="0"/>
        <w:jc w:val="both"/>
        <w:rPr>
          <w:color w:val="000000" w:themeColor="text1"/>
          <w:sz w:val="22"/>
          <w:szCs w:val="22"/>
        </w:rPr>
      </w:pPr>
      <w:bookmarkStart w:id="49" w:name="_heading=h.rujj1hjuye9i" w:colFirst="0" w:colLast="0"/>
      <w:bookmarkEnd w:id="49"/>
      <w:r w:rsidRPr="005316BA">
        <w:rPr>
          <w:color w:val="000000" w:themeColor="text1"/>
          <w:sz w:val="22"/>
          <w:szCs w:val="22"/>
        </w:rPr>
        <w:t>4.2 PRISMA flow-chart</w:t>
      </w:r>
    </w:p>
    <w:p w14:paraId="2A110FA6" w14:textId="77777777" w:rsidR="00C318C4" w:rsidRPr="005316BA" w:rsidRDefault="00224C1D" w:rsidP="00C318C4">
      <w:pPr>
        <w:spacing w:after="0" w:line="240" w:lineRule="auto"/>
        <w:rPr>
          <w:color w:val="000000" w:themeColor="text1"/>
        </w:rPr>
      </w:pPr>
      <w:r>
        <w:rPr>
          <w:noProof/>
          <w:color w:val="000000" w:themeColor="text1"/>
        </w:rPr>
        <w:pict w14:anchorId="4564143B">
          <v:shapetyp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36" o:spid="_x0000_s1054" type="#_x0000_t176" style="position:absolute;left:0;text-align:left;margin-left:44.65pt;margin-top:5.85pt;width:342.15pt;height:20.7pt;z-index:251680768;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" fillcolor="#c0504d [3205]" strokecolor="#f2f2f2 [3041]" strokeweight="3pt">
            <v:shadow on="t" color="#622423 [1605]" opacity=".5" offset="1pt"/>
            <v:textbox>
              <w:txbxContent>
                <w:p w14:paraId="772E2055" w14:textId="77777777" w:rsidR="00C318C4" w:rsidRPr="00EC1EA5" w:rsidRDefault="00C318C4" w:rsidP="00C318C4">
                  <w:pPr>
                    <w:spacing w:after="0" w:line="240" w:lineRule="auto"/>
                    <w:jc w:val="center"/>
                    <w:rPr>
                      <w:b/>
                      <w:color w:val="000000" w:themeColor="text1"/>
                    </w:rPr>
                  </w:pPr>
                  <w:r w:rsidRPr="00EC1EA5">
                    <w:rPr>
                      <w:b/>
                      <w:color w:val="000000" w:themeColor="text1"/>
                    </w:rPr>
                    <w:t>Identification of studies via databases and registers</w:t>
                  </w:r>
                </w:p>
              </w:txbxContent>
            </v:textbox>
          </v:shape>
        </w:pict>
      </w:r>
    </w:p>
    <w:p w14:paraId="6B921204" w14:textId="77777777" w:rsidR="00C318C4" w:rsidRPr="005316BA" w:rsidRDefault="00224C1D" w:rsidP="00C318C4">
      <w:pPr>
        <w:spacing w:after="0" w:line="240" w:lineRule="auto"/>
        <w:rPr>
          <w:color w:val="000000" w:themeColor="text1"/>
        </w:rPr>
      </w:pPr>
      <w:r>
        <w:rPr>
          <w:noProof/>
          <w:color w:val="000000" w:themeColor="text1"/>
        </w:rPr>
        <w:pict w14:anchorId="2B68FEDD">
          <v:group id="Group 35" o:spid="_x0000_s1055" style="position:absolute;left:0;text-align:left;margin-left:-31.8pt;margin-top:6.3pt;width:479.75pt;height:423.55pt;z-index:251681792" coordorigin="84,1115" coordsize="9595,84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">
            <v:rect id="Rectangle 1" o:spid="_x0000_s1056" style="position:absolute;left:1601;top:1378;width:2972;height:1958;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" filled="f" strokecolor="black [3213]" strokeweight="1pt">
              <v:textbox>
                <w:txbxContent>
                  <w:p w14:paraId="438300A7" w14:textId="77777777" w:rsidR="00C318C4" w:rsidRPr="009615F8" w:rsidRDefault="00C318C4" w:rsidP="00C318C4">
                    <w:pPr>
                      <w:spacing w:after="0" w:line="240" w:lineRule="auto"/>
                      <w:rPr>
                        <w:color w:val="000000" w:themeColor="text1"/>
                      </w:rPr>
                    </w:pPr>
                    <w:r w:rsidRPr="009615F8">
                      <w:rPr>
                        <w:color w:val="000000" w:themeColor="text1"/>
                      </w:rPr>
                      <w:t>Records identified from*:</w:t>
                    </w:r>
                  </w:p>
                  <w:p w14:paraId="13BCE455" w14:textId="77777777" w:rsidR="00C318C4" w:rsidRPr="009615F8" w:rsidRDefault="00C318C4" w:rsidP="00C318C4">
                    <w:pPr>
                      <w:spacing w:after="0" w:line="240" w:lineRule="auto"/>
                      <w:ind w:left="284"/>
                      <w:rPr>
                        <w:color w:val="000000" w:themeColor="text1"/>
                      </w:rPr>
                    </w:pPr>
                    <w:r w:rsidRPr="009615F8">
                      <w:rPr>
                        <w:color w:val="000000" w:themeColor="text1"/>
                      </w:rPr>
                      <w:t xml:space="preserve">Databases (n = </w:t>
                    </w:r>
                    <w:r>
                      <w:rPr>
                        <w:color w:val="000000" w:themeColor="text1"/>
                      </w:rPr>
                      <w:t>61</w:t>
                    </w:r>
                    <w:r w:rsidRPr="009615F8">
                      <w:rPr>
                        <w:color w:val="000000" w:themeColor="text1"/>
                      </w:rPr>
                      <w:t>)</w:t>
                    </w:r>
                  </w:p>
                </w:txbxContent>
              </v:textbox>
            </v:rect>
            <v:rect id="_x0000_s1057" style="position:absolute;left:5541;top:1378;width:4138;height:1978;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" filled="f" strokecolor="black [3213]" strokeweight="1pt">
              <v:textbox>
                <w:txbxContent>
                  <w:p w14:paraId="49E5E55E" w14:textId="77777777" w:rsidR="00C318C4" w:rsidRPr="009615F8" w:rsidRDefault="00C318C4" w:rsidP="00C318C4">
                    <w:pPr>
                      <w:spacing w:after="0" w:line="240" w:lineRule="auto"/>
                      <w:rPr>
                        <w:color w:val="000000" w:themeColor="text1"/>
                      </w:rPr>
                    </w:pPr>
                    <w:r w:rsidRPr="009615F8">
                      <w:rPr>
                        <w:color w:val="000000" w:themeColor="text1"/>
                      </w:rPr>
                      <w:t xml:space="preserve">Records removed </w:t>
                    </w:r>
                    <w:r w:rsidRPr="009615F8">
                      <w:rPr>
                        <w:i/>
                        <w:iCs/>
                        <w:color w:val="000000" w:themeColor="text1"/>
                      </w:rPr>
                      <w:t>before screening</w:t>
                    </w:r>
                    <w:r w:rsidRPr="009615F8">
                      <w:rPr>
                        <w:color w:val="000000" w:themeColor="text1"/>
                      </w:rPr>
                      <w:t>:</w:t>
                    </w:r>
                  </w:p>
                  <w:p w14:paraId="139D287C" w14:textId="77777777" w:rsidR="00C318C4" w:rsidRPr="009615F8" w:rsidRDefault="00C318C4" w:rsidP="00C318C4">
                    <w:pPr>
                      <w:spacing w:after="0" w:line="240" w:lineRule="auto"/>
                      <w:ind w:left="284"/>
                      <w:rPr>
                        <w:color w:val="000000" w:themeColor="text1"/>
                      </w:rPr>
                    </w:pPr>
                    <w:r w:rsidRPr="009615F8">
                      <w:rPr>
                        <w:color w:val="000000" w:themeColor="text1"/>
                      </w:rPr>
                      <w:t xml:space="preserve">Duplicate records removed for Non-English Language (n = </w:t>
                    </w:r>
                    <w:r>
                      <w:rPr>
                        <w:color w:val="000000" w:themeColor="text1"/>
                      </w:rPr>
                      <w:t>4</w:t>
                    </w:r>
                    <w:r w:rsidRPr="009615F8">
                      <w:rPr>
                        <w:color w:val="000000" w:themeColor="text1"/>
                      </w:rPr>
                      <w:t>)</w:t>
                    </w:r>
                  </w:p>
                  <w:p w14:paraId="0F26CEA7" w14:textId="77777777" w:rsidR="00C318C4" w:rsidRPr="009615F8" w:rsidRDefault="00C318C4" w:rsidP="00C318C4">
                    <w:pPr>
                      <w:spacing w:after="0" w:line="240" w:lineRule="auto"/>
                      <w:ind w:left="284"/>
                      <w:rPr>
                        <w:color w:val="000000" w:themeColor="text1"/>
                      </w:rPr>
                    </w:pPr>
                    <w:r w:rsidRPr="009615F8">
                      <w:rPr>
                        <w:color w:val="000000" w:themeColor="text1"/>
                      </w:rPr>
                      <w:t xml:space="preserve">Records removed for not available of PDF file (n = </w:t>
                    </w:r>
                    <w:r>
                      <w:rPr>
                        <w:color w:val="000000" w:themeColor="text1"/>
                      </w:rPr>
                      <w:t>9</w:t>
                    </w:r>
                    <w:r w:rsidRPr="009615F8">
                      <w:rPr>
                        <w:color w:val="000000" w:themeColor="text1"/>
                      </w:rPr>
                      <w:t>)</w:t>
                    </w:r>
                  </w:p>
                  <w:p w14:paraId="5ED29995" w14:textId="77777777" w:rsidR="00C318C4" w:rsidRPr="009615F8" w:rsidRDefault="00C318C4" w:rsidP="00C318C4">
                    <w:pPr>
                      <w:spacing w:after="0" w:line="240" w:lineRule="auto"/>
                      <w:ind w:left="284"/>
                      <w:rPr>
                        <w:color w:val="000000" w:themeColor="text1"/>
                      </w:rPr>
                    </w:pPr>
                    <w:r w:rsidRPr="009615F8">
                      <w:rPr>
                        <w:color w:val="000000" w:themeColor="text1"/>
                      </w:rPr>
                      <w:t xml:space="preserve">Records removed for other reasons (n = </w:t>
                    </w:r>
                    <w:r>
                      <w:rPr>
                        <w:color w:val="000000" w:themeColor="text1"/>
                      </w:rPr>
                      <w:t>7</w:t>
                    </w:r>
                    <w:r w:rsidRPr="009615F8">
                      <w:rPr>
                        <w:color w:val="000000" w:themeColor="text1"/>
                      </w:rPr>
                      <w:t>)</w:t>
                    </w:r>
                  </w:p>
                </w:txbxContent>
              </v:textbox>
            </v:rect>
            <v:rect id="_x0000_s1058" style="position:absolute;left:1601;top:3792;width:2972;height:829;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" filled="f" strokecolor="black [3213]" strokeweight="1pt">
              <v:textbox>
                <w:txbxContent>
                  <w:p w14:paraId="48D62926" w14:textId="77777777" w:rsidR="00C318C4" w:rsidRPr="009615F8" w:rsidRDefault="00C318C4" w:rsidP="00C318C4">
                    <w:pPr>
                      <w:spacing w:after="0" w:line="240" w:lineRule="auto"/>
                      <w:rPr>
                        <w:color w:val="000000" w:themeColor="text1"/>
                      </w:rPr>
                    </w:pPr>
                    <w:r w:rsidRPr="009615F8">
                      <w:rPr>
                        <w:color w:val="000000" w:themeColor="text1"/>
                      </w:rPr>
                      <w:t>Records screened</w:t>
                    </w:r>
                  </w:p>
                  <w:p w14:paraId="5AF56DDF" w14:textId="77777777" w:rsidR="00C318C4" w:rsidRPr="009615F8" w:rsidRDefault="00C318C4" w:rsidP="00C318C4">
                    <w:pPr>
                      <w:spacing w:after="0" w:line="240" w:lineRule="auto"/>
                      <w:rPr>
                        <w:color w:val="000000" w:themeColor="text1"/>
                      </w:rPr>
                    </w:pPr>
                    <w:r w:rsidRPr="009615F8">
                      <w:rPr>
                        <w:color w:val="000000" w:themeColor="text1"/>
                      </w:rPr>
                      <w:t xml:space="preserve">(n = </w:t>
                    </w:r>
                    <w:r>
                      <w:rPr>
                        <w:color w:val="000000" w:themeColor="text1"/>
                      </w:rPr>
                      <w:t>41</w:t>
                    </w:r>
                    <w:r w:rsidRPr="009615F8">
                      <w:rPr>
                        <w:color w:val="000000" w:themeColor="text1"/>
                      </w:rPr>
                      <w:t>)</w:t>
                    </w:r>
                  </w:p>
                </w:txbxContent>
              </v:textbox>
            </v:rect>
            <v:rect id="Rectangle 4" o:spid="_x0000_s1059" style="position:absolute;left:5520;top:3792;width:4125;height:930;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" filled="f" strokecolor="black [3213]" strokeweight="1pt">
              <v:textbox>
                <w:txbxContent>
                  <w:p w14:paraId="48A18178" w14:textId="77777777" w:rsidR="00C318C4" w:rsidRPr="009615F8" w:rsidRDefault="00C318C4" w:rsidP="00C318C4">
                    <w:pPr>
                      <w:spacing w:after="0" w:line="240" w:lineRule="auto"/>
                      <w:rPr>
                        <w:color w:val="000000" w:themeColor="text1"/>
                      </w:rPr>
                    </w:pPr>
                    <w:r w:rsidRPr="009615F8">
                      <w:rPr>
                        <w:color w:val="000000" w:themeColor="text1"/>
                      </w:rPr>
                      <w:t>Records excluded for publishing before 2022</w:t>
                    </w:r>
                  </w:p>
                  <w:p w14:paraId="76F0BF51" w14:textId="77777777" w:rsidR="00C318C4" w:rsidRPr="009615F8" w:rsidRDefault="00C318C4" w:rsidP="00C318C4">
                    <w:pPr>
                      <w:spacing w:after="0" w:line="240" w:lineRule="auto"/>
                      <w:rPr>
                        <w:color w:val="000000" w:themeColor="text1"/>
                      </w:rPr>
                    </w:pPr>
                    <w:r w:rsidRPr="009615F8">
                      <w:rPr>
                        <w:color w:val="000000" w:themeColor="text1"/>
                      </w:rPr>
                      <w:t xml:space="preserve">(n = </w:t>
                    </w:r>
                    <w:r>
                      <w:rPr>
                        <w:color w:val="000000" w:themeColor="text1"/>
                      </w:rPr>
                      <w:t>13</w:t>
                    </w:r>
                    <w:r w:rsidRPr="009615F8">
                      <w:rPr>
                        <w:color w:val="000000" w:themeColor="text1"/>
                      </w:rPr>
                      <w:t>)</w:t>
                    </w:r>
                  </w:p>
                </w:txbxContent>
              </v:textbox>
            </v:rect>
            <v:rect id="Rectangle 5" o:spid="_x0000_s1060" style="position:absolute;left:1603;top:5092;width:2972;height:829;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" filled="f" strokecolor="black [3213]" strokeweight="1pt">
              <v:textbox>
                <w:txbxContent>
                  <w:p w14:paraId="4FACBE5F" w14:textId="77777777" w:rsidR="00C318C4" w:rsidRPr="009615F8" w:rsidRDefault="00C318C4" w:rsidP="00C318C4">
                    <w:pPr>
                      <w:spacing w:after="0" w:line="240" w:lineRule="auto"/>
                      <w:rPr>
                        <w:color w:val="000000" w:themeColor="text1"/>
                      </w:rPr>
                    </w:pPr>
                    <w:r w:rsidRPr="009615F8">
                      <w:rPr>
                        <w:color w:val="000000" w:themeColor="text1"/>
                      </w:rPr>
                      <w:t>Reports sought for retrieval</w:t>
                    </w:r>
                  </w:p>
                  <w:p w14:paraId="31101263" w14:textId="77777777" w:rsidR="00C318C4" w:rsidRPr="009615F8" w:rsidRDefault="00C318C4" w:rsidP="00C318C4">
                    <w:pPr>
                      <w:spacing w:after="0" w:line="240" w:lineRule="auto"/>
                      <w:rPr>
                        <w:color w:val="000000" w:themeColor="text1"/>
                      </w:rPr>
                    </w:pPr>
                    <w:r w:rsidRPr="009615F8">
                      <w:rPr>
                        <w:color w:val="000000" w:themeColor="text1"/>
                      </w:rPr>
                      <w:t xml:space="preserve">(n = </w:t>
                    </w:r>
                    <w:r>
                      <w:rPr>
                        <w:color w:val="000000" w:themeColor="text1"/>
                      </w:rPr>
                      <w:t>28</w:t>
                    </w:r>
                    <w:r w:rsidRPr="009615F8">
                      <w:rPr>
                        <w:color w:val="000000" w:themeColor="text1"/>
                      </w:rPr>
                      <w:t>)</w:t>
                    </w:r>
                  </w:p>
                </w:txbxContent>
              </v:textbox>
            </v:rect>
            <v:rect id="Rectangle 6" o:spid="_x0000_s1061" style="position:absolute;left:5535;top:5122;width:4110;height:923;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" filled="f" strokecolor="black [3213]" strokeweight="1pt">
              <v:textbox>
                <w:txbxContent>
                  <w:p w14:paraId="5EFA3E14" w14:textId="77777777" w:rsidR="00C318C4" w:rsidRPr="009615F8" w:rsidRDefault="00C318C4" w:rsidP="00C318C4">
                    <w:pPr>
                      <w:spacing w:after="0" w:line="240" w:lineRule="auto"/>
                      <w:rPr>
                        <w:color w:val="000000" w:themeColor="text1"/>
                      </w:rPr>
                    </w:pPr>
                    <w:r w:rsidRPr="009615F8">
                      <w:rPr>
                        <w:color w:val="000000" w:themeColor="text1"/>
                      </w:rPr>
                      <w:t xml:space="preserve">Reports not retrieved for lack of relevance to the research objectives </w:t>
                    </w:r>
                  </w:p>
                  <w:p w14:paraId="412C6E64" w14:textId="77777777" w:rsidR="00C318C4" w:rsidRPr="009615F8" w:rsidRDefault="00C318C4" w:rsidP="00C318C4">
                    <w:pPr>
                      <w:spacing w:after="0" w:line="240" w:lineRule="auto"/>
                      <w:rPr>
                        <w:color w:val="000000" w:themeColor="text1"/>
                      </w:rPr>
                    </w:pPr>
                    <w:r w:rsidRPr="009615F8">
                      <w:rPr>
                        <w:color w:val="000000" w:themeColor="text1"/>
                      </w:rPr>
                      <w:t xml:space="preserve">(n = </w:t>
                    </w:r>
                    <w:r>
                      <w:rPr>
                        <w:color w:val="000000" w:themeColor="text1"/>
                      </w:rPr>
                      <w:t>7</w:t>
                    </w:r>
                    <w:r w:rsidRPr="009615F8">
                      <w:rPr>
                        <w:color w:val="000000" w:themeColor="text1"/>
                      </w:rPr>
                      <w:t>)</w:t>
                    </w:r>
                  </w:p>
                </w:txbxContent>
              </v:textbox>
            </v:rect>
            <v:rect id="_x0000_s1062" style="position:absolute;left:1605;top:6381;width:2972;height:1087;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" filled="f" strokecolor="black [3213]" strokeweight="1pt">
              <v:textbox>
                <w:txbxContent>
                  <w:p w14:paraId="202389C5" w14:textId="77777777" w:rsidR="00C318C4" w:rsidRPr="009615F8" w:rsidRDefault="00C318C4" w:rsidP="00C318C4">
                    <w:pPr>
                      <w:spacing w:after="0" w:line="240" w:lineRule="auto"/>
                      <w:rPr>
                        <w:color w:val="000000" w:themeColor="text1"/>
                      </w:rPr>
                    </w:pPr>
                    <w:r w:rsidRPr="009615F8">
                      <w:rPr>
                        <w:color w:val="000000" w:themeColor="text1"/>
                      </w:rPr>
                      <w:t>Reports included for eligibility</w:t>
                    </w:r>
                  </w:p>
                  <w:p w14:paraId="0E69187F" w14:textId="77777777" w:rsidR="00C318C4" w:rsidRPr="009615F8" w:rsidRDefault="00C318C4" w:rsidP="00C318C4">
                    <w:pPr>
                      <w:spacing w:after="0" w:line="240" w:lineRule="auto"/>
                      <w:rPr>
                        <w:color w:val="000000" w:themeColor="text1"/>
                      </w:rPr>
                    </w:pPr>
                    <w:r w:rsidRPr="009615F8">
                      <w:rPr>
                        <w:color w:val="000000" w:themeColor="text1"/>
                      </w:rPr>
                      <w:t xml:space="preserve">(n = </w:t>
                    </w:r>
                    <w:r>
                      <w:rPr>
                        <w:color w:val="000000" w:themeColor="text1"/>
                      </w:rPr>
                      <w:t>21</w:t>
                    </w:r>
                    <w:r w:rsidRPr="009615F8">
                      <w:rPr>
                        <w:color w:val="000000" w:themeColor="text1"/>
                      </w:rPr>
                      <w:t>)</w:t>
                    </w:r>
                  </w:p>
                </w:txbxContent>
              </v:textbox>
            </v:rect>
            <v:rect id="Rectangle 9" o:spid="_x0000_s1063" style="position:absolute;left:5535;top:6377;width:4110;height:2164;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" filled="f" strokecolor="black [3213]" strokeweight="1pt">
              <v:textbox>
                <w:txbxContent>
                  <w:p w14:paraId="7A1F25E9" w14:textId="77777777" w:rsidR="00C318C4" w:rsidRPr="009615F8" w:rsidRDefault="00C318C4" w:rsidP="00C318C4">
                    <w:pPr>
                      <w:spacing w:after="0" w:line="240" w:lineRule="auto"/>
                      <w:rPr>
                        <w:color w:val="000000" w:themeColor="text1"/>
                      </w:rPr>
                    </w:pPr>
                    <w:r w:rsidRPr="009615F8">
                      <w:rPr>
                        <w:color w:val="000000" w:themeColor="text1"/>
                      </w:rPr>
                      <w:t>Reports excluded:</w:t>
                    </w:r>
                  </w:p>
                  <w:p w14:paraId="17FE618B" w14:textId="77777777" w:rsidR="00C318C4" w:rsidRPr="009615F8" w:rsidRDefault="00C318C4" w:rsidP="00C318C4">
                    <w:pPr>
                      <w:spacing w:after="0" w:line="240" w:lineRule="auto"/>
                      <w:ind w:left="284"/>
                      <w:rPr>
                        <w:color w:val="000000" w:themeColor="text1"/>
                      </w:rPr>
                    </w:pPr>
                    <w:r w:rsidRPr="009615F8">
                      <w:rPr>
                        <w:color w:val="000000" w:themeColor="text1"/>
                      </w:rPr>
                      <w:t xml:space="preserve">Reason 1: Limited key terms (n = </w:t>
                    </w:r>
                    <w:r>
                      <w:rPr>
                        <w:color w:val="000000" w:themeColor="text1"/>
                      </w:rPr>
                      <w:t>2</w:t>
                    </w:r>
                    <w:r w:rsidRPr="009615F8">
                      <w:rPr>
                        <w:color w:val="000000" w:themeColor="text1"/>
                      </w:rPr>
                      <w:t>)</w:t>
                    </w:r>
                  </w:p>
                  <w:p w14:paraId="14F0DBC1" w14:textId="77777777" w:rsidR="00C318C4" w:rsidRPr="009615F8" w:rsidRDefault="00C318C4" w:rsidP="00C318C4">
                    <w:pPr>
                      <w:spacing w:after="0" w:line="240" w:lineRule="auto"/>
                      <w:ind w:left="284"/>
                      <w:rPr>
                        <w:color w:val="000000" w:themeColor="text1"/>
                      </w:rPr>
                    </w:pPr>
                    <w:r w:rsidRPr="009615F8">
                      <w:rPr>
                        <w:color w:val="000000" w:themeColor="text1"/>
                      </w:rPr>
                      <w:t xml:space="preserve">Reason 2: Lack of theoretical alignment (n = </w:t>
                    </w:r>
                    <w:r>
                      <w:rPr>
                        <w:color w:val="000000" w:themeColor="text1"/>
                      </w:rPr>
                      <w:t>3</w:t>
                    </w:r>
                    <w:r w:rsidRPr="009615F8">
                      <w:rPr>
                        <w:color w:val="000000" w:themeColor="text1"/>
                      </w:rPr>
                      <w:t>)</w:t>
                    </w:r>
                  </w:p>
                  <w:p w14:paraId="772B2ED0" w14:textId="77777777" w:rsidR="00C318C4" w:rsidRPr="009615F8" w:rsidRDefault="00C318C4" w:rsidP="00C318C4">
                    <w:pPr>
                      <w:spacing w:after="0" w:line="240" w:lineRule="auto"/>
                      <w:ind w:left="284"/>
                      <w:rPr>
                        <w:color w:val="000000" w:themeColor="text1"/>
                      </w:rPr>
                    </w:pPr>
                    <w:r w:rsidRPr="009615F8">
                      <w:rPr>
                        <w:color w:val="000000" w:themeColor="text1"/>
                      </w:rPr>
                      <w:t xml:space="preserve">Reason 3: Lack of healthcare-related interventions-related discussion (n = </w:t>
                    </w:r>
                    <w:r>
                      <w:rPr>
                        <w:color w:val="000000" w:themeColor="text1"/>
                      </w:rPr>
                      <w:t>4</w:t>
                    </w:r>
                    <w:r w:rsidRPr="009615F8">
                      <w:rPr>
                        <w:color w:val="000000" w:themeColor="text1"/>
                      </w:rPr>
                      <w:t>)</w:t>
                    </w:r>
                  </w:p>
                </w:txbxContent>
              </v:textbox>
            </v:rect>
            <v:rect id="_x0000_s1064" style="position:absolute;left:1571;top:8414;width:2972;height:1140;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" filled="f" strokecolor="black [3213]" strokeweight="1pt">
              <v:textbox>
                <w:txbxContent>
                  <w:p w14:paraId="489DDA2E" w14:textId="77777777" w:rsidR="00C318C4" w:rsidRPr="009615F8" w:rsidRDefault="00C318C4" w:rsidP="00C318C4">
                    <w:pPr>
                      <w:spacing w:after="0" w:line="240" w:lineRule="auto"/>
                      <w:rPr>
                        <w:color w:val="000000" w:themeColor="text1"/>
                      </w:rPr>
                    </w:pPr>
                    <w:r w:rsidRPr="009615F8">
                      <w:rPr>
                        <w:color w:val="000000" w:themeColor="text1"/>
                      </w:rPr>
                      <w:t>Reports of included studies</w:t>
                    </w:r>
                  </w:p>
                  <w:p w14:paraId="6AC7ED07" w14:textId="77777777" w:rsidR="00C318C4" w:rsidRPr="009615F8" w:rsidRDefault="00C318C4" w:rsidP="00C318C4">
                    <w:pPr>
                      <w:spacing w:after="0" w:line="240" w:lineRule="auto"/>
                      <w:rPr>
                        <w:color w:val="000000" w:themeColor="text1"/>
                      </w:rPr>
                    </w:pPr>
                    <w:r w:rsidRPr="009615F8">
                      <w:rPr>
                        <w:color w:val="000000" w:themeColor="text1"/>
                      </w:rPr>
                      <w:t xml:space="preserve">(n = </w:t>
                    </w:r>
                    <w:r>
                      <w:rPr>
                        <w:color w:val="000000" w:themeColor="text1"/>
                      </w:rPr>
                      <w:t>12</w:t>
                    </w:r>
                    <w:r w:rsidRPr="009615F8">
                      <w:rPr>
                        <w:color w:val="000000" w:themeColor="text1"/>
                      </w:rPr>
                      <w:t>)</w:t>
                    </w:r>
                  </w:p>
                </w:txbxContent>
              </v:textbox>
            </v:rect>
            <v:shapetype id="_x0000_t32" coordsize="21600,21600" o:spt="32" o:oned="t" path="m,l21600,21600e" filled="f">
              <v:path arrowok="t" fillok="f" o:connecttype="none"/>
              <o:lock v:ext="edit" shapetype="t"/>
            </v:shapetype>
            <v:shape id="Straight Arrow Connector 14" o:spid="_x0000_s1065" type="#_x0000_t32" style="position:absolute;left:4585;top:2346;width:887;height:0;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" strokecolor="black [3213]" strokeweight=".5pt">
              <v:stroke endarrow="block" joinstyle="miter"/>
            </v:shape>
            <v:shape id="Straight Arrow Connector 17" o:spid="_x0000_s1066" type="#_x0000_t32" style="position:absolute;left:4620;top:6824;width:887;height:0;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" strokecolor="black [3213]" strokeweight=".5pt">
              <v:stroke endarrow="block" joinstyle="miter"/>
            </v:shape>
            <v:shape id="Flowchart: Alternate Process 31" o:spid="_x0000_s1067" type="#_x0000_t176" style="position:absolute;left:-420;top:1619;width:2221;height:1213;rotation:-90;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" fillcolor="#92cddc [1944]" strokecolor="black [3213]" strokeweight="1pt">
              <v:textbox>
                <w:txbxContent>
                  <w:p w14:paraId="44AE13CB" w14:textId="77777777" w:rsidR="00C318C4" w:rsidRPr="00EC1EA5" w:rsidRDefault="00C318C4" w:rsidP="00C318C4">
                    <w:pPr>
                      <w:spacing w:after="0" w:line="240" w:lineRule="auto"/>
                      <w:jc w:val="center"/>
                      <w:rPr>
                        <w:b/>
                        <w:color w:val="000000" w:themeColor="text1"/>
                      </w:rPr>
                    </w:pPr>
                    <w:r w:rsidRPr="00EC1EA5">
                      <w:rPr>
                        <w:b/>
                        <w:color w:val="000000" w:themeColor="text1"/>
                      </w:rPr>
                      <w:t>Identification</w:t>
                    </w:r>
                  </w:p>
                </w:txbxContent>
              </v:textbox>
            </v:shape>
            <v:shape id="Flowchart: Alternate Process 32" o:spid="_x0000_s1068" type="#_x0000_t176" style="position:absolute;left:-1506;top:5377;width:4390;height:1210;rotation:-90;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" fillcolor="#92cddc [1944]" strokecolor="black [3213]" strokeweight="1pt">
              <v:textbox>
                <w:txbxContent>
                  <w:p w14:paraId="06374C5D" w14:textId="77777777" w:rsidR="00C318C4" w:rsidRPr="00EC1EA5" w:rsidRDefault="00C318C4" w:rsidP="00C318C4">
                    <w:pPr>
                      <w:spacing w:after="0" w:line="240" w:lineRule="auto"/>
                      <w:jc w:val="center"/>
                      <w:rPr>
                        <w:b/>
                        <w:color w:val="000000" w:themeColor="text1"/>
                      </w:rPr>
                    </w:pPr>
                    <w:r w:rsidRPr="00EC1EA5">
                      <w:rPr>
                        <w:b/>
                        <w:color w:val="000000" w:themeColor="text1"/>
                      </w:rPr>
                      <w:t>Screening</w:t>
                    </w:r>
                  </w:p>
                  <w:p w14:paraId="12793B25" w14:textId="77777777" w:rsidR="00C318C4" w:rsidRPr="00EC1EA5" w:rsidRDefault="00C318C4" w:rsidP="00C318C4">
                    <w:pPr>
                      <w:spacing w:after="0" w:line="240" w:lineRule="auto"/>
                      <w:rPr>
                        <w:b/>
                        <w:color w:val="000000" w:themeColor="text1"/>
                      </w:rPr>
                    </w:pPr>
                  </w:p>
                </w:txbxContent>
              </v:textbox>
            </v:shape>
            <v:shape id="Flowchart: Alternate Process 33" o:spid="_x0000_s1069" type="#_x0000_t176" style="position:absolute;left:100;top:8366;width:1204;height:1235;rotation:-90;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" fillcolor="#92cddc [1944]" strokecolor="black [3213]" strokeweight="1pt">
              <v:textbox>
                <w:txbxContent>
                  <w:p w14:paraId="2B97EF7F" w14:textId="77777777" w:rsidR="00C318C4" w:rsidRPr="00EC1EA5" w:rsidRDefault="00C318C4" w:rsidP="00C318C4">
                    <w:pPr>
                      <w:spacing w:after="0" w:line="240" w:lineRule="auto"/>
                      <w:jc w:val="center"/>
                      <w:rPr>
                        <w:b/>
                        <w:color w:val="000000" w:themeColor="text1"/>
                      </w:rPr>
                    </w:pPr>
                    <w:r w:rsidRPr="00EC1EA5">
                      <w:rPr>
                        <w:b/>
                        <w:color w:val="000000" w:themeColor="text1"/>
                      </w:rPr>
                      <w:t>Included</w:t>
                    </w:r>
                  </w:p>
                </w:txbxContent>
              </v:textbox>
            </v:shape>
            <v:shape id="Straight Arrow Connector 27" o:spid="_x0000_s1070" type="#_x0000_t32" style="position:absolute;left:2925;top:3340;width:0;height:443;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" strokecolor="black [3213]" strokeweight=".5pt">
              <v:stroke endarrow="block" joinstyle="miter"/>
            </v:shape>
            <v:shape id="Straight Arrow Connector 35" o:spid="_x0000_s1071" type="#_x0000_t32" style="position:absolute;left:2925;top:4637;width:0;height:443;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" strokecolor="black [3213]" strokeweight=".5pt">
              <v:stroke endarrow="block" joinstyle="miter"/>
            </v:shape>
            <v:shape id="Straight Arrow Connector 36" o:spid="_x0000_s1072" type="#_x0000_t32" style="position:absolute;left:2940;top:5912;width:0;height:443;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" strokecolor="black [3213]" strokeweight=".5pt">
              <v:stroke endarrow="block" joinstyle="miter"/>
            </v:shape>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Straight Arrow Connector 19" o:spid="_x0000_s1073" type="#_x0000_t34" style="position:absolute;left:2462;top:7922;width:919;height:11;rotation:90;flip:x;visibility:visibl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" adj="10788" strokecolor="black [3213]" strokeweight=".5pt">
              <v:stroke endarrow="block"/>
            </v:shape>
          </v:group>
        </w:pict>
      </w:r>
    </w:p>
    <w:p w14:paraId="5DCA24ED" w14:textId="77777777" w:rsidR="00C318C4" w:rsidRPr="005316BA" w:rsidRDefault="00C318C4" w:rsidP="00C318C4">
      <w:pPr>
        <w:spacing w:after="0" w:line="240" w:lineRule="auto"/>
        <w:rPr>
          <w:color w:val="000000" w:themeColor="text1"/>
        </w:rPr>
      </w:pPr>
    </w:p>
    <w:p w14:paraId="2EF79382" w14:textId="77777777" w:rsidR="00C318C4" w:rsidRPr="005316BA" w:rsidRDefault="00C318C4" w:rsidP="00C318C4">
      <w:pPr>
        <w:spacing w:after="0" w:line="240" w:lineRule="auto"/>
        <w:rPr>
          <w:color w:val="000000" w:themeColor="text1"/>
        </w:rPr>
      </w:pPr>
    </w:p>
    <w:p w14:paraId="6AE29BEB" w14:textId="77777777" w:rsidR="00C318C4" w:rsidRPr="005316BA" w:rsidRDefault="00C318C4" w:rsidP="00C318C4">
      <w:pPr>
        <w:spacing w:after="0" w:line="240" w:lineRule="auto"/>
        <w:rPr>
          <w:color w:val="000000" w:themeColor="text1"/>
        </w:rPr>
      </w:pPr>
    </w:p>
    <w:p w14:paraId="12848155" w14:textId="77777777" w:rsidR="00C318C4" w:rsidRPr="005316BA" w:rsidRDefault="00C318C4" w:rsidP="00C318C4">
      <w:pPr>
        <w:spacing w:after="0" w:line="240" w:lineRule="auto"/>
        <w:rPr>
          <w:color w:val="000000" w:themeColor="text1"/>
        </w:rPr>
      </w:pPr>
    </w:p>
    <w:p w14:paraId="00625035" w14:textId="77777777" w:rsidR="00C318C4" w:rsidRPr="005316BA" w:rsidRDefault="00C318C4" w:rsidP="00C318C4">
      <w:pPr>
        <w:spacing w:after="0" w:line="240" w:lineRule="auto"/>
        <w:rPr>
          <w:color w:val="000000" w:themeColor="text1"/>
        </w:rPr>
      </w:pPr>
    </w:p>
    <w:p w14:paraId="56ABA8D1" w14:textId="77777777" w:rsidR="00C318C4" w:rsidRPr="005316BA" w:rsidRDefault="00C318C4" w:rsidP="00C318C4">
      <w:pPr>
        <w:spacing w:after="0" w:line="240" w:lineRule="auto"/>
        <w:rPr>
          <w:color w:val="000000" w:themeColor="text1"/>
        </w:rPr>
      </w:pPr>
    </w:p>
    <w:p w14:paraId="1278302C" w14:textId="77777777" w:rsidR="00C318C4" w:rsidRPr="005316BA" w:rsidRDefault="00C318C4" w:rsidP="00C318C4">
      <w:pPr>
        <w:spacing w:after="0" w:line="240" w:lineRule="auto"/>
        <w:rPr>
          <w:color w:val="000000" w:themeColor="text1"/>
        </w:rPr>
      </w:pPr>
    </w:p>
    <w:p w14:paraId="27DCCC78" w14:textId="77777777" w:rsidR="00C318C4" w:rsidRPr="005316BA" w:rsidRDefault="00C318C4" w:rsidP="00C318C4">
      <w:pPr>
        <w:spacing w:after="0" w:line="240" w:lineRule="auto"/>
        <w:rPr>
          <w:color w:val="000000" w:themeColor="text1"/>
        </w:rPr>
      </w:pPr>
    </w:p>
    <w:p w14:paraId="5C9CF22E" w14:textId="77777777" w:rsidR="00C318C4" w:rsidRPr="005316BA" w:rsidRDefault="00C318C4" w:rsidP="00C318C4">
      <w:pPr>
        <w:spacing w:after="0" w:line="240" w:lineRule="auto"/>
        <w:rPr>
          <w:color w:val="000000" w:themeColor="text1"/>
        </w:rPr>
      </w:pPr>
    </w:p>
    <w:p w14:paraId="0C03BFB5" w14:textId="77777777" w:rsidR="00C318C4" w:rsidRPr="005316BA" w:rsidRDefault="00224C1D" w:rsidP="00C318C4">
      <w:pPr>
        <w:spacing w:after="0" w:line="240" w:lineRule="auto"/>
        <w:rPr>
          <w:color w:val="000000" w:themeColor="text1"/>
        </w:rPr>
      </w:pPr>
      <w:r>
        <w:rPr>
          <w:noProof/>
          <w:color w:val="000000" w:themeColor="text1"/>
        </w:rPr>
        <w:pict w14:anchorId="76063F8B">
          <v:shape id="Straight Arrow Connector 34" o:spid="_x0000_s1075" type="#_x0000_t32" style="position:absolute;left:0;text-align:left;margin-left:193.2pt;margin-top:25.85pt;width:44.35pt;height:0;z-index:251678720;visibility:visible;mso-wrap-distance-top:-3e-5mm;mso-wrap-distance-bottom:-3e-5m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" strokecolor="black [3213]">
            <v:stroke endarrow="block"/>
            <o:lock v:ext="edit" shapetype="f"/>
          </v:shape>
        </w:pict>
      </w:r>
    </w:p>
    <w:p w14:paraId="06DE32F0" w14:textId="77777777" w:rsidR="00C318C4" w:rsidRPr="005316BA" w:rsidRDefault="00C318C4" w:rsidP="00C318C4">
      <w:pPr>
        <w:spacing w:after="0" w:line="240" w:lineRule="auto"/>
        <w:rPr>
          <w:color w:val="000000" w:themeColor="text1"/>
        </w:rPr>
      </w:pPr>
    </w:p>
    <w:p w14:paraId="1554CCCC" w14:textId="77777777" w:rsidR="00C318C4" w:rsidRPr="005316BA" w:rsidRDefault="00C318C4" w:rsidP="00C318C4">
      <w:pPr>
        <w:spacing w:after="0" w:line="240" w:lineRule="auto"/>
        <w:rPr>
          <w:color w:val="000000" w:themeColor="text1"/>
        </w:rPr>
      </w:pPr>
    </w:p>
    <w:p w14:paraId="71417D02" w14:textId="77777777" w:rsidR="00C318C4" w:rsidRPr="005316BA" w:rsidRDefault="00C318C4" w:rsidP="00C318C4">
      <w:pPr>
        <w:spacing w:after="0" w:line="240" w:lineRule="auto"/>
        <w:rPr>
          <w:color w:val="000000" w:themeColor="text1"/>
        </w:rPr>
      </w:pPr>
    </w:p>
    <w:p w14:paraId="786599D4" w14:textId="77777777" w:rsidR="00C318C4" w:rsidRPr="005316BA" w:rsidRDefault="00C318C4" w:rsidP="00C318C4">
      <w:pPr>
        <w:spacing w:after="0" w:line="240" w:lineRule="auto"/>
        <w:rPr>
          <w:color w:val="000000" w:themeColor="text1"/>
        </w:rPr>
      </w:pPr>
    </w:p>
    <w:p w14:paraId="6CCB4DA1" w14:textId="77777777" w:rsidR="00C318C4" w:rsidRPr="005316BA" w:rsidRDefault="00224C1D" w:rsidP="00C318C4">
      <w:pPr>
        <w:spacing w:after="0" w:line="240" w:lineRule="auto"/>
        <w:rPr>
          <w:color w:val="000000" w:themeColor="text1"/>
        </w:rPr>
      </w:pPr>
      <w:r>
        <w:rPr>
          <w:noProof/>
          <w:color w:val="000000" w:themeColor="text1"/>
        </w:rPr>
        <w:pict w14:anchorId="68C0C0D6">
          <v:shape id="Straight Arrow Connector 33" o:spid="_x0000_s1074" type="#_x0000_t32" style="position:absolute;left:0;text-align:left;margin-left:193.95pt;margin-top:25.25pt;width:44.35pt;height:0;z-index:251679744;visibility:visible;mso-wrap-distance-top:-3e-5mm;mso-wrap-distance-bottom:-3e-5m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" strokecolor="black [3213]">
            <v:stroke endarrow="block"/>
            <o:lock v:ext="edit" shapetype="f"/>
          </v:shape>
        </w:pict>
      </w:r>
    </w:p>
    <w:p w14:paraId="4E6DFDD1" w14:textId="77777777" w:rsidR="00C318C4" w:rsidRPr="005316BA" w:rsidRDefault="00C318C4" w:rsidP="00C318C4">
      <w:pPr>
        <w:spacing w:after="0" w:line="240" w:lineRule="auto"/>
        <w:rPr>
          <w:color w:val="000000" w:themeColor="text1"/>
        </w:rPr>
      </w:pPr>
    </w:p>
    <w:p w14:paraId="6CAF1D28" w14:textId="77777777" w:rsidR="00C318C4" w:rsidRPr="005316BA" w:rsidRDefault="00C318C4" w:rsidP="00C318C4">
      <w:pPr>
        <w:spacing w:after="0" w:line="240" w:lineRule="auto"/>
        <w:rPr>
          <w:color w:val="000000" w:themeColor="text1"/>
        </w:rPr>
      </w:pPr>
    </w:p>
    <w:p w14:paraId="14FE6665" w14:textId="77777777" w:rsidR="00C318C4" w:rsidRPr="005316BA" w:rsidRDefault="00C318C4" w:rsidP="00C318C4">
      <w:pPr>
        <w:spacing w:after="0" w:line="240" w:lineRule="auto"/>
        <w:rPr>
          <w:color w:val="000000" w:themeColor="text1"/>
        </w:rPr>
      </w:pPr>
    </w:p>
    <w:p w14:paraId="7EAAE2AA" w14:textId="77777777" w:rsidR="00C318C4" w:rsidRPr="005316BA" w:rsidRDefault="00C318C4" w:rsidP="00C318C4">
      <w:pPr>
        <w:spacing w:after="0" w:line="240" w:lineRule="auto"/>
        <w:rPr>
          <w:color w:val="000000" w:themeColor="text1"/>
        </w:rPr>
      </w:pPr>
    </w:p>
    <w:p w14:paraId="7CC699E0" w14:textId="77777777" w:rsidR="00C318C4" w:rsidRPr="005316BA" w:rsidRDefault="00C318C4" w:rsidP="00C318C4">
      <w:pPr>
        <w:spacing w:after="0" w:line="240" w:lineRule="auto"/>
        <w:rPr>
          <w:color w:val="000000" w:themeColor="text1"/>
        </w:rPr>
      </w:pPr>
    </w:p>
    <w:p w14:paraId="6A0A2BF8" w14:textId="77777777" w:rsidR="00C318C4" w:rsidRPr="005316BA" w:rsidRDefault="00C318C4" w:rsidP="00C318C4">
      <w:pPr>
        <w:spacing w:after="0" w:line="240" w:lineRule="auto"/>
        <w:rPr>
          <w:color w:val="000000" w:themeColor="text1"/>
        </w:rPr>
      </w:pPr>
    </w:p>
    <w:p w14:paraId="2345C434" w14:textId="77777777" w:rsidR="00C318C4" w:rsidRPr="005316BA" w:rsidRDefault="00C318C4" w:rsidP="00C318C4">
      <w:pPr>
        <w:spacing w:after="0" w:line="240" w:lineRule="auto"/>
        <w:rPr>
          <w:color w:val="000000" w:themeColor="text1"/>
        </w:rPr>
      </w:pPr>
    </w:p>
    <w:p w14:paraId="4684C313" w14:textId="77777777" w:rsidR="00C318C4" w:rsidRPr="005316BA" w:rsidRDefault="00C318C4" w:rsidP="00C318C4">
      <w:pPr>
        <w:spacing w:after="0" w:line="240" w:lineRule="auto"/>
        <w:rPr>
          <w:color w:val="000000" w:themeColor="text1"/>
        </w:rPr>
      </w:pPr>
    </w:p>
    <w:p w14:paraId="6E3C94FA" w14:textId="77777777" w:rsidR="00C318C4" w:rsidRPr="005316BA" w:rsidRDefault="00C318C4" w:rsidP="00C318C4">
      <w:pPr>
        <w:spacing w:after="0" w:line="240" w:lineRule="auto"/>
        <w:rPr>
          <w:color w:val="000000" w:themeColor="text1"/>
        </w:rPr>
      </w:pPr>
    </w:p>
    <w:p w14:paraId="252C3C4C" w14:textId="77777777" w:rsidR="00C318C4" w:rsidRPr="005316BA" w:rsidRDefault="00C318C4" w:rsidP="00C318C4">
      <w:pPr>
        <w:spacing w:after="0" w:line="240" w:lineRule="auto"/>
        <w:rPr>
          <w:color w:val="000000" w:themeColor="text1"/>
        </w:rPr>
      </w:pPr>
    </w:p>
    <w:p w14:paraId="2D1204A8" w14:textId="77777777" w:rsidR="00C318C4" w:rsidRPr="005316BA" w:rsidRDefault="00C318C4" w:rsidP="00C318C4">
      <w:pPr>
        <w:spacing w:after="0" w:line="240" w:lineRule="auto"/>
        <w:rPr>
          <w:color w:val="000000" w:themeColor="text1"/>
        </w:rPr>
      </w:pPr>
    </w:p>
    <w:p w14:paraId="27495ABA" w14:textId="77777777" w:rsidR="00C318C4" w:rsidRPr="005316BA" w:rsidRDefault="00C318C4" w:rsidP="00C318C4">
      <w:pPr>
        <w:spacing w:after="0" w:line="240" w:lineRule="auto"/>
        <w:rPr>
          <w:color w:val="000000" w:themeColor="text1"/>
        </w:rPr>
      </w:pPr>
    </w:p>
    <w:p w14:paraId="442A662A" w14:textId="77777777" w:rsidR="00C318C4" w:rsidRPr="005316BA" w:rsidRDefault="00C318C4" w:rsidP="00C318C4">
      <w:pPr>
        <w:spacing w:after="0" w:line="240" w:lineRule="auto"/>
        <w:rPr>
          <w:color w:val="000000" w:themeColor="text1"/>
        </w:rPr>
      </w:pPr>
    </w:p>
    <w:p w14:paraId="299E35DF" w14:textId="77777777" w:rsidR="00C318C4" w:rsidRPr="005316BA" w:rsidRDefault="00C318C4" w:rsidP="00C318C4">
      <w:pPr>
        <w:spacing w:after="0" w:line="240" w:lineRule="auto"/>
        <w:rPr>
          <w:color w:val="000000" w:themeColor="text1"/>
        </w:rPr>
      </w:pPr>
    </w:p>
    <w:p w14:paraId="358572F8" w14:textId="77777777" w:rsidR="00C318C4" w:rsidRPr="005316BA" w:rsidRDefault="00C318C4" w:rsidP="00C318C4">
      <w:pPr>
        <w:spacing w:after="0" w:line="240" w:lineRule="auto"/>
        <w:rPr>
          <w:color w:val="000000" w:themeColor="text1"/>
        </w:rPr>
      </w:pPr>
    </w:p>
    <w:p w14:paraId="5B986E75" w14:textId="77777777" w:rsidR="00C318C4" w:rsidRPr="005316BA" w:rsidRDefault="00C318C4" w:rsidP="00C318C4">
      <w:pPr>
        <w:spacing w:after="0" w:line="240" w:lineRule="auto"/>
        <w:rPr>
          <w:color w:val="000000" w:themeColor="text1"/>
        </w:rPr>
      </w:pPr>
    </w:p>
    <w:p w14:paraId="01D25A98" w14:textId="77777777" w:rsidR="00C318C4" w:rsidRPr="005316BA" w:rsidRDefault="00C318C4" w:rsidP="00C318C4">
      <w:pPr>
        <w:pStyle w:val="CM1"/>
        <w:rPr>
          <w:rFonts w:ascii="Arial" w:hAnsi="Arial" w:cs="Arial"/>
          <w:color w:val="000000" w:themeColor="text1"/>
          <w:sz w:val="18"/>
          <w:szCs w:val="18"/>
          <w:lang w:val="en-GB"/>
        </w:rPr>
      </w:pPr>
    </w:p>
    <w:p w14:paraId="7DEA35C2" w14:textId="77777777" w:rsidR="00C318C4" w:rsidRPr="005316BA" w:rsidRDefault="00C318C4" w:rsidP="00C318C4">
      <w:pPr>
        <w:pStyle w:val="Default"/>
        <w:rPr>
          <w:color w:val="000000" w:themeColor="text1"/>
          <w:lang w:val="en-GB"/>
        </w:rPr>
      </w:pPr>
    </w:p>
    <w:p w14:paraId="1D1D4AB1" w14:textId="77777777" w:rsidR="002B20DF" w:rsidRPr="005316BA" w:rsidRDefault="002B20DF" w:rsidP="00551D97">
      <w:pPr>
        <w:pBdr>
          <w:top w:val="nil"/>
          <w:left w:val="nil"/>
          <w:bottom w:val="nil"/>
          <w:right w:val="nil"/>
          <w:between w:val="nil"/>
        </w:pBdr>
        <w:spacing w:after="0"/>
        <w:rPr>
          <w:color w:val="000000" w:themeColor="text1"/>
        </w:rPr>
      </w:pPr>
    </w:p>
    <w:p w14:paraId="07C73269" w14:textId="77777777" w:rsidR="002B20DF" w:rsidRPr="005316BA" w:rsidRDefault="00AC2290">
      <w:pPr>
        <w:pStyle w:val="Heading4"/>
        <w:rPr>
          <w:color w:val="000000" w:themeColor="text1"/>
        </w:rPr>
      </w:pPr>
      <w:bookmarkStart w:id="50" w:name="_heading=h.9lzxhq2jm2aj" w:colFirst="0" w:colLast="0"/>
      <w:bookmarkEnd w:id="50"/>
      <w:r w:rsidRPr="005316BA">
        <w:rPr>
          <w:color w:val="000000" w:themeColor="text1"/>
        </w:rPr>
        <w:t>Figure 4.1: Prisma Framework</w:t>
      </w:r>
    </w:p>
    <w:p w14:paraId="7FE58BE8" w14:textId="77777777" w:rsidR="002B20DF" w:rsidRPr="005316BA" w:rsidRDefault="00AC2290">
      <w:pPr>
        <w:pBdr>
          <w:top w:val="nil"/>
          <w:left w:val="nil"/>
          <w:bottom w:val="nil"/>
          <w:right w:val="nil"/>
          <w:between w:val="nil"/>
        </w:pBdr>
        <w:spacing w:after="0"/>
        <w:jc w:val="center"/>
        <w:rPr>
          <w:b/>
          <w:bCs/>
          <w:color w:val="000000" w:themeColor="text1"/>
        </w:rPr>
      </w:pPr>
      <w:r w:rsidRPr="005316BA">
        <w:rPr>
          <w:color w:val="000000" w:themeColor="text1"/>
        </w:rPr>
        <w:t>(Source: Developed by Learner)</w:t>
      </w:r>
    </w:p>
    <w:p w14:paraId="2435321A"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Considering the above-presented Prisma framework, the research has included the most relevant 12 peer-reviewed articles relevant to the research topic. The articles which are included involve the keywords, such as </w:t>
      </w:r>
      <w:r w:rsidRPr="005316BA">
        <w:rPr>
          <w:b/>
          <w:bCs/>
          <w:i/>
          <w:iCs/>
          <w:color w:val="000000" w:themeColor="text1"/>
        </w:rPr>
        <w:t xml:space="preserve">“community-based”. “Mental health </w:t>
      </w:r>
      <w:r w:rsidRPr="005316BA">
        <w:rPr>
          <w:b/>
          <w:bCs/>
          <w:i/>
          <w:iCs/>
          <w:color w:val="000000" w:themeColor="text1"/>
        </w:rPr>
        <w:lastRenderedPageBreak/>
        <w:t>interventions”, “hospital readmission rates”, “adults” and “mental health condition”,</w:t>
      </w:r>
      <w:r w:rsidRPr="005316BA">
        <w:rPr>
          <w:color w:val="000000" w:themeColor="text1"/>
        </w:rPr>
        <w:t xml:space="preserve"> have been considered during this research. The Prisma framework has highlighted the three core stages of the study selection process, including identification, screening and included section. During the PRISMA framework, the unnecessary, duplicate and irrelevant articles have been excluded to ensure the most suitable and relevant articles to be included in this research. Articles excluding the above-mentioned key terms have been used only to ensure expected research outcomes. Moreover, the record of study selection or inclusion and exclusion has been presented through the above Prisma framework. </w:t>
      </w:r>
    </w:p>
    <w:p w14:paraId="27CFDBCD" w14:textId="77777777" w:rsidR="002B20DF" w:rsidRPr="005316BA" w:rsidRDefault="00AC2290">
      <w:pPr>
        <w:pStyle w:val="Heading2"/>
        <w:spacing w:after="0"/>
        <w:ind w:left="0" w:right="0" w:firstLine="0"/>
        <w:jc w:val="both"/>
        <w:rPr>
          <w:color w:val="000000" w:themeColor="text1"/>
          <w:sz w:val="22"/>
          <w:szCs w:val="22"/>
        </w:rPr>
      </w:pPr>
      <w:bookmarkStart w:id="51" w:name="_heading=h.kdbxt6jmj2v9" w:colFirst="0" w:colLast="0"/>
      <w:bookmarkEnd w:id="51"/>
      <w:r w:rsidRPr="005316BA">
        <w:rPr>
          <w:color w:val="000000" w:themeColor="text1"/>
          <w:sz w:val="22"/>
          <w:szCs w:val="22"/>
        </w:rPr>
        <w:t>4.3 Presenting qualitative results</w:t>
      </w:r>
    </w:p>
    <w:p w14:paraId="6C2FFE78" w14:textId="77777777" w:rsidR="002B20DF" w:rsidRPr="005316BA" w:rsidRDefault="00AC2290">
      <w:pPr>
        <w:pStyle w:val="Heading3"/>
        <w:rPr>
          <w:color w:val="000000" w:themeColor="text1"/>
        </w:rPr>
      </w:pPr>
      <w:bookmarkStart w:id="52" w:name="_heading=h.hjdvre31r0do" w:colFirst="0" w:colLast="0"/>
      <w:bookmarkEnd w:id="52"/>
      <w:r w:rsidRPr="005316BA">
        <w:rPr>
          <w:color w:val="000000" w:themeColor="text1"/>
        </w:rPr>
        <w:t>4.3.1 Data characteristics and quality of the included studies</w:t>
      </w:r>
    </w:p>
    <w:tbl>
      <w:tblPr>
        <w:tblStyle w:val="a5"/>
        <w:tblW w:w="9675" w:type="dxa"/>
        <w:tblInd w:w="-2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20"/>
        <w:gridCol w:w="2385"/>
        <w:gridCol w:w="2160"/>
        <w:gridCol w:w="2475"/>
        <w:gridCol w:w="1335"/>
      </w:tblGrid>
      <w:tr w:rsidR="002B20DF" w:rsidRPr="005316BA" w14:paraId="5C17189A" w14:textId="77777777">
        <w:trPr>
          <w:cantSplit/>
          <w:tblHeader/>
        </w:trPr>
        <w:tc>
          <w:tcPr>
            <w:tcW w:w="1320" w:type="dxa"/>
            <w:tcMar>
              <w:top w:w="100" w:type="dxa"/>
              <w:left w:w="100" w:type="dxa"/>
              <w:bottom w:w="100" w:type="dxa"/>
              <w:right w:w="100" w:type="dxa"/>
            </w:tcMar>
          </w:tcPr>
          <w:p w14:paraId="084227E0" w14:textId="77777777" w:rsidR="002B20DF" w:rsidRPr="005316BA" w:rsidRDefault="00AC2290" w:rsidP="005316BA">
            <w:pPr>
              <w:widowControl w:val="0"/>
              <w:pBdr>
                <w:top w:val="nil"/>
                <w:left w:val="nil"/>
                <w:bottom w:val="nil"/>
                <w:right w:val="nil"/>
                <w:between w:val="nil"/>
              </w:pBdr>
              <w:spacing w:after="0"/>
              <w:rPr>
                <w:b/>
                <w:bCs/>
                <w:color w:val="000000" w:themeColor="text1"/>
              </w:rPr>
            </w:pPr>
            <w:r w:rsidRPr="005316BA">
              <w:rPr>
                <w:b/>
                <w:bCs/>
                <w:color w:val="000000" w:themeColor="text1"/>
              </w:rPr>
              <w:t>Author</w:t>
            </w:r>
          </w:p>
        </w:tc>
        <w:tc>
          <w:tcPr>
            <w:tcW w:w="2385" w:type="dxa"/>
            <w:tcMar>
              <w:top w:w="100" w:type="dxa"/>
              <w:left w:w="100" w:type="dxa"/>
              <w:bottom w:w="100" w:type="dxa"/>
              <w:right w:w="100" w:type="dxa"/>
            </w:tcMar>
          </w:tcPr>
          <w:p w14:paraId="6D006D9A" w14:textId="77777777" w:rsidR="002B20DF" w:rsidRPr="005316BA" w:rsidRDefault="00AC2290" w:rsidP="005316BA">
            <w:pPr>
              <w:widowControl w:val="0"/>
              <w:pBdr>
                <w:top w:val="nil"/>
                <w:left w:val="nil"/>
                <w:bottom w:val="nil"/>
                <w:right w:val="nil"/>
                <w:between w:val="nil"/>
              </w:pBdr>
              <w:spacing w:after="0"/>
              <w:rPr>
                <w:b/>
                <w:bCs/>
                <w:color w:val="000000" w:themeColor="text1"/>
              </w:rPr>
            </w:pPr>
            <w:r w:rsidRPr="005316BA">
              <w:rPr>
                <w:b/>
                <w:bCs/>
                <w:color w:val="000000" w:themeColor="text1"/>
              </w:rPr>
              <w:t>Method</w:t>
            </w:r>
          </w:p>
        </w:tc>
        <w:tc>
          <w:tcPr>
            <w:tcW w:w="2160" w:type="dxa"/>
            <w:tcMar>
              <w:top w:w="100" w:type="dxa"/>
              <w:left w:w="100" w:type="dxa"/>
              <w:bottom w:w="100" w:type="dxa"/>
              <w:right w:w="100" w:type="dxa"/>
            </w:tcMar>
          </w:tcPr>
          <w:p w14:paraId="447993BF" w14:textId="77777777" w:rsidR="002B20DF" w:rsidRPr="005316BA" w:rsidRDefault="00AC2290" w:rsidP="005316BA">
            <w:pPr>
              <w:widowControl w:val="0"/>
              <w:pBdr>
                <w:top w:val="nil"/>
                <w:left w:val="nil"/>
                <w:bottom w:val="nil"/>
                <w:right w:val="nil"/>
                <w:between w:val="nil"/>
              </w:pBdr>
              <w:spacing w:after="0"/>
              <w:rPr>
                <w:b/>
                <w:bCs/>
                <w:color w:val="000000" w:themeColor="text1"/>
              </w:rPr>
            </w:pPr>
            <w:r w:rsidRPr="005316BA">
              <w:rPr>
                <w:b/>
                <w:bCs/>
                <w:color w:val="000000" w:themeColor="text1"/>
              </w:rPr>
              <w:t>Result</w:t>
            </w:r>
          </w:p>
        </w:tc>
        <w:tc>
          <w:tcPr>
            <w:tcW w:w="2475" w:type="dxa"/>
            <w:tcMar>
              <w:top w:w="100" w:type="dxa"/>
              <w:left w:w="100" w:type="dxa"/>
              <w:bottom w:w="100" w:type="dxa"/>
              <w:right w:w="100" w:type="dxa"/>
            </w:tcMar>
          </w:tcPr>
          <w:p w14:paraId="0725E852" w14:textId="77777777" w:rsidR="002B20DF" w:rsidRPr="005316BA" w:rsidRDefault="00AC2290" w:rsidP="005316BA">
            <w:pPr>
              <w:widowControl w:val="0"/>
              <w:pBdr>
                <w:top w:val="nil"/>
                <w:left w:val="nil"/>
                <w:bottom w:val="nil"/>
                <w:right w:val="nil"/>
                <w:between w:val="nil"/>
              </w:pBdr>
              <w:spacing w:after="0"/>
              <w:rPr>
                <w:b/>
                <w:bCs/>
                <w:color w:val="000000" w:themeColor="text1"/>
              </w:rPr>
            </w:pPr>
            <w:r w:rsidRPr="005316BA">
              <w:rPr>
                <w:b/>
                <w:bCs/>
                <w:color w:val="000000" w:themeColor="text1"/>
              </w:rPr>
              <w:t>Relevance</w:t>
            </w:r>
          </w:p>
        </w:tc>
        <w:tc>
          <w:tcPr>
            <w:tcW w:w="1335" w:type="dxa"/>
            <w:tcMar>
              <w:top w:w="100" w:type="dxa"/>
              <w:left w:w="100" w:type="dxa"/>
              <w:bottom w:w="100" w:type="dxa"/>
              <w:right w:w="100" w:type="dxa"/>
            </w:tcMar>
          </w:tcPr>
          <w:p w14:paraId="544E54C6" w14:textId="77777777" w:rsidR="002B20DF" w:rsidRPr="005316BA" w:rsidRDefault="00AC2290">
            <w:pPr>
              <w:widowControl w:val="0"/>
              <w:pBdr>
                <w:top w:val="nil"/>
                <w:left w:val="nil"/>
                <w:bottom w:val="nil"/>
                <w:right w:val="nil"/>
                <w:between w:val="nil"/>
              </w:pBdr>
              <w:spacing w:after="0"/>
              <w:jc w:val="center"/>
              <w:rPr>
                <w:b/>
                <w:bCs/>
                <w:color w:val="000000" w:themeColor="text1"/>
              </w:rPr>
            </w:pPr>
            <w:r w:rsidRPr="005316BA">
              <w:rPr>
                <w:b/>
                <w:bCs/>
                <w:color w:val="000000" w:themeColor="text1"/>
              </w:rPr>
              <w:t>Theme</w:t>
            </w:r>
          </w:p>
        </w:tc>
      </w:tr>
      <w:tr w:rsidR="002B20DF" w:rsidRPr="005316BA" w14:paraId="26BABB03" w14:textId="77777777">
        <w:trPr>
          <w:cantSplit/>
          <w:trHeight w:val="420"/>
          <w:tblHeader/>
        </w:trPr>
        <w:tc>
          <w:tcPr>
            <w:tcW w:w="1320" w:type="dxa"/>
            <w:tcMar>
              <w:top w:w="100" w:type="dxa"/>
              <w:left w:w="100" w:type="dxa"/>
              <w:bottom w:w="100" w:type="dxa"/>
              <w:right w:w="100" w:type="dxa"/>
            </w:tcMar>
          </w:tcPr>
          <w:p w14:paraId="7D17C2A1" w14:textId="77777777" w:rsidR="002B20DF" w:rsidRPr="005316BA" w:rsidRDefault="00AC2290" w:rsidP="005316BA">
            <w:pPr>
              <w:pBdr>
                <w:top w:val="nil"/>
                <w:left w:val="nil"/>
                <w:bottom w:val="nil"/>
                <w:right w:val="nil"/>
                <w:between w:val="nil"/>
              </w:pBdr>
              <w:spacing w:after="0"/>
              <w:rPr>
                <w:color w:val="000000" w:themeColor="text1"/>
              </w:rPr>
            </w:pPr>
            <w:proofErr w:type="spellStart"/>
            <w:r w:rsidRPr="005316BA">
              <w:rPr>
                <w:color w:val="000000" w:themeColor="text1"/>
              </w:rPr>
              <w:t>Giebel</w:t>
            </w:r>
            <w:r w:rsidRPr="005316BA">
              <w:rPr>
                <w:i/>
                <w:iCs/>
                <w:color w:val="000000" w:themeColor="text1"/>
              </w:rPr>
              <w:t>et</w:t>
            </w:r>
            <w:proofErr w:type="spellEnd"/>
            <w:r w:rsidRPr="005316BA">
              <w:rPr>
                <w:i/>
                <w:iCs/>
                <w:color w:val="000000" w:themeColor="text1"/>
              </w:rPr>
              <w:t xml:space="preserve"> al.</w:t>
            </w:r>
            <w:r w:rsidRPr="005316BA">
              <w:rPr>
                <w:color w:val="000000" w:themeColor="text1"/>
              </w:rPr>
              <w:t xml:space="preserve"> (2024)</w:t>
            </w:r>
          </w:p>
        </w:tc>
        <w:tc>
          <w:tcPr>
            <w:tcW w:w="2385" w:type="dxa"/>
            <w:tcMar>
              <w:top w:w="100" w:type="dxa"/>
              <w:left w:w="100" w:type="dxa"/>
              <w:bottom w:w="100" w:type="dxa"/>
              <w:right w:w="100" w:type="dxa"/>
            </w:tcMar>
          </w:tcPr>
          <w:p w14:paraId="13928FE7" w14:textId="77777777" w:rsidR="002B20DF" w:rsidRPr="005316BA" w:rsidRDefault="00AC2290" w:rsidP="005316BA">
            <w:pPr>
              <w:widowControl w:val="0"/>
              <w:pBdr>
                <w:top w:val="nil"/>
                <w:left w:val="nil"/>
                <w:bottom w:val="nil"/>
                <w:right w:val="nil"/>
                <w:between w:val="nil"/>
              </w:pBdr>
              <w:spacing w:after="0"/>
              <w:rPr>
                <w:color w:val="000000" w:themeColor="text1"/>
              </w:rPr>
            </w:pPr>
            <w:r w:rsidRPr="005316BA">
              <w:rPr>
                <w:color w:val="000000" w:themeColor="text1"/>
              </w:rPr>
              <w:t>This qualitative method uses remote interviews among 16 global mental health experts. The data analysed through inductive and deductive thematic analysing by focusing on development and implementation of community-based psychosocial interventions in low‑ and middle‑income countries (LMICs).</w:t>
            </w:r>
          </w:p>
        </w:tc>
        <w:tc>
          <w:tcPr>
            <w:tcW w:w="2160" w:type="dxa"/>
            <w:tcMar>
              <w:top w:w="100" w:type="dxa"/>
              <w:left w:w="100" w:type="dxa"/>
              <w:bottom w:w="100" w:type="dxa"/>
              <w:right w:w="100" w:type="dxa"/>
            </w:tcMar>
          </w:tcPr>
          <w:p w14:paraId="78A75CAB" w14:textId="77777777" w:rsidR="002B20DF" w:rsidRPr="005316BA" w:rsidRDefault="00AC2290" w:rsidP="005316BA">
            <w:pPr>
              <w:widowControl w:val="0"/>
              <w:pBdr>
                <w:top w:val="nil"/>
                <w:left w:val="nil"/>
                <w:bottom w:val="nil"/>
                <w:right w:val="nil"/>
                <w:between w:val="nil"/>
              </w:pBdr>
              <w:spacing w:after="0"/>
              <w:rPr>
                <w:color w:val="000000" w:themeColor="text1"/>
              </w:rPr>
            </w:pPr>
            <w:r w:rsidRPr="005316BA">
              <w:rPr>
                <w:color w:val="000000" w:themeColor="text1"/>
              </w:rPr>
              <w:t>5 themes including barriers, facilitators, stakeholder involvement, mechanisms and ageing lens have been discussed here. The integration into existing systems and local workforce improved intervention delivery. The barriers have included transport, limited resources and accessing challenges affects sustainability.</w:t>
            </w:r>
          </w:p>
        </w:tc>
        <w:tc>
          <w:tcPr>
            <w:tcW w:w="2475" w:type="dxa"/>
            <w:tcMar>
              <w:top w:w="100" w:type="dxa"/>
              <w:left w:w="100" w:type="dxa"/>
              <w:bottom w:w="100" w:type="dxa"/>
              <w:right w:w="100" w:type="dxa"/>
            </w:tcMar>
          </w:tcPr>
          <w:p w14:paraId="479AFE76" w14:textId="77777777" w:rsidR="002B20DF" w:rsidRPr="005316BA" w:rsidRDefault="00AC2290" w:rsidP="005316BA">
            <w:pPr>
              <w:widowControl w:val="0"/>
              <w:pBdr>
                <w:top w:val="nil"/>
                <w:left w:val="nil"/>
                <w:bottom w:val="nil"/>
                <w:right w:val="nil"/>
                <w:between w:val="nil"/>
              </w:pBdr>
              <w:spacing w:after="0"/>
              <w:rPr>
                <w:color w:val="000000" w:themeColor="text1"/>
              </w:rPr>
            </w:pPr>
            <w:r w:rsidRPr="005316BA">
              <w:rPr>
                <w:color w:val="000000" w:themeColor="text1"/>
              </w:rPr>
              <w:t>This research article strongly supports community interventions improving continuity of care, although implementation barriers may influence long-term readmission reductions. This has enhanced effectiveness by reducing relapse and hospital readmission rates among adults with mental health conditions.</w:t>
            </w:r>
          </w:p>
        </w:tc>
        <w:tc>
          <w:tcPr>
            <w:tcW w:w="1335" w:type="dxa"/>
            <w:vMerge w:val="restart"/>
            <w:tcMar>
              <w:top w:w="100" w:type="dxa"/>
              <w:left w:w="100" w:type="dxa"/>
              <w:bottom w:w="100" w:type="dxa"/>
              <w:right w:w="100" w:type="dxa"/>
            </w:tcMar>
          </w:tcPr>
          <w:p w14:paraId="2020D5E7" w14:textId="77777777" w:rsidR="002B20DF" w:rsidRPr="005316BA" w:rsidRDefault="00AC2290">
            <w:pPr>
              <w:pBdr>
                <w:top w:val="nil"/>
                <w:left w:val="nil"/>
                <w:bottom w:val="nil"/>
                <w:right w:val="nil"/>
                <w:between w:val="nil"/>
              </w:pBdr>
              <w:spacing w:after="0"/>
              <w:jc w:val="center"/>
              <w:rPr>
                <w:color w:val="000000" w:themeColor="text1"/>
              </w:rPr>
            </w:pPr>
            <w:r w:rsidRPr="005316BA">
              <w:rPr>
                <w:b/>
                <w:bCs/>
                <w:i/>
                <w:iCs/>
                <w:color w:val="000000" w:themeColor="text1"/>
              </w:rPr>
              <w:t>Theme 1</w:t>
            </w:r>
          </w:p>
        </w:tc>
      </w:tr>
      <w:tr w:rsidR="002B20DF" w:rsidRPr="005316BA" w14:paraId="19CBD5E0" w14:textId="77777777">
        <w:trPr>
          <w:cantSplit/>
          <w:trHeight w:val="420"/>
          <w:tblHeader/>
        </w:trPr>
        <w:tc>
          <w:tcPr>
            <w:tcW w:w="1320" w:type="dxa"/>
            <w:tcMar>
              <w:top w:w="100" w:type="dxa"/>
              <w:left w:w="100" w:type="dxa"/>
              <w:bottom w:w="100" w:type="dxa"/>
              <w:right w:w="100" w:type="dxa"/>
            </w:tcMar>
          </w:tcPr>
          <w:p w14:paraId="64A52F7D" w14:textId="77777777" w:rsidR="002B20DF" w:rsidRPr="005316BA" w:rsidRDefault="00AC2290" w:rsidP="005316BA">
            <w:pPr>
              <w:pBdr>
                <w:top w:val="nil"/>
                <w:left w:val="nil"/>
                <w:bottom w:val="nil"/>
                <w:right w:val="nil"/>
                <w:between w:val="nil"/>
              </w:pBdr>
              <w:spacing w:after="0"/>
              <w:rPr>
                <w:color w:val="000000" w:themeColor="text1"/>
              </w:rPr>
            </w:pPr>
            <w:proofErr w:type="spellStart"/>
            <w:r w:rsidRPr="005316BA">
              <w:rPr>
                <w:color w:val="000000" w:themeColor="text1"/>
              </w:rPr>
              <w:lastRenderedPageBreak/>
              <w:t>Killaspy</w:t>
            </w:r>
            <w:r w:rsidRPr="005316BA">
              <w:rPr>
                <w:i/>
                <w:iCs/>
                <w:color w:val="000000" w:themeColor="text1"/>
              </w:rPr>
              <w:t>et</w:t>
            </w:r>
            <w:proofErr w:type="spellEnd"/>
            <w:r w:rsidRPr="005316BA">
              <w:rPr>
                <w:i/>
                <w:iCs/>
                <w:color w:val="000000" w:themeColor="text1"/>
              </w:rPr>
              <w:t xml:space="preserve"> al.</w:t>
            </w:r>
            <w:r w:rsidRPr="005316BA">
              <w:rPr>
                <w:color w:val="000000" w:themeColor="text1"/>
              </w:rPr>
              <w:t xml:space="preserve"> (2022)</w:t>
            </w:r>
          </w:p>
        </w:tc>
        <w:tc>
          <w:tcPr>
            <w:tcW w:w="2385" w:type="dxa"/>
            <w:tcMar>
              <w:top w:w="100" w:type="dxa"/>
              <w:left w:w="100" w:type="dxa"/>
              <w:bottom w:w="100" w:type="dxa"/>
              <w:right w:w="100" w:type="dxa"/>
            </w:tcMar>
          </w:tcPr>
          <w:p w14:paraId="301BC09A" w14:textId="77777777" w:rsidR="002B20DF" w:rsidRPr="005316BA" w:rsidRDefault="00AC2290" w:rsidP="005316BA">
            <w:pPr>
              <w:widowControl w:val="0"/>
              <w:pBdr>
                <w:top w:val="nil"/>
                <w:left w:val="nil"/>
                <w:bottom w:val="nil"/>
                <w:right w:val="nil"/>
                <w:between w:val="nil"/>
              </w:pBdr>
              <w:spacing w:after="0"/>
              <w:rPr>
                <w:color w:val="000000" w:themeColor="text1"/>
              </w:rPr>
            </w:pPr>
            <w:r w:rsidRPr="005316BA">
              <w:rPr>
                <w:color w:val="000000" w:themeColor="text1"/>
              </w:rPr>
              <w:t>This systematic review of 72 studies on social interventions for people with severe mental illness. The data synthesised using narrative analysis across the service-level and individual-level interventions.</w:t>
            </w:r>
          </w:p>
        </w:tc>
        <w:tc>
          <w:tcPr>
            <w:tcW w:w="2160" w:type="dxa"/>
            <w:tcMar>
              <w:top w:w="100" w:type="dxa"/>
              <w:left w:w="100" w:type="dxa"/>
              <w:bottom w:w="100" w:type="dxa"/>
              <w:right w:w="100" w:type="dxa"/>
            </w:tcMar>
          </w:tcPr>
          <w:p w14:paraId="33B8A6E4" w14:textId="77777777" w:rsidR="002B20DF" w:rsidRPr="005316BA" w:rsidRDefault="00AC2290" w:rsidP="005316BA">
            <w:pPr>
              <w:widowControl w:val="0"/>
              <w:pBdr>
                <w:top w:val="nil"/>
                <w:left w:val="nil"/>
                <w:bottom w:val="nil"/>
                <w:right w:val="nil"/>
                <w:between w:val="nil"/>
              </w:pBdr>
              <w:spacing w:after="0"/>
              <w:rPr>
                <w:color w:val="000000" w:themeColor="text1"/>
              </w:rPr>
            </w:pPr>
            <w:r w:rsidRPr="005316BA">
              <w:rPr>
                <w:color w:val="000000" w:themeColor="text1"/>
              </w:rPr>
              <w:t>The strong evidence for Housing First, Individual Placement and Support and daily psychoeducation. The peer-led and community interventions have highlighted emerging benefits. The cognitive-based enhancements have improved functions without having real-life outcomes.</w:t>
            </w:r>
          </w:p>
        </w:tc>
        <w:tc>
          <w:tcPr>
            <w:tcW w:w="2475" w:type="dxa"/>
            <w:tcMar>
              <w:top w:w="100" w:type="dxa"/>
              <w:left w:w="100" w:type="dxa"/>
              <w:bottom w:w="100" w:type="dxa"/>
              <w:right w:w="100" w:type="dxa"/>
            </w:tcMar>
          </w:tcPr>
          <w:p w14:paraId="4DE75597" w14:textId="77777777" w:rsidR="002B20DF" w:rsidRPr="005316BA" w:rsidRDefault="00AC2290" w:rsidP="005316BA">
            <w:pPr>
              <w:widowControl w:val="0"/>
              <w:pBdr>
                <w:top w:val="nil"/>
                <w:left w:val="nil"/>
                <w:bottom w:val="nil"/>
                <w:right w:val="nil"/>
                <w:between w:val="nil"/>
              </w:pBdr>
              <w:spacing w:after="0"/>
              <w:rPr>
                <w:color w:val="000000" w:themeColor="text1"/>
              </w:rPr>
            </w:pPr>
            <w:r w:rsidRPr="005316BA">
              <w:rPr>
                <w:color w:val="000000" w:themeColor="text1"/>
              </w:rPr>
              <w:t>This article provides strong evidence that social interventions improve stability and functioning, supporting reduced psychiatric hospital readmission risks significantly. The effective support in housing, employment and family care reduce relapse risk to support reduced hospital readmission among adults with mental health conditions.</w:t>
            </w:r>
          </w:p>
        </w:tc>
        <w:tc>
          <w:tcPr>
            <w:tcW w:w="1335" w:type="dxa"/>
            <w:vMerge/>
            <w:tcMar>
              <w:top w:w="100" w:type="dxa"/>
              <w:left w:w="100" w:type="dxa"/>
              <w:bottom w:w="100" w:type="dxa"/>
              <w:right w:w="100" w:type="dxa"/>
            </w:tcMar>
          </w:tcPr>
          <w:p w14:paraId="3ECB56C0" w14:textId="77777777" w:rsidR="002B20DF" w:rsidRPr="005316BA" w:rsidRDefault="002B20DF">
            <w:pPr>
              <w:widowControl w:val="0"/>
              <w:pBdr>
                <w:top w:val="nil"/>
                <w:left w:val="nil"/>
                <w:bottom w:val="nil"/>
                <w:right w:val="nil"/>
                <w:between w:val="nil"/>
              </w:pBdr>
              <w:spacing w:after="0" w:line="276" w:lineRule="auto"/>
              <w:jc w:val="left"/>
              <w:rPr>
                <w:color w:val="000000" w:themeColor="text1"/>
              </w:rPr>
            </w:pPr>
          </w:p>
        </w:tc>
      </w:tr>
      <w:tr w:rsidR="002B20DF" w:rsidRPr="005316BA" w14:paraId="46524D0C" w14:textId="77777777">
        <w:trPr>
          <w:cantSplit/>
          <w:trHeight w:val="420"/>
          <w:tblHeader/>
        </w:trPr>
        <w:tc>
          <w:tcPr>
            <w:tcW w:w="1320" w:type="dxa"/>
            <w:tcMar>
              <w:top w:w="100" w:type="dxa"/>
              <w:left w:w="100" w:type="dxa"/>
              <w:bottom w:w="100" w:type="dxa"/>
              <w:right w:w="100" w:type="dxa"/>
            </w:tcMar>
          </w:tcPr>
          <w:p w14:paraId="3BD8A8D9" w14:textId="77777777" w:rsidR="002B20DF" w:rsidRPr="005316BA" w:rsidRDefault="00AC2290" w:rsidP="005316BA">
            <w:pPr>
              <w:pBdr>
                <w:top w:val="nil"/>
                <w:left w:val="nil"/>
                <w:bottom w:val="nil"/>
                <w:right w:val="nil"/>
                <w:between w:val="nil"/>
              </w:pBdr>
              <w:spacing w:after="0"/>
              <w:rPr>
                <w:color w:val="000000" w:themeColor="text1"/>
              </w:rPr>
            </w:pPr>
            <w:proofErr w:type="spellStart"/>
            <w:r w:rsidRPr="005316BA">
              <w:rPr>
                <w:color w:val="000000" w:themeColor="text1"/>
              </w:rPr>
              <w:t>Giebel</w:t>
            </w:r>
            <w:r w:rsidRPr="005316BA">
              <w:rPr>
                <w:i/>
                <w:iCs/>
                <w:color w:val="000000" w:themeColor="text1"/>
              </w:rPr>
              <w:t>et</w:t>
            </w:r>
            <w:proofErr w:type="spellEnd"/>
            <w:r w:rsidRPr="005316BA">
              <w:rPr>
                <w:i/>
                <w:iCs/>
                <w:color w:val="000000" w:themeColor="text1"/>
              </w:rPr>
              <w:t xml:space="preserve"> al.</w:t>
            </w:r>
            <w:r w:rsidRPr="005316BA">
              <w:rPr>
                <w:color w:val="000000" w:themeColor="text1"/>
              </w:rPr>
              <w:t xml:space="preserve"> (2022)</w:t>
            </w:r>
          </w:p>
        </w:tc>
        <w:tc>
          <w:tcPr>
            <w:tcW w:w="2385" w:type="dxa"/>
            <w:tcMar>
              <w:top w:w="100" w:type="dxa"/>
              <w:left w:w="100" w:type="dxa"/>
              <w:bottom w:w="100" w:type="dxa"/>
              <w:right w:w="100" w:type="dxa"/>
            </w:tcMar>
          </w:tcPr>
          <w:p w14:paraId="01D268B3" w14:textId="77777777" w:rsidR="002B20DF" w:rsidRPr="005316BA" w:rsidRDefault="00AC2290" w:rsidP="005316BA">
            <w:pPr>
              <w:widowControl w:val="0"/>
              <w:pBdr>
                <w:top w:val="nil"/>
                <w:left w:val="nil"/>
                <w:bottom w:val="nil"/>
                <w:right w:val="nil"/>
                <w:between w:val="nil"/>
              </w:pBdr>
              <w:spacing w:after="0"/>
              <w:rPr>
                <w:color w:val="000000" w:themeColor="text1"/>
              </w:rPr>
            </w:pPr>
            <w:r w:rsidRPr="005316BA">
              <w:rPr>
                <w:color w:val="000000" w:themeColor="text1"/>
              </w:rPr>
              <w:t>This article has followed both systematic review and meta-analysis of 40 studies across 12 LMICs.</w:t>
            </w:r>
          </w:p>
        </w:tc>
        <w:tc>
          <w:tcPr>
            <w:tcW w:w="2160" w:type="dxa"/>
            <w:tcMar>
              <w:top w:w="100" w:type="dxa"/>
              <w:left w:w="100" w:type="dxa"/>
              <w:bottom w:w="100" w:type="dxa"/>
              <w:right w:w="100" w:type="dxa"/>
            </w:tcMar>
          </w:tcPr>
          <w:p w14:paraId="000742AB" w14:textId="77777777" w:rsidR="002B20DF" w:rsidRPr="005316BA" w:rsidRDefault="00AC2290" w:rsidP="005316BA">
            <w:pPr>
              <w:widowControl w:val="0"/>
              <w:pBdr>
                <w:top w:val="nil"/>
                <w:left w:val="nil"/>
                <w:bottom w:val="nil"/>
                <w:right w:val="nil"/>
                <w:between w:val="nil"/>
              </w:pBdr>
              <w:spacing w:after="0"/>
              <w:rPr>
                <w:color w:val="000000" w:themeColor="text1"/>
              </w:rPr>
            </w:pPr>
            <w:r w:rsidRPr="005316BA">
              <w:rPr>
                <w:color w:val="000000" w:themeColor="text1"/>
              </w:rPr>
              <w:t>This article’s interventions such as therapy, exercise, education, social engagement, multi-component for reducing depression, anxiety and improved well-being. Some of the authors from this article have highlighted not to short-term benefits, however culture variation could limit the generalisability of the outcomes.</w:t>
            </w:r>
          </w:p>
        </w:tc>
        <w:tc>
          <w:tcPr>
            <w:tcW w:w="2475" w:type="dxa"/>
            <w:tcMar>
              <w:top w:w="100" w:type="dxa"/>
              <w:left w:w="100" w:type="dxa"/>
              <w:bottom w:w="100" w:type="dxa"/>
              <w:right w:w="100" w:type="dxa"/>
            </w:tcMar>
          </w:tcPr>
          <w:p w14:paraId="319550F9" w14:textId="77777777" w:rsidR="002B20DF" w:rsidRPr="005316BA" w:rsidRDefault="00AC2290" w:rsidP="005316BA">
            <w:pPr>
              <w:widowControl w:val="0"/>
              <w:pBdr>
                <w:top w:val="nil"/>
                <w:left w:val="nil"/>
                <w:bottom w:val="nil"/>
                <w:right w:val="nil"/>
                <w:between w:val="nil"/>
              </w:pBdr>
              <w:spacing w:after="0"/>
              <w:rPr>
                <w:color w:val="000000" w:themeColor="text1"/>
              </w:rPr>
            </w:pPr>
            <w:r w:rsidRPr="005316BA">
              <w:rPr>
                <w:color w:val="000000" w:themeColor="text1"/>
              </w:rPr>
              <w:t>This meta-analysis demonstrates community interventions improve well-being and symptom stability, supporting reduced relapse and hospital readmission outcomes among adults. The effective symptom reduction and well-being support can lower relapse risk to contribute in reducing hospital readmission among adults with mental health conditions.</w:t>
            </w:r>
          </w:p>
        </w:tc>
        <w:tc>
          <w:tcPr>
            <w:tcW w:w="1335" w:type="dxa"/>
            <w:vMerge/>
            <w:tcMar>
              <w:top w:w="100" w:type="dxa"/>
              <w:left w:w="100" w:type="dxa"/>
              <w:bottom w:w="100" w:type="dxa"/>
              <w:right w:w="100" w:type="dxa"/>
            </w:tcMar>
          </w:tcPr>
          <w:p w14:paraId="4850296E" w14:textId="77777777" w:rsidR="002B20DF" w:rsidRPr="005316BA" w:rsidRDefault="002B20DF">
            <w:pPr>
              <w:widowControl w:val="0"/>
              <w:pBdr>
                <w:top w:val="nil"/>
                <w:left w:val="nil"/>
                <w:bottom w:val="nil"/>
                <w:right w:val="nil"/>
                <w:between w:val="nil"/>
              </w:pBdr>
              <w:spacing w:after="0" w:line="276" w:lineRule="auto"/>
              <w:jc w:val="left"/>
              <w:rPr>
                <w:color w:val="000000" w:themeColor="text1"/>
              </w:rPr>
            </w:pPr>
          </w:p>
        </w:tc>
      </w:tr>
      <w:tr w:rsidR="002B20DF" w:rsidRPr="005316BA" w14:paraId="1D479E14" w14:textId="77777777">
        <w:trPr>
          <w:cantSplit/>
          <w:trHeight w:val="420"/>
          <w:tblHeader/>
        </w:trPr>
        <w:tc>
          <w:tcPr>
            <w:tcW w:w="1320" w:type="dxa"/>
            <w:tcMar>
              <w:top w:w="100" w:type="dxa"/>
              <w:left w:w="100" w:type="dxa"/>
              <w:bottom w:w="100" w:type="dxa"/>
              <w:right w:w="100" w:type="dxa"/>
            </w:tcMar>
          </w:tcPr>
          <w:p w14:paraId="5E628CB1" w14:textId="77777777" w:rsidR="002B20DF" w:rsidRPr="005316BA" w:rsidRDefault="00AC2290" w:rsidP="005316BA">
            <w:pPr>
              <w:pBdr>
                <w:top w:val="nil"/>
                <w:left w:val="nil"/>
                <w:bottom w:val="nil"/>
                <w:right w:val="nil"/>
                <w:between w:val="nil"/>
              </w:pBdr>
              <w:spacing w:after="0"/>
              <w:rPr>
                <w:color w:val="000000" w:themeColor="text1"/>
              </w:rPr>
            </w:pPr>
            <w:r w:rsidRPr="005316BA">
              <w:rPr>
                <w:color w:val="000000" w:themeColor="text1"/>
              </w:rPr>
              <w:lastRenderedPageBreak/>
              <w:t xml:space="preserve">Owusu </w:t>
            </w:r>
            <w:r w:rsidRPr="005316BA">
              <w:rPr>
                <w:i/>
                <w:iCs/>
                <w:color w:val="000000" w:themeColor="text1"/>
              </w:rPr>
              <w:t>et al.</w:t>
            </w:r>
            <w:r w:rsidRPr="005316BA">
              <w:rPr>
                <w:color w:val="000000" w:themeColor="text1"/>
              </w:rPr>
              <w:t xml:space="preserve"> (2022)</w:t>
            </w:r>
          </w:p>
        </w:tc>
        <w:tc>
          <w:tcPr>
            <w:tcW w:w="2385" w:type="dxa"/>
            <w:tcMar>
              <w:top w:w="100" w:type="dxa"/>
              <w:left w:w="100" w:type="dxa"/>
              <w:bottom w:w="100" w:type="dxa"/>
              <w:right w:w="100" w:type="dxa"/>
            </w:tcMar>
          </w:tcPr>
          <w:p w14:paraId="05BC3926" w14:textId="77777777" w:rsidR="002B20DF" w:rsidRPr="005316BA" w:rsidRDefault="00AC2290" w:rsidP="005316BA">
            <w:pPr>
              <w:widowControl w:val="0"/>
              <w:pBdr>
                <w:top w:val="nil"/>
                <w:left w:val="nil"/>
                <w:bottom w:val="nil"/>
                <w:right w:val="nil"/>
                <w:between w:val="nil"/>
              </w:pBdr>
              <w:spacing w:after="0"/>
              <w:rPr>
                <w:color w:val="000000" w:themeColor="text1"/>
              </w:rPr>
            </w:pPr>
            <w:r w:rsidRPr="005316BA">
              <w:rPr>
                <w:color w:val="000000" w:themeColor="text1"/>
              </w:rPr>
              <w:t>This article has followed a scoping review of 75 studies using PRISMA guidelines. The data collected from 11 databases and analysed to identify predictors and interventions influencing psychiatric readmission rates.</w:t>
            </w:r>
          </w:p>
        </w:tc>
        <w:tc>
          <w:tcPr>
            <w:tcW w:w="2160" w:type="dxa"/>
            <w:tcMar>
              <w:top w:w="100" w:type="dxa"/>
              <w:left w:w="100" w:type="dxa"/>
              <w:bottom w:w="100" w:type="dxa"/>
              <w:right w:w="100" w:type="dxa"/>
            </w:tcMar>
          </w:tcPr>
          <w:p w14:paraId="20E907ED" w14:textId="77777777" w:rsidR="002B20DF" w:rsidRPr="005316BA" w:rsidRDefault="00AC2290" w:rsidP="005316BA">
            <w:pPr>
              <w:widowControl w:val="0"/>
              <w:pBdr>
                <w:top w:val="nil"/>
                <w:left w:val="nil"/>
                <w:bottom w:val="nil"/>
                <w:right w:val="nil"/>
                <w:between w:val="nil"/>
              </w:pBdr>
              <w:spacing w:after="0"/>
              <w:rPr>
                <w:color w:val="000000" w:themeColor="text1"/>
              </w:rPr>
            </w:pPr>
            <w:r w:rsidRPr="005316BA">
              <w:rPr>
                <w:color w:val="000000" w:themeColor="text1"/>
              </w:rPr>
              <w:t>The key risk factors included substance abuse, developmental delays and learning disabilities. The reduced readmission associated with improved crisis intervention by accessing community-based and residential mental health services.</w:t>
            </w:r>
          </w:p>
        </w:tc>
        <w:tc>
          <w:tcPr>
            <w:tcW w:w="2475" w:type="dxa"/>
            <w:tcMar>
              <w:top w:w="100" w:type="dxa"/>
              <w:left w:w="100" w:type="dxa"/>
              <w:bottom w:w="100" w:type="dxa"/>
              <w:right w:w="100" w:type="dxa"/>
            </w:tcMar>
          </w:tcPr>
          <w:p w14:paraId="26E1CD84" w14:textId="77777777" w:rsidR="002B20DF" w:rsidRPr="005316BA" w:rsidRDefault="00AC2290" w:rsidP="005316BA">
            <w:pPr>
              <w:widowControl w:val="0"/>
              <w:pBdr>
                <w:top w:val="nil"/>
                <w:left w:val="nil"/>
                <w:bottom w:val="nil"/>
                <w:right w:val="nil"/>
                <w:between w:val="nil"/>
              </w:pBdr>
              <w:spacing w:after="0"/>
              <w:rPr>
                <w:color w:val="000000" w:themeColor="text1"/>
              </w:rPr>
            </w:pPr>
            <w:r w:rsidRPr="005316BA">
              <w:rPr>
                <w:color w:val="000000" w:themeColor="text1"/>
              </w:rPr>
              <w:t>This review effectively links crisis intervention and community support services with lower psychiatric relapse and hospital readmission risks among adults. The improved access to services and crisis support directly contributes to lower hospital readmission rates among adults with mental health conditions.</w:t>
            </w:r>
          </w:p>
        </w:tc>
        <w:tc>
          <w:tcPr>
            <w:tcW w:w="1335" w:type="dxa"/>
            <w:vMerge w:val="restart"/>
            <w:tcMar>
              <w:top w:w="100" w:type="dxa"/>
              <w:left w:w="100" w:type="dxa"/>
              <w:bottom w:w="100" w:type="dxa"/>
              <w:right w:w="100" w:type="dxa"/>
            </w:tcMar>
          </w:tcPr>
          <w:p w14:paraId="3F960031" w14:textId="77777777" w:rsidR="002B20DF" w:rsidRPr="005316BA" w:rsidRDefault="00AC2290">
            <w:pPr>
              <w:pBdr>
                <w:top w:val="nil"/>
                <w:left w:val="nil"/>
                <w:bottom w:val="nil"/>
                <w:right w:val="nil"/>
                <w:between w:val="nil"/>
              </w:pBdr>
              <w:spacing w:before="200" w:after="200"/>
              <w:jc w:val="center"/>
              <w:rPr>
                <w:b/>
                <w:bCs/>
                <w:i/>
                <w:iCs/>
                <w:color w:val="000000" w:themeColor="text1"/>
              </w:rPr>
            </w:pPr>
            <w:r w:rsidRPr="005316BA">
              <w:rPr>
                <w:b/>
                <w:bCs/>
                <w:i/>
                <w:iCs/>
                <w:color w:val="000000" w:themeColor="text1"/>
              </w:rPr>
              <w:t>Theme 2</w:t>
            </w:r>
          </w:p>
          <w:p w14:paraId="78923D53" w14:textId="77777777" w:rsidR="002B20DF" w:rsidRPr="005316BA" w:rsidRDefault="002B20DF">
            <w:pPr>
              <w:widowControl w:val="0"/>
              <w:pBdr>
                <w:top w:val="nil"/>
                <w:left w:val="nil"/>
                <w:bottom w:val="nil"/>
                <w:right w:val="nil"/>
                <w:between w:val="nil"/>
              </w:pBdr>
              <w:spacing w:after="0"/>
              <w:jc w:val="left"/>
              <w:rPr>
                <w:color w:val="000000" w:themeColor="text1"/>
              </w:rPr>
            </w:pPr>
          </w:p>
        </w:tc>
      </w:tr>
      <w:tr w:rsidR="002B20DF" w:rsidRPr="005316BA" w14:paraId="3F99C1AD" w14:textId="77777777">
        <w:trPr>
          <w:cantSplit/>
          <w:trHeight w:val="420"/>
          <w:tblHeader/>
        </w:trPr>
        <w:tc>
          <w:tcPr>
            <w:tcW w:w="1320" w:type="dxa"/>
            <w:tcMar>
              <w:top w:w="100" w:type="dxa"/>
              <w:left w:w="100" w:type="dxa"/>
              <w:bottom w:w="100" w:type="dxa"/>
              <w:right w:w="100" w:type="dxa"/>
            </w:tcMar>
          </w:tcPr>
          <w:p w14:paraId="5F8821BB" w14:textId="77777777" w:rsidR="002B20DF" w:rsidRPr="005316BA" w:rsidRDefault="00AC2290" w:rsidP="005316BA">
            <w:pPr>
              <w:pBdr>
                <w:top w:val="nil"/>
                <w:left w:val="nil"/>
                <w:bottom w:val="nil"/>
                <w:right w:val="nil"/>
                <w:between w:val="nil"/>
              </w:pBdr>
              <w:spacing w:after="0"/>
              <w:rPr>
                <w:color w:val="000000" w:themeColor="text1"/>
              </w:rPr>
            </w:pPr>
            <w:r w:rsidRPr="005316BA">
              <w:rPr>
                <w:color w:val="000000" w:themeColor="text1"/>
              </w:rPr>
              <w:lastRenderedPageBreak/>
              <w:t>Aidoo (2024)</w:t>
            </w:r>
          </w:p>
        </w:tc>
        <w:tc>
          <w:tcPr>
            <w:tcW w:w="2385" w:type="dxa"/>
            <w:tcMar>
              <w:top w:w="100" w:type="dxa"/>
              <w:left w:w="100" w:type="dxa"/>
              <w:bottom w:w="100" w:type="dxa"/>
              <w:right w:w="100" w:type="dxa"/>
            </w:tcMar>
          </w:tcPr>
          <w:p w14:paraId="0482F32E" w14:textId="77777777" w:rsidR="002B20DF" w:rsidRPr="005316BA" w:rsidRDefault="00AC2290" w:rsidP="005316BA">
            <w:pPr>
              <w:widowControl w:val="0"/>
              <w:pBdr>
                <w:top w:val="nil"/>
                <w:left w:val="nil"/>
                <w:bottom w:val="nil"/>
                <w:right w:val="nil"/>
                <w:between w:val="nil"/>
              </w:pBdr>
              <w:spacing w:after="0"/>
              <w:rPr>
                <w:color w:val="000000" w:themeColor="text1"/>
              </w:rPr>
            </w:pPr>
            <w:r w:rsidRPr="005316BA">
              <w:rPr>
                <w:color w:val="000000" w:themeColor="text1"/>
              </w:rPr>
              <w:t>The method of this article has followed a narrative review of community-based healthcare interventions to address maternal and infant health disparities among the minority populations in the US. This focuses on culturally competent and accessible care models.</w:t>
            </w:r>
          </w:p>
        </w:tc>
        <w:tc>
          <w:tcPr>
            <w:tcW w:w="2160" w:type="dxa"/>
            <w:tcMar>
              <w:top w:w="100" w:type="dxa"/>
              <w:left w:w="100" w:type="dxa"/>
              <w:bottom w:w="100" w:type="dxa"/>
              <w:right w:w="100" w:type="dxa"/>
            </w:tcMar>
          </w:tcPr>
          <w:p w14:paraId="2EB7E2EF" w14:textId="77777777" w:rsidR="002B20DF" w:rsidRPr="005316BA" w:rsidRDefault="00AC2290" w:rsidP="005316BA">
            <w:pPr>
              <w:widowControl w:val="0"/>
              <w:pBdr>
                <w:top w:val="nil"/>
                <w:left w:val="nil"/>
                <w:bottom w:val="nil"/>
                <w:right w:val="nil"/>
                <w:between w:val="nil"/>
              </w:pBdr>
              <w:spacing w:after="0"/>
              <w:rPr>
                <w:color w:val="000000" w:themeColor="text1"/>
              </w:rPr>
            </w:pPr>
            <w:r w:rsidRPr="005316BA">
              <w:rPr>
                <w:color w:val="000000" w:themeColor="text1"/>
              </w:rPr>
              <w:t>The interventions such as home visits, community health workers and mobile clinics have improved maternal and infant outcomes. The enhanced access, education and support reduced complications and health inequalities apart from the systemic barriers.</w:t>
            </w:r>
          </w:p>
        </w:tc>
        <w:tc>
          <w:tcPr>
            <w:tcW w:w="2475" w:type="dxa"/>
            <w:tcMar>
              <w:top w:w="100" w:type="dxa"/>
              <w:left w:w="100" w:type="dxa"/>
              <w:bottom w:w="100" w:type="dxa"/>
              <w:right w:w="100" w:type="dxa"/>
            </w:tcMar>
          </w:tcPr>
          <w:p w14:paraId="5F89BFA4" w14:textId="77777777" w:rsidR="002B20DF" w:rsidRPr="005316BA" w:rsidRDefault="00AC2290" w:rsidP="005316BA">
            <w:pPr>
              <w:widowControl w:val="0"/>
              <w:pBdr>
                <w:top w:val="nil"/>
                <w:left w:val="nil"/>
                <w:bottom w:val="nil"/>
                <w:right w:val="nil"/>
                <w:between w:val="nil"/>
              </w:pBdr>
              <w:spacing w:after="0"/>
              <w:rPr>
                <w:color w:val="000000" w:themeColor="text1"/>
              </w:rPr>
            </w:pPr>
            <w:r w:rsidRPr="005316BA">
              <w:rPr>
                <w:color w:val="000000" w:themeColor="text1"/>
              </w:rPr>
              <w:t>This study highlights accessible community care benefits, supporting continuity and stability approaches relevant for reducing adult mental health readmissions. The similar approaches in mental health can reduce relapse by supporting stability to contribute to lower hospital readmission rates among the adults with mental health conditions.</w:t>
            </w:r>
          </w:p>
        </w:tc>
        <w:tc>
          <w:tcPr>
            <w:tcW w:w="1335" w:type="dxa"/>
            <w:vMerge/>
            <w:tcMar>
              <w:top w:w="100" w:type="dxa"/>
              <w:left w:w="100" w:type="dxa"/>
              <w:bottom w:w="100" w:type="dxa"/>
              <w:right w:w="100" w:type="dxa"/>
            </w:tcMar>
          </w:tcPr>
          <w:p w14:paraId="4289E818" w14:textId="77777777" w:rsidR="002B20DF" w:rsidRPr="005316BA" w:rsidRDefault="002B20DF">
            <w:pPr>
              <w:widowControl w:val="0"/>
              <w:pBdr>
                <w:top w:val="nil"/>
                <w:left w:val="nil"/>
                <w:bottom w:val="nil"/>
                <w:right w:val="nil"/>
                <w:between w:val="nil"/>
              </w:pBdr>
              <w:spacing w:after="0" w:line="276" w:lineRule="auto"/>
              <w:jc w:val="left"/>
              <w:rPr>
                <w:color w:val="000000" w:themeColor="text1"/>
              </w:rPr>
            </w:pPr>
          </w:p>
        </w:tc>
      </w:tr>
      <w:tr w:rsidR="002B20DF" w:rsidRPr="005316BA" w14:paraId="5668BEE2" w14:textId="77777777">
        <w:trPr>
          <w:cantSplit/>
          <w:trHeight w:val="420"/>
          <w:tblHeader/>
        </w:trPr>
        <w:tc>
          <w:tcPr>
            <w:tcW w:w="1320" w:type="dxa"/>
            <w:tcMar>
              <w:top w:w="100" w:type="dxa"/>
              <w:left w:w="100" w:type="dxa"/>
              <w:bottom w:w="100" w:type="dxa"/>
              <w:right w:w="100" w:type="dxa"/>
            </w:tcMar>
          </w:tcPr>
          <w:p w14:paraId="08A7E557" w14:textId="77777777" w:rsidR="002B20DF" w:rsidRPr="005316BA" w:rsidRDefault="00AC2290" w:rsidP="005316BA">
            <w:pPr>
              <w:pBdr>
                <w:top w:val="nil"/>
                <w:left w:val="nil"/>
                <w:bottom w:val="nil"/>
                <w:right w:val="nil"/>
                <w:between w:val="nil"/>
              </w:pBdr>
              <w:spacing w:after="0"/>
              <w:rPr>
                <w:color w:val="000000" w:themeColor="text1"/>
              </w:rPr>
            </w:pPr>
            <w:proofErr w:type="spellStart"/>
            <w:r w:rsidRPr="005316BA">
              <w:rPr>
                <w:color w:val="000000" w:themeColor="text1"/>
              </w:rPr>
              <w:t>Mousavizadeh</w:t>
            </w:r>
            <w:proofErr w:type="spellEnd"/>
            <w:r w:rsidRPr="005316BA">
              <w:rPr>
                <w:color w:val="000000" w:themeColor="text1"/>
              </w:rPr>
              <w:t xml:space="preserve"> and </w:t>
            </w:r>
            <w:proofErr w:type="spellStart"/>
            <w:r w:rsidRPr="005316BA">
              <w:rPr>
                <w:color w:val="000000" w:themeColor="text1"/>
              </w:rPr>
              <w:t>Bidgoli</w:t>
            </w:r>
            <w:proofErr w:type="spellEnd"/>
            <w:r w:rsidRPr="005316BA">
              <w:rPr>
                <w:color w:val="000000" w:themeColor="text1"/>
              </w:rPr>
              <w:t xml:space="preserve"> (2023)</w:t>
            </w:r>
          </w:p>
        </w:tc>
        <w:tc>
          <w:tcPr>
            <w:tcW w:w="2385" w:type="dxa"/>
            <w:tcMar>
              <w:top w:w="100" w:type="dxa"/>
              <w:left w:w="100" w:type="dxa"/>
              <w:bottom w:w="100" w:type="dxa"/>
              <w:right w:w="100" w:type="dxa"/>
            </w:tcMar>
          </w:tcPr>
          <w:p w14:paraId="2C15E5C4" w14:textId="77777777" w:rsidR="002B20DF" w:rsidRPr="005316BA" w:rsidRDefault="00AC2290" w:rsidP="005316BA">
            <w:pPr>
              <w:widowControl w:val="0"/>
              <w:pBdr>
                <w:top w:val="nil"/>
                <w:left w:val="nil"/>
                <w:bottom w:val="nil"/>
                <w:right w:val="nil"/>
                <w:between w:val="nil"/>
              </w:pBdr>
              <w:spacing w:after="0"/>
              <w:rPr>
                <w:color w:val="000000" w:themeColor="text1"/>
              </w:rPr>
            </w:pPr>
            <w:r w:rsidRPr="005316BA">
              <w:rPr>
                <w:color w:val="000000" w:themeColor="text1"/>
              </w:rPr>
              <w:t xml:space="preserve">This article has followed systematic review of 32 studies using database and snowball searches. The quality has been assessed using </w:t>
            </w:r>
            <w:proofErr w:type="spellStart"/>
            <w:r w:rsidRPr="005316BA">
              <w:rPr>
                <w:color w:val="000000" w:themeColor="text1"/>
              </w:rPr>
              <w:t>Kmet</w:t>
            </w:r>
            <w:proofErr w:type="spellEnd"/>
            <w:r w:rsidRPr="005316BA">
              <w:rPr>
                <w:color w:val="000000" w:themeColor="text1"/>
              </w:rPr>
              <w:t xml:space="preserve"> criteria by focusing on community-based and recovery-oriented mental health practices.</w:t>
            </w:r>
          </w:p>
        </w:tc>
        <w:tc>
          <w:tcPr>
            <w:tcW w:w="2160" w:type="dxa"/>
            <w:tcMar>
              <w:top w:w="100" w:type="dxa"/>
              <w:left w:w="100" w:type="dxa"/>
              <w:bottom w:w="100" w:type="dxa"/>
              <w:right w:w="100" w:type="dxa"/>
            </w:tcMar>
          </w:tcPr>
          <w:p w14:paraId="5F1C5BA8" w14:textId="77777777" w:rsidR="002B20DF" w:rsidRPr="005316BA" w:rsidRDefault="00AC2290" w:rsidP="005316BA">
            <w:pPr>
              <w:widowControl w:val="0"/>
              <w:pBdr>
                <w:top w:val="nil"/>
                <w:left w:val="nil"/>
                <w:bottom w:val="nil"/>
                <w:right w:val="nil"/>
                <w:between w:val="nil"/>
              </w:pBdr>
              <w:spacing w:after="0"/>
              <w:rPr>
                <w:color w:val="000000" w:themeColor="text1"/>
              </w:rPr>
            </w:pPr>
            <w:r w:rsidRPr="005316BA">
              <w:rPr>
                <w:color w:val="000000" w:themeColor="text1"/>
              </w:rPr>
              <w:t>The intervention has reflected moderate to strong effectiveness. The benefits have included improved employment, reduced stigma, enhanced communication, independence and social inclusion. The key approaches have involved home visits, psychoeducation and e-mental health.</w:t>
            </w:r>
          </w:p>
        </w:tc>
        <w:tc>
          <w:tcPr>
            <w:tcW w:w="2475" w:type="dxa"/>
            <w:tcMar>
              <w:top w:w="100" w:type="dxa"/>
              <w:left w:w="100" w:type="dxa"/>
              <w:bottom w:w="100" w:type="dxa"/>
              <w:right w:w="100" w:type="dxa"/>
            </w:tcMar>
          </w:tcPr>
          <w:p w14:paraId="5DF5127F" w14:textId="77777777" w:rsidR="002B20DF" w:rsidRPr="005316BA" w:rsidRDefault="00AC2290" w:rsidP="005316BA">
            <w:pPr>
              <w:widowControl w:val="0"/>
              <w:pBdr>
                <w:top w:val="nil"/>
                <w:left w:val="nil"/>
                <w:bottom w:val="nil"/>
                <w:right w:val="nil"/>
                <w:between w:val="nil"/>
              </w:pBdr>
              <w:spacing w:after="0"/>
              <w:rPr>
                <w:color w:val="000000" w:themeColor="text1"/>
              </w:rPr>
            </w:pPr>
            <w:r w:rsidRPr="005316BA">
              <w:rPr>
                <w:color w:val="000000" w:themeColor="text1"/>
              </w:rPr>
              <w:t>This review strongly supports recovery-oriented interventions improving independence and social stability, which are associated with reduced hospital readmission risks. The enhanced social support and independence reduce relapse risks to contribute to decreasing hospital readmission rates in adults with mental health conditions.</w:t>
            </w:r>
          </w:p>
        </w:tc>
        <w:tc>
          <w:tcPr>
            <w:tcW w:w="1335" w:type="dxa"/>
            <w:vMerge/>
            <w:tcMar>
              <w:top w:w="100" w:type="dxa"/>
              <w:left w:w="100" w:type="dxa"/>
              <w:bottom w:w="100" w:type="dxa"/>
              <w:right w:w="100" w:type="dxa"/>
            </w:tcMar>
          </w:tcPr>
          <w:p w14:paraId="1DD38381" w14:textId="77777777" w:rsidR="002B20DF" w:rsidRPr="005316BA" w:rsidRDefault="002B20DF">
            <w:pPr>
              <w:widowControl w:val="0"/>
              <w:pBdr>
                <w:top w:val="nil"/>
                <w:left w:val="nil"/>
                <w:bottom w:val="nil"/>
                <w:right w:val="nil"/>
                <w:between w:val="nil"/>
              </w:pBdr>
              <w:spacing w:after="0" w:line="276" w:lineRule="auto"/>
              <w:jc w:val="left"/>
              <w:rPr>
                <w:color w:val="000000" w:themeColor="text1"/>
              </w:rPr>
            </w:pPr>
          </w:p>
        </w:tc>
      </w:tr>
      <w:tr w:rsidR="002B20DF" w:rsidRPr="005316BA" w14:paraId="22D448C5" w14:textId="77777777">
        <w:trPr>
          <w:cantSplit/>
          <w:trHeight w:val="420"/>
          <w:tblHeader/>
        </w:trPr>
        <w:tc>
          <w:tcPr>
            <w:tcW w:w="1320" w:type="dxa"/>
            <w:tcMar>
              <w:top w:w="100" w:type="dxa"/>
              <w:left w:w="100" w:type="dxa"/>
              <w:bottom w:w="100" w:type="dxa"/>
              <w:right w:w="100" w:type="dxa"/>
            </w:tcMar>
          </w:tcPr>
          <w:p w14:paraId="0B6FC7D6" w14:textId="77777777" w:rsidR="002B20DF" w:rsidRPr="005316BA" w:rsidRDefault="00AC2290" w:rsidP="005316BA">
            <w:pPr>
              <w:pBdr>
                <w:top w:val="nil"/>
                <w:left w:val="nil"/>
                <w:bottom w:val="nil"/>
                <w:right w:val="nil"/>
                <w:between w:val="nil"/>
              </w:pBdr>
              <w:spacing w:after="0"/>
              <w:rPr>
                <w:color w:val="000000" w:themeColor="text1"/>
              </w:rPr>
            </w:pPr>
            <w:r w:rsidRPr="005316BA">
              <w:rPr>
                <w:color w:val="000000" w:themeColor="text1"/>
              </w:rPr>
              <w:lastRenderedPageBreak/>
              <w:t>Roy</w:t>
            </w:r>
            <w:r w:rsidRPr="005316BA">
              <w:rPr>
                <w:i/>
                <w:iCs/>
                <w:color w:val="000000" w:themeColor="text1"/>
              </w:rPr>
              <w:t xml:space="preserve"> et al. </w:t>
            </w:r>
            <w:r w:rsidRPr="005316BA">
              <w:rPr>
                <w:color w:val="000000" w:themeColor="text1"/>
              </w:rPr>
              <w:t>(2024)</w:t>
            </w:r>
          </w:p>
        </w:tc>
        <w:tc>
          <w:tcPr>
            <w:tcW w:w="2385" w:type="dxa"/>
            <w:tcMar>
              <w:top w:w="100" w:type="dxa"/>
              <w:left w:w="100" w:type="dxa"/>
              <w:bottom w:w="100" w:type="dxa"/>
              <w:right w:w="100" w:type="dxa"/>
            </w:tcMar>
          </w:tcPr>
          <w:p w14:paraId="5A520726" w14:textId="77777777" w:rsidR="002B20DF" w:rsidRPr="005316BA" w:rsidRDefault="00AC2290" w:rsidP="005316BA">
            <w:pPr>
              <w:widowControl w:val="0"/>
              <w:pBdr>
                <w:top w:val="nil"/>
                <w:left w:val="nil"/>
                <w:bottom w:val="nil"/>
                <w:right w:val="nil"/>
                <w:between w:val="nil"/>
              </w:pBdr>
              <w:spacing w:after="0"/>
              <w:rPr>
                <w:color w:val="000000" w:themeColor="text1"/>
              </w:rPr>
            </w:pPr>
            <w:r w:rsidRPr="005316BA">
              <w:rPr>
                <w:color w:val="000000" w:themeColor="text1"/>
              </w:rPr>
              <w:t>This method has been analysed with cost analysis using semi-structured interviews and literature validations. The evaluation of first-year planning and implementation costs of community-based mental health programs using activity-based costing.</w:t>
            </w:r>
          </w:p>
        </w:tc>
        <w:tc>
          <w:tcPr>
            <w:tcW w:w="2160" w:type="dxa"/>
            <w:tcMar>
              <w:top w:w="100" w:type="dxa"/>
              <w:left w:w="100" w:type="dxa"/>
              <w:bottom w:w="100" w:type="dxa"/>
              <w:right w:w="100" w:type="dxa"/>
            </w:tcMar>
          </w:tcPr>
          <w:p w14:paraId="17E935AB" w14:textId="77777777" w:rsidR="002B20DF" w:rsidRPr="005316BA" w:rsidRDefault="00AC2290" w:rsidP="005316BA">
            <w:pPr>
              <w:widowControl w:val="0"/>
              <w:pBdr>
                <w:top w:val="nil"/>
                <w:left w:val="nil"/>
                <w:bottom w:val="nil"/>
                <w:right w:val="nil"/>
                <w:between w:val="nil"/>
              </w:pBdr>
              <w:spacing w:after="0"/>
              <w:rPr>
                <w:color w:val="000000" w:themeColor="text1"/>
              </w:rPr>
            </w:pPr>
            <w:r w:rsidRPr="005316BA">
              <w:rPr>
                <w:color w:val="000000" w:themeColor="text1"/>
              </w:rPr>
              <w:t>This article has highlighted total cost estimation at $1.38 million. The major cost drivers have included staffing, community engagement and program delivery, The higher investment has been required for planning, partnerships and community-based implementations.</w:t>
            </w:r>
          </w:p>
        </w:tc>
        <w:tc>
          <w:tcPr>
            <w:tcW w:w="2475" w:type="dxa"/>
            <w:tcMar>
              <w:top w:w="100" w:type="dxa"/>
              <w:left w:w="100" w:type="dxa"/>
              <w:bottom w:w="100" w:type="dxa"/>
              <w:right w:w="100" w:type="dxa"/>
            </w:tcMar>
          </w:tcPr>
          <w:p w14:paraId="68BC9412" w14:textId="77777777" w:rsidR="002B20DF" w:rsidRPr="005316BA" w:rsidRDefault="00AC2290" w:rsidP="005316BA">
            <w:pPr>
              <w:widowControl w:val="0"/>
              <w:pBdr>
                <w:top w:val="nil"/>
                <w:left w:val="nil"/>
                <w:bottom w:val="nil"/>
                <w:right w:val="nil"/>
                <w:between w:val="nil"/>
              </w:pBdr>
              <w:spacing w:after="0"/>
              <w:rPr>
                <w:color w:val="000000" w:themeColor="text1"/>
              </w:rPr>
            </w:pPr>
            <w:r w:rsidRPr="005316BA">
              <w:rPr>
                <w:color w:val="000000" w:themeColor="text1"/>
              </w:rPr>
              <w:t>This study supports integrated community mental healthcare improving patient engagement and continuity, contributing toward lower hospital readmission possibilities among adults. The improved community support and early intervention can reduce relapse to contribute to lower hospital readmission rates.</w:t>
            </w:r>
          </w:p>
        </w:tc>
        <w:tc>
          <w:tcPr>
            <w:tcW w:w="1335" w:type="dxa"/>
            <w:vMerge w:val="restart"/>
            <w:tcMar>
              <w:top w:w="100" w:type="dxa"/>
              <w:left w:w="100" w:type="dxa"/>
              <w:bottom w:w="100" w:type="dxa"/>
              <w:right w:w="100" w:type="dxa"/>
            </w:tcMar>
          </w:tcPr>
          <w:p w14:paraId="25896429" w14:textId="77777777" w:rsidR="002B20DF" w:rsidRPr="005316BA" w:rsidRDefault="00AC2290">
            <w:pPr>
              <w:pBdr>
                <w:top w:val="nil"/>
                <w:left w:val="nil"/>
                <w:bottom w:val="nil"/>
                <w:right w:val="nil"/>
                <w:between w:val="nil"/>
              </w:pBdr>
              <w:spacing w:before="200" w:after="200"/>
              <w:jc w:val="center"/>
              <w:rPr>
                <w:color w:val="000000" w:themeColor="text1"/>
              </w:rPr>
            </w:pPr>
            <w:r w:rsidRPr="005316BA">
              <w:rPr>
                <w:b/>
                <w:bCs/>
                <w:i/>
                <w:iCs/>
                <w:color w:val="000000" w:themeColor="text1"/>
              </w:rPr>
              <w:t>Theme 3</w:t>
            </w:r>
          </w:p>
        </w:tc>
      </w:tr>
      <w:tr w:rsidR="002B20DF" w:rsidRPr="005316BA" w14:paraId="6FAC080F" w14:textId="77777777">
        <w:trPr>
          <w:cantSplit/>
          <w:trHeight w:val="420"/>
          <w:tblHeader/>
        </w:trPr>
        <w:tc>
          <w:tcPr>
            <w:tcW w:w="1320" w:type="dxa"/>
            <w:tcMar>
              <w:top w:w="100" w:type="dxa"/>
              <w:left w:w="100" w:type="dxa"/>
              <w:bottom w:w="100" w:type="dxa"/>
              <w:right w:w="100" w:type="dxa"/>
            </w:tcMar>
          </w:tcPr>
          <w:p w14:paraId="44F8792B" w14:textId="77777777" w:rsidR="002B20DF" w:rsidRPr="005316BA" w:rsidRDefault="00AC2290" w:rsidP="005316BA">
            <w:pPr>
              <w:pBdr>
                <w:top w:val="nil"/>
                <w:left w:val="nil"/>
                <w:bottom w:val="nil"/>
                <w:right w:val="nil"/>
                <w:between w:val="nil"/>
              </w:pBdr>
              <w:spacing w:after="0"/>
              <w:rPr>
                <w:color w:val="000000" w:themeColor="text1"/>
              </w:rPr>
            </w:pPr>
            <w:r w:rsidRPr="005316BA">
              <w:rPr>
                <w:color w:val="000000" w:themeColor="text1"/>
              </w:rPr>
              <w:lastRenderedPageBreak/>
              <w:t xml:space="preserve">Sato </w:t>
            </w:r>
            <w:r w:rsidRPr="005316BA">
              <w:rPr>
                <w:i/>
                <w:iCs/>
                <w:color w:val="000000" w:themeColor="text1"/>
              </w:rPr>
              <w:t>et al.</w:t>
            </w:r>
            <w:r w:rsidRPr="005316BA">
              <w:rPr>
                <w:color w:val="000000" w:themeColor="text1"/>
              </w:rPr>
              <w:t xml:space="preserve"> (2023)</w:t>
            </w:r>
          </w:p>
        </w:tc>
        <w:tc>
          <w:tcPr>
            <w:tcW w:w="2385" w:type="dxa"/>
            <w:tcMar>
              <w:top w:w="100" w:type="dxa"/>
              <w:left w:w="100" w:type="dxa"/>
              <w:bottom w:w="100" w:type="dxa"/>
              <w:right w:w="100" w:type="dxa"/>
            </w:tcMar>
          </w:tcPr>
          <w:p w14:paraId="0B4D4B07" w14:textId="77777777" w:rsidR="002B20DF" w:rsidRPr="005316BA" w:rsidRDefault="00AC2290" w:rsidP="005316BA">
            <w:pPr>
              <w:widowControl w:val="0"/>
              <w:pBdr>
                <w:top w:val="nil"/>
                <w:left w:val="nil"/>
                <w:bottom w:val="nil"/>
                <w:right w:val="nil"/>
                <w:between w:val="nil"/>
              </w:pBdr>
              <w:spacing w:after="0"/>
              <w:rPr>
                <w:color w:val="000000" w:themeColor="text1"/>
              </w:rPr>
            </w:pPr>
            <w:r w:rsidRPr="005316BA">
              <w:rPr>
                <w:color w:val="000000" w:themeColor="text1"/>
              </w:rPr>
              <w:t xml:space="preserve">The method of this article has been reflected as the systematic review of cohort studies assessing long-term hospitalization outcomes in severe mental illness. The databases searched and studies evaluated for readmission rates and related outcomes. </w:t>
            </w:r>
          </w:p>
        </w:tc>
        <w:tc>
          <w:tcPr>
            <w:tcW w:w="2160" w:type="dxa"/>
            <w:tcMar>
              <w:top w:w="100" w:type="dxa"/>
              <w:left w:w="100" w:type="dxa"/>
              <w:bottom w:w="100" w:type="dxa"/>
              <w:right w:w="100" w:type="dxa"/>
            </w:tcMar>
          </w:tcPr>
          <w:p w14:paraId="2F440E4E" w14:textId="77777777" w:rsidR="002B20DF" w:rsidRPr="005316BA" w:rsidRDefault="00AC2290" w:rsidP="005316BA">
            <w:pPr>
              <w:widowControl w:val="0"/>
              <w:pBdr>
                <w:top w:val="nil"/>
                <w:left w:val="nil"/>
                <w:bottom w:val="nil"/>
                <w:right w:val="nil"/>
                <w:between w:val="nil"/>
              </w:pBdr>
              <w:spacing w:after="0"/>
              <w:rPr>
                <w:color w:val="000000" w:themeColor="text1"/>
              </w:rPr>
            </w:pPr>
            <w:r w:rsidRPr="005316BA">
              <w:rPr>
                <w:color w:val="000000" w:themeColor="text1"/>
              </w:rPr>
              <w:t xml:space="preserve">The readmission rates ranged from 33-55% with the duration of readmission varied widely. The community discharge improved social functioning though research quality has shown higher risk of bias and limited data. </w:t>
            </w:r>
          </w:p>
        </w:tc>
        <w:tc>
          <w:tcPr>
            <w:tcW w:w="2475" w:type="dxa"/>
            <w:tcMar>
              <w:top w:w="100" w:type="dxa"/>
              <w:left w:w="100" w:type="dxa"/>
              <w:bottom w:w="100" w:type="dxa"/>
              <w:right w:w="100" w:type="dxa"/>
            </w:tcMar>
          </w:tcPr>
          <w:p w14:paraId="60E59A1B" w14:textId="77777777" w:rsidR="002B20DF" w:rsidRPr="005316BA" w:rsidRDefault="00AC2290" w:rsidP="005316BA">
            <w:pPr>
              <w:widowControl w:val="0"/>
              <w:pBdr>
                <w:top w:val="nil"/>
                <w:left w:val="nil"/>
                <w:bottom w:val="nil"/>
                <w:right w:val="nil"/>
                <w:between w:val="nil"/>
              </w:pBdr>
              <w:spacing w:after="0"/>
              <w:rPr>
                <w:color w:val="000000" w:themeColor="text1"/>
              </w:rPr>
            </w:pPr>
            <w:r w:rsidRPr="005316BA">
              <w:rPr>
                <w:color w:val="000000" w:themeColor="text1"/>
              </w:rPr>
              <w:t>This article demonstrates community-based interventions improving recovery outcomes and treatment adherence, supporting reduced relapse and psychiatric readmission risks effectively. The focus of importance of community-based support can improve outcomes by reducing hospital readmission rates.</w:t>
            </w:r>
          </w:p>
        </w:tc>
        <w:tc>
          <w:tcPr>
            <w:tcW w:w="1335" w:type="dxa"/>
            <w:vMerge/>
            <w:tcMar>
              <w:top w:w="100" w:type="dxa"/>
              <w:left w:w="100" w:type="dxa"/>
              <w:bottom w:w="100" w:type="dxa"/>
              <w:right w:w="100" w:type="dxa"/>
            </w:tcMar>
          </w:tcPr>
          <w:p w14:paraId="6355DA7E" w14:textId="77777777" w:rsidR="002B20DF" w:rsidRPr="005316BA" w:rsidRDefault="002B20DF">
            <w:pPr>
              <w:widowControl w:val="0"/>
              <w:pBdr>
                <w:top w:val="nil"/>
                <w:left w:val="nil"/>
                <w:bottom w:val="nil"/>
                <w:right w:val="nil"/>
                <w:between w:val="nil"/>
              </w:pBdr>
              <w:spacing w:after="0" w:line="276" w:lineRule="auto"/>
              <w:jc w:val="left"/>
              <w:rPr>
                <w:color w:val="000000" w:themeColor="text1"/>
              </w:rPr>
            </w:pPr>
          </w:p>
        </w:tc>
      </w:tr>
      <w:tr w:rsidR="002B20DF" w:rsidRPr="005316BA" w14:paraId="117B9A79" w14:textId="77777777">
        <w:trPr>
          <w:cantSplit/>
          <w:trHeight w:val="420"/>
          <w:tblHeader/>
        </w:trPr>
        <w:tc>
          <w:tcPr>
            <w:tcW w:w="1320" w:type="dxa"/>
            <w:tcMar>
              <w:top w:w="100" w:type="dxa"/>
              <w:left w:w="100" w:type="dxa"/>
              <w:bottom w:w="100" w:type="dxa"/>
              <w:right w:w="100" w:type="dxa"/>
            </w:tcMar>
          </w:tcPr>
          <w:p w14:paraId="35BE240E" w14:textId="77777777" w:rsidR="002B20DF" w:rsidRPr="005316BA" w:rsidRDefault="00AC2290" w:rsidP="005316BA">
            <w:pPr>
              <w:widowControl w:val="0"/>
              <w:pBdr>
                <w:top w:val="nil"/>
                <w:left w:val="nil"/>
                <w:bottom w:val="nil"/>
                <w:right w:val="nil"/>
                <w:between w:val="nil"/>
              </w:pBdr>
              <w:spacing w:after="0"/>
              <w:rPr>
                <w:color w:val="000000" w:themeColor="text1"/>
              </w:rPr>
            </w:pPr>
            <w:r w:rsidRPr="005316BA">
              <w:rPr>
                <w:color w:val="000000" w:themeColor="text1"/>
              </w:rPr>
              <w:t>Fu</w:t>
            </w:r>
            <w:r w:rsidRPr="005316BA">
              <w:rPr>
                <w:i/>
                <w:iCs/>
                <w:color w:val="000000" w:themeColor="text1"/>
              </w:rPr>
              <w:t xml:space="preserve"> et al.</w:t>
            </w:r>
            <w:r w:rsidRPr="005316BA">
              <w:rPr>
                <w:color w:val="000000" w:themeColor="text1"/>
              </w:rPr>
              <w:t xml:space="preserve"> (2023)</w:t>
            </w:r>
          </w:p>
        </w:tc>
        <w:tc>
          <w:tcPr>
            <w:tcW w:w="2385" w:type="dxa"/>
            <w:tcMar>
              <w:top w:w="100" w:type="dxa"/>
              <w:left w:w="100" w:type="dxa"/>
              <w:bottom w:w="100" w:type="dxa"/>
              <w:right w:w="100" w:type="dxa"/>
            </w:tcMar>
          </w:tcPr>
          <w:p w14:paraId="5A7A099F" w14:textId="77777777" w:rsidR="002B20DF" w:rsidRPr="005316BA" w:rsidRDefault="00AC2290" w:rsidP="005316BA">
            <w:pPr>
              <w:widowControl w:val="0"/>
              <w:pBdr>
                <w:top w:val="nil"/>
                <w:left w:val="nil"/>
                <w:bottom w:val="nil"/>
                <w:right w:val="nil"/>
                <w:between w:val="nil"/>
              </w:pBdr>
              <w:spacing w:after="0"/>
              <w:rPr>
                <w:color w:val="000000" w:themeColor="text1"/>
              </w:rPr>
            </w:pPr>
            <w:r w:rsidRPr="005316BA">
              <w:rPr>
                <w:color w:val="000000" w:themeColor="text1"/>
              </w:rPr>
              <w:t xml:space="preserve">The method of this article has followed systematic review of 12 qualitative studies; The data has been analysed using the consolidated framework for implementation research (CFIR) to identify barriers and facilitators in </w:t>
            </w:r>
            <w:proofErr w:type="spellStart"/>
            <w:r w:rsidRPr="005316BA">
              <w:rPr>
                <w:color w:val="000000" w:themeColor="text1"/>
              </w:rPr>
              <w:t>pri</w:t>
            </w:r>
            <w:proofErr w:type="spellEnd"/>
            <w:r w:rsidRPr="005316BA">
              <w:rPr>
                <w:color w:val="000000" w:themeColor="text1"/>
              </w:rPr>
              <w:t>-discharge interventions.</w:t>
            </w:r>
          </w:p>
        </w:tc>
        <w:tc>
          <w:tcPr>
            <w:tcW w:w="2160" w:type="dxa"/>
            <w:tcMar>
              <w:top w:w="100" w:type="dxa"/>
              <w:left w:w="100" w:type="dxa"/>
              <w:bottom w:w="100" w:type="dxa"/>
              <w:right w:w="100" w:type="dxa"/>
            </w:tcMar>
          </w:tcPr>
          <w:p w14:paraId="16CFFF1E" w14:textId="77777777" w:rsidR="002B20DF" w:rsidRPr="005316BA" w:rsidRDefault="00AC2290" w:rsidP="005316BA">
            <w:pPr>
              <w:widowControl w:val="0"/>
              <w:pBdr>
                <w:top w:val="nil"/>
                <w:left w:val="nil"/>
                <w:bottom w:val="nil"/>
                <w:right w:val="nil"/>
                <w:between w:val="nil"/>
              </w:pBdr>
              <w:spacing w:after="0"/>
              <w:rPr>
                <w:color w:val="000000" w:themeColor="text1"/>
              </w:rPr>
            </w:pPr>
            <w:r w:rsidRPr="005316BA">
              <w:rPr>
                <w:color w:val="000000" w:themeColor="text1"/>
              </w:rPr>
              <w:t>The barriers have been included with limited resources, poor communication and complex implementation. The facilitators have included strong leadership, teamwork, external support and patient-centred approaches to improve intervention effectiveness.</w:t>
            </w:r>
          </w:p>
        </w:tc>
        <w:tc>
          <w:tcPr>
            <w:tcW w:w="2475" w:type="dxa"/>
            <w:tcMar>
              <w:top w:w="100" w:type="dxa"/>
              <w:left w:w="100" w:type="dxa"/>
              <w:bottom w:w="100" w:type="dxa"/>
              <w:right w:w="100" w:type="dxa"/>
            </w:tcMar>
          </w:tcPr>
          <w:p w14:paraId="447ADA05" w14:textId="77777777" w:rsidR="002B20DF" w:rsidRPr="005316BA" w:rsidRDefault="00AC2290" w:rsidP="005316BA">
            <w:pPr>
              <w:widowControl w:val="0"/>
              <w:pBdr>
                <w:top w:val="nil"/>
                <w:left w:val="nil"/>
                <w:bottom w:val="nil"/>
                <w:right w:val="nil"/>
                <w:between w:val="nil"/>
              </w:pBdr>
              <w:spacing w:after="0"/>
              <w:rPr>
                <w:color w:val="000000" w:themeColor="text1"/>
              </w:rPr>
            </w:pPr>
            <w:r w:rsidRPr="005316BA">
              <w:rPr>
                <w:color w:val="000000" w:themeColor="text1"/>
              </w:rPr>
              <w:t>This study highlights coordinated community mental health services improving symptom management and continuity, reducing risks of repeated hospital admissions. This has addressed barriers to enhance intervention success as well as hospital readmission rates in adults with mental health conditions.</w:t>
            </w:r>
          </w:p>
        </w:tc>
        <w:tc>
          <w:tcPr>
            <w:tcW w:w="1335" w:type="dxa"/>
            <w:vMerge/>
            <w:tcMar>
              <w:top w:w="100" w:type="dxa"/>
              <w:left w:w="100" w:type="dxa"/>
              <w:bottom w:w="100" w:type="dxa"/>
              <w:right w:w="100" w:type="dxa"/>
            </w:tcMar>
          </w:tcPr>
          <w:p w14:paraId="380ACD88" w14:textId="77777777" w:rsidR="002B20DF" w:rsidRPr="005316BA" w:rsidRDefault="002B20DF">
            <w:pPr>
              <w:widowControl w:val="0"/>
              <w:pBdr>
                <w:top w:val="nil"/>
                <w:left w:val="nil"/>
                <w:bottom w:val="nil"/>
                <w:right w:val="nil"/>
                <w:between w:val="nil"/>
              </w:pBdr>
              <w:spacing w:after="0" w:line="276" w:lineRule="auto"/>
              <w:jc w:val="left"/>
              <w:rPr>
                <w:color w:val="000000" w:themeColor="text1"/>
              </w:rPr>
            </w:pPr>
          </w:p>
        </w:tc>
      </w:tr>
      <w:tr w:rsidR="002B20DF" w:rsidRPr="005316BA" w14:paraId="58339D43" w14:textId="77777777">
        <w:trPr>
          <w:cantSplit/>
          <w:trHeight w:val="420"/>
          <w:tblHeader/>
        </w:trPr>
        <w:tc>
          <w:tcPr>
            <w:tcW w:w="1320" w:type="dxa"/>
            <w:tcMar>
              <w:top w:w="100" w:type="dxa"/>
              <w:left w:w="100" w:type="dxa"/>
              <w:bottom w:w="100" w:type="dxa"/>
              <w:right w:w="100" w:type="dxa"/>
            </w:tcMar>
          </w:tcPr>
          <w:p w14:paraId="4DE1D30C" w14:textId="77777777" w:rsidR="002B20DF" w:rsidRPr="005316BA" w:rsidRDefault="00AC2290" w:rsidP="005316BA">
            <w:pPr>
              <w:pBdr>
                <w:top w:val="nil"/>
                <w:left w:val="nil"/>
                <w:bottom w:val="nil"/>
                <w:right w:val="nil"/>
                <w:between w:val="nil"/>
              </w:pBdr>
              <w:spacing w:after="0"/>
              <w:rPr>
                <w:color w:val="000000" w:themeColor="text1"/>
              </w:rPr>
            </w:pPr>
            <w:proofErr w:type="spellStart"/>
            <w:r w:rsidRPr="005316BA">
              <w:rPr>
                <w:color w:val="000000" w:themeColor="text1"/>
              </w:rPr>
              <w:lastRenderedPageBreak/>
              <w:t>Agbaza-Mogboj</w:t>
            </w:r>
            <w:proofErr w:type="spellEnd"/>
            <w:r w:rsidRPr="005316BA">
              <w:rPr>
                <w:color w:val="000000" w:themeColor="text1"/>
              </w:rPr>
              <w:t xml:space="preserve"> and </w:t>
            </w:r>
            <w:proofErr w:type="spellStart"/>
            <w:r w:rsidRPr="005316BA">
              <w:rPr>
                <w:color w:val="000000" w:themeColor="text1"/>
              </w:rPr>
              <w:t>Onwubuyah</w:t>
            </w:r>
            <w:proofErr w:type="spellEnd"/>
            <w:r w:rsidRPr="005316BA">
              <w:rPr>
                <w:color w:val="000000" w:themeColor="text1"/>
              </w:rPr>
              <w:t xml:space="preserve"> (2023)</w:t>
            </w:r>
          </w:p>
        </w:tc>
        <w:tc>
          <w:tcPr>
            <w:tcW w:w="2385" w:type="dxa"/>
            <w:tcMar>
              <w:top w:w="100" w:type="dxa"/>
              <w:left w:w="100" w:type="dxa"/>
              <w:bottom w:w="100" w:type="dxa"/>
              <w:right w:w="100" w:type="dxa"/>
            </w:tcMar>
          </w:tcPr>
          <w:p w14:paraId="6B6A4AF3" w14:textId="77777777" w:rsidR="002B20DF" w:rsidRPr="005316BA" w:rsidRDefault="00AC2290" w:rsidP="005316BA">
            <w:pPr>
              <w:widowControl w:val="0"/>
              <w:pBdr>
                <w:top w:val="nil"/>
                <w:left w:val="nil"/>
                <w:bottom w:val="nil"/>
                <w:right w:val="nil"/>
                <w:between w:val="nil"/>
              </w:pBdr>
              <w:spacing w:after="0"/>
              <w:rPr>
                <w:color w:val="000000" w:themeColor="text1"/>
              </w:rPr>
            </w:pPr>
            <w:r w:rsidRPr="005316BA">
              <w:rPr>
                <w:color w:val="000000" w:themeColor="text1"/>
              </w:rPr>
              <w:t>The method has been followed by narrative review to examine causes, impacts and interventions for hospital readmissions in resource-limited settings supported by case studies from sub-Saharan Africa and South Asia.</w:t>
            </w:r>
          </w:p>
        </w:tc>
        <w:tc>
          <w:tcPr>
            <w:tcW w:w="2160" w:type="dxa"/>
            <w:tcMar>
              <w:top w:w="100" w:type="dxa"/>
              <w:left w:w="100" w:type="dxa"/>
              <w:bottom w:w="100" w:type="dxa"/>
              <w:right w:w="100" w:type="dxa"/>
            </w:tcMar>
          </w:tcPr>
          <w:p w14:paraId="67CA3314" w14:textId="77777777" w:rsidR="002B20DF" w:rsidRPr="005316BA" w:rsidRDefault="00AC2290" w:rsidP="005316BA">
            <w:pPr>
              <w:widowControl w:val="0"/>
              <w:pBdr>
                <w:top w:val="nil"/>
                <w:left w:val="nil"/>
                <w:bottom w:val="nil"/>
                <w:right w:val="nil"/>
                <w:between w:val="nil"/>
              </w:pBdr>
              <w:spacing w:after="0"/>
              <w:rPr>
                <w:color w:val="000000" w:themeColor="text1"/>
              </w:rPr>
            </w:pPr>
            <w:r w:rsidRPr="005316BA">
              <w:rPr>
                <w:color w:val="000000" w:themeColor="text1"/>
              </w:rPr>
              <w:t>The readmissions have been associated with poor discharge planning, limited primary care access and weak follow-up. The community-based and transitional care interventions improved continuity, reduced costs and enhanced patient outcomes.</w:t>
            </w:r>
          </w:p>
        </w:tc>
        <w:tc>
          <w:tcPr>
            <w:tcW w:w="2475" w:type="dxa"/>
            <w:tcMar>
              <w:top w:w="100" w:type="dxa"/>
              <w:left w:w="100" w:type="dxa"/>
              <w:bottom w:w="100" w:type="dxa"/>
              <w:right w:w="100" w:type="dxa"/>
            </w:tcMar>
          </w:tcPr>
          <w:p w14:paraId="53166832" w14:textId="77777777" w:rsidR="002B20DF" w:rsidRPr="005316BA" w:rsidRDefault="00AC2290" w:rsidP="005316BA">
            <w:pPr>
              <w:widowControl w:val="0"/>
              <w:pBdr>
                <w:top w:val="nil"/>
                <w:left w:val="nil"/>
                <w:bottom w:val="nil"/>
                <w:right w:val="nil"/>
                <w:between w:val="nil"/>
              </w:pBdr>
              <w:spacing w:after="0"/>
              <w:rPr>
                <w:color w:val="000000" w:themeColor="text1"/>
              </w:rPr>
            </w:pPr>
            <w:r w:rsidRPr="005316BA">
              <w:rPr>
                <w:color w:val="000000" w:themeColor="text1"/>
              </w:rPr>
              <w:t>This review supports culturally sensitive community interventions enhancing patient engagement and stability, contributing positively toward reduced mental health readmissions. The improved integration between hospital and community services lowers hospital readmission rates among adults with mental health conditions.</w:t>
            </w:r>
          </w:p>
        </w:tc>
        <w:tc>
          <w:tcPr>
            <w:tcW w:w="1335" w:type="dxa"/>
            <w:vMerge w:val="restart"/>
            <w:tcMar>
              <w:top w:w="100" w:type="dxa"/>
              <w:left w:w="100" w:type="dxa"/>
              <w:bottom w:w="100" w:type="dxa"/>
              <w:right w:w="100" w:type="dxa"/>
            </w:tcMar>
          </w:tcPr>
          <w:p w14:paraId="1DA82F84" w14:textId="77777777" w:rsidR="002B20DF" w:rsidRPr="005316BA" w:rsidRDefault="00AC2290">
            <w:pPr>
              <w:pBdr>
                <w:top w:val="nil"/>
                <w:left w:val="nil"/>
                <w:bottom w:val="nil"/>
                <w:right w:val="nil"/>
                <w:between w:val="nil"/>
              </w:pBdr>
              <w:spacing w:before="200" w:after="200"/>
              <w:jc w:val="center"/>
              <w:rPr>
                <w:color w:val="000000" w:themeColor="text1"/>
              </w:rPr>
            </w:pPr>
            <w:r w:rsidRPr="005316BA">
              <w:rPr>
                <w:b/>
                <w:bCs/>
                <w:i/>
                <w:iCs/>
                <w:color w:val="000000" w:themeColor="text1"/>
              </w:rPr>
              <w:t>Theme 4</w:t>
            </w:r>
          </w:p>
        </w:tc>
      </w:tr>
      <w:tr w:rsidR="002B20DF" w:rsidRPr="005316BA" w14:paraId="05CACF72" w14:textId="77777777">
        <w:trPr>
          <w:cantSplit/>
          <w:trHeight w:val="420"/>
          <w:tblHeader/>
        </w:trPr>
        <w:tc>
          <w:tcPr>
            <w:tcW w:w="1320" w:type="dxa"/>
            <w:tcMar>
              <w:top w:w="100" w:type="dxa"/>
              <w:left w:w="100" w:type="dxa"/>
              <w:bottom w:w="100" w:type="dxa"/>
              <w:right w:w="100" w:type="dxa"/>
            </w:tcMar>
          </w:tcPr>
          <w:p w14:paraId="4F250A07" w14:textId="77777777" w:rsidR="002B20DF" w:rsidRPr="005316BA" w:rsidRDefault="00AC2290" w:rsidP="005316BA">
            <w:pPr>
              <w:pBdr>
                <w:top w:val="nil"/>
                <w:left w:val="nil"/>
                <w:bottom w:val="nil"/>
                <w:right w:val="nil"/>
                <w:between w:val="nil"/>
              </w:pBdr>
              <w:spacing w:after="0"/>
              <w:rPr>
                <w:color w:val="000000" w:themeColor="text1"/>
              </w:rPr>
            </w:pPr>
            <w:r w:rsidRPr="005316BA">
              <w:rPr>
                <w:color w:val="000000" w:themeColor="text1"/>
              </w:rPr>
              <w:lastRenderedPageBreak/>
              <w:t xml:space="preserve">McLeish </w:t>
            </w:r>
            <w:r w:rsidRPr="005316BA">
              <w:rPr>
                <w:i/>
                <w:iCs/>
                <w:color w:val="000000" w:themeColor="text1"/>
              </w:rPr>
              <w:t xml:space="preserve">et al. </w:t>
            </w:r>
            <w:r w:rsidRPr="005316BA">
              <w:rPr>
                <w:color w:val="000000" w:themeColor="text1"/>
              </w:rPr>
              <w:t>(2023)</w:t>
            </w:r>
          </w:p>
        </w:tc>
        <w:tc>
          <w:tcPr>
            <w:tcW w:w="2385" w:type="dxa"/>
            <w:tcMar>
              <w:top w:w="100" w:type="dxa"/>
              <w:left w:w="100" w:type="dxa"/>
              <w:bottom w:w="100" w:type="dxa"/>
              <w:right w:w="100" w:type="dxa"/>
            </w:tcMar>
          </w:tcPr>
          <w:p w14:paraId="5AFE7D97" w14:textId="77777777" w:rsidR="002B20DF" w:rsidRPr="005316BA" w:rsidRDefault="00AC2290" w:rsidP="005316BA">
            <w:pPr>
              <w:widowControl w:val="0"/>
              <w:pBdr>
                <w:top w:val="nil"/>
                <w:left w:val="nil"/>
                <w:bottom w:val="nil"/>
                <w:right w:val="nil"/>
                <w:between w:val="nil"/>
              </w:pBdr>
              <w:spacing w:after="0"/>
              <w:rPr>
                <w:color w:val="000000" w:themeColor="text1"/>
              </w:rPr>
            </w:pPr>
            <w:r w:rsidRPr="005316BA">
              <w:rPr>
                <w:color w:val="000000" w:themeColor="text1"/>
              </w:rPr>
              <w:t>This article's method has followed a realistic review of 29 empirical studies using context-mechanism-outcome (CMO) analysis to evaluate community-based peer support interventions for perinatal mental health.</w:t>
            </w:r>
          </w:p>
        </w:tc>
        <w:tc>
          <w:tcPr>
            <w:tcW w:w="2160" w:type="dxa"/>
            <w:tcMar>
              <w:top w:w="100" w:type="dxa"/>
              <w:left w:w="100" w:type="dxa"/>
              <w:bottom w:w="100" w:type="dxa"/>
              <w:right w:w="100" w:type="dxa"/>
            </w:tcMar>
          </w:tcPr>
          <w:p w14:paraId="7024FBE5" w14:textId="77777777" w:rsidR="002B20DF" w:rsidRPr="005316BA" w:rsidRDefault="00AC2290" w:rsidP="005316BA">
            <w:pPr>
              <w:widowControl w:val="0"/>
              <w:pBdr>
                <w:top w:val="nil"/>
                <w:left w:val="nil"/>
                <w:bottom w:val="nil"/>
                <w:right w:val="nil"/>
                <w:between w:val="nil"/>
              </w:pBdr>
              <w:spacing w:after="0"/>
              <w:rPr>
                <w:color w:val="000000" w:themeColor="text1"/>
              </w:rPr>
            </w:pPr>
            <w:r w:rsidRPr="005316BA">
              <w:rPr>
                <w:color w:val="000000" w:themeColor="text1"/>
              </w:rPr>
              <w:t>The peer support has improved outcomes through empathy, shared experiences and social connections, the effectiveness varied by context with some negative impacts due to poor relationships or lack of support quality.</w:t>
            </w:r>
          </w:p>
        </w:tc>
        <w:tc>
          <w:tcPr>
            <w:tcW w:w="2475" w:type="dxa"/>
            <w:tcMar>
              <w:top w:w="100" w:type="dxa"/>
              <w:left w:w="100" w:type="dxa"/>
              <w:bottom w:w="100" w:type="dxa"/>
              <w:right w:w="100" w:type="dxa"/>
            </w:tcMar>
          </w:tcPr>
          <w:p w14:paraId="55E06B90" w14:textId="77777777" w:rsidR="002B20DF" w:rsidRPr="005316BA" w:rsidRDefault="00AC2290" w:rsidP="005316BA">
            <w:pPr>
              <w:widowControl w:val="0"/>
              <w:pBdr>
                <w:top w:val="nil"/>
                <w:left w:val="nil"/>
                <w:bottom w:val="nil"/>
                <w:right w:val="nil"/>
                <w:between w:val="nil"/>
              </w:pBdr>
              <w:spacing w:after="0"/>
              <w:rPr>
                <w:color w:val="000000" w:themeColor="text1"/>
              </w:rPr>
            </w:pPr>
            <w:r w:rsidRPr="005316BA">
              <w:rPr>
                <w:color w:val="000000" w:themeColor="text1"/>
              </w:rPr>
              <w:t>This study demonstrates peer-support and community engagement strengthening recovery outcomes, helping reduce relapse patterns and psychiatric hospital readmissions effectively. The effective support reduces relapse risk by contributing to lower hospital readmission rates in adults with mental health conditions.</w:t>
            </w:r>
          </w:p>
        </w:tc>
        <w:tc>
          <w:tcPr>
            <w:tcW w:w="1335" w:type="dxa"/>
            <w:vMerge/>
            <w:tcMar>
              <w:top w:w="100" w:type="dxa"/>
              <w:left w:w="100" w:type="dxa"/>
              <w:bottom w:w="100" w:type="dxa"/>
              <w:right w:w="100" w:type="dxa"/>
            </w:tcMar>
          </w:tcPr>
          <w:p w14:paraId="1D8B5865" w14:textId="77777777" w:rsidR="002B20DF" w:rsidRPr="005316BA" w:rsidRDefault="002B20DF">
            <w:pPr>
              <w:widowControl w:val="0"/>
              <w:pBdr>
                <w:top w:val="nil"/>
                <w:left w:val="nil"/>
                <w:bottom w:val="nil"/>
                <w:right w:val="nil"/>
                <w:between w:val="nil"/>
              </w:pBdr>
              <w:spacing w:after="0" w:line="276" w:lineRule="auto"/>
              <w:jc w:val="left"/>
              <w:rPr>
                <w:color w:val="000000" w:themeColor="text1"/>
              </w:rPr>
            </w:pPr>
          </w:p>
        </w:tc>
      </w:tr>
      <w:tr w:rsidR="002B20DF" w:rsidRPr="005316BA" w14:paraId="10DBDD13" w14:textId="77777777">
        <w:trPr>
          <w:cantSplit/>
          <w:trHeight w:val="420"/>
          <w:tblHeader/>
        </w:trPr>
        <w:tc>
          <w:tcPr>
            <w:tcW w:w="1320" w:type="dxa"/>
            <w:tcMar>
              <w:top w:w="100" w:type="dxa"/>
              <w:left w:w="100" w:type="dxa"/>
              <w:bottom w:w="100" w:type="dxa"/>
              <w:right w:w="100" w:type="dxa"/>
            </w:tcMar>
          </w:tcPr>
          <w:p w14:paraId="5084F718" w14:textId="77777777" w:rsidR="002B20DF" w:rsidRPr="005316BA" w:rsidRDefault="00AC2290" w:rsidP="005316BA">
            <w:pPr>
              <w:pBdr>
                <w:top w:val="nil"/>
                <w:left w:val="nil"/>
                <w:bottom w:val="nil"/>
                <w:right w:val="nil"/>
                <w:between w:val="nil"/>
              </w:pBdr>
              <w:spacing w:after="0"/>
              <w:rPr>
                <w:color w:val="000000" w:themeColor="text1"/>
              </w:rPr>
            </w:pPr>
            <w:proofErr w:type="spellStart"/>
            <w:r w:rsidRPr="005316BA">
              <w:rPr>
                <w:color w:val="000000" w:themeColor="text1"/>
              </w:rPr>
              <w:t>Kleijburg</w:t>
            </w:r>
            <w:r w:rsidRPr="005316BA">
              <w:rPr>
                <w:i/>
                <w:iCs/>
                <w:color w:val="000000" w:themeColor="text1"/>
              </w:rPr>
              <w:t>et</w:t>
            </w:r>
            <w:proofErr w:type="spellEnd"/>
            <w:r w:rsidRPr="005316BA">
              <w:rPr>
                <w:i/>
                <w:iCs/>
                <w:color w:val="000000" w:themeColor="text1"/>
              </w:rPr>
              <w:t xml:space="preserve"> al. </w:t>
            </w:r>
            <w:r w:rsidRPr="005316BA">
              <w:rPr>
                <w:color w:val="000000" w:themeColor="text1"/>
              </w:rPr>
              <w:t>(2022)</w:t>
            </w:r>
          </w:p>
        </w:tc>
        <w:tc>
          <w:tcPr>
            <w:tcW w:w="2385" w:type="dxa"/>
            <w:tcMar>
              <w:top w:w="100" w:type="dxa"/>
              <w:left w:w="100" w:type="dxa"/>
              <w:bottom w:w="100" w:type="dxa"/>
              <w:right w:w="100" w:type="dxa"/>
            </w:tcMar>
          </w:tcPr>
          <w:p w14:paraId="180833C8" w14:textId="77777777" w:rsidR="002B20DF" w:rsidRPr="005316BA" w:rsidRDefault="00AC2290" w:rsidP="005316BA">
            <w:pPr>
              <w:widowControl w:val="0"/>
              <w:pBdr>
                <w:top w:val="nil"/>
                <w:left w:val="nil"/>
                <w:bottom w:val="nil"/>
                <w:right w:val="nil"/>
                <w:between w:val="nil"/>
              </w:pBdr>
              <w:spacing w:after="0"/>
              <w:rPr>
                <w:color w:val="000000" w:themeColor="text1"/>
              </w:rPr>
            </w:pPr>
            <w:r w:rsidRPr="005316BA">
              <w:rPr>
                <w:color w:val="000000" w:themeColor="text1"/>
              </w:rPr>
              <w:t>The quasi-experimental mixed-method has been used to compare integrated community mental health and social care teams with standard care. This has included effectiveness, economic and implementation evaluation using longitudinal data.</w:t>
            </w:r>
          </w:p>
        </w:tc>
        <w:tc>
          <w:tcPr>
            <w:tcW w:w="2160" w:type="dxa"/>
            <w:tcMar>
              <w:top w:w="100" w:type="dxa"/>
              <w:left w:w="100" w:type="dxa"/>
              <w:bottom w:w="100" w:type="dxa"/>
              <w:right w:w="100" w:type="dxa"/>
            </w:tcMar>
          </w:tcPr>
          <w:p w14:paraId="0DB72DE4" w14:textId="77777777" w:rsidR="002B20DF" w:rsidRPr="005316BA" w:rsidRDefault="00AC2290" w:rsidP="005316BA">
            <w:pPr>
              <w:widowControl w:val="0"/>
              <w:pBdr>
                <w:top w:val="nil"/>
                <w:left w:val="nil"/>
                <w:bottom w:val="nil"/>
                <w:right w:val="nil"/>
                <w:between w:val="nil"/>
              </w:pBdr>
              <w:spacing w:after="0"/>
              <w:rPr>
                <w:color w:val="000000" w:themeColor="text1"/>
              </w:rPr>
            </w:pPr>
            <w:r w:rsidRPr="005316BA">
              <w:rPr>
                <w:color w:val="000000" w:themeColor="text1"/>
              </w:rPr>
              <w:t>The integrated services expected to improve coordination, patient outcomes and cost-effectiveness, The holistic care approach enhances recovery and resource utilization compared to fragmented services.</w:t>
            </w:r>
          </w:p>
        </w:tc>
        <w:tc>
          <w:tcPr>
            <w:tcW w:w="2475" w:type="dxa"/>
            <w:tcMar>
              <w:top w:w="100" w:type="dxa"/>
              <w:left w:w="100" w:type="dxa"/>
              <w:bottom w:w="100" w:type="dxa"/>
              <w:right w:w="100" w:type="dxa"/>
            </w:tcMar>
          </w:tcPr>
          <w:p w14:paraId="47683A13" w14:textId="77777777" w:rsidR="002B20DF" w:rsidRPr="005316BA" w:rsidRDefault="00AC2290" w:rsidP="005316BA">
            <w:pPr>
              <w:widowControl w:val="0"/>
              <w:pBdr>
                <w:top w:val="nil"/>
                <w:left w:val="nil"/>
                <w:bottom w:val="nil"/>
                <w:right w:val="nil"/>
                <w:between w:val="nil"/>
              </w:pBdr>
              <w:spacing w:after="0"/>
              <w:rPr>
                <w:color w:val="000000" w:themeColor="text1"/>
              </w:rPr>
            </w:pPr>
            <w:r w:rsidRPr="005316BA">
              <w:rPr>
                <w:color w:val="000000" w:themeColor="text1"/>
              </w:rPr>
              <w:t>This article highlights structured community mental healthcare improving continuity and recovery, supporting reduced readmission risks among adults with severe conditions. Better coordination and support can prevent relapse by contributing to reducing hospital readmission rates among adults with mental health conditions.</w:t>
            </w:r>
          </w:p>
        </w:tc>
        <w:tc>
          <w:tcPr>
            <w:tcW w:w="1335" w:type="dxa"/>
            <w:vMerge/>
            <w:tcMar>
              <w:top w:w="100" w:type="dxa"/>
              <w:left w:w="100" w:type="dxa"/>
              <w:bottom w:w="100" w:type="dxa"/>
              <w:right w:w="100" w:type="dxa"/>
            </w:tcMar>
          </w:tcPr>
          <w:p w14:paraId="0488D83A" w14:textId="77777777" w:rsidR="002B20DF" w:rsidRPr="005316BA" w:rsidRDefault="002B20DF">
            <w:pPr>
              <w:widowControl w:val="0"/>
              <w:pBdr>
                <w:top w:val="nil"/>
                <w:left w:val="nil"/>
                <w:bottom w:val="nil"/>
                <w:right w:val="nil"/>
                <w:between w:val="nil"/>
              </w:pBdr>
              <w:spacing w:after="0" w:line="276" w:lineRule="auto"/>
              <w:jc w:val="left"/>
              <w:rPr>
                <w:color w:val="000000" w:themeColor="text1"/>
              </w:rPr>
            </w:pPr>
          </w:p>
        </w:tc>
      </w:tr>
    </w:tbl>
    <w:p w14:paraId="5DBCD7A0" w14:textId="77777777" w:rsidR="002B20DF" w:rsidRPr="005316BA" w:rsidRDefault="00AC2290">
      <w:pPr>
        <w:pStyle w:val="Heading5"/>
        <w:spacing w:after="0"/>
        <w:jc w:val="center"/>
        <w:rPr>
          <w:color w:val="000000" w:themeColor="text1"/>
        </w:rPr>
      </w:pPr>
      <w:bookmarkStart w:id="53" w:name="_heading=h.mjhnzwvcfhd8" w:colFirst="0" w:colLast="0"/>
      <w:bookmarkEnd w:id="53"/>
      <w:r w:rsidRPr="005316BA">
        <w:rPr>
          <w:color w:val="000000" w:themeColor="text1"/>
        </w:rPr>
        <w:lastRenderedPageBreak/>
        <w:t>Table 4.1: Findings table</w:t>
      </w:r>
    </w:p>
    <w:p w14:paraId="30A8F808" w14:textId="77777777" w:rsidR="002B20DF" w:rsidRPr="005316BA" w:rsidRDefault="00AC2290">
      <w:pPr>
        <w:pBdr>
          <w:top w:val="nil"/>
          <w:left w:val="nil"/>
          <w:bottom w:val="nil"/>
          <w:right w:val="nil"/>
          <w:between w:val="nil"/>
        </w:pBdr>
        <w:spacing w:after="0"/>
        <w:jc w:val="center"/>
        <w:rPr>
          <w:color w:val="000000" w:themeColor="text1"/>
        </w:rPr>
      </w:pPr>
      <w:r w:rsidRPr="005316BA">
        <w:rPr>
          <w:color w:val="000000" w:themeColor="text1"/>
        </w:rPr>
        <w:t>(Source: Self-made)</w:t>
      </w:r>
    </w:p>
    <w:p w14:paraId="5D401BC1" w14:textId="77777777" w:rsidR="002B20DF" w:rsidRPr="005316BA" w:rsidRDefault="00AC2290">
      <w:pPr>
        <w:pStyle w:val="Heading3"/>
        <w:rPr>
          <w:color w:val="000000" w:themeColor="text1"/>
        </w:rPr>
      </w:pPr>
      <w:bookmarkStart w:id="54" w:name="_heading=h.a4avdxmbmbch" w:colFirst="0" w:colLast="0"/>
      <w:bookmarkEnd w:id="54"/>
      <w:r w:rsidRPr="005316BA">
        <w:rPr>
          <w:color w:val="000000" w:themeColor="text1"/>
        </w:rPr>
        <w:t>4.3.2 Nature of the studies</w:t>
      </w:r>
    </w:p>
    <w:p w14:paraId="7F759493"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The qualitative data has been revealed to discuss community-based interventions through reducing hospital readmission rates among adults who are suffering with severe mental health conditions. In this context, </w:t>
      </w:r>
      <w:proofErr w:type="spellStart"/>
      <w:r w:rsidRPr="005316BA">
        <w:rPr>
          <w:color w:val="000000" w:themeColor="text1"/>
        </w:rPr>
        <w:t>Giebel</w:t>
      </w:r>
      <w:r w:rsidRPr="005316BA">
        <w:rPr>
          <w:i/>
          <w:iCs/>
          <w:color w:val="000000" w:themeColor="text1"/>
        </w:rPr>
        <w:t>et</w:t>
      </w:r>
      <w:proofErr w:type="spellEnd"/>
      <w:r w:rsidRPr="005316BA">
        <w:rPr>
          <w:i/>
          <w:iCs/>
          <w:color w:val="000000" w:themeColor="text1"/>
        </w:rPr>
        <w:t xml:space="preserve"> al.</w:t>
      </w:r>
      <w:r w:rsidRPr="005316BA">
        <w:rPr>
          <w:color w:val="000000" w:themeColor="text1"/>
        </w:rPr>
        <w:t xml:space="preserve"> (2024) stated that the facilitators include stakeholder involvement by using the local workforce and enhancing engagement and sustainability for better outcomes. Furthermore, tailoring interventions to population needs including older adults ensures inclusivity and effectiveness. Thus, this article has supported that well-structured, accessible and community-driven interventions can significantly reduce the burden on hospital services by preventing recurrent admissions. </w:t>
      </w:r>
    </w:p>
    <w:p w14:paraId="5CD1C6F5"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In addition to this, </w:t>
      </w:r>
      <w:proofErr w:type="spellStart"/>
      <w:r w:rsidRPr="005316BA">
        <w:rPr>
          <w:color w:val="000000" w:themeColor="text1"/>
        </w:rPr>
        <w:t>Killaspy</w:t>
      </w:r>
      <w:r w:rsidRPr="005316BA">
        <w:rPr>
          <w:i/>
          <w:iCs/>
          <w:color w:val="000000" w:themeColor="text1"/>
        </w:rPr>
        <w:t>et</w:t>
      </w:r>
      <w:proofErr w:type="spellEnd"/>
      <w:r w:rsidRPr="005316BA">
        <w:rPr>
          <w:i/>
          <w:iCs/>
          <w:color w:val="000000" w:themeColor="text1"/>
        </w:rPr>
        <w:t xml:space="preserve"> al. </w:t>
      </w:r>
      <w:r w:rsidRPr="005316BA">
        <w:rPr>
          <w:color w:val="000000" w:themeColor="text1"/>
        </w:rPr>
        <w:t xml:space="preserve">(2022) highlighted that the effective models such as ‘Housing First’, ‘Individual Placement and </w:t>
      </w:r>
      <w:proofErr w:type="spellStart"/>
      <w:r w:rsidRPr="005316BA">
        <w:rPr>
          <w:color w:val="000000" w:themeColor="text1"/>
        </w:rPr>
        <w:t>Support‘improve</w:t>
      </w:r>
      <w:proofErr w:type="spellEnd"/>
      <w:r w:rsidRPr="005316BA">
        <w:rPr>
          <w:color w:val="000000" w:themeColor="text1"/>
        </w:rPr>
        <w:t xml:space="preserve"> stability in housing and employment which are key determinants to reduce relapse and subsequent hospital readmission. The family psychoeducation has enhanced strengths of supporting and promoting adherence to treatment and continuity of care. Hence, these findings support that comprehensive, community-based strategies to address social determinants can reduce hospital readmission rates in adults with mental health conditions.</w:t>
      </w:r>
    </w:p>
    <w:p w14:paraId="76CA9312"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lastRenderedPageBreak/>
        <w:t xml:space="preserve">Furthermore, </w:t>
      </w:r>
      <w:proofErr w:type="spellStart"/>
      <w:r w:rsidRPr="005316BA">
        <w:rPr>
          <w:color w:val="000000" w:themeColor="text1"/>
        </w:rPr>
        <w:t>Giebel</w:t>
      </w:r>
      <w:r w:rsidRPr="005316BA">
        <w:rPr>
          <w:i/>
          <w:iCs/>
          <w:color w:val="000000" w:themeColor="text1"/>
        </w:rPr>
        <w:t>et</w:t>
      </w:r>
      <w:proofErr w:type="spellEnd"/>
      <w:r w:rsidRPr="005316BA">
        <w:rPr>
          <w:i/>
          <w:iCs/>
          <w:color w:val="000000" w:themeColor="text1"/>
        </w:rPr>
        <w:t xml:space="preserve"> al.</w:t>
      </w:r>
      <w:r w:rsidRPr="005316BA">
        <w:rPr>
          <w:color w:val="000000" w:themeColor="text1"/>
        </w:rPr>
        <w:t xml:space="preserve"> (2022) mentioned that the reductions in depression and anxiety along with enhanced well-being can suggest that these interventions are able to stabilize mental health conditions by reducing the risk of relapse associated with hospital readmissions. However, the inconsistencies in long-term effectiveness highlight the need for sustained and well-monitored interventions The diversity in intervention types and culture contexts suggests that a one size fits all approach is ineffective and local adaptation is essential to enhance impact.</w:t>
      </w:r>
    </w:p>
    <w:p w14:paraId="54791339"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As per the views of Owusu </w:t>
      </w:r>
      <w:r w:rsidRPr="005316BA">
        <w:rPr>
          <w:i/>
          <w:iCs/>
          <w:color w:val="000000" w:themeColor="text1"/>
        </w:rPr>
        <w:t>et al.</w:t>
      </w:r>
      <w:r w:rsidRPr="005316BA">
        <w:rPr>
          <w:color w:val="000000" w:themeColor="text1"/>
        </w:rPr>
        <w:t xml:space="preserve"> (2022), the risk factors such as clinical and social factors, substance abuse and developmental challenges are associated with 19% of young adults requiring psychiatric services. This article has identified that improved access to community-based services and effective crisis intervention significantly reduce readmission rates. This supports the idea that timely and continuous care outside hospital settings play a crucial role to maintain mental health stability. Furthermore, the residential treatment and community support systems provide a structured environment which can be beneficial to manage the symptoms by preventing deterioration. The results also highlight the significance of targeted health policies to address underlying risk factors. Hence, the strengths of community-based mental health interventions that can improve service accessibility are the key strategies to reduce hospital readmission rates among adults with mental health conditions. </w:t>
      </w:r>
    </w:p>
    <w:p w14:paraId="43E34AF2"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Likewise, Aidoo (2024) opined that the socioeconomic barriers and healthcare inequalities can strengthen overall outcomes by addressing this. These insights have been suggested to adopt similar community-based, culturally responsive strategies in mental health care. This may reduce relapse and hospital readmission rates among adults living with mental healthcare can effectively reduce relapse and hospital readmission rates among adults living with mental health conditions. Furthermore, </w:t>
      </w:r>
      <w:proofErr w:type="spellStart"/>
      <w:r w:rsidRPr="005316BA">
        <w:rPr>
          <w:color w:val="000000" w:themeColor="text1"/>
        </w:rPr>
        <w:t>Mousavizadeh</w:t>
      </w:r>
      <w:proofErr w:type="spellEnd"/>
      <w:r w:rsidRPr="005316BA">
        <w:rPr>
          <w:color w:val="000000" w:themeColor="text1"/>
        </w:rPr>
        <w:t xml:space="preserve"> and </w:t>
      </w:r>
      <w:proofErr w:type="spellStart"/>
      <w:r w:rsidRPr="005316BA">
        <w:rPr>
          <w:color w:val="000000" w:themeColor="text1"/>
        </w:rPr>
        <w:t>Bidgoli</w:t>
      </w:r>
      <w:proofErr w:type="spellEnd"/>
      <w:r w:rsidRPr="005316BA">
        <w:rPr>
          <w:color w:val="000000" w:themeColor="text1"/>
        </w:rPr>
        <w:t xml:space="preserve"> (2023) asserted that the engagement in employment, social and recreational activities enhance strengths of recovery by reducing isolation to understand the main risk factor of readmissions.</w:t>
      </w:r>
    </w:p>
    <w:p w14:paraId="01BF0C92"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On the other hand, Roy </w:t>
      </w:r>
      <w:r w:rsidRPr="005316BA">
        <w:rPr>
          <w:i/>
          <w:iCs/>
          <w:color w:val="000000" w:themeColor="text1"/>
        </w:rPr>
        <w:t xml:space="preserve">et al. </w:t>
      </w:r>
      <w:r w:rsidRPr="005316BA">
        <w:rPr>
          <w:color w:val="000000" w:themeColor="text1"/>
        </w:rPr>
        <w:t xml:space="preserve">(2024) reviewed that while community-based mental health interventions require significant upfront investment particularly in staffing and program developments as these play a crucial role to strengthen mental health systems. The higher cost has been associated with community engagements and implementation reflect the importance of building trust, partnerships and accessible services within communities. These elements are essential for early intervention continuous support and prevention strategies which directly contribute in reducing relapse and hospital readmission rates. However, the financial burden may be substantial initially. The long-term benefits include reduced healthcare costs due to fewer hospital admissions and improved patient outcomes. Furthermore, collaborative approaches and partnerships can be beneficial to distribute costs </w:t>
      </w:r>
      <w:r w:rsidRPr="005316BA">
        <w:rPr>
          <w:color w:val="000000" w:themeColor="text1"/>
        </w:rPr>
        <w:lastRenderedPageBreak/>
        <w:t xml:space="preserve">to enhance sustainability. Hence, the investment of community-based mental health programs is a cost-effective strategy to improve long-term mental health outcomes by reducing readmissions. In support of this, Sato </w:t>
      </w:r>
      <w:r w:rsidRPr="005316BA">
        <w:rPr>
          <w:i/>
          <w:iCs/>
          <w:color w:val="000000" w:themeColor="text1"/>
        </w:rPr>
        <w:t>et al.</w:t>
      </w:r>
      <w:r w:rsidRPr="005316BA">
        <w:rPr>
          <w:color w:val="000000" w:themeColor="text1"/>
        </w:rPr>
        <w:t xml:space="preserve"> (2023) claimed that only long-term hospitalisation is not effective to prevent readmission among individuals with severe mental illness as described by relatively high readmission rates. The variability in readmission duration highlights inconsistencies in post-discharge care by supporting the systems. The improved social functioning follows a discharge indicating community-based care playing an important role in recovery and stability. These results have focused on institutional care by complementing with strong, individualizing community support to reduce relapse risks. The patients remain vulnerable to repeated hospital admissions without adequate community-based interventions. Hence, this article has highlighted the need for better-quality evidence to guide practice. The transition from long-term hospitalization to well-supported community care is essential to reduce hospital readmission rates by improving long-term mental health outcomes.</w:t>
      </w:r>
    </w:p>
    <w:p w14:paraId="1951EAAC"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Moreover, Fu</w:t>
      </w:r>
      <w:r w:rsidRPr="005316BA">
        <w:rPr>
          <w:i/>
          <w:iCs/>
          <w:color w:val="000000" w:themeColor="text1"/>
        </w:rPr>
        <w:t xml:space="preserve"> et al.</w:t>
      </w:r>
      <w:r w:rsidRPr="005316BA">
        <w:rPr>
          <w:color w:val="000000" w:themeColor="text1"/>
        </w:rPr>
        <w:t xml:space="preserve"> (2023) indicated that the success of interventions aimed to reduce the hospital readmission depending on the effective implementation and the intervention itself. The barriers such as limited resources, poor communication and complex procedures can inhibit the continuity of care by enhancing the risk of relapse and readmissions. On the other hand, this article has depicted the facilitators such as strong leadership, multidisciplinary teamwork and patient-centred approaches enhance coordination and service delivery. The importance of external support and organisational culture highlighting the need for a supportive healthcare environment. These findings are particularly important to community-based mental health programs that need good coordination of vital services. Healthcare systems can improve transitional and community care by lowering hospital readmission rates for persons with mental illnesses, thereby addressing implementation barriers and strengthening facilitators. </w:t>
      </w:r>
    </w:p>
    <w:p w14:paraId="76A493B6"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Gradually, </w:t>
      </w:r>
      <w:proofErr w:type="spellStart"/>
      <w:r w:rsidRPr="005316BA">
        <w:rPr>
          <w:color w:val="000000" w:themeColor="text1"/>
        </w:rPr>
        <w:t>Agbaza-Mogboj</w:t>
      </w:r>
      <w:proofErr w:type="spellEnd"/>
      <w:r w:rsidRPr="005316BA">
        <w:rPr>
          <w:color w:val="000000" w:themeColor="text1"/>
        </w:rPr>
        <w:t xml:space="preserve"> and </w:t>
      </w:r>
      <w:proofErr w:type="spellStart"/>
      <w:r w:rsidRPr="005316BA">
        <w:rPr>
          <w:color w:val="000000" w:themeColor="text1"/>
        </w:rPr>
        <w:t>Onwubuyah</w:t>
      </w:r>
      <w:proofErr w:type="spellEnd"/>
      <w:r w:rsidRPr="005316BA">
        <w:rPr>
          <w:color w:val="000000" w:themeColor="text1"/>
        </w:rPr>
        <w:t xml:space="preserve"> (2023) suggested that the hospital readmissions are significantly influenced by gaps in continuity of care particularly in resource-limited settings, the poor discharge planning, inadequate follow-up and limited access to primary care enhancing the likelihood of relapse and repeated admissions. In this regard, McLeish</w:t>
      </w:r>
      <w:r w:rsidRPr="005316BA">
        <w:rPr>
          <w:i/>
          <w:iCs/>
          <w:color w:val="000000" w:themeColor="text1"/>
        </w:rPr>
        <w:t xml:space="preserve"> et al.</w:t>
      </w:r>
      <w:r w:rsidRPr="005316BA">
        <w:rPr>
          <w:color w:val="000000" w:themeColor="text1"/>
        </w:rPr>
        <w:t xml:space="preserve"> (2023) recommended that the community-based peer support interventions are effective in improving mental health outcomes through mechanisms such as empathy, shared experiences and social connections. This can improve the continuity of care by contributing to lower hospital readmission rates among adults having mental health conditions. In line with this, </w:t>
      </w:r>
      <w:proofErr w:type="spellStart"/>
      <w:r w:rsidRPr="005316BA">
        <w:rPr>
          <w:color w:val="000000" w:themeColor="text1"/>
        </w:rPr>
        <w:t>Kleijburg</w:t>
      </w:r>
      <w:r w:rsidRPr="005316BA">
        <w:rPr>
          <w:i/>
          <w:iCs/>
          <w:color w:val="000000" w:themeColor="text1"/>
        </w:rPr>
        <w:t>et</w:t>
      </w:r>
      <w:proofErr w:type="spellEnd"/>
      <w:r w:rsidRPr="005316BA">
        <w:rPr>
          <w:i/>
          <w:iCs/>
          <w:color w:val="000000" w:themeColor="text1"/>
        </w:rPr>
        <w:t xml:space="preserve"> al.</w:t>
      </w:r>
      <w:r w:rsidRPr="005316BA">
        <w:rPr>
          <w:color w:val="000000" w:themeColor="text1"/>
        </w:rPr>
        <w:t xml:space="preserve"> (2022) proposed that the integrated community-based mental health and social care enhance outcomes by enhancing coordination, continuity and effectiveness. </w:t>
      </w:r>
      <w:r w:rsidRPr="005316BA">
        <w:rPr>
          <w:color w:val="000000" w:themeColor="text1"/>
        </w:rPr>
        <w:lastRenderedPageBreak/>
        <w:t>This reduces fragmentation to prevent gaps that increase relapse and hospital readmission risks. The combined services enhance the strengths of communication, optimise resources and improve care quality. Hence, this holistic approach supports recovery by providing stability in their conditions to effectively reduce hospital readmission rates.</w:t>
      </w:r>
    </w:p>
    <w:p w14:paraId="22C3AC0C" w14:textId="77777777" w:rsidR="002B20DF" w:rsidRPr="005316BA" w:rsidRDefault="00AC2290">
      <w:pPr>
        <w:pStyle w:val="Heading2"/>
        <w:spacing w:after="0"/>
        <w:ind w:left="0" w:right="0" w:firstLine="0"/>
        <w:jc w:val="both"/>
        <w:rPr>
          <w:color w:val="000000" w:themeColor="text1"/>
          <w:sz w:val="22"/>
          <w:szCs w:val="22"/>
        </w:rPr>
      </w:pPr>
      <w:bookmarkStart w:id="55" w:name="_heading=h.he49r8ofpmb0" w:colFirst="0" w:colLast="0"/>
      <w:bookmarkEnd w:id="55"/>
      <w:r w:rsidRPr="005316BA">
        <w:rPr>
          <w:color w:val="000000" w:themeColor="text1"/>
          <w:sz w:val="22"/>
          <w:szCs w:val="22"/>
        </w:rPr>
        <w:t>4.4 Key thematic analysis</w:t>
      </w:r>
    </w:p>
    <w:p w14:paraId="47AC16CF" w14:textId="77777777" w:rsidR="002B20DF" w:rsidRPr="005316BA" w:rsidRDefault="00AC2290">
      <w:pPr>
        <w:pBdr>
          <w:top w:val="nil"/>
          <w:left w:val="nil"/>
          <w:bottom w:val="nil"/>
          <w:right w:val="nil"/>
          <w:between w:val="nil"/>
        </w:pBdr>
        <w:spacing w:after="0"/>
        <w:rPr>
          <w:b/>
          <w:bCs/>
          <w:i/>
          <w:iCs/>
          <w:color w:val="000000" w:themeColor="text1"/>
        </w:rPr>
      </w:pPr>
      <w:r w:rsidRPr="005316BA">
        <w:rPr>
          <w:b/>
          <w:bCs/>
          <w:i/>
          <w:iCs/>
          <w:color w:val="000000" w:themeColor="text1"/>
        </w:rPr>
        <w:t>Theme 1: Community-based mental health interventions predominantly involve integrated, person-centred approaches combining clinical care, social support, and peer-led services</w:t>
      </w:r>
    </w:p>
    <w:p w14:paraId="2FF3E3DC"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Community-based mental health is a systematic intervention plan that supports a person-centred approach in clinical care, which is highly required for adults with mental health conditions. As per the views of </w:t>
      </w:r>
      <w:proofErr w:type="spellStart"/>
      <w:r w:rsidRPr="005316BA">
        <w:rPr>
          <w:color w:val="000000" w:themeColor="text1"/>
        </w:rPr>
        <w:t>Giebel</w:t>
      </w:r>
      <w:r w:rsidRPr="005316BA">
        <w:rPr>
          <w:i/>
          <w:iCs/>
          <w:color w:val="000000" w:themeColor="text1"/>
        </w:rPr>
        <w:t>et</w:t>
      </w:r>
      <w:proofErr w:type="spellEnd"/>
      <w:r w:rsidRPr="005316BA">
        <w:rPr>
          <w:i/>
          <w:iCs/>
          <w:color w:val="000000" w:themeColor="text1"/>
        </w:rPr>
        <w:t xml:space="preserve"> al. </w:t>
      </w:r>
      <w:r w:rsidRPr="005316BA">
        <w:rPr>
          <w:color w:val="000000" w:themeColor="text1"/>
        </w:rPr>
        <w:t xml:space="preserve">(2024), community-based intervention involves various types, which are applicable to people with mental health conditions. This implies that the implementation of community-based intervention is supportive for people with mental health conditions due to its various clinical care approaches based on different needs of the community. According to the discussion by </w:t>
      </w:r>
      <w:proofErr w:type="spellStart"/>
      <w:r w:rsidRPr="005316BA">
        <w:rPr>
          <w:color w:val="000000" w:themeColor="text1"/>
        </w:rPr>
        <w:t>Killaspy</w:t>
      </w:r>
      <w:r w:rsidRPr="005316BA">
        <w:rPr>
          <w:i/>
          <w:iCs/>
          <w:color w:val="000000" w:themeColor="text1"/>
        </w:rPr>
        <w:t>et</w:t>
      </w:r>
      <w:proofErr w:type="spellEnd"/>
      <w:r w:rsidRPr="005316BA">
        <w:rPr>
          <w:i/>
          <w:iCs/>
          <w:color w:val="000000" w:themeColor="text1"/>
        </w:rPr>
        <w:t xml:space="preserve"> al. </w:t>
      </w:r>
      <w:r w:rsidRPr="005316BA">
        <w:rPr>
          <w:color w:val="000000" w:themeColor="text1"/>
        </w:rPr>
        <w:t xml:space="preserve">(2022), community-based intervention provides peer support to patients with mental health conditions. This implies the effectiveness of community-based intervention in providing peer-led support to the patient of mental health conditions. Based on this argument-based discussion, it can be understood that community-based intervention involves peer-led support along with a person-centred care approach, which is supportive to improve the mental health condition of the adults. </w:t>
      </w:r>
    </w:p>
    <w:p w14:paraId="3A792E89"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The implementation of community-based healthcare intervention is a supportive systematic healthcare practice for adults with mental health conditions. As per the argument by </w:t>
      </w:r>
      <w:proofErr w:type="spellStart"/>
      <w:r w:rsidRPr="005316BA">
        <w:rPr>
          <w:color w:val="000000" w:themeColor="text1"/>
        </w:rPr>
        <w:t>Giebel</w:t>
      </w:r>
      <w:r w:rsidRPr="005316BA">
        <w:rPr>
          <w:i/>
          <w:iCs/>
          <w:color w:val="000000" w:themeColor="text1"/>
        </w:rPr>
        <w:t>et</w:t>
      </w:r>
      <w:proofErr w:type="spellEnd"/>
      <w:r w:rsidRPr="005316BA">
        <w:rPr>
          <w:i/>
          <w:iCs/>
          <w:color w:val="000000" w:themeColor="text1"/>
        </w:rPr>
        <w:t xml:space="preserve"> al. </w:t>
      </w:r>
      <w:r w:rsidRPr="005316BA">
        <w:rPr>
          <w:color w:val="000000" w:themeColor="text1"/>
        </w:rPr>
        <w:t xml:space="preserve">(2022), the community-based mental health support is helpful for older adults who belong to low and middle-income countries. This implies that the implementation of the community-based intervention is supportive for the older adults with mental health conditions due to its cost-effective features. On the other hand, </w:t>
      </w:r>
      <w:proofErr w:type="spellStart"/>
      <w:r w:rsidRPr="005316BA">
        <w:rPr>
          <w:color w:val="000000" w:themeColor="text1"/>
        </w:rPr>
        <w:t>Giebel</w:t>
      </w:r>
      <w:r w:rsidRPr="005316BA">
        <w:rPr>
          <w:i/>
          <w:iCs/>
          <w:color w:val="000000" w:themeColor="text1"/>
        </w:rPr>
        <w:t>et</w:t>
      </w:r>
      <w:proofErr w:type="spellEnd"/>
      <w:r w:rsidRPr="005316BA">
        <w:rPr>
          <w:i/>
          <w:iCs/>
          <w:color w:val="000000" w:themeColor="text1"/>
        </w:rPr>
        <w:t xml:space="preserve"> al. </w:t>
      </w:r>
      <w:r w:rsidRPr="005316BA">
        <w:rPr>
          <w:color w:val="000000" w:themeColor="text1"/>
        </w:rPr>
        <w:t xml:space="preserve">(2024) highlighted the involvement of a person or a group in implementing the community-based intervention for people with mental health conditions. This supports the effectiveness of the community-based intervention plan in providing individual-level support to the adults with mental health conditions by involving a person or a group. Supporting this argument, </w:t>
      </w:r>
      <w:proofErr w:type="spellStart"/>
      <w:r w:rsidRPr="005316BA">
        <w:rPr>
          <w:color w:val="000000" w:themeColor="text1"/>
        </w:rPr>
        <w:t>Killaspy</w:t>
      </w:r>
      <w:r w:rsidRPr="005316BA">
        <w:rPr>
          <w:i/>
          <w:iCs/>
          <w:color w:val="000000" w:themeColor="text1"/>
        </w:rPr>
        <w:t>et</w:t>
      </w:r>
      <w:proofErr w:type="spellEnd"/>
      <w:r w:rsidRPr="005316BA">
        <w:rPr>
          <w:i/>
          <w:iCs/>
          <w:color w:val="000000" w:themeColor="text1"/>
        </w:rPr>
        <w:t xml:space="preserve"> al. </w:t>
      </w:r>
      <w:r w:rsidRPr="005316BA">
        <w:rPr>
          <w:color w:val="000000" w:themeColor="text1"/>
        </w:rPr>
        <w:t xml:space="preserve">(2022) stated the efficiency of community-based interventions to provide social-level peer support to adults with mental health conditions. Therefore, it can be said that the person-centred approach, peer-led support and social support are common types of community-based interventions for adults with mental health conditions. </w:t>
      </w:r>
    </w:p>
    <w:p w14:paraId="55FB1FC6" w14:textId="77777777" w:rsidR="002B20DF" w:rsidRPr="005316BA" w:rsidRDefault="00AC2290">
      <w:pPr>
        <w:pBdr>
          <w:top w:val="nil"/>
          <w:left w:val="nil"/>
          <w:bottom w:val="nil"/>
          <w:right w:val="nil"/>
          <w:between w:val="nil"/>
        </w:pBdr>
        <w:spacing w:after="0"/>
        <w:rPr>
          <w:b/>
          <w:bCs/>
          <w:i/>
          <w:iCs/>
          <w:color w:val="000000" w:themeColor="text1"/>
        </w:rPr>
      </w:pPr>
      <w:r w:rsidRPr="005316BA">
        <w:rPr>
          <w:b/>
          <w:bCs/>
          <w:i/>
          <w:iCs/>
          <w:color w:val="000000" w:themeColor="text1"/>
        </w:rPr>
        <w:t>Theme 2: Community-based mental health interventions significantly reduce hospital readmission rates by enhancing continuity of care and enabling early intervention</w:t>
      </w:r>
    </w:p>
    <w:p w14:paraId="1DFEDF40"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lastRenderedPageBreak/>
        <w:t xml:space="preserve">Community-based mental health intervention is effective in reducing readmission intention of adults with mental health conditions due to post-hospital care. As per Owusu </w:t>
      </w:r>
      <w:r w:rsidRPr="005316BA">
        <w:rPr>
          <w:i/>
          <w:iCs/>
          <w:color w:val="000000" w:themeColor="text1"/>
        </w:rPr>
        <w:t>et al.</w:t>
      </w:r>
      <w:r w:rsidRPr="005316BA">
        <w:rPr>
          <w:color w:val="000000" w:themeColor="text1"/>
        </w:rPr>
        <w:t>(2022), community-based mental healthcare is effective in reducing the readmission tendency of people through quality care, as the rate of psychiatric patients ageing 65 increased to 22%. In addition to this, it has been found that community-based intervention is applicable in acute care settings for providing social support at the individual level. As per the discussion by Aidoo (2024), community-based intervention is supportive in controlling healthcare inequality and disparities. The role of community mental health teams (CMTHs), assertive to community treatment (ACT) along with the crisis resolution and home treatment teams (CRHTs) as specialized and multidisciplinary services are significant for external mental health support. The ACT, CMTHs and CRHTs are considered highly intensive and specialized proactive programs that are designed for individuals with complex, severe and persistent issues of mental health and services.</w:t>
      </w:r>
    </w:p>
    <w:p w14:paraId="55C75871"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The integration of community-based interventions is effective in reducing the readmission rate in the UK’s healthcare setting. As per the basis of </w:t>
      </w:r>
      <w:proofErr w:type="spellStart"/>
      <w:r w:rsidRPr="005316BA">
        <w:rPr>
          <w:color w:val="000000" w:themeColor="text1"/>
        </w:rPr>
        <w:t>Mousavizadeh</w:t>
      </w:r>
      <w:proofErr w:type="spellEnd"/>
      <w:r w:rsidRPr="005316BA">
        <w:rPr>
          <w:color w:val="000000" w:themeColor="text1"/>
        </w:rPr>
        <w:t xml:space="preserve"> and </w:t>
      </w:r>
      <w:proofErr w:type="spellStart"/>
      <w:r w:rsidRPr="005316BA">
        <w:rPr>
          <w:color w:val="000000" w:themeColor="text1"/>
        </w:rPr>
        <w:t>Bidgoli</w:t>
      </w:r>
      <w:proofErr w:type="spellEnd"/>
      <w:r w:rsidRPr="005316BA">
        <w:rPr>
          <w:color w:val="000000" w:themeColor="text1"/>
        </w:rPr>
        <w:t xml:space="preserve"> (2023), the combination of community-based and recovery-oriented healthcare interventions is more effective for adults with mental health conditions. This argument highlights the need for a recovery-oriented approach along with a community-based approach in mental health intervention. On the other hand, Aidoo (2024) highlighted the efficiency of the community-based mental healthcare intervention in minimising the risk of healthcare inequality and relevant healthcare disparities. According to Owusu </w:t>
      </w:r>
      <w:r w:rsidRPr="005316BA">
        <w:rPr>
          <w:i/>
          <w:iCs/>
          <w:color w:val="000000" w:themeColor="text1"/>
        </w:rPr>
        <w:t xml:space="preserve">et al. </w:t>
      </w:r>
      <w:r w:rsidRPr="005316BA">
        <w:rPr>
          <w:color w:val="000000" w:themeColor="text1"/>
        </w:rPr>
        <w:t xml:space="preserve">(2022), community-based healthcare interventions can reduce healthcare spending by reducing readmission tendency among adults with mental health issues. This approach is effective in reducing the readmission tendency of adults with mental health issues. Therefore, it can be said that community-based mental healthcare intervention plays a vital role in reducing readmission rates within the healthcare setting. </w:t>
      </w:r>
    </w:p>
    <w:p w14:paraId="5B98B7BF" w14:textId="77777777" w:rsidR="002B20DF" w:rsidRPr="005316BA" w:rsidRDefault="00AC2290">
      <w:pPr>
        <w:pBdr>
          <w:top w:val="nil"/>
          <w:left w:val="nil"/>
          <w:bottom w:val="nil"/>
          <w:right w:val="nil"/>
          <w:between w:val="nil"/>
        </w:pBdr>
        <w:spacing w:after="0"/>
        <w:rPr>
          <w:b/>
          <w:bCs/>
          <w:i/>
          <w:iCs/>
          <w:color w:val="000000" w:themeColor="text1"/>
        </w:rPr>
      </w:pPr>
      <w:r w:rsidRPr="005316BA">
        <w:rPr>
          <w:b/>
          <w:bCs/>
          <w:i/>
          <w:iCs/>
          <w:color w:val="000000" w:themeColor="text1"/>
        </w:rPr>
        <w:t>Theme 3: The effectiveness of community-based mental health interventions is constrained by systemic, socio-cultural, and resource-related barriers</w:t>
      </w:r>
    </w:p>
    <w:p w14:paraId="0CCE0C48"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Community-based mental healthcare intervention can be negatively influenced by socio-cultural, systematic and resource-related barriers. According to the views of Roy </w:t>
      </w:r>
      <w:r w:rsidRPr="005316BA">
        <w:rPr>
          <w:i/>
          <w:iCs/>
          <w:color w:val="000000" w:themeColor="text1"/>
        </w:rPr>
        <w:t xml:space="preserve">et al. </w:t>
      </w:r>
      <w:r w:rsidRPr="005316BA">
        <w:rPr>
          <w:color w:val="000000" w:themeColor="text1"/>
        </w:rPr>
        <w:t xml:space="preserve">(2024), community-based healthcare intervention requires a huge amount of investment plan for achieving expected healthcare outcomes. This implies that community-based intervention can increase the risk of high costs for healthcare practices for the healthcare systems. However, it has been found that community-based intervention is a cost-effective approach for adults with mental health conditions. As per the discussion by Sato </w:t>
      </w:r>
      <w:r w:rsidRPr="005316BA">
        <w:rPr>
          <w:i/>
          <w:iCs/>
          <w:color w:val="000000" w:themeColor="text1"/>
        </w:rPr>
        <w:t xml:space="preserve">et al. </w:t>
      </w:r>
      <w:r w:rsidRPr="005316BA">
        <w:rPr>
          <w:color w:val="000000" w:themeColor="text1"/>
        </w:rPr>
        <w:t>(2023), improving social functioning is required for improving clinical outcomes with community-</w:t>
      </w:r>
      <w:r w:rsidRPr="005316BA">
        <w:rPr>
          <w:color w:val="000000" w:themeColor="text1"/>
        </w:rPr>
        <w:lastRenderedPageBreak/>
        <w:t xml:space="preserve">based support. This implies that the lack of social functioning can restrict the implementation of the community-based mental health care interventions due to the lack of community-based social support. Based on these critical argument-based discussions, it can be stated that the implementation of the community-based healthcare intervention can be restricted by the limited social support and risk of social-cultural barriers. </w:t>
      </w:r>
    </w:p>
    <w:p w14:paraId="57B9DD3A"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The above discussion supports the social support-related key barrier in the implementation of the community-based healthcare interventions. According to the discussion by Fu </w:t>
      </w:r>
      <w:r w:rsidRPr="005316BA">
        <w:rPr>
          <w:i/>
          <w:iCs/>
          <w:color w:val="000000" w:themeColor="text1"/>
        </w:rPr>
        <w:t>et al.</w:t>
      </w:r>
      <w:r w:rsidRPr="005316BA">
        <w:rPr>
          <w:color w:val="000000" w:themeColor="text1"/>
        </w:rPr>
        <w:t xml:space="preserve"> (2023), the communicative gap, resource limitation and complicated implementation process are common types of barriers in the implementation of a community-based intervention plan. On the other hand, Sato </w:t>
      </w:r>
      <w:r w:rsidRPr="005316BA">
        <w:rPr>
          <w:i/>
          <w:iCs/>
          <w:color w:val="000000" w:themeColor="text1"/>
        </w:rPr>
        <w:t xml:space="preserve">et al. </w:t>
      </w:r>
      <w:r w:rsidRPr="005316BA">
        <w:rPr>
          <w:color w:val="000000" w:themeColor="text1"/>
        </w:rPr>
        <w:t xml:space="preserve">(2023) highlighted that the readmission rate of hospitals can be increased for the presence of differences in follow-up. This implies the risk of social-cultural differences in implementing community-based intervention, which is not suitable for the reduction of readmission rates in healthcare settings. The lack of equal concern for different social and cultural backgrounds can limit the implementation of community-based healthcare intervention among adults with mental health issues. </w:t>
      </w:r>
    </w:p>
    <w:p w14:paraId="1068E752" w14:textId="77777777" w:rsidR="002B20DF" w:rsidRPr="005316BA" w:rsidRDefault="00AC2290">
      <w:pPr>
        <w:pBdr>
          <w:top w:val="nil"/>
          <w:left w:val="nil"/>
          <w:bottom w:val="nil"/>
          <w:right w:val="nil"/>
          <w:between w:val="nil"/>
        </w:pBdr>
        <w:spacing w:after="0"/>
        <w:rPr>
          <w:b/>
          <w:bCs/>
          <w:i/>
          <w:iCs/>
          <w:color w:val="000000" w:themeColor="text1"/>
        </w:rPr>
      </w:pPr>
      <w:r w:rsidRPr="005316BA">
        <w:rPr>
          <w:b/>
          <w:bCs/>
          <w:i/>
          <w:iCs/>
          <w:color w:val="000000" w:themeColor="text1"/>
        </w:rPr>
        <w:t>Theme 4: Strengthening policy support, workforce capacity, and service integration is essential to improving the effectiveness of community-based mental health interventions</w:t>
      </w:r>
    </w:p>
    <w:p w14:paraId="237EE1D3"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Strengthening policy supports, workforce capacity and service integration has been found as essential aspects for the improvement of the effectiveness of community-based mental health interventions. As per the perspectives of </w:t>
      </w:r>
      <w:proofErr w:type="spellStart"/>
      <w:r w:rsidRPr="005316BA">
        <w:rPr>
          <w:color w:val="000000" w:themeColor="text1"/>
        </w:rPr>
        <w:t>Agbaza-Mogbojuri</w:t>
      </w:r>
      <w:proofErr w:type="spellEnd"/>
      <w:r w:rsidRPr="005316BA">
        <w:rPr>
          <w:color w:val="000000" w:themeColor="text1"/>
        </w:rPr>
        <w:t xml:space="preserve"> and </w:t>
      </w:r>
      <w:proofErr w:type="spellStart"/>
      <w:r w:rsidRPr="005316BA">
        <w:rPr>
          <w:color w:val="000000" w:themeColor="text1"/>
        </w:rPr>
        <w:t>Onwubuyah</w:t>
      </w:r>
      <w:proofErr w:type="spellEnd"/>
      <w:r w:rsidRPr="005316BA">
        <w:rPr>
          <w:color w:val="000000" w:themeColor="text1"/>
        </w:rPr>
        <w:t xml:space="preserve"> (2023), community-based health insurance schemes and policies can improve community-based healthcare interventions. On the other hand, it has been found that the lack of workforce capacity can reduce the efficiency of community-based healthcare interventions for adults with mental health conditions. According to the description by McLeish </w:t>
      </w:r>
      <w:r w:rsidRPr="005316BA">
        <w:rPr>
          <w:i/>
          <w:iCs/>
          <w:color w:val="000000" w:themeColor="text1"/>
        </w:rPr>
        <w:t>et al.</w:t>
      </w:r>
      <w:r w:rsidRPr="005316BA">
        <w:rPr>
          <w:color w:val="000000" w:themeColor="text1"/>
        </w:rPr>
        <w:t xml:space="preserve"> (2023), peer support is required in community-based healthcare interventions, where workforce capacity is a significant factor in providing essential efforts during the interventions. As opined by </w:t>
      </w:r>
      <w:proofErr w:type="spellStart"/>
      <w:r w:rsidRPr="005316BA">
        <w:rPr>
          <w:color w:val="000000" w:themeColor="text1"/>
        </w:rPr>
        <w:t>Kleijburg</w:t>
      </w:r>
      <w:r w:rsidRPr="005316BA">
        <w:rPr>
          <w:i/>
          <w:iCs/>
          <w:color w:val="000000" w:themeColor="text1"/>
        </w:rPr>
        <w:t>et</w:t>
      </w:r>
      <w:proofErr w:type="spellEnd"/>
      <w:r w:rsidRPr="005316BA">
        <w:rPr>
          <w:i/>
          <w:iCs/>
          <w:color w:val="000000" w:themeColor="text1"/>
        </w:rPr>
        <w:t xml:space="preserve"> al. </w:t>
      </w:r>
      <w:r w:rsidRPr="005316BA">
        <w:rPr>
          <w:color w:val="000000" w:themeColor="text1"/>
        </w:rPr>
        <w:t xml:space="preserve">(2022), the implementation of the cost-effective approach during community-based healthcare interventions is required for ensuring better healthcare outcomes. This implies that the lack of a cost-effectiveness approach can affect the community-based intervention process. Based on the key argument, it can be said that the community-based approach requires recovery-oriented care in terms of improving healthcare outcomes for adults with mental health conditions. </w:t>
      </w:r>
    </w:p>
    <w:p w14:paraId="55AA157F"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According to the evidence-based arguments, community-based healthcare intervention performance can be enhanced through the consideration of a cost-effective approach and policy-related improvements. According to the discussion by </w:t>
      </w:r>
      <w:proofErr w:type="spellStart"/>
      <w:r w:rsidRPr="005316BA">
        <w:rPr>
          <w:color w:val="000000" w:themeColor="text1"/>
        </w:rPr>
        <w:t>Agbaza-Mogbojuri</w:t>
      </w:r>
      <w:proofErr w:type="spellEnd"/>
      <w:r w:rsidRPr="005316BA">
        <w:rPr>
          <w:color w:val="000000" w:themeColor="text1"/>
        </w:rPr>
        <w:t xml:space="preserve"> and </w:t>
      </w:r>
      <w:proofErr w:type="spellStart"/>
      <w:r w:rsidRPr="005316BA">
        <w:rPr>
          <w:color w:val="000000" w:themeColor="text1"/>
        </w:rPr>
        <w:lastRenderedPageBreak/>
        <w:t>Onwubuyah</w:t>
      </w:r>
      <w:proofErr w:type="spellEnd"/>
      <w:r w:rsidRPr="005316BA">
        <w:rPr>
          <w:color w:val="000000" w:themeColor="text1"/>
        </w:rPr>
        <w:t xml:space="preserve"> (2023), the implementation of community-based health insurance schemes supports improved healthcare outcomes due to the enhancement of healthcare service efficiency. This can reduce the intention of readmission among adults with mental health conditions. As per the basis of McLeish </w:t>
      </w:r>
      <w:r w:rsidRPr="005316BA">
        <w:rPr>
          <w:i/>
          <w:iCs/>
          <w:color w:val="000000" w:themeColor="text1"/>
        </w:rPr>
        <w:t>et al.</w:t>
      </w:r>
      <w:r w:rsidRPr="005316BA">
        <w:rPr>
          <w:color w:val="000000" w:themeColor="text1"/>
        </w:rPr>
        <w:t xml:space="preserve"> (2023), a peer support system is a vital part of community-based healthcare interventions for achieving positive healthcare outcomes. On the other hand, it has been observed that limited workforce capacity can fail healthcare organizations in providing the required peer support. According to the views of </w:t>
      </w:r>
      <w:proofErr w:type="spellStart"/>
      <w:r w:rsidRPr="005316BA">
        <w:rPr>
          <w:color w:val="000000" w:themeColor="text1"/>
        </w:rPr>
        <w:t>Kleijburg</w:t>
      </w:r>
      <w:r w:rsidRPr="005316BA">
        <w:rPr>
          <w:i/>
          <w:iCs/>
          <w:color w:val="000000" w:themeColor="text1"/>
        </w:rPr>
        <w:t>et</w:t>
      </w:r>
      <w:proofErr w:type="spellEnd"/>
      <w:r w:rsidRPr="005316BA">
        <w:rPr>
          <w:i/>
          <w:iCs/>
          <w:color w:val="000000" w:themeColor="text1"/>
        </w:rPr>
        <w:t xml:space="preserve"> al. </w:t>
      </w:r>
      <w:r w:rsidRPr="005316BA">
        <w:rPr>
          <w:color w:val="000000" w:themeColor="text1"/>
        </w:rPr>
        <w:t>(2022), a cost-effective approach in community-based interventions can enhance healthcare outcomes through improving healthcare efficiency, which can reduce the readmission intention of patients. Overall, it has been observed that considering the above key aspects can help healthcare organizations in reducing the risk of readmission by improving community-based interventions for adults with mental health issues.</w:t>
      </w:r>
    </w:p>
    <w:p w14:paraId="79078BAA" w14:textId="77777777" w:rsidR="002B20DF" w:rsidRPr="005316BA" w:rsidRDefault="00AC2290">
      <w:pPr>
        <w:pStyle w:val="Heading2"/>
        <w:spacing w:after="0"/>
        <w:ind w:left="0" w:right="0" w:firstLine="0"/>
        <w:jc w:val="both"/>
        <w:rPr>
          <w:color w:val="000000" w:themeColor="text1"/>
          <w:sz w:val="22"/>
          <w:szCs w:val="22"/>
        </w:rPr>
      </w:pPr>
      <w:bookmarkStart w:id="56" w:name="_heading=h.tc6439ucmdy" w:colFirst="0" w:colLast="0"/>
      <w:bookmarkEnd w:id="56"/>
      <w:r w:rsidRPr="005316BA">
        <w:rPr>
          <w:color w:val="000000" w:themeColor="text1"/>
          <w:sz w:val="22"/>
          <w:szCs w:val="22"/>
        </w:rPr>
        <w:t>4.5 Summarise result relation to the research questions</w:t>
      </w:r>
    </w:p>
    <w:p w14:paraId="3185F37E"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Community-based mental health services successfully decrease hospital readmission rates in individuals by offering integrated care, support groups, and they may find it difficult to continue improving comprehensive case management in some of the cases. The findings have highlighted that the community-based mental health interventions effectively reduce hospital readmissions among the adults. Integrated care, peer support, psychoeducation, and crisis services are the main strategies. These treatments have enhanced patient engagement and continuity of care by targeting the social variables. Interventions could assist patients at first, but after support is cut off or diminished, they may find it difficult to continue improving. This disparity highlights the role that recovery plays in recurrent hospital stays. The creation of sustainable care models that successfully assist individuals throughout their recovery journey might additionally be hampered by funding arrangements that favour immediate results over long-term outcomes. Vulnerable groups, particularly older persons and those from low-income backgrounds, may be excluded by this digital gap. Furthermore, the alignment answering the research questions has been clearly approached here by providing recovery-oriented and multi-component strategies. This promotes stability and reduces relapse as well. The accessible and coordinated community-based interventions are most effective in lowering readmission rates by improving mental health outcomes.</w:t>
      </w:r>
    </w:p>
    <w:p w14:paraId="7ADAF0A0" w14:textId="77777777" w:rsidR="002B20DF" w:rsidRPr="005316BA" w:rsidRDefault="00AC2290">
      <w:pPr>
        <w:pStyle w:val="Heading2"/>
        <w:spacing w:after="0"/>
        <w:ind w:left="0" w:right="0" w:firstLine="0"/>
        <w:jc w:val="both"/>
        <w:rPr>
          <w:color w:val="000000" w:themeColor="text1"/>
          <w:sz w:val="22"/>
          <w:szCs w:val="22"/>
        </w:rPr>
      </w:pPr>
      <w:bookmarkStart w:id="57" w:name="_heading=h.q9bg91n89b2w" w:colFirst="0" w:colLast="0"/>
      <w:bookmarkEnd w:id="57"/>
      <w:r w:rsidRPr="005316BA">
        <w:rPr>
          <w:color w:val="000000" w:themeColor="text1"/>
          <w:sz w:val="22"/>
          <w:szCs w:val="22"/>
        </w:rPr>
        <w:t>4.6 Discussion</w:t>
      </w:r>
    </w:p>
    <w:p w14:paraId="3C4E31BF" w14:textId="77777777" w:rsidR="002B20DF" w:rsidRPr="005316BA" w:rsidRDefault="00AC2290">
      <w:pPr>
        <w:pStyle w:val="Heading3"/>
        <w:rPr>
          <w:color w:val="000000" w:themeColor="text1"/>
        </w:rPr>
      </w:pPr>
      <w:bookmarkStart w:id="58" w:name="_heading=h.k0tk6d4omv3u" w:colFirst="0" w:colLast="0"/>
      <w:bookmarkEnd w:id="58"/>
      <w:r w:rsidRPr="005316BA">
        <w:rPr>
          <w:color w:val="000000" w:themeColor="text1"/>
        </w:rPr>
        <w:t>4.6.1 Interpret your results</w:t>
      </w:r>
    </w:p>
    <w:p w14:paraId="1ED73D89"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The approaches involving local stakeholders and existing health care systems promote continuity of care for essentially reducing hospital readmission rates among adults with mental health conditions (</w:t>
      </w:r>
      <w:proofErr w:type="spellStart"/>
      <w:r w:rsidRPr="005316BA">
        <w:rPr>
          <w:color w:val="000000" w:themeColor="text1"/>
        </w:rPr>
        <w:t>Giebel</w:t>
      </w:r>
      <w:r w:rsidRPr="005316BA">
        <w:rPr>
          <w:i/>
          <w:iCs/>
          <w:color w:val="000000" w:themeColor="text1"/>
        </w:rPr>
        <w:t>et</w:t>
      </w:r>
      <w:proofErr w:type="spellEnd"/>
      <w:r w:rsidRPr="005316BA">
        <w:rPr>
          <w:i/>
          <w:iCs/>
          <w:color w:val="000000" w:themeColor="text1"/>
        </w:rPr>
        <w:t xml:space="preserve"> al.</w:t>
      </w:r>
      <w:r w:rsidRPr="005316BA">
        <w:rPr>
          <w:color w:val="000000" w:themeColor="text1"/>
        </w:rPr>
        <w:t xml:space="preserve"> 2024). The identification of barriers such as limited </w:t>
      </w:r>
      <w:r w:rsidRPr="005316BA">
        <w:rPr>
          <w:color w:val="000000" w:themeColor="text1"/>
        </w:rPr>
        <w:lastRenderedPageBreak/>
        <w:t>resources, transportation and accessibility suggests that without addressing these challenges, intervention effectiveness may be compromised to increase relapse and readmission risks. Additionally, community-based interventions significantly improve health outcomes by addressing accessibility, cultural competence and continuity of care (Aidoo, 2024). These approaches such as home visits, psychoeducation and e-mental health provide continuous and accessible support by ensuring early identification for deterioration and timely intervention. Apart from this overall positive impact suggests that well-designed peer support programs can enhance strengths of community-based care. These insights are applicable to broader mental health interventions where strong social support networks can reduce isolation.</w:t>
      </w:r>
    </w:p>
    <w:p w14:paraId="42607FBE" w14:textId="77777777" w:rsidR="002B20DF" w:rsidRPr="005316BA" w:rsidRDefault="00AC2290">
      <w:pPr>
        <w:pStyle w:val="Heading3"/>
        <w:rPr>
          <w:color w:val="000000" w:themeColor="text1"/>
        </w:rPr>
      </w:pPr>
      <w:bookmarkStart w:id="59" w:name="_heading=h.vvrdw0pafk1q" w:colFirst="0" w:colLast="0"/>
      <w:bookmarkEnd w:id="59"/>
      <w:r w:rsidRPr="005316BA">
        <w:rPr>
          <w:color w:val="000000" w:themeColor="text1"/>
        </w:rPr>
        <w:t>4.6.2 Discuss the implications</w:t>
      </w:r>
    </w:p>
    <w:p w14:paraId="0B118719"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This discussion has compared and contrasted the literature and findings' insights to establish potential outcomes for analysing these inferences. Since the multidisciplinary strategic interventions address several mental health variables at once learning from the LR section, they seem to be helpful (</w:t>
      </w:r>
      <w:proofErr w:type="spellStart"/>
      <w:r w:rsidRPr="005316BA">
        <w:rPr>
          <w:color w:val="000000" w:themeColor="text1"/>
        </w:rPr>
        <w:t>Endalamaw</w:t>
      </w:r>
      <w:r w:rsidRPr="005316BA">
        <w:rPr>
          <w:i/>
          <w:iCs/>
          <w:color w:val="000000" w:themeColor="text1"/>
        </w:rPr>
        <w:t>et</w:t>
      </w:r>
      <w:proofErr w:type="spellEnd"/>
      <w:r w:rsidRPr="005316BA">
        <w:rPr>
          <w:i/>
          <w:iCs/>
          <w:color w:val="000000" w:themeColor="text1"/>
        </w:rPr>
        <w:t xml:space="preserve"> al.</w:t>
      </w:r>
      <w:r w:rsidRPr="005316BA">
        <w:rPr>
          <w:color w:val="000000" w:themeColor="text1"/>
        </w:rPr>
        <w:t xml:space="preserve"> 2024). This article supports that culturally adapted; community-based interventions can play a crucial role to reduce hospital readmission rates by improving long-term mental health stability. However, the limited transferability of cognitive improvements into real-life functioning suggests that interventions need to expand clinical outcomes by focusing on real-life living skills (</w:t>
      </w:r>
      <w:proofErr w:type="spellStart"/>
      <w:r w:rsidRPr="005316BA">
        <w:rPr>
          <w:color w:val="000000" w:themeColor="text1"/>
        </w:rPr>
        <w:t>Killaspy</w:t>
      </w:r>
      <w:r w:rsidRPr="005316BA">
        <w:rPr>
          <w:i/>
          <w:iCs/>
          <w:color w:val="000000" w:themeColor="text1"/>
        </w:rPr>
        <w:t>et</w:t>
      </w:r>
      <w:proofErr w:type="spellEnd"/>
      <w:r w:rsidRPr="005316BA">
        <w:rPr>
          <w:i/>
          <w:iCs/>
          <w:color w:val="000000" w:themeColor="text1"/>
        </w:rPr>
        <w:t xml:space="preserve"> al. </w:t>
      </w:r>
      <w:r w:rsidRPr="005316BA">
        <w:rPr>
          <w:color w:val="000000" w:themeColor="text1"/>
        </w:rPr>
        <w:t xml:space="preserve">2022). </w:t>
      </w:r>
    </w:p>
    <w:p w14:paraId="3A789336" w14:textId="77777777" w:rsidR="002B20DF" w:rsidRPr="005316BA" w:rsidRDefault="00AC2290">
      <w:pPr>
        <w:pBdr>
          <w:top w:val="nil"/>
          <w:left w:val="nil"/>
          <w:bottom w:val="nil"/>
          <w:right w:val="nil"/>
          <w:between w:val="nil"/>
        </w:pBdr>
        <w:spacing w:before="240" w:after="0"/>
        <w:rPr>
          <w:color w:val="000000" w:themeColor="text1"/>
        </w:rPr>
      </w:pPr>
      <w:r w:rsidRPr="005316BA">
        <w:rPr>
          <w:color w:val="000000" w:themeColor="text1"/>
        </w:rPr>
        <w:t>In order to stabilise patients and stop taking prescribed medications resulting in mental health disorders getting worse, continuity of care is crucial (</w:t>
      </w:r>
      <w:proofErr w:type="spellStart"/>
      <w:r w:rsidRPr="005316BA">
        <w:rPr>
          <w:color w:val="000000" w:themeColor="text1"/>
        </w:rPr>
        <w:t>Baryakova</w:t>
      </w:r>
      <w:r w:rsidRPr="005316BA">
        <w:rPr>
          <w:i/>
          <w:iCs/>
          <w:color w:val="000000" w:themeColor="text1"/>
        </w:rPr>
        <w:t>et</w:t>
      </w:r>
      <w:proofErr w:type="spellEnd"/>
      <w:r w:rsidRPr="005316BA">
        <w:rPr>
          <w:i/>
          <w:iCs/>
          <w:color w:val="000000" w:themeColor="text1"/>
        </w:rPr>
        <w:t xml:space="preserve"> al.</w:t>
      </w:r>
      <w:r w:rsidRPr="005316BA">
        <w:rPr>
          <w:color w:val="000000" w:themeColor="text1"/>
        </w:rPr>
        <w:t xml:space="preserve"> 2023). The inferences from LR have been aligned with the theoretical context in defining social learning theory. This has highlighted the connection between behaviour, environment, self-efficacy, and cognition (Lu </w:t>
      </w:r>
      <w:r w:rsidRPr="005316BA">
        <w:rPr>
          <w:i/>
          <w:iCs/>
          <w:color w:val="000000" w:themeColor="text1"/>
        </w:rPr>
        <w:t xml:space="preserve">et al. </w:t>
      </w:r>
      <w:r w:rsidRPr="005316BA">
        <w:rPr>
          <w:color w:val="000000" w:themeColor="text1"/>
        </w:rPr>
        <w:t>2023). The integration of hospital and community services improves care coordination and resource utilization leading to better patient outcomes and reduced healthcare interventions and post-discharge support systems are critical for effectively reducing hospital readmission rates by improving long-term mental health outcomes.</w:t>
      </w:r>
    </w:p>
    <w:p w14:paraId="3EB4633F" w14:textId="77777777" w:rsidR="002B20DF" w:rsidRPr="005316BA" w:rsidRDefault="00AC2290">
      <w:pPr>
        <w:pBdr>
          <w:top w:val="nil"/>
          <w:left w:val="nil"/>
          <w:bottom w:val="nil"/>
          <w:right w:val="nil"/>
          <w:between w:val="nil"/>
        </w:pBdr>
        <w:spacing w:before="240" w:after="0"/>
        <w:rPr>
          <w:b/>
          <w:bCs/>
          <w:i/>
          <w:iCs/>
          <w:color w:val="000000" w:themeColor="text1"/>
        </w:rPr>
      </w:pPr>
      <w:r w:rsidRPr="005316BA">
        <w:rPr>
          <w:b/>
          <w:bCs/>
          <w:i/>
          <w:iCs/>
          <w:color w:val="000000" w:themeColor="text1"/>
        </w:rPr>
        <w:t>Discussion on theme 1- Community-based mental health interventions based on integrated, person-centred approaches combining clinical care, social support, and peer-led services</w:t>
      </w:r>
    </w:p>
    <w:p w14:paraId="29503F8E"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It has been recognised from the literature review section that mental health crises among the adult age group have become a major problem in healthcare. Chowdhury and </w:t>
      </w:r>
      <w:proofErr w:type="spellStart"/>
      <w:r w:rsidRPr="005316BA">
        <w:rPr>
          <w:color w:val="000000" w:themeColor="text1"/>
        </w:rPr>
        <w:t>Alzarrad</w:t>
      </w:r>
      <w:proofErr w:type="spellEnd"/>
      <w:r w:rsidRPr="005316BA">
        <w:rPr>
          <w:color w:val="000000" w:themeColor="text1"/>
        </w:rPr>
        <w:t xml:space="preserve"> (2025) have highlighted the effectiveness of interventions that have gained major importance due to a shift from institutional community-based models. In addition, Gouveia </w:t>
      </w:r>
      <w:r w:rsidRPr="005316BA">
        <w:rPr>
          <w:i/>
          <w:iCs/>
          <w:color w:val="000000" w:themeColor="text1"/>
        </w:rPr>
        <w:t>et al.</w:t>
      </w:r>
      <w:r w:rsidRPr="005316BA">
        <w:rPr>
          <w:color w:val="000000" w:themeColor="text1"/>
        </w:rPr>
        <w:t xml:space="preserve"> (2023) have stated that transitional interventions shape the reduction of the early readmissions </w:t>
      </w:r>
      <w:r w:rsidRPr="005316BA">
        <w:rPr>
          <w:color w:val="000000" w:themeColor="text1"/>
        </w:rPr>
        <w:lastRenderedPageBreak/>
        <w:t xml:space="preserve">within 30 days, addressing immediate post-discharge risks. Based on the views of Khan </w:t>
      </w:r>
      <w:r w:rsidRPr="005316BA">
        <w:rPr>
          <w:i/>
          <w:iCs/>
          <w:color w:val="000000" w:themeColor="text1"/>
        </w:rPr>
        <w:t>et al.</w:t>
      </w:r>
      <w:r w:rsidRPr="005316BA">
        <w:rPr>
          <w:color w:val="000000" w:themeColor="text1"/>
        </w:rPr>
        <w:t xml:space="preserve"> (2024), mental health conditions require continuous management and the absence of long-term follow-up enhances the risk of relapse. Adult patients commonly benefit from interventions; however, struggle to maintain progress once support is withdrawn. </w:t>
      </w:r>
    </w:p>
    <w:p w14:paraId="06A2F1FF"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This gap underscores have been illustrated from the findings section. It has been recognised that the facilitators include stakeholder involvement, depending on the local workforce, in order to enhance the engagement and sustainability for better outcomes. Based on the views of </w:t>
      </w:r>
      <w:proofErr w:type="spellStart"/>
      <w:r w:rsidRPr="005316BA">
        <w:rPr>
          <w:color w:val="000000" w:themeColor="text1"/>
        </w:rPr>
        <w:t>Giebel</w:t>
      </w:r>
      <w:r w:rsidRPr="005316BA">
        <w:rPr>
          <w:i/>
          <w:iCs/>
          <w:color w:val="000000" w:themeColor="text1"/>
        </w:rPr>
        <w:t>et</w:t>
      </w:r>
      <w:proofErr w:type="spellEnd"/>
      <w:r w:rsidRPr="005316BA">
        <w:rPr>
          <w:i/>
          <w:iCs/>
          <w:color w:val="000000" w:themeColor="text1"/>
        </w:rPr>
        <w:t xml:space="preserve"> al.</w:t>
      </w:r>
      <w:r w:rsidRPr="005316BA">
        <w:rPr>
          <w:color w:val="000000" w:themeColor="text1"/>
        </w:rPr>
        <w:t xml:space="preserve"> (2024), including older adults ensures inclusivity and effectiveness by tailoring interventions to population needs. The stakeholder involvement in community care is recognised as the most important aspect to lower the rate of hospital admission. Aidoo (2024) also opined that the socioeconomic barriers as well as healthcare inequalities, can strengthen overall outcomes by addressing this. With the active support of community-based care, this rate can be lowered, and equality within the healthcare segment can be established. An early-stage relapse prevention approach to reduce hospital readmission tendency with behavioural understanding has been found in the literature review section. Liu </w:t>
      </w:r>
      <w:r w:rsidRPr="005316BA">
        <w:rPr>
          <w:i/>
          <w:iCs/>
          <w:color w:val="000000" w:themeColor="text1"/>
        </w:rPr>
        <w:t xml:space="preserve">et al. </w:t>
      </w:r>
      <w:r w:rsidRPr="005316BA">
        <w:rPr>
          <w:color w:val="000000" w:themeColor="text1"/>
        </w:rPr>
        <w:t>(2024), the Social Learning Theory offers a strong theoretical understanding of public health education. Thus, utilising frameworks such as Social Learning Theory can provide a structured path for public health education, supporting patients and communities navigate the behavioural and environmental factors in order to contribute to mental health crises.</w:t>
      </w:r>
    </w:p>
    <w:p w14:paraId="342A7B16" w14:textId="77777777" w:rsidR="002B20DF" w:rsidRPr="005316BA" w:rsidRDefault="00AC2290">
      <w:pPr>
        <w:pBdr>
          <w:top w:val="nil"/>
          <w:left w:val="nil"/>
          <w:bottom w:val="nil"/>
          <w:right w:val="nil"/>
          <w:between w:val="nil"/>
        </w:pBdr>
        <w:spacing w:after="0"/>
        <w:rPr>
          <w:b/>
          <w:bCs/>
          <w:color w:val="000000" w:themeColor="text1"/>
        </w:rPr>
      </w:pPr>
      <w:r w:rsidRPr="005316BA">
        <w:rPr>
          <w:b/>
          <w:bCs/>
          <w:color w:val="000000" w:themeColor="text1"/>
        </w:rPr>
        <w:t>Discussion of Theme 2- Community-based mental health enhances continuity of care and enabling early intervention for  reducing readmission  rates</w:t>
      </w:r>
    </w:p>
    <w:p w14:paraId="5CC0BE5A"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It has been identified and evaluated that Community-based interventions are beneficial for strengthening functional and social outcomes for individuals with severe mental illness. The readmission rates for mental health services are higher than among young adults as the rate of readmission rates have increased to 43%. The increasing rate of readmission among the people reflects the needs for specialised services such as ACT, CMTHs and CRHTs. On the other hand, the home visits, social collaboration with the healthcare workers, psychoeducation and e-mental health services assist in reducing relapsing risks of hospital readmission (Aidoo, 2024). Thus, the community-based interventions are beneficial to evaluate mental health issues at individual level and provide tailored care to reduce social isolation and stigma. </w:t>
      </w:r>
    </w:p>
    <w:p w14:paraId="695367D9" w14:textId="77777777" w:rsidR="002B20DF" w:rsidRPr="005316BA" w:rsidRDefault="00AC2290">
      <w:pPr>
        <w:pBdr>
          <w:top w:val="nil"/>
          <w:left w:val="nil"/>
          <w:bottom w:val="nil"/>
          <w:right w:val="nil"/>
          <w:between w:val="nil"/>
        </w:pBdr>
        <w:spacing w:after="0"/>
        <w:rPr>
          <w:b/>
          <w:bCs/>
          <w:color w:val="000000" w:themeColor="text1"/>
        </w:rPr>
      </w:pPr>
      <w:r w:rsidRPr="005316BA">
        <w:rPr>
          <w:b/>
          <w:bCs/>
          <w:color w:val="000000" w:themeColor="text1"/>
        </w:rPr>
        <w:t>Discussion of Theme 3- systemic, socio-cultural, and resource-related barriers restrict effectiveness of community-based mental health interventions</w:t>
      </w:r>
    </w:p>
    <w:p w14:paraId="3FC3D1EA"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The findings of the study are linked to the literature review that doc focused on implementing community-based interventions for addressing and reducing the rates of hospital readmission rates. However, it has been identified that the community answered </w:t>
      </w:r>
      <w:r w:rsidRPr="005316BA">
        <w:rPr>
          <w:color w:val="000000" w:themeColor="text1"/>
        </w:rPr>
        <w:lastRenderedPageBreak/>
        <w:t xml:space="preserve">interventions are negatively impacted by resource constraints issues that negatively impact the implications of community based interventions. The key resource shortage issues for implementing community-based interventions includes chronic funding constraints, inadequate infrastructure and lack of trained employees. (Roy </w:t>
      </w:r>
      <w:r w:rsidRPr="005316BA">
        <w:rPr>
          <w:i/>
          <w:iCs/>
          <w:color w:val="000000" w:themeColor="text1"/>
        </w:rPr>
        <w:t xml:space="preserve">et al. </w:t>
      </w:r>
      <w:r w:rsidRPr="005316BA">
        <w:rPr>
          <w:color w:val="000000" w:themeColor="text1"/>
        </w:rPr>
        <w:t xml:space="preserve">2024). On the other hand, the lack of social functioning in communities restricts the implementation of community based intentions for mental health and wellbeing (Sato </w:t>
      </w:r>
      <w:r w:rsidRPr="005316BA">
        <w:rPr>
          <w:i/>
          <w:iCs/>
          <w:color w:val="000000" w:themeColor="text1"/>
        </w:rPr>
        <w:t xml:space="preserve">et al. </w:t>
      </w:r>
      <w:r w:rsidRPr="005316BA">
        <w:rPr>
          <w:color w:val="000000" w:themeColor="text1"/>
        </w:rPr>
        <w:t xml:space="preserve">2023). The community based interventions for mental health and wellbeing are significantly impacted by resource limitation and complicated implementation process (Fu </w:t>
      </w:r>
      <w:r w:rsidRPr="005316BA">
        <w:rPr>
          <w:i/>
          <w:iCs/>
          <w:color w:val="000000" w:themeColor="text1"/>
        </w:rPr>
        <w:t>et al.</w:t>
      </w:r>
      <w:r w:rsidRPr="005316BA">
        <w:rPr>
          <w:color w:val="000000" w:themeColor="text1"/>
        </w:rPr>
        <w:t xml:space="preserve"> 2023). Thus, focusing on addressing the internal issues are significant for strengthening the implications and efficiency of community based intentions for mental health and wellbeing of adults. </w:t>
      </w:r>
    </w:p>
    <w:p w14:paraId="5658CEEE" w14:textId="77777777" w:rsidR="002B20DF" w:rsidRPr="005316BA" w:rsidRDefault="00AC2290">
      <w:pPr>
        <w:pBdr>
          <w:top w:val="nil"/>
          <w:left w:val="nil"/>
          <w:bottom w:val="nil"/>
          <w:right w:val="nil"/>
          <w:between w:val="nil"/>
        </w:pBdr>
        <w:spacing w:after="0"/>
        <w:rPr>
          <w:b/>
          <w:bCs/>
          <w:color w:val="000000" w:themeColor="text1"/>
        </w:rPr>
      </w:pPr>
      <w:r w:rsidRPr="005316BA">
        <w:rPr>
          <w:b/>
          <w:bCs/>
          <w:color w:val="000000" w:themeColor="text1"/>
        </w:rPr>
        <w:t>Discussion of Theme 4- Enhancing  community-based mental health interventions by implementing policy support, workforce capacity, and service integration</w:t>
      </w:r>
    </w:p>
    <w:p w14:paraId="280760E5"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The findings have identified that the variability in mental health outcomes depends on context, indicating that the quality of relationships and super structures including effectiveness are significant for boosting intervention efficiency (McLeish </w:t>
      </w:r>
      <w:r w:rsidRPr="005316BA">
        <w:rPr>
          <w:i/>
          <w:iCs/>
          <w:color w:val="000000" w:themeColor="text1"/>
        </w:rPr>
        <w:t>et al.</w:t>
      </w:r>
      <w:r w:rsidRPr="005316BA">
        <w:rPr>
          <w:color w:val="000000" w:themeColor="text1"/>
        </w:rPr>
        <w:t xml:space="preserve"> 2023). In contrast, findings have highlighted that the public health intentions and its implications in the UK healthcare setting can be enhanced and strengthened through making policy-related improvements (</w:t>
      </w:r>
      <w:proofErr w:type="spellStart"/>
      <w:r w:rsidRPr="005316BA">
        <w:rPr>
          <w:color w:val="000000" w:themeColor="text1"/>
        </w:rPr>
        <w:t>Agbaza-Mogbojuri</w:t>
      </w:r>
      <w:proofErr w:type="spellEnd"/>
      <w:r w:rsidRPr="005316BA">
        <w:rPr>
          <w:color w:val="000000" w:themeColor="text1"/>
        </w:rPr>
        <w:t xml:space="preserve"> and </w:t>
      </w:r>
      <w:proofErr w:type="spellStart"/>
      <w:r w:rsidRPr="005316BA">
        <w:rPr>
          <w:color w:val="000000" w:themeColor="text1"/>
        </w:rPr>
        <w:t>Onwubuyah</w:t>
      </w:r>
      <w:proofErr w:type="spellEnd"/>
      <w:r w:rsidRPr="005316BA">
        <w:rPr>
          <w:color w:val="000000" w:themeColor="text1"/>
        </w:rPr>
        <w:t>, 2023). Thus, government and public health organization support is beneficial for effectively using and integrating community based interventions.</w:t>
      </w:r>
    </w:p>
    <w:p w14:paraId="3E1D0244" w14:textId="77777777" w:rsidR="002B20DF" w:rsidRPr="005316BA" w:rsidRDefault="00AC2290">
      <w:pPr>
        <w:pStyle w:val="Heading3"/>
        <w:rPr>
          <w:color w:val="000000" w:themeColor="text1"/>
        </w:rPr>
      </w:pPr>
      <w:bookmarkStart w:id="60" w:name="_heading=h.wwu2fcv2vgpr" w:colFirst="0" w:colLast="0"/>
      <w:bookmarkEnd w:id="60"/>
      <w:r w:rsidRPr="005316BA">
        <w:rPr>
          <w:color w:val="000000" w:themeColor="text1"/>
        </w:rPr>
        <w:t>4.6.3 Acknowledge the limitation</w:t>
      </w:r>
    </w:p>
    <w:p w14:paraId="79ECB2B5" w14:textId="77777777" w:rsidR="002B20DF" w:rsidRPr="005316BA" w:rsidRDefault="00AC2290">
      <w:pPr>
        <w:pBdr>
          <w:top w:val="nil"/>
          <w:left w:val="nil"/>
          <w:bottom w:val="nil"/>
          <w:right w:val="nil"/>
          <w:between w:val="nil"/>
        </w:pBdr>
        <w:ind w:left="12" w:right="3"/>
        <w:rPr>
          <w:color w:val="000000" w:themeColor="text1"/>
        </w:rPr>
      </w:pPr>
      <w:r w:rsidRPr="005316BA">
        <w:rPr>
          <w:color w:val="000000" w:themeColor="text1"/>
        </w:rPr>
        <w:t xml:space="preserve">Based on the overall knowledge, it can be said that the research has ignored the key features of mixed methods, such as the combination of primary and secondary sources at the same time. The study has only utilized 12 peer-reviewed articles that are not sufficient for understanding the variable intervention types, and have lacked emphasis on UK specific healthcare setting. Thus, the key limitation is its limited analysis of the evidence that are significant for supporting the findings regarding the approaches to address readmission rates among people for mental health services. </w:t>
      </w:r>
    </w:p>
    <w:p w14:paraId="0890B8F4" w14:textId="77777777" w:rsidR="002B20DF" w:rsidRPr="005316BA" w:rsidRDefault="00AC2290">
      <w:pPr>
        <w:pStyle w:val="Heading2"/>
        <w:spacing w:after="0"/>
        <w:ind w:left="0" w:right="0" w:firstLine="0"/>
        <w:jc w:val="both"/>
        <w:rPr>
          <w:color w:val="000000" w:themeColor="text1"/>
          <w:sz w:val="22"/>
          <w:szCs w:val="22"/>
        </w:rPr>
      </w:pPr>
      <w:bookmarkStart w:id="61" w:name="_heading=h.9bsqq3zl01t" w:colFirst="0" w:colLast="0"/>
      <w:bookmarkEnd w:id="61"/>
      <w:r w:rsidRPr="005316BA">
        <w:rPr>
          <w:color w:val="000000" w:themeColor="text1"/>
          <w:sz w:val="22"/>
          <w:szCs w:val="22"/>
        </w:rPr>
        <w:t>4.7 Summary</w:t>
      </w:r>
    </w:p>
    <w:p w14:paraId="33140B09" w14:textId="77777777" w:rsidR="002B20DF" w:rsidRPr="005316BA" w:rsidRDefault="00AC2290">
      <w:pPr>
        <w:pBdr>
          <w:top w:val="nil"/>
          <w:left w:val="nil"/>
          <w:bottom w:val="nil"/>
          <w:right w:val="nil"/>
          <w:between w:val="nil"/>
        </w:pBdr>
        <w:rPr>
          <w:color w:val="000000" w:themeColor="text1"/>
        </w:rPr>
      </w:pPr>
      <w:r w:rsidRPr="005316BA">
        <w:rPr>
          <w:color w:val="000000" w:themeColor="text1"/>
        </w:rPr>
        <w:t xml:space="preserve">This chapter has revealed that integrated, recovery-oriented and community-based interventions are most effective to reduce readmissions. The major factors such as continuity of care, stakeholder involvement and accessibility are included here. Furthermore, the barriers such as limited resources and poor coordination have been enhanced in the enhanced outcomes of the study. These findings have supported the significance of holistic and well-implemented community mental health strategies. </w:t>
      </w:r>
      <w:r w:rsidRPr="005316BA">
        <w:rPr>
          <w:color w:val="000000" w:themeColor="text1"/>
        </w:rPr>
        <w:tab/>
      </w:r>
    </w:p>
    <w:p w14:paraId="22F81A0F" w14:textId="77777777" w:rsidR="002B20DF" w:rsidRPr="005316BA" w:rsidRDefault="00AC2290">
      <w:pPr>
        <w:pBdr>
          <w:top w:val="nil"/>
          <w:left w:val="nil"/>
          <w:bottom w:val="nil"/>
          <w:right w:val="nil"/>
          <w:between w:val="nil"/>
        </w:pBdr>
        <w:rPr>
          <w:b/>
          <w:bCs/>
          <w:color w:val="000000" w:themeColor="text1"/>
          <w:sz w:val="24"/>
          <w:szCs w:val="24"/>
        </w:rPr>
      </w:pPr>
      <w:r w:rsidRPr="005316BA">
        <w:rPr>
          <w:color w:val="000000" w:themeColor="text1"/>
        </w:rPr>
        <w:br w:type="page"/>
      </w:r>
    </w:p>
    <w:p w14:paraId="230C775C" w14:textId="77777777" w:rsidR="002B20DF" w:rsidRPr="005316BA" w:rsidRDefault="00AC2290">
      <w:pPr>
        <w:pStyle w:val="Heading1"/>
        <w:ind w:left="12" w:right="3" w:firstLine="0"/>
        <w:rPr>
          <w:color w:val="000000" w:themeColor="text1"/>
        </w:rPr>
      </w:pPr>
      <w:bookmarkStart w:id="62" w:name="_Toc231906885"/>
      <w:r w:rsidRPr="005316BA">
        <w:rPr>
          <w:color w:val="000000" w:themeColor="text1"/>
        </w:rPr>
        <w:lastRenderedPageBreak/>
        <w:t>Chapter 5: Conclusion, Implications and Recommendations</w:t>
      </w:r>
      <w:bookmarkEnd w:id="62"/>
    </w:p>
    <w:p w14:paraId="304BC9F5" w14:textId="77777777" w:rsidR="002B20DF" w:rsidRPr="005316BA" w:rsidRDefault="00AC2290">
      <w:pPr>
        <w:pStyle w:val="Heading2"/>
        <w:spacing w:after="0"/>
        <w:ind w:left="0" w:right="0" w:firstLine="0"/>
        <w:jc w:val="both"/>
        <w:rPr>
          <w:color w:val="000000" w:themeColor="text1"/>
          <w:sz w:val="22"/>
          <w:szCs w:val="22"/>
        </w:rPr>
      </w:pPr>
      <w:bookmarkStart w:id="63" w:name="_heading=h.eusytcmb0u10" w:colFirst="0" w:colLast="0"/>
      <w:bookmarkEnd w:id="63"/>
      <w:r w:rsidRPr="005316BA">
        <w:rPr>
          <w:color w:val="000000" w:themeColor="text1"/>
          <w:sz w:val="22"/>
          <w:szCs w:val="22"/>
        </w:rPr>
        <w:t>5.1 Introduction</w:t>
      </w:r>
    </w:p>
    <w:p w14:paraId="668F850F" w14:textId="77777777" w:rsidR="002B20DF" w:rsidRPr="005316BA" w:rsidRDefault="00AC2290">
      <w:pPr>
        <w:pBdr>
          <w:top w:val="nil"/>
          <w:left w:val="nil"/>
          <w:bottom w:val="nil"/>
          <w:right w:val="nil"/>
          <w:between w:val="nil"/>
        </w:pBdr>
        <w:rPr>
          <w:color w:val="000000" w:themeColor="text1"/>
        </w:rPr>
      </w:pPr>
      <w:r w:rsidRPr="005316BA">
        <w:rPr>
          <w:color w:val="000000" w:themeColor="text1"/>
        </w:rPr>
        <w:t xml:space="preserve">The purpose of the chapter is to summarise the findings of the study for effectively identifying the key interventions to reduce readmission rates among adults and discussing the findings of the study. The chapter provides an overview of the main findings through answering the research question and objectives along with acknowledging limitations of the study. </w:t>
      </w:r>
    </w:p>
    <w:p w14:paraId="2AF06E1C" w14:textId="77777777" w:rsidR="002B20DF" w:rsidRPr="005316BA" w:rsidRDefault="00AC2290">
      <w:pPr>
        <w:pStyle w:val="Heading2"/>
        <w:spacing w:after="0"/>
        <w:ind w:left="0" w:right="0" w:firstLine="0"/>
        <w:jc w:val="both"/>
        <w:rPr>
          <w:color w:val="000000" w:themeColor="text1"/>
          <w:sz w:val="22"/>
          <w:szCs w:val="22"/>
        </w:rPr>
      </w:pPr>
      <w:bookmarkStart w:id="64" w:name="_heading=h.gkj06l5eh1mj" w:colFirst="0" w:colLast="0"/>
      <w:bookmarkEnd w:id="64"/>
      <w:r w:rsidRPr="005316BA">
        <w:rPr>
          <w:color w:val="000000" w:themeColor="text1"/>
          <w:sz w:val="22"/>
          <w:szCs w:val="22"/>
        </w:rPr>
        <w:t xml:space="preserve">5.2 Answering the main research question and objectives </w:t>
      </w:r>
    </w:p>
    <w:p w14:paraId="64BD03F5"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The research has successfully addressed the research questions and objective 1 that focused on evaluating the different community based mental health interventions that are effective for adults. It has been identified that the different types of community based mental health interventions consist of CMHTs, ACT and CRHT (Aidoo, 2024). The community-based interventions for reducing mental health readmission in healthcare is considered a recovery-oriented healthcare intervention through psychoeducation, social groups and peer support, aiming to reduce stigma and promote long-term stability. </w:t>
      </w:r>
    </w:p>
    <w:p w14:paraId="424DBB66"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The study has met the objective 2 of the study by arguing that community-based interventions address mental health issues through focusing on providing accessible and localized support based on the specific challenges and conditions. The interventions based on the communities in the UK are efficient for offering individual-level support that enhance care delivery through focusing or providing a personalised and tailored approach. The findings of the study suggested that the implications of community-based interpretations in the UK for addressing mental health and wellbeing is also strong with improved care accessibility and reach.</w:t>
      </w:r>
    </w:p>
    <w:p w14:paraId="3B1B1963"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The findings are also aligned with objective 3 of the study by focusing on the effectiveness of community based interventions in reducing the readmission rates among young people. The findings highlighted that interventions such as psychoeducation and e-mental health services offered to individual patients are also focused on expanding knowledge for self-care and reducing readmission rates (</w:t>
      </w:r>
      <w:proofErr w:type="spellStart"/>
      <w:r w:rsidRPr="005316BA">
        <w:rPr>
          <w:color w:val="000000" w:themeColor="text1"/>
        </w:rPr>
        <w:t>Mousavizadeh</w:t>
      </w:r>
      <w:proofErr w:type="spellEnd"/>
      <w:r w:rsidRPr="005316BA">
        <w:rPr>
          <w:color w:val="000000" w:themeColor="text1"/>
        </w:rPr>
        <w:t xml:space="preserve"> and </w:t>
      </w:r>
      <w:proofErr w:type="spellStart"/>
      <w:r w:rsidRPr="005316BA">
        <w:rPr>
          <w:color w:val="000000" w:themeColor="text1"/>
        </w:rPr>
        <w:t>Bidgoli</w:t>
      </w:r>
      <w:proofErr w:type="spellEnd"/>
      <w:r w:rsidRPr="005316BA">
        <w:rPr>
          <w:color w:val="000000" w:themeColor="text1"/>
        </w:rPr>
        <w:t xml:space="preserve">, 2023). Community-based approaches and interventions are positively associated with reducing inequalities and issues of inaccessibility to quality care for young adults in the UK. </w:t>
      </w:r>
    </w:p>
    <w:p w14:paraId="19A9C2EF"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The findings meet objective 4 of the study by arguing that community-based interventions offer continuous and accessible care that is effective in reducing social stigma and reducing readmission. Moreover, it has also been identified that the community-based interventions provide peer support and social connection with lived experiences that are beneficial for providing supportive and non-coercive assistance. Thus, the study is beneficial in outlining </w:t>
      </w:r>
      <w:r w:rsidRPr="005316BA">
        <w:rPr>
          <w:color w:val="000000" w:themeColor="text1"/>
        </w:rPr>
        <w:lastRenderedPageBreak/>
        <w:t xml:space="preserve">the significance of community-based interventions and its effectiveness in improving tailored care delivery to adults with mental health issues in the UK. </w:t>
      </w:r>
    </w:p>
    <w:p w14:paraId="20A807BE" w14:textId="77777777" w:rsidR="002B20DF" w:rsidRPr="005316BA" w:rsidRDefault="00AC2290">
      <w:pPr>
        <w:pStyle w:val="Heading2"/>
        <w:spacing w:after="0"/>
        <w:ind w:left="0" w:right="0" w:firstLine="0"/>
        <w:jc w:val="both"/>
        <w:rPr>
          <w:color w:val="000000" w:themeColor="text1"/>
          <w:sz w:val="22"/>
          <w:szCs w:val="22"/>
        </w:rPr>
      </w:pPr>
      <w:bookmarkStart w:id="65" w:name="_heading=h.5m3gj0qtyf4s" w:colFirst="0" w:colLast="0"/>
      <w:bookmarkEnd w:id="65"/>
      <w:r w:rsidRPr="005316BA">
        <w:rPr>
          <w:color w:val="000000" w:themeColor="text1"/>
          <w:sz w:val="22"/>
          <w:szCs w:val="22"/>
        </w:rPr>
        <w:t>5.3 Reflect on the research (strengths and limitations)</w:t>
      </w:r>
    </w:p>
    <w:p w14:paraId="693DD159"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The key strength of the findings regarding the effectiveness of community-based interventions for mental health is linked with enhanced accessibility and reducing social stigma through boosting reach. </w:t>
      </w:r>
      <w:proofErr w:type="spellStart"/>
      <w:r w:rsidRPr="005316BA">
        <w:rPr>
          <w:color w:val="000000" w:themeColor="text1"/>
        </w:rPr>
        <w:t>Anindhita</w:t>
      </w:r>
      <w:r w:rsidRPr="005316BA">
        <w:rPr>
          <w:i/>
          <w:iCs/>
          <w:color w:val="000000" w:themeColor="text1"/>
        </w:rPr>
        <w:t>et</w:t>
      </w:r>
      <w:proofErr w:type="spellEnd"/>
      <w:r w:rsidRPr="005316BA">
        <w:rPr>
          <w:i/>
          <w:iCs/>
          <w:color w:val="000000" w:themeColor="text1"/>
        </w:rPr>
        <w:t xml:space="preserve"> al. </w:t>
      </w:r>
      <w:r w:rsidRPr="005316BA">
        <w:rPr>
          <w:color w:val="000000" w:themeColor="text1"/>
        </w:rPr>
        <w:t xml:space="preserve">(2024) have highlighted that community-based interventions have the capability to reduce the consequence of the impeded access to quality care through community-based reach and programs. This outline shows that the findings regarding the implications of community-based interventions for mental health and wellbeing are positively associated with strengthening care delivery and accessibility to individuals. </w:t>
      </w:r>
    </w:p>
    <w:p w14:paraId="03952E8F" w14:textId="77777777" w:rsidR="002B20DF" w:rsidRPr="005316BA" w:rsidRDefault="00AC2290">
      <w:pPr>
        <w:pBdr>
          <w:top w:val="nil"/>
          <w:left w:val="nil"/>
          <w:bottom w:val="nil"/>
          <w:right w:val="nil"/>
          <w:between w:val="nil"/>
        </w:pBdr>
        <w:spacing w:after="0"/>
        <w:rPr>
          <w:b/>
          <w:bCs/>
          <w:i/>
          <w:iCs/>
          <w:color w:val="000000" w:themeColor="text1"/>
        </w:rPr>
      </w:pPr>
      <w:r w:rsidRPr="005316BA">
        <w:rPr>
          <w:b/>
          <w:bCs/>
          <w:i/>
          <w:iCs/>
          <w:color w:val="000000" w:themeColor="text1"/>
        </w:rPr>
        <w:t>Acknowledging limitations</w:t>
      </w:r>
    </w:p>
    <w:p w14:paraId="0D27D4A8"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The key limitations of study regarding the community-based interventions for mental health and wellbeing is the lack of study that has been included in the study, limiting the scope of the study. </w:t>
      </w:r>
      <w:proofErr w:type="spellStart"/>
      <w:r w:rsidRPr="005316BA">
        <w:rPr>
          <w:color w:val="000000" w:themeColor="text1"/>
        </w:rPr>
        <w:t>Killaspy</w:t>
      </w:r>
      <w:proofErr w:type="spellEnd"/>
      <w:r w:rsidRPr="005316BA">
        <w:rPr>
          <w:i/>
          <w:iCs/>
          <w:color w:val="000000" w:themeColor="text1"/>
        </w:rPr>
        <w:t xml:space="preserve"> et al. </w:t>
      </w:r>
      <w:r w:rsidRPr="005316BA">
        <w:rPr>
          <w:color w:val="000000" w:themeColor="text1"/>
        </w:rPr>
        <w:t xml:space="preserve">(2022) have defined that the high social and economic costs are the major factors that have been recognised as factors, negatively impacting the on-patient accessibility to care and wellbeing. Thus, this outlined that the study findings could have been improved by integrating diverse studies for providing comparable analysis of different interaction models and their effectiveness for mental health readmission reduction. </w:t>
      </w:r>
    </w:p>
    <w:p w14:paraId="4C15E70E" w14:textId="77777777" w:rsidR="002B20DF" w:rsidRPr="005316BA" w:rsidRDefault="00AC2290">
      <w:pPr>
        <w:pStyle w:val="Heading2"/>
        <w:spacing w:after="0"/>
        <w:ind w:left="0" w:right="0" w:firstLine="0"/>
        <w:jc w:val="both"/>
        <w:rPr>
          <w:color w:val="000000" w:themeColor="text1"/>
          <w:sz w:val="22"/>
          <w:szCs w:val="22"/>
          <w:highlight w:val="yellow"/>
        </w:rPr>
      </w:pPr>
      <w:bookmarkStart w:id="66" w:name="_heading=h.mwyan41hrk5p" w:colFirst="0" w:colLast="0"/>
      <w:bookmarkEnd w:id="66"/>
      <w:r w:rsidRPr="005316BA">
        <w:rPr>
          <w:color w:val="000000" w:themeColor="text1"/>
          <w:sz w:val="22"/>
          <w:szCs w:val="22"/>
        </w:rPr>
        <w:t>5.4 Making Recommendations</w:t>
      </w:r>
    </w:p>
    <w:p w14:paraId="7F4DDC7F" w14:textId="77777777" w:rsidR="002B20DF" w:rsidRPr="005316BA" w:rsidRDefault="00AC2290">
      <w:pPr>
        <w:pBdr>
          <w:top w:val="nil"/>
          <w:left w:val="nil"/>
          <w:bottom w:val="nil"/>
          <w:right w:val="nil"/>
          <w:between w:val="nil"/>
        </w:pBdr>
        <w:rPr>
          <w:b/>
          <w:bCs/>
          <w:i/>
          <w:iCs/>
          <w:color w:val="000000" w:themeColor="text1"/>
        </w:rPr>
      </w:pPr>
      <w:r w:rsidRPr="005316BA">
        <w:rPr>
          <w:b/>
          <w:bCs/>
          <w:i/>
          <w:iCs/>
          <w:color w:val="000000" w:themeColor="text1"/>
        </w:rPr>
        <w:t>Recommendation for Policy</w:t>
      </w:r>
    </w:p>
    <w:p w14:paraId="69110139"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The effectiveness of community-based mental health interventions in reducing hospital readmission rates shows the requirements for policy-level action to strengthen integrated and continuity-focused care models. This is recommended that policymakers enhance investment in community mental health services to enhance coordination between hospital and community care for building standardised implementation frameworks. The policies need to prioritise long-term support, workforce development by addressing social determinants in ensuring equitable, sustainable and effective service delivery. The research is required to focus on readmissions that are often driven based on relapse, poor follow-ups and to disengage after the discharge with the community interventions that must prioritize the continuous monitoring and the personalised support plans customized (</w:t>
      </w:r>
      <w:proofErr w:type="spellStart"/>
      <w:r w:rsidRPr="005316BA">
        <w:rPr>
          <w:color w:val="000000" w:themeColor="text1"/>
        </w:rPr>
        <w:t>Anghel</w:t>
      </w:r>
      <w:r w:rsidRPr="005316BA">
        <w:rPr>
          <w:i/>
          <w:iCs/>
          <w:color w:val="000000" w:themeColor="text1"/>
        </w:rPr>
        <w:t>et</w:t>
      </w:r>
      <w:proofErr w:type="spellEnd"/>
      <w:r w:rsidRPr="005316BA">
        <w:rPr>
          <w:i/>
          <w:iCs/>
          <w:color w:val="000000" w:themeColor="text1"/>
        </w:rPr>
        <w:t xml:space="preserve"> al. </w:t>
      </w:r>
      <w:r w:rsidRPr="005316BA">
        <w:rPr>
          <w:color w:val="000000" w:themeColor="text1"/>
        </w:rPr>
        <w:t xml:space="preserve">2025). Moreover, the future policy needs to promote the use of strong and standardised data systems including routine service audits and outcome monitoring to address current limitations. This will ensure that community-based interventions are evidence-informed, consistently evaluated and responsive to patient needs by supporting more effective and sustainable reductions in hospital readmission rates. Integration of digital health tools is </w:t>
      </w:r>
      <w:r w:rsidRPr="005316BA">
        <w:rPr>
          <w:color w:val="000000" w:themeColor="text1"/>
        </w:rPr>
        <w:lastRenderedPageBreak/>
        <w:t>considered within the community and can strengthen the accessibility and the engagement particularly for the high-risk individuals (</w:t>
      </w:r>
      <w:proofErr w:type="spellStart"/>
      <w:r w:rsidRPr="005316BA">
        <w:rPr>
          <w:color w:val="000000" w:themeColor="text1"/>
        </w:rPr>
        <w:t>Poduval</w:t>
      </w:r>
      <w:r w:rsidRPr="005316BA">
        <w:rPr>
          <w:i/>
          <w:iCs/>
          <w:color w:val="000000" w:themeColor="text1"/>
        </w:rPr>
        <w:t>et</w:t>
      </w:r>
      <w:proofErr w:type="spellEnd"/>
      <w:r w:rsidRPr="005316BA">
        <w:rPr>
          <w:i/>
          <w:iCs/>
          <w:color w:val="000000" w:themeColor="text1"/>
        </w:rPr>
        <w:t xml:space="preserve"> al. </w:t>
      </w:r>
      <w:r w:rsidRPr="005316BA">
        <w:rPr>
          <w:color w:val="000000" w:themeColor="text1"/>
        </w:rPr>
        <w:t>2025). Thus, the community-based interventions contribute to reducing hospital readmission rates by supporting the research aim as well. This reinforces the requirements for strengthened, well-coordinated with consistency in implementation of community care policies.</w:t>
      </w:r>
    </w:p>
    <w:p w14:paraId="4C68E91C" w14:textId="77777777" w:rsidR="002B20DF" w:rsidRPr="005316BA" w:rsidRDefault="00AC2290">
      <w:pPr>
        <w:pBdr>
          <w:top w:val="nil"/>
          <w:left w:val="nil"/>
          <w:bottom w:val="nil"/>
          <w:right w:val="nil"/>
          <w:between w:val="nil"/>
        </w:pBdr>
        <w:rPr>
          <w:b/>
          <w:bCs/>
          <w:i/>
          <w:iCs/>
          <w:color w:val="000000" w:themeColor="text1"/>
        </w:rPr>
      </w:pPr>
      <w:r w:rsidRPr="005316BA">
        <w:rPr>
          <w:b/>
          <w:bCs/>
          <w:i/>
          <w:iCs/>
          <w:color w:val="000000" w:themeColor="text1"/>
        </w:rPr>
        <w:t>Recommendation for Practice</w:t>
      </w:r>
    </w:p>
    <w:p w14:paraId="6FC3A53F" w14:textId="77777777" w:rsidR="002B20DF" w:rsidRPr="005316BA" w:rsidRDefault="00AC2290">
      <w:pPr>
        <w:pBdr>
          <w:top w:val="nil"/>
          <w:left w:val="nil"/>
          <w:bottom w:val="nil"/>
          <w:right w:val="nil"/>
          <w:between w:val="nil"/>
        </w:pBdr>
        <w:rPr>
          <w:color w:val="000000" w:themeColor="text1"/>
        </w:rPr>
      </w:pPr>
      <w:r w:rsidRPr="005316BA">
        <w:rPr>
          <w:color w:val="000000" w:themeColor="text1"/>
        </w:rPr>
        <w:t>Improving post-discharge follow-up and continuity of care can help the UK-based healthcare system to bring effective changes in healthcare practices. Strengthening multidisciplinary working within community-based mental health teams can help the healthcare setting in improving quality control with a better practicing approach. Furthermore, increasing patient-</w:t>
      </w:r>
      <w:proofErr w:type="spellStart"/>
      <w:r w:rsidRPr="005316BA">
        <w:rPr>
          <w:color w:val="000000" w:themeColor="text1"/>
        </w:rPr>
        <w:t>centered</w:t>
      </w:r>
      <w:proofErr w:type="spellEnd"/>
      <w:r w:rsidRPr="005316BA">
        <w:rPr>
          <w:color w:val="000000" w:themeColor="text1"/>
        </w:rPr>
        <w:t xml:space="preserve"> and recovery-oriented support systems with the improvement of the involved workforce capacity can benefit the healthcare setting in developing practices. Apart from these, the inclusion of quantitative and qualitative data regarding the research objectives can improve the research potential to address the research objectives effectively. According to the description by Ajayi (2023), secondary research is comparatively less time-consuming than primary research. Furthermore, ensuring digital services can enhance the treatment accessibility by understanding the actual issues for on time services. </w:t>
      </w:r>
    </w:p>
    <w:p w14:paraId="3FA74611" w14:textId="77777777" w:rsidR="002B20DF" w:rsidRPr="005316BA" w:rsidRDefault="00AC2290">
      <w:pPr>
        <w:pBdr>
          <w:top w:val="nil"/>
          <w:left w:val="nil"/>
          <w:bottom w:val="nil"/>
          <w:right w:val="nil"/>
          <w:between w:val="nil"/>
        </w:pBdr>
        <w:rPr>
          <w:b/>
          <w:bCs/>
          <w:i/>
          <w:iCs/>
          <w:color w:val="000000" w:themeColor="text1"/>
        </w:rPr>
      </w:pPr>
      <w:r w:rsidRPr="005316BA">
        <w:rPr>
          <w:b/>
          <w:bCs/>
          <w:i/>
          <w:iCs/>
          <w:color w:val="000000" w:themeColor="text1"/>
        </w:rPr>
        <w:t>Recommendation for Future Research</w:t>
      </w:r>
    </w:p>
    <w:p w14:paraId="0F37CE79" w14:textId="77777777" w:rsidR="002B20DF" w:rsidRPr="005316BA" w:rsidRDefault="00AC2290">
      <w:pPr>
        <w:pBdr>
          <w:top w:val="nil"/>
          <w:left w:val="nil"/>
          <w:bottom w:val="nil"/>
          <w:right w:val="nil"/>
          <w:between w:val="nil"/>
        </w:pBdr>
        <w:spacing w:before="200" w:after="0"/>
        <w:rPr>
          <w:color w:val="000000" w:themeColor="text1"/>
        </w:rPr>
      </w:pPr>
      <w:r w:rsidRPr="005316BA">
        <w:rPr>
          <w:color w:val="000000" w:themeColor="text1"/>
        </w:rPr>
        <w:t xml:space="preserve">Covering more comparative studies on different intervention types relevant to community-based approaches can improve the future research quality. Additionally, covering industry-specific details relevant to different types of healthcare intervention can be recommended to enhance research outcomes with significance. According to the views of Chapman </w:t>
      </w:r>
      <w:r w:rsidRPr="005316BA">
        <w:rPr>
          <w:i/>
          <w:iCs/>
          <w:color w:val="000000" w:themeColor="text1"/>
        </w:rPr>
        <w:t xml:space="preserve">et al. </w:t>
      </w:r>
      <w:r w:rsidRPr="005316BA">
        <w:rPr>
          <w:color w:val="000000" w:themeColor="text1"/>
        </w:rPr>
        <w:t>(2025), improving the rural healthcare setting is possible through improving healthcare policymaking and leadership practices. Considering this aspect, the UK-based mental healthcare interventions-related future research can add long-term follow-up research. The application of the mixed method can enhance the research outcomes with more validity and reliability to meet the research objectives specifically. As opined by Ajayi (2023), primary data is efficient to provide real-time information relevant to the research contexts, whereas secondary data provides only past information. Hence, the combination of primary and secondary resources can improve the research practice to cover more industrial insights.</w:t>
      </w:r>
    </w:p>
    <w:p w14:paraId="6AF8B8B1" w14:textId="77777777" w:rsidR="002B20DF" w:rsidRPr="005316BA" w:rsidRDefault="00AC2290">
      <w:pPr>
        <w:pBdr>
          <w:top w:val="nil"/>
          <w:left w:val="nil"/>
          <w:bottom w:val="nil"/>
          <w:right w:val="nil"/>
          <w:between w:val="nil"/>
        </w:pBdr>
        <w:spacing w:before="200" w:after="0"/>
        <w:rPr>
          <w:color w:val="000000" w:themeColor="text1"/>
        </w:rPr>
      </w:pPr>
      <w:r w:rsidRPr="005316BA">
        <w:rPr>
          <w:color w:val="000000" w:themeColor="text1"/>
        </w:rPr>
        <w:t xml:space="preserve">Furthermore, the inclusion of more evidence on which interventions work best for specific diagnoses, more research on implementation quality and more studies on social determinants and inequality in mental health readmission can be covered in future research. The consideration of the innovative aspects in healthcare interventions could be covered in this research, which has been avoided due to the over-focus on mental healthcare </w:t>
      </w:r>
      <w:r w:rsidRPr="005316BA">
        <w:rPr>
          <w:color w:val="000000" w:themeColor="text1"/>
        </w:rPr>
        <w:lastRenderedPageBreak/>
        <w:t xml:space="preserve">interventions. According to the discussion by Chapman </w:t>
      </w:r>
      <w:r w:rsidRPr="005316BA">
        <w:rPr>
          <w:i/>
          <w:iCs/>
          <w:color w:val="000000" w:themeColor="text1"/>
        </w:rPr>
        <w:t xml:space="preserve">et al. </w:t>
      </w:r>
      <w:r w:rsidRPr="005316BA">
        <w:rPr>
          <w:color w:val="000000" w:themeColor="text1"/>
        </w:rPr>
        <w:t xml:space="preserve">(2025), innovative solutions in the healthcare setting can cover unique contexts. Apart from these, covering other key aspects of the UK’s healthcare setting, such as chronic diseases, can help this research cover wider aspects, which can be considered in future research. Moreover, addition of more UK-specific evidence can improve future research quality. </w:t>
      </w:r>
    </w:p>
    <w:p w14:paraId="62D25C1B" w14:textId="77777777" w:rsidR="002B20DF" w:rsidRPr="005316BA" w:rsidRDefault="00AC2290">
      <w:pPr>
        <w:pStyle w:val="Heading2"/>
        <w:spacing w:after="0"/>
        <w:ind w:left="0" w:right="0" w:firstLine="0"/>
        <w:jc w:val="both"/>
        <w:rPr>
          <w:color w:val="000000" w:themeColor="text1"/>
          <w:sz w:val="22"/>
          <w:szCs w:val="22"/>
        </w:rPr>
      </w:pPr>
      <w:bookmarkStart w:id="67" w:name="_heading=h.t8ujaxef2pm2" w:colFirst="0" w:colLast="0"/>
      <w:bookmarkEnd w:id="67"/>
      <w:r w:rsidRPr="005316BA">
        <w:rPr>
          <w:color w:val="000000" w:themeColor="text1"/>
          <w:sz w:val="22"/>
          <w:szCs w:val="22"/>
        </w:rPr>
        <w:t>5.5 Emphasise the contribution (Future Research)</w:t>
      </w:r>
    </w:p>
    <w:p w14:paraId="3B2450C0" w14:textId="77777777" w:rsidR="002B20DF" w:rsidRPr="005316BA" w:rsidRDefault="00AC2290">
      <w:pPr>
        <w:pStyle w:val="Heading3"/>
        <w:rPr>
          <w:color w:val="000000" w:themeColor="text1"/>
        </w:rPr>
      </w:pPr>
      <w:bookmarkStart w:id="68" w:name="_heading=h.gb1kj431qdat" w:colFirst="0" w:colLast="0"/>
      <w:bookmarkEnd w:id="68"/>
      <w:r w:rsidRPr="005316BA">
        <w:rPr>
          <w:color w:val="000000" w:themeColor="text1"/>
        </w:rPr>
        <w:t>5.5.1 Comparing intervention types to identify what works best</w:t>
      </w:r>
    </w:p>
    <w:p w14:paraId="7B3AA086"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The future research will be prioritised comparative studies to find which community-based mental health interventions are more effective to reduce hospital readmission rates among the adults. The current evidence highlights inconsistency in outcomes due to variations in intervention design, implementation quality and patient engagements. Thus, the comparative evaluation across different models such as CMHTs, ACT and CRHT will be essential. The future research needs to investigate the way contextual factors influence effectiveness to support clear evidence-based decision-making. This enhances comparative evidence by enabling policymakers and practitioners to select, adapt and implement the most appropriate interventions. This ensures more consistent, effective and sustainable reductions in hospital readmissions across diverse healthcare contexts.</w:t>
      </w:r>
    </w:p>
    <w:p w14:paraId="132D3F86" w14:textId="77777777" w:rsidR="002B20DF" w:rsidRPr="005316BA" w:rsidRDefault="00AC2290">
      <w:pPr>
        <w:pStyle w:val="Heading3"/>
        <w:rPr>
          <w:color w:val="000000" w:themeColor="text1"/>
        </w:rPr>
      </w:pPr>
      <w:bookmarkStart w:id="69" w:name="_heading=h.ja3qf3w53uhb" w:colFirst="0" w:colLast="0"/>
      <w:bookmarkEnd w:id="69"/>
      <w:r w:rsidRPr="005316BA">
        <w:rPr>
          <w:color w:val="000000" w:themeColor="text1"/>
        </w:rPr>
        <w:t>5.5.2 Conducting long-term and implementation-focused research</w:t>
      </w:r>
    </w:p>
    <w:p w14:paraId="49EAC17C" w14:textId="77777777" w:rsidR="002B20DF" w:rsidRPr="005316BA" w:rsidRDefault="00AC2290">
      <w:pPr>
        <w:pBdr>
          <w:top w:val="nil"/>
          <w:left w:val="nil"/>
          <w:bottom w:val="nil"/>
          <w:right w:val="nil"/>
          <w:between w:val="nil"/>
        </w:pBdr>
        <w:ind w:left="12" w:right="3"/>
        <w:rPr>
          <w:color w:val="000000" w:themeColor="text1"/>
        </w:rPr>
      </w:pPr>
      <w:r w:rsidRPr="005316BA">
        <w:rPr>
          <w:color w:val="000000" w:themeColor="text1"/>
        </w:rPr>
        <w:t>The future research needs to focus on long-term evaluation and implementation quality to better understand the sustained effectiveness of community-based mental health interventions. Current findings show that outcomes depend highly on consistent implementation, continuity of care and effective post-discharge support. There remains a gap between hospital discharge and community follow-up which may contribute to relapse and readmissions. Thus, their research will investigate the way interventions are delivered in practical contexts including resource allocation, service coordination and monitoring systems. This enhances the strength of evidence on the implementation process and long-term outcomes will support the development of more reliable, integrated and sustainable community mental health care models.</w:t>
      </w:r>
    </w:p>
    <w:p w14:paraId="4E0D88AA" w14:textId="77777777" w:rsidR="002B20DF" w:rsidRPr="005316BA" w:rsidRDefault="00AC2290">
      <w:pPr>
        <w:pStyle w:val="Heading3"/>
        <w:ind w:left="12" w:right="3"/>
        <w:rPr>
          <w:color w:val="000000" w:themeColor="text1"/>
        </w:rPr>
      </w:pPr>
      <w:bookmarkStart w:id="70" w:name="_heading=h.t1i3e48fdza2" w:colFirst="0" w:colLast="0"/>
      <w:bookmarkEnd w:id="70"/>
      <w:r w:rsidRPr="005316BA">
        <w:rPr>
          <w:color w:val="000000" w:themeColor="text1"/>
        </w:rPr>
        <w:t>5.5.3 Generating UK-specific evidence addressing inequalities</w:t>
      </w:r>
    </w:p>
    <w:p w14:paraId="7840BAB2" w14:textId="77777777" w:rsidR="002B20DF" w:rsidRPr="005316BA" w:rsidRDefault="00AC2290">
      <w:pPr>
        <w:pBdr>
          <w:top w:val="nil"/>
          <w:left w:val="nil"/>
          <w:bottom w:val="nil"/>
          <w:right w:val="nil"/>
          <w:between w:val="nil"/>
        </w:pBdr>
        <w:ind w:left="12" w:right="3"/>
        <w:rPr>
          <w:color w:val="000000" w:themeColor="text1"/>
        </w:rPr>
      </w:pPr>
      <w:r w:rsidRPr="005316BA">
        <w:rPr>
          <w:color w:val="000000" w:themeColor="text1"/>
        </w:rPr>
        <w:t>The future research will be highlighted to build UK-specific evidence to better understand the way community-based mental health interventions address inequalities in readmission outcomes. These findings highlight inconsistencies influenced by social determinants such as housing, socio-economic status and access to services. There is a need for larger-scale, mixed-method studies that reflect the UK healthcare context by including diverse patient populations. This focus on patient-inclusive research designs will enhance relevance and applicability. This strength is the UK-focused evidence to support more equitable, context-</w:t>
      </w:r>
      <w:r w:rsidRPr="005316BA">
        <w:rPr>
          <w:color w:val="000000" w:themeColor="text1"/>
        </w:rPr>
        <w:lastRenderedPageBreak/>
        <w:t>specific interventions to enable policymakers and practitioners. This addresses gaps to improve the effectiveness of strategies aiming at reducing hospital readmissions in future.</w:t>
      </w:r>
    </w:p>
    <w:p w14:paraId="66472FCE" w14:textId="77777777" w:rsidR="002B20DF" w:rsidRPr="005316BA" w:rsidRDefault="00AC2290">
      <w:pPr>
        <w:pBdr>
          <w:top w:val="nil"/>
          <w:left w:val="nil"/>
          <w:bottom w:val="nil"/>
          <w:right w:val="nil"/>
          <w:between w:val="nil"/>
        </w:pBdr>
        <w:rPr>
          <w:b/>
          <w:bCs/>
          <w:color w:val="000000" w:themeColor="text1"/>
          <w:sz w:val="24"/>
          <w:szCs w:val="24"/>
        </w:rPr>
      </w:pPr>
      <w:r w:rsidRPr="005316BA">
        <w:rPr>
          <w:color w:val="000000" w:themeColor="text1"/>
        </w:rPr>
        <w:br w:type="page"/>
      </w:r>
    </w:p>
    <w:p w14:paraId="5401D677" w14:textId="77777777" w:rsidR="002B20DF" w:rsidRPr="005316BA" w:rsidRDefault="00AC2290">
      <w:pPr>
        <w:pStyle w:val="Heading1"/>
        <w:ind w:left="12" w:right="6" w:firstLine="0"/>
        <w:rPr>
          <w:color w:val="000000" w:themeColor="text1"/>
        </w:rPr>
      </w:pPr>
      <w:bookmarkStart w:id="71" w:name="_Toc231906886"/>
      <w:r w:rsidRPr="005316BA">
        <w:rPr>
          <w:color w:val="000000" w:themeColor="text1"/>
        </w:rPr>
        <w:lastRenderedPageBreak/>
        <w:t>Reference list</w:t>
      </w:r>
      <w:bookmarkEnd w:id="71"/>
    </w:p>
    <w:p w14:paraId="658D6AE5" w14:textId="77777777" w:rsidR="005A03A4" w:rsidRPr="005316BA" w:rsidRDefault="00AC2290" w:rsidP="005A03A4">
      <w:pPr>
        <w:pBdr>
          <w:top w:val="nil"/>
          <w:left w:val="nil"/>
          <w:bottom w:val="nil"/>
          <w:right w:val="nil"/>
          <w:between w:val="nil"/>
        </w:pBdr>
        <w:spacing w:before="240" w:after="240"/>
        <w:rPr>
          <w:b/>
          <w:bCs/>
          <w:i/>
          <w:iCs/>
          <w:color w:val="000000" w:themeColor="text1"/>
        </w:rPr>
      </w:pPr>
      <w:r w:rsidRPr="005316BA">
        <w:rPr>
          <w:b/>
          <w:bCs/>
          <w:i/>
          <w:iCs/>
          <w:color w:val="000000" w:themeColor="text1"/>
        </w:rPr>
        <w:t>Chapter 1</w:t>
      </w:r>
    </w:p>
    <w:p w14:paraId="7D4AC0F5" w14:textId="77777777" w:rsidR="005A03A4" w:rsidRPr="005316BA" w:rsidRDefault="005A03A4" w:rsidP="005A03A4">
      <w:pPr>
        <w:pBdr>
          <w:top w:val="nil"/>
          <w:left w:val="nil"/>
          <w:bottom w:val="nil"/>
          <w:right w:val="nil"/>
          <w:between w:val="nil"/>
        </w:pBdr>
        <w:spacing w:after="0"/>
        <w:rPr>
          <w:color w:val="000000" w:themeColor="text1"/>
        </w:rPr>
      </w:pPr>
      <w:r w:rsidRPr="005316BA">
        <w:rPr>
          <w:color w:val="000000" w:themeColor="text1"/>
        </w:rPr>
        <w:t>Campbell, D., (2024)</w:t>
      </w:r>
      <w:r w:rsidRPr="005316BA">
        <w:rPr>
          <w:i/>
          <w:iCs/>
          <w:color w:val="000000" w:themeColor="text1"/>
        </w:rPr>
        <w:t xml:space="preserve"> Thousands of mental health patients readmitted within a month in England. </w:t>
      </w:r>
      <w:r w:rsidRPr="005316BA">
        <w:rPr>
          <w:color w:val="000000" w:themeColor="text1"/>
        </w:rPr>
        <w:t xml:space="preserve">Available at: </w:t>
      </w:r>
      <w:hyperlink r:id="rId16">
        <w:r w:rsidRPr="005316BA">
          <w:rPr>
            <w:color w:val="000000" w:themeColor="text1"/>
            <w:u w:val="single"/>
          </w:rPr>
          <w:t>https://www.theguardian.com/society/2024/jan/12/thousands-of-mental-health-patients-readmitted-within-a-month-in-england</w:t>
        </w:r>
      </w:hyperlink>
      <w:r w:rsidRPr="005316BA">
        <w:rPr>
          <w:color w:val="000000" w:themeColor="text1"/>
        </w:rPr>
        <w:t xml:space="preserve"> (Accessed: 13 May 2026)</w:t>
      </w:r>
    </w:p>
    <w:p w14:paraId="37D97B2E" w14:textId="77777777" w:rsidR="005A03A4" w:rsidRPr="005316BA" w:rsidRDefault="005A03A4" w:rsidP="005A03A4">
      <w:pPr>
        <w:pBdr>
          <w:top w:val="nil"/>
          <w:left w:val="nil"/>
          <w:bottom w:val="nil"/>
          <w:right w:val="nil"/>
          <w:between w:val="nil"/>
        </w:pBdr>
        <w:spacing w:before="240" w:after="240"/>
        <w:rPr>
          <w:color w:val="000000" w:themeColor="text1"/>
        </w:rPr>
      </w:pPr>
      <w:r w:rsidRPr="005316BA">
        <w:rPr>
          <w:color w:val="000000" w:themeColor="text1"/>
        </w:rPr>
        <w:t xml:space="preserve">Day, E., </w:t>
      </w:r>
      <w:proofErr w:type="spellStart"/>
      <w:r w:rsidRPr="005316BA">
        <w:rPr>
          <w:color w:val="000000" w:themeColor="text1"/>
        </w:rPr>
        <w:t>Pechey</w:t>
      </w:r>
      <w:proofErr w:type="spellEnd"/>
      <w:r w:rsidRPr="005316BA">
        <w:rPr>
          <w:color w:val="000000" w:themeColor="text1"/>
        </w:rPr>
        <w:t xml:space="preserve">, L.C., Roscoe, S. and Kelly, J.F. (2025). ‘Recovery support services as part of the continuum of care for alcohol or drug use disorders’. </w:t>
      </w:r>
      <w:r w:rsidRPr="005316BA">
        <w:rPr>
          <w:i/>
          <w:iCs/>
          <w:color w:val="000000" w:themeColor="text1"/>
        </w:rPr>
        <w:t>Addiction</w:t>
      </w:r>
      <w:r w:rsidRPr="005316BA">
        <w:rPr>
          <w:color w:val="000000" w:themeColor="text1"/>
        </w:rPr>
        <w:t>, 120(8), pp.1497–1520.</w:t>
      </w:r>
      <w:hyperlink r:id="rId17">
        <w:r w:rsidRPr="005316BA">
          <w:rPr>
            <w:color w:val="000000" w:themeColor="text1"/>
            <w:u w:val="single"/>
          </w:rPr>
          <w:t>https://doi.org/10.1111/add.16751</w:t>
        </w:r>
      </w:hyperlink>
    </w:p>
    <w:p w14:paraId="2D575713" w14:textId="77777777" w:rsidR="005A03A4" w:rsidRPr="005316BA" w:rsidRDefault="005A03A4" w:rsidP="005A03A4">
      <w:pPr>
        <w:pBdr>
          <w:top w:val="nil"/>
          <w:left w:val="nil"/>
          <w:bottom w:val="nil"/>
          <w:right w:val="nil"/>
          <w:between w:val="nil"/>
        </w:pBdr>
        <w:spacing w:before="240" w:after="240"/>
        <w:rPr>
          <w:color w:val="000000" w:themeColor="text1"/>
        </w:rPr>
      </w:pPr>
      <w:r w:rsidRPr="005316BA">
        <w:rPr>
          <w:color w:val="000000" w:themeColor="text1"/>
        </w:rPr>
        <w:t xml:space="preserve">Dhaliwal, J.S. and Dang, A.K. (2024). </w:t>
      </w:r>
      <w:r w:rsidRPr="005316BA">
        <w:rPr>
          <w:i/>
          <w:iCs/>
          <w:color w:val="000000" w:themeColor="text1"/>
        </w:rPr>
        <w:t>Reducing hospital readmissions</w:t>
      </w:r>
      <w:r w:rsidRPr="005316BA">
        <w:rPr>
          <w:color w:val="000000" w:themeColor="text1"/>
        </w:rPr>
        <w:t xml:space="preserve">. Available at: </w:t>
      </w:r>
      <w:hyperlink r:id="rId18">
        <w:r w:rsidRPr="005316BA">
          <w:rPr>
            <w:color w:val="000000" w:themeColor="text1"/>
            <w:u w:val="single"/>
          </w:rPr>
          <w:t>https://www.ncbi.nlm.nih.gov/books/NBK606114/</w:t>
        </w:r>
      </w:hyperlink>
      <w:r w:rsidRPr="005316BA">
        <w:rPr>
          <w:color w:val="000000" w:themeColor="text1"/>
        </w:rPr>
        <w:t>.(Accessed: 24 March 2026)</w:t>
      </w:r>
    </w:p>
    <w:p w14:paraId="0AB432B2" w14:textId="77777777" w:rsidR="005A03A4" w:rsidRPr="005316BA" w:rsidRDefault="005A03A4" w:rsidP="005A03A4">
      <w:pPr>
        <w:shd w:val="clear" w:color="auto" w:fill="FFFFFF"/>
        <w:spacing w:after="0"/>
        <w:rPr>
          <w:rFonts w:eastAsia="Times New Roman"/>
          <w:color w:val="000000" w:themeColor="text1"/>
        </w:rPr>
      </w:pPr>
      <w:r w:rsidRPr="005316BA">
        <w:rPr>
          <w:color w:val="000000" w:themeColor="text1"/>
          <w:highlight w:val="white"/>
        </w:rPr>
        <w:t xml:space="preserve">Dhaliwal, J.S. and Dang, A.K., (2024). ‘Reducing hospital readmissions’. In </w:t>
      </w:r>
      <w:proofErr w:type="spellStart"/>
      <w:r w:rsidRPr="005316BA">
        <w:rPr>
          <w:i/>
          <w:iCs/>
          <w:color w:val="000000" w:themeColor="text1"/>
          <w:highlight w:val="white"/>
        </w:rPr>
        <w:t>StatPearls</w:t>
      </w:r>
      <w:proofErr w:type="spellEnd"/>
      <w:r w:rsidRPr="005316BA">
        <w:rPr>
          <w:i/>
          <w:iCs/>
          <w:color w:val="000000" w:themeColor="text1"/>
          <w:highlight w:val="white"/>
        </w:rPr>
        <w:t xml:space="preserve"> [Internet]</w:t>
      </w:r>
      <w:r w:rsidRPr="005316BA">
        <w:rPr>
          <w:color w:val="000000" w:themeColor="text1"/>
          <w:highlight w:val="white"/>
        </w:rPr>
        <w:t xml:space="preserve">. </w:t>
      </w:r>
      <w:proofErr w:type="spellStart"/>
      <w:r w:rsidRPr="005316BA">
        <w:rPr>
          <w:color w:val="000000" w:themeColor="text1"/>
          <w:highlight w:val="white"/>
        </w:rPr>
        <w:t>StatPearls</w:t>
      </w:r>
      <w:proofErr w:type="spellEnd"/>
      <w:r w:rsidRPr="005316BA">
        <w:rPr>
          <w:color w:val="000000" w:themeColor="text1"/>
          <w:highlight w:val="white"/>
        </w:rPr>
        <w:t xml:space="preserve"> </w:t>
      </w:r>
      <w:proofErr w:type="spellStart"/>
      <w:r w:rsidRPr="005316BA">
        <w:rPr>
          <w:color w:val="000000" w:themeColor="text1"/>
          <w:highlight w:val="white"/>
        </w:rPr>
        <w:t>Publishing.</w:t>
      </w:r>
      <w:hyperlink r:id="rId19">
        <w:r w:rsidRPr="005316BA">
          <w:rPr>
            <w:rFonts w:eastAsia="Courier New"/>
            <w:color w:val="000000" w:themeColor="text1"/>
            <w:u w:val="single"/>
          </w:rPr>
          <w:t>https</w:t>
        </w:r>
        <w:proofErr w:type="spellEnd"/>
        <w:r w:rsidRPr="005316BA">
          <w:rPr>
            <w:rFonts w:eastAsia="Courier New"/>
            <w:color w:val="000000" w:themeColor="text1"/>
            <w:u w:val="single"/>
          </w:rPr>
          <w:t>://www.ncbi.nlm.nih.gov/sites/books/NBK606114/</w:t>
        </w:r>
      </w:hyperlink>
    </w:p>
    <w:p w14:paraId="3E099262" w14:textId="77777777" w:rsidR="005A03A4" w:rsidRPr="005316BA" w:rsidRDefault="005A03A4" w:rsidP="005A03A4">
      <w:pPr>
        <w:spacing w:after="0"/>
        <w:rPr>
          <w:color w:val="000000" w:themeColor="text1"/>
        </w:rPr>
      </w:pPr>
      <w:proofErr w:type="spellStart"/>
      <w:r w:rsidRPr="005316BA">
        <w:rPr>
          <w:color w:val="000000" w:themeColor="text1"/>
        </w:rPr>
        <w:t>Druss</w:t>
      </w:r>
      <w:proofErr w:type="spellEnd"/>
      <w:r w:rsidRPr="005316BA">
        <w:rPr>
          <w:color w:val="000000" w:themeColor="text1"/>
        </w:rPr>
        <w:t xml:space="preserve">, B., Lally, C.A., Li, J., Tapscott, S. and Walker, E.R., (2021). ‘Comparing two ways to help patients get follow-up care after a mental health visit to the emergency room—the EPIC study’. </w:t>
      </w:r>
      <w:hyperlink r:id="rId20">
        <w:r w:rsidRPr="005316BA">
          <w:rPr>
            <w:rFonts w:eastAsia="Courier New"/>
            <w:color w:val="000000" w:themeColor="text1"/>
            <w:u w:val="single"/>
          </w:rPr>
          <w:t>https://www.ncbi.nlm.nih.gov/books/NBK601636/</w:t>
        </w:r>
      </w:hyperlink>
    </w:p>
    <w:p w14:paraId="10418A87" w14:textId="77777777" w:rsidR="005A03A4" w:rsidRPr="005316BA" w:rsidRDefault="005A03A4" w:rsidP="005A03A4">
      <w:pPr>
        <w:pBdr>
          <w:top w:val="nil"/>
          <w:left w:val="nil"/>
          <w:bottom w:val="nil"/>
          <w:right w:val="nil"/>
          <w:between w:val="nil"/>
        </w:pBdr>
        <w:spacing w:before="240" w:after="240"/>
        <w:rPr>
          <w:color w:val="000000" w:themeColor="text1"/>
        </w:rPr>
      </w:pPr>
      <w:r w:rsidRPr="005316BA">
        <w:rPr>
          <w:color w:val="000000" w:themeColor="text1"/>
        </w:rPr>
        <w:t xml:space="preserve">HealthCare Gov (2026). </w:t>
      </w:r>
      <w:r w:rsidRPr="005316BA">
        <w:rPr>
          <w:i/>
          <w:iCs/>
          <w:color w:val="000000" w:themeColor="text1"/>
        </w:rPr>
        <w:t>Hospital Readmissions - HealthCare.gov Glossary</w:t>
      </w:r>
      <w:r w:rsidRPr="005316BA">
        <w:rPr>
          <w:color w:val="000000" w:themeColor="text1"/>
        </w:rPr>
        <w:t xml:space="preserve">. Available </w:t>
      </w:r>
      <w:proofErr w:type="spellStart"/>
      <w:r w:rsidRPr="005316BA">
        <w:rPr>
          <w:color w:val="000000" w:themeColor="text1"/>
        </w:rPr>
        <w:t>at:</w:t>
      </w:r>
      <w:hyperlink r:id="rId21">
        <w:r w:rsidRPr="005316BA">
          <w:rPr>
            <w:color w:val="000000" w:themeColor="text1"/>
            <w:u w:val="single"/>
          </w:rPr>
          <w:t>https</w:t>
        </w:r>
        <w:proofErr w:type="spellEnd"/>
        <w:r w:rsidRPr="005316BA">
          <w:rPr>
            <w:color w:val="000000" w:themeColor="text1"/>
            <w:u w:val="single"/>
          </w:rPr>
          <w:t>://www.healthcare.gov/glossary/hospital-readmissions/</w:t>
        </w:r>
      </w:hyperlink>
      <w:r w:rsidRPr="005316BA">
        <w:rPr>
          <w:color w:val="000000" w:themeColor="text1"/>
        </w:rPr>
        <w:t xml:space="preserve"> (Accessed: 13 March 2026)</w:t>
      </w:r>
    </w:p>
    <w:p w14:paraId="3D6C171D" w14:textId="77777777" w:rsidR="005A03A4" w:rsidRPr="005316BA" w:rsidRDefault="005A03A4" w:rsidP="005A03A4">
      <w:pPr>
        <w:pBdr>
          <w:top w:val="nil"/>
          <w:left w:val="nil"/>
          <w:bottom w:val="nil"/>
          <w:right w:val="nil"/>
          <w:between w:val="nil"/>
        </w:pBdr>
        <w:spacing w:before="240" w:after="240"/>
        <w:rPr>
          <w:color w:val="000000" w:themeColor="text1"/>
          <w:u w:val="single"/>
        </w:rPr>
      </w:pPr>
      <w:r w:rsidRPr="005316BA">
        <w:rPr>
          <w:color w:val="000000" w:themeColor="text1"/>
        </w:rPr>
        <w:t xml:space="preserve">Jorgensen, K., Hansen, M. and Karlsson, B. (2022). ‘Recovery-Oriented Practices in a Mental Health Centre for Citizens Experiencing Serious Mental Issues and Substance Use: As Perceived by Healthcare Professionals’. </w:t>
      </w:r>
      <w:r w:rsidRPr="005316BA">
        <w:rPr>
          <w:i/>
          <w:iCs/>
          <w:color w:val="000000" w:themeColor="text1"/>
        </w:rPr>
        <w:t>International Journal of Environmental Research and Public Health</w:t>
      </w:r>
      <w:r w:rsidRPr="005316BA">
        <w:rPr>
          <w:color w:val="000000" w:themeColor="text1"/>
        </w:rPr>
        <w:t xml:space="preserve">, 19(16), p.10294. </w:t>
      </w:r>
      <w:hyperlink r:id="rId22">
        <w:r w:rsidRPr="005316BA">
          <w:rPr>
            <w:color w:val="000000" w:themeColor="text1"/>
            <w:u w:val="single"/>
          </w:rPr>
          <w:t>https://doi.org/10.3390/ijerph191610294</w:t>
        </w:r>
      </w:hyperlink>
    </w:p>
    <w:p w14:paraId="76BF849B" w14:textId="77777777" w:rsidR="005A03A4" w:rsidRPr="005316BA" w:rsidRDefault="005A03A4" w:rsidP="005A03A4">
      <w:pPr>
        <w:pBdr>
          <w:top w:val="nil"/>
          <w:left w:val="nil"/>
          <w:bottom w:val="nil"/>
          <w:right w:val="nil"/>
          <w:between w:val="nil"/>
        </w:pBdr>
        <w:spacing w:before="240" w:after="240"/>
        <w:rPr>
          <w:color w:val="000000" w:themeColor="text1"/>
          <w:u w:val="single"/>
        </w:rPr>
      </w:pPr>
      <w:r w:rsidRPr="005316BA">
        <w:rPr>
          <w:color w:val="000000" w:themeColor="text1"/>
        </w:rPr>
        <w:t xml:space="preserve">Khatri, R., </w:t>
      </w:r>
      <w:proofErr w:type="spellStart"/>
      <w:r w:rsidRPr="005316BA">
        <w:rPr>
          <w:color w:val="000000" w:themeColor="text1"/>
        </w:rPr>
        <w:t>Endalamaw</w:t>
      </w:r>
      <w:proofErr w:type="spellEnd"/>
      <w:r w:rsidRPr="005316BA">
        <w:rPr>
          <w:color w:val="000000" w:themeColor="text1"/>
        </w:rPr>
        <w:t xml:space="preserve">, A., </w:t>
      </w:r>
      <w:proofErr w:type="spellStart"/>
      <w:r w:rsidRPr="005316BA">
        <w:rPr>
          <w:color w:val="000000" w:themeColor="text1"/>
        </w:rPr>
        <w:t>Erku</w:t>
      </w:r>
      <w:proofErr w:type="spellEnd"/>
      <w:r w:rsidRPr="005316BA">
        <w:rPr>
          <w:color w:val="000000" w:themeColor="text1"/>
        </w:rPr>
        <w:t xml:space="preserve">, D., </w:t>
      </w:r>
      <w:proofErr w:type="spellStart"/>
      <w:r w:rsidRPr="005316BA">
        <w:rPr>
          <w:color w:val="000000" w:themeColor="text1"/>
        </w:rPr>
        <w:t>Wolka</w:t>
      </w:r>
      <w:proofErr w:type="spellEnd"/>
      <w:r w:rsidRPr="005316BA">
        <w:rPr>
          <w:color w:val="000000" w:themeColor="text1"/>
        </w:rPr>
        <w:t xml:space="preserve">, E., Nigatu, F., Zewdie, A. and Assefa, Y. (2023). ‘Continuity and care coordination of primary health care: A scoping review’. </w:t>
      </w:r>
      <w:r w:rsidRPr="005316BA">
        <w:rPr>
          <w:i/>
          <w:iCs/>
          <w:color w:val="000000" w:themeColor="text1"/>
        </w:rPr>
        <w:t>BioMed Central Health Services Research</w:t>
      </w:r>
      <w:r w:rsidRPr="005316BA">
        <w:rPr>
          <w:color w:val="000000" w:themeColor="text1"/>
        </w:rPr>
        <w:t xml:space="preserve">, 23(1), p.750. </w:t>
      </w:r>
      <w:hyperlink r:id="rId23">
        <w:r w:rsidRPr="005316BA">
          <w:rPr>
            <w:color w:val="000000" w:themeColor="text1"/>
            <w:u w:val="single"/>
          </w:rPr>
          <w:t>https://doi.org/10.1186/s12913-023-09718-8</w:t>
        </w:r>
      </w:hyperlink>
    </w:p>
    <w:p w14:paraId="2C4F1CAE" w14:textId="77777777" w:rsidR="005A03A4" w:rsidRPr="005316BA" w:rsidRDefault="005A03A4" w:rsidP="005A03A4">
      <w:pPr>
        <w:pBdr>
          <w:top w:val="nil"/>
          <w:left w:val="nil"/>
          <w:bottom w:val="nil"/>
          <w:right w:val="nil"/>
          <w:between w:val="nil"/>
        </w:pBdr>
        <w:spacing w:before="240" w:after="240"/>
        <w:rPr>
          <w:color w:val="000000" w:themeColor="text1"/>
          <w:u w:val="single"/>
        </w:rPr>
      </w:pPr>
      <w:r w:rsidRPr="005316BA">
        <w:rPr>
          <w:color w:val="000000" w:themeColor="text1"/>
        </w:rPr>
        <w:t xml:space="preserve">Kirkbride, J.B., Anglin, D.M., Colman, I., </w:t>
      </w:r>
      <w:proofErr w:type="spellStart"/>
      <w:r w:rsidRPr="005316BA">
        <w:rPr>
          <w:color w:val="000000" w:themeColor="text1"/>
        </w:rPr>
        <w:t>Dykxhoorn</w:t>
      </w:r>
      <w:proofErr w:type="spellEnd"/>
      <w:r w:rsidRPr="005316BA">
        <w:rPr>
          <w:color w:val="000000" w:themeColor="text1"/>
        </w:rPr>
        <w:t xml:space="preserve">, J., Jones, P.B., </w:t>
      </w:r>
      <w:proofErr w:type="spellStart"/>
      <w:r w:rsidRPr="005316BA">
        <w:rPr>
          <w:color w:val="000000" w:themeColor="text1"/>
        </w:rPr>
        <w:t>Patalay</w:t>
      </w:r>
      <w:proofErr w:type="spellEnd"/>
      <w:r w:rsidRPr="005316BA">
        <w:rPr>
          <w:color w:val="000000" w:themeColor="text1"/>
        </w:rPr>
        <w:t xml:space="preserve">, P., Pitman, A., </w:t>
      </w:r>
      <w:proofErr w:type="spellStart"/>
      <w:r w:rsidRPr="005316BA">
        <w:rPr>
          <w:color w:val="000000" w:themeColor="text1"/>
        </w:rPr>
        <w:t>Soneson</w:t>
      </w:r>
      <w:proofErr w:type="spellEnd"/>
      <w:r w:rsidRPr="005316BA">
        <w:rPr>
          <w:color w:val="000000" w:themeColor="text1"/>
        </w:rPr>
        <w:t xml:space="preserve">, E., </w:t>
      </w:r>
      <w:proofErr w:type="spellStart"/>
      <w:r w:rsidRPr="005316BA">
        <w:rPr>
          <w:color w:val="000000" w:themeColor="text1"/>
        </w:rPr>
        <w:t>Steare</w:t>
      </w:r>
      <w:proofErr w:type="spellEnd"/>
      <w:r w:rsidRPr="005316BA">
        <w:rPr>
          <w:color w:val="000000" w:themeColor="text1"/>
        </w:rPr>
        <w:t xml:space="preserve">, T., Wright, T. and Griffiths, S.L. (2024). ‘The social determinants of mental health and disorder: Evidence, prevention and recommendations’. </w:t>
      </w:r>
      <w:r w:rsidRPr="005316BA">
        <w:rPr>
          <w:i/>
          <w:iCs/>
          <w:color w:val="000000" w:themeColor="text1"/>
        </w:rPr>
        <w:t>World Psychiatry : Official Journal of the World Psychiatric Association (WPA)</w:t>
      </w:r>
      <w:r w:rsidRPr="005316BA">
        <w:rPr>
          <w:color w:val="000000" w:themeColor="text1"/>
        </w:rPr>
        <w:t xml:space="preserve">, 23(1), pp.58–90. </w:t>
      </w:r>
      <w:hyperlink r:id="rId24">
        <w:r w:rsidRPr="005316BA">
          <w:rPr>
            <w:color w:val="000000" w:themeColor="text1"/>
            <w:u w:val="single"/>
          </w:rPr>
          <w:t>https://doi.org/10.1002/wps.21160</w:t>
        </w:r>
      </w:hyperlink>
    </w:p>
    <w:p w14:paraId="720C081D" w14:textId="77777777" w:rsidR="005A03A4" w:rsidRPr="005316BA" w:rsidRDefault="005A03A4" w:rsidP="005A03A4">
      <w:pPr>
        <w:spacing w:after="0"/>
        <w:rPr>
          <w:rFonts w:eastAsia="Consolas"/>
          <w:color w:val="000000" w:themeColor="text1"/>
          <w:highlight w:val="white"/>
        </w:rPr>
      </w:pPr>
      <w:r w:rsidRPr="005316BA">
        <w:rPr>
          <w:color w:val="000000" w:themeColor="text1"/>
          <w:highlight w:val="white"/>
        </w:rPr>
        <w:lastRenderedPageBreak/>
        <w:t xml:space="preserve">Liu, W., Zhang, Y., Chen, J., Li, X., Huang, Y., Zhao, F., Chen, F., Qu, P. and Li, Y., (2025). ‘Global burden and trends of major mental disorders in individuals under 24 years of age from 1990 to 2021, with projections to 2050: insights from the Global Burden of Disease Study 2021’. </w:t>
      </w:r>
      <w:r w:rsidRPr="005316BA">
        <w:rPr>
          <w:i/>
          <w:iCs/>
          <w:color w:val="000000" w:themeColor="text1"/>
          <w:highlight w:val="white"/>
        </w:rPr>
        <w:t>Frontiers in Public Health</w:t>
      </w:r>
      <w:r w:rsidRPr="005316BA">
        <w:rPr>
          <w:color w:val="000000" w:themeColor="text1"/>
          <w:highlight w:val="white"/>
        </w:rPr>
        <w:t xml:space="preserve">, </w:t>
      </w:r>
      <w:r w:rsidRPr="005316BA">
        <w:rPr>
          <w:i/>
          <w:iCs/>
          <w:color w:val="000000" w:themeColor="text1"/>
          <w:highlight w:val="white"/>
        </w:rPr>
        <w:t>13</w:t>
      </w:r>
      <w:r w:rsidRPr="005316BA">
        <w:rPr>
          <w:color w:val="000000" w:themeColor="text1"/>
          <w:highlight w:val="white"/>
        </w:rPr>
        <w:t xml:space="preserve">, p.1635801. </w:t>
      </w:r>
      <w:hyperlink r:id="rId25">
        <w:r w:rsidRPr="005316BA">
          <w:rPr>
            <w:color w:val="000000" w:themeColor="text1"/>
            <w:highlight w:val="white"/>
            <w:u w:val="single"/>
          </w:rPr>
          <w:t>https://www.frontiersin.org/journals/public-health/articles/10.3389/fpubh.2025.1635801/pdf</w:t>
        </w:r>
      </w:hyperlink>
    </w:p>
    <w:p w14:paraId="52A0369F" w14:textId="77777777" w:rsidR="005A03A4" w:rsidRPr="005316BA" w:rsidRDefault="005A03A4" w:rsidP="005A03A4">
      <w:pPr>
        <w:pBdr>
          <w:top w:val="nil"/>
          <w:left w:val="nil"/>
          <w:bottom w:val="nil"/>
          <w:right w:val="nil"/>
          <w:between w:val="nil"/>
        </w:pBdr>
        <w:spacing w:before="240" w:after="240"/>
        <w:rPr>
          <w:color w:val="000000" w:themeColor="text1"/>
        </w:rPr>
      </w:pPr>
      <w:r w:rsidRPr="005316BA">
        <w:rPr>
          <w:color w:val="000000" w:themeColor="text1"/>
        </w:rPr>
        <w:t xml:space="preserve">NHS (2023). </w:t>
      </w:r>
      <w:r w:rsidRPr="005316BA">
        <w:rPr>
          <w:i/>
          <w:iCs/>
          <w:color w:val="000000" w:themeColor="text1"/>
        </w:rPr>
        <w:t>NHS mental health teams - Community, crisis, and early intervention support</w:t>
      </w:r>
      <w:r w:rsidRPr="005316BA">
        <w:rPr>
          <w:color w:val="000000" w:themeColor="text1"/>
        </w:rPr>
        <w:t xml:space="preserve">. Available at: </w:t>
      </w:r>
      <w:hyperlink r:id="rId26">
        <w:r w:rsidRPr="005316BA">
          <w:rPr>
            <w:color w:val="000000" w:themeColor="text1"/>
            <w:u w:val="single"/>
          </w:rPr>
          <w:t>https://www.rethink.org/advice-and-information/living-with-mental-illness/treatment-and-support/nhs-mental-health-teams-community-crisis-and-early-intervention-support/</w:t>
        </w:r>
      </w:hyperlink>
      <w:r w:rsidRPr="005316BA">
        <w:rPr>
          <w:color w:val="000000" w:themeColor="text1"/>
        </w:rPr>
        <w:t xml:space="preserve"> (Accessed: 13 March 2026)</w:t>
      </w:r>
    </w:p>
    <w:p w14:paraId="675C55CA" w14:textId="77777777" w:rsidR="005A03A4" w:rsidRPr="005316BA" w:rsidRDefault="005A03A4" w:rsidP="005A03A4">
      <w:pPr>
        <w:pBdr>
          <w:top w:val="nil"/>
          <w:left w:val="nil"/>
          <w:bottom w:val="nil"/>
          <w:right w:val="nil"/>
          <w:between w:val="nil"/>
        </w:pBdr>
        <w:spacing w:before="240" w:after="240"/>
        <w:rPr>
          <w:color w:val="000000" w:themeColor="text1"/>
        </w:rPr>
      </w:pPr>
      <w:r w:rsidRPr="005316BA">
        <w:rPr>
          <w:color w:val="000000" w:themeColor="text1"/>
        </w:rPr>
        <w:t xml:space="preserve">NHS England (2022). </w:t>
      </w:r>
      <w:r w:rsidRPr="005316BA">
        <w:rPr>
          <w:i/>
          <w:iCs/>
          <w:color w:val="000000" w:themeColor="text1"/>
        </w:rPr>
        <w:t>Adult and older adult mental health</w:t>
      </w:r>
      <w:r w:rsidRPr="005316BA">
        <w:rPr>
          <w:color w:val="000000" w:themeColor="text1"/>
        </w:rPr>
        <w:t xml:space="preserve">. Available </w:t>
      </w:r>
      <w:proofErr w:type="spellStart"/>
      <w:r w:rsidRPr="005316BA">
        <w:rPr>
          <w:color w:val="000000" w:themeColor="text1"/>
        </w:rPr>
        <w:t>at:</w:t>
      </w:r>
      <w:hyperlink r:id="rId27">
        <w:r w:rsidRPr="005316BA">
          <w:rPr>
            <w:color w:val="000000" w:themeColor="text1"/>
            <w:u w:val="single"/>
          </w:rPr>
          <w:t>https</w:t>
        </w:r>
        <w:proofErr w:type="spellEnd"/>
        <w:r w:rsidRPr="005316BA">
          <w:rPr>
            <w:color w:val="000000" w:themeColor="text1"/>
            <w:u w:val="single"/>
          </w:rPr>
          <w:t>://www.england.nhs.uk/mental-health/adults/</w:t>
        </w:r>
      </w:hyperlink>
      <w:r w:rsidRPr="005316BA">
        <w:rPr>
          <w:color w:val="000000" w:themeColor="text1"/>
        </w:rPr>
        <w:t xml:space="preserve"> (Accessed: 13 March 2026)</w:t>
      </w:r>
    </w:p>
    <w:p w14:paraId="5C541307" w14:textId="77777777" w:rsidR="005A03A4" w:rsidRPr="005316BA" w:rsidRDefault="005A03A4" w:rsidP="005A03A4">
      <w:pPr>
        <w:pBdr>
          <w:top w:val="nil"/>
          <w:left w:val="nil"/>
          <w:bottom w:val="nil"/>
          <w:right w:val="nil"/>
          <w:between w:val="nil"/>
        </w:pBdr>
        <w:spacing w:after="0"/>
        <w:rPr>
          <w:color w:val="000000" w:themeColor="text1"/>
        </w:rPr>
      </w:pPr>
      <w:r w:rsidRPr="005316BA">
        <w:rPr>
          <w:color w:val="000000" w:themeColor="text1"/>
        </w:rPr>
        <w:t>NHS, (2025)</w:t>
      </w:r>
      <w:r w:rsidRPr="005316BA">
        <w:rPr>
          <w:i/>
          <w:iCs/>
          <w:color w:val="000000" w:themeColor="text1"/>
        </w:rPr>
        <w:t xml:space="preserve"> Adult Psychiatric Morbidity Survey: Survey of Mental Health and Wellbeing, England, 2023/4.</w:t>
      </w:r>
      <w:r w:rsidRPr="005316BA">
        <w:rPr>
          <w:color w:val="000000" w:themeColor="text1"/>
        </w:rPr>
        <w:t xml:space="preserve"> Available at: </w:t>
      </w:r>
      <w:hyperlink r:id="rId28">
        <w:r w:rsidRPr="005316BA">
          <w:rPr>
            <w:color w:val="000000" w:themeColor="text1"/>
            <w:u w:val="single"/>
          </w:rPr>
          <w:t>https://digital.nhs.uk/data-and-information/publications/statistical/adult-psychiatric-morbidity-survey/survey-of-mental-health-and-wellbeing-england-2023-24/common-mental-health-conditions</w:t>
        </w:r>
      </w:hyperlink>
      <w:r w:rsidRPr="005316BA">
        <w:rPr>
          <w:color w:val="000000" w:themeColor="text1"/>
        </w:rPr>
        <w:t xml:space="preserve"> (Accessed: 13 May 2026)</w:t>
      </w:r>
    </w:p>
    <w:p w14:paraId="206ADBEC" w14:textId="77777777" w:rsidR="005A03A4" w:rsidRPr="005316BA" w:rsidRDefault="005A03A4" w:rsidP="005A03A4">
      <w:pPr>
        <w:pBdr>
          <w:top w:val="nil"/>
          <w:left w:val="nil"/>
          <w:bottom w:val="nil"/>
          <w:right w:val="nil"/>
          <w:between w:val="nil"/>
        </w:pBdr>
        <w:spacing w:before="240" w:after="240"/>
        <w:rPr>
          <w:color w:val="000000" w:themeColor="text1"/>
        </w:rPr>
      </w:pPr>
      <w:r w:rsidRPr="005316BA">
        <w:rPr>
          <w:color w:val="000000" w:themeColor="text1"/>
        </w:rPr>
        <w:t xml:space="preserve">Owusu, E., </w:t>
      </w:r>
      <w:proofErr w:type="spellStart"/>
      <w:r w:rsidRPr="005316BA">
        <w:rPr>
          <w:color w:val="000000" w:themeColor="text1"/>
        </w:rPr>
        <w:t>Oluwasina</w:t>
      </w:r>
      <w:proofErr w:type="spellEnd"/>
      <w:r w:rsidRPr="005316BA">
        <w:rPr>
          <w:color w:val="000000" w:themeColor="text1"/>
        </w:rPr>
        <w:t xml:space="preserve">, F., </w:t>
      </w:r>
      <w:proofErr w:type="spellStart"/>
      <w:r w:rsidRPr="005316BA">
        <w:rPr>
          <w:color w:val="000000" w:themeColor="text1"/>
        </w:rPr>
        <w:t>Nkire</w:t>
      </w:r>
      <w:proofErr w:type="spellEnd"/>
      <w:r w:rsidRPr="005316BA">
        <w:rPr>
          <w:color w:val="000000" w:themeColor="text1"/>
        </w:rPr>
        <w:t xml:space="preserve">, N., Lawal, M.A. and Agyapong, V.I.O. (2022). ‘Readmission of Patients to Acute Psychiatric Hospitals: Influential Factors and Interventions to Reduce Psychiatric Readmission Rates’. </w:t>
      </w:r>
      <w:r w:rsidRPr="005316BA">
        <w:rPr>
          <w:i/>
          <w:iCs/>
          <w:color w:val="000000" w:themeColor="text1"/>
        </w:rPr>
        <w:t>Healthcare</w:t>
      </w:r>
      <w:r w:rsidRPr="005316BA">
        <w:rPr>
          <w:color w:val="000000" w:themeColor="text1"/>
        </w:rPr>
        <w:t>,  10(9), p.1808. </w:t>
      </w:r>
      <w:hyperlink r:id="rId29">
        <w:r w:rsidRPr="005316BA">
          <w:rPr>
            <w:color w:val="000000" w:themeColor="text1"/>
            <w:u w:val="single"/>
          </w:rPr>
          <w:t>https://pubmed.ncbi.nlm.nih.gov/36141418/</w:t>
        </w:r>
      </w:hyperlink>
    </w:p>
    <w:p w14:paraId="3E83A12F" w14:textId="77777777" w:rsidR="005A03A4" w:rsidRPr="005316BA" w:rsidRDefault="005A03A4" w:rsidP="005A03A4">
      <w:pPr>
        <w:pBdr>
          <w:top w:val="nil"/>
          <w:left w:val="nil"/>
          <w:bottom w:val="nil"/>
          <w:right w:val="nil"/>
          <w:between w:val="nil"/>
        </w:pBdr>
        <w:spacing w:before="240" w:after="240"/>
        <w:rPr>
          <w:color w:val="000000" w:themeColor="text1"/>
        </w:rPr>
      </w:pPr>
      <w:r w:rsidRPr="005316BA">
        <w:rPr>
          <w:color w:val="000000" w:themeColor="text1"/>
        </w:rPr>
        <w:t xml:space="preserve">Psychology Today (2026). </w:t>
      </w:r>
      <w:r w:rsidRPr="005316BA">
        <w:rPr>
          <w:i/>
          <w:iCs/>
          <w:color w:val="000000" w:themeColor="text1"/>
        </w:rPr>
        <w:t>Relapse | Psychology Today</w:t>
      </w:r>
      <w:r w:rsidRPr="005316BA">
        <w:rPr>
          <w:color w:val="000000" w:themeColor="text1"/>
        </w:rPr>
        <w:t xml:space="preserve">. Available </w:t>
      </w:r>
      <w:proofErr w:type="spellStart"/>
      <w:r w:rsidRPr="005316BA">
        <w:rPr>
          <w:color w:val="000000" w:themeColor="text1"/>
        </w:rPr>
        <w:t>at:</w:t>
      </w:r>
      <w:hyperlink r:id="rId30">
        <w:r w:rsidRPr="005316BA">
          <w:rPr>
            <w:color w:val="000000" w:themeColor="text1"/>
            <w:u w:val="single"/>
          </w:rPr>
          <w:t>https</w:t>
        </w:r>
        <w:proofErr w:type="spellEnd"/>
        <w:r w:rsidRPr="005316BA">
          <w:rPr>
            <w:color w:val="000000" w:themeColor="text1"/>
            <w:u w:val="single"/>
          </w:rPr>
          <w:t>://www.psychologytoday.com/us/basics/relapse</w:t>
        </w:r>
      </w:hyperlink>
      <w:r w:rsidRPr="005316BA">
        <w:rPr>
          <w:color w:val="000000" w:themeColor="text1"/>
        </w:rPr>
        <w:t xml:space="preserve"> (Accessed: 13 March 2026)</w:t>
      </w:r>
    </w:p>
    <w:p w14:paraId="5ACB679B" w14:textId="77777777" w:rsidR="005A03A4" w:rsidRPr="005316BA" w:rsidRDefault="005A03A4" w:rsidP="005A03A4">
      <w:pPr>
        <w:pBdr>
          <w:top w:val="nil"/>
          <w:left w:val="nil"/>
          <w:bottom w:val="nil"/>
          <w:right w:val="nil"/>
          <w:between w:val="nil"/>
        </w:pBdr>
        <w:spacing w:before="240" w:after="240"/>
        <w:rPr>
          <w:color w:val="000000" w:themeColor="text1"/>
        </w:rPr>
      </w:pPr>
      <w:r w:rsidRPr="005316BA">
        <w:rPr>
          <w:color w:val="000000" w:themeColor="text1"/>
        </w:rPr>
        <w:t xml:space="preserve">Spherical Insights. (2025). </w:t>
      </w:r>
      <w:r w:rsidRPr="005316BA">
        <w:rPr>
          <w:i/>
          <w:iCs/>
          <w:color w:val="000000" w:themeColor="text1"/>
        </w:rPr>
        <w:t>United Kingdom Digital Mental Health Market Size, Insights, Scope</w:t>
      </w:r>
      <w:r w:rsidRPr="005316BA">
        <w:rPr>
          <w:color w:val="000000" w:themeColor="text1"/>
        </w:rPr>
        <w:t xml:space="preserve">. Available at: </w:t>
      </w:r>
      <w:hyperlink r:id="rId31">
        <w:r w:rsidRPr="005316BA">
          <w:rPr>
            <w:color w:val="000000" w:themeColor="text1"/>
            <w:u w:val="single"/>
          </w:rPr>
          <w:t>https://www.sphericalinsights.com/reports/united-kingdom-digital-mental-health-market</w:t>
        </w:r>
      </w:hyperlink>
      <w:r w:rsidRPr="005316BA">
        <w:rPr>
          <w:color w:val="000000" w:themeColor="text1"/>
        </w:rPr>
        <w:t>.(Accessed: 24 March 2026)</w:t>
      </w:r>
    </w:p>
    <w:p w14:paraId="485295DA" w14:textId="77777777" w:rsidR="005A03A4" w:rsidRPr="005316BA" w:rsidRDefault="005A03A4" w:rsidP="005A03A4">
      <w:pPr>
        <w:pBdr>
          <w:top w:val="nil"/>
          <w:left w:val="nil"/>
          <w:bottom w:val="nil"/>
          <w:right w:val="nil"/>
          <w:between w:val="nil"/>
        </w:pBdr>
        <w:spacing w:before="240" w:after="240"/>
        <w:rPr>
          <w:color w:val="000000" w:themeColor="text1"/>
          <w:u w:val="single"/>
        </w:rPr>
      </w:pPr>
      <w:r w:rsidRPr="005316BA">
        <w:rPr>
          <w:color w:val="000000" w:themeColor="text1"/>
        </w:rPr>
        <w:t xml:space="preserve">Tai, Y.L., </w:t>
      </w:r>
      <w:proofErr w:type="spellStart"/>
      <w:r w:rsidRPr="005316BA">
        <w:rPr>
          <w:color w:val="000000" w:themeColor="text1"/>
        </w:rPr>
        <w:t>Vegh</w:t>
      </w:r>
      <w:proofErr w:type="spellEnd"/>
      <w:r w:rsidRPr="005316BA">
        <w:rPr>
          <w:color w:val="000000" w:themeColor="text1"/>
        </w:rPr>
        <w:t xml:space="preserve">, B., </w:t>
      </w:r>
      <w:proofErr w:type="spellStart"/>
      <w:r w:rsidRPr="005316BA">
        <w:rPr>
          <w:color w:val="000000" w:themeColor="text1"/>
        </w:rPr>
        <w:t>Ondruskova</w:t>
      </w:r>
      <w:proofErr w:type="spellEnd"/>
      <w:r w:rsidRPr="005316BA">
        <w:rPr>
          <w:color w:val="000000" w:themeColor="text1"/>
        </w:rPr>
        <w:t xml:space="preserve">, T., Hamza, L., Ali, A. and </w:t>
      </w:r>
      <w:proofErr w:type="spellStart"/>
      <w:r w:rsidRPr="005316BA">
        <w:rPr>
          <w:color w:val="000000" w:themeColor="text1"/>
        </w:rPr>
        <w:t>Hassiotis</w:t>
      </w:r>
      <w:proofErr w:type="spellEnd"/>
      <w:r w:rsidRPr="005316BA">
        <w:rPr>
          <w:color w:val="000000" w:themeColor="text1"/>
        </w:rPr>
        <w:t xml:space="preserve">, A. (2024). ‘Impact of Crisis Care on Psychiatric Admission in Adults with Intellectual Disability and Mental Illness </w:t>
      </w:r>
      <w:proofErr w:type="spellStart"/>
      <w:r w:rsidRPr="005316BA">
        <w:rPr>
          <w:color w:val="000000" w:themeColor="text1"/>
        </w:rPr>
        <w:t>And/Or</w:t>
      </w:r>
      <w:proofErr w:type="spellEnd"/>
      <w:r w:rsidRPr="005316BA">
        <w:rPr>
          <w:color w:val="000000" w:themeColor="text1"/>
        </w:rPr>
        <w:t xml:space="preserve"> Challenging </w:t>
      </w:r>
      <w:proofErr w:type="spellStart"/>
      <w:r w:rsidRPr="005316BA">
        <w:rPr>
          <w:color w:val="000000" w:themeColor="text1"/>
        </w:rPr>
        <w:t>Behavior</w:t>
      </w:r>
      <w:proofErr w:type="spellEnd"/>
      <w:r w:rsidRPr="005316BA">
        <w:rPr>
          <w:color w:val="000000" w:themeColor="text1"/>
        </w:rPr>
        <w:t xml:space="preserve">: A Systematic Review’. </w:t>
      </w:r>
      <w:r w:rsidRPr="005316BA">
        <w:rPr>
          <w:i/>
          <w:iCs/>
          <w:color w:val="000000" w:themeColor="text1"/>
        </w:rPr>
        <w:t>Journal of Mental Health Research in Intellectual Disabilities</w:t>
      </w:r>
      <w:r w:rsidRPr="005316BA">
        <w:rPr>
          <w:color w:val="000000" w:themeColor="text1"/>
        </w:rPr>
        <w:t>, 18(1), pp.30–60.</w:t>
      </w:r>
      <w:hyperlink r:id="rId32">
        <w:r w:rsidRPr="005316BA">
          <w:rPr>
            <w:color w:val="000000" w:themeColor="text1"/>
            <w:u w:val="single"/>
          </w:rPr>
          <w:t>https://doi.org/10.1080/19315864.2024.2310033</w:t>
        </w:r>
      </w:hyperlink>
    </w:p>
    <w:p w14:paraId="234B9F4B" w14:textId="77777777" w:rsidR="005A03A4" w:rsidRPr="005316BA" w:rsidRDefault="005A03A4" w:rsidP="005A03A4">
      <w:pPr>
        <w:pBdr>
          <w:top w:val="nil"/>
          <w:left w:val="nil"/>
          <w:bottom w:val="nil"/>
          <w:right w:val="nil"/>
          <w:between w:val="nil"/>
        </w:pBdr>
        <w:spacing w:before="240" w:after="240"/>
        <w:rPr>
          <w:color w:val="000000" w:themeColor="text1"/>
        </w:rPr>
      </w:pPr>
      <w:r w:rsidRPr="005316BA">
        <w:rPr>
          <w:color w:val="000000" w:themeColor="text1"/>
        </w:rPr>
        <w:lastRenderedPageBreak/>
        <w:t xml:space="preserve">UK Parliament (2024). </w:t>
      </w:r>
      <w:r w:rsidRPr="005316BA">
        <w:rPr>
          <w:i/>
          <w:iCs/>
          <w:color w:val="000000" w:themeColor="text1"/>
        </w:rPr>
        <w:t>Community Mental Health Services</w:t>
      </w:r>
      <w:r w:rsidRPr="005316BA">
        <w:rPr>
          <w:color w:val="000000" w:themeColor="text1"/>
        </w:rPr>
        <w:t>. Available at:</w:t>
      </w:r>
      <w:hyperlink r:id="rId33">
        <w:r w:rsidRPr="005316BA">
          <w:rPr>
            <w:color w:val="000000" w:themeColor="text1"/>
            <w:u w:val="single"/>
          </w:rPr>
          <w:t>https://publications.parliament.uk/pa/cm5901/cmselect/cmhealth/566/report.html</w:t>
        </w:r>
      </w:hyperlink>
      <w:r w:rsidRPr="005316BA">
        <w:rPr>
          <w:color w:val="000000" w:themeColor="text1"/>
        </w:rPr>
        <w:t xml:space="preserve"> (Accessed: 13 March 2026)</w:t>
      </w:r>
    </w:p>
    <w:p w14:paraId="272AC495" w14:textId="77777777" w:rsidR="005A03A4" w:rsidRPr="00195C9A" w:rsidRDefault="005A03A4" w:rsidP="005A03A4">
      <w:pPr>
        <w:pBdr>
          <w:top w:val="nil"/>
          <w:left w:val="nil"/>
          <w:bottom w:val="nil"/>
          <w:right w:val="nil"/>
          <w:between w:val="nil"/>
        </w:pBdr>
        <w:spacing w:before="240" w:after="240"/>
        <w:rPr>
          <w:color w:val="000000" w:themeColor="text1"/>
          <w:lang w:val="fr-FR"/>
        </w:rPr>
      </w:pPr>
      <w:proofErr w:type="spellStart"/>
      <w:r w:rsidRPr="005316BA">
        <w:rPr>
          <w:color w:val="000000" w:themeColor="text1"/>
        </w:rPr>
        <w:t>Yata</w:t>
      </w:r>
      <w:proofErr w:type="spellEnd"/>
      <w:r w:rsidRPr="005316BA">
        <w:rPr>
          <w:color w:val="000000" w:themeColor="text1"/>
        </w:rPr>
        <w:t xml:space="preserve">, A., </w:t>
      </w:r>
      <w:proofErr w:type="spellStart"/>
      <w:r w:rsidRPr="005316BA">
        <w:rPr>
          <w:color w:val="000000" w:themeColor="text1"/>
        </w:rPr>
        <w:t>Ohta</w:t>
      </w:r>
      <w:proofErr w:type="spellEnd"/>
      <w:r w:rsidRPr="005316BA">
        <w:rPr>
          <w:color w:val="000000" w:themeColor="text1"/>
        </w:rPr>
        <w:t xml:space="preserve">, R., Ryu, Y., Iwashita, Y. and Sano, C. (2025). ‘Community Nursing Interventions and Their Impact on Health Outcomes: A Systematic Review of International Evidence’. </w:t>
      </w:r>
      <w:proofErr w:type="spellStart"/>
      <w:r w:rsidRPr="00195C9A">
        <w:rPr>
          <w:i/>
          <w:iCs/>
          <w:color w:val="000000" w:themeColor="text1"/>
          <w:lang w:val="fr-FR"/>
        </w:rPr>
        <w:t>Cureus</w:t>
      </w:r>
      <w:proofErr w:type="spellEnd"/>
      <w:r w:rsidRPr="00195C9A">
        <w:rPr>
          <w:color w:val="000000" w:themeColor="text1"/>
          <w:lang w:val="fr-FR"/>
        </w:rPr>
        <w:t>, 17(8), p.e89575.</w:t>
      </w:r>
      <w:hyperlink r:id="rId34">
        <w:r w:rsidRPr="00195C9A">
          <w:rPr>
            <w:color w:val="000000" w:themeColor="text1"/>
            <w:u w:val="single"/>
            <w:lang w:val="fr-FR"/>
          </w:rPr>
          <w:t>https://doi.org/10.7759/cureus.89575</w:t>
        </w:r>
      </w:hyperlink>
    </w:p>
    <w:p w14:paraId="2EC454C8" w14:textId="77777777" w:rsidR="002B20DF" w:rsidRPr="00195C9A" w:rsidRDefault="00AC2290">
      <w:pPr>
        <w:pBdr>
          <w:top w:val="nil"/>
          <w:left w:val="nil"/>
          <w:bottom w:val="nil"/>
          <w:right w:val="nil"/>
          <w:between w:val="nil"/>
        </w:pBdr>
        <w:spacing w:before="240" w:after="240"/>
        <w:rPr>
          <w:b/>
          <w:bCs/>
          <w:i/>
          <w:iCs/>
          <w:color w:val="000000" w:themeColor="text1"/>
          <w:lang w:val="fr-FR"/>
        </w:rPr>
      </w:pPr>
      <w:proofErr w:type="spellStart"/>
      <w:r w:rsidRPr="00195C9A">
        <w:rPr>
          <w:b/>
          <w:bCs/>
          <w:i/>
          <w:iCs/>
          <w:color w:val="000000" w:themeColor="text1"/>
          <w:lang w:val="fr-FR"/>
        </w:rPr>
        <w:t>Chapter</w:t>
      </w:r>
      <w:proofErr w:type="spellEnd"/>
      <w:r w:rsidRPr="00195C9A">
        <w:rPr>
          <w:b/>
          <w:bCs/>
          <w:i/>
          <w:iCs/>
          <w:color w:val="000000" w:themeColor="text1"/>
          <w:lang w:val="fr-FR"/>
        </w:rPr>
        <w:t xml:space="preserve"> 2</w:t>
      </w:r>
    </w:p>
    <w:p w14:paraId="3CF54F87" w14:textId="77777777" w:rsidR="005A03A4" w:rsidRPr="005316BA" w:rsidRDefault="005A03A4">
      <w:pPr>
        <w:pBdr>
          <w:top w:val="nil"/>
          <w:left w:val="nil"/>
          <w:bottom w:val="nil"/>
          <w:right w:val="nil"/>
          <w:between w:val="nil"/>
        </w:pBdr>
        <w:spacing w:before="200" w:after="0"/>
        <w:rPr>
          <w:color w:val="000000" w:themeColor="text1"/>
          <w:highlight w:val="white"/>
        </w:rPr>
      </w:pPr>
      <w:proofErr w:type="spellStart"/>
      <w:r w:rsidRPr="00195C9A">
        <w:rPr>
          <w:color w:val="000000" w:themeColor="text1"/>
          <w:highlight w:val="white"/>
          <w:lang w:val="fr-FR"/>
        </w:rPr>
        <w:t>Ajodo</w:t>
      </w:r>
      <w:proofErr w:type="spellEnd"/>
      <w:r w:rsidRPr="00195C9A">
        <w:rPr>
          <w:color w:val="000000" w:themeColor="text1"/>
          <w:highlight w:val="white"/>
          <w:lang w:val="fr-FR"/>
        </w:rPr>
        <w:t xml:space="preserve">, F.M., </w:t>
      </w:r>
      <w:proofErr w:type="spellStart"/>
      <w:r w:rsidRPr="00195C9A">
        <w:rPr>
          <w:color w:val="000000" w:themeColor="text1"/>
          <w:highlight w:val="white"/>
          <w:lang w:val="fr-FR"/>
        </w:rPr>
        <w:t>Zamani</w:t>
      </w:r>
      <w:proofErr w:type="spellEnd"/>
      <w:r w:rsidRPr="00195C9A">
        <w:rPr>
          <w:color w:val="000000" w:themeColor="text1"/>
          <w:highlight w:val="white"/>
          <w:lang w:val="fr-FR"/>
        </w:rPr>
        <w:t xml:space="preserve">, A.E. and </w:t>
      </w:r>
      <w:proofErr w:type="spellStart"/>
      <w:r w:rsidRPr="00195C9A">
        <w:rPr>
          <w:color w:val="000000" w:themeColor="text1"/>
          <w:highlight w:val="white"/>
          <w:lang w:val="fr-FR"/>
        </w:rPr>
        <w:t>Alhassan</w:t>
      </w:r>
      <w:proofErr w:type="spellEnd"/>
      <w:r w:rsidRPr="00195C9A">
        <w:rPr>
          <w:color w:val="000000" w:themeColor="text1"/>
          <w:highlight w:val="white"/>
          <w:lang w:val="fr-FR"/>
        </w:rPr>
        <w:t xml:space="preserve">, E.O., (2024). </w:t>
      </w:r>
      <w:r w:rsidRPr="005316BA">
        <w:rPr>
          <w:color w:val="000000" w:themeColor="text1"/>
          <w:highlight w:val="white"/>
        </w:rPr>
        <w:t xml:space="preserve">‘Systematic appraisal of substance abuse theories and models of relapse prevention’. </w:t>
      </w:r>
      <w:r w:rsidRPr="005316BA">
        <w:rPr>
          <w:i/>
          <w:iCs/>
          <w:color w:val="000000" w:themeColor="text1"/>
          <w:highlight w:val="white"/>
        </w:rPr>
        <w:t>African Journal of Social and Behavioural Sciences</w:t>
      </w:r>
      <w:r w:rsidRPr="005316BA">
        <w:rPr>
          <w:color w:val="000000" w:themeColor="text1"/>
          <w:highlight w:val="white"/>
        </w:rPr>
        <w:t xml:space="preserve">, </w:t>
      </w:r>
      <w:r w:rsidRPr="005316BA">
        <w:rPr>
          <w:i/>
          <w:iCs/>
          <w:color w:val="000000" w:themeColor="text1"/>
          <w:highlight w:val="white"/>
        </w:rPr>
        <w:t>14</w:t>
      </w:r>
      <w:r w:rsidRPr="005316BA">
        <w:rPr>
          <w:color w:val="000000" w:themeColor="text1"/>
          <w:highlight w:val="white"/>
        </w:rPr>
        <w:t xml:space="preserve">(4). </w:t>
      </w:r>
      <w:hyperlink r:id="rId35">
        <w:r w:rsidRPr="005316BA">
          <w:rPr>
            <w:color w:val="000000" w:themeColor="text1"/>
            <w:highlight w:val="white"/>
            <w:u w:val="single"/>
          </w:rPr>
          <w:t>https://www.academia.edu/download/117332819/117._Ajodo_African_Journal_of_Social_and_Behavioural_Science_Vol_14_No._4.pdf</w:t>
        </w:r>
      </w:hyperlink>
    </w:p>
    <w:p w14:paraId="29F8C3D6" w14:textId="77777777" w:rsidR="005A03A4" w:rsidRPr="005316BA" w:rsidRDefault="005A03A4">
      <w:pPr>
        <w:pBdr>
          <w:top w:val="nil"/>
          <w:left w:val="nil"/>
          <w:bottom w:val="nil"/>
          <w:right w:val="nil"/>
          <w:between w:val="nil"/>
        </w:pBdr>
        <w:spacing w:before="240" w:after="240"/>
        <w:rPr>
          <w:color w:val="000000" w:themeColor="text1"/>
          <w:u w:val="single"/>
        </w:rPr>
      </w:pPr>
      <w:proofErr w:type="spellStart"/>
      <w:r w:rsidRPr="005316BA">
        <w:rPr>
          <w:color w:val="000000" w:themeColor="text1"/>
        </w:rPr>
        <w:t>Alansari</w:t>
      </w:r>
      <w:proofErr w:type="spellEnd"/>
      <w:r w:rsidRPr="005316BA">
        <w:rPr>
          <w:color w:val="000000" w:themeColor="text1"/>
        </w:rPr>
        <w:t xml:space="preserve">, A.N., </w:t>
      </w:r>
      <w:proofErr w:type="spellStart"/>
      <w:r w:rsidRPr="005316BA">
        <w:rPr>
          <w:color w:val="000000" w:themeColor="text1"/>
        </w:rPr>
        <w:t>Omri</w:t>
      </w:r>
      <w:proofErr w:type="spellEnd"/>
      <w:r w:rsidRPr="005316BA">
        <w:rPr>
          <w:color w:val="000000" w:themeColor="text1"/>
        </w:rPr>
        <w:t xml:space="preserve">, A.E. and Singh, K. (2025). ‘Staff shortages linked to burnout, depression, and anxiety among outpatient nurses: a cross-sectional analysis at Hamad General Hospital, Qatar’. </w:t>
      </w:r>
      <w:r w:rsidRPr="005316BA">
        <w:rPr>
          <w:i/>
          <w:iCs/>
          <w:color w:val="000000" w:themeColor="text1"/>
        </w:rPr>
        <w:t>BMC Nursing</w:t>
      </w:r>
      <w:r w:rsidRPr="005316BA">
        <w:rPr>
          <w:color w:val="000000" w:themeColor="text1"/>
        </w:rPr>
        <w:t>, 24(1), p.1118.</w:t>
      </w:r>
      <w:hyperlink r:id="rId36">
        <w:r w:rsidRPr="005316BA">
          <w:rPr>
            <w:color w:val="000000" w:themeColor="text1"/>
            <w:u w:val="single"/>
          </w:rPr>
          <w:t>https://doi.org/10.1186/s12912-025-03758-7</w:t>
        </w:r>
      </w:hyperlink>
    </w:p>
    <w:p w14:paraId="477DC1C2" w14:textId="77777777" w:rsidR="005A03A4" w:rsidRPr="005316BA" w:rsidRDefault="005A03A4">
      <w:pPr>
        <w:pBdr>
          <w:top w:val="nil"/>
          <w:left w:val="nil"/>
          <w:bottom w:val="nil"/>
          <w:right w:val="nil"/>
          <w:between w:val="nil"/>
        </w:pBdr>
        <w:spacing w:before="200" w:after="0"/>
        <w:rPr>
          <w:color w:val="000000" w:themeColor="text1"/>
          <w:highlight w:val="white"/>
        </w:rPr>
      </w:pPr>
      <w:proofErr w:type="spellStart"/>
      <w:r w:rsidRPr="005316BA">
        <w:rPr>
          <w:color w:val="000000" w:themeColor="text1"/>
          <w:highlight w:val="white"/>
        </w:rPr>
        <w:t>Alyafei</w:t>
      </w:r>
      <w:proofErr w:type="spellEnd"/>
      <w:r w:rsidRPr="005316BA">
        <w:rPr>
          <w:color w:val="000000" w:themeColor="text1"/>
          <w:highlight w:val="white"/>
        </w:rPr>
        <w:t>, A. and Easton-</w:t>
      </w:r>
      <w:proofErr w:type="spellStart"/>
      <w:r w:rsidRPr="005316BA">
        <w:rPr>
          <w:color w:val="000000" w:themeColor="text1"/>
          <w:highlight w:val="white"/>
        </w:rPr>
        <w:t>Carr</w:t>
      </w:r>
      <w:proofErr w:type="spellEnd"/>
      <w:r w:rsidRPr="005316BA">
        <w:rPr>
          <w:color w:val="000000" w:themeColor="text1"/>
          <w:highlight w:val="white"/>
        </w:rPr>
        <w:t xml:space="preserve">, R., (2024). ‘The health belief model of </w:t>
      </w:r>
      <w:proofErr w:type="spellStart"/>
      <w:r w:rsidRPr="005316BA">
        <w:rPr>
          <w:color w:val="000000" w:themeColor="text1"/>
          <w:highlight w:val="white"/>
        </w:rPr>
        <w:t>behavior</w:t>
      </w:r>
      <w:proofErr w:type="spellEnd"/>
      <w:r w:rsidRPr="005316BA">
        <w:rPr>
          <w:color w:val="000000" w:themeColor="text1"/>
          <w:highlight w:val="white"/>
        </w:rPr>
        <w:t xml:space="preserve"> change’. </w:t>
      </w:r>
      <w:proofErr w:type="spellStart"/>
      <w:r w:rsidRPr="005316BA">
        <w:rPr>
          <w:i/>
          <w:iCs/>
          <w:color w:val="000000" w:themeColor="text1"/>
          <w:highlight w:val="white"/>
        </w:rPr>
        <w:t>StatPearls</w:t>
      </w:r>
      <w:proofErr w:type="spellEnd"/>
      <w:r w:rsidRPr="005316BA">
        <w:rPr>
          <w:color w:val="000000" w:themeColor="text1"/>
          <w:highlight w:val="white"/>
        </w:rPr>
        <w:t xml:space="preserve">. </w:t>
      </w:r>
      <w:hyperlink r:id="rId37">
        <w:r w:rsidRPr="005316BA">
          <w:rPr>
            <w:color w:val="000000" w:themeColor="text1"/>
            <w:highlight w:val="white"/>
            <w:u w:val="single"/>
          </w:rPr>
          <w:t>https://www.statpearls.com/point-of-care/161679</w:t>
        </w:r>
      </w:hyperlink>
    </w:p>
    <w:p w14:paraId="3E7F0139" w14:textId="77777777" w:rsidR="005A03A4" w:rsidRPr="005316BA" w:rsidRDefault="005A03A4">
      <w:pPr>
        <w:pBdr>
          <w:top w:val="nil"/>
          <w:left w:val="nil"/>
          <w:bottom w:val="nil"/>
          <w:right w:val="nil"/>
          <w:between w:val="nil"/>
        </w:pBdr>
        <w:spacing w:before="200" w:after="0"/>
        <w:rPr>
          <w:color w:val="000000" w:themeColor="text1"/>
          <w:highlight w:val="white"/>
        </w:rPr>
      </w:pPr>
      <w:r w:rsidRPr="005316BA">
        <w:rPr>
          <w:color w:val="000000" w:themeColor="text1"/>
          <w:highlight w:val="white"/>
        </w:rPr>
        <w:t xml:space="preserve">André, F., Kapetanovic, S., </w:t>
      </w:r>
      <w:proofErr w:type="spellStart"/>
      <w:r w:rsidRPr="005316BA">
        <w:rPr>
          <w:color w:val="000000" w:themeColor="text1"/>
          <w:highlight w:val="white"/>
        </w:rPr>
        <w:t>Einarsson</w:t>
      </w:r>
      <w:proofErr w:type="spellEnd"/>
      <w:r w:rsidRPr="005316BA">
        <w:rPr>
          <w:color w:val="000000" w:themeColor="text1"/>
          <w:highlight w:val="white"/>
        </w:rPr>
        <w:t xml:space="preserve">, I., </w:t>
      </w:r>
      <w:proofErr w:type="spellStart"/>
      <w:r w:rsidRPr="005316BA">
        <w:rPr>
          <w:color w:val="000000" w:themeColor="text1"/>
          <w:highlight w:val="white"/>
        </w:rPr>
        <w:t>Trebbin</w:t>
      </w:r>
      <w:proofErr w:type="spellEnd"/>
      <w:r w:rsidRPr="005316BA">
        <w:rPr>
          <w:color w:val="000000" w:themeColor="text1"/>
          <w:highlight w:val="white"/>
        </w:rPr>
        <w:t xml:space="preserve"> Harvard, S., </w:t>
      </w:r>
      <w:proofErr w:type="spellStart"/>
      <w:r w:rsidRPr="005316BA">
        <w:rPr>
          <w:color w:val="000000" w:themeColor="text1"/>
          <w:highlight w:val="white"/>
        </w:rPr>
        <w:t>Franzén</w:t>
      </w:r>
      <w:proofErr w:type="spellEnd"/>
      <w:r w:rsidRPr="005316BA">
        <w:rPr>
          <w:color w:val="000000" w:themeColor="text1"/>
          <w:highlight w:val="white"/>
        </w:rPr>
        <w:t xml:space="preserve">, L., </w:t>
      </w:r>
      <w:proofErr w:type="spellStart"/>
      <w:r w:rsidRPr="005316BA">
        <w:rPr>
          <w:color w:val="000000" w:themeColor="text1"/>
          <w:highlight w:val="white"/>
        </w:rPr>
        <w:t>Möttus</w:t>
      </w:r>
      <w:proofErr w:type="spellEnd"/>
      <w:r w:rsidRPr="005316BA">
        <w:rPr>
          <w:color w:val="000000" w:themeColor="text1"/>
          <w:highlight w:val="white"/>
        </w:rPr>
        <w:t xml:space="preserve">, A., </w:t>
      </w:r>
      <w:proofErr w:type="spellStart"/>
      <w:r w:rsidRPr="005316BA">
        <w:rPr>
          <w:color w:val="000000" w:themeColor="text1"/>
          <w:highlight w:val="white"/>
        </w:rPr>
        <w:t>Håkansson</w:t>
      </w:r>
      <w:proofErr w:type="spellEnd"/>
      <w:r w:rsidRPr="005316BA">
        <w:rPr>
          <w:color w:val="000000" w:themeColor="text1"/>
          <w:highlight w:val="white"/>
        </w:rPr>
        <w:t xml:space="preserve">, A. and </w:t>
      </w:r>
      <w:proofErr w:type="spellStart"/>
      <w:r w:rsidRPr="005316BA">
        <w:rPr>
          <w:color w:val="000000" w:themeColor="text1"/>
          <w:highlight w:val="white"/>
        </w:rPr>
        <w:t>Claesdotter-Knutsson</w:t>
      </w:r>
      <w:proofErr w:type="spellEnd"/>
      <w:r w:rsidRPr="005316BA">
        <w:rPr>
          <w:color w:val="000000" w:themeColor="text1"/>
          <w:highlight w:val="white"/>
        </w:rPr>
        <w:t xml:space="preserve">, E., (2023). ‘Relapse prevention therapy for internet gaming disorder in Swedish child and adolescent psychiatric clinics: a randomized controlled trial’. </w:t>
      </w:r>
      <w:r w:rsidRPr="005316BA">
        <w:rPr>
          <w:i/>
          <w:iCs/>
          <w:color w:val="000000" w:themeColor="text1"/>
          <w:highlight w:val="white"/>
        </w:rPr>
        <w:t>Frontiers in Psychiatry</w:t>
      </w:r>
      <w:r w:rsidRPr="005316BA">
        <w:rPr>
          <w:color w:val="000000" w:themeColor="text1"/>
          <w:highlight w:val="white"/>
        </w:rPr>
        <w:t xml:space="preserve">, </w:t>
      </w:r>
      <w:r w:rsidRPr="005316BA">
        <w:rPr>
          <w:i/>
          <w:iCs/>
          <w:color w:val="000000" w:themeColor="text1"/>
          <w:highlight w:val="white"/>
        </w:rPr>
        <w:t>14</w:t>
      </w:r>
      <w:r w:rsidRPr="005316BA">
        <w:rPr>
          <w:color w:val="000000" w:themeColor="text1"/>
          <w:highlight w:val="white"/>
        </w:rPr>
        <w:t xml:space="preserve">, p.1256413. </w:t>
      </w:r>
      <w:hyperlink r:id="rId38">
        <w:r w:rsidRPr="005316BA">
          <w:rPr>
            <w:color w:val="000000" w:themeColor="text1"/>
            <w:highlight w:val="white"/>
            <w:u w:val="single"/>
          </w:rPr>
          <w:t>https://www.frontiersin.org/journals/psychiatry/articles/10.3389/fpsyt.2023.1256413/pdf</w:t>
        </w:r>
      </w:hyperlink>
    </w:p>
    <w:p w14:paraId="295EC811" w14:textId="77777777" w:rsidR="005A03A4" w:rsidRPr="005316BA" w:rsidRDefault="005A03A4">
      <w:pPr>
        <w:pBdr>
          <w:top w:val="nil"/>
          <w:left w:val="nil"/>
          <w:bottom w:val="nil"/>
          <w:right w:val="nil"/>
          <w:between w:val="nil"/>
        </w:pBdr>
        <w:spacing w:before="240" w:after="240"/>
        <w:rPr>
          <w:color w:val="000000" w:themeColor="text1"/>
          <w:u w:val="single"/>
        </w:rPr>
      </w:pPr>
      <w:proofErr w:type="spellStart"/>
      <w:r w:rsidRPr="005316BA">
        <w:rPr>
          <w:color w:val="000000" w:themeColor="text1"/>
        </w:rPr>
        <w:t>Arahanthabailu</w:t>
      </w:r>
      <w:proofErr w:type="spellEnd"/>
      <w:r w:rsidRPr="005316BA">
        <w:rPr>
          <w:color w:val="000000" w:themeColor="text1"/>
        </w:rPr>
        <w:t xml:space="preserve">, P., </w:t>
      </w:r>
      <w:proofErr w:type="spellStart"/>
      <w:r w:rsidRPr="005316BA">
        <w:rPr>
          <w:color w:val="000000" w:themeColor="text1"/>
        </w:rPr>
        <w:t>Praharaj</w:t>
      </w:r>
      <w:proofErr w:type="spellEnd"/>
      <w:r w:rsidRPr="005316BA">
        <w:rPr>
          <w:color w:val="000000" w:themeColor="text1"/>
        </w:rPr>
        <w:t xml:space="preserve">, S.K., </w:t>
      </w:r>
      <w:proofErr w:type="spellStart"/>
      <w:r w:rsidRPr="005316BA">
        <w:rPr>
          <w:color w:val="000000" w:themeColor="text1"/>
        </w:rPr>
        <w:t>Purohith</w:t>
      </w:r>
      <w:proofErr w:type="spellEnd"/>
      <w:r w:rsidRPr="005316BA">
        <w:rPr>
          <w:color w:val="000000" w:themeColor="text1"/>
        </w:rPr>
        <w:t xml:space="preserve">, A.N., </w:t>
      </w:r>
      <w:proofErr w:type="spellStart"/>
      <w:r w:rsidRPr="005316BA">
        <w:rPr>
          <w:color w:val="000000" w:themeColor="text1"/>
        </w:rPr>
        <w:t>Yesodharan</w:t>
      </w:r>
      <w:proofErr w:type="spellEnd"/>
      <w:r w:rsidRPr="005316BA">
        <w:rPr>
          <w:color w:val="000000" w:themeColor="text1"/>
        </w:rPr>
        <w:t xml:space="preserve">, R., </w:t>
      </w:r>
      <w:proofErr w:type="spellStart"/>
      <w:r w:rsidRPr="005316BA">
        <w:rPr>
          <w:color w:val="000000" w:themeColor="text1"/>
        </w:rPr>
        <w:t>Bhandary</w:t>
      </w:r>
      <w:proofErr w:type="spellEnd"/>
      <w:r w:rsidRPr="005316BA">
        <w:rPr>
          <w:color w:val="000000" w:themeColor="text1"/>
        </w:rPr>
        <w:t xml:space="preserve">, R.P. and Sharma, P.S.V.N. (2023). ‘Madison to Manipal: A narrative review of modified assertive community treatment programs’. </w:t>
      </w:r>
      <w:r w:rsidRPr="005316BA">
        <w:rPr>
          <w:i/>
          <w:iCs/>
          <w:color w:val="000000" w:themeColor="text1"/>
        </w:rPr>
        <w:t>Asian Journal of Psychiatry</w:t>
      </w:r>
      <w:r w:rsidRPr="005316BA">
        <w:rPr>
          <w:color w:val="000000" w:themeColor="text1"/>
        </w:rPr>
        <w:t>, 88, p.103746.</w:t>
      </w:r>
      <w:hyperlink r:id="rId39">
        <w:r w:rsidRPr="005316BA">
          <w:rPr>
            <w:color w:val="000000" w:themeColor="text1"/>
            <w:u w:val="single"/>
          </w:rPr>
          <w:t>https://doi.org/10.1016/j.ajp.2023.103746</w:t>
        </w:r>
      </w:hyperlink>
    </w:p>
    <w:p w14:paraId="342DFE48" w14:textId="77777777" w:rsidR="005A03A4" w:rsidRPr="005316BA" w:rsidRDefault="005A03A4">
      <w:pPr>
        <w:pBdr>
          <w:top w:val="nil"/>
          <w:left w:val="nil"/>
          <w:bottom w:val="nil"/>
          <w:right w:val="nil"/>
          <w:between w:val="nil"/>
        </w:pBdr>
        <w:spacing w:before="240" w:after="240"/>
        <w:rPr>
          <w:color w:val="000000" w:themeColor="text1"/>
          <w:u w:val="single"/>
        </w:rPr>
      </w:pPr>
      <w:r w:rsidRPr="005316BA">
        <w:rPr>
          <w:color w:val="000000" w:themeColor="text1"/>
        </w:rPr>
        <w:t xml:space="preserve">Asiimwe, R., </w:t>
      </w:r>
      <w:proofErr w:type="spellStart"/>
      <w:r w:rsidRPr="005316BA">
        <w:rPr>
          <w:color w:val="000000" w:themeColor="text1"/>
        </w:rPr>
        <w:t>Nuwagaba</w:t>
      </w:r>
      <w:proofErr w:type="spellEnd"/>
      <w:r w:rsidRPr="005316BA">
        <w:rPr>
          <w:color w:val="000000" w:themeColor="text1"/>
        </w:rPr>
        <w:t xml:space="preserve">-K, R.D., </w:t>
      </w:r>
      <w:proofErr w:type="spellStart"/>
      <w:r w:rsidRPr="005316BA">
        <w:rPr>
          <w:color w:val="000000" w:themeColor="text1"/>
        </w:rPr>
        <w:t>Dwanyen</w:t>
      </w:r>
      <w:proofErr w:type="spellEnd"/>
      <w:r w:rsidRPr="005316BA">
        <w:rPr>
          <w:color w:val="000000" w:themeColor="text1"/>
        </w:rPr>
        <w:t xml:space="preserve">, L. and </w:t>
      </w:r>
      <w:proofErr w:type="spellStart"/>
      <w:r w:rsidRPr="005316BA">
        <w:rPr>
          <w:color w:val="000000" w:themeColor="text1"/>
        </w:rPr>
        <w:t>Kasujja</w:t>
      </w:r>
      <w:proofErr w:type="spellEnd"/>
      <w:r w:rsidRPr="005316BA">
        <w:rPr>
          <w:color w:val="000000" w:themeColor="text1"/>
        </w:rPr>
        <w:t xml:space="preserve">, R. (2023). ‘Sociocultural considerations of mental health care and help-seeking in Uganda’. </w:t>
      </w:r>
      <w:proofErr w:type="spellStart"/>
      <w:r w:rsidRPr="005316BA">
        <w:rPr>
          <w:i/>
          <w:iCs/>
          <w:color w:val="000000" w:themeColor="text1"/>
        </w:rPr>
        <w:t>Ssm</w:t>
      </w:r>
      <w:proofErr w:type="spellEnd"/>
      <w:r w:rsidRPr="005316BA">
        <w:rPr>
          <w:i/>
          <w:iCs/>
          <w:color w:val="000000" w:themeColor="text1"/>
        </w:rPr>
        <w:t xml:space="preserve"> - Mental Health</w:t>
      </w:r>
      <w:r w:rsidRPr="005316BA">
        <w:rPr>
          <w:color w:val="000000" w:themeColor="text1"/>
        </w:rPr>
        <w:t>, 4, p.100232.</w:t>
      </w:r>
      <w:hyperlink r:id="rId40">
        <w:r w:rsidRPr="005316BA">
          <w:rPr>
            <w:color w:val="000000" w:themeColor="text1"/>
            <w:u w:val="single"/>
          </w:rPr>
          <w:t>https://doi.org/10.1016/j.ssmmh.2023.100232</w:t>
        </w:r>
      </w:hyperlink>
    </w:p>
    <w:p w14:paraId="6380DC48" w14:textId="77777777" w:rsidR="005A03A4" w:rsidRPr="005316BA" w:rsidRDefault="005A03A4">
      <w:pPr>
        <w:pBdr>
          <w:top w:val="nil"/>
          <w:left w:val="nil"/>
          <w:bottom w:val="nil"/>
          <w:right w:val="nil"/>
          <w:between w:val="nil"/>
        </w:pBdr>
        <w:spacing w:before="240" w:after="240"/>
        <w:rPr>
          <w:color w:val="000000" w:themeColor="text1"/>
          <w:u w:val="single"/>
        </w:rPr>
      </w:pPr>
      <w:proofErr w:type="spellStart"/>
      <w:r w:rsidRPr="005316BA">
        <w:rPr>
          <w:color w:val="000000" w:themeColor="text1"/>
        </w:rPr>
        <w:lastRenderedPageBreak/>
        <w:t>Baryakova</w:t>
      </w:r>
      <w:proofErr w:type="spellEnd"/>
      <w:r w:rsidRPr="005316BA">
        <w:rPr>
          <w:color w:val="000000" w:themeColor="text1"/>
        </w:rPr>
        <w:t xml:space="preserve">, T.H., </w:t>
      </w:r>
      <w:proofErr w:type="spellStart"/>
      <w:r w:rsidRPr="005316BA">
        <w:rPr>
          <w:color w:val="000000" w:themeColor="text1"/>
        </w:rPr>
        <w:t>Pogostin</w:t>
      </w:r>
      <w:proofErr w:type="spellEnd"/>
      <w:r w:rsidRPr="005316BA">
        <w:rPr>
          <w:color w:val="000000" w:themeColor="text1"/>
        </w:rPr>
        <w:t xml:space="preserve">, B.H., Langer, R. and McHugh, K.J. (2023). ‘Overcoming barriers to patient adherence: the case for developing innovative drug delivery systems’. </w:t>
      </w:r>
      <w:r w:rsidRPr="005316BA">
        <w:rPr>
          <w:i/>
          <w:iCs/>
          <w:color w:val="000000" w:themeColor="text1"/>
        </w:rPr>
        <w:t>Nature Reviews Drug Discovery</w:t>
      </w:r>
      <w:r w:rsidRPr="005316BA">
        <w:rPr>
          <w:color w:val="000000" w:themeColor="text1"/>
        </w:rPr>
        <w:t>, 22(5), pp.387–409.</w:t>
      </w:r>
      <w:hyperlink r:id="rId41">
        <w:r w:rsidRPr="005316BA">
          <w:rPr>
            <w:color w:val="000000" w:themeColor="text1"/>
            <w:u w:val="single"/>
          </w:rPr>
          <w:t>https://doi.org/10.1038/s41573-023-00670-0</w:t>
        </w:r>
      </w:hyperlink>
    </w:p>
    <w:p w14:paraId="618FA4F9" w14:textId="77777777" w:rsidR="005A03A4" w:rsidRPr="005316BA" w:rsidRDefault="005A03A4">
      <w:pPr>
        <w:pBdr>
          <w:top w:val="nil"/>
          <w:left w:val="nil"/>
          <w:bottom w:val="nil"/>
          <w:right w:val="nil"/>
          <w:between w:val="nil"/>
        </w:pBdr>
        <w:spacing w:before="200" w:after="0"/>
        <w:rPr>
          <w:color w:val="000000" w:themeColor="text1"/>
          <w:highlight w:val="white"/>
        </w:rPr>
      </w:pPr>
      <w:r w:rsidRPr="005316BA">
        <w:rPr>
          <w:color w:val="000000" w:themeColor="text1"/>
          <w:highlight w:val="white"/>
        </w:rPr>
        <w:t xml:space="preserve">Benson, J.A., Wilson, M., Flynn, A.J., </w:t>
      </w:r>
      <w:proofErr w:type="spellStart"/>
      <w:r w:rsidRPr="005316BA">
        <w:rPr>
          <w:color w:val="000000" w:themeColor="text1"/>
          <w:highlight w:val="white"/>
        </w:rPr>
        <w:t>Stutzbach</w:t>
      </w:r>
      <w:proofErr w:type="spellEnd"/>
      <w:r w:rsidRPr="005316BA">
        <w:rPr>
          <w:color w:val="000000" w:themeColor="text1"/>
          <w:highlight w:val="white"/>
        </w:rPr>
        <w:t xml:space="preserve">, J., Waddell, K.J. and Burke, R.E., (2025). ‘Feasibility and Usability of a Post-Hospital </w:t>
      </w:r>
      <w:proofErr w:type="spellStart"/>
      <w:r w:rsidRPr="005316BA">
        <w:rPr>
          <w:color w:val="000000" w:themeColor="text1"/>
          <w:highlight w:val="white"/>
        </w:rPr>
        <w:t>Behavioral</w:t>
      </w:r>
      <w:proofErr w:type="spellEnd"/>
      <w:r w:rsidRPr="005316BA">
        <w:rPr>
          <w:color w:val="000000" w:themeColor="text1"/>
          <w:highlight w:val="white"/>
        </w:rPr>
        <w:t xml:space="preserve"> Intervention to Improve Mobility in Veterans’. </w:t>
      </w:r>
      <w:r w:rsidRPr="005316BA">
        <w:rPr>
          <w:i/>
          <w:iCs/>
          <w:color w:val="000000" w:themeColor="text1"/>
          <w:highlight w:val="white"/>
        </w:rPr>
        <w:t>INQUIRY: The Journal of Health Care Organization, Provision, and Financing</w:t>
      </w:r>
      <w:r w:rsidRPr="005316BA">
        <w:rPr>
          <w:color w:val="000000" w:themeColor="text1"/>
          <w:highlight w:val="white"/>
        </w:rPr>
        <w:t xml:space="preserve">, </w:t>
      </w:r>
      <w:r w:rsidRPr="005316BA">
        <w:rPr>
          <w:i/>
          <w:iCs/>
          <w:color w:val="000000" w:themeColor="text1"/>
          <w:highlight w:val="white"/>
        </w:rPr>
        <w:t>62</w:t>
      </w:r>
      <w:r w:rsidRPr="005316BA">
        <w:rPr>
          <w:color w:val="000000" w:themeColor="text1"/>
          <w:highlight w:val="white"/>
        </w:rPr>
        <w:t xml:space="preserve">, p.00469580251384787. </w:t>
      </w:r>
      <w:hyperlink r:id="rId42">
        <w:r w:rsidRPr="005316BA">
          <w:rPr>
            <w:color w:val="000000" w:themeColor="text1"/>
            <w:highlight w:val="white"/>
            <w:u w:val="single"/>
          </w:rPr>
          <w:t>https://journals.sagepub.com/doi/pdf/10.1177/00469580251384787</w:t>
        </w:r>
      </w:hyperlink>
    </w:p>
    <w:p w14:paraId="5EB8D719" w14:textId="77777777" w:rsidR="005A03A4" w:rsidRPr="005316BA" w:rsidRDefault="005A03A4">
      <w:pPr>
        <w:pBdr>
          <w:top w:val="nil"/>
          <w:left w:val="nil"/>
          <w:bottom w:val="nil"/>
          <w:right w:val="nil"/>
          <w:between w:val="nil"/>
        </w:pBdr>
        <w:spacing w:before="240" w:after="240"/>
        <w:rPr>
          <w:color w:val="000000" w:themeColor="text1"/>
          <w:u w:val="single"/>
        </w:rPr>
      </w:pPr>
      <w:r w:rsidRPr="005316BA">
        <w:rPr>
          <w:color w:val="000000" w:themeColor="text1"/>
        </w:rPr>
        <w:t xml:space="preserve">Biddell, C.B., Waters, A.R., Angove, R.S.M., Gallagher, K.D., Rosenstein, D.L., </w:t>
      </w:r>
      <w:proofErr w:type="spellStart"/>
      <w:r w:rsidRPr="005316BA">
        <w:rPr>
          <w:color w:val="000000" w:themeColor="text1"/>
        </w:rPr>
        <w:t>Spees</w:t>
      </w:r>
      <w:proofErr w:type="spellEnd"/>
      <w:r w:rsidRPr="005316BA">
        <w:rPr>
          <w:color w:val="000000" w:themeColor="text1"/>
        </w:rPr>
        <w:t xml:space="preserve">, L.P., Kent, E.E., </w:t>
      </w:r>
      <w:proofErr w:type="spellStart"/>
      <w:r w:rsidRPr="005316BA">
        <w:rPr>
          <w:color w:val="000000" w:themeColor="text1"/>
        </w:rPr>
        <w:t>Planey</w:t>
      </w:r>
      <w:proofErr w:type="spellEnd"/>
      <w:r w:rsidRPr="005316BA">
        <w:rPr>
          <w:color w:val="000000" w:themeColor="text1"/>
        </w:rPr>
        <w:t xml:space="preserve">, A.M. and Wheeler, S.B. (2023). ‘Facing financial barriers to healthcare: Patient-informed adaptation of a conceptual framework for adults with a history of cancer’. </w:t>
      </w:r>
      <w:r w:rsidRPr="005316BA">
        <w:rPr>
          <w:i/>
          <w:iCs/>
          <w:color w:val="000000" w:themeColor="text1"/>
        </w:rPr>
        <w:t>Frontiers in Psychology</w:t>
      </w:r>
      <w:r w:rsidRPr="005316BA">
        <w:rPr>
          <w:color w:val="000000" w:themeColor="text1"/>
        </w:rPr>
        <w:t>, 14, p.1178517.</w:t>
      </w:r>
      <w:hyperlink r:id="rId43">
        <w:r w:rsidRPr="005316BA">
          <w:rPr>
            <w:color w:val="000000" w:themeColor="text1"/>
            <w:u w:val="single"/>
          </w:rPr>
          <w:t>https://doi.org/10.3389/fpsyg.2023.1178517</w:t>
        </w:r>
      </w:hyperlink>
    </w:p>
    <w:p w14:paraId="7420B079" w14:textId="77777777" w:rsidR="005A03A4" w:rsidRPr="00195C9A" w:rsidRDefault="005A03A4">
      <w:pPr>
        <w:pBdr>
          <w:top w:val="nil"/>
          <w:left w:val="nil"/>
          <w:bottom w:val="nil"/>
          <w:right w:val="nil"/>
          <w:between w:val="nil"/>
        </w:pBdr>
        <w:spacing w:before="240" w:after="240"/>
        <w:rPr>
          <w:color w:val="000000" w:themeColor="text1"/>
          <w:u w:val="single"/>
          <w:lang w:val="de-DE"/>
        </w:rPr>
      </w:pPr>
      <w:r w:rsidRPr="005316BA">
        <w:rPr>
          <w:color w:val="000000" w:themeColor="text1"/>
        </w:rPr>
        <w:t xml:space="preserve">Bradley, D.C., </w:t>
      </w:r>
      <w:proofErr w:type="spellStart"/>
      <w:r w:rsidRPr="005316BA">
        <w:rPr>
          <w:color w:val="000000" w:themeColor="text1"/>
        </w:rPr>
        <w:t>Lannin</w:t>
      </w:r>
      <w:proofErr w:type="spellEnd"/>
      <w:r w:rsidRPr="005316BA">
        <w:rPr>
          <w:color w:val="000000" w:themeColor="text1"/>
        </w:rPr>
        <w:t xml:space="preserve">, N.A., Clemson, L., Cameron, I.D. and Shepperd, S. (2022). ‘Discharge planning from hospital’. </w:t>
      </w:r>
      <w:r w:rsidRPr="005316BA">
        <w:rPr>
          <w:i/>
          <w:iCs/>
          <w:color w:val="000000" w:themeColor="text1"/>
        </w:rPr>
        <w:t>Cochrane Database of Systematic Reviews</w:t>
      </w:r>
      <w:r w:rsidRPr="005316BA">
        <w:rPr>
          <w:color w:val="000000" w:themeColor="text1"/>
        </w:rPr>
        <w:t>, 2(2), p.CD000313.</w:t>
      </w:r>
      <w:hyperlink r:id="rId44">
        <w:r w:rsidRPr="00195C9A">
          <w:rPr>
            <w:color w:val="000000" w:themeColor="text1"/>
            <w:u w:val="single"/>
            <w:lang w:val="de-DE"/>
          </w:rPr>
          <w:t>https://doi.org/10.1002/14651858.cd000313.pub6</w:t>
        </w:r>
      </w:hyperlink>
    </w:p>
    <w:p w14:paraId="251EFC5B" w14:textId="77777777" w:rsidR="005A03A4" w:rsidRPr="005316BA" w:rsidRDefault="005A03A4">
      <w:pPr>
        <w:pBdr>
          <w:top w:val="nil"/>
          <w:left w:val="nil"/>
          <w:bottom w:val="nil"/>
          <w:right w:val="nil"/>
          <w:between w:val="nil"/>
        </w:pBdr>
        <w:spacing w:before="240" w:after="240"/>
        <w:rPr>
          <w:color w:val="000000" w:themeColor="text1"/>
          <w:u w:val="single"/>
        </w:rPr>
      </w:pPr>
      <w:r w:rsidRPr="00195C9A">
        <w:rPr>
          <w:color w:val="000000" w:themeColor="text1"/>
          <w:lang w:val="de-DE"/>
        </w:rPr>
        <w:t xml:space="preserve">Brekke, E., Lamu, A.N., Angeles, R.C., Clausen, H. and Landheim, A.S. (2025). </w:t>
      </w:r>
      <w:r w:rsidRPr="005316BA">
        <w:rPr>
          <w:color w:val="000000" w:themeColor="text1"/>
        </w:rPr>
        <w:t xml:space="preserve">‘Changes in inpatient mental health treatment and related costs before and after flexible assertive community treatment: a naturalistic observational cohort study’. </w:t>
      </w:r>
      <w:r w:rsidRPr="005316BA">
        <w:rPr>
          <w:i/>
          <w:iCs/>
          <w:color w:val="000000" w:themeColor="text1"/>
        </w:rPr>
        <w:t>BMC Psychiatry</w:t>
      </w:r>
      <w:r w:rsidRPr="005316BA">
        <w:rPr>
          <w:color w:val="000000" w:themeColor="text1"/>
        </w:rPr>
        <w:t>, 25, p.164.</w:t>
      </w:r>
      <w:hyperlink r:id="rId45">
        <w:r w:rsidRPr="005316BA">
          <w:rPr>
            <w:color w:val="000000" w:themeColor="text1"/>
            <w:u w:val="single"/>
          </w:rPr>
          <w:t>https://doi.org/10.1186/s12888-025-06614-9</w:t>
        </w:r>
      </w:hyperlink>
    </w:p>
    <w:p w14:paraId="30C40634" w14:textId="77777777" w:rsidR="005A03A4" w:rsidRPr="005316BA" w:rsidRDefault="005A03A4">
      <w:pPr>
        <w:pBdr>
          <w:top w:val="nil"/>
          <w:left w:val="nil"/>
          <w:bottom w:val="nil"/>
          <w:right w:val="nil"/>
          <w:between w:val="nil"/>
        </w:pBdr>
        <w:spacing w:before="200" w:after="0"/>
        <w:rPr>
          <w:color w:val="000000" w:themeColor="text1"/>
          <w:highlight w:val="white"/>
        </w:rPr>
      </w:pPr>
      <w:r w:rsidRPr="005316BA">
        <w:rPr>
          <w:color w:val="000000" w:themeColor="text1"/>
          <w:highlight w:val="white"/>
        </w:rPr>
        <w:t xml:space="preserve">Butler, J., Petrie, M.C., Bains, M., </w:t>
      </w:r>
      <w:proofErr w:type="spellStart"/>
      <w:r w:rsidRPr="005316BA">
        <w:rPr>
          <w:color w:val="000000" w:themeColor="text1"/>
          <w:highlight w:val="white"/>
        </w:rPr>
        <w:t>Bawtinheimer</w:t>
      </w:r>
      <w:proofErr w:type="spellEnd"/>
      <w:r w:rsidRPr="005316BA">
        <w:rPr>
          <w:color w:val="000000" w:themeColor="text1"/>
          <w:highlight w:val="white"/>
        </w:rPr>
        <w:t xml:space="preserve">, T., Code, J., </w:t>
      </w:r>
      <w:proofErr w:type="spellStart"/>
      <w:r w:rsidRPr="005316BA">
        <w:rPr>
          <w:color w:val="000000" w:themeColor="text1"/>
          <w:highlight w:val="white"/>
        </w:rPr>
        <w:t>Levitch</w:t>
      </w:r>
      <w:proofErr w:type="spellEnd"/>
      <w:r w:rsidRPr="005316BA">
        <w:rPr>
          <w:color w:val="000000" w:themeColor="text1"/>
          <w:highlight w:val="white"/>
        </w:rPr>
        <w:t xml:space="preserve">, T., </w:t>
      </w:r>
      <w:proofErr w:type="spellStart"/>
      <w:r w:rsidRPr="005316BA">
        <w:rPr>
          <w:color w:val="000000" w:themeColor="text1"/>
          <w:highlight w:val="white"/>
        </w:rPr>
        <w:t>Malvolti</w:t>
      </w:r>
      <w:proofErr w:type="spellEnd"/>
      <w:r w:rsidRPr="005316BA">
        <w:rPr>
          <w:color w:val="000000" w:themeColor="text1"/>
          <w:highlight w:val="white"/>
        </w:rPr>
        <w:t xml:space="preserve">, E., Monteleone, P., Stevens, P., </w:t>
      </w:r>
      <w:proofErr w:type="spellStart"/>
      <w:r w:rsidRPr="005316BA">
        <w:rPr>
          <w:color w:val="000000" w:themeColor="text1"/>
          <w:highlight w:val="white"/>
        </w:rPr>
        <w:t>Vafeiadou</w:t>
      </w:r>
      <w:proofErr w:type="spellEnd"/>
      <w:r w:rsidRPr="005316BA">
        <w:rPr>
          <w:color w:val="000000" w:themeColor="text1"/>
          <w:highlight w:val="white"/>
        </w:rPr>
        <w:t xml:space="preserve">, J. and Lam, C.S., (2023). ‘Challenges and opportunities for increasing patient involvement in heart failure self-care programs and self-care in the post–hospital discharge period’. </w:t>
      </w:r>
      <w:r w:rsidRPr="005316BA">
        <w:rPr>
          <w:i/>
          <w:iCs/>
          <w:color w:val="000000" w:themeColor="text1"/>
          <w:highlight w:val="white"/>
        </w:rPr>
        <w:t>Research involvement and engagement</w:t>
      </w:r>
      <w:r w:rsidRPr="005316BA">
        <w:rPr>
          <w:color w:val="000000" w:themeColor="text1"/>
          <w:highlight w:val="white"/>
        </w:rPr>
        <w:t xml:space="preserve">, </w:t>
      </w:r>
      <w:r w:rsidRPr="005316BA">
        <w:rPr>
          <w:i/>
          <w:iCs/>
          <w:color w:val="000000" w:themeColor="text1"/>
          <w:highlight w:val="white"/>
        </w:rPr>
        <w:t>9</w:t>
      </w:r>
      <w:r w:rsidRPr="005316BA">
        <w:rPr>
          <w:color w:val="000000" w:themeColor="text1"/>
          <w:highlight w:val="white"/>
        </w:rPr>
        <w:t xml:space="preserve">(1), p.23. </w:t>
      </w:r>
      <w:hyperlink r:id="rId46">
        <w:r w:rsidRPr="005316BA">
          <w:rPr>
            <w:color w:val="000000" w:themeColor="text1"/>
            <w:highlight w:val="white"/>
            <w:u w:val="single"/>
          </w:rPr>
          <w:t>https://link.springer.com/content/pdf/10.1186/s40900-023-00412-x.pdf</w:t>
        </w:r>
      </w:hyperlink>
    </w:p>
    <w:p w14:paraId="6B2EB5E1" w14:textId="77777777" w:rsidR="005A03A4" w:rsidRPr="005316BA" w:rsidRDefault="005A03A4">
      <w:pPr>
        <w:pBdr>
          <w:top w:val="nil"/>
          <w:left w:val="nil"/>
          <w:bottom w:val="nil"/>
          <w:right w:val="nil"/>
          <w:between w:val="nil"/>
        </w:pBdr>
        <w:spacing w:before="240" w:after="240"/>
        <w:rPr>
          <w:color w:val="000000" w:themeColor="text1"/>
          <w:u w:val="single"/>
        </w:rPr>
      </w:pPr>
      <w:r w:rsidRPr="005316BA">
        <w:rPr>
          <w:color w:val="000000" w:themeColor="text1"/>
        </w:rPr>
        <w:t xml:space="preserve">Chartrand, J., Shea, B., Hutton, B., Dingwall, O., </w:t>
      </w:r>
      <w:proofErr w:type="spellStart"/>
      <w:r w:rsidRPr="005316BA">
        <w:rPr>
          <w:color w:val="000000" w:themeColor="text1"/>
        </w:rPr>
        <w:t>Kakkar</w:t>
      </w:r>
      <w:proofErr w:type="spellEnd"/>
      <w:r w:rsidRPr="005316BA">
        <w:rPr>
          <w:color w:val="000000" w:themeColor="text1"/>
        </w:rPr>
        <w:t xml:space="preserve">, A., Chartrand, M., Poulin, A. and Backman, C. (2023). ‘Patient- and family-centred care transition interventions for adults: a systematic review and meta-analysis of RCTs’. </w:t>
      </w:r>
      <w:r w:rsidRPr="005316BA">
        <w:rPr>
          <w:i/>
          <w:iCs/>
          <w:color w:val="000000" w:themeColor="text1"/>
        </w:rPr>
        <w:t>International Journal for Quality in Health Care</w:t>
      </w:r>
      <w:r w:rsidRPr="005316BA">
        <w:rPr>
          <w:color w:val="000000" w:themeColor="text1"/>
        </w:rPr>
        <w:t>, 35(4).</w:t>
      </w:r>
      <w:hyperlink r:id="rId47">
        <w:r w:rsidRPr="005316BA">
          <w:rPr>
            <w:color w:val="000000" w:themeColor="text1"/>
            <w:u w:val="single"/>
          </w:rPr>
          <w:t>https://doi.org/10.1093/intqhc/mzad102</w:t>
        </w:r>
      </w:hyperlink>
    </w:p>
    <w:p w14:paraId="7A047365" w14:textId="77777777" w:rsidR="005A03A4" w:rsidRPr="005316BA" w:rsidRDefault="005A03A4">
      <w:pPr>
        <w:pBdr>
          <w:top w:val="nil"/>
          <w:left w:val="nil"/>
          <w:bottom w:val="nil"/>
          <w:right w:val="nil"/>
          <w:between w:val="nil"/>
        </w:pBdr>
        <w:spacing w:after="240"/>
        <w:rPr>
          <w:color w:val="000000" w:themeColor="text1"/>
        </w:rPr>
      </w:pPr>
      <w:r w:rsidRPr="005316BA">
        <w:rPr>
          <w:color w:val="000000" w:themeColor="text1"/>
        </w:rPr>
        <w:t xml:space="preserve">Chowdhury, S. and </w:t>
      </w:r>
      <w:proofErr w:type="spellStart"/>
      <w:r w:rsidRPr="005316BA">
        <w:rPr>
          <w:color w:val="000000" w:themeColor="text1"/>
        </w:rPr>
        <w:t>Alzarrad</w:t>
      </w:r>
      <w:proofErr w:type="spellEnd"/>
      <w:r w:rsidRPr="005316BA">
        <w:rPr>
          <w:color w:val="000000" w:themeColor="text1"/>
        </w:rPr>
        <w:t xml:space="preserve">, A. (2025). ‘Advancing Community-Based Education: Strategies, Challenges, and Future Directions for Scaling Impact in Higher Education’. </w:t>
      </w:r>
      <w:r w:rsidRPr="005316BA">
        <w:rPr>
          <w:i/>
          <w:iCs/>
          <w:color w:val="000000" w:themeColor="text1"/>
        </w:rPr>
        <w:t>Trends in Higher Education</w:t>
      </w:r>
      <w:r w:rsidRPr="005316BA">
        <w:rPr>
          <w:color w:val="000000" w:themeColor="text1"/>
        </w:rPr>
        <w:t xml:space="preserve">, 4(2), p.21. </w:t>
      </w:r>
      <w:hyperlink r:id="rId48">
        <w:r w:rsidRPr="005316BA">
          <w:rPr>
            <w:color w:val="000000" w:themeColor="text1"/>
            <w:u w:val="single"/>
          </w:rPr>
          <w:t>https://doi.org/10.3390/higheredu4020021</w:t>
        </w:r>
      </w:hyperlink>
    </w:p>
    <w:p w14:paraId="17CBD0DF" w14:textId="77777777" w:rsidR="005A03A4" w:rsidRPr="005316BA" w:rsidRDefault="005A03A4">
      <w:pPr>
        <w:pBdr>
          <w:top w:val="nil"/>
          <w:left w:val="nil"/>
          <w:bottom w:val="nil"/>
          <w:right w:val="nil"/>
          <w:between w:val="nil"/>
        </w:pBdr>
        <w:spacing w:before="240" w:after="240"/>
        <w:rPr>
          <w:color w:val="000000" w:themeColor="text1"/>
          <w:u w:val="single"/>
        </w:rPr>
      </w:pPr>
      <w:r w:rsidRPr="005316BA">
        <w:rPr>
          <w:color w:val="000000" w:themeColor="text1"/>
        </w:rPr>
        <w:lastRenderedPageBreak/>
        <w:t xml:space="preserve">Crowley, S., McDonagh, S., Carolan, D. and O’Connor, K. (2023). ‘The clinical impact of a crisis resolution home treatment team’. </w:t>
      </w:r>
      <w:r w:rsidRPr="005316BA">
        <w:rPr>
          <w:i/>
          <w:iCs/>
          <w:color w:val="000000" w:themeColor="text1"/>
        </w:rPr>
        <w:t>Irish Journal of Psychological Medicine</w:t>
      </w:r>
      <w:r w:rsidRPr="005316BA">
        <w:rPr>
          <w:color w:val="000000" w:themeColor="text1"/>
        </w:rPr>
        <w:t>, 41(3), pp.329–336.</w:t>
      </w:r>
      <w:hyperlink r:id="rId49">
        <w:r w:rsidRPr="005316BA">
          <w:rPr>
            <w:color w:val="000000" w:themeColor="text1"/>
            <w:u w:val="single"/>
          </w:rPr>
          <w:t>https://doi.org/10.1017/ipm.2023.45</w:t>
        </w:r>
      </w:hyperlink>
    </w:p>
    <w:p w14:paraId="0118B323" w14:textId="77777777" w:rsidR="005A03A4" w:rsidRPr="005316BA" w:rsidRDefault="005A03A4">
      <w:pPr>
        <w:pBdr>
          <w:top w:val="nil"/>
          <w:left w:val="nil"/>
          <w:bottom w:val="nil"/>
          <w:right w:val="nil"/>
          <w:between w:val="nil"/>
        </w:pBdr>
        <w:spacing w:before="240" w:after="240"/>
        <w:rPr>
          <w:color w:val="000000" w:themeColor="text1"/>
          <w:u w:val="single"/>
        </w:rPr>
      </w:pPr>
      <w:r w:rsidRPr="005316BA">
        <w:rPr>
          <w:color w:val="000000" w:themeColor="text1"/>
        </w:rPr>
        <w:t xml:space="preserve">Crowley, S.L., McDonagh, S., Carolan, D. and O’Connor, K.L. (2023b). ‘The Impact of a Crisis Resolution Home Treatment Team on Hospital Admission, Symptom severity and Service User Functioning over Five years’. </w:t>
      </w:r>
      <w:r w:rsidRPr="005316BA">
        <w:rPr>
          <w:i/>
          <w:iCs/>
          <w:color w:val="000000" w:themeColor="text1"/>
        </w:rPr>
        <w:t>European Psychiatry</w:t>
      </w:r>
      <w:r w:rsidRPr="005316BA">
        <w:rPr>
          <w:color w:val="000000" w:themeColor="text1"/>
        </w:rPr>
        <w:t>, 66(S1), pp.S467–S468.</w:t>
      </w:r>
      <w:hyperlink r:id="rId50">
        <w:r w:rsidRPr="005316BA">
          <w:rPr>
            <w:color w:val="000000" w:themeColor="text1"/>
            <w:u w:val="single"/>
          </w:rPr>
          <w:t>https://doi.org/10.1192/j.eurpsy.2023.1002</w:t>
        </w:r>
      </w:hyperlink>
    </w:p>
    <w:p w14:paraId="2B9CFB11" w14:textId="77777777" w:rsidR="005A03A4" w:rsidRPr="005316BA" w:rsidRDefault="005A03A4">
      <w:pPr>
        <w:pBdr>
          <w:top w:val="nil"/>
          <w:left w:val="nil"/>
          <w:bottom w:val="nil"/>
          <w:right w:val="nil"/>
          <w:between w:val="nil"/>
        </w:pBdr>
        <w:spacing w:before="240" w:after="240"/>
        <w:rPr>
          <w:color w:val="000000" w:themeColor="text1"/>
          <w:u w:val="single"/>
        </w:rPr>
      </w:pPr>
      <w:r w:rsidRPr="005316BA">
        <w:rPr>
          <w:color w:val="000000" w:themeColor="text1"/>
        </w:rPr>
        <w:t xml:space="preserve">Debnath, A., Sagar, R. and Salve, H.R. (2025). ‘Bridging the mental health treatment gap in India: A Policy-oriented framework using the care cascade approach’. </w:t>
      </w:r>
      <w:r w:rsidRPr="005316BA">
        <w:rPr>
          <w:i/>
          <w:iCs/>
          <w:color w:val="000000" w:themeColor="text1"/>
        </w:rPr>
        <w:t>Indian Journal of Psychiatry</w:t>
      </w:r>
      <w:r w:rsidRPr="005316BA">
        <w:rPr>
          <w:color w:val="000000" w:themeColor="text1"/>
        </w:rPr>
        <w:t>, 67(9), pp.912–915.</w:t>
      </w:r>
      <w:hyperlink r:id="rId51">
        <w:r w:rsidRPr="005316BA">
          <w:rPr>
            <w:color w:val="000000" w:themeColor="text1"/>
            <w:u w:val="single"/>
          </w:rPr>
          <w:t>https://doi.org/10.4103/indianjpsychiatry_640_25</w:t>
        </w:r>
      </w:hyperlink>
    </w:p>
    <w:p w14:paraId="40587B3E" w14:textId="77777777" w:rsidR="005A03A4" w:rsidRPr="005316BA" w:rsidRDefault="005A03A4">
      <w:pPr>
        <w:pBdr>
          <w:top w:val="nil"/>
          <w:left w:val="nil"/>
          <w:bottom w:val="nil"/>
          <w:right w:val="nil"/>
          <w:between w:val="nil"/>
        </w:pBdr>
        <w:spacing w:before="240" w:after="240"/>
        <w:rPr>
          <w:color w:val="000000" w:themeColor="text1"/>
          <w:u w:val="single"/>
        </w:rPr>
      </w:pPr>
      <w:r w:rsidRPr="005316BA">
        <w:rPr>
          <w:color w:val="000000" w:themeColor="text1"/>
        </w:rPr>
        <w:t xml:space="preserve">Di Nitto, M., Durante, A., </w:t>
      </w:r>
      <w:proofErr w:type="spellStart"/>
      <w:r w:rsidRPr="005316BA">
        <w:rPr>
          <w:color w:val="000000" w:themeColor="text1"/>
        </w:rPr>
        <w:t>Caggianelli</w:t>
      </w:r>
      <w:proofErr w:type="spellEnd"/>
      <w:r w:rsidRPr="005316BA">
        <w:rPr>
          <w:color w:val="000000" w:themeColor="text1"/>
        </w:rPr>
        <w:t xml:space="preserve">, G., </w:t>
      </w:r>
      <w:proofErr w:type="spellStart"/>
      <w:r w:rsidRPr="005316BA">
        <w:rPr>
          <w:color w:val="000000" w:themeColor="text1"/>
        </w:rPr>
        <w:t>Fiorini</w:t>
      </w:r>
      <w:proofErr w:type="spellEnd"/>
      <w:r w:rsidRPr="005316BA">
        <w:rPr>
          <w:color w:val="000000" w:themeColor="text1"/>
        </w:rPr>
        <w:t xml:space="preserve">, J., Sferrazza, S., </w:t>
      </w:r>
      <w:proofErr w:type="spellStart"/>
      <w:r w:rsidRPr="005316BA">
        <w:rPr>
          <w:color w:val="000000" w:themeColor="text1"/>
        </w:rPr>
        <w:t>Pampoorickel</w:t>
      </w:r>
      <w:proofErr w:type="spellEnd"/>
      <w:r w:rsidRPr="005316BA">
        <w:rPr>
          <w:color w:val="000000" w:themeColor="text1"/>
        </w:rPr>
        <w:t xml:space="preserve">, K., </w:t>
      </w:r>
      <w:proofErr w:type="spellStart"/>
      <w:r w:rsidRPr="005316BA">
        <w:rPr>
          <w:color w:val="000000" w:themeColor="text1"/>
        </w:rPr>
        <w:t>Accettone</w:t>
      </w:r>
      <w:proofErr w:type="spellEnd"/>
      <w:r w:rsidRPr="005316BA">
        <w:rPr>
          <w:color w:val="000000" w:themeColor="text1"/>
        </w:rPr>
        <w:t xml:space="preserve">, R., </w:t>
      </w:r>
      <w:proofErr w:type="spellStart"/>
      <w:r w:rsidRPr="005316BA">
        <w:rPr>
          <w:color w:val="000000" w:themeColor="text1"/>
        </w:rPr>
        <w:t>Ivziku</w:t>
      </w:r>
      <w:proofErr w:type="spellEnd"/>
      <w:r w:rsidRPr="005316BA">
        <w:rPr>
          <w:color w:val="000000" w:themeColor="text1"/>
        </w:rPr>
        <w:t xml:space="preserve">, D. and D’Angelo, D. (2025). ‘Effectiveness of transitional care interventions in patients with serious illness and their caregivers: a systematic review and metanalysis of randomized controlled trial’. </w:t>
      </w:r>
      <w:r w:rsidRPr="005316BA">
        <w:rPr>
          <w:i/>
          <w:iCs/>
          <w:color w:val="000000" w:themeColor="text1"/>
        </w:rPr>
        <w:t>BMC Nursing</w:t>
      </w:r>
      <w:r w:rsidRPr="005316BA">
        <w:rPr>
          <w:color w:val="000000" w:themeColor="text1"/>
        </w:rPr>
        <w:t>, 24(1), p.565.</w:t>
      </w:r>
      <w:hyperlink r:id="rId52">
        <w:r w:rsidRPr="005316BA">
          <w:rPr>
            <w:color w:val="000000" w:themeColor="text1"/>
            <w:u w:val="single"/>
          </w:rPr>
          <w:t>https://doi.org/10.1186/s12912-025-03189-4</w:t>
        </w:r>
      </w:hyperlink>
    </w:p>
    <w:p w14:paraId="1D7CC41E" w14:textId="77777777" w:rsidR="005A03A4" w:rsidRPr="005316BA" w:rsidRDefault="005A03A4">
      <w:pPr>
        <w:pBdr>
          <w:top w:val="nil"/>
          <w:left w:val="nil"/>
          <w:bottom w:val="nil"/>
          <w:right w:val="nil"/>
          <w:between w:val="nil"/>
        </w:pBdr>
        <w:spacing w:before="240" w:after="240"/>
        <w:rPr>
          <w:color w:val="000000" w:themeColor="text1"/>
          <w:u w:val="single"/>
        </w:rPr>
      </w:pPr>
      <w:r w:rsidRPr="005316BA">
        <w:rPr>
          <w:color w:val="000000" w:themeColor="text1"/>
        </w:rPr>
        <w:t xml:space="preserve">Du, S., </w:t>
      </w:r>
      <w:proofErr w:type="spellStart"/>
      <w:r w:rsidRPr="005316BA">
        <w:rPr>
          <w:color w:val="000000" w:themeColor="text1"/>
        </w:rPr>
        <w:t>Anada</w:t>
      </w:r>
      <w:proofErr w:type="spellEnd"/>
      <w:r w:rsidRPr="005316BA">
        <w:rPr>
          <w:color w:val="000000" w:themeColor="text1"/>
        </w:rPr>
        <w:t xml:space="preserve">, A., Montenegro, M., Maitland, M., </w:t>
      </w:r>
      <w:proofErr w:type="spellStart"/>
      <w:r w:rsidRPr="005316BA">
        <w:rPr>
          <w:color w:val="000000" w:themeColor="text1"/>
        </w:rPr>
        <w:t>Chuan</w:t>
      </w:r>
      <w:proofErr w:type="spellEnd"/>
      <w:r w:rsidRPr="005316BA">
        <w:rPr>
          <w:color w:val="000000" w:themeColor="text1"/>
        </w:rPr>
        <w:t xml:space="preserve">, S., Jose, S., </w:t>
      </w:r>
      <w:proofErr w:type="spellStart"/>
      <w:r w:rsidRPr="005316BA">
        <w:rPr>
          <w:color w:val="000000" w:themeColor="text1"/>
        </w:rPr>
        <w:t>Sihota</w:t>
      </w:r>
      <w:proofErr w:type="spellEnd"/>
      <w:r w:rsidRPr="005316BA">
        <w:rPr>
          <w:color w:val="000000" w:themeColor="text1"/>
        </w:rPr>
        <w:t xml:space="preserve">, H., Cooper, D., Rivera, J., Burditt, D., </w:t>
      </w:r>
      <w:proofErr w:type="spellStart"/>
      <w:r w:rsidRPr="005316BA">
        <w:rPr>
          <w:color w:val="000000" w:themeColor="text1"/>
        </w:rPr>
        <w:t>Naruki</w:t>
      </w:r>
      <w:proofErr w:type="spellEnd"/>
      <w:r w:rsidRPr="005316BA">
        <w:rPr>
          <w:color w:val="000000" w:themeColor="text1"/>
        </w:rPr>
        <w:t xml:space="preserve">-van </w:t>
      </w:r>
      <w:proofErr w:type="spellStart"/>
      <w:r w:rsidRPr="005316BA">
        <w:rPr>
          <w:color w:val="000000" w:themeColor="text1"/>
        </w:rPr>
        <w:t>Velzen</w:t>
      </w:r>
      <w:proofErr w:type="spellEnd"/>
      <w:r w:rsidRPr="005316BA">
        <w:rPr>
          <w:color w:val="000000" w:themeColor="text1"/>
        </w:rPr>
        <w:t xml:space="preserve">, M. and MacPherson, M. (2025). ‘Effectiveness of Post-Discharge Telephone Calls in Reducing Hospital Utilization: A Quasi Randomized Controlled Trial’. </w:t>
      </w:r>
      <w:r w:rsidRPr="005316BA">
        <w:rPr>
          <w:i/>
          <w:iCs/>
          <w:color w:val="000000" w:themeColor="text1"/>
        </w:rPr>
        <w:t>Journal of Medical Internet Research</w:t>
      </w:r>
      <w:r w:rsidRPr="005316BA">
        <w:rPr>
          <w:color w:val="000000" w:themeColor="text1"/>
        </w:rPr>
        <w:t>, 28, p.e80529.</w:t>
      </w:r>
      <w:hyperlink r:id="rId53">
        <w:r w:rsidRPr="005316BA">
          <w:rPr>
            <w:color w:val="000000" w:themeColor="text1"/>
            <w:u w:val="single"/>
          </w:rPr>
          <w:t>https://doi.org/10.2196/80529</w:t>
        </w:r>
      </w:hyperlink>
    </w:p>
    <w:p w14:paraId="567C72BC" w14:textId="77777777" w:rsidR="005A03A4" w:rsidRPr="005316BA" w:rsidRDefault="005A03A4">
      <w:pPr>
        <w:pBdr>
          <w:top w:val="nil"/>
          <w:left w:val="nil"/>
          <w:bottom w:val="nil"/>
          <w:right w:val="nil"/>
          <w:between w:val="nil"/>
        </w:pBdr>
        <w:spacing w:before="240" w:after="240"/>
        <w:rPr>
          <w:color w:val="000000" w:themeColor="text1"/>
          <w:u w:val="single"/>
        </w:rPr>
      </w:pPr>
      <w:proofErr w:type="spellStart"/>
      <w:r w:rsidRPr="005316BA">
        <w:rPr>
          <w:color w:val="000000" w:themeColor="text1"/>
        </w:rPr>
        <w:t>Endalamaw</w:t>
      </w:r>
      <w:proofErr w:type="spellEnd"/>
      <w:r w:rsidRPr="005316BA">
        <w:rPr>
          <w:color w:val="000000" w:themeColor="text1"/>
        </w:rPr>
        <w:t xml:space="preserve">, A., Khatri, R.B., </w:t>
      </w:r>
      <w:proofErr w:type="spellStart"/>
      <w:r w:rsidRPr="005316BA">
        <w:rPr>
          <w:color w:val="000000" w:themeColor="text1"/>
        </w:rPr>
        <w:t>Erku</w:t>
      </w:r>
      <w:proofErr w:type="spellEnd"/>
      <w:r w:rsidRPr="005316BA">
        <w:rPr>
          <w:color w:val="000000" w:themeColor="text1"/>
        </w:rPr>
        <w:t xml:space="preserve">, D., Zewdie, A., </w:t>
      </w:r>
      <w:proofErr w:type="spellStart"/>
      <w:r w:rsidRPr="005316BA">
        <w:rPr>
          <w:color w:val="000000" w:themeColor="text1"/>
        </w:rPr>
        <w:t>Wolka</w:t>
      </w:r>
      <w:proofErr w:type="spellEnd"/>
      <w:r w:rsidRPr="005316BA">
        <w:rPr>
          <w:color w:val="000000" w:themeColor="text1"/>
        </w:rPr>
        <w:t xml:space="preserve">, E., Nigatu, F. and Assefa, Y. (2024). ‘Barriers and strategies for primary health care workforce development: synthesis of evidence’. </w:t>
      </w:r>
      <w:r w:rsidRPr="005316BA">
        <w:rPr>
          <w:i/>
          <w:iCs/>
          <w:color w:val="000000" w:themeColor="text1"/>
        </w:rPr>
        <w:t>BMC primary care</w:t>
      </w:r>
      <w:r w:rsidRPr="005316BA">
        <w:rPr>
          <w:color w:val="000000" w:themeColor="text1"/>
        </w:rPr>
        <w:t>, 25(1), p.99.</w:t>
      </w:r>
      <w:hyperlink r:id="rId54">
        <w:r w:rsidRPr="005316BA">
          <w:rPr>
            <w:color w:val="000000" w:themeColor="text1"/>
            <w:u w:val="single"/>
          </w:rPr>
          <w:t>https://doi.org/10.1186/s12875-024-02336-1</w:t>
        </w:r>
      </w:hyperlink>
    </w:p>
    <w:p w14:paraId="7F4A8D34" w14:textId="77777777" w:rsidR="005A03A4" w:rsidRPr="005316BA" w:rsidRDefault="005A03A4">
      <w:pPr>
        <w:pBdr>
          <w:top w:val="nil"/>
          <w:left w:val="nil"/>
          <w:bottom w:val="nil"/>
          <w:right w:val="nil"/>
          <w:between w:val="nil"/>
        </w:pBdr>
        <w:spacing w:before="240" w:after="240"/>
        <w:rPr>
          <w:color w:val="000000" w:themeColor="text1"/>
        </w:rPr>
      </w:pPr>
      <w:proofErr w:type="spellStart"/>
      <w:r w:rsidRPr="005316BA">
        <w:rPr>
          <w:color w:val="000000" w:themeColor="text1"/>
        </w:rPr>
        <w:t>Forray</w:t>
      </w:r>
      <w:proofErr w:type="spellEnd"/>
      <w:r w:rsidRPr="005316BA">
        <w:rPr>
          <w:color w:val="000000" w:themeColor="text1"/>
        </w:rPr>
        <w:t xml:space="preserve">, A.I., </w:t>
      </w:r>
      <w:proofErr w:type="spellStart"/>
      <w:r w:rsidRPr="005316BA">
        <w:rPr>
          <w:color w:val="000000" w:themeColor="text1"/>
        </w:rPr>
        <w:t>Oltean</w:t>
      </w:r>
      <w:proofErr w:type="spellEnd"/>
      <w:r w:rsidRPr="005316BA">
        <w:rPr>
          <w:color w:val="000000" w:themeColor="text1"/>
        </w:rPr>
        <w:t xml:space="preserve">, O., </w:t>
      </w:r>
      <w:proofErr w:type="spellStart"/>
      <w:r w:rsidRPr="005316BA">
        <w:rPr>
          <w:color w:val="000000" w:themeColor="text1"/>
        </w:rPr>
        <w:t>Hanft</w:t>
      </w:r>
      <w:proofErr w:type="spellEnd"/>
      <w:r w:rsidRPr="005316BA">
        <w:rPr>
          <w:color w:val="000000" w:themeColor="text1"/>
        </w:rPr>
        <w:t xml:space="preserve">-Robert, S., </w:t>
      </w:r>
      <w:proofErr w:type="spellStart"/>
      <w:r w:rsidRPr="005316BA">
        <w:rPr>
          <w:color w:val="000000" w:themeColor="text1"/>
        </w:rPr>
        <w:t>Madzamba</w:t>
      </w:r>
      <w:proofErr w:type="spellEnd"/>
      <w:r w:rsidRPr="005316BA">
        <w:rPr>
          <w:color w:val="000000" w:themeColor="text1"/>
        </w:rPr>
        <w:t xml:space="preserve">, R., </w:t>
      </w:r>
      <w:proofErr w:type="spellStart"/>
      <w:r w:rsidRPr="005316BA">
        <w:rPr>
          <w:color w:val="000000" w:themeColor="text1"/>
        </w:rPr>
        <w:t>Liem</w:t>
      </w:r>
      <w:proofErr w:type="spellEnd"/>
      <w:r w:rsidRPr="005316BA">
        <w:rPr>
          <w:color w:val="000000" w:themeColor="text1"/>
        </w:rPr>
        <w:t xml:space="preserve">, A., Schouten, B., </w:t>
      </w:r>
      <w:proofErr w:type="spellStart"/>
      <w:r w:rsidRPr="005316BA">
        <w:rPr>
          <w:color w:val="000000" w:themeColor="text1"/>
        </w:rPr>
        <w:t>Anthonissen</w:t>
      </w:r>
      <w:proofErr w:type="spellEnd"/>
      <w:r w:rsidRPr="005316BA">
        <w:rPr>
          <w:color w:val="000000" w:themeColor="text1"/>
        </w:rPr>
        <w:t xml:space="preserve">, C., Swartz, L., </w:t>
      </w:r>
      <w:proofErr w:type="spellStart"/>
      <w:r w:rsidRPr="005316BA">
        <w:rPr>
          <w:color w:val="000000" w:themeColor="text1"/>
        </w:rPr>
        <w:t>Cherecheș</w:t>
      </w:r>
      <w:proofErr w:type="spellEnd"/>
      <w:r w:rsidRPr="005316BA">
        <w:rPr>
          <w:color w:val="000000" w:themeColor="text1"/>
        </w:rPr>
        <w:t xml:space="preserve">, R.M., </w:t>
      </w:r>
      <w:proofErr w:type="spellStart"/>
      <w:r w:rsidRPr="005316BA">
        <w:rPr>
          <w:color w:val="000000" w:themeColor="text1"/>
        </w:rPr>
        <w:t>Higgen</w:t>
      </w:r>
      <w:proofErr w:type="spellEnd"/>
      <w:r w:rsidRPr="005316BA">
        <w:rPr>
          <w:color w:val="000000" w:themeColor="text1"/>
        </w:rPr>
        <w:t xml:space="preserve">, S., Hall, B.J. and </w:t>
      </w:r>
      <w:proofErr w:type="spellStart"/>
      <w:r w:rsidRPr="005316BA">
        <w:rPr>
          <w:color w:val="000000" w:themeColor="text1"/>
        </w:rPr>
        <w:t>Mösko</w:t>
      </w:r>
      <w:proofErr w:type="spellEnd"/>
      <w:r w:rsidRPr="005316BA">
        <w:rPr>
          <w:color w:val="000000" w:themeColor="text1"/>
        </w:rPr>
        <w:t xml:space="preserve">, M. (2024). ‘Uncovering multi-level mental healthcare barriers for migrants: a qualitative analysis across China, Germany, Netherlands, Romania, and South Africa’. </w:t>
      </w:r>
      <w:r w:rsidRPr="005316BA">
        <w:rPr>
          <w:i/>
          <w:iCs/>
          <w:color w:val="000000" w:themeColor="text1"/>
        </w:rPr>
        <w:t>BMC public health</w:t>
      </w:r>
      <w:r w:rsidRPr="005316BA">
        <w:rPr>
          <w:color w:val="000000" w:themeColor="text1"/>
        </w:rPr>
        <w:t>, 24(1), p.1593.</w:t>
      </w:r>
      <w:hyperlink r:id="rId55">
        <w:r w:rsidRPr="005316BA">
          <w:rPr>
            <w:color w:val="000000" w:themeColor="text1"/>
            <w:u w:val="single"/>
          </w:rPr>
          <w:t>https://doi.org/10.1186/s12889-024-19046-z</w:t>
        </w:r>
      </w:hyperlink>
    </w:p>
    <w:p w14:paraId="6A180E35" w14:textId="77777777" w:rsidR="005A03A4" w:rsidRPr="005316BA" w:rsidRDefault="005A03A4">
      <w:pPr>
        <w:pBdr>
          <w:top w:val="nil"/>
          <w:left w:val="nil"/>
          <w:bottom w:val="nil"/>
          <w:right w:val="nil"/>
          <w:between w:val="nil"/>
        </w:pBdr>
        <w:spacing w:before="240" w:after="240"/>
        <w:rPr>
          <w:color w:val="000000" w:themeColor="text1"/>
          <w:u w:val="single"/>
        </w:rPr>
      </w:pPr>
      <w:proofErr w:type="spellStart"/>
      <w:r w:rsidRPr="005316BA">
        <w:rPr>
          <w:color w:val="000000" w:themeColor="text1"/>
        </w:rPr>
        <w:t>Gizaw</w:t>
      </w:r>
      <w:proofErr w:type="spellEnd"/>
      <w:r w:rsidRPr="005316BA">
        <w:rPr>
          <w:color w:val="000000" w:themeColor="text1"/>
        </w:rPr>
        <w:t xml:space="preserve">, Z., </w:t>
      </w:r>
      <w:proofErr w:type="spellStart"/>
      <w:r w:rsidRPr="005316BA">
        <w:rPr>
          <w:color w:val="000000" w:themeColor="text1"/>
        </w:rPr>
        <w:t>Astale</w:t>
      </w:r>
      <w:proofErr w:type="spellEnd"/>
      <w:r w:rsidRPr="005316BA">
        <w:rPr>
          <w:color w:val="000000" w:themeColor="text1"/>
        </w:rPr>
        <w:t xml:space="preserve">, T. and Kassie, G.M. (2022). ‘What Improves Access to Primary Healthcare Services in Rural communities? a Systematic Review’. </w:t>
      </w:r>
      <w:r w:rsidRPr="005316BA">
        <w:rPr>
          <w:i/>
          <w:iCs/>
          <w:color w:val="000000" w:themeColor="text1"/>
        </w:rPr>
        <w:t>Biomed Central Primary Care</w:t>
      </w:r>
      <w:r w:rsidRPr="005316BA">
        <w:rPr>
          <w:color w:val="000000" w:themeColor="text1"/>
        </w:rPr>
        <w:t>, 23, p.313.</w:t>
      </w:r>
      <w:hyperlink r:id="rId56">
        <w:r w:rsidRPr="005316BA">
          <w:rPr>
            <w:color w:val="000000" w:themeColor="text1"/>
            <w:u w:val="single"/>
          </w:rPr>
          <w:t>https://doi.org/10.1186/s12875-022-01919-0</w:t>
        </w:r>
      </w:hyperlink>
    </w:p>
    <w:p w14:paraId="37E5ED15" w14:textId="77777777" w:rsidR="005A03A4" w:rsidRPr="005316BA" w:rsidRDefault="005A03A4">
      <w:pPr>
        <w:pBdr>
          <w:top w:val="nil"/>
          <w:left w:val="nil"/>
          <w:bottom w:val="nil"/>
          <w:right w:val="nil"/>
          <w:between w:val="nil"/>
        </w:pBdr>
        <w:spacing w:after="240"/>
        <w:rPr>
          <w:color w:val="000000" w:themeColor="text1"/>
        </w:rPr>
      </w:pPr>
      <w:proofErr w:type="spellStart"/>
      <w:r w:rsidRPr="005316BA">
        <w:rPr>
          <w:color w:val="000000" w:themeColor="text1"/>
        </w:rPr>
        <w:lastRenderedPageBreak/>
        <w:t>Gopikumar</w:t>
      </w:r>
      <w:proofErr w:type="spellEnd"/>
      <w:r w:rsidRPr="005316BA">
        <w:rPr>
          <w:color w:val="000000" w:themeColor="text1"/>
        </w:rPr>
        <w:t xml:space="preserve">, V., Narasimhan, L., </w:t>
      </w:r>
      <w:proofErr w:type="spellStart"/>
      <w:r w:rsidRPr="005316BA">
        <w:rPr>
          <w:color w:val="000000" w:themeColor="text1"/>
        </w:rPr>
        <w:t>Easwaran</w:t>
      </w:r>
      <w:proofErr w:type="spellEnd"/>
      <w:r w:rsidRPr="005316BA">
        <w:rPr>
          <w:color w:val="000000" w:themeColor="text1"/>
        </w:rPr>
        <w:t xml:space="preserve">, D., Srinivas, A., R, K., </w:t>
      </w:r>
      <w:proofErr w:type="spellStart"/>
      <w:r w:rsidRPr="005316BA">
        <w:rPr>
          <w:color w:val="000000" w:themeColor="text1"/>
        </w:rPr>
        <w:t>Moideen</w:t>
      </w:r>
      <w:proofErr w:type="spellEnd"/>
      <w:r w:rsidRPr="005316BA">
        <w:rPr>
          <w:color w:val="000000" w:themeColor="text1"/>
        </w:rPr>
        <w:t xml:space="preserve">, P., </w:t>
      </w:r>
      <w:proofErr w:type="spellStart"/>
      <w:r w:rsidRPr="005316BA">
        <w:rPr>
          <w:color w:val="000000" w:themeColor="text1"/>
        </w:rPr>
        <w:t>Sivayokan</w:t>
      </w:r>
      <w:proofErr w:type="spellEnd"/>
      <w:r w:rsidRPr="005316BA">
        <w:rPr>
          <w:color w:val="000000" w:themeColor="text1"/>
        </w:rPr>
        <w:t xml:space="preserve">, S., Rohatgi, P., </w:t>
      </w:r>
      <w:proofErr w:type="spellStart"/>
      <w:r w:rsidRPr="005316BA">
        <w:rPr>
          <w:color w:val="000000" w:themeColor="text1"/>
        </w:rPr>
        <w:t>Padmakar</w:t>
      </w:r>
      <w:proofErr w:type="spellEnd"/>
      <w:r w:rsidRPr="005316BA">
        <w:rPr>
          <w:color w:val="000000" w:themeColor="text1"/>
        </w:rPr>
        <w:t xml:space="preserve">, A., Rajesh, V., Ravi, M., </w:t>
      </w:r>
      <w:proofErr w:type="spellStart"/>
      <w:r w:rsidRPr="005316BA">
        <w:rPr>
          <w:color w:val="000000" w:themeColor="text1"/>
        </w:rPr>
        <w:t>Krishnadas</w:t>
      </w:r>
      <w:proofErr w:type="spellEnd"/>
      <w:r w:rsidRPr="005316BA">
        <w:rPr>
          <w:color w:val="000000" w:themeColor="text1"/>
        </w:rPr>
        <w:t xml:space="preserve">, P., Margaret, A., </w:t>
      </w:r>
      <w:proofErr w:type="spellStart"/>
      <w:r w:rsidRPr="005316BA">
        <w:rPr>
          <w:color w:val="000000" w:themeColor="text1"/>
        </w:rPr>
        <w:t>Hamlai</w:t>
      </w:r>
      <w:proofErr w:type="spellEnd"/>
      <w:r w:rsidRPr="005316BA">
        <w:rPr>
          <w:color w:val="000000" w:themeColor="text1"/>
        </w:rPr>
        <w:t xml:space="preserve">, M., Sharma, C., Joseph, S., </w:t>
      </w:r>
      <w:proofErr w:type="spellStart"/>
      <w:r w:rsidRPr="005316BA">
        <w:rPr>
          <w:color w:val="000000" w:themeColor="text1"/>
        </w:rPr>
        <w:t>Venkateswaran</w:t>
      </w:r>
      <w:proofErr w:type="spellEnd"/>
      <w:r w:rsidRPr="005316BA">
        <w:rPr>
          <w:color w:val="000000" w:themeColor="text1"/>
        </w:rPr>
        <w:t xml:space="preserve">, C., Ck, K., Sn, S. and K, G. (2025). ‘From institutions to homes: Evaluation of a housing with supportive services intervention for people with psychosocial disabilities with histories of homelessness’. </w:t>
      </w:r>
      <w:r w:rsidRPr="005316BA">
        <w:rPr>
          <w:i/>
          <w:iCs/>
          <w:color w:val="000000" w:themeColor="text1"/>
        </w:rPr>
        <w:t>SSM - Mental Health</w:t>
      </w:r>
      <w:r w:rsidRPr="005316BA">
        <w:rPr>
          <w:color w:val="000000" w:themeColor="text1"/>
        </w:rPr>
        <w:t xml:space="preserve">, 7, p.100424. </w:t>
      </w:r>
      <w:hyperlink r:id="rId57">
        <w:r w:rsidRPr="005316BA">
          <w:rPr>
            <w:color w:val="000000" w:themeColor="text1"/>
            <w:u w:val="single"/>
          </w:rPr>
          <w:t>https://doi.org/10.1016/j.ssmmh.2025.100424</w:t>
        </w:r>
      </w:hyperlink>
    </w:p>
    <w:p w14:paraId="0AC512B4" w14:textId="77777777" w:rsidR="005A03A4" w:rsidRPr="005316BA" w:rsidRDefault="005A03A4">
      <w:pPr>
        <w:pBdr>
          <w:top w:val="nil"/>
          <w:left w:val="nil"/>
          <w:bottom w:val="nil"/>
          <w:right w:val="nil"/>
          <w:between w:val="nil"/>
        </w:pBdr>
        <w:spacing w:before="240" w:after="240"/>
        <w:rPr>
          <w:color w:val="000000" w:themeColor="text1"/>
          <w:u w:val="single"/>
        </w:rPr>
      </w:pPr>
      <w:r w:rsidRPr="005316BA">
        <w:rPr>
          <w:color w:val="000000" w:themeColor="text1"/>
        </w:rPr>
        <w:t xml:space="preserve">Gouveia, A., </w:t>
      </w:r>
      <w:proofErr w:type="spellStart"/>
      <w:r w:rsidRPr="005316BA">
        <w:rPr>
          <w:color w:val="000000" w:themeColor="text1"/>
        </w:rPr>
        <w:t>Mancinetti</w:t>
      </w:r>
      <w:proofErr w:type="spellEnd"/>
      <w:r w:rsidRPr="005316BA">
        <w:rPr>
          <w:color w:val="000000" w:themeColor="text1"/>
        </w:rPr>
        <w:t xml:space="preserve">, M., </w:t>
      </w:r>
      <w:proofErr w:type="spellStart"/>
      <w:r w:rsidRPr="005316BA">
        <w:rPr>
          <w:color w:val="000000" w:themeColor="text1"/>
        </w:rPr>
        <w:t>Genné</w:t>
      </w:r>
      <w:proofErr w:type="spellEnd"/>
      <w:r w:rsidRPr="005316BA">
        <w:rPr>
          <w:color w:val="000000" w:themeColor="text1"/>
        </w:rPr>
        <w:t xml:space="preserve">, D., </w:t>
      </w:r>
      <w:proofErr w:type="spellStart"/>
      <w:r w:rsidRPr="005316BA">
        <w:rPr>
          <w:color w:val="000000" w:themeColor="text1"/>
        </w:rPr>
        <w:t>Méan</w:t>
      </w:r>
      <w:proofErr w:type="spellEnd"/>
      <w:r w:rsidRPr="005316BA">
        <w:rPr>
          <w:color w:val="000000" w:themeColor="text1"/>
        </w:rPr>
        <w:t xml:space="preserve">, M., John, G.R., </w:t>
      </w:r>
      <w:proofErr w:type="spellStart"/>
      <w:r w:rsidRPr="005316BA">
        <w:rPr>
          <w:color w:val="000000" w:themeColor="text1"/>
        </w:rPr>
        <w:t>Bütikofer</w:t>
      </w:r>
      <w:proofErr w:type="spellEnd"/>
      <w:r w:rsidRPr="005316BA">
        <w:rPr>
          <w:color w:val="000000" w:themeColor="text1"/>
        </w:rPr>
        <w:t xml:space="preserve">, L., </w:t>
      </w:r>
      <w:proofErr w:type="spellStart"/>
      <w:r w:rsidRPr="005316BA">
        <w:rPr>
          <w:color w:val="000000" w:themeColor="text1"/>
        </w:rPr>
        <w:t>Aujesky</w:t>
      </w:r>
      <w:proofErr w:type="spellEnd"/>
      <w:r w:rsidRPr="005316BA">
        <w:rPr>
          <w:color w:val="000000" w:themeColor="text1"/>
        </w:rPr>
        <w:t xml:space="preserve">, D., </w:t>
      </w:r>
      <w:proofErr w:type="spellStart"/>
      <w:r w:rsidRPr="005316BA">
        <w:rPr>
          <w:color w:val="000000" w:themeColor="text1"/>
        </w:rPr>
        <w:t>Schnipper</w:t>
      </w:r>
      <w:proofErr w:type="spellEnd"/>
      <w:r w:rsidRPr="005316BA">
        <w:rPr>
          <w:color w:val="000000" w:themeColor="text1"/>
        </w:rPr>
        <w:t xml:space="preserve">, J.L. and </w:t>
      </w:r>
      <w:proofErr w:type="spellStart"/>
      <w:r w:rsidRPr="005316BA">
        <w:rPr>
          <w:color w:val="000000" w:themeColor="text1"/>
        </w:rPr>
        <w:t>Donzé</w:t>
      </w:r>
      <w:proofErr w:type="spellEnd"/>
      <w:r w:rsidRPr="005316BA">
        <w:rPr>
          <w:color w:val="000000" w:themeColor="text1"/>
        </w:rPr>
        <w:t xml:space="preserve">, J. (2023). ‘Effectiveness of Transition Care Intervention Targeted to High-Risk Patients to Reduce Readmissions: Study Protocol for the TARGET-READ </w:t>
      </w:r>
      <w:proofErr w:type="spellStart"/>
      <w:r w:rsidRPr="005316BA">
        <w:rPr>
          <w:color w:val="000000" w:themeColor="text1"/>
        </w:rPr>
        <w:t>Multicenter</w:t>
      </w:r>
      <w:proofErr w:type="spellEnd"/>
      <w:r w:rsidRPr="005316BA">
        <w:rPr>
          <w:color w:val="000000" w:themeColor="text1"/>
        </w:rPr>
        <w:t xml:space="preserve"> Randomized-Controlled Trial’. </w:t>
      </w:r>
      <w:r w:rsidRPr="005316BA">
        <w:rPr>
          <w:i/>
          <w:iCs/>
          <w:color w:val="000000" w:themeColor="text1"/>
        </w:rPr>
        <w:t>Healthcare (Basel, Switzerland)</w:t>
      </w:r>
      <w:r w:rsidRPr="005316BA">
        <w:rPr>
          <w:color w:val="000000" w:themeColor="text1"/>
        </w:rPr>
        <w:t>, 11(6), p.886.</w:t>
      </w:r>
      <w:hyperlink r:id="rId58">
        <w:r w:rsidRPr="005316BA">
          <w:rPr>
            <w:color w:val="000000" w:themeColor="text1"/>
            <w:u w:val="single"/>
          </w:rPr>
          <w:t>https://doi.org/10.3390/healthcare11060886</w:t>
        </w:r>
      </w:hyperlink>
    </w:p>
    <w:p w14:paraId="456B2F39" w14:textId="77777777" w:rsidR="005A03A4" w:rsidRPr="00195C9A" w:rsidRDefault="005A03A4">
      <w:pPr>
        <w:pBdr>
          <w:top w:val="nil"/>
          <w:left w:val="nil"/>
          <w:bottom w:val="nil"/>
          <w:right w:val="nil"/>
          <w:between w:val="nil"/>
        </w:pBdr>
        <w:spacing w:after="240"/>
        <w:rPr>
          <w:color w:val="000000" w:themeColor="text1"/>
          <w:lang w:val="it-IT"/>
        </w:rPr>
      </w:pPr>
      <w:r w:rsidRPr="005316BA">
        <w:rPr>
          <w:color w:val="000000" w:themeColor="text1"/>
        </w:rPr>
        <w:t xml:space="preserve">Harvey, C., </w:t>
      </w:r>
      <w:proofErr w:type="spellStart"/>
      <w:r w:rsidRPr="005316BA">
        <w:rPr>
          <w:color w:val="000000" w:themeColor="text1"/>
        </w:rPr>
        <w:t>Zirnsak</w:t>
      </w:r>
      <w:proofErr w:type="spellEnd"/>
      <w:r w:rsidRPr="005316BA">
        <w:rPr>
          <w:color w:val="000000" w:themeColor="text1"/>
        </w:rPr>
        <w:t xml:space="preserve">, T.-M., Brasier, C., </w:t>
      </w:r>
      <w:proofErr w:type="spellStart"/>
      <w:r w:rsidRPr="005316BA">
        <w:rPr>
          <w:color w:val="000000" w:themeColor="text1"/>
        </w:rPr>
        <w:t>Ennals</w:t>
      </w:r>
      <w:proofErr w:type="spellEnd"/>
      <w:r w:rsidRPr="005316BA">
        <w:rPr>
          <w:color w:val="000000" w:themeColor="text1"/>
        </w:rPr>
        <w:t xml:space="preserve">, P., Fletcher, J., Hamilton, B., </w:t>
      </w:r>
      <w:proofErr w:type="spellStart"/>
      <w:r w:rsidRPr="005316BA">
        <w:rPr>
          <w:color w:val="000000" w:themeColor="text1"/>
        </w:rPr>
        <w:t>Killaspy</w:t>
      </w:r>
      <w:proofErr w:type="spellEnd"/>
      <w:r w:rsidRPr="005316BA">
        <w:rPr>
          <w:color w:val="000000" w:themeColor="text1"/>
        </w:rPr>
        <w:t xml:space="preserve">, H., McKenzie, P., Kennedy, H. and Brophy, L. (2023). ‘Community-based models of care facilitating the recovery of people living with persistent and complex mental health needs: a systematic review and narrative synthesis’. </w:t>
      </w:r>
      <w:r w:rsidRPr="00195C9A">
        <w:rPr>
          <w:i/>
          <w:iCs/>
          <w:color w:val="000000" w:themeColor="text1"/>
          <w:lang w:val="it-IT"/>
        </w:rPr>
        <w:t>Frontiers in Psychiatry</w:t>
      </w:r>
      <w:r w:rsidRPr="00195C9A">
        <w:rPr>
          <w:color w:val="000000" w:themeColor="text1"/>
          <w:lang w:val="it-IT"/>
        </w:rPr>
        <w:t xml:space="preserve">, 14, p.1259944. </w:t>
      </w:r>
      <w:r w:rsidR="00224C1D">
        <w:fldChar w:fldCharType="begin"/>
      </w:r>
      <w:r w:rsidR="00224C1D">
        <w:instrText xml:space="preserve"> HYPERLINK "https://doi.org/10.3389/fpsyt.2023.1259944" \h </w:instrText>
      </w:r>
      <w:r w:rsidR="00224C1D">
        <w:fldChar w:fldCharType="separate"/>
      </w:r>
      <w:r w:rsidRPr="00195C9A">
        <w:rPr>
          <w:color w:val="000000" w:themeColor="text1"/>
          <w:u w:val="single"/>
          <w:lang w:val="it-IT"/>
        </w:rPr>
        <w:t>https://doi.org/10.3389/fpsyt.2023.1259944</w:t>
      </w:r>
      <w:r w:rsidR="00224C1D">
        <w:rPr>
          <w:color w:val="000000" w:themeColor="text1"/>
          <w:u w:val="single"/>
          <w:lang w:val="it-IT"/>
        </w:rPr>
        <w:fldChar w:fldCharType="end"/>
      </w:r>
    </w:p>
    <w:p w14:paraId="3BFF8183" w14:textId="77777777" w:rsidR="005A03A4" w:rsidRPr="005316BA" w:rsidRDefault="005A03A4">
      <w:pPr>
        <w:pBdr>
          <w:top w:val="nil"/>
          <w:left w:val="nil"/>
          <w:bottom w:val="nil"/>
          <w:right w:val="nil"/>
          <w:between w:val="nil"/>
        </w:pBdr>
        <w:spacing w:before="240" w:after="240"/>
        <w:rPr>
          <w:color w:val="000000" w:themeColor="text1"/>
          <w:u w:val="single"/>
        </w:rPr>
      </w:pPr>
      <w:r w:rsidRPr="00195C9A">
        <w:rPr>
          <w:color w:val="000000" w:themeColor="text1"/>
          <w:lang w:val="it-IT"/>
        </w:rPr>
        <w:t xml:space="preserve">Hatch, A., Keleher, M.R., Venditto, M. and DiBiasi, F. (2023). </w:t>
      </w:r>
      <w:r w:rsidRPr="005316BA">
        <w:rPr>
          <w:color w:val="000000" w:themeColor="text1"/>
        </w:rPr>
        <w:t xml:space="preserve">‘Assessing Patient Adherence to and Engagement With Digital Interventions for Depression in Clinical Trials: Systematic Literature Review’. </w:t>
      </w:r>
      <w:r w:rsidRPr="005316BA">
        <w:rPr>
          <w:i/>
          <w:iCs/>
          <w:color w:val="000000" w:themeColor="text1"/>
        </w:rPr>
        <w:t>Journal of Medical Internet Research</w:t>
      </w:r>
      <w:r w:rsidRPr="005316BA">
        <w:rPr>
          <w:color w:val="000000" w:themeColor="text1"/>
        </w:rPr>
        <w:t>, 25, p.e43727.</w:t>
      </w:r>
      <w:hyperlink r:id="rId59">
        <w:r w:rsidRPr="005316BA">
          <w:rPr>
            <w:color w:val="000000" w:themeColor="text1"/>
            <w:u w:val="single"/>
          </w:rPr>
          <w:t>https://doi.org/10.2196/43727</w:t>
        </w:r>
      </w:hyperlink>
    </w:p>
    <w:p w14:paraId="54185654" w14:textId="77777777" w:rsidR="005A03A4" w:rsidRPr="005316BA" w:rsidRDefault="005A03A4">
      <w:pPr>
        <w:pBdr>
          <w:top w:val="nil"/>
          <w:left w:val="nil"/>
          <w:bottom w:val="nil"/>
          <w:right w:val="nil"/>
          <w:between w:val="nil"/>
        </w:pBdr>
        <w:spacing w:before="240" w:after="240"/>
        <w:rPr>
          <w:color w:val="000000" w:themeColor="text1"/>
          <w:u w:val="single"/>
        </w:rPr>
      </w:pPr>
      <w:r w:rsidRPr="005316BA">
        <w:rPr>
          <w:color w:val="000000" w:themeColor="text1"/>
        </w:rPr>
        <w:t xml:space="preserve">Iddrisu, I. (2025). ‘Understanding the Nexus Between Organizational Culture and Trust: The Mediating Roles of Communication, Leadership, and Employee Relationships’. </w:t>
      </w:r>
      <w:r w:rsidRPr="005316BA">
        <w:rPr>
          <w:i/>
          <w:iCs/>
          <w:color w:val="000000" w:themeColor="text1"/>
        </w:rPr>
        <w:t>Sustainable Futures</w:t>
      </w:r>
      <w:r w:rsidRPr="005316BA">
        <w:rPr>
          <w:color w:val="000000" w:themeColor="text1"/>
        </w:rPr>
        <w:t>, 9, p.100555.</w:t>
      </w:r>
      <w:hyperlink r:id="rId60">
        <w:r w:rsidRPr="005316BA">
          <w:rPr>
            <w:color w:val="000000" w:themeColor="text1"/>
            <w:u w:val="single"/>
          </w:rPr>
          <w:t>https://doi.org/10.1016/j.sftr.2025.100555</w:t>
        </w:r>
      </w:hyperlink>
    </w:p>
    <w:p w14:paraId="44B4C941" w14:textId="77777777" w:rsidR="005A03A4" w:rsidRPr="005316BA" w:rsidRDefault="005A03A4">
      <w:pPr>
        <w:pBdr>
          <w:top w:val="nil"/>
          <w:left w:val="nil"/>
          <w:bottom w:val="nil"/>
          <w:right w:val="nil"/>
          <w:between w:val="nil"/>
        </w:pBdr>
        <w:spacing w:before="200" w:after="0"/>
        <w:rPr>
          <w:color w:val="000000" w:themeColor="text1"/>
          <w:highlight w:val="white"/>
        </w:rPr>
      </w:pPr>
      <w:r w:rsidRPr="005316BA">
        <w:rPr>
          <w:color w:val="000000" w:themeColor="text1"/>
          <w:highlight w:val="white"/>
        </w:rPr>
        <w:t xml:space="preserve">Imran, H., (2023). ‘Effectiveness of CBT based relapse prevention therapy in reducing relapse risk and craving among individuals with substance use disorder’. </w:t>
      </w:r>
      <w:r w:rsidRPr="005316BA">
        <w:rPr>
          <w:i/>
          <w:iCs/>
          <w:color w:val="000000" w:themeColor="text1"/>
          <w:highlight w:val="white"/>
        </w:rPr>
        <w:t>The Mind-Journal of Psychology</w:t>
      </w:r>
      <w:r w:rsidRPr="005316BA">
        <w:rPr>
          <w:color w:val="000000" w:themeColor="text1"/>
          <w:highlight w:val="white"/>
        </w:rPr>
        <w:t xml:space="preserve">, </w:t>
      </w:r>
      <w:r w:rsidRPr="005316BA">
        <w:rPr>
          <w:i/>
          <w:iCs/>
          <w:color w:val="000000" w:themeColor="text1"/>
          <w:highlight w:val="white"/>
        </w:rPr>
        <w:t>2</w:t>
      </w:r>
      <w:r w:rsidRPr="005316BA">
        <w:rPr>
          <w:color w:val="000000" w:themeColor="text1"/>
          <w:highlight w:val="white"/>
        </w:rPr>
        <w:t xml:space="preserve">(1), pp.1-11. </w:t>
      </w:r>
      <w:hyperlink r:id="rId61">
        <w:r w:rsidRPr="005316BA">
          <w:rPr>
            <w:color w:val="000000" w:themeColor="text1"/>
            <w:highlight w:val="white"/>
            <w:u w:val="single"/>
          </w:rPr>
          <w:t>https://journalsriuf.com/index.php/TMJP/article/download/65/68</w:t>
        </w:r>
      </w:hyperlink>
    </w:p>
    <w:p w14:paraId="66999C4D" w14:textId="77777777" w:rsidR="005A03A4" w:rsidRPr="005316BA" w:rsidRDefault="005A03A4">
      <w:pPr>
        <w:pBdr>
          <w:top w:val="nil"/>
          <w:left w:val="nil"/>
          <w:bottom w:val="nil"/>
          <w:right w:val="nil"/>
          <w:between w:val="nil"/>
        </w:pBdr>
        <w:spacing w:after="0"/>
        <w:rPr>
          <w:color w:val="000000" w:themeColor="text1"/>
        </w:rPr>
      </w:pPr>
      <w:proofErr w:type="spellStart"/>
      <w:r w:rsidRPr="005316BA">
        <w:rPr>
          <w:color w:val="000000" w:themeColor="text1"/>
        </w:rPr>
        <w:t>Jerjes</w:t>
      </w:r>
      <w:proofErr w:type="spellEnd"/>
      <w:r w:rsidRPr="005316BA">
        <w:rPr>
          <w:color w:val="000000" w:themeColor="text1"/>
        </w:rPr>
        <w:t xml:space="preserve">, W., (2024). ‘Enhancing medication adherence through interprofessional collaboration: insights from the UK experience’. </w:t>
      </w:r>
      <w:r w:rsidRPr="005316BA">
        <w:rPr>
          <w:i/>
          <w:iCs/>
          <w:color w:val="000000" w:themeColor="text1"/>
        </w:rPr>
        <w:t>Journal of General Internal Medicine</w:t>
      </w:r>
      <w:r w:rsidRPr="005316BA">
        <w:rPr>
          <w:color w:val="000000" w:themeColor="text1"/>
        </w:rPr>
        <w:t xml:space="preserve">, </w:t>
      </w:r>
      <w:r w:rsidRPr="005316BA">
        <w:rPr>
          <w:i/>
          <w:iCs/>
          <w:color w:val="000000" w:themeColor="text1"/>
        </w:rPr>
        <w:t>40</w:t>
      </w:r>
      <w:r w:rsidRPr="005316BA">
        <w:rPr>
          <w:color w:val="000000" w:themeColor="text1"/>
        </w:rPr>
        <w:t xml:space="preserve">(2), p.489. </w:t>
      </w:r>
      <w:hyperlink r:id="rId62">
        <w:r w:rsidRPr="005316BA">
          <w:rPr>
            <w:color w:val="000000" w:themeColor="text1"/>
            <w:u w:val="single"/>
          </w:rPr>
          <w:t>https://pmc.ncbi.nlm.nih.gov/articles/PMC11802949/pdf/11606_2024_Article_9137.pdf</w:t>
        </w:r>
      </w:hyperlink>
    </w:p>
    <w:p w14:paraId="2E0E2013" w14:textId="77777777" w:rsidR="005A03A4" w:rsidRPr="005316BA" w:rsidRDefault="005A03A4">
      <w:pPr>
        <w:pBdr>
          <w:top w:val="nil"/>
          <w:left w:val="nil"/>
          <w:bottom w:val="nil"/>
          <w:right w:val="nil"/>
          <w:between w:val="nil"/>
        </w:pBdr>
        <w:spacing w:before="240" w:after="240"/>
        <w:rPr>
          <w:color w:val="000000" w:themeColor="text1"/>
          <w:u w:val="single"/>
        </w:rPr>
      </w:pPr>
      <w:r w:rsidRPr="005316BA">
        <w:rPr>
          <w:color w:val="000000" w:themeColor="text1"/>
        </w:rPr>
        <w:t>Johnson, S., Dalton</w:t>
      </w:r>
      <w:r w:rsidRPr="005316BA">
        <w:rPr>
          <w:rFonts w:ascii="Cambria Math" w:eastAsia="Cambria Math" w:hAnsi="Cambria Math" w:cs="Cambria Math"/>
          <w:color w:val="000000" w:themeColor="text1"/>
        </w:rPr>
        <w:t>‐</w:t>
      </w:r>
      <w:r w:rsidRPr="005316BA">
        <w:rPr>
          <w:color w:val="000000" w:themeColor="text1"/>
        </w:rPr>
        <w:t xml:space="preserve">Locke, C., Baker, J., Hanlon, C., Salisbury, T.T., </w:t>
      </w:r>
      <w:proofErr w:type="spellStart"/>
      <w:r w:rsidRPr="005316BA">
        <w:rPr>
          <w:color w:val="000000" w:themeColor="text1"/>
        </w:rPr>
        <w:t>Fossey</w:t>
      </w:r>
      <w:proofErr w:type="spellEnd"/>
      <w:r w:rsidRPr="005316BA">
        <w:rPr>
          <w:color w:val="000000" w:themeColor="text1"/>
        </w:rPr>
        <w:t xml:space="preserve">, M., </w:t>
      </w:r>
      <w:proofErr w:type="spellStart"/>
      <w:r w:rsidRPr="005316BA">
        <w:rPr>
          <w:color w:val="000000" w:themeColor="text1"/>
        </w:rPr>
        <w:t>Newbigging</w:t>
      </w:r>
      <w:proofErr w:type="spellEnd"/>
      <w:r w:rsidRPr="005316BA">
        <w:rPr>
          <w:color w:val="000000" w:themeColor="text1"/>
        </w:rPr>
        <w:t xml:space="preserve">, K., </w:t>
      </w:r>
      <w:proofErr w:type="spellStart"/>
      <w:r w:rsidRPr="005316BA">
        <w:rPr>
          <w:color w:val="000000" w:themeColor="text1"/>
        </w:rPr>
        <w:t>Carr</w:t>
      </w:r>
      <w:proofErr w:type="spellEnd"/>
      <w:r w:rsidRPr="005316BA">
        <w:rPr>
          <w:color w:val="000000" w:themeColor="text1"/>
        </w:rPr>
        <w:t xml:space="preserve">, S.E., Hensel, J., </w:t>
      </w:r>
      <w:proofErr w:type="spellStart"/>
      <w:r w:rsidRPr="005316BA">
        <w:rPr>
          <w:color w:val="000000" w:themeColor="text1"/>
        </w:rPr>
        <w:t>Carrà</w:t>
      </w:r>
      <w:proofErr w:type="spellEnd"/>
      <w:r w:rsidRPr="005316BA">
        <w:rPr>
          <w:color w:val="000000" w:themeColor="text1"/>
        </w:rPr>
        <w:t xml:space="preserve">, G., </w:t>
      </w:r>
      <w:proofErr w:type="spellStart"/>
      <w:r w:rsidRPr="005316BA">
        <w:rPr>
          <w:color w:val="000000" w:themeColor="text1"/>
        </w:rPr>
        <w:t>Hepp</w:t>
      </w:r>
      <w:proofErr w:type="spellEnd"/>
      <w:r w:rsidRPr="005316BA">
        <w:rPr>
          <w:color w:val="000000" w:themeColor="text1"/>
        </w:rPr>
        <w:t xml:space="preserve">, U., </w:t>
      </w:r>
      <w:proofErr w:type="spellStart"/>
      <w:r w:rsidRPr="005316BA">
        <w:rPr>
          <w:color w:val="000000" w:themeColor="text1"/>
        </w:rPr>
        <w:t>Caneo</w:t>
      </w:r>
      <w:proofErr w:type="spellEnd"/>
      <w:r w:rsidRPr="005316BA">
        <w:rPr>
          <w:color w:val="000000" w:themeColor="text1"/>
        </w:rPr>
        <w:t>, C., Needle, J.J. and Lloyd</w:t>
      </w:r>
      <w:r w:rsidRPr="005316BA">
        <w:rPr>
          <w:rFonts w:ascii="Cambria Math" w:eastAsia="Cambria Math" w:hAnsi="Cambria Math" w:cs="Cambria Math"/>
          <w:color w:val="000000" w:themeColor="text1"/>
        </w:rPr>
        <w:t>‐</w:t>
      </w:r>
      <w:r w:rsidRPr="005316BA">
        <w:rPr>
          <w:color w:val="000000" w:themeColor="text1"/>
        </w:rPr>
        <w:t xml:space="preserve">Evans, B. (2022). ‘Acute psychiatric care: approaches to increasing the range of </w:t>
      </w:r>
      <w:r w:rsidRPr="005316BA">
        <w:rPr>
          <w:color w:val="000000" w:themeColor="text1"/>
        </w:rPr>
        <w:lastRenderedPageBreak/>
        <w:t xml:space="preserve">services and improving access and quality of care’. </w:t>
      </w:r>
      <w:r w:rsidRPr="005316BA">
        <w:rPr>
          <w:i/>
          <w:iCs/>
          <w:color w:val="000000" w:themeColor="text1"/>
        </w:rPr>
        <w:t>World Psychiatry</w:t>
      </w:r>
      <w:r w:rsidRPr="005316BA">
        <w:rPr>
          <w:color w:val="000000" w:themeColor="text1"/>
        </w:rPr>
        <w:t>, 21(2), pp.220–236.</w:t>
      </w:r>
      <w:hyperlink r:id="rId63">
        <w:r w:rsidRPr="005316BA">
          <w:rPr>
            <w:color w:val="000000" w:themeColor="text1"/>
            <w:u w:val="single"/>
          </w:rPr>
          <w:t>https://doi.org/10.1002/wps.20962</w:t>
        </w:r>
      </w:hyperlink>
    </w:p>
    <w:p w14:paraId="6EF1342B" w14:textId="77777777" w:rsidR="005A03A4" w:rsidRPr="005316BA" w:rsidRDefault="005A03A4">
      <w:pPr>
        <w:pBdr>
          <w:top w:val="nil"/>
          <w:left w:val="nil"/>
          <w:bottom w:val="nil"/>
          <w:right w:val="nil"/>
          <w:between w:val="nil"/>
        </w:pBdr>
        <w:spacing w:before="240" w:after="240"/>
        <w:rPr>
          <w:color w:val="000000" w:themeColor="text1"/>
          <w:u w:val="single"/>
        </w:rPr>
      </w:pPr>
      <w:r w:rsidRPr="005316BA">
        <w:rPr>
          <w:color w:val="000000" w:themeColor="text1"/>
        </w:rPr>
        <w:t xml:space="preserve">Khan, J., Khan, J.A., Kumari, S. and </w:t>
      </w:r>
      <w:proofErr w:type="spellStart"/>
      <w:r w:rsidRPr="005316BA">
        <w:rPr>
          <w:color w:val="000000" w:themeColor="text1"/>
        </w:rPr>
        <w:t>Charan</w:t>
      </w:r>
      <w:proofErr w:type="spellEnd"/>
      <w:r w:rsidRPr="005316BA">
        <w:rPr>
          <w:color w:val="000000" w:themeColor="text1"/>
        </w:rPr>
        <w:t xml:space="preserve">, D. (2024). ‘Treatment Non-adherence Patterns Among Patients With Mental Illness: A Study From the District Mental Health Care </w:t>
      </w:r>
      <w:proofErr w:type="spellStart"/>
      <w:r w:rsidRPr="005316BA">
        <w:rPr>
          <w:color w:val="000000" w:themeColor="text1"/>
        </w:rPr>
        <w:t>Center</w:t>
      </w:r>
      <w:proofErr w:type="spellEnd"/>
      <w:r w:rsidRPr="005316BA">
        <w:rPr>
          <w:color w:val="000000" w:themeColor="text1"/>
        </w:rPr>
        <w:t xml:space="preserve"> in India’. </w:t>
      </w:r>
      <w:proofErr w:type="spellStart"/>
      <w:r w:rsidRPr="005316BA">
        <w:rPr>
          <w:i/>
          <w:iCs/>
          <w:color w:val="000000" w:themeColor="text1"/>
        </w:rPr>
        <w:t>Cureus</w:t>
      </w:r>
      <w:proofErr w:type="spellEnd"/>
      <w:r w:rsidRPr="005316BA">
        <w:rPr>
          <w:color w:val="000000" w:themeColor="text1"/>
        </w:rPr>
        <w:t>, 16(2), p.e54495.</w:t>
      </w:r>
      <w:hyperlink r:id="rId64">
        <w:r w:rsidRPr="005316BA">
          <w:rPr>
            <w:color w:val="000000" w:themeColor="text1"/>
            <w:u w:val="single"/>
          </w:rPr>
          <w:t>https://doi.org/10.7759/cureus.54495</w:t>
        </w:r>
      </w:hyperlink>
    </w:p>
    <w:p w14:paraId="366B4976" w14:textId="77777777" w:rsidR="005A03A4" w:rsidRPr="00195C9A" w:rsidRDefault="005A03A4">
      <w:pPr>
        <w:pBdr>
          <w:top w:val="nil"/>
          <w:left w:val="nil"/>
          <w:bottom w:val="nil"/>
          <w:right w:val="nil"/>
          <w:between w:val="nil"/>
        </w:pBdr>
        <w:spacing w:before="240" w:after="240"/>
        <w:rPr>
          <w:color w:val="000000" w:themeColor="text1"/>
          <w:u w:val="single"/>
          <w:lang w:val="de-DE"/>
        </w:rPr>
      </w:pPr>
      <w:r w:rsidRPr="005316BA">
        <w:rPr>
          <w:color w:val="000000" w:themeColor="text1"/>
        </w:rPr>
        <w:t xml:space="preserve">Khan, S., Webster, S., </w:t>
      </w:r>
      <w:proofErr w:type="spellStart"/>
      <w:r w:rsidRPr="005316BA">
        <w:rPr>
          <w:color w:val="000000" w:themeColor="text1"/>
        </w:rPr>
        <w:t>Puxty</w:t>
      </w:r>
      <w:proofErr w:type="spellEnd"/>
      <w:r w:rsidRPr="005316BA">
        <w:rPr>
          <w:color w:val="000000" w:themeColor="text1"/>
        </w:rPr>
        <w:t xml:space="preserve">, J. and Robertson, M. (2025). ‘Key Challenges and Barriers to Digital Literacy for Older Adults: A Scoping Review’. </w:t>
      </w:r>
      <w:r w:rsidRPr="00195C9A">
        <w:rPr>
          <w:i/>
          <w:iCs/>
          <w:color w:val="000000" w:themeColor="text1"/>
          <w:lang w:val="de-DE"/>
        </w:rPr>
        <w:t>JMIR Aging</w:t>
      </w:r>
      <w:r w:rsidRPr="00195C9A">
        <w:rPr>
          <w:color w:val="000000" w:themeColor="text1"/>
          <w:lang w:val="de-DE"/>
        </w:rPr>
        <w:t>, 9, p.e80647.</w:t>
      </w:r>
      <w:r w:rsidR="00224C1D">
        <w:fldChar w:fldCharType="begin"/>
      </w:r>
      <w:r w:rsidR="00224C1D">
        <w:instrText xml:space="preserve"> </w:instrText>
      </w:r>
      <w:r w:rsidR="00224C1D">
        <w:instrText xml:space="preserve">HYPERLINK "https://doi.org/10.2196/80647" \h </w:instrText>
      </w:r>
      <w:r w:rsidR="00224C1D">
        <w:fldChar w:fldCharType="separate"/>
      </w:r>
      <w:r w:rsidRPr="00195C9A">
        <w:rPr>
          <w:color w:val="000000" w:themeColor="text1"/>
          <w:u w:val="single"/>
          <w:lang w:val="de-DE"/>
        </w:rPr>
        <w:t>https://doi.org/10.2196/80647</w:t>
      </w:r>
      <w:r w:rsidR="00224C1D">
        <w:rPr>
          <w:color w:val="000000" w:themeColor="text1"/>
          <w:u w:val="single"/>
          <w:lang w:val="de-DE"/>
        </w:rPr>
        <w:fldChar w:fldCharType="end"/>
      </w:r>
    </w:p>
    <w:p w14:paraId="4CEE06D0" w14:textId="77777777" w:rsidR="005A03A4" w:rsidRPr="00195C9A" w:rsidRDefault="005A03A4">
      <w:pPr>
        <w:pBdr>
          <w:top w:val="nil"/>
          <w:left w:val="nil"/>
          <w:bottom w:val="nil"/>
          <w:right w:val="nil"/>
          <w:between w:val="nil"/>
        </w:pBdr>
        <w:spacing w:before="200" w:after="0"/>
        <w:rPr>
          <w:color w:val="000000" w:themeColor="text1"/>
          <w:highlight w:val="white"/>
          <w:lang w:val="it-IT"/>
        </w:rPr>
      </w:pPr>
      <w:r w:rsidRPr="00195C9A">
        <w:rPr>
          <w:color w:val="000000" w:themeColor="text1"/>
          <w:highlight w:val="white"/>
          <w:lang w:val="de-DE"/>
        </w:rPr>
        <w:t xml:space="preserve">Knoll, K., Rosner, S., Gross, S., Dittrich, D., Lennerz, C., Trenkwalder, T., Schmitz, S., Sauer, S., Hentschke, C., Doerr, M. and Kloss, C., (2023). </w:t>
      </w:r>
      <w:r w:rsidRPr="005316BA">
        <w:rPr>
          <w:color w:val="000000" w:themeColor="text1"/>
          <w:highlight w:val="white"/>
        </w:rPr>
        <w:t xml:space="preserve">‘Combined telemonitoring and </w:t>
      </w:r>
      <w:proofErr w:type="spellStart"/>
      <w:r w:rsidRPr="005316BA">
        <w:rPr>
          <w:color w:val="000000" w:themeColor="text1"/>
          <w:highlight w:val="white"/>
        </w:rPr>
        <w:t>telecoaching</w:t>
      </w:r>
      <w:proofErr w:type="spellEnd"/>
      <w:r w:rsidRPr="005316BA">
        <w:rPr>
          <w:color w:val="000000" w:themeColor="text1"/>
          <w:highlight w:val="white"/>
        </w:rPr>
        <w:t xml:space="preserve"> for heart failure improves outcome’. </w:t>
      </w:r>
      <w:r w:rsidRPr="005316BA">
        <w:rPr>
          <w:i/>
          <w:iCs/>
          <w:color w:val="000000" w:themeColor="text1"/>
          <w:highlight w:val="white"/>
        </w:rPr>
        <w:t>NPJ digital medicine</w:t>
      </w:r>
      <w:r w:rsidRPr="005316BA">
        <w:rPr>
          <w:color w:val="000000" w:themeColor="text1"/>
          <w:highlight w:val="white"/>
        </w:rPr>
        <w:t xml:space="preserve">, </w:t>
      </w:r>
      <w:r w:rsidRPr="005316BA">
        <w:rPr>
          <w:i/>
          <w:iCs/>
          <w:color w:val="000000" w:themeColor="text1"/>
          <w:highlight w:val="white"/>
        </w:rPr>
        <w:t>6</w:t>
      </w:r>
      <w:r w:rsidRPr="005316BA">
        <w:rPr>
          <w:color w:val="000000" w:themeColor="text1"/>
          <w:highlight w:val="white"/>
        </w:rPr>
        <w:t xml:space="preserve">(1), p.193. </w:t>
      </w:r>
      <w:hyperlink r:id="rId65">
        <w:r w:rsidRPr="00195C9A">
          <w:rPr>
            <w:color w:val="000000" w:themeColor="text1"/>
            <w:highlight w:val="white"/>
            <w:u w:val="single"/>
            <w:lang w:val="it-IT"/>
          </w:rPr>
          <w:t>https://www.nature.com/articles/s41746-023-00942-4.pdf</w:t>
        </w:r>
      </w:hyperlink>
    </w:p>
    <w:p w14:paraId="62883652" w14:textId="77777777" w:rsidR="005A03A4" w:rsidRPr="005316BA" w:rsidRDefault="005A03A4">
      <w:pPr>
        <w:pBdr>
          <w:top w:val="nil"/>
          <w:left w:val="nil"/>
          <w:bottom w:val="nil"/>
          <w:right w:val="nil"/>
          <w:between w:val="nil"/>
        </w:pBdr>
        <w:spacing w:before="240" w:after="240"/>
        <w:rPr>
          <w:color w:val="000000" w:themeColor="text1"/>
          <w:u w:val="single"/>
        </w:rPr>
      </w:pPr>
      <w:r w:rsidRPr="00195C9A">
        <w:rPr>
          <w:color w:val="000000" w:themeColor="text1"/>
          <w:lang w:val="it-IT"/>
        </w:rPr>
        <w:t xml:space="preserve">Larrieta, J., Esponda, G., Gandhi, Y., Simpson, N., Biriotti, M., Kydd, A., Eaton, J. and Ryan, G. (2022). </w:t>
      </w:r>
      <w:r w:rsidRPr="005316BA">
        <w:rPr>
          <w:color w:val="000000" w:themeColor="text1"/>
        </w:rPr>
        <w:t xml:space="preserve">‘Supporting community-based mental health initiatives: insights from a multi- country programme and recommendations for funders’. </w:t>
      </w:r>
      <w:r w:rsidRPr="005316BA">
        <w:rPr>
          <w:i/>
          <w:iCs/>
          <w:color w:val="000000" w:themeColor="text1"/>
        </w:rPr>
        <w:t>BMJ Global Health</w:t>
      </w:r>
      <w:r w:rsidRPr="005316BA">
        <w:rPr>
          <w:color w:val="000000" w:themeColor="text1"/>
        </w:rPr>
        <w:t>, 7(5), p.8906.</w:t>
      </w:r>
      <w:hyperlink r:id="rId66">
        <w:r w:rsidRPr="005316BA">
          <w:rPr>
            <w:color w:val="000000" w:themeColor="text1"/>
            <w:u w:val="single"/>
          </w:rPr>
          <w:t>https://doi.org/10.1136/bmjgh-2022-008906</w:t>
        </w:r>
      </w:hyperlink>
    </w:p>
    <w:p w14:paraId="1E98E30C" w14:textId="77777777" w:rsidR="005A03A4" w:rsidRPr="005316BA" w:rsidRDefault="005A03A4">
      <w:pPr>
        <w:pBdr>
          <w:top w:val="nil"/>
          <w:left w:val="nil"/>
          <w:bottom w:val="nil"/>
          <w:right w:val="nil"/>
          <w:between w:val="nil"/>
        </w:pBdr>
        <w:spacing w:after="240"/>
        <w:rPr>
          <w:color w:val="000000" w:themeColor="text1"/>
        </w:rPr>
      </w:pPr>
      <w:proofErr w:type="spellStart"/>
      <w:r w:rsidRPr="005316BA">
        <w:rPr>
          <w:color w:val="000000" w:themeColor="text1"/>
        </w:rPr>
        <w:t>Lassemo</w:t>
      </w:r>
      <w:proofErr w:type="spellEnd"/>
      <w:r w:rsidRPr="005316BA">
        <w:rPr>
          <w:color w:val="000000" w:themeColor="text1"/>
        </w:rPr>
        <w:t xml:space="preserve">, E., </w:t>
      </w:r>
      <w:proofErr w:type="spellStart"/>
      <w:r w:rsidRPr="005316BA">
        <w:rPr>
          <w:color w:val="000000" w:themeColor="text1"/>
        </w:rPr>
        <w:t>Myklebust</w:t>
      </w:r>
      <w:proofErr w:type="spellEnd"/>
      <w:r w:rsidRPr="005316BA">
        <w:rPr>
          <w:color w:val="000000" w:themeColor="text1"/>
        </w:rPr>
        <w:t xml:space="preserve">, L.H., </w:t>
      </w:r>
      <w:proofErr w:type="spellStart"/>
      <w:r w:rsidRPr="005316BA">
        <w:rPr>
          <w:color w:val="000000" w:themeColor="text1"/>
        </w:rPr>
        <w:t>Salazzari</w:t>
      </w:r>
      <w:proofErr w:type="spellEnd"/>
      <w:r w:rsidRPr="005316BA">
        <w:rPr>
          <w:color w:val="000000" w:themeColor="text1"/>
        </w:rPr>
        <w:t xml:space="preserve">, D. and </w:t>
      </w:r>
      <w:proofErr w:type="spellStart"/>
      <w:r w:rsidRPr="005316BA">
        <w:rPr>
          <w:color w:val="000000" w:themeColor="text1"/>
        </w:rPr>
        <w:t>Kalseth</w:t>
      </w:r>
      <w:proofErr w:type="spellEnd"/>
      <w:r w:rsidRPr="005316BA">
        <w:rPr>
          <w:color w:val="000000" w:themeColor="text1"/>
        </w:rPr>
        <w:t xml:space="preserve">, J. (2021). ‘Psychiatric readmission rates in a multi-level mental health care system – a descriptive population cohort study’. </w:t>
      </w:r>
      <w:r w:rsidRPr="005316BA">
        <w:rPr>
          <w:i/>
          <w:iCs/>
          <w:color w:val="000000" w:themeColor="text1"/>
        </w:rPr>
        <w:t>BMC Health Services Research</w:t>
      </w:r>
      <w:r w:rsidRPr="005316BA">
        <w:rPr>
          <w:color w:val="000000" w:themeColor="text1"/>
        </w:rPr>
        <w:t xml:space="preserve">, 21(1), p.378. </w:t>
      </w:r>
      <w:hyperlink r:id="rId67">
        <w:r w:rsidRPr="005316BA">
          <w:rPr>
            <w:color w:val="000000" w:themeColor="text1"/>
            <w:u w:val="single"/>
          </w:rPr>
          <w:t>https://doi.org/10.1186/s12913-021-06391-7</w:t>
        </w:r>
      </w:hyperlink>
    </w:p>
    <w:p w14:paraId="6A4B157B" w14:textId="77777777" w:rsidR="005A03A4" w:rsidRPr="005316BA" w:rsidRDefault="005A03A4">
      <w:pPr>
        <w:pBdr>
          <w:top w:val="nil"/>
          <w:left w:val="nil"/>
          <w:bottom w:val="nil"/>
          <w:right w:val="nil"/>
          <w:between w:val="nil"/>
        </w:pBdr>
        <w:spacing w:before="240" w:after="240"/>
        <w:rPr>
          <w:color w:val="000000" w:themeColor="text1"/>
          <w:u w:val="single"/>
        </w:rPr>
      </w:pPr>
      <w:r w:rsidRPr="005316BA">
        <w:rPr>
          <w:color w:val="000000" w:themeColor="text1"/>
        </w:rPr>
        <w:t xml:space="preserve">Li, J., </w:t>
      </w:r>
      <w:proofErr w:type="spellStart"/>
      <w:r w:rsidRPr="005316BA">
        <w:rPr>
          <w:color w:val="000000" w:themeColor="text1"/>
        </w:rPr>
        <w:t>Clouser</w:t>
      </w:r>
      <w:proofErr w:type="spellEnd"/>
      <w:r w:rsidRPr="005316BA">
        <w:rPr>
          <w:color w:val="000000" w:themeColor="text1"/>
        </w:rPr>
        <w:t xml:space="preserve">, J.M., Brock, J., Davis, T., Jack, B., Levine, C., Mays, G.P., Mittman, B., Nguyen, H., </w:t>
      </w:r>
      <w:proofErr w:type="spellStart"/>
      <w:r w:rsidRPr="005316BA">
        <w:rPr>
          <w:color w:val="000000" w:themeColor="text1"/>
        </w:rPr>
        <w:t>Sorra</w:t>
      </w:r>
      <w:proofErr w:type="spellEnd"/>
      <w:r w:rsidRPr="005316BA">
        <w:rPr>
          <w:color w:val="000000" w:themeColor="text1"/>
        </w:rPr>
        <w:t xml:space="preserve">, J., Stromberg, A., Du, G., Dai, C., </w:t>
      </w:r>
      <w:proofErr w:type="spellStart"/>
      <w:r w:rsidRPr="005316BA">
        <w:rPr>
          <w:color w:val="000000" w:themeColor="text1"/>
        </w:rPr>
        <w:t>Adu</w:t>
      </w:r>
      <w:proofErr w:type="spellEnd"/>
      <w:r w:rsidRPr="005316BA">
        <w:rPr>
          <w:color w:val="000000" w:themeColor="text1"/>
        </w:rPr>
        <w:t xml:space="preserve">, A., </w:t>
      </w:r>
      <w:proofErr w:type="spellStart"/>
      <w:r w:rsidRPr="005316BA">
        <w:rPr>
          <w:color w:val="000000" w:themeColor="text1"/>
        </w:rPr>
        <w:t>Vundi</w:t>
      </w:r>
      <w:proofErr w:type="spellEnd"/>
      <w:r w:rsidRPr="005316BA">
        <w:rPr>
          <w:color w:val="000000" w:themeColor="text1"/>
        </w:rPr>
        <w:t xml:space="preserve">, N. and Williams, M.V. (2022). ‘Effects of Different Transitional Care Strategies on Outcomes after Hospital Discharge—Trust Matters, Too’. </w:t>
      </w:r>
      <w:r w:rsidRPr="005316BA">
        <w:rPr>
          <w:i/>
          <w:iCs/>
          <w:color w:val="000000" w:themeColor="text1"/>
        </w:rPr>
        <w:t>The Joint Commission Journal on Quality and Patient Safety</w:t>
      </w:r>
      <w:r w:rsidRPr="005316BA">
        <w:rPr>
          <w:color w:val="000000" w:themeColor="text1"/>
        </w:rPr>
        <w:t>, 48(1), pp.40–52.</w:t>
      </w:r>
      <w:hyperlink r:id="rId68">
        <w:r w:rsidRPr="005316BA">
          <w:rPr>
            <w:color w:val="000000" w:themeColor="text1"/>
            <w:u w:val="single"/>
          </w:rPr>
          <w:t>https://doi.org/10.1016/j.jcjq.2021.09.012</w:t>
        </w:r>
      </w:hyperlink>
    </w:p>
    <w:p w14:paraId="5D83EC85" w14:textId="77777777" w:rsidR="005A03A4" w:rsidRPr="005316BA" w:rsidRDefault="005A03A4">
      <w:pPr>
        <w:pBdr>
          <w:top w:val="nil"/>
          <w:left w:val="nil"/>
          <w:bottom w:val="nil"/>
          <w:right w:val="nil"/>
          <w:between w:val="nil"/>
        </w:pBdr>
        <w:spacing w:before="200" w:after="0"/>
        <w:rPr>
          <w:color w:val="000000" w:themeColor="text1"/>
          <w:highlight w:val="white"/>
        </w:rPr>
      </w:pPr>
      <w:proofErr w:type="spellStart"/>
      <w:r w:rsidRPr="005316BA">
        <w:rPr>
          <w:color w:val="000000" w:themeColor="text1"/>
          <w:highlight w:val="white"/>
        </w:rPr>
        <w:t>Liljeroos</w:t>
      </w:r>
      <w:proofErr w:type="spellEnd"/>
      <w:r w:rsidRPr="005316BA">
        <w:rPr>
          <w:color w:val="000000" w:themeColor="text1"/>
          <w:highlight w:val="white"/>
        </w:rPr>
        <w:t xml:space="preserve">, M. and </w:t>
      </w:r>
      <w:proofErr w:type="spellStart"/>
      <w:r w:rsidRPr="005316BA">
        <w:rPr>
          <w:color w:val="000000" w:themeColor="text1"/>
          <w:highlight w:val="white"/>
        </w:rPr>
        <w:t>Arkkukangas</w:t>
      </w:r>
      <w:proofErr w:type="spellEnd"/>
      <w:r w:rsidRPr="005316BA">
        <w:rPr>
          <w:color w:val="000000" w:themeColor="text1"/>
          <w:highlight w:val="white"/>
        </w:rPr>
        <w:t xml:space="preserve">, M., (2023). ‘Implementation of telemonitoring in health care: facilitators and barriers for using eHealth for older adults with chronic conditions’. </w:t>
      </w:r>
      <w:r w:rsidRPr="005316BA">
        <w:rPr>
          <w:i/>
          <w:iCs/>
          <w:color w:val="000000" w:themeColor="text1"/>
          <w:highlight w:val="white"/>
        </w:rPr>
        <w:t>Risk management and healthcare policy</w:t>
      </w:r>
      <w:r w:rsidRPr="005316BA">
        <w:rPr>
          <w:color w:val="000000" w:themeColor="text1"/>
          <w:highlight w:val="white"/>
        </w:rPr>
        <w:t xml:space="preserve">, pp.43-53. </w:t>
      </w:r>
      <w:hyperlink r:id="rId69">
        <w:r w:rsidRPr="005316BA">
          <w:rPr>
            <w:color w:val="000000" w:themeColor="text1"/>
            <w:highlight w:val="white"/>
            <w:u w:val="single"/>
          </w:rPr>
          <w:t>https://www.tandfonline.com/doi/pdf/10.2147/RMHP.S396495</w:t>
        </w:r>
      </w:hyperlink>
    </w:p>
    <w:p w14:paraId="2915862E" w14:textId="77777777" w:rsidR="005A03A4" w:rsidRPr="005316BA" w:rsidRDefault="005A03A4">
      <w:pPr>
        <w:pBdr>
          <w:top w:val="nil"/>
          <w:left w:val="nil"/>
          <w:bottom w:val="nil"/>
          <w:right w:val="nil"/>
          <w:between w:val="nil"/>
        </w:pBdr>
        <w:spacing w:before="200" w:after="0"/>
        <w:rPr>
          <w:color w:val="000000" w:themeColor="text1"/>
          <w:highlight w:val="white"/>
        </w:rPr>
      </w:pPr>
      <w:r w:rsidRPr="005316BA">
        <w:rPr>
          <w:color w:val="000000" w:themeColor="text1"/>
          <w:highlight w:val="white"/>
        </w:rPr>
        <w:t xml:space="preserve">Limbu, Y.B., Gautam, R.K. and Pham, L., (2022). ‘The health belief model applied to COVID-19 vaccine hesitancy: a systematic review’. </w:t>
      </w:r>
      <w:r w:rsidRPr="005316BA">
        <w:rPr>
          <w:i/>
          <w:iCs/>
          <w:color w:val="000000" w:themeColor="text1"/>
          <w:highlight w:val="white"/>
        </w:rPr>
        <w:t>Vaccines</w:t>
      </w:r>
      <w:r w:rsidRPr="005316BA">
        <w:rPr>
          <w:color w:val="000000" w:themeColor="text1"/>
          <w:highlight w:val="white"/>
        </w:rPr>
        <w:t xml:space="preserve">, </w:t>
      </w:r>
      <w:r w:rsidRPr="005316BA">
        <w:rPr>
          <w:i/>
          <w:iCs/>
          <w:color w:val="000000" w:themeColor="text1"/>
          <w:highlight w:val="white"/>
        </w:rPr>
        <w:t>10</w:t>
      </w:r>
      <w:r w:rsidRPr="005316BA">
        <w:rPr>
          <w:color w:val="000000" w:themeColor="text1"/>
          <w:highlight w:val="white"/>
        </w:rPr>
        <w:t xml:space="preserve">(6), p.973. </w:t>
      </w:r>
      <w:hyperlink r:id="rId70">
        <w:r w:rsidRPr="005316BA">
          <w:rPr>
            <w:color w:val="000000" w:themeColor="text1"/>
            <w:highlight w:val="white"/>
            <w:u w:val="single"/>
          </w:rPr>
          <w:t>https://www.mdpi.com/2076-393X/10/6/973</w:t>
        </w:r>
      </w:hyperlink>
    </w:p>
    <w:p w14:paraId="39C960B6" w14:textId="77777777" w:rsidR="005A03A4" w:rsidRPr="005316BA" w:rsidRDefault="005A03A4">
      <w:pPr>
        <w:pBdr>
          <w:top w:val="nil"/>
          <w:left w:val="nil"/>
          <w:bottom w:val="nil"/>
          <w:right w:val="nil"/>
          <w:between w:val="nil"/>
        </w:pBdr>
        <w:spacing w:before="200" w:after="0"/>
        <w:rPr>
          <w:color w:val="000000" w:themeColor="text1"/>
          <w:highlight w:val="white"/>
        </w:rPr>
      </w:pPr>
      <w:r w:rsidRPr="005316BA">
        <w:rPr>
          <w:color w:val="000000" w:themeColor="text1"/>
          <w:highlight w:val="white"/>
        </w:rPr>
        <w:lastRenderedPageBreak/>
        <w:t xml:space="preserve">Liu, T., Pang, P.C.I. and Lam, C.K., (2024). ‘Public health education using social learning theory: a systematic scoping review’. </w:t>
      </w:r>
      <w:r w:rsidRPr="005316BA">
        <w:rPr>
          <w:i/>
          <w:iCs/>
          <w:color w:val="000000" w:themeColor="text1"/>
          <w:highlight w:val="white"/>
        </w:rPr>
        <w:t>BMC Public Health</w:t>
      </w:r>
      <w:r w:rsidRPr="005316BA">
        <w:rPr>
          <w:color w:val="000000" w:themeColor="text1"/>
          <w:highlight w:val="white"/>
        </w:rPr>
        <w:t xml:space="preserve">, </w:t>
      </w:r>
      <w:r w:rsidRPr="005316BA">
        <w:rPr>
          <w:i/>
          <w:iCs/>
          <w:color w:val="000000" w:themeColor="text1"/>
          <w:highlight w:val="white"/>
        </w:rPr>
        <w:t>24</w:t>
      </w:r>
      <w:r w:rsidRPr="005316BA">
        <w:rPr>
          <w:color w:val="000000" w:themeColor="text1"/>
          <w:highlight w:val="white"/>
        </w:rPr>
        <w:t xml:space="preserve">(1), p.1906. </w:t>
      </w:r>
      <w:hyperlink r:id="rId71">
        <w:r w:rsidRPr="005316BA">
          <w:rPr>
            <w:color w:val="000000" w:themeColor="text1"/>
            <w:highlight w:val="white"/>
            <w:u w:val="single"/>
          </w:rPr>
          <w:t>https://link.springer.com/content/pdf/10.1186/s12889-024-19333-9.pdf</w:t>
        </w:r>
      </w:hyperlink>
    </w:p>
    <w:p w14:paraId="7D900353" w14:textId="77777777" w:rsidR="005A03A4" w:rsidRPr="00195C9A" w:rsidRDefault="005A03A4">
      <w:pPr>
        <w:pBdr>
          <w:top w:val="nil"/>
          <w:left w:val="nil"/>
          <w:bottom w:val="nil"/>
          <w:right w:val="nil"/>
          <w:between w:val="nil"/>
        </w:pBdr>
        <w:spacing w:before="240" w:after="240"/>
        <w:rPr>
          <w:color w:val="000000" w:themeColor="text1"/>
          <w:u w:val="single"/>
          <w:lang w:val="de-DE"/>
        </w:rPr>
      </w:pPr>
      <w:proofErr w:type="spellStart"/>
      <w:r w:rsidRPr="005316BA">
        <w:rPr>
          <w:color w:val="000000" w:themeColor="text1"/>
        </w:rPr>
        <w:t>Löchner</w:t>
      </w:r>
      <w:proofErr w:type="spellEnd"/>
      <w:r w:rsidRPr="005316BA">
        <w:rPr>
          <w:color w:val="000000" w:themeColor="text1"/>
        </w:rPr>
        <w:t xml:space="preserve">, J., </w:t>
      </w:r>
      <w:proofErr w:type="spellStart"/>
      <w:r w:rsidRPr="005316BA">
        <w:rPr>
          <w:color w:val="000000" w:themeColor="text1"/>
        </w:rPr>
        <w:t>Carlbring</w:t>
      </w:r>
      <w:proofErr w:type="spellEnd"/>
      <w:r w:rsidRPr="005316BA">
        <w:rPr>
          <w:color w:val="000000" w:themeColor="text1"/>
        </w:rPr>
        <w:t xml:space="preserve">, P., Schuller, B., </w:t>
      </w:r>
      <w:proofErr w:type="spellStart"/>
      <w:r w:rsidRPr="005316BA">
        <w:rPr>
          <w:color w:val="000000" w:themeColor="text1"/>
        </w:rPr>
        <w:t>Torous</w:t>
      </w:r>
      <w:proofErr w:type="spellEnd"/>
      <w:r w:rsidRPr="005316BA">
        <w:rPr>
          <w:color w:val="000000" w:themeColor="text1"/>
        </w:rPr>
        <w:t xml:space="preserve">, J. and Sander, L. (2025). ‘Digital interventions in mental health: An overview and future perspectives’. </w:t>
      </w:r>
      <w:r w:rsidRPr="00195C9A">
        <w:rPr>
          <w:i/>
          <w:iCs/>
          <w:color w:val="000000" w:themeColor="text1"/>
          <w:lang w:val="de-DE"/>
        </w:rPr>
        <w:t>Internet Interventions</w:t>
      </w:r>
      <w:r w:rsidRPr="00195C9A">
        <w:rPr>
          <w:color w:val="000000" w:themeColor="text1"/>
          <w:lang w:val="de-DE"/>
        </w:rPr>
        <w:t>, 40, p.100824.</w:t>
      </w:r>
      <w:r w:rsidR="00224C1D">
        <w:fldChar w:fldCharType="begin"/>
      </w:r>
      <w:r w:rsidR="00224C1D">
        <w:instrText xml:space="preserve"> HYPERLINK "https://doi.org/10.1016/j.invent.2025.100824" \h </w:instrText>
      </w:r>
      <w:r w:rsidR="00224C1D">
        <w:fldChar w:fldCharType="separate"/>
      </w:r>
      <w:r w:rsidRPr="00195C9A">
        <w:rPr>
          <w:color w:val="000000" w:themeColor="text1"/>
          <w:u w:val="single"/>
          <w:lang w:val="de-DE"/>
        </w:rPr>
        <w:t>https://doi.org/10.1016/j.invent.2025.100824</w:t>
      </w:r>
      <w:r w:rsidR="00224C1D">
        <w:rPr>
          <w:color w:val="000000" w:themeColor="text1"/>
          <w:u w:val="single"/>
          <w:lang w:val="de-DE"/>
        </w:rPr>
        <w:fldChar w:fldCharType="end"/>
      </w:r>
    </w:p>
    <w:p w14:paraId="18DC85DC" w14:textId="77777777" w:rsidR="005A03A4" w:rsidRPr="005316BA" w:rsidRDefault="005A03A4">
      <w:pPr>
        <w:pBdr>
          <w:top w:val="nil"/>
          <w:left w:val="nil"/>
          <w:bottom w:val="nil"/>
          <w:right w:val="nil"/>
          <w:between w:val="nil"/>
        </w:pBdr>
        <w:spacing w:before="200" w:after="0"/>
        <w:rPr>
          <w:color w:val="000000" w:themeColor="text1"/>
          <w:highlight w:val="white"/>
        </w:rPr>
      </w:pPr>
      <w:r w:rsidRPr="00195C9A">
        <w:rPr>
          <w:color w:val="000000" w:themeColor="text1"/>
          <w:highlight w:val="white"/>
          <w:lang w:val="de-DE"/>
        </w:rPr>
        <w:t xml:space="preserve">Lu, T., Yang, Z., Chen, P., Li, J., Zheng, C., Kong, L. and Zhang, H., (2023). </w:t>
      </w:r>
      <w:r w:rsidRPr="005316BA">
        <w:rPr>
          <w:color w:val="000000" w:themeColor="text1"/>
          <w:highlight w:val="white"/>
        </w:rPr>
        <w:t xml:space="preserve">‘Influencing factors of medication literacy among community-dwelling older adult patients with hypertension: a study based on social learning theory’. </w:t>
      </w:r>
      <w:r w:rsidRPr="005316BA">
        <w:rPr>
          <w:i/>
          <w:iCs/>
          <w:color w:val="000000" w:themeColor="text1"/>
          <w:highlight w:val="white"/>
        </w:rPr>
        <w:t>Frontiers in pharmacology</w:t>
      </w:r>
      <w:r w:rsidRPr="005316BA">
        <w:rPr>
          <w:color w:val="000000" w:themeColor="text1"/>
          <w:highlight w:val="white"/>
        </w:rPr>
        <w:t xml:space="preserve">, </w:t>
      </w:r>
      <w:r w:rsidRPr="005316BA">
        <w:rPr>
          <w:i/>
          <w:iCs/>
          <w:color w:val="000000" w:themeColor="text1"/>
          <w:highlight w:val="white"/>
        </w:rPr>
        <w:t>14</w:t>
      </w:r>
      <w:r w:rsidRPr="005316BA">
        <w:rPr>
          <w:color w:val="000000" w:themeColor="text1"/>
          <w:highlight w:val="white"/>
        </w:rPr>
        <w:t xml:space="preserve">, p.1184701. </w:t>
      </w:r>
      <w:hyperlink r:id="rId72">
        <w:r w:rsidRPr="005316BA">
          <w:rPr>
            <w:color w:val="000000" w:themeColor="text1"/>
            <w:highlight w:val="white"/>
            <w:u w:val="single"/>
          </w:rPr>
          <w:t>https://www.frontiersin.org/journals/pharmacology/articles/10.3389/fphar.2023.1184701/full</w:t>
        </w:r>
      </w:hyperlink>
    </w:p>
    <w:p w14:paraId="5F080264" w14:textId="77777777" w:rsidR="005A03A4" w:rsidRPr="005316BA" w:rsidRDefault="005A03A4">
      <w:pPr>
        <w:pBdr>
          <w:top w:val="nil"/>
          <w:left w:val="nil"/>
          <w:bottom w:val="nil"/>
          <w:right w:val="nil"/>
          <w:between w:val="nil"/>
        </w:pBdr>
        <w:spacing w:after="0"/>
        <w:rPr>
          <w:color w:val="000000" w:themeColor="text1"/>
        </w:rPr>
      </w:pPr>
      <w:proofErr w:type="spellStart"/>
      <w:r w:rsidRPr="005316BA">
        <w:rPr>
          <w:color w:val="000000" w:themeColor="text1"/>
        </w:rPr>
        <w:t>Mackridge</w:t>
      </w:r>
      <w:proofErr w:type="spellEnd"/>
      <w:r w:rsidRPr="005316BA">
        <w:rPr>
          <w:color w:val="000000" w:themeColor="text1"/>
        </w:rPr>
        <w:t xml:space="preserve">, A.J., Wood, E.M. and Hughes, D.A., (2025). ‘Improving medication adherence in the community: a purposive umbrella review of effective patient-directed interventions that are readily implementable in the United Kingdom National Health Service’. </w:t>
      </w:r>
      <w:r w:rsidRPr="005316BA">
        <w:rPr>
          <w:i/>
          <w:iCs/>
          <w:color w:val="000000" w:themeColor="text1"/>
        </w:rPr>
        <w:t>International journal of clinical pharmacy</w:t>
      </w:r>
      <w:r w:rsidRPr="005316BA">
        <w:rPr>
          <w:color w:val="000000" w:themeColor="text1"/>
        </w:rPr>
        <w:t xml:space="preserve">, </w:t>
      </w:r>
      <w:r w:rsidRPr="005316BA">
        <w:rPr>
          <w:i/>
          <w:iCs/>
          <w:color w:val="000000" w:themeColor="text1"/>
        </w:rPr>
        <w:t>47</w:t>
      </w:r>
      <w:r w:rsidRPr="005316BA">
        <w:rPr>
          <w:color w:val="000000" w:themeColor="text1"/>
        </w:rPr>
        <w:t xml:space="preserve">(3), pp.640-653. </w:t>
      </w:r>
      <w:hyperlink r:id="rId73">
        <w:r w:rsidRPr="005316BA">
          <w:rPr>
            <w:color w:val="000000" w:themeColor="text1"/>
            <w:u w:val="single"/>
          </w:rPr>
          <w:t>https://link.springer.com/content/pdf/10.1007/s11096-025-01885-4.pdf</w:t>
        </w:r>
      </w:hyperlink>
    </w:p>
    <w:p w14:paraId="51509C61" w14:textId="77777777" w:rsidR="005A03A4" w:rsidRPr="005316BA" w:rsidRDefault="005A03A4">
      <w:pPr>
        <w:pBdr>
          <w:top w:val="nil"/>
          <w:left w:val="nil"/>
          <w:bottom w:val="nil"/>
          <w:right w:val="nil"/>
          <w:between w:val="nil"/>
        </w:pBdr>
        <w:spacing w:before="200" w:after="0"/>
        <w:rPr>
          <w:color w:val="000000" w:themeColor="text1"/>
        </w:rPr>
      </w:pPr>
      <w:r w:rsidRPr="005316BA">
        <w:rPr>
          <w:color w:val="000000" w:themeColor="text1"/>
        </w:rPr>
        <w:t xml:space="preserve">Marcus, N. and </w:t>
      </w:r>
      <w:proofErr w:type="spellStart"/>
      <w:r w:rsidRPr="005316BA">
        <w:rPr>
          <w:color w:val="000000" w:themeColor="text1"/>
        </w:rPr>
        <w:t>Stergiopoulos</w:t>
      </w:r>
      <w:proofErr w:type="spellEnd"/>
      <w:r w:rsidRPr="005316BA">
        <w:rPr>
          <w:color w:val="000000" w:themeColor="text1"/>
        </w:rPr>
        <w:t>, V., (2022). ‘Re</w:t>
      </w:r>
      <w:r w:rsidRPr="005316BA">
        <w:rPr>
          <w:rFonts w:ascii="Cambria Math" w:eastAsia="Cambria Math" w:hAnsi="Cambria Math" w:cs="Cambria Math"/>
          <w:color w:val="000000" w:themeColor="text1"/>
        </w:rPr>
        <w:t>‐</w:t>
      </w:r>
      <w:r w:rsidRPr="005316BA">
        <w:rPr>
          <w:color w:val="000000" w:themeColor="text1"/>
        </w:rPr>
        <w:t>examining mental health crisis intervention: A rapid review comparing outcomes across police, co</w:t>
      </w:r>
      <w:r w:rsidRPr="005316BA">
        <w:rPr>
          <w:rFonts w:ascii="Cambria Math" w:eastAsia="Cambria Math" w:hAnsi="Cambria Math" w:cs="Cambria Math"/>
          <w:color w:val="000000" w:themeColor="text1"/>
        </w:rPr>
        <w:t>‐</w:t>
      </w:r>
      <w:r w:rsidRPr="005316BA">
        <w:rPr>
          <w:color w:val="000000" w:themeColor="text1"/>
        </w:rPr>
        <w:t>responder and non</w:t>
      </w:r>
      <w:r w:rsidRPr="005316BA">
        <w:rPr>
          <w:rFonts w:ascii="Cambria Math" w:eastAsia="Cambria Math" w:hAnsi="Cambria Math" w:cs="Cambria Math"/>
          <w:color w:val="000000" w:themeColor="text1"/>
        </w:rPr>
        <w:t>‐</w:t>
      </w:r>
      <w:r w:rsidRPr="005316BA">
        <w:rPr>
          <w:color w:val="000000" w:themeColor="text1"/>
        </w:rPr>
        <w:t xml:space="preserve">police models’. </w:t>
      </w:r>
      <w:r w:rsidRPr="005316BA">
        <w:rPr>
          <w:i/>
          <w:iCs/>
          <w:color w:val="000000" w:themeColor="text1"/>
        </w:rPr>
        <w:t>Health &amp; social care in the community</w:t>
      </w:r>
      <w:r w:rsidRPr="005316BA">
        <w:rPr>
          <w:color w:val="000000" w:themeColor="text1"/>
        </w:rPr>
        <w:t xml:space="preserve">, </w:t>
      </w:r>
      <w:r w:rsidRPr="005316BA">
        <w:rPr>
          <w:i/>
          <w:iCs/>
          <w:color w:val="000000" w:themeColor="text1"/>
        </w:rPr>
        <w:t>30</w:t>
      </w:r>
      <w:r w:rsidRPr="005316BA">
        <w:rPr>
          <w:color w:val="000000" w:themeColor="text1"/>
        </w:rPr>
        <w:t xml:space="preserve">(5), pp.1665-1679. </w:t>
      </w:r>
      <w:hyperlink r:id="rId74">
        <w:r w:rsidRPr="005316BA">
          <w:rPr>
            <w:color w:val="000000" w:themeColor="text1"/>
            <w:u w:val="single"/>
          </w:rPr>
          <w:t>https://onlinelibrary.wiley.com/doi/pdfdirect/10.1111/hsc.13731</w:t>
        </w:r>
      </w:hyperlink>
    </w:p>
    <w:p w14:paraId="1C8C1E37" w14:textId="77777777" w:rsidR="005A03A4" w:rsidRPr="005316BA" w:rsidRDefault="005A03A4">
      <w:pPr>
        <w:pBdr>
          <w:top w:val="nil"/>
          <w:left w:val="nil"/>
          <w:bottom w:val="nil"/>
          <w:right w:val="nil"/>
          <w:between w:val="nil"/>
        </w:pBdr>
        <w:spacing w:before="200" w:after="0"/>
        <w:rPr>
          <w:color w:val="000000" w:themeColor="text1"/>
          <w:highlight w:val="white"/>
        </w:rPr>
      </w:pPr>
      <w:r w:rsidRPr="005316BA">
        <w:rPr>
          <w:color w:val="000000" w:themeColor="text1"/>
          <w:highlight w:val="white"/>
        </w:rPr>
        <w:t xml:space="preserve">Mason, M., </w:t>
      </w:r>
      <w:proofErr w:type="spellStart"/>
      <w:r w:rsidRPr="005316BA">
        <w:rPr>
          <w:color w:val="000000" w:themeColor="text1"/>
          <w:highlight w:val="white"/>
        </w:rPr>
        <w:t>Afe</w:t>
      </w:r>
      <w:proofErr w:type="spellEnd"/>
      <w:r w:rsidRPr="005316BA">
        <w:rPr>
          <w:color w:val="000000" w:themeColor="text1"/>
          <w:highlight w:val="white"/>
        </w:rPr>
        <w:t xml:space="preserve">, A.J. and </w:t>
      </w:r>
      <w:proofErr w:type="spellStart"/>
      <w:r w:rsidRPr="005316BA">
        <w:rPr>
          <w:color w:val="000000" w:themeColor="text1"/>
          <w:highlight w:val="white"/>
        </w:rPr>
        <w:t>Fransaw</w:t>
      </w:r>
      <w:proofErr w:type="spellEnd"/>
      <w:r w:rsidRPr="005316BA">
        <w:rPr>
          <w:color w:val="000000" w:themeColor="text1"/>
          <w:highlight w:val="white"/>
        </w:rPr>
        <w:t xml:space="preserve">, J., (2025). ‘Improving Access to Prenatal Care of High-Risk Pregnant Women in Houston, Texas: The Role of Nurse Driven Care Management’. </w:t>
      </w:r>
      <w:r w:rsidRPr="005316BA">
        <w:rPr>
          <w:i/>
          <w:iCs/>
          <w:color w:val="000000" w:themeColor="text1"/>
          <w:highlight w:val="white"/>
        </w:rPr>
        <w:t>Journal of Mother and Child</w:t>
      </w:r>
      <w:r w:rsidRPr="005316BA">
        <w:rPr>
          <w:color w:val="000000" w:themeColor="text1"/>
          <w:highlight w:val="white"/>
        </w:rPr>
        <w:t xml:space="preserve">, </w:t>
      </w:r>
      <w:r w:rsidRPr="005316BA">
        <w:rPr>
          <w:i/>
          <w:iCs/>
          <w:color w:val="000000" w:themeColor="text1"/>
          <w:highlight w:val="white"/>
        </w:rPr>
        <w:t>29</w:t>
      </w:r>
      <w:r w:rsidRPr="005316BA">
        <w:rPr>
          <w:color w:val="000000" w:themeColor="text1"/>
          <w:highlight w:val="white"/>
        </w:rPr>
        <w:t xml:space="preserve">(1), pp.55-62. </w:t>
      </w:r>
      <w:hyperlink r:id="rId75">
        <w:r w:rsidRPr="005316BA">
          <w:rPr>
            <w:color w:val="000000" w:themeColor="text1"/>
            <w:highlight w:val="white"/>
            <w:u w:val="single"/>
          </w:rPr>
          <w:t>https://reference-global.com/download/article/10.34763/jmotherandchild.20252901.d-25-00002.pdf</w:t>
        </w:r>
      </w:hyperlink>
    </w:p>
    <w:p w14:paraId="466FE9D0" w14:textId="77777777" w:rsidR="005A03A4" w:rsidRPr="005316BA" w:rsidRDefault="005A03A4">
      <w:pPr>
        <w:pBdr>
          <w:top w:val="nil"/>
          <w:left w:val="nil"/>
          <w:bottom w:val="nil"/>
          <w:right w:val="nil"/>
          <w:between w:val="nil"/>
        </w:pBdr>
        <w:spacing w:before="240" w:after="240"/>
        <w:rPr>
          <w:color w:val="000000" w:themeColor="text1"/>
        </w:rPr>
      </w:pPr>
      <w:r w:rsidRPr="005316BA">
        <w:rPr>
          <w:color w:val="000000" w:themeColor="text1"/>
        </w:rPr>
        <w:t xml:space="preserve">Mayo Clinic (2025). </w:t>
      </w:r>
      <w:r w:rsidRPr="005316BA">
        <w:rPr>
          <w:i/>
          <w:iCs/>
          <w:color w:val="000000" w:themeColor="text1"/>
        </w:rPr>
        <w:t>Mental health: Overcoming the Stigma of Mental Illness</w:t>
      </w:r>
      <w:r w:rsidRPr="005316BA">
        <w:rPr>
          <w:color w:val="000000" w:themeColor="text1"/>
        </w:rPr>
        <w:t>. Available at:</w:t>
      </w:r>
      <w:hyperlink r:id="rId76">
        <w:r w:rsidRPr="005316BA">
          <w:rPr>
            <w:color w:val="000000" w:themeColor="text1"/>
            <w:u w:val="single"/>
          </w:rPr>
          <w:t>https://www.mayoclinic.org/diseases-conditions/mental-illness/in-depth/mental-health/art-20046477</w:t>
        </w:r>
      </w:hyperlink>
      <w:r w:rsidRPr="005316BA">
        <w:rPr>
          <w:color w:val="000000" w:themeColor="text1"/>
        </w:rPr>
        <w:t xml:space="preserve"> (Accessed: 20 March 2026)</w:t>
      </w:r>
    </w:p>
    <w:p w14:paraId="4E69B57E" w14:textId="77777777" w:rsidR="005A03A4" w:rsidRPr="005316BA" w:rsidRDefault="005A03A4">
      <w:pPr>
        <w:pBdr>
          <w:top w:val="nil"/>
          <w:left w:val="nil"/>
          <w:bottom w:val="nil"/>
          <w:right w:val="nil"/>
          <w:between w:val="nil"/>
        </w:pBdr>
        <w:spacing w:before="240" w:after="240"/>
        <w:rPr>
          <w:color w:val="000000" w:themeColor="text1"/>
          <w:u w:val="single"/>
        </w:rPr>
      </w:pPr>
      <w:proofErr w:type="spellStart"/>
      <w:r w:rsidRPr="005316BA">
        <w:rPr>
          <w:color w:val="000000" w:themeColor="text1"/>
        </w:rPr>
        <w:t>Mohd</w:t>
      </w:r>
      <w:proofErr w:type="spellEnd"/>
      <w:r w:rsidRPr="005316BA">
        <w:rPr>
          <w:color w:val="000000" w:themeColor="text1"/>
        </w:rPr>
        <w:t xml:space="preserve"> Hanafi, U.U., Abu Hasan, Z.R., Mokhtar, N.F. and </w:t>
      </w:r>
      <w:proofErr w:type="spellStart"/>
      <w:r w:rsidRPr="005316BA">
        <w:rPr>
          <w:color w:val="000000" w:themeColor="text1"/>
        </w:rPr>
        <w:t>Alagappar</w:t>
      </w:r>
      <w:proofErr w:type="spellEnd"/>
      <w:r w:rsidRPr="005316BA">
        <w:rPr>
          <w:color w:val="000000" w:themeColor="text1"/>
        </w:rPr>
        <w:t xml:space="preserve">, P.N. (2025). ‘Digital natives’ privacy concerns in eHealth platforms’. </w:t>
      </w:r>
      <w:r w:rsidRPr="005316BA">
        <w:rPr>
          <w:i/>
          <w:iCs/>
          <w:color w:val="000000" w:themeColor="text1"/>
        </w:rPr>
        <w:t>Digital Transformation and Society</w:t>
      </w:r>
      <w:r w:rsidRPr="005316BA">
        <w:rPr>
          <w:color w:val="000000" w:themeColor="text1"/>
        </w:rPr>
        <w:t>, pp.1–17.</w:t>
      </w:r>
      <w:hyperlink r:id="rId77">
        <w:r w:rsidRPr="005316BA">
          <w:rPr>
            <w:color w:val="000000" w:themeColor="text1"/>
            <w:u w:val="single"/>
          </w:rPr>
          <w:t>https://doi.org/10.1108/dts-03-2025-0048</w:t>
        </w:r>
      </w:hyperlink>
    </w:p>
    <w:p w14:paraId="48646FF3" w14:textId="77777777" w:rsidR="005A03A4" w:rsidRPr="005316BA" w:rsidRDefault="005A03A4">
      <w:pPr>
        <w:pBdr>
          <w:top w:val="nil"/>
          <w:left w:val="nil"/>
          <w:bottom w:val="nil"/>
          <w:right w:val="nil"/>
          <w:between w:val="nil"/>
        </w:pBdr>
        <w:spacing w:before="240" w:after="240"/>
        <w:rPr>
          <w:color w:val="000000" w:themeColor="text1"/>
          <w:u w:val="single"/>
        </w:rPr>
      </w:pPr>
      <w:proofErr w:type="spellStart"/>
      <w:r w:rsidRPr="005316BA">
        <w:rPr>
          <w:color w:val="000000" w:themeColor="text1"/>
        </w:rPr>
        <w:lastRenderedPageBreak/>
        <w:t>Mpheng</w:t>
      </w:r>
      <w:proofErr w:type="spellEnd"/>
      <w:r w:rsidRPr="005316BA">
        <w:rPr>
          <w:color w:val="000000" w:themeColor="text1"/>
        </w:rPr>
        <w:t xml:space="preserve">, O.I., </w:t>
      </w:r>
      <w:proofErr w:type="spellStart"/>
      <w:r w:rsidRPr="005316BA">
        <w:rPr>
          <w:color w:val="000000" w:themeColor="text1"/>
        </w:rPr>
        <w:t>Scrooby</w:t>
      </w:r>
      <w:proofErr w:type="spellEnd"/>
      <w:r w:rsidRPr="005316BA">
        <w:rPr>
          <w:color w:val="000000" w:themeColor="text1"/>
        </w:rPr>
        <w:t xml:space="preserve">, B. and du Plessis, E. (2022). ‘Healthcare Practitioners’ Views of Comprehensive Care to Mental Healthcare Users in a Community Setting’. </w:t>
      </w:r>
      <w:proofErr w:type="spellStart"/>
      <w:r w:rsidRPr="005316BA">
        <w:rPr>
          <w:i/>
          <w:iCs/>
          <w:color w:val="000000" w:themeColor="text1"/>
        </w:rPr>
        <w:t>Curationis</w:t>
      </w:r>
      <w:proofErr w:type="spellEnd"/>
      <w:r w:rsidRPr="005316BA">
        <w:rPr>
          <w:color w:val="000000" w:themeColor="text1"/>
        </w:rPr>
        <w:t>, 45(1), p.2349.</w:t>
      </w:r>
      <w:hyperlink r:id="rId78">
        <w:r w:rsidRPr="005316BA">
          <w:rPr>
            <w:color w:val="000000" w:themeColor="text1"/>
            <w:u w:val="single"/>
          </w:rPr>
          <w:t>https://doi.org/10.4102/curationis.v45i1.2349</w:t>
        </w:r>
      </w:hyperlink>
    </w:p>
    <w:p w14:paraId="50279A90" w14:textId="77777777" w:rsidR="005A03A4" w:rsidRPr="005316BA" w:rsidRDefault="005A03A4">
      <w:pPr>
        <w:pBdr>
          <w:top w:val="nil"/>
          <w:left w:val="nil"/>
          <w:bottom w:val="nil"/>
          <w:right w:val="nil"/>
          <w:between w:val="nil"/>
        </w:pBdr>
        <w:spacing w:before="240" w:after="240"/>
        <w:rPr>
          <w:color w:val="000000" w:themeColor="text1"/>
          <w:u w:val="single"/>
        </w:rPr>
      </w:pPr>
      <w:r w:rsidRPr="005316BA">
        <w:rPr>
          <w:color w:val="000000" w:themeColor="text1"/>
        </w:rPr>
        <w:t xml:space="preserve">Mumtaz, H., Riaz, M.H., Wajid, H., Saqib, M., Zeeshan, M.H., Khan, S.E., Chauhan, Y.R., </w:t>
      </w:r>
      <w:proofErr w:type="spellStart"/>
      <w:r w:rsidRPr="005316BA">
        <w:rPr>
          <w:color w:val="000000" w:themeColor="text1"/>
        </w:rPr>
        <w:t>Sohail</w:t>
      </w:r>
      <w:proofErr w:type="spellEnd"/>
      <w:r w:rsidRPr="005316BA">
        <w:rPr>
          <w:color w:val="000000" w:themeColor="text1"/>
        </w:rPr>
        <w:t xml:space="preserve">, H. and Vohra, L.I. (2023). ‘Current challenges and potential solutions to the use of digital health technologies in evidence generation: a narrative review’. </w:t>
      </w:r>
      <w:r w:rsidRPr="005316BA">
        <w:rPr>
          <w:i/>
          <w:iCs/>
          <w:color w:val="000000" w:themeColor="text1"/>
        </w:rPr>
        <w:t>Frontiers in digital health</w:t>
      </w:r>
      <w:r w:rsidRPr="005316BA">
        <w:rPr>
          <w:color w:val="000000" w:themeColor="text1"/>
        </w:rPr>
        <w:t>, 5(5), p.1203945.</w:t>
      </w:r>
      <w:hyperlink r:id="rId79">
        <w:r w:rsidRPr="005316BA">
          <w:rPr>
            <w:color w:val="000000" w:themeColor="text1"/>
            <w:u w:val="single"/>
          </w:rPr>
          <w:t>https://doi.org/10.3389/fdgth.2023.1203945</w:t>
        </w:r>
      </w:hyperlink>
    </w:p>
    <w:p w14:paraId="1A6165A0" w14:textId="77777777" w:rsidR="005A03A4" w:rsidRPr="005316BA" w:rsidRDefault="005A03A4">
      <w:pPr>
        <w:pBdr>
          <w:top w:val="nil"/>
          <w:left w:val="nil"/>
          <w:bottom w:val="nil"/>
          <w:right w:val="nil"/>
          <w:between w:val="nil"/>
        </w:pBdr>
        <w:spacing w:before="240" w:after="240"/>
        <w:rPr>
          <w:color w:val="000000" w:themeColor="text1"/>
        </w:rPr>
      </w:pPr>
      <w:r w:rsidRPr="005316BA">
        <w:rPr>
          <w:color w:val="000000" w:themeColor="text1"/>
        </w:rPr>
        <w:t xml:space="preserve">NHS (2026). </w:t>
      </w:r>
      <w:r w:rsidRPr="005316BA">
        <w:rPr>
          <w:i/>
          <w:iCs/>
          <w:color w:val="000000" w:themeColor="text1"/>
        </w:rPr>
        <w:t>mental health questions? ask NIMHE CRISIS RESOLUTION &amp; HOME TREATMENT</w:t>
      </w:r>
      <w:r w:rsidRPr="005316BA">
        <w:rPr>
          <w:color w:val="000000" w:themeColor="text1"/>
        </w:rPr>
        <w:t>. Available at:</w:t>
      </w:r>
      <w:hyperlink r:id="rId80">
        <w:r w:rsidRPr="005316BA">
          <w:rPr>
            <w:color w:val="000000" w:themeColor="text1"/>
            <w:u w:val="single"/>
          </w:rPr>
          <w:t>https://bcuassets.blob.core.windows.net/docs/ccmh_crht_full_report.pdf</w:t>
        </w:r>
      </w:hyperlink>
      <w:r w:rsidRPr="005316BA">
        <w:rPr>
          <w:color w:val="000000" w:themeColor="text1"/>
        </w:rPr>
        <w:t xml:space="preserve"> (Accessed: 20 March 2026)</w:t>
      </w:r>
    </w:p>
    <w:p w14:paraId="25846067" w14:textId="77777777" w:rsidR="005A03A4" w:rsidRPr="005316BA" w:rsidRDefault="005A03A4">
      <w:pPr>
        <w:pBdr>
          <w:top w:val="nil"/>
          <w:left w:val="nil"/>
          <w:bottom w:val="nil"/>
          <w:right w:val="nil"/>
          <w:between w:val="nil"/>
        </w:pBdr>
        <w:spacing w:before="240" w:after="240"/>
        <w:rPr>
          <w:color w:val="000000" w:themeColor="text1"/>
        </w:rPr>
      </w:pPr>
      <w:r w:rsidRPr="005316BA">
        <w:rPr>
          <w:color w:val="000000" w:themeColor="text1"/>
        </w:rPr>
        <w:t xml:space="preserve">NHS England (2024). </w:t>
      </w:r>
      <w:r w:rsidRPr="005316BA">
        <w:rPr>
          <w:i/>
          <w:iCs/>
          <w:color w:val="000000" w:themeColor="text1"/>
        </w:rPr>
        <w:t>NHS England Community Mental Health Services</w:t>
      </w:r>
      <w:r w:rsidRPr="005316BA">
        <w:rPr>
          <w:color w:val="000000" w:themeColor="text1"/>
        </w:rPr>
        <w:t xml:space="preserve">. Available </w:t>
      </w:r>
      <w:proofErr w:type="spellStart"/>
      <w:r w:rsidRPr="005316BA">
        <w:rPr>
          <w:color w:val="000000" w:themeColor="text1"/>
        </w:rPr>
        <w:t>at:</w:t>
      </w:r>
      <w:hyperlink r:id="rId81">
        <w:r w:rsidRPr="005316BA">
          <w:rPr>
            <w:color w:val="000000" w:themeColor="text1"/>
            <w:u w:val="single"/>
          </w:rPr>
          <w:t>https</w:t>
        </w:r>
        <w:proofErr w:type="spellEnd"/>
        <w:r w:rsidRPr="005316BA">
          <w:rPr>
            <w:color w:val="000000" w:themeColor="text1"/>
            <w:u w:val="single"/>
          </w:rPr>
          <w:t>://www.england.nhs.uk/mental-health/adults/cmhs/</w:t>
        </w:r>
      </w:hyperlink>
      <w:r w:rsidRPr="005316BA">
        <w:rPr>
          <w:color w:val="000000" w:themeColor="text1"/>
        </w:rPr>
        <w:t xml:space="preserve"> (Accessed: 20 March 2026)</w:t>
      </w:r>
    </w:p>
    <w:p w14:paraId="62730883" w14:textId="77777777" w:rsidR="005A03A4" w:rsidRPr="005316BA" w:rsidRDefault="005A03A4">
      <w:pPr>
        <w:pBdr>
          <w:top w:val="nil"/>
          <w:left w:val="nil"/>
          <w:bottom w:val="nil"/>
          <w:right w:val="nil"/>
          <w:between w:val="nil"/>
        </w:pBdr>
        <w:spacing w:before="240" w:after="240"/>
        <w:rPr>
          <w:color w:val="000000" w:themeColor="text1"/>
          <w:u w:val="single"/>
        </w:rPr>
      </w:pPr>
      <w:proofErr w:type="spellStart"/>
      <w:r w:rsidRPr="005316BA">
        <w:rPr>
          <w:color w:val="000000" w:themeColor="text1"/>
        </w:rPr>
        <w:t>Ojo</w:t>
      </w:r>
      <w:proofErr w:type="spellEnd"/>
      <w:r w:rsidRPr="005316BA">
        <w:rPr>
          <w:color w:val="000000" w:themeColor="text1"/>
        </w:rPr>
        <w:t xml:space="preserve">, S., Okoye, T.O., </w:t>
      </w:r>
      <w:proofErr w:type="spellStart"/>
      <w:r w:rsidRPr="005316BA">
        <w:rPr>
          <w:color w:val="000000" w:themeColor="text1"/>
        </w:rPr>
        <w:t>Olaniyi</w:t>
      </w:r>
      <w:proofErr w:type="spellEnd"/>
      <w:r w:rsidRPr="005316BA">
        <w:rPr>
          <w:color w:val="000000" w:themeColor="text1"/>
        </w:rPr>
        <w:t xml:space="preserve">, S.A., </w:t>
      </w:r>
      <w:proofErr w:type="spellStart"/>
      <w:r w:rsidRPr="005316BA">
        <w:rPr>
          <w:color w:val="000000" w:themeColor="text1"/>
        </w:rPr>
        <w:t>Ofochukwu</w:t>
      </w:r>
      <w:proofErr w:type="spellEnd"/>
      <w:r w:rsidRPr="005316BA">
        <w:rPr>
          <w:color w:val="000000" w:themeColor="text1"/>
        </w:rPr>
        <w:t xml:space="preserve">, V.C., Obi, M.O., </w:t>
      </w:r>
      <w:proofErr w:type="spellStart"/>
      <w:r w:rsidRPr="005316BA">
        <w:rPr>
          <w:color w:val="000000" w:themeColor="text1"/>
        </w:rPr>
        <w:t>Nwokolo</w:t>
      </w:r>
      <w:proofErr w:type="spellEnd"/>
      <w:r w:rsidRPr="005316BA">
        <w:rPr>
          <w:color w:val="000000" w:themeColor="text1"/>
        </w:rPr>
        <w:t xml:space="preserve">, A.S., Okeke-Moffatt, C., </w:t>
      </w:r>
      <w:proofErr w:type="spellStart"/>
      <w:r w:rsidRPr="005316BA">
        <w:rPr>
          <w:color w:val="000000" w:themeColor="text1"/>
        </w:rPr>
        <w:t>Iyun</w:t>
      </w:r>
      <w:proofErr w:type="spellEnd"/>
      <w:r w:rsidRPr="005316BA">
        <w:rPr>
          <w:color w:val="000000" w:themeColor="text1"/>
        </w:rPr>
        <w:t xml:space="preserve">, O.B., </w:t>
      </w:r>
      <w:proofErr w:type="spellStart"/>
      <w:r w:rsidRPr="005316BA">
        <w:rPr>
          <w:color w:val="000000" w:themeColor="text1"/>
        </w:rPr>
        <w:t>Idemudia</w:t>
      </w:r>
      <w:proofErr w:type="spellEnd"/>
      <w:r w:rsidRPr="005316BA">
        <w:rPr>
          <w:color w:val="000000" w:themeColor="text1"/>
        </w:rPr>
        <w:t xml:space="preserve">, E.A., </w:t>
      </w:r>
      <w:proofErr w:type="spellStart"/>
      <w:r w:rsidRPr="005316BA">
        <w:rPr>
          <w:color w:val="000000" w:themeColor="text1"/>
        </w:rPr>
        <w:t>Obodo</w:t>
      </w:r>
      <w:proofErr w:type="spellEnd"/>
      <w:r w:rsidRPr="005316BA">
        <w:rPr>
          <w:color w:val="000000" w:themeColor="text1"/>
        </w:rPr>
        <w:t xml:space="preserve">, O.R., </w:t>
      </w:r>
      <w:proofErr w:type="spellStart"/>
      <w:r w:rsidRPr="005316BA">
        <w:rPr>
          <w:color w:val="000000" w:themeColor="text1"/>
        </w:rPr>
        <w:t>Mokwenye</w:t>
      </w:r>
      <w:proofErr w:type="spellEnd"/>
      <w:r w:rsidRPr="005316BA">
        <w:rPr>
          <w:color w:val="000000" w:themeColor="text1"/>
        </w:rPr>
        <w:t xml:space="preserve">, V.C. and </w:t>
      </w:r>
      <w:proofErr w:type="spellStart"/>
      <w:r w:rsidRPr="005316BA">
        <w:rPr>
          <w:color w:val="000000" w:themeColor="text1"/>
        </w:rPr>
        <w:t>Okobi</w:t>
      </w:r>
      <w:proofErr w:type="spellEnd"/>
      <w:r w:rsidRPr="005316BA">
        <w:rPr>
          <w:color w:val="000000" w:themeColor="text1"/>
        </w:rPr>
        <w:t xml:space="preserve">, O.E. (2024). ‘Ensuring Continuity of Care: Effective Strategies for the Post-hospitalization Transition of Psychiatric Patients in a Family Medicine Outpatient Clinic’. </w:t>
      </w:r>
      <w:proofErr w:type="spellStart"/>
      <w:r w:rsidRPr="005316BA">
        <w:rPr>
          <w:i/>
          <w:iCs/>
          <w:color w:val="000000" w:themeColor="text1"/>
        </w:rPr>
        <w:t>Cureus</w:t>
      </w:r>
      <w:proofErr w:type="spellEnd"/>
      <w:r w:rsidRPr="005316BA">
        <w:rPr>
          <w:color w:val="000000" w:themeColor="text1"/>
        </w:rPr>
        <w:t>, 16(1), p.e52263.</w:t>
      </w:r>
      <w:hyperlink r:id="rId82">
        <w:r w:rsidRPr="005316BA">
          <w:rPr>
            <w:color w:val="000000" w:themeColor="text1"/>
            <w:u w:val="single"/>
          </w:rPr>
          <w:t>https://doi.org/10.7759/cureus.52263</w:t>
        </w:r>
      </w:hyperlink>
    </w:p>
    <w:p w14:paraId="721A7329" w14:textId="77777777" w:rsidR="005A03A4" w:rsidRPr="005316BA" w:rsidRDefault="005A03A4">
      <w:pPr>
        <w:pBdr>
          <w:top w:val="nil"/>
          <w:left w:val="nil"/>
          <w:bottom w:val="nil"/>
          <w:right w:val="nil"/>
          <w:between w:val="nil"/>
        </w:pBdr>
        <w:spacing w:before="240" w:after="240"/>
        <w:rPr>
          <w:color w:val="000000" w:themeColor="text1"/>
          <w:u w:val="single"/>
        </w:rPr>
      </w:pPr>
      <w:proofErr w:type="spellStart"/>
      <w:r w:rsidRPr="005316BA">
        <w:rPr>
          <w:color w:val="000000" w:themeColor="text1"/>
        </w:rPr>
        <w:t>Pratama</w:t>
      </w:r>
      <w:proofErr w:type="spellEnd"/>
      <w:r w:rsidRPr="005316BA">
        <w:rPr>
          <w:color w:val="000000" w:themeColor="text1"/>
        </w:rPr>
        <w:t xml:space="preserve">, C.G., </w:t>
      </w:r>
      <w:proofErr w:type="spellStart"/>
      <w:r w:rsidRPr="005316BA">
        <w:rPr>
          <w:color w:val="000000" w:themeColor="text1"/>
        </w:rPr>
        <w:t>Nurlianti</w:t>
      </w:r>
      <w:proofErr w:type="spellEnd"/>
      <w:r w:rsidRPr="005316BA">
        <w:rPr>
          <w:color w:val="000000" w:themeColor="text1"/>
        </w:rPr>
        <w:t xml:space="preserve">, R., </w:t>
      </w:r>
      <w:proofErr w:type="spellStart"/>
      <w:r w:rsidRPr="005316BA">
        <w:rPr>
          <w:color w:val="000000" w:themeColor="text1"/>
        </w:rPr>
        <w:t>Herstatt</w:t>
      </w:r>
      <w:proofErr w:type="spellEnd"/>
      <w:r w:rsidRPr="005316BA">
        <w:rPr>
          <w:color w:val="000000" w:themeColor="text1"/>
        </w:rPr>
        <w:t xml:space="preserve">, C. and </w:t>
      </w:r>
      <w:proofErr w:type="spellStart"/>
      <w:r w:rsidRPr="005316BA">
        <w:rPr>
          <w:color w:val="000000" w:themeColor="text1"/>
        </w:rPr>
        <w:t>Goeldner</w:t>
      </w:r>
      <w:proofErr w:type="spellEnd"/>
      <w:r w:rsidRPr="005316BA">
        <w:rPr>
          <w:color w:val="000000" w:themeColor="text1"/>
        </w:rPr>
        <w:t xml:space="preserve">, M. (2026). ‘Telemedicine Adoption for Managing Chronic and Rare Diseases in Indonesia During and Beyond the COVID-19 Era: Qualitative Study’. </w:t>
      </w:r>
      <w:r w:rsidRPr="005316BA">
        <w:rPr>
          <w:i/>
          <w:iCs/>
          <w:color w:val="000000" w:themeColor="text1"/>
        </w:rPr>
        <w:t>Journal of Medical Internet Research</w:t>
      </w:r>
      <w:r w:rsidRPr="005316BA">
        <w:rPr>
          <w:color w:val="000000" w:themeColor="text1"/>
        </w:rPr>
        <w:t>, 28, p.e83462.</w:t>
      </w:r>
      <w:hyperlink r:id="rId83">
        <w:r w:rsidRPr="005316BA">
          <w:rPr>
            <w:color w:val="000000" w:themeColor="text1"/>
            <w:u w:val="single"/>
          </w:rPr>
          <w:t>https://doi.org/10.2196/83462</w:t>
        </w:r>
      </w:hyperlink>
    </w:p>
    <w:p w14:paraId="7BC0E979" w14:textId="77777777" w:rsidR="005A03A4" w:rsidRPr="005316BA" w:rsidRDefault="005A03A4">
      <w:pPr>
        <w:pBdr>
          <w:top w:val="nil"/>
          <w:left w:val="nil"/>
          <w:bottom w:val="nil"/>
          <w:right w:val="nil"/>
          <w:between w:val="nil"/>
        </w:pBdr>
        <w:spacing w:before="240" w:after="240"/>
        <w:rPr>
          <w:color w:val="000000" w:themeColor="text1"/>
          <w:u w:val="single"/>
        </w:rPr>
      </w:pPr>
      <w:r w:rsidRPr="005316BA">
        <w:rPr>
          <w:color w:val="000000" w:themeColor="text1"/>
        </w:rPr>
        <w:t xml:space="preserve">Puro, N., Cronin, C.E., Franz, B., Singh, S. and </w:t>
      </w:r>
      <w:proofErr w:type="spellStart"/>
      <w:r w:rsidRPr="005316BA">
        <w:rPr>
          <w:color w:val="000000" w:themeColor="text1"/>
        </w:rPr>
        <w:t>Feyereisen</w:t>
      </w:r>
      <w:proofErr w:type="spellEnd"/>
      <w:r w:rsidRPr="005316BA">
        <w:rPr>
          <w:color w:val="000000" w:themeColor="text1"/>
        </w:rPr>
        <w:t xml:space="preserve">, S. (2023). ‘Differential impact of hospital and community factors on breadth and depth of hospital population health partnerships’. </w:t>
      </w:r>
      <w:r w:rsidRPr="005316BA">
        <w:rPr>
          <w:i/>
          <w:iCs/>
          <w:color w:val="000000" w:themeColor="text1"/>
        </w:rPr>
        <w:t>Health Services Research</w:t>
      </w:r>
      <w:r w:rsidRPr="005316BA">
        <w:rPr>
          <w:color w:val="000000" w:themeColor="text1"/>
        </w:rPr>
        <w:t>, 59(</w:t>
      </w:r>
      <w:proofErr w:type="spellStart"/>
      <w:r w:rsidRPr="005316BA">
        <w:rPr>
          <w:color w:val="000000" w:themeColor="text1"/>
        </w:rPr>
        <w:t>Suppl</w:t>
      </w:r>
      <w:proofErr w:type="spellEnd"/>
      <w:r w:rsidRPr="005316BA">
        <w:rPr>
          <w:color w:val="000000" w:themeColor="text1"/>
        </w:rPr>
        <w:t xml:space="preserve"> 1), p.e14238.</w:t>
      </w:r>
      <w:hyperlink r:id="rId84">
        <w:r w:rsidRPr="005316BA">
          <w:rPr>
            <w:color w:val="000000" w:themeColor="text1"/>
            <w:u w:val="single"/>
          </w:rPr>
          <w:t>https://doi.org/10.1111/1475-6773.14238</w:t>
        </w:r>
      </w:hyperlink>
    </w:p>
    <w:p w14:paraId="32C9B148" w14:textId="77777777" w:rsidR="005A03A4" w:rsidRPr="005316BA" w:rsidRDefault="005A03A4">
      <w:pPr>
        <w:pBdr>
          <w:top w:val="nil"/>
          <w:left w:val="nil"/>
          <w:bottom w:val="nil"/>
          <w:right w:val="nil"/>
          <w:between w:val="nil"/>
        </w:pBdr>
        <w:spacing w:before="240" w:after="240"/>
        <w:rPr>
          <w:color w:val="000000" w:themeColor="text1"/>
          <w:u w:val="single"/>
        </w:rPr>
      </w:pPr>
      <w:proofErr w:type="spellStart"/>
      <w:r w:rsidRPr="005316BA">
        <w:rPr>
          <w:color w:val="000000" w:themeColor="text1"/>
        </w:rPr>
        <w:t>Religioni</w:t>
      </w:r>
      <w:proofErr w:type="spellEnd"/>
      <w:r w:rsidRPr="005316BA">
        <w:rPr>
          <w:color w:val="000000" w:themeColor="text1"/>
        </w:rPr>
        <w:t xml:space="preserve">, U., Barrios-Rodríguez, R., </w:t>
      </w:r>
      <w:proofErr w:type="spellStart"/>
      <w:r w:rsidRPr="005316BA">
        <w:rPr>
          <w:color w:val="000000" w:themeColor="text1"/>
        </w:rPr>
        <w:t>Requena</w:t>
      </w:r>
      <w:proofErr w:type="spellEnd"/>
      <w:r w:rsidRPr="005316BA">
        <w:rPr>
          <w:color w:val="000000" w:themeColor="text1"/>
        </w:rPr>
        <w:t xml:space="preserve">, P., </w:t>
      </w:r>
      <w:proofErr w:type="spellStart"/>
      <w:r w:rsidRPr="005316BA">
        <w:rPr>
          <w:color w:val="000000" w:themeColor="text1"/>
        </w:rPr>
        <w:t>Borowska</w:t>
      </w:r>
      <w:proofErr w:type="spellEnd"/>
      <w:r w:rsidRPr="005316BA">
        <w:rPr>
          <w:color w:val="000000" w:themeColor="text1"/>
        </w:rPr>
        <w:t xml:space="preserve">, M. and Ostrowski, J. (2025). ‘Enhancing therapy adherence: Impact on clinical outcomes, healthcare costs, and patient quality of life’. </w:t>
      </w:r>
      <w:proofErr w:type="spellStart"/>
      <w:r w:rsidRPr="005316BA">
        <w:rPr>
          <w:i/>
          <w:iCs/>
          <w:color w:val="000000" w:themeColor="text1"/>
        </w:rPr>
        <w:t>Medicina</w:t>
      </w:r>
      <w:proofErr w:type="spellEnd"/>
      <w:r w:rsidRPr="005316BA">
        <w:rPr>
          <w:color w:val="000000" w:themeColor="text1"/>
        </w:rPr>
        <w:t>, 61(1), p.153.</w:t>
      </w:r>
      <w:hyperlink r:id="rId85">
        <w:r w:rsidRPr="005316BA">
          <w:rPr>
            <w:color w:val="000000" w:themeColor="text1"/>
            <w:u w:val="single"/>
          </w:rPr>
          <w:t>https://doi.org/10.3390/medicina61010153</w:t>
        </w:r>
      </w:hyperlink>
    </w:p>
    <w:p w14:paraId="7EA2E767" w14:textId="77777777" w:rsidR="005A03A4" w:rsidRPr="005316BA" w:rsidRDefault="005A03A4">
      <w:pPr>
        <w:pBdr>
          <w:top w:val="nil"/>
          <w:left w:val="nil"/>
          <w:bottom w:val="nil"/>
          <w:right w:val="nil"/>
          <w:between w:val="nil"/>
        </w:pBdr>
        <w:spacing w:before="200" w:after="0"/>
        <w:rPr>
          <w:color w:val="000000" w:themeColor="text1"/>
          <w:highlight w:val="white"/>
        </w:rPr>
      </w:pPr>
      <w:r w:rsidRPr="005316BA">
        <w:rPr>
          <w:color w:val="000000" w:themeColor="text1"/>
          <w:highlight w:val="white"/>
        </w:rPr>
        <w:t xml:space="preserve">Rimes, K.A., Smith, P. and Bridge, L., (2023). ‘Low self-esteem: a refined cognitive behavioural model’. </w:t>
      </w:r>
      <w:r w:rsidRPr="005316BA">
        <w:rPr>
          <w:i/>
          <w:iCs/>
          <w:color w:val="000000" w:themeColor="text1"/>
          <w:highlight w:val="white"/>
        </w:rPr>
        <w:t>Behavioural and Cognitive Psychotherapy</w:t>
      </w:r>
      <w:r w:rsidRPr="005316BA">
        <w:rPr>
          <w:color w:val="000000" w:themeColor="text1"/>
          <w:highlight w:val="white"/>
        </w:rPr>
        <w:t xml:space="preserve">, </w:t>
      </w:r>
      <w:r w:rsidRPr="005316BA">
        <w:rPr>
          <w:i/>
          <w:iCs/>
          <w:color w:val="000000" w:themeColor="text1"/>
          <w:highlight w:val="white"/>
        </w:rPr>
        <w:t>51</w:t>
      </w:r>
      <w:r w:rsidRPr="005316BA">
        <w:rPr>
          <w:color w:val="000000" w:themeColor="text1"/>
          <w:highlight w:val="white"/>
        </w:rPr>
        <w:t xml:space="preserve">(6), pp.579-594. </w:t>
      </w:r>
      <w:hyperlink r:id="rId86">
        <w:r w:rsidRPr="005316BA">
          <w:rPr>
            <w:color w:val="000000" w:themeColor="text1"/>
            <w:highlight w:val="white"/>
            <w:u w:val="single"/>
          </w:rPr>
          <w:t>https://www.cambridge.org/core/services/aop-cambridge-core/content/view/A170A4A8E6A428A2F1CF139590452AC5/S1352465823000048a.pdf/low-self-esteem-a-refined-cognitive-behavioural-model.pdf</w:t>
        </w:r>
      </w:hyperlink>
    </w:p>
    <w:p w14:paraId="4A9448DD" w14:textId="77777777" w:rsidR="005A03A4" w:rsidRPr="005316BA" w:rsidRDefault="005A03A4">
      <w:pPr>
        <w:pBdr>
          <w:top w:val="nil"/>
          <w:left w:val="nil"/>
          <w:bottom w:val="nil"/>
          <w:right w:val="nil"/>
          <w:between w:val="nil"/>
        </w:pBdr>
        <w:spacing w:before="240" w:after="240"/>
        <w:rPr>
          <w:color w:val="000000" w:themeColor="text1"/>
          <w:u w:val="single"/>
        </w:rPr>
      </w:pPr>
      <w:proofErr w:type="spellStart"/>
      <w:r w:rsidRPr="005316BA">
        <w:rPr>
          <w:color w:val="000000" w:themeColor="text1"/>
        </w:rPr>
        <w:t>Russolillo</w:t>
      </w:r>
      <w:proofErr w:type="spellEnd"/>
      <w:r w:rsidRPr="005316BA">
        <w:rPr>
          <w:color w:val="000000" w:themeColor="text1"/>
        </w:rPr>
        <w:t xml:space="preserve">, A., </w:t>
      </w:r>
      <w:proofErr w:type="spellStart"/>
      <w:r w:rsidRPr="005316BA">
        <w:rPr>
          <w:color w:val="000000" w:themeColor="text1"/>
        </w:rPr>
        <w:t>Moniruzzaman</w:t>
      </w:r>
      <w:proofErr w:type="spellEnd"/>
      <w:r w:rsidRPr="005316BA">
        <w:rPr>
          <w:color w:val="000000" w:themeColor="text1"/>
        </w:rPr>
        <w:t xml:space="preserve">, A., Carter, M., </w:t>
      </w:r>
      <w:proofErr w:type="spellStart"/>
      <w:r w:rsidRPr="005316BA">
        <w:rPr>
          <w:color w:val="000000" w:themeColor="text1"/>
        </w:rPr>
        <w:t>Raudzus</w:t>
      </w:r>
      <w:proofErr w:type="spellEnd"/>
      <w:r w:rsidRPr="005316BA">
        <w:rPr>
          <w:color w:val="000000" w:themeColor="text1"/>
        </w:rPr>
        <w:t xml:space="preserve">, J. and Somers, J.M. (2023). ‘Association of homelessness and psychiatric hospital readmission—a retrospective cohort study 2016–2020’. </w:t>
      </w:r>
      <w:r w:rsidRPr="005316BA">
        <w:rPr>
          <w:i/>
          <w:iCs/>
          <w:color w:val="000000" w:themeColor="text1"/>
        </w:rPr>
        <w:t>BMC Psychiatry</w:t>
      </w:r>
      <w:r w:rsidRPr="005316BA">
        <w:rPr>
          <w:color w:val="000000" w:themeColor="text1"/>
        </w:rPr>
        <w:t>, 23(1), p.459.</w:t>
      </w:r>
      <w:hyperlink r:id="rId87">
        <w:r w:rsidRPr="005316BA">
          <w:rPr>
            <w:color w:val="000000" w:themeColor="text1"/>
            <w:u w:val="single"/>
          </w:rPr>
          <w:t>https://doi.org/10.1186/s12888-023-04945-z</w:t>
        </w:r>
      </w:hyperlink>
    </w:p>
    <w:p w14:paraId="35BC163C" w14:textId="77777777" w:rsidR="005A03A4" w:rsidRPr="005316BA" w:rsidRDefault="005A03A4">
      <w:pPr>
        <w:pBdr>
          <w:top w:val="nil"/>
          <w:left w:val="nil"/>
          <w:bottom w:val="nil"/>
          <w:right w:val="nil"/>
          <w:between w:val="nil"/>
        </w:pBdr>
        <w:spacing w:before="240" w:after="240"/>
        <w:rPr>
          <w:color w:val="000000" w:themeColor="text1"/>
          <w:u w:val="single"/>
        </w:rPr>
      </w:pPr>
      <w:proofErr w:type="spellStart"/>
      <w:r w:rsidRPr="005316BA">
        <w:rPr>
          <w:color w:val="000000" w:themeColor="text1"/>
        </w:rPr>
        <w:t>Saluja</w:t>
      </w:r>
      <w:proofErr w:type="spellEnd"/>
      <w:r w:rsidRPr="005316BA">
        <w:rPr>
          <w:color w:val="000000" w:themeColor="text1"/>
        </w:rPr>
        <w:t xml:space="preserve">, K., Mahbub, A., Gauthier, A.P., </w:t>
      </w:r>
      <w:proofErr w:type="spellStart"/>
      <w:r w:rsidRPr="005316BA">
        <w:rPr>
          <w:color w:val="000000" w:themeColor="text1"/>
        </w:rPr>
        <w:t>Lemonde</w:t>
      </w:r>
      <w:proofErr w:type="spellEnd"/>
      <w:r w:rsidRPr="005316BA">
        <w:rPr>
          <w:color w:val="000000" w:themeColor="text1"/>
        </w:rPr>
        <w:t xml:space="preserve">, M., </w:t>
      </w:r>
      <w:proofErr w:type="spellStart"/>
      <w:r w:rsidRPr="005316BA">
        <w:rPr>
          <w:color w:val="000000" w:themeColor="text1"/>
        </w:rPr>
        <w:t>Timony</w:t>
      </w:r>
      <w:proofErr w:type="spellEnd"/>
      <w:r w:rsidRPr="005316BA">
        <w:rPr>
          <w:color w:val="000000" w:themeColor="text1"/>
        </w:rPr>
        <w:t xml:space="preserve">, P., Durand, F. and </w:t>
      </w:r>
      <w:proofErr w:type="spellStart"/>
      <w:r w:rsidRPr="005316BA">
        <w:rPr>
          <w:color w:val="000000" w:themeColor="text1"/>
        </w:rPr>
        <w:t>Dahrouge</w:t>
      </w:r>
      <w:proofErr w:type="spellEnd"/>
      <w:r w:rsidRPr="005316BA">
        <w:rPr>
          <w:color w:val="000000" w:themeColor="text1"/>
        </w:rPr>
        <w:t xml:space="preserve">, S. (2025). ‘Understanding patient barriers and enablers to accessing community resources: a qualitative study to inform navigation service delivery’. </w:t>
      </w:r>
      <w:r w:rsidRPr="005316BA">
        <w:rPr>
          <w:i/>
          <w:iCs/>
          <w:color w:val="000000" w:themeColor="text1"/>
        </w:rPr>
        <w:t>BMC Primary Care</w:t>
      </w:r>
      <w:r w:rsidRPr="005316BA">
        <w:rPr>
          <w:color w:val="000000" w:themeColor="text1"/>
        </w:rPr>
        <w:t>, 26(1), p.322.</w:t>
      </w:r>
      <w:hyperlink r:id="rId88">
        <w:r w:rsidRPr="005316BA">
          <w:rPr>
            <w:color w:val="000000" w:themeColor="text1"/>
            <w:u w:val="single"/>
          </w:rPr>
          <w:t>https://doi.org/10.1186/s12875-025-03029-z</w:t>
        </w:r>
      </w:hyperlink>
    </w:p>
    <w:p w14:paraId="0BADCE5F" w14:textId="77777777" w:rsidR="005A03A4" w:rsidRPr="005316BA" w:rsidRDefault="005A03A4">
      <w:pPr>
        <w:pBdr>
          <w:top w:val="nil"/>
          <w:left w:val="nil"/>
          <w:bottom w:val="nil"/>
          <w:right w:val="nil"/>
          <w:between w:val="nil"/>
        </w:pBdr>
        <w:spacing w:before="200" w:after="0"/>
        <w:rPr>
          <w:color w:val="000000" w:themeColor="text1"/>
          <w:highlight w:val="white"/>
        </w:rPr>
      </w:pPr>
      <w:r w:rsidRPr="005316BA">
        <w:rPr>
          <w:color w:val="000000" w:themeColor="text1"/>
          <w:highlight w:val="white"/>
        </w:rPr>
        <w:t xml:space="preserve">Schaffer, V., </w:t>
      </w:r>
      <w:proofErr w:type="spellStart"/>
      <w:r w:rsidRPr="005316BA">
        <w:rPr>
          <w:color w:val="000000" w:themeColor="text1"/>
          <w:highlight w:val="white"/>
        </w:rPr>
        <w:t>Huckstepp</w:t>
      </w:r>
      <w:proofErr w:type="spellEnd"/>
      <w:r w:rsidRPr="005316BA">
        <w:rPr>
          <w:color w:val="000000" w:themeColor="text1"/>
          <w:highlight w:val="white"/>
        </w:rPr>
        <w:t xml:space="preserve">, T. and </w:t>
      </w:r>
      <w:proofErr w:type="spellStart"/>
      <w:r w:rsidRPr="005316BA">
        <w:rPr>
          <w:color w:val="000000" w:themeColor="text1"/>
          <w:highlight w:val="white"/>
        </w:rPr>
        <w:t>Kannis-Dymand</w:t>
      </w:r>
      <w:proofErr w:type="spellEnd"/>
      <w:r w:rsidRPr="005316BA">
        <w:rPr>
          <w:color w:val="000000" w:themeColor="text1"/>
          <w:highlight w:val="white"/>
        </w:rPr>
        <w:t xml:space="preserve">, L., (2024). ‘Awe: A systematic review within a cognitive behavioural framework and proposed cognitive behavioural model of awe’. </w:t>
      </w:r>
      <w:r w:rsidRPr="005316BA">
        <w:rPr>
          <w:i/>
          <w:iCs/>
          <w:color w:val="000000" w:themeColor="text1"/>
          <w:highlight w:val="white"/>
        </w:rPr>
        <w:t>International Journal of Applied Positive Psychology</w:t>
      </w:r>
      <w:r w:rsidRPr="005316BA">
        <w:rPr>
          <w:color w:val="000000" w:themeColor="text1"/>
          <w:highlight w:val="white"/>
        </w:rPr>
        <w:t xml:space="preserve">, </w:t>
      </w:r>
      <w:r w:rsidRPr="005316BA">
        <w:rPr>
          <w:i/>
          <w:iCs/>
          <w:color w:val="000000" w:themeColor="text1"/>
          <w:highlight w:val="white"/>
        </w:rPr>
        <w:t>9</w:t>
      </w:r>
      <w:r w:rsidRPr="005316BA">
        <w:rPr>
          <w:color w:val="000000" w:themeColor="text1"/>
          <w:highlight w:val="white"/>
        </w:rPr>
        <w:t xml:space="preserve">(1), pp.101-136. </w:t>
      </w:r>
      <w:hyperlink r:id="rId89">
        <w:r w:rsidRPr="005316BA">
          <w:rPr>
            <w:color w:val="000000" w:themeColor="text1"/>
            <w:highlight w:val="white"/>
            <w:u w:val="single"/>
          </w:rPr>
          <w:t>https://link.springer.com/content/pdf/10.1007/s41042-023-00116-3.pdf</w:t>
        </w:r>
      </w:hyperlink>
    </w:p>
    <w:p w14:paraId="25D2CC6F" w14:textId="77777777" w:rsidR="005A03A4" w:rsidRPr="005316BA" w:rsidRDefault="005A03A4">
      <w:pPr>
        <w:pBdr>
          <w:top w:val="nil"/>
          <w:left w:val="nil"/>
          <w:bottom w:val="nil"/>
          <w:right w:val="nil"/>
          <w:between w:val="nil"/>
        </w:pBdr>
        <w:spacing w:before="200" w:after="0"/>
        <w:rPr>
          <w:color w:val="000000" w:themeColor="text1"/>
          <w:highlight w:val="white"/>
        </w:rPr>
      </w:pPr>
      <w:r w:rsidRPr="005316BA">
        <w:rPr>
          <w:color w:val="000000" w:themeColor="text1"/>
          <w:highlight w:val="white"/>
        </w:rPr>
        <w:t>Sharif-Brown, V., (2023). ‘</w:t>
      </w:r>
      <w:r w:rsidRPr="005316BA">
        <w:rPr>
          <w:i/>
          <w:iCs/>
          <w:color w:val="000000" w:themeColor="text1"/>
          <w:highlight w:val="white"/>
        </w:rPr>
        <w:t>A Holistic Approach to Relapse Prevention in Recovery from Substance Use Disorders’</w:t>
      </w:r>
      <w:r w:rsidRPr="005316BA">
        <w:rPr>
          <w:color w:val="000000" w:themeColor="text1"/>
          <w:highlight w:val="white"/>
        </w:rPr>
        <w:t xml:space="preserve">. Regent University. </w:t>
      </w:r>
      <w:hyperlink r:id="rId90">
        <w:r w:rsidRPr="005316BA">
          <w:rPr>
            <w:color w:val="000000" w:themeColor="text1"/>
            <w:highlight w:val="white"/>
            <w:u w:val="single"/>
          </w:rPr>
          <w:t>https://search.proquest.com/openview/7fc71b4e94434b64567245393a07b9a8/1?pq-origsite=gscholar&amp;cbl=18750&amp;diss=y</w:t>
        </w:r>
      </w:hyperlink>
    </w:p>
    <w:p w14:paraId="22F98176" w14:textId="77777777" w:rsidR="005A03A4" w:rsidRPr="005316BA" w:rsidRDefault="005A03A4">
      <w:pPr>
        <w:pBdr>
          <w:top w:val="nil"/>
          <w:left w:val="nil"/>
          <w:bottom w:val="nil"/>
          <w:right w:val="nil"/>
          <w:between w:val="nil"/>
        </w:pBdr>
        <w:spacing w:after="240"/>
        <w:rPr>
          <w:color w:val="000000" w:themeColor="text1"/>
        </w:rPr>
      </w:pPr>
      <w:proofErr w:type="spellStart"/>
      <w:r w:rsidRPr="005316BA">
        <w:rPr>
          <w:color w:val="000000" w:themeColor="text1"/>
        </w:rPr>
        <w:t>Shimbre</w:t>
      </w:r>
      <w:proofErr w:type="spellEnd"/>
      <w:r w:rsidRPr="005316BA">
        <w:rPr>
          <w:color w:val="000000" w:themeColor="text1"/>
        </w:rPr>
        <w:t xml:space="preserve">, M.S. and Tanga, A.T. (2024). ‘Perspective Chapter: The Importance of Collaborative Care in Community Health Settings’. </w:t>
      </w:r>
      <w:r w:rsidRPr="005316BA">
        <w:rPr>
          <w:i/>
          <w:iCs/>
          <w:color w:val="000000" w:themeColor="text1"/>
        </w:rPr>
        <w:t xml:space="preserve">Current Trends in Community Health </w:t>
      </w:r>
      <w:proofErr w:type="spellStart"/>
      <w:r w:rsidRPr="005316BA">
        <w:rPr>
          <w:i/>
          <w:iCs/>
          <w:color w:val="000000" w:themeColor="text1"/>
        </w:rPr>
        <w:t>Models.</w:t>
      </w:r>
      <w:r w:rsidRPr="005316BA">
        <w:rPr>
          <w:color w:val="000000" w:themeColor="text1"/>
          <w:highlight w:val="white"/>
        </w:rPr>
        <w:t>IntechOpen</w:t>
      </w:r>
      <w:proofErr w:type="spellEnd"/>
      <w:r w:rsidRPr="005316BA">
        <w:rPr>
          <w:color w:val="000000" w:themeColor="text1"/>
        </w:rPr>
        <w:t xml:space="preserve">. </w:t>
      </w:r>
      <w:hyperlink r:id="rId91">
        <w:r w:rsidRPr="005316BA">
          <w:rPr>
            <w:color w:val="000000" w:themeColor="text1"/>
            <w:u w:val="single"/>
          </w:rPr>
          <w:t>https://doi.org/10.5772/intechopen.115212</w:t>
        </w:r>
      </w:hyperlink>
    </w:p>
    <w:p w14:paraId="58E85C1D" w14:textId="77777777" w:rsidR="005A03A4" w:rsidRPr="005316BA" w:rsidRDefault="005A03A4">
      <w:pPr>
        <w:pBdr>
          <w:top w:val="nil"/>
          <w:left w:val="nil"/>
          <w:bottom w:val="nil"/>
          <w:right w:val="nil"/>
          <w:between w:val="nil"/>
        </w:pBdr>
        <w:spacing w:before="240" w:after="240"/>
        <w:rPr>
          <w:color w:val="000000" w:themeColor="text1"/>
          <w:u w:val="single"/>
        </w:rPr>
      </w:pPr>
      <w:r w:rsidRPr="00195C9A">
        <w:rPr>
          <w:color w:val="000000" w:themeColor="text1"/>
          <w:lang w:val="it-IT"/>
        </w:rPr>
        <w:t xml:space="preserve">Soldini, E., Alippi, M., Zufferey, M.C., Lisi, A., Lucchini, M., Albanese, E., Colombo, R.A., Rossa, S., Bolla, E., Mellacqua, Z.B., Larghi, G., Cordasco, S., Kawohl, W., Crivelli, L. and Traber, R. (2022). </w:t>
      </w:r>
      <w:r w:rsidRPr="005316BA">
        <w:rPr>
          <w:color w:val="000000" w:themeColor="text1"/>
        </w:rPr>
        <w:t xml:space="preserve">‘Effectiveness of crisis resolution home treatment for the management of acute psychiatric crises in Southern Switzerland: a natural experiment based on geography’. </w:t>
      </w:r>
      <w:r w:rsidRPr="005316BA">
        <w:rPr>
          <w:i/>
          <w:iCs/>
          <w:color w:val="000000" w:themeColor="text1"/>
        </w:rPr>
        <w:t>BMC Psychiatry</w:t>
      </w:r>
      <w:r w:rsidRPr="005316BA">
        <w:rPr>
          <w:color w:val="000000" w:themeColor="text1"/>
        </w:rPr>
        <w:t>, 22(1).</w:t>
      </w:r>
      <w:hyperlink r:id="rId92">
        <w:r w:rsidRPr="005316BA">
          <w:rPr>
            <w:color w:val="000000" w:themeColor="text1"/>
            <w:u w:val="single"/>
          </w:rPr>
          <w:t>https://doi.org/10.1186/s12888-022-04020-z</w:t>
        </w:r>
      </w:hyperlink>
    </w:p>
    <w:p w14:paraId="6522B2FA" w14:textId="77777777" w:rsidR="005A03A4" w:rsidRPr="005316BA" w:rsidRDefault="005A03A4">
      <w:pPr>
        <w:pBdr>
          <w:top w:val="nil"/>
          <w:left w:val="nil"/>
          <w:bottom w:val="nil"/>
          <w:right w:val="nil"/>
          <w:between w:val="nil"/>
        </w:pBdr>
        <w:spacing w:before="200" w:after="0"/>
        <w:rPr>
          <w:color w:val="000000" w:themeColor="text1"/>
          <w:highlight w:val="white"/>
        </w:rPr>
      </w:pPr>
      <w:r w:rsidRPr="005316BA">
        <w:rPr>
          <w:color w:val="000000" w:themeColor="text1"/>
          <w:highlight w:val="white"/>
        </w:rPr>
        <w:t xml:space="preserve">Stewart, J., Pauley, E., Wilson, D., Bradley, J., Hart, N. and McAuley, D., (2025). ‘Factors to consider when designing post-hospital interventions to support critical illness recovery: Systematic review and qualitative evidence synthesis’. </w:t>
      </w:r>
      <w:r w:rsidRPr="005316BA">
        <w:rPr>
          <w:i/>
          <w:iCs/>
          <w:color w:val="000000" w:themeColor="text1"/>
          <w:highlight w:val="white"/>
        </w:rPr>
        <w:t>Journal of the Intensive Care Society</w:t>
      </w:r>
      <w:r w:rsidRPr="005316BA">
        <w:rPr>
          <w:color w:val="000000" w:themeColor="text1"/>
          <w:highlight w:val="white"/>
        </w:rPr>
        <w:t xml:space="preserve">, </w:t>
      </w:r>
      <w:r w:rsidRPr="005316BA">
        <w:rPr>
          <w:i/>
          <w:iCs/>
          <w:color w:val="000000" w:themeColor="text1"/>
          <w:highlight w:val="white"/>
        </w:rPr>
        <w:t>26</w:t>
      </w:r>
      <w:r w:rsidRPr="005316BA">
        <w:rPr>
          <w:color w:val="000000" w:themeColor="text1"/>
          <w:highlight w:val="white"/>
        </w:rPr>
        <w:t xml:space="preserve">(1), pp.80-95. </w:t>
      </w:r>
      <w:hyperlink r:id="rId93">
        <w:r w:rsidRPr="005316BA">
          <w:rPr>
            <w:color w:val="000000" w:themeColor="text1"/>
            <w:highlight w:val="white"/>
            <w:u w:val="single"/>
          </w:rPr>
          <w:t>https://journals.sagepub.com/doi/pdf/10.1177/17511437241308674</w:t>
        </w:r>
      </w:hyperlink>
    </w:p>
    <w:p w14:paraId="7F3916FB" w14:textId="77777777" w:rsidR="005A03A4" w:rsidRPr="005316BA" w:rsidRDefault="005A03A4">
      <w:pPr>
        <w:pBdr>
          <w:top w:val="nil"/>
          <w:left w:val="nil"/>
          <w:bottom w:val="nil"/>
          <w:right w:val="nil"/>
          <w:between w:val="nil"/>
        </w:pBdr>
        <w:spacing w:before="240" w:after="240"/>
        <w:rPr>
          <w:color w:val="000000" w:themeColor="text1"/>
          <w:u w:val="single"/>
        </w:rPr>
      </w:pPr>
      <w:proofErr w:type="spellStart"/>
      <w:r w:rsidRPr="005316BA">
        <w:rPr>
          <w:color w:val="000000" w:themeColor="text1"/>
        </w:rPr>
        <w:lastRenderedPageBreak/>
        <w:t>Sulaiman</w:t>
      </w:r>
      <w:proofErr w:type="spellEnd"/>
      <w:r w:rsidRPr="005316BA">
        <w:rPr>
          <w:color w:val="000000" w:themeColor="text1"/>
        </w:rPr>
        <w:t xml:space="preserve">, I.H., </w:t>
      </w:r>
      <w:proofErr w:type="spellStart"/>
      <w:r w:rsidRPr="005316BA">
        <w:rPr>
          <w:color w:val="000000" w:themeColor="text1"/>
        </w:rPr>
        <w:t>Taib</w:t>
      </w:r>
      <w:proofErr w:type="spellEnd"/>
      <w:r w:rsidRPr="005316BA">
        <w:rPr>
          <w:color w:val="000000" w:themeColor="text1"/>
        </w:rPr>
        <w:t xml:space="preserve">, A., </w:t>
      </w:r>
      <w:proofErr w:type="spellStart"/>
      <w:r w:rsidRPr="005316BA">
        <w:rPr>
          <w:color w:val="000000" w:themeColor="text1"/>
        </w:rPr>
        <w:t>Tze</w:t>
      </w:r>
      <w:proofErr w:type="spellEnd"/>
      <w:r w:rsidRPr="005316BA">
        <w:rPr>
          <w:color w:val="000000" w:themeColor="text1"/>
        </w:rPr>
        <w:t xml:space="preserve">, J., </w:t>
      </w:r>
      <w:proofErr w:type="spellStart"/>
      <w:r w:rsidRPr="005316BA">
        <w:rPr>
          <w:color w:val="000000" w:themeColor="text1"/>
        </w:rPr>
        <w:t>Mohd</w:t>
      </w:r>
      <w:proofErr w:type="spellEnd"/>
      <w:r w:rsidRPr="005316BA">
        <w:rPr>
          <w:color w:val="000000" w:themeColor="text1"/>
        </w:rPr>
        <w:t xml:space="preserve">, I. and </w:t>
      </w:r>
      <w:proofErr w:type="spellStart"/>
      <w:r w:rsidRPr="005316BA">
        <w:rPr>
          <w:color w:val="000000" w:themeColor="text1"/>
        </w:rPr>
        <w:t>Midin</w:t>
      </w:r>
      <w:proofErr w:type="spellEnd"/>
      <w:r w:rsidRPr="005316BA">
        <w:rPr>
          <w:color w:val="000000" w:themeColor="text1"/>
        </w:rPr>
        <w:t xml:space="preserve">, M. (2024). ‘The role of peer support in recovery among clients with mental illness attending the psychiatric service in a tertiary hospital in Malaysia: a qualitative study’. </w:t>
      </w:r>
      <w:r w:rsidRPr="005316BA">
        <w:rPr>
          <w:i/>
          <w:iCs/>
          <w:color w:val="000000" w:themeColor="text1"/>
        </w:rPr>
        <w:t>BMC Psychiatry</w:t>
      </w:r>
      <w:r w:rsidRPr="005316BA">
        <w:rPr>
          <w:color w:val="000000" w:themeColor="text1"/>
        </w:rPr>
        <w:t>, 24(1), p.470.</w:t>
      </w:r>
      <w:hyperlink r:id="rId94">
        <w:r w:rsidRPr="005316BA">
          <w:rPr>
            <w:color w:val="000000" w:themeColor="text1"/>
            <w:u w:val="single"/>
          </w:rPr>
          <w:t>https://doi.org/10.1186/s12888-024-05901-1</w:t>
        </w:r>
      </w:hyperlink>
    </w:p>
    <w:p w14:paraId="4C33862E" w14:textId="77777777" w:rsidR="005A03A4" w:rsidRPr="005316BA" w:rsidRDefault="005A03A4">
      <w:pPr>
        <w:pBdr>
          <w:top w:val="nil"/>
          <w:left w:val="nil"/>
          <w:bottom w:val="nil"/>
          <w:right w:val="nil"/>
          <w:between w:val="nil"/>
        </w:pBdr>
        <w:spacing w:before="200" w:after="0"/>
        <w:rPr>
          <w:color w:val="000000" w:themeColor="text1"/>
          <w:highlight w:val="white"/>
        </w:rPr>
      </w:pPr>
      <w:proofErr w:type="spellStart"/>
      <w:r w:rsidRPr="005316BA">
        <w:rPr>
          <w:color w:val="000000" w:themeColor="text1"/>
          <w:highlight w:val="white"/>
        </w:rPr>
        <w:t>Tabugan</w:t>
      </w:r>
      <w:proofErr w:type="spellEnd"/>
      <w:r w:rsidRPr="005316BA">
        <w:rPr>
          <w:color w:val="000000" w:themeColor="text1"/>
          <w:highlight w:val="white"/>
        </w:rPr>
        <w:t xml:space="preserve">, D.C., </w:t>
      </w:r>
      <w:proofErr w:type="spellStart"/>
      <w:r w:rsidRPr="005316BA">
        <w:rPr>
          <w:color w:val="000000" w:themeColor="text1"/>
          <w:highlight w:val="white"/>
        </w:rPr>
        <w:t>Bredicean</w:t>
      </w:r>
      <w:proofErr w:type="spellEnd"/>
      <w:r w:rsidRPr="005316BA">
        <w:rPr>
          <w:color w:val="000000" w:themeColor="text1"/>
          <w:highlight w:val="white"/>
        </w:rPr>
        <w:t xml:space="preserve">, A.C., </w:t>
      </w:r>
      <w:proofErr w:type="spellStart"/>
      <w:r w:rsidRPr="005316BA">
        <w:rPr>
          <w:color w:val="000000" w:themeColor="text1"/>
          <w:highlight w:val="white"/>
        </w:rPr>
        <w:t>Anghel</w:t>
      </w:r>
      <w:proofErr w:type="spellEnd"/>
      <w:r w:rsidRPr="005316BA">
        <w:rPr>
          <w:color w:val="000000" w:themeColor="text1"/>
          <w:highlight w:val="white"/>
        </w:rPr>
        <w:t xml:space="preserve">, T., </w:t>
      </w:r>
      <w:proofErr w:type="spellStart"/>
      <w:r w:rsidRPr="005316BA">
        <w:rPr>
          <w:color w:val="000000" w:themeColor="text1"/>
          <w:highlight w:val="white"/>
        </w:rPr>
        <w:t>Dumache</w:t>
      </w:r>
      <w:proofErr w:type="spellEnd"/>
      <w:r w:rsidRPr="005316BA">
        <w:rPr>
          <w:color w:val="000000" w:themeColor="text1"/>
          <w:highlight w:val="white"/>
        </w:rPr>
        <w:t xml:space="preserve">, R., Muresan, C., Corsaro, L. and </w:t>
      </w:r>
      <w:proofErr w:type="spellStart"/>
      <w:r w:rsidRPr="005316BA">
        <w:rPr>
          <w:color w:val="000000" w:themeColor="text1"/>
          <w:highlight w:val="white"/>
        </w:rPr>
        <w:t>Hogea</w:t>
      </w:r>
      <w:proofErr w:type="spellEnd"/>
      <w:r w:rsidRPr="005316BA">
        <w:rPr>
          <w:color w:val="000000" w:themeColor="text1"/>
          <w:highlight w:val="white"/>
        </w:rPr>
        <w:t xml:space="preserve">, L., (2025). ‘Novel insights into addiction management: A meta-analysis on intervention for relapse prevention’. </w:t>
      </w:r>
      <w:proofErr w:type="spellStart"/>
      <w:r w:rsidRPr="005316BA">
        <w:rPr>
          <w:i/>
          <w:iCs/>
          <w:color w:val="000000" w:themeColor="text1"/>
          <w:highlight w:val="white"/>
        </w:rPr>
        <w:t>Medicina</w:t>
      </w:r>
      <w:proofErr w:type="spellEnd"/>
      <w:r w:rsidRPr="005316BA">
        <w:rPr>
          <w:color w:val="000000" w:themeColor="text1"/>
          <w:highlight w:val="white"/>
        </w:rPr>
        <w:t xml:space="preserve">, </w:t>
      </w:r>
      <w:r w:rsidRPr="005316BA">
        <w:rPr>
          <w:i/>
          <w:iCs/>
          <w:color w:val="000000" w:themeColor="text1"/>
          <w:highlight w:val="white"/>
        </w:rPr>
        <w:t>61</w:t>
      </w:r>
      <w:r w:rsidRPr="005316BA">
        <w:rPr>
          <w:color w:val="000000" w:themeColor="text1"/>
          <w:highlight w:val="white"/>
        </w:rPr>
        <w:t xml:space="preserve">(4), p.619. </w:t>
      </w:r>
      <w:hyperlink r:id="rId95">
        <w:r w:rsidRPr="005316BA">
          <w:rPr>
            <w:color w:val="000000" w:themeColor="text1"/>
            <w:highlight w:val="white"/>
            <w:u w:val="single"/>
          </w:rPr>
          <w:t>https://www.mdpi.com/1648-9144/61/4/619</w:t>
        </w:r>
      </w:hyperlink>
    </w:p>
    <w:p w14:paraId="6FAF7B3C" w14:textId="77777777" w:rsidR="005A03A4" w:rsidRPr="005316BA" w:rsidRDefault="005A03A4">
      <w:pPr>
        <w:pBdr>
          <w:top w:val="nil"/>
          <w:left w:val="nil"/>
          <w:bottom w:val="nil"/>
          <w:right w:val="nil"/>
          <w:between w:val="nil"/>
        </w:pBdr>
        <w:spacing w:before="200" w:after="0"/>
        <w:rPr>
          <w:color w:val="000000" w:themeColor="text1"/>
        </w:rPr>
      </w:pPr>
      <w:r w:rsidRPr="005316BA">
        <w:rPr>
          <w:color w:val="000000" w:themeColor="text1"/>
        </w:rPr>
        <w:t xml:space="preserve">Taylor, F., Galloway, S., Irons, K., Mess, L., Pemberton, L., </w:t>
      </w:r>
      <w:proofErr w:type="spellStart"/>
      <w:r w:rsidRPr="005316BA">
        <w:rPr>
          <w:color w:val="000000" w:themeColor="text1"/>
        </w:rPr>
        <w:t>Worton</w:t>
      </w:r>
      <w:proofErr w:type="spellEnd"/>
      <w:r w:rsidRPr="005316BA">
        <w:rPr>
          <w:color w:val="000000" w:themeColor="text1"/>
        </w:rPr>
        <w:t xml:space="preserve">, K. and Chambers, M., (2024). ‘Understanding organisational and nursing behaviour changes associated with a therapeutic engagement improvement tool in acute mental health inpatient settings: A qualitative analysis’. </w:t>
      </w:r>
      <w:r w:rsidRPr="005316BA">
        <w:rPr>
          <w:i/>
          <w:iCs/>
          <w:color w:val="000000" w:themeColor="text1"/>
        </w:rPr>
        <w:t>International Journal of Nursing Studies Advances</w:t>
      </w:r>
      <w:r w:rsidRPr="005316BA">
        <w:rPr>
          <w:color w:val="000000" w:themeColor="text1"/>
        </w:rPr>
        <w:t xml:space="preserve">, </w:t>
      </w:r>
      <w:r w:rsidRPr="005316BA">
        <w:rPr>
          <w:i/>
          <w:iCs/>
          <w:color w:val="000000" w:themeColor="text1"/>
        </w:rPr>
        <w:t>6</w:t>
      </w:r>
      <w:r w:rsidRPr="005316BA">
        <w:rPr>
          <w:color w:val="000000" w:themeColor="text1"/>
        </w:rPr>
        <w:t xml:space="preserve">, p.100180. </w:t>
      </w:r>
      <w:hyperlink r:id="rId96">
        <w:r w:rsidRPr="005316BA">
          <w:rPr>
            <w:color w:val="000000" w:themeColor="text1"/>
            <w:u w:val="single"/>
          </w:rPr>
          <w:t>https://www.sciencedirect.com/science/article/pii/S2666142X24000079</w:t>
        </w:r>
      </w:hyperlink>
    </w:p>
    <w:p w14:paraId="3A17958C" w14:textId="77777777" w:rsidR="005A03A4" w:rsidRPr="005316BA" w:rsidRDefault="005A03A4">
      <w:pPr>
        <w:pBdr>
          <w:top w:val="nil"/>
          <w:left w:val="nil"/>
          <w:bottom w:val="nil"/>
          <w:right w:val="nil"/>
          <w:between w:val="nil"/>
        </w:pBdr>
        <w:spacing w:before="200" w:after="0"/>
        <w:rPr>
          <w:color w:val="000000" w:themeColor="text1"/>
        </w:rPr>
      </w:pPr>
      <w:r w:rsidRPr="005316BA">
        <w:rPr>
          <w:color w:val="000000" w:themeColor="text1"/>
        </w:rPr>
        <w:t xml:space="preserve">Taylor, F., Galloway, S., Irons, K., Mess, L., Pemberton, L., </w:t>
      </w:r>
      <w:proofErr w:type="spellStart"/>
      <w:r w:rsidRPr="005316BA">
        <w:rPr>
          <w:color w:val="000000" w:themeColor="text1"/>
        </w:rPr>
        <w:t>Worton</w:t>
      </w:r>
      <w:proofErr w:type="spellEnd"/>
      <w:r w:rsidRPr="005316BA">
        <w:rPr>
          <w:color w:val="000000" w:themeColor="text1"/>
        </w:rPr>
        <w:t xml:space="preserve">, K. and Chambers, M., (2022). ‘Barriers and enablers to implementation of the therapeutic engagement questionnaire in acute mental health inpatient wards in England: A qualitative study’. </w:t>
      </w:r>
      <w:r w:rsidRPr="005316BA">
        <w:rPr>
          <w:i/>
          <w:iCs/>
          <w:color w:val="000000" w:themeColor="text1"/>
        </w:rPr>
        <w:t>International Journal of Mental Health Nursing</w:t>
      </w:r>
      <w:r w:rsidRPr="005316BA">
        <w:rPr>
          <w:color w:val="000000" w:themeColor="text1"/>
        </w:rPr>
        <w:t xml:space="preserve">, </w:t>
      </w:r>
      <w:r w:rsidRPr="005316BA">
        <w:rPr>
          <w:i/>
          <w:iCs/>
          <w:color w:val="000000" w:themeColor="text1"/>
        </w:rPr>
        <w:t>31</w:t>
      </w:r>
      <w:r w:rsidRPr="005316BA">
        <w:rPr>
          <w:color w:val="000000" w:themeColor="text1"/>
        </w:rPr>
        <w:t xml:space="preserve">(6), pp.1467-1479. </w:t>
      </w:r>
      <w:hyperlink r:id="rId97">
        <w:r w:rsidRPr="005316BA">
          <w:rPr>
            <w:color w:val="000000" w:themeColor="text1"/>
            <w:u w:val="single"/>
          </w:rPr>
          <w:t>https://onlinelibrary.wiley.com/doi/pdf/10.1111/inm.13047</w:t>
        </w:r>
      </w:hyperlink>
    </w:p>
    <w:p w14:paraId="35D0F34D" w14:textId="77777777" w:rsidR="005A03A4" w:rsidRPr="005316BA" w:rsidRDefault="005A03A4">
      <w:pPr>
        <w:pBdr>
          <w:top w:val="nil"/>
          <w:left w:val="nil"/>
          <w:bottom w:val="nil"/>
          <w:right w:val="nil"/>
          <w:between w:val="nil"/>
        </w:pBdr>
        <w:spacing w:before="240" w:after="240"/>
        <w:rPr>
          <w:color w:val="000000" w:themeColor="text1"/>
        </w:rPr>
      </w:pPr>
      <w:proofErr w:type="spellStart"/>
      <w:r w:rsidRPr="005316BA">
        <w:rPr>
          <w:color w:val="000000" w:themeColor="text1"/>
          <w:highlight w:val="white"/>
        </w:rPr>
        <w:t>Tibber</w:t>
      </w:r>
      <w:proofErr w:type="spellEnd"/>
      <w:r w:rsidRPr="005316BA">
        <w:rPr>
          <w:color w:val="000000" w:themeColor="text1"/>
          <w:highlight w:val="white"/>
        </w:rPr>
        <w:t xml:space="preserve">, M.S. and Silver, E., (2022). ‘A trans-diagnostic cognitive behavioural conceptualisation of the positive and negative roles of social media use in adolescents’ mental health and wellbeing’. </w:t>
      </w:r>
      <w:r w:rsidRPr="005316BA">
        <w:rPr>
          <w:i/>
          <w:iCs/>
          <w:color w:val="000000" w:themeColor="text1"/>
          <w:highlight w:val="white"/>
        </w:rPr>
        <w:t>The Cognitive Behaviour Therapist</w:t>
      </w:r>
      <w:r w:rsidRPr="005316BA">
        <w:rPr>
          <w:color w:val="000000" w:themeColor="text1"/>
          <w:highlight w:val="white"/>
        </w:rPr>
        <w:t xml:space="preserve">, </w:t>
      </w:r>
      <w:r w:rsidRPr="005316BA">
        <w:rPr>
          <w:i/>
          <w:iCs/>
          <w:color w:val="000000" w:themeColor="text1"/>
          <w:highlight w:val="white"/>
        </w:rPr>
        <w:t>15</w:t>
      </w:r>
      <w:r w:rsidRPr="005316BA">
        <w:rPr>
          <w:color w:val="000000" w:themeColor="text1"/>
          <w:highlight w:val="white"/>
        </w:rPr>
        <w:t xml:space="preserve">, p.e7. </w:t>
      </w:r>
      <w:hyperlink r:id="rId98">
        <w:r w:rsidRPr="005316BA">
          <w:rPr>
            <w:color w:val="000000" w:themeColor="text1"/>
            <w:highlight w:val="white"/>
            <w:u w:val="single"/>
          </w:rPr>
          <w:t>https://www.cambridge.org/core/services/aop-cambridge-core/content/view/4598689B308CCC6321F67B8B6B459459/S1754470X22000034a.pdf/transdiagnostic_cognitive_behavioural_conceptualisation_of_the_positive_and_negative_roles_of_social_media_use_in_adolescents_mental_health_and_wellbeing.pdf</w:t>
        </w:r>
      </w:hyperlink>
    </w:p>
    <w:p w14:paraId="2C12A9D7" w14:textId="77777777" w:rsidR="005A03A4" w:rsidRPr="005316BA" w:rsidRDefault="005A03A4">
      <w:pPr>
        <w:pBdr>
          <w:top w:val="nil"/>
          <w:left w:val="nil"/>
          <w:bottom w:val="nil"/>
          <w:right w:val="nil"/>
          <w:between w:val="nil"/>
        </w:pBdr>
        <w:spacing w:before="240" w:after="240"/>
        <w:rPr>
          <w:color w:val="000000" w:themeColor="text1"/>
          <w:u w:val="single"/>
        </w:rPr>
      </w:pPr>
      <w:r w:rsidRPr="00195C9A">
        <w:rPr>
          <w:color w:val="000000" w:themeColor="text1"/>
          <w:lang w:val="de-DE"/>
        </w:rPr>
        <w:t xml:space="preserve">Tu, Y., Chen, B., Liao, C., Wu, S., An, J., Lin, C., Gong, P., Chen, B., Wei, H. and Xu, B. (2025). </w:t>
      </w:r>
      <w:r w:rsidRPr="005316BA">
        <w:rPr>
          <w:color w:val="000000" w:themeColor="text1"/>
        </w:rPr>
        <w:t xml:space="preserve">‘Inequality in infrastructure access and its association with health disparities’. </w:t>
      </w:r>
      <w:r w:rsidRPr="005316BA">
        <w:rPr>
          <w:i/>
          <w:iCs/>
          <w:color w:val="000000" w:themeColor="text1"/>
        </w:rPr>
        <w:t>Nature human behaviour</w:t>
      </w:r>
      <w:r w:rsidRPr="005316BA">
        <w:rPr>
          <w:color w:val="000000" w:themeColor="text1"/>
        </w:rPr>
        <w:t>, 9, pp.1669–1682.</w:t>
      </w:r>
      <w:hyperlink r:id="rId99">
        <w:r w:rsidRPr="005316BA">
          <w:rPr>
            <w:color w:val="000000" w:themeColor="text1"/>
            <w:u w:val="single"/>
          </w:rPr>
          <w:t>https://doi.org/10.1038/s41562-025-02208-3</w:t>
        </w:r>
      </w:hyperlink>
    </w:p>
    <w:p w14:paraId="630A60EA" w14:textId="77777777" w:rsidR="005A03A4" w:rsidRPr="005316BA" w:rsidRDefault="005A03A4">
      <w:pPr>
        <w:pBdr>
          <w:top w:val="nil"/>
          <w:left w:val="nil"/>
          <w:bottom w:val="nil"/>
          <w:right w:val="nil"/>
          <w:between w:val="nil"/>
        </w:pBdr>
        <w:spacing w:before="200" w:after="0"/>
        <w:rPr>
          <w:color w:val="000000" w:themeColor="text1"/>
          <w:highlight w:val="white"/>
        </w:rPr>
      </w:pPr>
      <w:proofErr w:type="spellStart"/>
      <w:r w:rsidRPr="005316BA">
        <w:rPr>
          <w:color w:val="000000" w:themeColor="text1"/>
          <w:highlight w:val="white"/>
        </w:rPr>
        <w:t>Wathne</w:t>
      </w:r>
      <w:proofErr w:type="spellEnd"/>
      <w:r w:rsidRPr="005316BA">
        <w:rPr>
          <w:color w:val="000000" w:themeColor="text1"/>
          <w:highlight w:val="white"/>
        </w:rPr>
        <w:t xml:space="preserve">, H., May, C., </w:t>
      </w:r>
      <w:proofErr w:type="spellStart"/>
      <w:r w:rsidRPr="005316BA">
        <w:rPr>
          <w:color w:val="000000" w:themeColor="text1"/>
          <w:highlight w:val="white"/>
        </w:rPr>
        <w:t>Morken</w:t>
      </w:r>
      <w:proofErr w:type="spellEnd"/>
      <w:r w:rsidRPr="005316BA">
        <w:rPr>
          <w:color w:val="000000" w:themeColor="text1"/>
          <w:highlight w:val="white"/>
        </w:rPr>
        <w:t xml:space="preserve">, I.M., Storm, M. and </w:t>
      </w:r>
      <w:proofErr w:type="spellStart"/>
      <w:r w:rsidRPr="005316BA">
        <w:rPr>
          <w:color w:val="000000" w:themeColor="text1"/>
          <w:highlight w:val="white"/>
        </w:rPr>
        <w:t>Husebø</w:t>
      </w:r>
      <w:proofErr w:type="spellEnd"/>
      <w:r w:rsidRPr="005316BA">
        <w:rPr>
          <w:color w:val="000000" w:themeColor="text1"/>
          <w:highlight w:val="white"/>
        </w:rPr>
        <w:t xml:space="preserve">, A.M.L., (2024). ‘Acceptability and usability of a nurse-assisted remote patient monitoring intervention for the post-hospital follow-up of patients with long-term illness: a qualitative study’. </w:t>
      </w:r>
      <w:r w:rsidRPr="005316BA">
        <w:rPr>
          <w:i/>
          <w:iCs/>
          <w:color w:val="000000" w:themeColor="text1"/>
          <w:highlight w:val="white"/>
        </w:rPr>
        <w:t>International journal of nursing studies advances</w:t>
      </w:r>
      <w:r w:rsidRPr="005316BA">
        <w:rPr>
          <w:color w:val="000000" w:themeColor="text1"/>
          <w:highlight w:val="white"/>
        </w:rPr>
        <w:t xml:space="preserve">, </w:t>
      </w:r>
      <w:r w:rsidRPr="005316BA">
        <w:rPr>
          <w:i/>
          <w:iCs/>
          <w:color w:val="000000" w:themeColor="text1"/>
          <w:highlight w:val="white"/>
        </w:rPr>
        <w:t>7</w:t>
      </w:r>
      <w:r w:rsidRPr="005316BA">
        <w:rPr>
          <w:color w:val="000000" w:themeColor="text1"/>
          <w:highlight w:val="white"/>
        </w:rPr>
        <w:t xml:space="preserve">, p.100229. </w:t>
      </w:r>
      <w:hyperlink r:id="rId100">
        <w:r w:rsidRPr="005316BA">
          <w:rPr>
            <w:color w:val="000000" w:themeColor="text1"/>
            <w:highlight w:val="white"/>
            <w:u w:val="single"/>
          </w:rPr>
          <w:t>https://www.sciencedirect.com/science/article/pii/S2666142X24000560</w:t>
        </w:r>
      </w:hyperlink>
    </w:p>
    <w:p w14:paraId="2034D99C" w14:textId="77777777" w:rsidR="005A03A4" w:rsidRPr="005316BA" w:rsidRDefault="005A03A4">
      <w:pPr>
        <w:pBdr>
          <w:top w:val="nil"/>
          <w:left w:val="nil"/>
          <w:bottom w:val="nil"/>
          <w:right w:val="nil"/>
          <w:between w:val="nil"/>
        </w:pBdr>
        <w:spacing w:before="200" w:after="0"/>
        <w:rPr>
          <w:color w:val="000000" w:themeColor="text1"/>
          <w:highlight w:val="white"/>
        </w:rPr>
      </w:pPr>
      <w:proofErr w:type="spellStart"/>
      <w:r w:rsidRPr="005316BA">
        <w:rPr>
          <w:color w:val="000000" w:themeColor="text1"/>
          <w:highlight w:val="white"/>
        </w:rPr>
        <w:lastRenderedPageBreak/>
        <w:t>Weeda</w:t>
      </w:r>
      <w:proofErr w:type="spellEnd"/>
      <w:r w:rsidRPr="005316BA">
        <w:rPr>
          <w:color w:val="000000" w:themeColor="text1"/>
          <w:highlight w:val="white"/>
        </w:rPr>
        <w:t xml:space="preserve">, E., Gilbert, R.E., </w:t>
      </w:r>
      <w:proofErr w:type="spellStart"/>
      <w:r w:rsidRPr="005316BA">
        <w:rPr>
          <w:color w:val="000000" w:themeColor="text1"/>
          <w:highlight w:val="white"/>
        </w:rPr>
        <w:t>Kolo</w:t>
      </w:r>
      <w:proofErr w:type="spellEnd"/>
      <w:r w:rsidRPr="005316BA">
        <w:rPr>
          <w:color w:val="000000" w:themeColor="text1"/>
          <w:highlight w:val="white"/>
        </w:rPr>
        <w:t xml:space="preserve">, S.J., Haney, J.S., Hazard, L.T., Taber, D.J. and Axon, R.N., (2023). ‘Impact of pharmacist-driven transitions of care interventions on post-hospital outcomes among patients with coronary artery disease: a systematic review’. </w:t>
      </w:r>
      <w:r w:rsidRPr="005316BA">
        <w:rPr>
          <w:i/>
          <w:iCs/>
          <w:color w:val="000000" w:themeColor="text1"/>
          <w:highlight w:val="white"/>
        </w:rPr>
        <w:t>Journal of pharmacy practice</w:t>
      </w:r>
      <w:r w:rsidRPr="005316BA">
        <w:rPr>
          <w:color w:val="000000" w:themeColor="text1"/>
          <w:highlight w:val="white"/>
        </w:rPr>
        <w:t xml:space="preserve">, </w:t>
      </w:r>
      <w:r w:rsidRPr="005316BA">
        <w:rPr>
          <w:i/>
          <w:iCs/>
          <w:color w:val="000000" w:themeColor="text1"/>
          <w:highlight w:val="white"/>
        </w:rPr>
        <w:t>36</w:t>
      </w:r>
      <w:r w:rsidRPr="005316BA">
        <w:rPr>
          <w:color w:val="000000" w:themeColor="text1"/>
          <w:highlight w:val="white"/>
        </w:rPr>
        <w:t xml:space="preserve">(3), pp.668-678. </w:t>
      </w:r>
      <w:hyperlink r:id="rId101">
        <w:r w:rsidRPr="005316BA">
          <w:rPr>
            <w:color w:val="000000" w:themeColor="text1"/>
            <w:highlight w:val="white"/>
            <w:u w:val="single"/>
          </w:rPr>
          <w:t>https://pmc.ncbi.nlm.nih.gov/articles/PMC9427131/pdf/nihms-1831119.pdf</w:t>
        </w:r>
      </w:hyperlink>
    </w:p>
    <w:p w14:paraId="268CFF07" w14:textId="77777777" w:rsidR="005A03A4" w:rsidRPr="005316BA" w:rsidRDefault="005A03A4">
      <w:pPr>
        <w:pBdr>
          <w:top w:val="nil"/>
          <w:left w:val="nil"/>
          <w:bottom w:val="nil"/>
          <w:right w:val="nil"/>
          <w:between w:val="nil"/>
        </w:pBdr>
        <w:spacing w:before="240" w:after="240"/>
        <w:rPr>
          <w:color w:val="000000" w:themeColor="text1"/>
        </w:rPr>
      </w:pPr>
      <w:r w:rsidRPr="005316BA">
        <w:rPr>
          <w:color w:val="000000" w:themeColor="text1"/>
        </w:rPr>
        <w:t xml:space="preserve">WHO (2024). </w:t>
      </w:r>
      <w:r w:rsidRPr="005316BA">
        <w:rPr>
          <w:i/>
          <w:iCs/>
          <w:color w:val="000000" w:themeColor="text1"/>
        </w:rPr>
        <w:t>Mental Health at Work</w:t>
      </w:r>
      <w:r w:rsidRPr="005316BA">
        <w:rPr>
          <w:color w:val="000000" w:themeColor="text1"/>
        </w:rPr>
        <w:t>. . Available at:</w:t>
      </w:r>
      <w:hyperlink r:id="rId102">
        <w:r w:rsidRPr="005316BA">
          <w:rPr>
            <w:color w:val="000000" w:themeColor="text1"/>
            <w:u w:val="single"/>
          </w:rPr>
          <w:t>https://www.who.int/news-room/fact-sheets/detail/mental-health-at-work</w:t>
        </w:r>
      </w:hyperlink>
      <w:r w:rsidRPr="005316BA">
        <w:rPr>
          <w:color w:val="000000" w:themeColor="text1"/>
        </w:rPr>
        <w:t xml:space="preserve"> (Accessed: 20 March 2026)</w:t>
      </w:r>
    </w:p>
    <w:p w14:paraId="0A2082B8" w14:textId="77777777" w:rsidR="005A03A4" w:rsidRPr="005316BA" w:rsidRDefault="005A03A4">
      <w:pPr>
        <w:pBdr>
          <w:top w:val="nil"/>
          <w:left w:val="nil"/>
          <w:bottom w:val="nil"/>
          <w:right w:val="nil"/>
          <w:between w:val="nil"/>
        </w:pBdr>
        <w:spacing w:before="240" w:after="240"/>
        <w:rPr>
          <w:color w:val="000000" w:themeColor="text1"/>
          <w:u w:val="single"/>
        </w:rPr>
      </w:pPr>
      <w:r w:rsidRPr="005316BA">
        <w:rPr>
          <w:color w:val="000000" w:themeColor="text1"/>
        </w:rPr>
        <w:t xml:space="preserve">Wolfson, J. and </w:t>
      </w:r>
      <w:proofErr w:type="spellStart"/>
      <w:r w:rsidRPr="005316BA">
        <w:rPr>
          <w:color w:val="000000" w:themeColor="text1"/>
        </w:rPr>
        <w:t>Venkatasubramaniam</w:t>
      </w:r>
      <w:proofErr w:type="spellEnd"/>
      <w:r w:rsidRPr="005316BA">
        <w:rPr>
          <w:color w:val="000000" w:themeColor="text1"/>
        </w:rPr>
        <w:t xml:space="preserve">, A. (2023). ‘Best (but often forgotten) Statistical Practices: Measuring Real-World Intervention Effectiveness using Electronic Health Data’. </w:t>
      </w:r>
      <w:r w:rsidRPr="005316BA">
        <w:rPr>
          <w:i/>
          <w:iCs/>
          <w:color w:val="000000" w:themeColor="text1"/>
        </w:rPr>
        <w:t>The American Journal of Clinical Nutrition</w:t>
      </w:r>
      <w:r w:rsidRPr="005316BA">
        <w:rPr>
          <w:color w:val="000000" w:themeColor="text1"/>
        </w:rPr>
        <w:t>, 118(1), pp.13–22.</w:t>
      </w:r>
      <w:hyperlink r:id="rId103">
        <w:r w:rsidRPr="005316BA">
          <w:rPr>
            <w:color w:val="000000" w:themeColor="text1"/>
            <w:u w:val="single"/>
          </w:rPr>
          <w:t>https://doi.org/10.1016/j.ajcnut.2023.05.006</w:t>
        </w:r>
      </w:hyperlink>
    </w:p>
    <w:p w14:paraId="1C4371C9" w14:textId="77777777" w:rsidR="005A03A4" w:rsidRPr="005316BA" w:rsidRDefault="005A03A4">
      <w:pPr>
        <w:pBdr>
          <w:top w:val="nil"/>
          <w:left w:val="nil"/>
          <w:bottom w:val="nil"/>
          <w:right w:val="nil"/>
          <w:between w:val="nil"/>
        </w:pBdr>
        <w:spacing w:before="200" w:after="0"/>
        <w:rPr>
          <w:color w:val="000000" w:themeColor="text1"/>
        </w:rPr>
      </w:pPr>
      <w:r w:rsidRPr="005316BA">
        <w:rPr>
          <w:color w:val="000000" w:themeColor="text1"/>
          <w:highlight w:val="white"/>
        </w:rPr>
        <w:t xml:space="preserve">Zhu, M., Cui, M., Nathan, A.G., Press, V.G., Wan, W., Miles, C., Ali, R., </w:t>
      </w:r>
      <w:proofErr w:type="spellStart"/>
      <w:r w:rsidRPr="005316BA">
        <w:rPr>
          <w:color w:val="000000" w:themeColor="text1"/>
          <w:highlight w:val="white"/>
        </w:rPr>
        <w:t>Pusinelli</w:t>
      </w:r>
      <w:proofErr w:type="spellEnd"/>
      <w:r w:rsidRPr="005316BA">
        <w:rPr>
          <w:color w:val="000000" w:themeColor="text1"/>
          <w:highlight w:val="white"/>
        </w:rPr>
        <w:t xml:space="preserve">, M., </w:t>
      </w:r>
      <w:proofErr w:type="spellStart"/>
      <w:r w:rsidRPr="005316BA">
        <w:rPr>
          <w:color w:val="000000" w:themeColor="text1"/>
          <w:highlight w:val="white"/>
        </w:rPr>
        <w:t>Huisingh</w:t>
      </w:r>
      <w:proofErr w:type="spellEnd"/>
      <w:r w:rsidRPr="005316BA">
        <w:rPr>
          <w:rFonts w:ascii="Cambria Math" w:eastAsia="Cambria Math" w:hAnsi="Cambria Math" w:cs="Cambria Math"/>
          <w:color w:val="000000" w:themeColor="text1"/>
          <w:highlight w:val="white"/>
        </w:rPr>
        <w:t>‐</w:t>
      </w:r>
      <w:r w:rsidRPr="005316BA">
        <w:rPr>
          <w:color w:val="000000" w:themeColor="text1"/>
          <w:highlight w:val="white"/>
        </w:rPr>
        <w:t xml:space="preserve">Scheetz, M. and Huang, E.S., (2024). ‘A nurse driven care management program to engage older diabetes patients in personalized goal setting and disease management’. </w:t>
      </w:r>
      <w:r w:rsidRPr="005316BA">
        <w:rPr>
          <w:i/>
          <w:iCs/>
          <w:color w:val="000000" w:themeColor="text1"/>
          <w:highlight w:val="white"/>
        </w:rPr>
        <w:t>Health Science Reports</w:t>
      </w:r>
      <w:r w:rsidRPr="005316BA">
        <w:rPr>
          <w:color w:val="000000" w:themeColor="text1"/>
          <w:highlight w:val="white"/>
        </w:rPr>
        <w:t xml:space="preserve">, </w:t>
      </w:r>
      <w:r w:rsidRPr="005316BA">
        <w:rPr>
          <w:i/>
          <w:iCs/>
          <w:color w:val="000000" w:themeColor="text1"/>
          <w:highlight w:val="white"/>
        </w:rPr>
        <w:t>7</w:t>
      </w:r>
      <w:r w:rsidRPr="005316BA">
        <w:rPr>
          <w:color w:val="000000" w:themeColor="text1"/>
          <w:highlight w:val="white"/>
        </w:rPr>
        <w:t xml:space="preserve">(6), p.e2208. </w:t>
      </w:r>
      <w:hyperlink r:id="rId104">
        <w:r w:rsidRPr="005316BA">
          <w:rPr>
            <w:color w:val="000000" w:themeColor="text1"/>
            <w:highlight w:val="white"/>
            <w:u w:val="single"/>
          </w:rPr>
          <w:t>https://onlinelibrary.wiley.com/doi/pdf/10.1002/hsr2.2208</w:t>
        </w:r>
      </w:hyperlink>
    </w:p>
    <w:p w14:paraId="6270F48C" w14:textId="77777777" w:rsidR="002B20DF" w:rsidRPr="005316BA" w:rsidRDefault="00AC2290">
      <w:pPr>
        <w:pBdr>
          <w:top w:val="nil"/>
          <w:left w:val="nil"/>
          <w:bottom w:val="nil"/>
          <w:right w:val="nil"/>
          <w:between w:val="nil"/>
        </w:pBdr>
        <w:spacing w:before="240" w:after="0"/>
        <w:rPr>
          <w:b/>
          <w:bCs/>
          <w:i/>
          <w:iCs/>
          <w:color w:val="000000" w:themeColor="text1"/>
        </w:rPr>
      </w:pPr>
      <w:r w:rsidRPr="005316BA">
        <w:rPr>
          <w:b/>
          <w:bCs/>
          <w:i/>
          <w:iCs/>
          <w:color w:val="000000" w:themeColor="text1"/>
        </w:rPr>
        <w:t>Chapter 3</w:t>
      </w:r>
    </w:p>
    <w:p w14:paraId="22629878" w14:textId="77777777" w:rsidR="005A03A4" w:rsidRPr="005316BA" w:rsidRDefault="005A03A4">
      <w:pPr>
        <w:pBdr>
          <w:top w:val="nil"/>
          <w:left w:val="nil"/>
          <w:bottom w:val="nil"/>
          <w:right w:val="nil"/>
          <w:between w:val="nil"/>
        </w:pBdr>
        <w:spacing w:before="200" w:after="200"/>
        <w:rPr>
          <w:color w:val="000000" w:themeColor="text1"/>
          <w:highlight w:val="white"/>
        </w:rPr>
      </w:pPr>
      <w:proofErr w:type="spellStart"/>
      <w:r w:rsidRPr="005316BA">
        <w:rPr>
          <w:color w:val="000000" w:themeColor="text1"/>
          <w:highlight w:val="white"/>
        </w:rPr>
        <w:t>Agbaza-Mogbojuri</w:t>
      </w:r>
      <w:proofErr w:type="spellEnd"/>
      <w:r w:rsidRPr="005316BA">
        <w:rPr>
          <w:color w:val="000000" w:themeColor="text1"/>
          <w:highlight w:val="white"/>
        </w:rPr>
        <w:t xml:space="preserve">, B. and </w:t>
      </w:r>
      <w:proofErr w:type="spellStart"/>
      <w:r w:rsidRPr="005316BA">
        <w:rPr>
          <w:color w:val="000000" w:themeColor="text1"/>
          <w:highlight w:val="white"/>
        </w:rPr>
        <w:t>Onwubuyah</w:t>
      </w:r>
      <w:proofErr w:type="spellEnd"/>
      <w:r w:rsidRPr="005316BA">
        <w:rPr>
          <w:color w:val="000000" w:themeColor="text1"/>
          <w:highlight w:val="white"/>
        </w:rPr>
        <w:t xml:space="preserve">, A.O., (2023). ‘Understanding the public health burden of hospital readmissions in resource-limited health systems’. </w:t>
      </w:r>
      <w:r w:rsidRPr="005316BA">
        <w:rPr>
          <w:i/>
          <w:iCs/>
          <w:color w:val="000000" w:themeColor="text1"/>
          <w:highlight w:val="white"/>
        </w:rPr>
        <w:t>International Journal of Biological and Pharmaceutical Sciences Archive</w:t>
      </w:r>
      <w:r w:rsidRPr="005316BA">
        <w:rPr>
          <w:color w:val="000000" w:themeColor="text1"/>
          <w:highlight w:val="white"/>
        </w:rPr>
        <w:t xml:space="preserve">, </w:t>
      </w:r>
      <w:r w:rsidRPr="005316BA">
        <w:rPr>
          <w:i/>
          <w:iCs/>
          <w:color w:val="000000" w:themeColor="text1"/>
          <w:highlight w:val="white"/>
        </w:rPr>
        <w:t>5</w:t>
      </w:r>
      <w:r w:rsidRPr="005316BA">
        <w:rPr>
          <w:color w:val="000000" w:themeColor="text1"/>
          <w:highlight w:val="white"/>
        </w:rPr>
        <w:t xml:space="preserve">(1), pp.097-109. </w:t>
      </w:r>
      <w:hyperlink r:id="rId105">
        <w:r w:rsidRPr="005316BA">
          <w:rPr>
            <w:color w:val="000000" w:themeColor="text1"/>
            <w:highlight w:val="white"/>
            <w:u w:val="single"/>
          </w:rPr>
          <w:t>https://www.researchgate.net/profile/Blessing-Agbaza/publication/399083549_Understanding_the_Public_Health_Burden_of_Hospital_Readmissions_in_Resource-_limited_Health_Systems/links/694e3d300c98040d48228bc2/Understanding-the-Public-Health-Burden-of-Hospital-Readmissions-in-Resource-limited-Health-Systems.pdf</w:t>
        </w:r>
      </w:hyperlink>
    </w:p>
    <w:p w14:paraId="3B8005DE" w14:textId="77777777" w:rsidR="005A03A4" w:rsidRPr="005316BA" w:rsidRDefault="005A03A4">
      <w:pPr>
        <w:pBdr>
          <w:top w:val="nil"/>
          <w:left w:val="nil"/>
          <w:bottom w:val="nil"/>
          <w:right w:val="nil"/>
          <w:between w:val="nil"/>
        </w:pBdr>
        <w:spacing w:before="200" w:after="200"/>
        <w:rPr>
          <w:color w:val="000000" w:themeColor="text1"/>
          <w:highlight w:val="white"/>
        </w:rPr>
      </w:pPr>
      <w:r w:rsidRPr="005316BA">
        <w:rPr>
          <w:color w:val="000000" w:themeColor="text1"/>
          <w:highlight w:val="white"/>
        </w:rPr>
        <w:t xml:space="preserve">Aidoo, E.M., (2024). ‘Community based healthcare interventions and their role in reducing maternal and infant mortality among minorities’. </w:t>
      </w:r>
      <w:r w:rsidRPr="005316BA">
        <w:rPr>
          <w:i/>
          <w:iCs/>
          <w:color w:val="000000" w:themeColor="text1"/>
          <w:highlight w:val="white"/>
        </w:rPr>
        <w:t>International Journal of Research Publication and Reviews</w:t>
      </w:r>
      <w:r w:rsidRPr="005316BA">
        <w:rPr>
          <w:color w:val="000000" w:themeColor="text1"/>
          <w:highlight w:val="white"/>
        </w:rPr>
        <w:t xml:space="preserve">, </w:t>
      </w:r>
      <w:r w:rsidRPr="005316BA">
        <w:rPr>
          <w:i/>
          <w:iCs/>
          <w:color w:val="000000" w:themeColor="text1"/>
          <w:highlight w:val="white"/>
        </w:rPr>
        <w:t>5</w:t>
      </w:r>
      <w:r w:rsidRPr="005316BA">
        <w:rPr>
          <w:color w:val="000000" w:themeColor="text1"/>
          <w:highlight w:val="white"/>
        </w:rPr>
        <w:t xml:space="preserve">(8), pp.4620-36. </w:t>
      </w:r>
      <w:hyperlink r:id="rId106">
        <w:r w:rsidRPr="005316BA">
          <w:rPr>
            <w:color w:val="000000" w:themeColor="text1"/>
            <w:highlight w:val="white"/>
            <w:u w:val="single"/>
          </w:rPr>
          <w:t>https://www.researchgate.net/profile/Esi-Aidoo/publication/389909286_Community_Based_Healthcare_Interventions_and_Their_Role_in_Reducing_Maternal_and_Infant_Mortality_Among_Minorities/links/67d8645e7d56ad0a0f059dd3/Community-Based-Healthcare-Interventions-and-Their-Role-in-Reducing-Maternal-and-Infant-Mortality-Among-Minorities.pdf</w:t>
        </w:r>
      </w:hyperlink>
    </w:p>
    <w:p w14:paraId="396DDA0F" w14:textId="77777777" w:rsidR="005A03A4" w:rsidRPr="005316BA" w:rsidRDefault="005A03A4">
      <w:pPr>
        <w:pBdr>
          <w:top w:val="nil"/>
          <w:left w:val="nil"/>
          <w:bottom w:val="nil"/>
          <w:right w:val="nil"/>
          <w:between w:val="nil"/>
        </w:pBdr>
        <w:spacing w:before="200" w:after="200"/>
        <w:rPr>
          <w:color w:val="000000" w:themeColor="text1"/>
          <w:highlight w:val="white"/>
        </w:rPr>
      </w:pPr>
      <w:r w:rsidRPr="005316BA">
        <w:rPr>
          <w:color w:val="000000" w:themeColor="text1"/>
          <w:highlight w:val="white"/>
        </w:rPr>
        <w:lastRenderedPageBreak/>
        <w:t xml:space="preserve">Cabrera, D. and Cabrera, L.L., (2023). ‘The steps to doing a systems literature review (SLR)’. </w:t>
      </w:r>
      <w:r w:rsidRPr="005316BA">
        <w:rPr>
          <w:i/>
          <w:iCs/>
          <w:color w:val="000000" w:themeColor="text1"/>
          <w:highlight w:val="white"/>
        </w:rPr>
        <w:t>Journal of Systems Thinking Preprints</w:t>
      </w:r>
      <w:r w:rsidRPr="005316BA">
        <w:rPr>
          <w:color w:val="000000" w:themeColor="text1"/>
          <w:highlight w:val="white"/>
        </w:rPr>
        <w:t xml:space="preserve">. </w:t>
      </w:r>
      <w:hyperlink r:id="rId107">
        <w:r w:rsidRPr="005316BA">
          <w:rPr>
            <w:color w:val="000000" w:themeColor="text1"/>
            <w:highlight w:val="white"/>
            <w:u w:val="single"/>
          </w:rPr>
          <w:t>https://www.scienceopen.com/document_file/022953c9-0797-4d30-a8cd-b301bff8e331/ScienceOpenPreprint/SLR%201.pdf</w:t>
        </w:r>
      </w:hyperlink>
    </w:p>
    <w:p w14:paraId="46534512" w14:textId="77777777" w:rsidR="005A03A4" w:rsidRPr="005316BA" w:rsidRDefault="005A03A4">
      <w:pPr>
        <w:pBdr>
          <w:top w:val="nil"/>
          <w:left w:val="nil"/>
          <w:bottom w:val="nil"/>
          <w:right w:val="nil"/>
          <w:between w:val="nil"/>
        </w:pBdr>
        <w:spacing w:after="0"/>
        <w:rPr>
          <w:color w:val="000000" w:themeColor="text1"/>
          <w:highlight w:val="white"/>
        </w:rPr>
      </w:pPr>
      <w:r w:rsidRPr="005316BA">
        <w:rPr>
          <w:color w:val="000000" w:themeColor="text1"/>
        </w:rPr>
        <w:t xml:space="preserve">Eden, C.A., </w:t>
      </w:r>
      <w:proofErr w:type="spellStart"/>
      <w:r w:rsidRPr="005316BA">
        <w:rPr>
          <w:color w:val="000000" w:themeColor="text1"/>
        </w:rPr>
        <w:t>Chisom</w:t>
      </w:r>
      <w:proofErr w:type="spellEnd"/>
      <w:r w:rsidRPr="005316BA">
        <w:rPr>
          <w:color w:val="000000" w:themeColor="text1"/>
        </w:rPr>
        <w:t xml:space="preserve">, O.N. and Adeniyi, I.S., (2024). ‘Integrating AI in education: Opportunities, challenges, and ethical considerations’. </w:t>
      </w:r>
      <w:r w:rsidRPr="005316BA">
        <w:rPr>
          <w:i/>
          <w:iCs/>
          <w:color w:val="000000" w:themeColor="text1"/>
        </w:rPr>
        <w:t>Magna Scientia Advanced Research and Reviews, 10</w:t>
      </w:r>
      <w:r w:rsidRPr="005316BA">
        <w:rPr>
          <w:color w:val="000000" w:themeColor="text1"/>
        </w:rPr>
        <w:t xml:space="preserve">(2), pp.006-013. </w:t>
      </w:r>
      <w:hyperlink r:id="rId108">
        <w:r w:rsidRPr="005316BA">
          <w:rPr>
            <w:color w:val="000000" w:themeColor="text1"/>
            <w:u w:val="single"/>
          </w:rPr>
          <w:t>https://www.researchgate.net/profile/Nneamaka-Onyebuchi-4/publication/379428577_Integrating_AI_in_education_Opportunities_challenges_and_ethical_considerations/links/67e2c626fe0f5a760f90195a/Integrating-AI-in-education-Opportunities-challenges-and-ethical-considerations.pdf</w:t>
        </w:r>
      </w:hyperlink>
    </w:p>
    <w:p w14:paraId="038D924B" w14:textId="77777777" w:rsidR="005A03A4" w:rsidRPr="005316BA" w:rsidRDefault="005A03A4">
      <w:pPr>
        <w:pBdr>
          <w:top w:val="nil"/>
          <w:left w:val="nil"/>
          <w:bottom w:val="nil"/>
          <w:right w:val="nil"/>
          <w:between w:val="nil"/>
        </w:pBdr>
        <w:spacing w:before="200" w:after="200"/>
        <w:rPr>
          <w:color w:val="000000" w:themeColor="text1"/>
        </w:rPr>
      </w:pPr>
      <w:r w:rsidRPr="005316BA">
        <w:rPr>
          <w:color w:val="000000" w:themeColor="text1"/>
          <w:highlight w:val="white"/>
        </w:rPr>
        <w:t xml:space="preserve">Fu, B.Q., Zhong, C.C., Wong, C.H., Ho, F.F., Nilsen, P., Hung, C.T., Yeoh, E.K. and Chung, V.C., (2023). ‘Barriers and facilitators to implementing interventions for reducing avoidable hospital readmission: systematic review of qualitative studies’. </w:t>
      </w:r>
      <w:r w:rsidRPr="005316BA">
        <w:rPr>
          <w:i/>
          <w:iCs/>
          <w:color w:val="000000" w:themeColor="text1"/>
          <w:highlight w:val="white"/>
        </w:rPr>
        <w:t>International Journal of Health Policy and Management</w:t>
      </w:r>
      <w:r w:rsidRPr="005316BA">
        <w:rPr>
          <w:color w:val="000000" w:themeColor="text1"/>
          <w:highlight w:val="white"/>
        </w:rPr>
        <w:t xml:space="preserve">, </w:t>
      </w:r>
      <w:r w:rsidRPr="005316BA">
        <w:rPr>
          <w:i/>
          <w:iCs/>
          <w:color w:val="000000" w:themeColor="text1"/>
          <w:highlight w:val="white"/>
        </w:rPr>
        <w:t>12</w:t>
      </w:r>
      <w:r w:rsidRPr="005316BA">
        <w:rPr>
          <w:color w:val="000000" w:themeColor="text1"/>
          <w:highlight w:val="white"/>
        </w:rPr>
        <w:t xml:space="preserve">, p.7089. </w:t>
      </w:r>
      <w:hyperlink r:id="rId109">
        <w:r w:rsidRPr="005316BA">
          <w:rPr>
            <w:color w:val="000000" w:themeColor="text1"/>
            <w:highlight w:val="white"/>
            <w:u w:val="single"/>
          </w:rPr>
          <w:t>https://pmc.ncbi.nlm.nih.gov/articles/PMC10125127/pdf/ijhpm-12-7089.pdf</w:t>
        </w:r>
      </w:hyperlink>
    </w:p>
    <w:p w14:paraId="6931F70C" w14:textId="77777777" w:rsidR="005A03A4" w:rsidRPr="005316BA" w:rsidRDefault="005A03A4">
      <w:pPr>
        <w:pBdr>
          <w:top w:val="nil"/>
          <w:left w:val="nil"/>
          <w:bottom w:val="nil"/>
          <w:right w:val="nil"/>
          <w:between w:val="nil"/>
        </w:pBdr>
        <w:spacing w:before="200" w:after="200"/>
        <w:rPr>
          <w:color w:val="000000" w:themeColor="text1"/>
          <w:highlight w:val="white"/>
        </w:rPr>
      </w:pPr>
      <w:proofErr w:type="spellStart"/>
      <w:r w:rsidRPr="005316BA">
        <w:rPr>
          <w:color w:val="000000" w:themeColor="text1"/>
          <w:highlight w:val="white"/>
        </w:rPr>
        <w:t>Giebel</w:t>
      </w:r>
      <w:proofErr w:type="spellEnd"/>
      <w:r w:rsidRPr="005316BA">
        <w:rPr>
          <w:color w:val="000000" w:themeColor="text1"/>
          <w:highlight w:val="white"/>
        </w:rPr>
        <w:t xml:space="preserve">, C., </w:t>
      </w:r>
      <w:proofErr w:type="spellStart"/>
      <w:r w:rsidRPr="005316BA">
        <w:rPr>
          <w:color w:val="000000" w:themeColor="text1"/>
          <w:highlight w:val="white"/>
        </w:rPr>
        <w:t>Gabbay</w:t>
      </w:r>
      <w:proofErr w:type="spellEnd"/>
      <w:r w:rsidRPr="005316BA">
        <w:rPr>
          <w:color w:val="000000" w:themeColor="text1"/>
          <w:highlight w:val="white"/>
        </w:rPr>
        <w:t xml:space="preserve">, M., Shrestha, N., Saldarriaga, G., Reilly, S., White, R., Liu, G., Allen, D. and </w:t>
      </w:r>
      <w:proofErr w:type="spellStart"/>
      <w:r w:rsidRPr="005316BA">
        <w:rPr>
          <w:color w:val="000000" w:themeColor="text1"/>
          <w:highlight w:val="white"/>
        </w:rPr>
        <w:t>Zuluaga</w:t>
      </w:r>
      <w:proofErr w:type="spellEnd"/>
      <w:r w:rsidRPr="005316BA">
        <w:rPr>
          <w:color w:val="000000" w:themeColor="text1"/>
          <w:highlight w:val="white"/>
        </w:rPr>
        <w:t xml:space="preserve">, M.I., (2024). ‘Community-based mental health interventions in low-and middle-income countries: a qualitative study with international experts’. </w:t>
      </w:r>
      <w:r w:rsidRPr="005316BA">
        <w:rPr>
          <w:i/>
          <w:iCs/>
          <w:color w:val="000000" w:themeColor="text1"/>
          <w:highlight w:val="white"/>
        </w:rPr>
        <w:t>International journal for equity in health</w:t>
      </w:r>
      <w:r w:rsidRPr="005316BA">
        <w:rPr>
          <w:color w:val="000000" w:themeColor="text1"/>
          <w:highlight w:val="white"/>
        </w:rPr>
        <w:t xml:space="preserve">, </w:t>
      </w:r>
      <w:r w:rsidRPr="005316BA">
        <w:rPr>
          <w:i/>
          <w:iCs/>
          <w:color w:val="000000" w:themeColor="text1"/>
          <w:highlight w:val="white"/>
        </w:rPr>
        <w:t>23</w:t>
      </w:r>
      <w:r w:rsidRPr="005316BA">
        <w:rPr>
          <w:color w:val="000000" w:themeColor="text1"/>
          <w:highlight w:val="white"/>
        </w:rPr>
        <w:t xml:space="preserve">(1), p.19. </w:t>
      </w:r>
      <w:hyperlink r:id="rId110">
        <w:r w:rsidRPr="005316BA">
          <w:rPr>
            <w:color w:val="000000" w:themeColor="text1"/>
            <w:highlight w:val="white"/>
            <w:u w:val="single"/>
          </w:rPr>
          <w:t>https://link.springer.com/content/pdf/10.1186/s12939-024-02106-6.pdf</w:t>
        </w:r>
      </w:hyperlink>
    </w:p>
    <w:p w14:paraId="3CDF8337" w14:textId="77777777" w:rsidR="005A03A4" w:rsidRPr="005316BA" w:rsidRDefault="005A03A4">
      <w:pPr>
        <w:pBdr>
          <w:top w:val="nil"/>
          <w:left w:val="nil"/>
          <w:bottom w:val="nil"/>
          <w:right w:val="nil"/>
          <w:between w:val="nil"/>
        </w:pBdr>
        <w:spacing w:before="200" w:after="200"/>
        <w:rPr>
          <w:color w:val="000000" w:themeColor="text1"/>
        </w:rPr>
      </w:pPr>
      <w:proofErr w:type="spellStart"/>
      <w:r w:rsidRPr="005316BA">
        <w:rPr>
          <w:color w:val="000000" w:themeColor="text1"/>
          <w:highlight w:val="white"/>
        </w:rPr>
        <w:t>Giebel</w:t>
      </w:r>
      <w:proofErr w:type="spellEnd"/>
      <w:r w:rsidRPr="005316BA">
        <w:rPr>
          <w:color w:val="000000" w:themeColor="text1"/>
          <w:highlight w:val="white"/>
        </w:rPr>
        <w:t xml:space="preserve">, C., Shrestha, N., Reilly, S., White, R.G., </w:t>
      </w:r>
      <w:proofErr w:type="spellStart"/>
      <w:r w:rsidRPr="005316BA">
        <w:rPr>
          <w:color w:val="000000" w:themeColor="text1"/>
          <w:highlight w:val="white"/>
        </w:rPr>
        <w:t>Zuluaga</w:t>
      </w:r>
      <w:proofErr w:type="spellEnd"/>
      <w:r w:rsidRPr="005316BA">
        <w:rPr>
          <w:color w:val="000000" w:themeColor="text1"/>
          <w:highlight w:val="white"/>
        </w:rPr>
        <w:t xml:space="preserve">, M.I., Saldarriaga, G., Liu, G., Allen, D. and </w:t>
      </w:r>
      <w:proofErr w:type="spellStart"/>
      <w:r w:rsidRPr="005316BA">
        <w:rPr>
          <w:color w:val="000000" w:themeColor="text1"/>
          <w:highlight w:val="white"/>
        </w:rPr>
        <w:t>Gabbay</w:t>
      </w:r>
      <w:proofErr w:type="spellEnd"/>
      <w:r w:rsidRPr="005316BA">
        <w:rPr>
          <w:color w:val="000000" w:themeColor="text1"/>
          <w:highlight w:val="white"/>
        </w:rPr>
        <w:t xml:space="preserve">, M., (2022). ‘Community-based mental health and well-being interventions for older adults in low-and middle-income countries: a systematic review and meta-analysis’. </w:t>
      </w:r>
      <w:r w:rsidRPr="005316BA">
        <w:rPr>
          <w:i/>
          <w:iCs/>
          <w:color w:val="000000" w:themeColor="text1"/>
          <w:highlight w:val="white"/>
        </w:rPr>
        <w:t>BMC geriatrics</w:t>
      </w:r>
      <w:r w:rsidRPr="005316BA">
        <w:rPr>
          <w:color w:val="000000" w:themeColor="text1"/>
          <w:highlight w:val="white"/>
        </w:rPr>
        <w:t xml:space="preserve">, </w:t>
      </w:r>
      <w:r w:rsidRPr="005316BA">
        <w:rPr>
          <w:i/>
          <w:iCs/>
          <w:color w:val="000000" w:themeColor="text1"/>
          <w:highlight w:val="white"/>
        </w:rPr>
        <w:t>22</w:t>
      </w:r>
      <w:r w:rsidRPr="005316BA">
        <w:rPr>
          <w:color w:val="000000" w:themeColor="text1"/>
          <w:highlight w:val="white"/>
        </w:rPr>
        <w:t xml:space="preserve">(1), p.773. </w:t>
      </w:r>
      <w:hyperlink r:id="rId111">
        <w:r w:rsidRPr="005316BA">
          <w:rPr>
            <w:color w:val="000000" w:themeColor="text1"/>
            <w:highlight w:val="white"/>
            <w:u w:val="single"/>
          </w:rPr>
          <w:t>https://link.springer.com/content/pdf/10.1186/s12877-022-03453-1.pdf</w:t>
        </w:r>
      </w:hyperlink>
    </w:p>
    <w:p w14:paraId="65B9B87C" w14:textId="77777777" w:rsidR="005A03A4" w:rsidRPr="005316BA" w:rsidRDefault="005A03A4">
      <w:pPr>
        <w:pBdr>
          <w:top w:val="nil"/>
          <w:left w:val="nil"/>
          <w:bottom w:val="nil"/>
          <w:right w:val="nil"/>
          <w:between w:val="nil"/>
        </w:pBdr>
        <w:spacing w:before="240" w:after="0"/>
        <w:rPr>
          <w:color w:val="000000" w:themeColor="text1"/>
          <w:highlight w:val="white"/>
        </w:rPr>
      </w:pPr>
      <w:proofErr w:type="spellStart"/>
      <w:r w:rsidRPr="005316BA">
        <w:rPr>
          <w:color w:val="000000" w:themeColor="text1"/>
          <w:highlight w:val="white"/>
        </w:rPr>
        <w:t>Goñi</w:t>
      </w:r>
      <w:proofErr w:type="spellEnd"/>
      <w:r w:rsidRPr="005316BA">
        <w:rPr>
          <w:color w:val="000000" w:themeColor="text1"/>
          <w:highlight w:val="white"/>
        </w:rPr>
        <w:t>, J. “</w:t>
      </w:r>
      <w:proofErr w:type="spellStart"/>
      <w:r w:rsidRPr="005316BA">
        <w:rPr>
          <w:color w:val="000000" w:themeColor="text1"/>
          <w:highlight w:val="white"/>
        </w:rPr>
        <w:t>Iñaki</w:t>
      </w:r>
      <w:proofErr w:type="spellEnd"/>
      <w:r w:rsidRPr="005316BA">
        <w:rPr>
          <w:color w:val="000000" w:themeColor="text1"/>
          <w:highlight w:val="white"/>
        </w:rPr>
        <w:t>” (2025). ‘Can literature reviews be both interpretive and systematic? Revisiting critical interpretive reviews’. </w:t>
      </w:r>
      <w:r w:rsidRPr="005316BA">
        <w:rPr>
          <w:i/>
          <w:iCs/>
          <w:color w:val="000000" w:themeColor="text1"/>
          <w:highlight w:val="white"/>
        </w:rPr>
        <w:t>International Journal of Social Research Methodology</w:t>
      </w:r>
      <w:r w:rsidRPr="005316BA">
        <w:rPr>
          <w:color w:val="000000" w:themeColor="text1"/>
          <w:highlight w:val="white"/>
        </w:rPr>
        <w:t xml:space="preserve">, pp.1–21. </w:t>
      </w:r>
      <w:hyperlink r:id="rId112">
        <w:r w:rsidRPr="005316BA">
          <w:rPr>
            <w:color w:val="000000" w:themeColor="text1"/>
            <w:highlight w:val="white"/>
            <w:u w:val="single"/>
          </w:rPr>
          <w:t>https://doi.org/10.1080/13645579.2025.2552752</w:t>
        </w:r>
      </w:hyperlink>
    </w:p>
    <w:p w14:paraId="20E74F48" w14:textId="77777777" w:rsidR="005A03A4" w:rsidRPr="005316BA" w:rsidRDefault="005A03A4">
      <w:pPr>
        <w:pBdr>
          <w:top w:val="nil"/>
          <w:left w:val="nil"/>
          <w:bottom w:val="nil"/>
          <w:right w:val="nil"/>
          <w:between w:val="nil"/>
        </w:pBdr>
        <w:spacing w:before="240" w:after="0"/>
        <w:rPr>
          <w:color w:val="000000" w:themeColor="text1"/>
        </w:rPr>
      </w:pPr>
      <w:r w:rsidRPr="005316BA">
        <w:rPr>
          <w:color w:val="000000" w:themeColor="text1"/>
        </w:rPr>
        <w:t xml:space="preserve">Hall, J.R., </w:t>
      </w:r>
      <w:proofErr w:type="spellStart"/>
      <w:r w:rsidRPr="005316BA">
        <w:rPr>
          <w:color w:val="000000" w:themeColor="text1"/>
        </w:rPr>
        <w:t>Savas</w:t>
      </w:r>
      <w:proofErr w:type="spellEnd"/>
      <w:r w:rsidRPr="005316BA">
        <w:rPr>
          <w:color w:val="000000" w:themeColor="text1"/>
        </w:rPr>
        <w:t xml:space="preserve">-Hall, S. and Shaw, E.H., (2023). ‘A deductive approach to a systematic review of entrepreneurship literature’. </w:t>
      </w:r>
      <w:r w:rsidRPr="005316BA">
        <w:rPr>
          <w:i/>
          <w:iCs/>
          <w:color w:val="000000" w:themeColor="text1"/>
        </w:rPr>
        <w:t>Management Review Quarterly, 73</w:t>
      </w:r>
      <w:r w:rsidRPr="005316BA">
        <w:rPr>
          <w:color w:val="000000" w:themeColor="text1"/>
        </w:rPr>
        <w:t xml:space="preserve">(3), pp.987-1016. </w:t>
      </w:r>
      <w:hyperlink r:id="rId113">
        <w:r w:rsidRPr="005316BA">
          <w:rPr>
            <w:color w:val="000000" w:themeColor="text1"/>
            <w:u w:val="single"/>
          </w:rPr>
          <w:t>https://doi.org/10.1007/s11301-022-00266-9</w:t>
        </w:r>
      </w:hyperlink>
    </w:p>
    <w:p w14:paraId="64D935A6" w14:textId="77777777" w:rsidR="005A03A4" w:rsidRPr="005316BA" w:rsidRDefault="005A03A4">
      <w:pPr>
        <w:pBdr>
          <w:top w:val="nil"/>
          <w:left w:val="nil"/>
          <w:bottom w:val="nil"/>
          <w:right w:val="nil"/>
          <w:between w:val="nil"/>
        </w:pBdr>
        <w:spacing w:before="240" w:after="0"/>
        <w:rPr>
          <w:color w:val="000000" w:themeColor="text1"/>
        </w:rPr>
      </w:pPr>
      <w:r w:rsidRPr="005316BA">
        <w:rPr>
          <w:color w:val="000000" w:themeColor="text1"/>
        </w:rPr>
        <w:lastRenderedPageBreak/>
        <w:t xml:space="preserve">Ikram, M. and </w:t>
      </w:r>
      <w:proofErr w:type="spellStart"/>
      <w:r w:rsidRPr="005316BA">
        <w:rPr>
          <w:color w:val="000000" w:themeColor="text1"/>
        </w:rPr>
        <w:t>Kenayathulla</w:t>
      </w:r>
      <w:proofErr w:type="spellEnd"/>
      <w:r w:rsidRPr="005316BA">
        <w:rPr>
          <w:color w:val="000000" w:themeColor="text1"/>
        </w:rPr>
        <w:t xml:space="preserve">, H.B., (2022). ‘Out of touch: comparing and contrasting positivism and interpretivism in social science’. </w:t>
      </w:r>
      <w:r w:rsidRPr="005316BA">
        <w:rPr>
          <w:i/>
          <w:iCs/>
          <w:color w:val="000000" w:themeColor="text1"/>
        </w:rPr>
        <w:t>Asian Journal of Research in Education and Social Sciences, 4</w:t>
      </w:r>
      <w:r w:rsidRPr="005316BA">
        <w:rPr>
          <w:color w:val="000000" w:themeColor="text1"/>
        </w:rPr>
        <w:t xml:space="preserve">(2), pp.39-49. </w:t>
      </w:r>
      <w:hyperlink r:id="rId114">
        <w:r w:rsidRPr="005316BA">
          <w:rPr>
            <w:color w:val="000000" w:themeColor="text1"/>
            <w:u w:val="single"/>
          </w:rPr>
          <w:t>https://doi.org/10.55057/ajress.2022.4.2.4</w:t>
        </w:r>
      </w:hyperlink>
    </w:p>
    <w:p w14:paraId="7BEC1FDB" w14:textId="77777777" w:rsidR="005A03A4" w:rsidRPr="005316BA" w:rsidRDefault="005A03A4">
      <w:pPr>
        <w:pBdr>
          <w:top w:val="nil"/>
          <w:left w:val="nil"/>
          <w:bottom w:val="nil"/>
          <w:right w:val="nil"/>
          <w:between w:val="nil"/>
        </w:pBdr>
        <w:spacing w:before="240" w:after="0"/>
        <w:rPr>
          <w:color w:val="000000" w:themeColor="text1"/>
        </w:rPr>
      </w:pPr>
      <w:r w:rsidRPr="005316BA">
        <w:rPr>
          <w:color w:val="000000" w:themeColor="text1"/>
        </w:rPr>
        <w:t xml:space="preserve">Islam, M.A. and </w:t>
      </w:r>
      <w:proofErr w:type="spellStart"/>
      <w:r w:rsidRPr="005316BA">
        <w:rPr>
          <w:color w:val="000000" w:themeColor="text1"/>
        </w:rPr>
        <w:t>Aldaihani</w:t>
      </w:r>
      <w:proofErr w:type="spellEnd"/>
      <w:r w:rsidRPr="005316BA">
        <w:rPr>
          <w:color w:val="000000" w:themeColor="text1"/>
        </w:rPr>
        <w:t xml:space="preserve">, F.M.F., (2022). ‘Justification for adopting qualitative research method, research approaches, sampling strategy, sample size, interview method, saturation, and data analysis’. </w:t>
      </w:r>
      <w:r w:rsidRPr="005316BA">
        <w:rPr>
          <w:i/>
          <w:iCs/>
          <w:color w:val="000000" w:themeColor="text1"/>
        </w:rPr>
        <w:t>Journal of International Business and Management, 5</w:t>
      </w:r>
      <w:r w:rsidRPr="005316BA">
        <w:rPr>
          <w:color w:val="000000" w:themeColor="text1"/>
        </w:rPr>
        <w:t xml:space="preserve">(1), pp.01-11. </w:t>
      </w:r>
      <w:hyperlink r:id="rId115">
        <w:r w:rsidRPr="005316BA">
          <w:rPr>
            <w:color w:val="000000" w:themeColor="text1"/>
            <w:u w:val="single"/>
          </w:rPr>
          <w:t>https://doi.org/10.37227/JIBM-2021-09-1494</w:t>
        </w:r>
      </w:hyperlink>
    </w:p>
    <w:p w14:paraId="2C8F0CBF" w14:textId="77777777" w:rsidR="005A03A4" w:rsidRPr="005316BA" w:rsidRDefault="005A03A4">
      <w:pPr>
        <w:pBdr>
          <w:top w:val="nil"/>
          <w:left w:val="nil"/>
          <w:bottom w:val="nil"/>
          <w:right w:val="nil"/>
          <w:between w:val="nil"/>
        </w:pBdr>
        <w:spacing w:before="240" w:after="0"/>
        <w:rPr>
          <w:color w:val="000000" w:themeColor="text1"/>
        </w:rPr>
      </w:pPr>
      <w:r w:rsidRPr="005316BA">
        <w:rPr>
          <w:color w:val="000000" w:themeColor="text1"/>
        </w:rPr>
        <w:t xml:space="preserve">Keshava, C., Nicolai, S., </w:t>
      </w:r>
      <w:proofErr w:type="spellStart"/>
      <w:r w:rsidRPr="005316BA">
        <w:rPr>
          <w:color w:val="000000" w:themeColor="text1"/>
        </w:rPr>
        <w:t>Vulimiri</w:t>
      </w:r>
      <w:proofErr w:type="spellEnd"/>
      <w:r w:rsidRPr="005316BA">
        <w:rPr>
          <w:color w:val="000000" w:themeColor="text1"/>
        </w:rPr>
        <w:t xml:space="preserve">, S.V., Cruz, F.A., </w:t>
      </w:r>
      <w:proofErr w:type="spellStart"/>
      <w:r w:rsidRPr="005316BA">
        <w:rPr>
          <w:color w:val="000000" w:themeColor="text1"/>
        </w:rPr>
        <w:t>Ghoreishi</w:t>
      </w:r>
      <w:proofErr w:type="spellEnd"/>
      <w:r w:rsidRPr="005316BA">
        <w:rPr>
          <w:color w:val="000000" w:themeColor="text1"/>
        </w:rPr>
        <w:t xml:space="preserve">, N., </w:t>
      </w:r>
      <w:proofErr w:type="spellStart"/>
      <w:r w:rsidRPr="005316BA">
        <w:rPr>
          <w:color w:val="000000" w:themeColor="text1"/>
        </w:rPr>
        <w:t>Knueppel</w:t>
      </w:r>
      <w:proofErr w:type="spellEnd"/>
      <w:r w:rsidRPr="005316BA">
        <w:rPr>
          <w:color w:val="000000" w:themeColor="text1"/>
        </w:rPr>
        <w:t xml:space="preserve">, S., </w:t>
      </w:r>
      <w:proofErr w:type="spellStart"/>
      <w:r w:rsidRPr="005316BA">
        <w:rPr>
          <w:color w:val="000000" w:themeColor="text1"/>
        </w:rPr>
        <w:t>Lenzner</w:t>
      </w:r>
      <w:proofErr w:type="spellEnd"/>
      <w:r w:rsidRPr="005316BA">
        <w:rPr>
          <w:color w:val="000000" w:themeColor="text1"/>
        </w:rPr>
        <w:t xml:space="preserve">, A., Tarnow, P., </w:t>
      </w:r>
      <w:proofErr w:type="spellStart"/>
      <w:r w:rsidRPr="005316BA">
        <w:rPr>
          <w:color w:val="000000" w:themeColor="text1"/>
        </w:rPr>
        <w:t>Vanselow</w:t>
      </w:r>
      <w:proofErr w:type="spellEnd"/>
      <w:r w:rsidRPr="005316BA">
        <w:rPr>
          <w:color w:val="000000" w:themeColor="text1"/>
        </w:rPr>
        <w:t xml:space="preserve">, J.T., Schulz, B. and Persad, A., (2023). ‘Application of systematic evidence mapping to identify available data on the potential human health hazards of selected market-relevant azo dyes’. </w:t>
      </w:r>
      <w:r w:rsidRPr="005316BA">
        <w:rPr>
          <w:i/>
          <w:iCs/>
          <w:color w:val="000000" w:themeColor="text1"/>
        </w:rPr>
        <w:t>Environment international, 176</w:t>
      </w:r>
      <w:r w:rsidRPr="005316BA">
        <w:rPr>
          <w:color w:val="000000" w:themeColor="text1"/>
        </w:rPr>
        <w:t xml:space="preserve">, p.107952. </w:t>
      </w:r>
      <w:hyperlink r:id="rId116">
        <w:r w:rsidRPr="005316BA">
          <w:rPr>
            <w:color w:val="000000" w:themeColor="text1"/>
            <w:u w:val="single"/>
          </w:rPr>
          <w:t>https://doi.org/10.1016/j.envint.2023.107952</w:t>
        </w:r>
      </w:hyperlink>
    </w:p>
    <w:p w14:paraId="06E8BC5A" w14:textId="77777777" w:rsidR="005A03A4" w:rsidRPr="005316BA" w:rsidRDefault="005A03A4">
      <w:pPr>
        <w:pBdr>
          <w:top w:val="nil"/>
          <w:left w:val="nil"/>
          <w:bottom w:val="nil"/>
          <w:right w:val="nil"/>
          <w:between w:val="nil"/>
        </w:pBdr>
        <w:spacing w:before="200" w:after="200"/>
        <w:rPr>
          <w:color w:val="000000" w:themeColor="text1"/>
          <w:highlight w:val="white"/>
        </w:rPr>
      </w:pPr>
      <w:proofErr w:type="spellStart"/>
      <w:r w:rsidRPr="005316BA">
        <w:rPr>
          <w:color w:val="000000" w:themeColor="text1"/>
          <w:highlight w:val="white"/>
        </w:rPr>
        <w:t>Killaspy</w:t>
      </w:r>
      <w:proofErr w:type="spellEnd"/>
      <w:r w:rsidRPr="005316BA">
        <w:rPr>
          <w:color w:val="000000" w:themeColor="text1"/>
          <w:highlight w:val="white"/>
        </w:rPr>
        <w:t xml:space="preserve">, H., Harvey, C., Brasier, C., Brophy, L., </w:t>
      </w:r>
      <w:proofErr w:type="spellStart"/>
      <w:r w:rsidRPr="005316BA">
        <w:rPr>
          <w:color w:val="000000" w:themeColor="text1"/>
          <w:highlight w:val="white"/>
        </w:rPr>
        <w:t>Ennals</w:t>
      </w:r>
      <w:proofErr w:type="spellEnd"/>
      <w:r w:rsidRPr="005316BA">
        <w:rPr>
          <w:color w:val="000000" w:themeColor="text1"/>
          <w:highlight w:val="white"/>
        </w:rPr>
        <w:t xml:space="preserve">, P., Fletcher, J. and Hamilton, B., (2022). ‘Community‐based social interventions for people with severe mental illness: a systematic review and narrative synthesis of recent evidence’. </w:t>
      </w:r>
      <w:r w:rsidRPr="005316BA">
        <w:rPr>
          <w:i/>
          <w:iCs/>
          <w:color w:val="000000" w:themeColor="text1"/>
          <w:highlight w:val="white"/>
        </w:rPr>
        <w:t>World Psychiatry</w:t>
      </w:r>
      <w:r w:rsidRPr="005316BA">
        <w:rPr>
          <w:color w:val="000000" w:themeColor="text1"/>
          <w:highlight w:val="white"/>
        </w:rPr>
        <w:t xml:space="preserve">, </w:t>
      </w:r>
      <w:r w:rsidRPr="005316BA">
        <w:rPr>
          <w:i/>
          <w:iCs/>
          <w:color w:val="000000" w:themeColor="text1"/>
          <w:highlight w:val="white"/>
        </w:rPr>
        <w:t>21</w:t>
      </w:r>
      <w:r w:rsidRPr="005316BA">
        <w:rPr>
          <w:color w:val="000000" w:themeColor="text1"/>
          <w:highlight w:val="white"/>
        </w:rPr>
        <w:t xml:space="preserve">(1), pp.96-123. </w:t>
      </w:r>
      <w:hyperlink r:id="rId117">
        <w:r w:rsidRPr="005316BA">
          <w:rPr>
            <w:color w:val="000000" w:themeColor="text1"/>
            <w:highlight w:val="white"/>
            <w:u w:val="single"/>
          </w:rPr>
          <w:t>https://onlinelibrary.wiley.com/doi/pdfdirect/10.1002/wps.20940</w:t>
        </w:r>
      </w:hyperlink>
    </w:p>
    <w:p w14:paraId="298E8EAE" w14:textId="77777777" w:rsidR="005A03A4" w:rsidRPr="00195C9A" w:rsidRDefault="005A03A4">
      <w:pPr>
        <w:pBdr>
          <w:top w:val="nil"/>
          <w:left w:val="nil"/>
          <w:bottom w:val="nil"/>
          <w:right w:val="nil"/>
          <w:between w:val="nil"/>
        </w:pBdr>
        <w:spacing w:before="200" w:after="200"/>
        <w:rPr>
          <w:color w:val="000000" w:themeColor="text1"/>
          <w:highlight w:val="white"/>
          <w:lang w:val="fr-FR"/>
        </w:rPr>
      </w:pPr>
      <w:r w:rsidRPr="00195C9A">
        <w:rPr>
          <w:color w:val="000000" w:themeColor="text1"/>
          <w:highlight w:val="white"/>
          <w:lang w:val="nl-NL"/>
        </w:rPr>
        <w:t xml:space="preserve">Kleijburg, A., Wijnen, B., Evers, S.M., Kroon, H. and Lokkerbol, J., (2022). </w:t>
      </w:r>
      <w:r w:rsidRPr="005316BA">
        <w:rPr>
          <w:color w:val="000000" w:themeColor="text1"/>
          <w:highlight w:val="white"/>
        </w:rPr>
        <w:t xml:space="preserve">‘(Cost)-effectiveness and implementation of integrated community-based care for patients with severe mental illness: a study protocol’. </w:t>
      </w:r>
      <w:r w:rsidRPr="00195C9A">
        <w:rPr>
          <w:i/>
          <w:iCs/>
          <w:color w:val="000000" w:themeColor="text1"/>
          <w:highlight w:val="white"/>
          <w:lang w:val="fr-FR"/>
        </w:rPr>
        <w:t xml:space="preserve">BMC </w:t>
      </w:r>
      <w:proofErr w:type="spellStart"/>
      <w:r w:rsidRPr="00195C9A">
        <w:rPr>
          <w:i/>
          <w:iCs/>
          <w:color w:val="000000" w:themeColor="text1"/>
          <w:highlight w:val="white"/>
          <w:lang w:val="fr-FR"/>
        </w:rPr>
        <w:t>psychiatry</w:t>
      </w:r>
      <w:proofErr w:type="spellEnd"/>
      <w:r w:rsidRPr="00195C9A">
        <w:rPr>
          <w:color w:val="000000" w:themeColor="text1"/>
          <w:highlight w:val="white"/>
          <w:lang w:val="fr-FR"/>
        </w:rPr>
        <w:t xml:space="preserve">, </w:t>
      </w:r>
      <w:r w:rsidRPr="00195C9A">
        <w:rPr>
          <w:i/>
          <w:iCs/>
          <w:color w:val="000000" w:themeColor="text1"/>
          <w:highlight w:val="white"/>
          <w:lang w:val="fr-FR"/>
        </w:rPr>
        <w:t>22</w:t>
      </w:r>
      <w:r w:rsidRPr="00195C9A">
        <w:rPr>
          <w:color w:val="000000" w:themeColor="text1"/>
          <w:highlight w:val="white"/>
          <w:lang w:val="fr-FR"/>
        </w:rPr>
        <w:t xml:space="preserve">(1), p.697. </w:t>
      </w:r>
      <w:hyperlink r:id="rId118">
        <w:r w:rsidRPr="00195C9A">
          <w:rPr>
            <w:color w:val="000000" w:themeColor="text1"/>
            <w:highlight w:val="white"/>
            <w:u w:val="single"/>
            <w:lang w:val="fr-FR"/>
          </w:rPr>
          <w:t>https://link.springer.com/content/pdf/10.1186/s12888-022-04346-8.pdf</w:t>
        </w:r>
      </w:hyperlink>
    </w:p>
    <w:p w14:paraId="5D0475B6" w14:textId="77777777" w:rsidR="005A03A4" w:rsidRPr="005316BA" w:rsidRDefault="005A03A4">
      <w:pPr>
        <w:pBdr>
          <w:top w:val="nil"/>
          <w:left w:val="nil"/>
          <w:bottom w:val="nil"/>
          <w:right w:val="nil"/>
          <w:between w:val="nil"/>
        </w:pBdr>
        <w:spacing w:before="200" w:after="200"/>
        <w:rPr>
          <w:color w:val="000000" w:themeColor="text1"/>
          <w:highlight w:val="white"/>
        </w:rPr>
      </w:pPr>
      <w:r w:rsidRPr="00195C9A">
        <w:rPr>
          <w:color w:val="000000" w:themeColor="text1"/>
          <w:highlight w:val="white"/>
          <w:lang w:val="it-IT"/>
        </w:rPr>
        <w:t xml:space="preserve">Loperfido, A., Cavaliere, C., Begvarfaj, E., Ciofalo, A., D’Erme, G., De Vincentiis, M., Greco, A., Millarelli, S., Bellocchi, G. and Masieri, S., (2023). </w:t>
      </w:r>
      <w:r w:rsidRPr="005316BA">
        <w:rPr>
          <w:color w:val="000000" w:themeColor="text1"/>
          <w:highlight w:val="white"/>
        </w:rPr>
        <w:t xml:space="preserve">‘The impact of antibiotics and steroids on the nasal microbiome in patients with chronic rhinosinusitis: a systematic review according to PICO criteria’. </w:t>
      </w:r>
      <w:r w:rsidRPr="005316BA">
        <w:rPr>
          <w:i/>
          <w:iCs/>
          <w:color w:val="000000" w:themeColor="text1"/>
          <w:highlight w:val="white"/>
        </w:rPr>
        <w:t>Journal of Personalized Medicine</w:t>
      </w:r>
      <w:r w:rsidRPr="005316BA">
        <w:rPr>
          <w:color w:val="000000" w:themeColor="text1"/>
          <w:highlight w:val="white"/>
        </w:rPr>
        <w:t xml:space="preserve">, </w:t>
      </w:r>
      <w:r w:rsidRPr="005316BA">
        <w:rPr>
          <w:i/>
          <w:iCs/>
          <w:color w:val="000000" w:themeColor="text1"/>
          <w:highlight w:val="white"/>
        </w:rPr>
        <w:t>13</w:t>
      </w:r>
      <w:r w:rsidRPr="005316BA">
        <w:rPr>
          <w:color w:val="000000" w:themeColor="text1"/>
          <w:highlight w:val="white"/>
        </w:rPr>
        <w:t xml:space="preserve">(11), p.1583. </w:t>
      </w:r>
      <w:hyperlink r:id="rId119">
        <w:r w:rsidRPr="005316BA">
          <w:rPr>
            <w:color w:val="000000" w:themeColor="text1"/>
            <w:highlight w:val="white"/>
            <w:u w:val="single"/>
          </w:rPr>
          <w:t>https://www.mdpi.com/2075-4426/13/11/1583</w:t>
        </w:r>
      </w:hyperlink>
    </w:p>
    <w:p w14:paraId="0F24B26B" w14:textId="77777777" w:rsidR="005A03A4" w:rsidRPr="005316BA" w:rsidRDefault="005A03A4">
      <w:pPr>
        <w:pBdr>
          <w:top w:val="nil"/>
          <w:left w:val="nil"/>
          <w:bottom w:val="nil"/>
          <w:right w:val="nil"/>
          <w:between w:val="nil"/>
        </w:pBdr>
        <w:spacing w:before="200" w:after="200"/>
        <w:rPr>
          <w:color w:val="000000" w:themeColor="text1"/>
          <w:highlight w:val="white"/>
        </w:rPr>
      </w:pPr>
      <w:r w:rsidRPr="005316BA">
        <w:rPr>
          <w:color w:val="000000" w:themeColor="text1"/>
          <w:highlight w:val="white"/>
        </w:rPr>
        <w:t xml:space="preserve">McLeish, J., Ayers, S. and McCourt, C., (2023). ‘Community-based perinatal mental health peer support: a realist review’. </w:t>
      </w:r>
      <w:r w:rsidRPr="005316BA">
        <w:rPr>
          <w:i/>
          <w:iCs/>
          <w:color w:val="000000" w:themeColor="text1"/>
          <w:highlight w:val="white"/>
        </w:rPr>
        <w:t>BMC pregnancy and childbirth</w:t>
      </w:r>
      <w:r w:rsidRPr="005316BA">
        <w:rPr>
          <w:color w:val="000000" w:themeColor="text1"/>
          <w:highlight w:val="white"/>
        </w:rPr>
        <w:t xml:space="preserve">, </w:t>
      </w:r>
      <w:r w:rsidRPr="005316BA">
        <w:rPr>
          <w:i/>
          <w:iCs/>
          <w:color w:val="000000" w:themeColor="text1"/>
          <w:highlight w:val="white"/>
        </w:rPr>
        <w:t>23</w:t>
      </w:r>
      <w:r w:rsidRPr="005316BA">
        <w:rPr>
          <w:color w:val="000000" w:themeColor="text1"/>
          <w:highlight w:val="white"/>
        </w:rPr>
        <w:t xml:space="preserve">(1), p.570. </w:t>
      </w:r>
      <w:hyperlink r:id="rId120">
        <w:r w:rsidRPr="005316BA">
          <w:rPr>
            <w:color w:val="000000" w:themeColor="text1"/>
            <w:highlight w:val="white"/>
            <w:u w:val="single"/>
          </w:rPr>
          <w:t>https://link.springer.com/content/pdf/10.1186/s12884-023-05843-8.pdf</w:t>
        </w:r>
      </w:hyperlink>
    </w:p>
    <w:p w14:paraId="0DDD6A8C" w14:textId="77777777" w:rsidR="005A03A4" w:rsidRPr="005316BA" w:rsidRDefault="005A03A4">
      <w:pPr>
        <w:pBdr>
          <w:top w:val="nil"/>
          <w:left w:val="nil"/>
          <w:bottom w:val="nil"/>
          <w:right w:val="nil"/>
          <w:between w:val="nil"/>
        </w:pBdr>
        <w:spacing w:before="200" w:after="200"/>
        <w:rPr>
          <w:color w:val="000000" w:themeColor="text1"/>
          <w:highlight w:val="white"/>
        </w:rPr>
      </w:pPr>
      <w:r w:rsidRPr="005316BA">
        <w:rPr>
          <w:color w:val="000000" w:themeColor="text1"/>
          <w:highlight w:val="white"/>
        </w:rPr>
        <w:t xml:space="preserve">Mishra, V. and Mishra, M.P., (2023). ‘PRISMA for review of management literature–method, merits, and limitations–an academic review’. </w:t>
      </w:r>
      <w:hyperlink r:id="rId121">
        <w:r w:rsidRPr="005316BA">
          <w:rPr>
            <w:color w:val="000000" w:themeColor="text1"/>
            <w:highlight w:val="white"/>
            <w:u w:val="single"/>
          </w:rPr>
          <w:t>https://www.researchgate.net/profile/Vinaytosh-Mishra/publication/375889195_PRISMA_for_Review_of_Management_Literature_-_Method_Merits_and_Limitations_-</w:t>
        </w:r>
        <w:r w:rsidRPr="005316BA">
          <w:rPr>
            <w:color w:val="000000" w:themeColor="text1"/>
            <w:highlight w:val="white"/>
            <w:u w:val="single"/>
          </w:rPr>
          <w:lastRenderedPageBreak/>
          <w:t>_An_Academic_Review/links/66fba7aa553d245f9e45d973/PRISMA-for-Review-of-Management-Literature-Method-Merits-and-Limitations-An-Academic-Review.pdf</w:t>
        </w:r>
      </w:hyperlink>
    </w:p>
    <w:p w14:paraId="024D2EC4" w14:textId="77777777" w:rsidR="005A03A4" w:rsidRPr="005316BA" w:rsidRDefault="005A03A4">
      <w:pPr>
        <w:pBdr>
          <w:top w:val="nil"/>
          <w:left w:val="nil"/>
          <w:bottom w:val="nil"/>
          <w:right w:val="nil"/>
          <w:between w:val="nil"/>
        </w:pBdr>
        <w:spacing w:before="200" w:after="200"/>
        <w:rPr>
          <w:color w:val="000000" w:themeColor="text1"/>
          <w:highlight w:val="white"/>
        </w:rPr>
      </w:pPr>
      <w:proofErr w:type="spellStart"/>
      <w:r w:rsidRPr="005316BA">
        <w:rPr>
          <w:color w:val="000000" w:themeColor="text1"/>
          <w:highlight w:val="white"/>
        </w:rPr>
        <w:t>Mousavizadeh</w:t>
      </w:r>
      <w:proofErr w:type="spellEnd"/>
      <w:r w:rsidRPr="005316BA">
        <w:rPr>
          <w:color w:val="000000" w:themeColor="text1"/>
          <w:highlight w:val="white"/>
        </w:rPr>
        <w:t xml:space="preserve">, S.N. and </w:t>
      </w:r>
      <w:proofErr w:type="spellStart"/>
      <w:r w:rsidRPr="005316BA">
        <w:rPr>
          <w:color w:val="000000" w:themeColor="text1"/>
          <w:highlight w:val="white"/>
        </w:rPr>
        <w:t>Bidgoli</w:t>
      </w:r>
      <w:proofErr w:type="spellEnd"/>
      <w:r w:rsidRPr="005316BA">
        <w:rPr>
          <w:color w:val="000000" w:themeColor="text1"/>
          <w:highlight w:val="white"/>
        </w:rPr>
        <w:t xml:space="preserve">, M.A.J., (2023). ‘Recovery-oriented practices in community-based mental health services: A systematic review’. </w:t>
      </w:r>
      <w:r w:rsidRPr="005316BA">
        <w:rPr>
          <w:i/>
          <w:iCs/>
          <w:color w:val="000000" w:themeColor="text1"/>
          <w:highlight w:val="white"/>
        </w:rPr>
        <w:t>Iranian journal of psychiatry</w:t>
      </w:r>
      <w:r w:rsidRPr="005316BA">
        <w:rPr>
          <w:color w:val="000000" w:themeColor="text1"/>
          <w:highlight w:val="white"/>
        </w:rPr>
        <w:t xml:space="preserve">, </w:t>
      </w:r>
      <w:r w:rsidRPr="005316BA">
        <w:rPr>
          <w:i/>
          <w:iCs/>
          <w:color w:val="000000" w:themeColor="text1"/>
          <w:highlight w:val="white"/>
        </w:rPr>
        <w:t>18</w:t>
      </w:r>
      <w:r w:rsidRPr="005316BA">
        <w:rPr>
          <w:color w:val="000000" w:themeColor="text1"/>
          <w:highlight w:val="white"/>
        </w:rPr>
        <w:t xml:space="preserve">(3), p.332. </w:t>
      </w:r>
      <w:hyperlink r:id="rId122">
        <w:r w:rsidRPr="005316BA">
          <w:rPr>
            <w:color w:val="000000" w:themeColor="text1"/>
            <w:highlight w:val="white"/>
            <w:u w:val="single"/>
          </w:rPr>
          <w:t>https://pmc.ncbi.nlm.nih.gov/articles/PMC10422940/pdf/IJPS-18-332.pdf</w:t>
        </w:r>
      </w:hyperlink>
    </w:p>
    <w:p w14:paraId="6607C7A1" w14:textId="77777777" w:rsidR="005A03A4" w:rsidRPr="005316BA" w:rsidRDefault="005A03A4">
      <w:pPr>
        <w:pBdr>
          <w:top w:val="nil"/>
          <w:left w:val="nil"/>
          <w:bottom w:val="nil"/>
          <w:right w:val="nil"/>
          <w:between w:val="nil"/>
        </w:pBdr>
        <w:spacing w:before="200" w:after="200"/>
        <w:rPr>
          <w:color w:val="000000" w:themeColor="text1"/>
          <w:highlight w:val="white"/>
        </w:rPr>
      </w:pPr>
      <w:r w:rsidRPr="005316BA">
        <w:rPr>
          <w:color w:val="000000" w:themeColor="text1"/>
          <w:highlight w:val="white"/>
        </w:rPr>
        <w:t xml:space="preserve">Owusu, E., </w:t>
      </w:r>
      <w:proofErr w:type="spellStart"/>
      <w:r w:rsidRPr="005316BA">
        <w:rPr>
          <w:color w:val="000000" w:themeColor="text1"/>
          <w:highlight w:val="white"/>
        </w:rPr>
        <w:t>Oluwasina</w:t>
      </w:r>
      <w:proofErr w:type="spellEnd"/>
      <w:r w:rsidRPr="005316BA">
        <w:rPr>
          <w:color w:val="000000" w:themeColor="text1"/>
          <w:highlight w:val="white"/>
        </w:rPr>
        <w:t xml:space="preserve">, F., </w:t>
      </w:r>
      <w:proofErr w:type="spellStart"/>
      <w:r w:rsidRPr="005316BA">
        <w:rPr>
          <w:color w:val="000000" w:themeColor="text1"/>
          <w:highlight w:val="white"/>
        </w:rPr>
        <w:t>Nkire</w:t>
      </w:r>
      <w:proofErr w:type="spellEnd"/>
      <w:r w:rsidRPr="005316BA">
        <w:rPr>
          <w:color w:val="000000" w:themeColor="text1"/>
          <w:highlight w:val="white"/>
        </w:rPr>
        <w:t xml:space="preserve">, N., Lawal, M.A. and Agyapong, V.I., (2022, September). ‘Readmission of patients to acute psychiatric hospitals: influential factors and interventions to reduce psychiatric readmission rates’. In </w:t>
      </w:r>
      <w:r w:rsidRPr="005316BA">
        <w:rPr>
          <w:i/>
          <w:iCs/>
          <w:color w:val="000000" w:themeColor="text1"/>
          <w:highlight w:val="white"/>
        </w:rPr>
        <w:t>Healthcare</w:t>
      </w:r>
      <w:r w:rsidRPr="005316BA">
        <w:rPr>
          <w:color w:val="000000" w:themeColor="text1"/>
          <w:highlight w:val="white"/>
        </w:rPr>
        <w:t xml:space="preserve"> (Vol. 10, No. 9, p. 1808). MDPI. </w:t>
      </w:r>
      <w:hyperlink r:id="rId123">
        <w:r w:rsidRPr="005316BA">
          <w:rPr>
            <w:color w:val="000000" w:themeColor="text1"/>
            <w:highlight w:val="white"/>
            <w:u w:val="single"/>
          </w:rPr>
          <w:t>https://www.mdpi.com/2227-9032/10/9/1808</w:t>
        </w:r>
      </w:hyperlink>
    </w:p>
    <w:p w14:paraId="53824EB2" w14:textId="77777777" w:rsidR="005A03A4" w:rsidRPr="005316BA" w:rsidRDefault="005A03A4">
      <w:pPr>
        <w:pBdr>
          <w:top w:val="nil"/>
          <w:left w:val="nil"/>
          <w:bottom w:val="nil"/>
          <w:right w:val="nil"/>
          <w:between w:val="nil"/>
        </w:pBdr>
        <w:spacing w:before="240" w:after="0"/>
        <w:rPr>
          <w:color w:val="000000" w:themeColor="text1"/>
        </w:rPr>
      </w:pPr>
      <w:proofErr w:type="spellStart"/>
      <w:r w:rsidRPr="005316BA">
        <w:rPr>
          <w:color w:val="000000" w:themeColor="text1"/>
        </w:rPr>
        <w:t>Randles</w:t>
      </w:r>
      <w:proofErr w:type="spellEnd"/>
      <w:r w:rsidRPr="005316BA">
        <w:rPr>
          <w:color w:val="000000" w:themeColor="text1"/>
        </w:rPr>
        <w:t xml:space="preserve">, R. and Finnegan, A., (2023). ‘Guidelines for writing a systematic review’. </w:t>
      </w:r>
      <w:r w:rsidRPr="005316BA">
        <w:rPr>
          <w:i/>
          <w:iCs/>
          <w:color w:val="000000" w:themeColor="text1"/>
        </w:rPr>
        <w:t>Nurse education today, 125</w:t>
      </w:r>
      <w:r w:rsidRPr="005316BA">
        <w:rPr>
          <w:color w:val="000000" w:themeColor="text1"/>
        </w:rPr>
        <w:t xml:space="preserve">, p.105803. </w:t>
      </w:r>
      <w:hyperlink r:id="rId124">
        <w:r w:rsidRPr="005316BA">
          <w:rPr>
            <w:color w:val="000000" w:themeColor="text1"/>
            <w:u w:val="single"/>
          </w:rPr>
          <w:t>https://doi.org/10.1016/j.nedt.2023.105803</w:t>
        </w:r>
      </w:hyperlink>
    </w:p>
    <w:p w14:paraId="4911E006" w14:textId="77777777" w:rsidR="005A03A4" w:rsidRPr="005316BA" w:rsidRDefault="005A03A4">
      <w:pPr>
        <w:pBdr>
          <w:top w:val="nil"/>
          <w:left w:val="nil"/>
          <w:bottom w:val="nil"/>
          <w:right w:val="nil"/>
          <w:between w:val="nil"/>
        </w:pBdr>
        <w:spacing w:before="200" w:after="200"/>
        <w:rPr>
          <w:color w:val="000000" w:themeColor="text1"/>
          <w:highlight w:val="white"/>
        </w:rPr>
      </w:pPr>
      <w:proofErr w:type="spellStart"/>
      <w:r w:rsidRPr="005316BA">
        <w:rPr>
          <w:color w:val="000000" w:themeColor="text1"/>
          <w:highlight w:val="white"/>
        </w:rPr>
        <w:t>Riasat</w:t>
      </w:r>
      <w:proofErr w:type="spellEnd"/>
      <w:r w:rsidRPr="005316BA">
        <w:rPr>
          <w:color w:val="000000" w:themeColor="text1"/>
          <w:highlight w:val="white"/>
        </w:rPr>
        <w:t xml:space="preserve">, I., (2024). ‘Scrap Waste Collection: Economic Resource and Local Recycling Practices in Rawalpindi City’. </w:t>
      </w:r>
      <w:r w:rsidRPr="005316BA">
        <w:rPr>
          <w:i/>
          <w:iCs/>
          <w:color w:val="000000" w:themeColor="text1"/>
          <w:highlight w:val="white"/>
        </w:rPr>
        <w:t>Future Horizon International Journal of Social Sciences and Educational Research</w:t>
      </w:r>
      <w:r w:rsidRPr="005316BA">
        <w:rPr>
          <w:color w:val="000000" w:themeColor="text1"/>
          <w:highlight w:val="white"/>
        </w:rPr>
        <w:t>, pp.01-16.</w:t>
      </w:r>
      <w:hyperlink r:id="rId125">
        <w:r w:rsidRPr="005316BA">
          <w:rPr>
            <w:color w:val="000000" w:themeColor="text1"/>
            <w:highlight w:val="white"/>
            <w:u w:val="single"/>
          </w:rPr>
          <w:t>https://futurehorizon.pk/index.php/fhj/article/download/2/1</w:t>
        </w:r>
      </w:hyperlink>
    </w:p>
    <w:p w14:paraId="4DCC2C75" w14:textId="77777777" w:rsidR="005A03A4" w:rsidRPr="005316BA" w:rsidRDefault="005A03A4">
      <w:pPr>
        <w:pBdr>
          <w:top w:val="nil"/>
          <w:left w:val="nil"/>
          <w:bottom w:val="nil"/>
          <w:right w:val="nil"/>
          <w:between w:val="nil"/>
        </w:pBdr>
        <w:spacing w:before="200" w:after="200"/>
        <w:rPr>
          <w:color w:val="000000" w:themeColor="text1"/>
          <w:highlight w:val="white"/>
        </w:rPr>
      </w:pPr>
      <w:r w:rsidRPr="005316BA">
        <w:rPr>
          <w:color w:val="000000" w:themeColor="text1"/>
          <w:highlight w:val="white"/>
        </w:rPr>
        <w:t xml:space="preserve">Roy, S., Brown III, H.S., Blinn, L.S., </w:t>
      </w:r>
      <w:proofErr w:type="spellStart"/>
      <w:r w:rsidRPr="005316BA">
        <w:rPr>
          <w:color w:val="000000" w:themeColor="text1"/>
          <w:highlight w:val="white"/>
        </w:rPr>
        <w:t>Narendorf</w:t>
      </w:r>
      <w:proofErr w:type="spellEnd"/>
      <w:r w:rsidRPr="005316BA">
        <w:rPr>
          <w:color w:val="000000" w:themeColor="text1"/>
          <w:highlight w:val="white"/>
        </w:rPr>
        <w:t xml:space="preserve">, S.C. and Hamilton, J.E., (2024). ‘A </w:t>
      </w:r>
      <w:proofErr w:type="spellStart"/>
      <w:r w:rsidRPr="005316BA">
        <w:rPr>
          <w:color w:val="000000" w:themeColor="text1"/>
          <w:highlight w:val="white"/>
        </w:rPr>
        <w:t>microcosting</w:t>
      </w:r>
      <w:proofErr w:type="spellEnd"/>
      <w:r w:rsidRPr="005316BA">
        <w:rPr>
          <w:color w:val="000000" w:themeColor="text1"/>
          <w:highlight w:val="white"/>
        </w:rPr>
        <w:t xml:space="preserve"> approach for planning and implementing community-based mental health prevention programs: what does it </w:t>
      </w:r>
      <w:proofErr w:type="spellStart"/>
      <w:r w:rsidRPr="005316BA">
        <w:rPr>
          <w:color w:val="000000" w:themeColor="text1"/>
          <w:highlight w:val="white"/>
        </w:rPr>
        <w:t>cost’?.</w:t>
      </w:r>
      <w:r w:rsidRPr="005316BA">
        <w:rPr>
          <w:i/>
          <w:iCs/>
          <w:color w:val="000000" w:themeColor="text1"/>
          <w:highlight w:val="white"/>
        </w:rPr>
        <w:t>Health</w:t>
      </w:r>
      <w:proofErr w:type="spellEnd"/>
      <w:r w:rsidRPr="005316BA">
        <w:rPr>
          <w:i/>
          <w:iCs/>
          <w:color w:val="000000" w:themeColor="text1"/>
          <w:highlight w:val="white"/>
        </w:rPr>
        <w:t xml:space="preserve"> economics review</w:t>
      </w:r>
      <w:r w:rsidRPr="005316BA">
        <w:rPr>
          <w:color w:val="000000" w:themeColor="text1"/>
          <w:highlight w:val="white"/>
        </w:rPr>
        <w:t xml:space="preserve">, </w:t>
      </w:r>
      <w:r w:rsidRPr="005316BA">
        <w:rPr>
          <w:i/>
          <w:iCs/>
          <w:color w:val="000000" w:themeColor="text1"/>
          <w:highlight w:val="white"/>
        </w:rPr>
        <w:t>14</w:t>
      </w:r>
      <w:r w:rsidRPr="005316BA">
        <w:rPr>
          <w:color w:val="000000" w:themeColor="text1"/>
          <w:highlight w:val="white"/>
        </w:rPr>
        <w:t xml:space="preserve">(1), p.35. </w:t>
      </w:r>
      <w:hyperlink r:id="rId126">
        <w:r w:rsidRPr="005316BA">
          <w:rPr>
            <w:color w:val="000000" w:themeColor="text1"/>
            <w:highlight w:val="white"/>
            <w:u w:val="single"/>
          </w:rPr>
          <w:t>https://link.springer.com/content/pdf/10.1186/s13561-024-00510-w.pdf</w:t>
        </w:r>
      </w:hyperlink>
    </w:p>
    <w:p w14:paraId="2CD25C06" w14:textId="77777777" w:rsidR="005A03A4" w:rsidRPr="005316BA" w:rsidRDefault="005A03A4">
      <w:pPr>
        <w:pBdr>
          <w:top w:val="nil"/>
          <w:left w:val="nil"/>
          <w:bottom w:val="nil"/>
          <w:right w:val="nil"/>
          <w:between w:val="nil"/>
        </w:pBdr>
        <w:spacing w:before="200" w:after="200"/>
        <w:rPr>
          <w:color w:val="000000" w:themeColor="text1"/>
          <w:highlight w:val="white"/>
        </w:rPr>
      </w:pPr>
      <w:proofErr w:type="spellStart"/>
      <w:r w:rsidRPr="005316BA">
        <w:rPr>
          <w:color w:val="000000" w:themeColor="text1"/>
          <w:highlight w:val="white"/>
        </w:rPr>
        <w:t>Sakir</w:t>
      </w:r>
      <w:proofErr w:type="spellEnd"/>
      <w:r w:rsidRPr="005316BA">
        <w:rPr>
          <w:color w:val="000000" w:themeColor="text1"/>
          <w:highlight w:val="white"/>
        </w:rPr>
        <w:t xml:space="preserve">, S., </w:t>
      </w:r>
      <w:proofErr w:type="spellStart"/>
      <w:r w:rsidRPr="005316BA">
        <w:rPr>
          <w:color w:val="000000" w:themeColor="text1"/>
          <w:highlight w:val="white"/>
        </w:rPr>
        <w:t>Mutiarin</w:t>
      </w:r>
      <w:proofErr w:type="spellEnd"/>
      <w:r w:rsidRPr="005316BA">
        <w:rPr>
          <w:color w:val="000000" w:themeColor="text1"/>
          <w:highlight w:val="white"/>
        </w:rPr>
        <w:t xml:space="preserve">, D., </w:t>
      </w:r>
      <w:proofErr w:type="spellStart"/>
      <w:r w:rsidRPr="005316BA">
        <w:rPr>
          <w:color w:val="000000" w:themeColor="text1"/>
          <w:highlight w:val="white"/>
        </w:rPr>
        <w:t>Saputra</w:t>
      </w:r>
      <w:proofErr w:type="spellEnd"/>
      <w:r w:rsidRPr="005316BA">
        <w:rPr>
          <w:color w:val="000000" w:themeColor="text1"/>
          <w:highlight w:val="white"/>
        </w:rPr>
        <w:t xml:space="preserve">, R.A. and </w:t>
      </w:r>
      <w:proofErr w:type="spellStart"/>
      <w:r w:rsidRPr="005316BA">
        <w:rPr>
          <w:color w:val="000000" w:themeColor="text1"/>
          <w:highlight w:val="white"/>
        </w:rPr>
        <w:t>Abhipraya</w:t>
      </w:r>
      <w:proofErr w:type="spellEnd"/>
      <w:r w:rsidRPr="005316BA">
        <w:rPr>
          <w:color w:val="000000" w:themeColor="text1"/>
          <w:highlight w:val="white"/>
        </w:rPr>
        <w:t xml:space="preserve">, F.A., (2024). ‘Sustainable livelihood in post-disaster tourism: Lesson learned from Merapi tourism site’. </w:t>
      </w:r>
      <w:proofErr w:type="spellStart"/>
      <w:r w:rsidRPr="005316BA">
        <w:rPr>
          <w:i/>
          <w:iCs/>
          <w:color w:val="000000" w:themeColor="text1"/>
          <w:highlight w:val="white"/>
        </w:rPr>
        <w:t>JurnalKepariwisataan</w:t>
      </w:r>
      <w:proofErr w:type="spellEnd"/>
      <w:r w:rsidRPr="005316BA">
        <w:rPr>
          <w:i/>
          <w:iCs/>
          <w:color w:val="000000" w:themeColor="text1"/>
          <w:highlight w:val="white"/>
        </w:rPr>
        <w:t xml:space="preserve"> Indonesia: </w:t>
      </w:r>
      <w:proofErr w:type="spellStart"/>
      <w:r w:rsidRPr="005316BA">
        <w:rPr>
          <w:i/>
          <w:iCs/>
          <w:color w:val="000000" w:themeColor="text1"/>
          <w:highlight w:val="white"/>
        </w:rPr>
        <w:t>JurnalPenelitian</w:t>
      </w:r>
      <w:proofErr w:type="spellEnd"/>
      <w:r w:rsidRPr="005316BA">
        <w:rPr>
          <w:i/>
          <w:iCs/>
          <w:color w:val="000000" w:themeColor="text1"/>
          <w:highlight w:val="white"/>
        </w:rPr>
        <w:t xml:space="preserve"> dan </w:t>
      </w:r>
      <w:proofErr w:type="spellStart"/>
      <w:r w:rsidRPr="005316BA">
        <w:rPr>
          <w:i/>
          <w:iCs/>
          <w:color w:val="000000" w:themeColor="text1"/>
          <w:highlight w:val="white"/>
        </w:rPr>
        <w:t>PengembanganKepariwisataan</w:t>
      </w:r>
      <w:proofErr w:type="spellEnd"/>
      <w:r w:rsidRPr="005316BA">
        <w:rPr>
          <w:i/>
          <w:iCs/>
          <w:color w:val="000000" w:themeColor="text1"/>
          <w:highlight w:val="white"/>
        </w:rPr>
        <w:t xml:space="preserve"> Indonesia</w:t>
      </w:r>
      <w:r w:rsidRPr="005316BA">
        <w:rPr>
          <w:color w:val="000000" w:themeColor="text1"/>
          <w:highlight w:val="white"/>
        </w:rPr>
        <w:t xml:space="preserve">, </w:t>
      </w:r>
      <w:r w:rsidRPr="005316BA">
        <w:rPr>
          <w:i/>
          <w:iCs/>
          <w:color w:val="000000" w:themeColor="text1"/>
          <w:highlight w:val="white"/>
        </w:rPr>
        <w:t>18</w:t>
      </w:r>
      <w:r w:rsidRPr="005316BA">
        <w:rPr>
          <w:color w:val="000000" w:themeColor="text1"/>
          <w:highlight w:val="white"/>
        </w:rPr>
        <w:t xml:space="preserve">(2), pp.351-370. </w:t>
      </w:r>
      <w:hyperlink r:id="rId127">
        <w:r w:rsidRPr="005316BA">
          <w:rPr>
            <w:color w:val="000000" w:themeColor="text1"/>
            <w:highlight w:val="white"/>
            <w:u w:val="single"/>
          </w:rPr>
          <w:t>https://doi.org/10.47608/jki.v18i22024.351–370</w:t>
        </w:r>
      </w:hyperlink>
    </w:p>
    <w:p w14:paraId="1D210BA7" w14:textId="77777777" w:rsidR="005A03A4" w:rsidRPr="00195C9A" w:rsidRDefault="005A03A4">
      <w:pPr>
        <w:pBdr>
          <w:top w:val="nil"/>
          <w:left w:val="nil"/>
          <w:bottom w:val="nil"/>
          <w:right w:val="nil"/>
          <w:between w:val="nil"/>
        </w:pBdr>
        <w:spacing w:before="200" w:after="200"/>
        <w:rPr>
          <w:color w:val="000000" w:themeColor="text1"/>
          <w:lang w:val="fr-FR"/>
        </w:rPr>
      </w:pPr>
      <w:r w:rsidRPr="005316BA">
        <w:rPr>
          <w:color w:val="000000" w:themeColor="text1"/>
          <w:highlight w:val="white"/>
        </w:rPr>
        <w:t xml:space="preserve">Sato, S., Nakanishi, M., Ogawa, M., Abe, M., </w:t>
      </w:r>
      <w:proofErr w:type="spellStart"/>
      <w:r w:rsidRPr="005316BA">
        <w:rPr>
          <w:color w:val="000000" w:themeColor="text1"/>
          <w:highlight w:val="white"/>
        </w:rPr>
        <w:t>Yasuma</w:t>
      </w:r>
      <w:proofErr w:type="spellEnd"/>
      <w:r w:rsidRPr="005316BA">
        <w:rPr>
          <w:color w:val="000000" w:themeColor="text1"/>
          <w:highlight w:val="white"/>
        </w:rPr>
        <w:t xml:space="preserve">, N., </w:t>
      </w:r>
      <w:proofErr w:type="spellStart"/>
      <w:r w:rsidRPr="005316BA">
        <w:rPr>
          <w:color w:val="000000" w:themeColor="text1"/>
          <w:highlight w:val="white"/>
        </w:rPr>
        <w:t>Kono</w:t>
      </w:r>
      <w:proofErr w:type="spellEnd"/>
      <w:r w:rsidRPr="005316BA">
        <w:rPr>
          <w:color w:val="000000" w:themeColor="text1"/>
          <w:highlight w:val="white"/>
        </w:rPr>
        <w:t xml:space="preserve">, T., Igarashi, M., Iwanaga, M., Kawaguchi, T. and Yamaguchi, S., (2023). ‘Rehospitalisation rates after long-term follow-up of patients with severe mental illness admitted for more than one year: a systematic review’. </w:t>
      </w:r>
      <w:r w:rsidRPr="00195C9A">
        <w:rPr>
          <w:i/>
          <w:iCs/>
          <w:color w:val="000000" w:themeColor="text1"/>
          <w:highlight w:val="white"/>
          <w:lang w:val="fr-FR"/>
        </w:rPr>
        <w:t xml:space="preserve">BMC </w:t>
      </w:r>
      <w:proofErr w:type="spellStart"/>
      <w:r w:rsidRPr="00195C9A">
        <w:rPr>
          <w:i/>
          <w:iCs/>
          <w:color w:val="000000" w:themeColor="text1"/>
          <w:highlight w:val="white"/>
          <w:lang w:val="fr-FR"/>
        </w:rPr>
        <w:t>psychiatry</w:t>
      </w:r>
      <w:proofErr w:type="spellEnd"/>
      <w:r w:rsidRPr="00195C9A">
        <w:rPr>
          <w:color w:val="000000" w:themeColor="text1"/>
          <w:highlight w:val="white"/>
          <w:lang w:val="fr-FR"/>
        </w:rPr>
        <w:t xml:space="preserve">, </w:t>
      </w:r>
      <w:r w:rsidRPr="00195C9A">
        <w:rPr>
          <w:i/>
          <w:iCs/>
          <w:color w:val="000000" w:themeColor="text1"/>
          <w:highlight w:val="white"/>
          <w:lang w:val="fr-FR"/>
        </w:rPr>
        <w:t>23</w:t>
      </w:r>
      <w:r w:rsidRPr="00195C9A">
        <w:rPr>
          <w:color w:val="000000" w:themeColor="text1"/>
          <w:highlight w:val="white"/>
          <w:lang w:val="fr-FR"/>
        </w:rPr>
        <w:t xml:space="preserve">(1), p.788. </w:t>
      </w:r>
      <w:hyperlink r:id="rId128">
        <w:r w:rsidRPr="00195C9A">
          <w:rPr>
            <w:color w:val="000000" w:themeColor="text1"/>
            <w:highlight w:val="white"/>
            <w:u w:val="single"/>
            <w:lang w:val="fr-FR"/>
          </w:rPr>
          <w:t>https://link.springer.com/content/pdf/10.1186/s12888-023-05290-x.pdf</w:t>
        </w:r>
      </w:hyperlink>
    </w:p>
    <w:p w14:paraId="17C8C55C" w14:textId="77777777" w:rsidR="005A03A4" w:rsidRPr="005316BA" w:rsidRDefault="005A03A4">
      <w:pPr>
        <w:pBdr>
          <w:top w:val="nil"/>
          <w:left w:val="nil"/>
          <w:bottom w:val="nil"/>
          <w:right w:val="nil"/>
          <w:between w:val="nil"/>
        </w:pBdr>
        <w:spacing w:before="200" w:after="200"/>
        <w:rPr>
          <w:color w:val="000000" w:themeColor="text1"/>
          <w:highlight w:val="white"/>
        </w:rPr>
      </w:pPr>
      <w:r w:rsidRPr="005316BA">
        <w:rPr>
          <w:color w:val="000000" w:themeColor="text1"/>
          <w:highlight w:val="white"/>
        </w:rPr>
        <w:t xml:space="preserve">Weaver, R.H., </w:t>
      </w:r>
      <w:proofErr w:type="spellStart"/>
      <w:r w:rsidRPr="005316BA">
        <w:rPr>
          <w:color w:val="000000" w:themeColor="text1"/>
          <w:highlight w:val="white"/>
        </w:rPr>
        <w:t>Bolkan</w:t>
      </w:r>
      <w:proofErr w:type="spellEnd"/>
      <w:r w:rsidRPr="005316BA">
        <w:rPr>
          <w:color w:val="000000" w:themeColor="text1"/>
          <w:highlight w:val="white"/>
        </w:rPr>
        <w:t xml:space="preserve">, C., Robbins, S.L., Benton, B., Kim, E., </w:t>
      </w:r>
      <w:proofErr w:type="spellStart"/>
      <w:r w:rsidRPr="005316BA">
        <w:rPr>
          <w:color w:val="000000" w:themeColor="text1"/>
          <w:highlight w:val="white"/>
        </w:rPr>
        <w:t>Ensey</w:t>
      </w:r>
      <w:proofErr w:type="spellEnd"/>
      <w:r w:rsidRPr="005316BA">
        <w:rPr>
          <w:color w:val="000000" w:themeColor="text1"/>
          <w:highlight w:val="white"/>
        </w:rPr>
        <w:t xml:space="preserve">, M. and Kelly, D., (2022). ‘Caring beyond health care: Lessons learned from a community-based partnership to reduce hospital readmission among high-risk adults’. </w:t>
      </w:r>
      <w:r w:rsidRPr="005316BA">
        <w:rPr>
          <w:i/>
          <w:iCs/>
          <w:color w:val="000000" w:themeColor="text1"/>
          <w:highlight w:val="white"/>
        </w:rPr>
        <w:t>Journal of Community Engagement and Scholarship</w:t>
      </w:r>
      <w:r w:rsidRPr="005316BA">
        <w:rPr>
          <w:color w:val="000000" w:themeColor="text1"/>
          <w:highlight w:val="white"/>
        </w:rPr>
        <w:t xml:space="preserve">, </w:t>
      </w:r>
      <w:r w:rsidRPr="005316BA">
        <w:rPr>
          <w:i/>
          <w:iCs/>
          <w:color w:val="000000" w:themeColor="text1"/>
          <w:highlight w:val="white"/>
        </w:rPr>
        <w:t>14</w:t>
      </w:r>
      <w:r w:rsidRPr="005316BA">
        <w:rPr>
          <w:color w:val="000000" w:themeColor="text1"/>
          <w:highlight w:val="white"/>
        </w:rPr>
        <w:t>(1).</w:t>
      </w:r>
      <w:hyperlink r:id="rId129">
        <w:r w:rsidRPr="005316BA">
          <w:rPr>
            <w:color w:val="000000" w:themeColor="text1"/>
            <w:highlight w:val="white"/>
            <w:u w:val="single"/>
          </w:rPr>
          <w:t>https://jces.ua.edu/articles/18/files/62e16b600a14a.pdf</w:t>
        </w:r>
      </w:hyperlink>
    </w:p>
    <w:p w14:paraId="0C481D09" w14:textId="77777777" w:rsidR="002B20DF" w:rsidRPr="005316BA" w:rsidRDefault="00AC2290">
      <w:pPr>
        <w:pBdr>
          <w:top w:val="nil"/>
          <w:left w:val="nil"/>
          <w:bottom w:val="nil"/>
          <w:right w:val="nil"/>
          <w:between w:val="nil"/>
        </w:pBdr>
        <w:spacing w:before="200" w:after="200"/>
        <w:rPr>
          <w:b/>
          <w:bCs/>
          <w:i/>
          <w:iCs/>
          <w:color w:val="000000" w:themeColor="text1"/>
          <w:highlight w:val="white"/>
        </w:rPr>
      </w:pPr>
      <w:r w:rsidRPr="005316BA">
        <w:rPr>
          <w:b/>
          <w:bCs/>
          <w:i/>
          <w:iCs/>
          <w:color w:val="000000" w:themeColor="text1"/>
          <w:highlight w:val="white"/>
        </w:rPr>
        <w:t>Chapter 4</w:t>
      </w:r>
    </w:p>
    <w:p w14:paraId="458EA81A" w14:textId="77777777" w:rsidR="005A03A4" w:rsidRPr="005316BA" w:rsidRDefault="005A03A4">
      <w:pPr>
        <w:pBdr>
          <w:top w:val="nil"/>
          <w:left w:val="nil"/>
          <w:bottom w:val="nil"/>
          <w:right w:val="nil"/>
          <w:between w:val="nil"/>
        </w:pBdr>
        <w:spacing w:before="200" w:after="200"/>
        <w:rPr>
          <w:color w:val="000000" w:themeColor="text1"/>
        </w:rPr>
      </w:pPr>
      <w:proofErr w:type="spellStart"/>
      <w:r w:rsidRPr="005316BA">
        <w:rPr>
          <w:color w:val="000000" w:themeColor="text1"/>
        </w:rPr>
        <w:lastRenderedPageBreak/>
        <w:t>Agbaza-Mogbojuri</w:t>
      </w:r>
      <w:proofErr w:type="spellEnd"/>
      <w:r w:rsidRPr="005316BA">
        <w:rPr>
          <w:color w:val="000000" w:themeColor="text1"/>
        </w:rPr>
        <w:t xml:space="preserve">, B. and </w:t>
      </w:r>
      <w:proofErr w:type="spellStart"/>
      <w:r w:rsidRPr="005316BA">
        <w:rPr>
          <w:color w:val="000000" w:themeColor="text1"/>
        </w:rPr>
        <w:t>Onwubuyah</w:t>
      </w:r>
      <w:proofErr w:type="spellEnd"/>
      <w:r w:rsidRPr="005316BA">
        <w:rPr>
          <w:color w:val="000000" w:themeColor="text1"/>
        </w:rPr>
        <w:t xml:space="preserve">, A.O., (2023). ‘Understanding the public health burden of hospital readmissions in resource-limited health systems’. </w:t>
      </w:r>
      <w:r w:rsidRPr="005316BA">
        <w:rPr>
          <w:i/>
          <w:iCs/>
          <w:color w:val="000000" w:themeColor="text1"/>
        </w:rPr>
        <w:t>International Journal of Biological and Pharmaceutical Sciences Archive</w:t>
      </w:r>
      <w:r w:rsidRPr="005316BA">
        <w:rPr>
          <w:color w:val="000000" w:themeColor="text1"/>
        </w:rPr>
        <w:t xml:space="preserve">, </w:t>
      </w:r>
      <w:r w:rsidRPr="005316BA">
        <w:rPr>
          <w:i/>
          <w:iCs/>
          <w:color w:val="000000" w:themeColor="text1"/>
        </w:rPr>
        <w:t>5</w:t>
      </w:r>
      <w:r w:rsidRPr="005316BA">
        <w:rPr>
          <w:color w:val="000000" w:themeColor="text1"/>
        </w:rPr>
        <w:t xml:space="preserve">(1), pp.097-109. </w:t>
      </w:r>
      <w:hyperlink r:id="rId130">
        <w:r w:rsidRPr="005316BA">
          <w:rPr>
            <w:color w:val="000000" w:themeColor="text1"/>
            <w:u w:val="single"/>
          </w:rPr>
          <w:t>https://www.researchgate.net/profile/Blessing-Agbaza/publication/399083549_Understanding_the_Public_Health_Burden_of_Hospital_Readmissions_in_Resource-_limited_Health_Systems/links/694e3d300c98040d48228bc2/Understanding-the-Public-Health-Burden-of-Hospital-Readmissions-in-Resource-limited-Health-Systems.pdf</w:t>
        </w:r>
      </w:hyperlink>
    </w:p>
    <w:p w14:paraId="0CD3D261" w14:textId="77777777" w:rsidR="005A03A4" w:rsidRPr="005316BA" w:rsidRDefault="005A03A4">
      <w:pPr>
        <w:pBdr>
          <w:top w:val="nil"/>
          <w:left w:val="nil"/>
          <w:bottom w:val="nil"/>
          <w:right w:val="nil"/>
          <w:between w:val="nil"/>
        </w:pBdr>
        <w:spacing w:before="200" w:after="200"/>
        <w:rPr>
          <w:color w:val="000000" w:themeColor="text1"/>
        </w:rPr>
      </w:pPr>
      <w:r w:rsidRPr="005316BA">
        <w:rPr>
          <w:color w:val="000000" w:themeColor="text1"/>
        </w:rPr>
        <w:t xml:space="preserve">Aidoo, E.M., (2024). ‘Community based healthcare interventions and their role in reducing maternal and infant mortality among minorities’. </w:t>
      </w:r>
      <w:r w:rsidRPr="005316BA">
        <w:rPr>
          <w:i/>
          <w:iCs/>
          <w:color w:val="000000" w:themeColor="text1"/>
        </w:rPr>
        <w:t>International Journal of Research Publication and Reviews</w:t>
      </w:r>
      <w:r w:rsidRPr="005316BA">
        <w:rPr>
          <w:color w:val="000000" w:themeColor="text1"/>
        </w:rPr>
        <w:t xml:space="preserve">, </w:t>
      </w:r>
      <w:r w:rsidRPr="005316BA">
        <w:rPr>
          <w:i/>
          <w:iCs/>
          <w:color w:val="000000" w:themeColor="text1"/>
        </w:rPr>
        <w:t>5</w:t>
      </w:r>
      <w:r w:rsidRPr="005316BA">
        <w:rPr>
          <w:color w:val="000000" w:themeColor="text1"/>
        </w:rPr>
        <w:t xml:space="preserve">(8), pp.4620-36. </w:t>
      </w:r>
      <w:hyperlink r:id="rId131">
        <w:r w:rsidRPr="005316BA">
          <w:rPr>
            <w:color w:val="000000" w:themeColor="text1"/>
            <w:u w:val="single"/>
          </w:rPr>
          <w:t>https://www.researchgate.net/profile/Esi-Aidoo/publication/389909286_Community_Based_Healthcare_Interventions_and_Their_Role_in_Reducing_Maternal_and_Infant_Mortality_Among_Minorities/links/67d8645e7d56ad0a0f059dd3/Community-Based-Healthcare-Interventions-and-Their-Role-in-Reducing-Maternal-and-Infant-Mortality-Among-Minorities.pdf</w:t>
        </w:r>
      </w:hyperlink>
    </w:p>
    <w:p w14:paraId="353A7A0D" w14:textId="77777777" w:rsidR="005A03A4" w:rsidRPr="005316BA" w:rsidRDefault="005A03A4">
      <w:pPr>
        <w:pBdr>
          <w:top w:val="nil"/>
          <w:left w:val="nil"/>
          <w:bottom w:val="nil"/>
          <w:right w:val="nil"/>
          <w:between w:val="nil"/>
        </w:pBdr>
        <w:spacing w:before="200" w:after="200"/>
        <w:rPr>
          <w:color w:val="000000" w:themeColor="text1"/>
        </w:rPr>
      </w:pPr>
      <w:r w:rsidRPr="005316BA">
        <w:rPr>
          <w:color w:val="000000" w:themeColor="text1"/>
        </w:rPr>
        <w:t xml:space="preserve">Fu, B.Q., Zhong, C.C., Wong, C.H., Ho, F.F., Nilsen, P., Hung, C.T., Yeoh, E.K. and Chung, V.C., (2023). ‘Barriers and facilitators to implementing interventions for reducing avoidable hospital readmission: systematic review of qualitative studies’. </w:t>
      </w:r>
      <w:r w:rsidRPr="005316BA">
        <w:rPr>
          <w:i/>
          <w:iCs/>
          <w:color w:val="000000" w:themeColor="text1"/>
        </w:rPr>
        <w:t>International Journal of Health Policy and Management</w:t>
      </w:r>
      <w:r w:rsidRPr="005316BA">
        <w:rPr>
          <w:color w:val="000000" w:themeColor="text1"/>
        </w:rPr>
        <w:t xml:space="preserve">, </w:t>
      </w:r>
      <w:r w:rsidRPr="005316BA">
        <w:rPr>
          <w:i/>
          <w:iCs/>
          <w:color w:val="000000" w:themeColor="text1"/>
        </w:rPr>
        <w:t>12</w:t>
      </w:r>
      <w:r w:rsidRPr="005316BA">
        <w:rPr>
          <w:color w:val="000000" w:themeColor="text1"/>
        </w:rPr>
        <w:t xml:space="preserve">, p.7089. </w:t>
      </w:r>
      <w:hyperlink r:id="rId132">
        <w:r w:rsidRPr="005316BA">
          <w:rPr>
            <w:color w:val="000000" w:themeColor="text1"/>
            <w:u w:val="single"/>
          </w:rPr>
          <w:t>https://pmc.ncbi.nlm.nih.gov/articles/PMC10125127/pdf/ijhpm-12-7089.pdf</w:t>
        </w:r>
      </w:hyperlink>
    </w:p>
    <w:p w14:paraId="1F692203" w14:textId="77777777" w:rsidR="005A03A4" w:rsidRPr="005316BA" w:rsidRDefault="005A03A4">
      <w:pPr>
        <w:pBdr>
          <w:top w:val="nil"/>
          <w:left w:val="nil"/>
          <w:bottom w:val="nil"/>
          <w:right w:val="nil"/>
          <w:between w:val="nil"/>
        </w:pBdr>
        <w:spacing w:before="200" w:after="200"/>
        <w:rPr>
          <w:color w:val="000000" w:themeColor="text1"/>
        </w:rPr>
      </w:pPr>
      <w:proofErr w:type="spellStart"/>
      <w:r w:rsidRPr="005316BA">
        <w:rPr>
          <w:color w:val="000000" w:themeColor="text1"/>
        </w:rPr>
        <w:t>Giebel</w:t>
      </w:r>
      <w:proofErr w:type="spellEnd"/>
      <w:r w:rsidRPr="005316BA">
        <w:rPr>
          <w:color w:val="000000" w:themeColor="text1"/>
        </w:rPr>
        <w:t xml:space="preserve">, C., </w:t>
      </w:r>
      <w:proofErr w:type="spellStart"/>
      <w:r w:rsidRPr="005316BA">
        <w:rPr>
          <w:color w:val="000000" w:themeColor="text1"/>
        </w:rPr>
        <w:t>Gabbay</w:t>
      </w:r>
      <w:proofErr w:type="spellEnd"/>
      <w:r w:rsidRPr="005316BA">
        <w:rPr>
          <w:color w:val="000000" w:themeColor="text1"/>
        </w:rPr>
        <w:t xml:space="preserve">, M., Shrestha, N., Saldarriaga, G., Reilly, S., White, R., Liu, G., Allen, D. and </w:t>
      </w:r>
      <w:proofErr w:type="spellStart"/>
      <w:r w:rsidRPr="005316BA">
        <w:rPr>
          <w:color w:val="000000" w:themeColor="text1"/>
        </w:rPr>
        <w:t>Zuluaga</w:t>
      </w:r>
      <w:proofErr w:type="spellEnd"/>
      <w:r w:rsidRPr="005316BA">
        <w:rPr>
          <w:color w:val="000000" w:themeColor="text1"/>
        </w:rPr>
        <w:t xml:space="preserve">, M.I., (2024). ‘Community-based mental health interventions in low-and middle-income countries: a qualitative study with international experts’. </w:t>
      </w:r>
      <w:r w:rsidRPr="005316BA">
        <w:rPr>
          <w:i/>
          <w:iCs/>
          <w:color w:val="000000" w:themeColor="text1"/>
        </w:rPr>
        <w:t>International journal for equity in health</w:t>
      </w:r>
      <w:r w:rsidRPr="005316BA">
        <w:rPr>
          <w:color w:val="000000" w:themeColor="text1"/>
        </w:rPr>
        <w:t xml:space="preserve">, </w:t>
      </w:r>
      <w:r w:rsidRPr="005316BA">
        <w:rPr>
          <w:i/>
          <w:iCs/>
          <w:color w:val="000000" w:themeColor="text1"/>
        </w:rPr>
        <w:t>23</w:t>
      </w:r>
      <w:r w:rsidRPr="005316BA">
        <w:rPr>
          <w:color w:val="000000" w:themeColor="text1"/>
        </w:rPr>
        <w:t>(1), p.19.</w:t>
      </w:r>
      <w:hyperlink r:id="rId133">
        <w:r w:rsidRPr="005316BA">
          <w:rPr>
            <w:color w:val="000000" w:themeColor="text1"/>
            <w:u w:val="single"/>
          </w:rPr>
          <w:t>https://link.springer.com/content/pdf/10.1186/s12939-024-02106-6.pdf</w:t>
        </w:r>
      </w:hyperlink>
    </w:p>
    <w:p w14:paraId="1F4A860A" w14:textId="77777777" w:rsidR="005A03A4" w:rsidRPr="005316BA" w:rsidRDefault="005A03A4">
      <w:pPr>
        <w:pBdr>
          <w:top w:val="nil"/>
          <w:left w:val="nil"/>
          <w:bottom w:val="nil"/>
          <w:right w:val="nil"/>
          <w:between w:val="nil"/>
        </w:pBdr>
        <w:spacing w:before="200" w:after="200"/>
        <w:rPr>
          <w:color w:val="000000" w:themeColor="text1"/>
        </w:rPr>
      </w:pPr>
      <w:proofErr w:type="spellStart"/>
      <w:r w:rsidRPr="005316BA">
        <w:rPr>
          <w:color w:val="000000" w:themeColor="text1"/>
        </w:rPr>
        <w:t>Giebel</w:t>
      </w:r>
      <w:proofErr w:type="spellEnd"/>
      <w:r w:rsidRPr="005316BA">
        <w:rPr>
          <w:color w:val="000000" w:themeColor="text1"/>
        </w:rPr>
        <w:t xml:space="preserve">, C., Shrestha, N., Reilly, S., White, R.G., </w:t>
      </w:r>
      <w:proofErr w:type="spellStart"/>
      <w:r w:rsidRPr="005316BA">
        <w:rPr>
          <w:color w:val="000000" w:themeColor="text1"/>
        </w:rPr>
        <w:t>Zuluaga</w:t>
      </w:r>
      <w:proofErr w:type="spellEnd"/>
      <w:r w:rsidRPr="005316BA">
        <w:rPr>
          <w:color w:val="000000" w:themeColor="text1"/>
        </w:rPr>
        <w:t xml:space="preserve">, M.I., Saldarriaga, G., Liu, G., Allen, D. and </w:t>
      </w:r>
      <w:proofErr w:type="spellStart"/>
      <w:r w:rsidRPr="005316BA">
        <w:rPr>
          <w:color w:val="000000" w:themeColor="text1"/>
        </w:rPr>
        <w:t>Gabbay</w:t>
      </w:r>
      <w:proofErr w:type="spellEnd"/>
      <w:r w:rsidRPr="005316BA">
        <w:rPr>
          <w:color w:val="000000" w:themeColor="text1"/>
        </w:rPr>
        <w:t xml:space="preserve">, M., (2022). ‘Community-based mental health and well-being interventions for older adults in low-and middle-income countries: a systematic review and meta-analysis’. </w:t>
      </w:r>
      <w:r w:rsidRPr="005316BA">
        <w:rPr>
          <w:i/>
          <w:iCs/>
          <w:color w:val="000000" w:themeColor="text1"/>
        </w:rPr>
        <w:t>BMC geriatrics</w:t>
      </w:r>
      <w:r w:rsidRPr="005316BA">
        <w:rPr>
          <w:color w:val="000000" w:themeColor="text1"/>
        </w:rPr>
        <w:t xml:space="preserve">, </w:t>
      </w:r>
      <w:r w:rsidRPr="005316BA">
        <w:rPr>
          <w:i/>
          <w:iCs/>
          <w:color w:val="000000" w:themeColor="text1"/>
        </w:rPr>
        <w:t>22</w:t>
      </w:r>
      <w:r w:rsidRPr="005316BA">
        <w:rPr>
          <w:color w:val="000000" w:themeColor="text1"/>
        </w:rPr>
        <w:t>(1), p.773.</w:t>
      </w:r>
      <w:hyperlink r:id="rId134">
        <w:r w:rsidRPr="005316BA">
          <w:rPr>
            <w:color w:val="000000" w:themeColor="text1"/>
            <w:u w:val="single"/>
          </w:rPr>
          <w:t>https://link.springer.com/content/pdf/10.1186/s12877-022-03453-1.pdf</w:t>
        </w:r>
      </w:hyperlink>
    </w:p>
    <w:p w14:paraId="0904E2E9" w14:textId="77777777" w:rsidR="005A03A4" w:rsidRPr="005316BA" w:rsidRDefault="005A03A4">
      <w:pPr>
        <w:pBdr>
          <w:top w:val="nil"/>
          <w:left w:val="nil"/>
          <w:bottom w:val="nil"/>
          <w:right w:val="nil"/>
          <w:between w:val="nil"/>
        </w:pBdr>
        <w:spacing w:before="240" w:after="240"/>
        <w:rPr>
          <w:color w:val="000000" w:themeColor="text1"/>
        </w:rPr>
      </w:pPr>
      <w:proofErr w:type="spellStart"/>
      <w:r w:rsidRPr="005316BA">
        <w:rPr>
          <w:color w:val="000000" w:themeColor="text1"/>
        </w:rPr>
        <w:t>Killaspy</w:t>
      </w:r>
      <w:proofErr w:type="spellEnd"/>
      <w:r w:rsidRPr="005316BA">
        <w:rPr>
          <w:color w:val="000000" w:themeColor="text1"/>
        </w:rPr>
        <w:t xml:space="preserve">, H., Harvey, C., Brasier, C., Brophy, L., </w:t>
      </w:r>
      <w:proofErr w:type="spellStart"/>
      <w:r w:rsidRPr="005316BA">
        <w:rPr>
          <w:color w:val="000000" w:themeColor="text1"/>
        </w:rPr>
        <w:t>Ennals</w:t>
      </w:r>
      <w:proofErr w:type="spellEnd"/>
      <w:r w:rsidRPr="005316BA">
        <w:rPr>
          <w:color w:val="000000" w:themeColor="text1"/>
        </w:rPr>
        <w:t xml:space="preserve">, P., Fletcher, J. and Hamilton, B. (2022). ‘Community‐based Social Interventions for People with Severe Mental illness: a Systematic Review and Narrative Synthesis of Recent Evidence’. </w:t>
      </w:r>
      <w:r w:rsidRPr="005316BA">
        <w:rPr>
          <w:i/>
          <w:iCs/>
          <w:color w:val="000000" w:themeColor="text1"/>
        </w:rPr>
        <w:t>World Psychiatry</w:t>
      </w:r>
      <w:r w:rsidRPr="005316BA">
        <w:rPr>
          <w:color w:val="000000" w:themeColor="text1"/>
        </w:rPr>
        <w:t>, 21(1), pp.96–123.</w:t>
      </w:r>
      <w:hyperlink r:id="rId135">
        <w:r w:rsidRPr="005316BA">
          <w:rPr>
            <w:color w:val="000000" w:themeColor="text1"/>
            <w:u w:val="single"/>
          </w:rPr>
          <w:t>https://doi.org/10.1002/wps.20940</w:t>
        </w:r>
      </w:hyperlink>
    </w:p>
    <w:p w14:paraId="1B81BDBE" w14:textId="77777777" w:rsidR="005A03A4" w:rsidRPr="00195C9A" w:rsidRDefault="005A03A4">
      <w:pPr>
        <w:pBdr>
          <w:top w:val="nil"/>
          <w:left w:val="nil"/>
          <w:bottom w:val="nil"/>
          <w:right w:val="nil"/>
          <w:between w:val="nil"/>
        </w:pBdr>
        <w:spacing w:before="200" w:after="200"/>
        <w:rPr>
          <w:color w:val="000000" w:themeColor="text1"/>
          <w:lang w:val="fr-FR"/>
        </w:rPr>
      </w:pPr>
      <w:proofErr w:type="spellStart"/>
      <w:r w:rsidRPr="005316BA">
        <w:rPr>
          <w:color w:val="000000" w:themeColor="text1"/>
        </w:rPr>
        <w:lastRenderedPageBreak/>
        <w:t>Kleijburg</w:t>
      </w:r>
      <w:proofErr w:type="spellEnd"/>
      <w:r w:rsidRPr="005316BA">
        <w:rPr>
          <w:color w:val="000000" w:themeColor="text1"/>
        </w:rPr>
        <w:t xml:space="preserve">, A., </w:t>
      </w:r>
      <w:proofErr w:type="spellStart"/>
      <w:r w:rsidRPr="005316BA">
        <w:rPr>
          <w:color w:val="000000" w:themeColor="text1"/>
        </w:rPr>
        <w:t>Wijnen</w:t>
      </w:r>
      <w:proofErr w:type="spellEnd"/>
      <w:r w:rsidRPr="005316BA">
        <w:rPr>
          <w:color w:val="000000" w:themeColor="text1"/>
        </w:rPr>
        <w:t xml:space="preserve">, B., Evers, S.M., Kroon, H. and </w:t>
      </w:r>
      <w:proofErr w:type="spellStart"/>
      <w:r w:rsidRPr="005316BA">
        <w:rPr>
          <w:color w:val="000000" w:themeColor="text1"/>
        </w:rPr>
        <w:t>Lokkerbol</w:t>
      </w:r>
      <w:proofErr w:type="spellEnd"/>
      <w:r w:rsidRPr="005316BA">
        <w:rPr>
          <w:color w:val="000000" w:themeColor="text1"/>
        </w:rPr>
        <w:t xml:space="preserve">, J., (2022). ‘(Cost)-effectiveness and implementation of integrated community-based care for patients with severe mental illness: a study protocol’. </w:t>
      </w:r>
      <w:r w:rsidRPr="00195C9A">
        <w:rPr>
          <w:i/>
          <w:iCs/>
          <w:color w:val="000000" w:themeColor="text1"/>
          <w:lang w:val="fr-FR"/>
        </w:rPr>
        <w:t xml:space="preserve">BMC </w:t>
      </w:r>
      <w:proofErr w:type="spellStart"/>
      <w:r w:rsidRPr="00195C9A">
        <w:rPr>
          <w:i/>
          <w:iCs/>
          <w:color w:val="000000" w:themeColor="text1"/>
          <w:lang w:val="fr-FR"/>
        </w:rPr>
        <w:t>psychiatry</w:t>
      </w:r>
      <w:proofErr w:type="spellEnd"/>
      <w:r w:rsidRPr="00195C9A">
        <w:rPr>
          <w:color w:val="000000" w:themeColor="text1"/>
          <w:lang w:val="fr-FR"/>
        </w:rPr>
        <w:t xml:space="preserve">, </w:t>
      </w:r>
      <w:r w:rsidRPr="00195C9A">
        <w:rPr>
          <w:i/>
          <w:iCs/>
          <w:color w:val="000000" w:themeColor="text1"/>
          <w:lang w:val="fr-FR"/>
        </w:rPr>
        <w:t>22</w:t>
      </w:r>
      <w:r w:rsidRPr="00195C9A">
        <w:rPr>
          <w:color w:val="000000" w:themeColor="text1"/>
          <w:lang w:val="fr-FR"/>
        </w:rPr>
        <w:t xml:space="preserve">(1), p.697. </w:t>
      </w:r>
      <w:hyperlink r:id="rId136">
        <w:r w:rsidRPr="00195C9A">
          <w:rPr>
            <w:color w:val="000000" w:themeColor="text1"/>
            <w:u w:val="single"/>
            <w:lang w:val="fr-FR"/>
          </w:rPr>
          <w:t>https://link.springer.com/content/pdf/10.1186/s12888-022-04346-8.pdf</w:t>
        </w:r>
      </w:hyperlink>
    </w:p>
    <w:p w14:paraId="5B58E53C" w14:textId="77777777" w:rsidR="005A03A4" w:rsidRPr="005316BA" w:rsidRDefault="005A03A4">
      <w:pPr>
        <w:pBdr>
          <w:top w:val="nil"/>
          <w:left w:val="nil"/>
          <w:bottom w:val="nil"/>
          <w:right w:val="nil"/>
          <w:between w:val="nil"/>
        </w:pBdr>
        <w:spacing w:before="200" w:after="200"/>
        <w:rPr>
          <w:color w:val="000000" w:themeColor="text1"/>
        </w:rPr>
      </w:pPr>
      <w:r w:rsidRPr="005316BA">
        <w:rPr>
          <w:color w:val="000000" w:themeColor="text1"/>
        </w:rPr>
        <w:t xml:space="preserve">McLeish, J., Ayers, S. and McCourt, C., (2023). ‘Community-based perinatal mental health peer support: a realist review’. </w:t>
      </w:r>
      <w:r w:rsidRPr="005316BA">
        <w:rPr>
          <w:i/>
          <w:iCs/>
          <w:color w:val="000000" w:themeColor="text1"/>
        </w:rPr>
        <w:t>BMC pregnancy and childbirth</w:t>
      </w:r>
      <w:r w:rsidRPr="005316BA">
        <w:rPr>
          <w:color w:val="000000" w:themeColor="text1"/>
        </w:rPr>
        <w:t xml:space="preserve">, </w:t>
      </w:r>
      <w:r w:rsidRPr="005316BA">
        <w:rPr>
          <w:i/>
          <w:iCs/>
          <w:color w:val="000000" w:themeColor="text1"/>
        </w:rPr>
        <w:t>23</w:t>
      </w:r>
      <w:r w:rsidRPr="005316BA">
        <w:rPr>
          <w:color w:val="000000" w:themeColor="text1"/>
        </w:rPr>
        <w:t xml:space="preserve">(1), p.570. </w:t>
      </w:r>
      <w:hyperlink r:id="rId137">
        <w:r w:rsidRPr="005316BA">
          <w:rPr>
            <w:color w:val="000000" w:themeColor="text1"/>
            <w:u w:val="single"/>
          </w:rPr>
          <w:t>https://link.springer.com/content/pdf/10.1186/s12884-023-05843-8.pdf</w:t>
        </w:r>
      </w:hyperlink>
    </w:p>
    <w:p w14:paraId="7C5F0603" w14:textId="77777777" w:rsidR="005A03A4" w:rsidRPr="005316BA" w:rsidRDefault="005A03A4">
      <w:pPr>
        <w:pBdr>
          <w:top w:val="nil"/>
          <w:left w:val="nil"/>
          <w:bottom w:val="nil"/>
          <w:right w:val="nil"/>
          <w:between w:val="nil"/>
        </w:pBdr>
        <w:spacing w:before="200" w:after="200"/>
        <w:rPr>
          <w:color w:val="000000" w:themeColor="text1"/>
        </w:rPr>
      </w:pPr>
      <w:proofErr w:type="spellStart"/>
      <w:r w:rsidRPr="005316BA">
        <w:rPr>
          <w:color w:val="000000" w:themeColor="text1"/>
        </w:rPr>
        <w:t>Mousavizadeh</w:t>
      </w:r>
      <w:proofErr w:type="spellEnd"/>
      <w:r w:rsidRPr="005316BA">
        <w:rPr>
          <w:color w:val="000000" w:themeColor="text1"/>
        </w:rPr>
        <w:t xml:space="preserve">, S.N. and </w:t>
      </w:r>
      <w:proofErr w:type="spellStart"/>
      <w:r w:rsidRPr="005316BA">
        <w:rPr>
          <w:color w:val="000000" w:themeColor="text1"/>
        </w:rPr>
        <w:t>Bidgoli</w:t>
      </w:r>
      <w:proofErr w:type="spellEnd"/>
      <w:r w:rsidRPr="005316BA">
        <w:rPr>
          <w:color w:val="000000" w:themeColor="text1"/>
        </w:rPr>
        <w:t xml:space="preserve">, M.A.J., (2023). ‘Recovery-oriented practices in community-based mental health services: A systematic review’. </w:t>
      </w:r>
      <w:r w:rsidRPr="005316BA">
        <w:rPr>
          <w:i/>
          <w:iCs/>
          <w:color w:val="000000" w:themeColor="text1"/>
        </w:rPr>
        <w:t>Iranian journal of psychiatry</w:t>
      </w:r>
      <w:r w:rsidRPr="005316BA">
        <w:rPr>
          <w:color w:val="000000" w:themeColor="text1"/>
        </w:rPr>
        <w:t xml:space="preserve">, </w:t>
      </w:r>
      <w:r w:rsidRPr="005316BA">
        <w:rPr>
          <w:i/>
          <w:iCs/>
          <w:color w:val="000000" w:themeColor="text1"/>
        </w:rPr>
        <w:t>18</w:t>
      </w:r>
      <w:r w:rsidRPr="005316BA">
        <w:rPr>
          <w:color w:val="000000" w:themeColor="text1"/>
        </w:rPr>
        <w:t>(3), p.332.</w:t>
      </w:r>
      <w:hyperlink r:id="rId138">
        <w:r w:rsidRPr="005316BA">
          <w:rPr>
            <w:color w:val="000000" w:themeColor="text1"/>
            <w:u w:val="single"/>
          </w:rPr>
          <w:t>https://pmc.ncbi.nlm.nih.gov/articles/PMC10422940/pdf/IJPS-18-332.pdf</w:t>
        </w:r>
      </w:hyperlink>
    </w:p>
    <w:p w14:paraId="64768B69" w14:textId="77777777" w:rsidR="005A03A4" w:rsidRPr="005316BA" w:rsidRDefault="005A03A4">
      <w:pPr>
        <w:pBdr>
          <w:top w:val="nil"/>
          <w:left w:val="nil"/>
          <w:bottom w:val="nil"/>
          <w:right w:val="nil"/>
          <w:between w:val="nil"/>
        </w:pBdr>
        <w:spacing w:before="200" w:after="200"/>
        <w:rPr>
          <w:color w:val="000000" w:themeColor="text1"/>
        </w:rPr>
      </w:pPr>
      <w:r w:rsidRPr="005316BA">
        <w:rPr>
          <w:color w:val="000000" w:themeColor="text1"/>
        </w:rPr>
        <w:t xml:space="preserve">Owusu, E., </w:t>
      </w:r>
      <w:proofErr w:type="spellStart"/>
      <w:r w:rsidRPr="005316BA">
        <w:rPr>
          <w:color w:val="000000" w:themeColor="text1"/>
        </w:rPr>
        <w:t>Oluwasina</w:t>
      </w:r>
      <w:proofErr w:type="spellEnd"/>
      <w:r w:rsidRPr="005316BA">
        <w:rPr>
          <w:color w:val="000000" w:themeColor="text1"/>
        </w:rPr>
        <w:t xml:space="preserve">, F., </w:t>
      </w:r>
      <w:proofErr w:type="spellStart"/>
      <w:r w:rsidRPr="005316BA">
        <w:rPr>
          <w:color w:val="000000" w:themeColor="text1"/>
        </w:rPr>
        <w:t>Nkire</w:t>
      </w:r>
      <w:proofErr w:type="spellEnd"/>
      <w:r w:rsidRPr="005316BA">
        <w:rPr>
          <w:color w:val="000000" w:themeColor="text1"/>
        </w:rPr>
        <w:t xml:space="preserve">, N., Lawal, M.A. and Agyapong, V.I., (2022, September). ‘Readmission of patients to acute psychiatric hospitals: influential factors and interventions to reduce psychiatric readmission rates’. In </w:t>
      </w:r>
      <w:r w:rsidRPr="005316BA">
        <w:rPr>
          <w:i/>
          <w:iCs/>
          <w:color w:val="000000" w:themeColor="text1"/>
        </w:rPr>
        <w:t>Healthcare</w:t>
      </w:r>
      <w:r w:rsidRPr="005316BA">
        <w:rPr>
          <w:color w:val="000000" w:themeColor="text1"/>
        </w:rPr>
        <w:t xml:space="preserve">, 10(9), p.1808. </w:t>
      </w:r>
      <w:hyperlink r:id="rId139">
        <w:r w:rsidRPr="005316BA">
          <w:rPr>
            <w:color w:val="000000" w:themeColor="text1"/>
            <w:u w:val="single"/>
          </w:rPr>
          <w:t>https://www.mdpi.com/2227-9032/10/9/1808</w:t>
        </w:r>
      </w:hyperlink>
    </w:p>
    <w:p w14:paraId="32CF31C2" w14:textId="77777777" w:rsidR="005A03A4" w:rsidRPr="005316BA" w:rsidRDefault="005A03A4">
      <w:pPr>
        <w:pBdr>
          <w:top w:val="nil"/>
          <w:left w:val="nil"/>
          <w:bottom w:val="nil"/>
          <w:right w:val="nil"/>
          <w:between w:val="nil"/>
        </w:pBdr>
        <w:spacing w:before="200" w:after="200"/>
        <w:rPr>
          <w:color w:val="000000" w:themeColor="text1"/>
        </w:rPr>
      </w:pPr>
      <w:r w:rsidRPr="005316BA">
        <w:rPr>
          <w:color w:val="000000" w:themeColor="text1"/>
        </w:rPr>
        <w:t xml:space="preserve">Roy, S., Brown III, H.S., Blinn, L.S., </w:t>
      </w:r>
      <w:proofErr w:type="spellStart"/>
      <w:r w:rsidRPr="005316BA">
        <w:rPr>
          <w:color w:val="000000" w:themeColor="text1"/>
        </w:rPr>
        <w:t>Narendorf</w:t>
      </w:r>
      <w:proofErr w:type="spellEnd"/>
      <w:r w:rsidRPr="005316BA">
        <w:rPr>
          <w:color w:val="000000" w:themeColor="text1"/>
        </w:rPr>
        <w:t xml:space="preserve">, S.C. and Hamilton, J.E., (2024). ‘A </w:t>
      </w:r>
      <w:proofErr w:type="spellStart"/>
      <w:r w:rsidRPr="005316BA">
        <w:rPr>
          <w:color w:val="000000" w:themeColor="text1"/>
        </w:rPr>
        <w:t>microcosting</w:t>
      </w:r>
      <w:proofErr w:type="spellEnd"/>
      <w:r w:rsidRPr="005316BA">
        <w:rPr>
          <w:color w:val="000000" w:themeColor="text1"/>
        </w:rPr>
        <w:t xml:space="preserve"> approach for planning and implementing community-based mental health prevention programs: what does it </w:t>
      </w:r>
      <w:proofErr w:type="spellStart"/>
      <w:r w:rsidRPr="005316BA">
        <w:rPr>
          <w:color w:val="000000" w:themeColor="text1"/>
        </w:rPr>
        <w:t>cost’?.</w:t>
      </w:r>
      <w:r w:rsidRPr="005316BA">
        <w:rPr>
          <w:i/>
          <w:iCs/>
          <w:color w:val="000000" w:themeColor="text1"/>
        </w:rPr>
        <w:t>Health</w:t>
      </w:r>
      <w:proofErr w:type="spellEnd"/>
      <w:r w:rsidRPr="005316BA">
        <w:rPr>
          <w:i/>
          <w:iCs/>
          <w:color w:val="000000" w:themeColor="text1"/>
        </w:rPr>
        <w:t xml:space="preserve"> economics review</w:t>
      </w:r>
      <w:r w:rsidRPr="005316BA">
        <w:rPr>
          <w:color w:val="000000" w:themeColor="text1"/>
        </w:rPr>
        <w:t xml:space="preserve">, </w:t>
      </w:r>
      <w:r w:rsidRPr="005316BA">
        <w:rPr>
          <w:i/>
          <w:iCs/>
          <w:color w:val="000000" w:themeColor="text1"/>
        </w:rPr>
        <w:t>14</w:t>
      </w:r>
      <w:r w:rsidRPr="005316BA">
        <w:rPr>
          <w:color w:val="000000" w:themeColor="text1"/>
        </w:rPr>
        <w:t xml:space="preserve">(1), p.35. </w:t>
      </w:r>
      <w:hyperlink r:id="rId140">
        <w:r w:rsidRPr="005316BA">
          <w:rPr>
            <w:color w:val="000000" w:themeColor="text1"/>
            <w:u w:val="single"/>
          </w:rPr>
          <w:t>https://link.springer.com/content/pdf/10.1186/s13561-024-00510-w.pdf</w:t>
        </w:r>
      </w:hyperlink>
    </w:p>
    <w:p w14:paraId="51B4A78F" w14:textId="77777777" w:rsidR="005A03A4" w:rsidRPr="00195C9A" w:rsidRDefault="005A03A4">
      <w:pPr>
        <w:pBdr>
          <w:top w:val="nil"/>
          <w:left w:val="nil"/>
          <w:bottom w:val="nil"/>
          <w:right w:val="nil"/>
          <w:between w:val="nil"/>
        </w:pBdr>
        <w:spacing w:after="0"/>
        <w:rPr>
          <w:color w:val="000000" w:themeColor="text1"/>
          <w:lang w:val="fr-FR"/>
        </w:rPr>
      </w:pPr>
      <w:r w:rsidRPr="005316BA">
        <w:rPr>
          <w:color w:val="000000" w:themeColor="text1"/>
        </w:rPr>
        <w:t xml:space="preserve">Sato, S., Nakanishi, M., Ogawa, M., Abe, M., </w:t>
      </w:r>
      <w:proofErr w:type="spellStart"/>
      <w:r w:rsidRPr="005316BA">
        <w:rPr>
          <w:color w:val="000000" w:themeColor="text1"/>
        </w:rPr>
        <w:t>Yasuma</w:t>
      </w:r>
      <w:proofErr w:type="spellEnd"/>
      <w:r w:rsidRPr="005316BA">
        <w:rPr>
          <w:color w:val="000000" w:themeColor="text1"/>
        </w:rPr>
        <w:t xml:space="preserve">, N., </w:t>
      </w:r>
      <w:proofErr w:type="spellStart"/>
      <w:r w:rsidRPr="005316BA">
        <w:rPr>
          <w:color w:val="000000" w:themeColor="text1"/>
        </w:rPr>
        <w:t>Kono</w:t>
      </w:r>
      <w:proofErr w:type="spellEnd"/>
      <w:r w:rsidRPr="005316BA">
        <w:rPr>
          <w:color w:val="000000" w:themeColor="text1"/>
        </w:rPr>
        <w:t xml:space="preserve">, T., Igarashi, M., Iwanaga, M., Kawaguchi, T. and Yamaguchi, S., (2023). ‘Rehospitalisation rates after long-term follow-up of patients with severe mental illness admitted for more than one year: a systematic review’. </w:t>
      </w:r>
      <w:r w:rsidRPr="00195C9A">
        <w:rPr>
          <w:i/>
          <w:iCs/>
          <w:color w:val="000000" w:themeColor="text1"/>
          <w:lang w:val="fr-FR"/>
        </w:rPr>
        <w:t xml:space="preserve">BMC </w:t>
      </w:r>
      <w:proofErr w:type="spellStart"/>
      <w:r w:rsidRPr="00195C9A">
        <w:rPr>
          <w:i/>
          <w:iCs/>
          <w:color w:val="000000" w:themeColor="text1"/>
          <w:lang w:val="fr-FR"/>
        </w:rPr>
        <w:t>psychiatry</w:t>
      </w:r>
      <w:proofErr w:type="spellEnd"/>
      <w:r w:rsidRPr="00195C9A">
        <w:rPr>
          <w:color w:val="000000" w:themeColor="text1"/>
          <w:lang w:val="fr-FR"/>
        </w:rPr>
        <w:t xml:space="preserve">, </w:t>
      </w:r>
      <w:r w:rsidRPr="00195C9A">
        <w:rPr>
          <w:i/>
          <w:iCs/>
          <w:color w:val="000000" w:themeColor="text1"/>
          <w:lang w:val="fr-FR"/>
        </w:rPr>
        <w:t>23</w:t>
      </w:r>
      <w:r w:rsidRPr="00195C9A">
        <w:rPr>
          <w:color w:val="000000" w:themeColor="text1"/>
          <w:lang w:val="fr-FR"/>
        </w:rPr>
        <w:t>(1), p.788.</w:t>
      </w:r>
      <w:hyperlink r:id="rId141">
        <w:r w:rsidRPr="00195C9A">
          <w:rPr>
            <w:color w:val="000000" w:themeColor="text1"/>
            <w:u w:val="single"/>
            <w:lang w:val="fr-FR"/>
          </w:rPr>
          <w:t>https://link.springer.com/content/pdf/10.1186/s12888-023-05290-x.pdf</w:t>
        </w:r>
      </w:hyperlink>
    </w:p>
    <w:p w14:paraId="1A8CE8C0" w14:textId="5B4D7427" w:rsidR="002B20DF" w:rsidRPr="005316BA" w:rsidRDefault="00AC2290">
      <w:pPr>
        <w:pBdr>
          <w:top w:val="nil"/>
          <w:left w:val="nil"/>
          <w:bottom w:val="nil"/>
          <w:right w:val="nil"/>
          <w:between w:val="nil"/>
        </w:pBdr>
        <w:spacing w:after="0"/>
        <w:rPr>
          <w:b/>
          <w:bCs/>
          <w:i/>
          <w:iCs/>
          <w:color w:val="000000" w:themeColor="text1"/>
        </w:rPr>
      </w:pPr>
      <w:r w:rsidRPr="005316BA">
        <w:rPr>
          <w:b/>
          <w:bCs/>
          <w:i/>
          <w:iCs/>
          <w:color w:val="000000" w:themeColor="text1"/>
        </w:rPr>
        <w:t xml:space="preserve">Chapter </w:t>
      </w:r>
      <w:r w:rsidR="00FE45AC">
        <w:rPr>
          <w:b/>
          <w:bCs/>
          <w:i/>
          <w:iCs/>
          <w:color w:val="000000" w:themeColor="text1"/>
        </w:rPr>
        <w:t>5</w:t>
      </w:r>
    </w:p>
    <w:p w14:paraId="2AC9D263" w14:textId="77777777" w:rsidR="005A03A4" w:rsidRPr="005316BA" w:rsidRDefault="005A03A4">
      <w:pPr>
        <w:pBdr>
          <w:top w:val="nil"/>
          <w:left w:val="nil"/>
          <w:bottom w:val="nil"/>
          <w:right w:val="nil"/>
          <w:between w:val="nil"/>
        </w:pBdr>
        <w:spacing w:before="200" w:after="200"/>
        <w:rPr>
          <w:color w:val="000000" w:themeColor="text1"/>
        </w:rPr>
      </w:pPr>
      <w:r w:rsidRPr="005316BA">
        <w:rPr>
          <w:color w:val="000000" w:themeColor="text1"/>
        </w:rPr>
        <w:t xml:space="preserve">Ajayi, V.O., (2023). ‘A review on primary sources of data and secondary sources of data’. </w:t>
      </w:r>
      <w:r w:rsidRPr="005316BA">
        <w:rPr>
          <w:i/>
          <w:iCs/>
          <w:color w:val="000000" w:themeColor="text1"/>
        </w:rPr>
        <w:t>Available at SSRN 5378785</w:t>
      </w:r>
      <w:r w:rsidRPr="005316BA">
        <w:rPr>
          <w:color w:val="000000" w:themeColor="text1"/>
        </w:rPr>
        <w:t xml:space="preserve">. </w:t>
      </w:r>
      <w:hyperlink r:id="rId142">
        <w:r w:rsidRPr="005316BA">
          <w:rPr>
            <w:color w:val="000000" w:themeColor="text1"/>
            <w:u w:val="single"/>
          </w:rPr>
          <w:t>https://papers.ssrn.com/sol3/Delivery.cfm?abstractid=5378785</w:t>
        </w:r>
      </w:hyperlink>
    </w:p>
    <w:p w14:paraId="1B98E221" w14:textId="77777777" w:rsidR="005A03A4" w:rsidRPr="005316BA" w:rsidRDefault="005A03A4">
      <w:pPr>
        <w:pBdr>
          <w:top w:val="nil"/>
          <w:left w:val="nil"/>
          <w:bottom w:val="nil"/>
          <w:right w:val="nil"/>
          <w:between w:val="nil"/>
        </w:pBdr>
        <w:spacing w:before="240" w:after="240"/>
        <w:rPr>
          <w:color w:val="000000" w:themeColor="text1"/>
        </w:rPr>
      </w:pPr>
      <w:proofErr w:type="spellStart"/>
      <w:r w:rsidRPr="005316BA">
        <w:rPr>
          <w:color w:val="000000" w:themeColor="text1"/>
          <w:highlight w:val="white"/>
        </w:rPr>
        <w:t>Anghel</w:t>
      </w:r>
      <w:proofErr w:type="spellEnd"/>
      <w:r w:rsidRPr="005316BA">
        <w:rPr>
          <w:color w:val="000000" w:themeColor="text1"/>
          <w:highlight w:val="white"/>
        </w:rPr>
        <w:t xml:space="preserve">, I., </w:t>
      </w:r>
      <w:proofErr w:type="spellStart"/>
      <w:r w:rsidRPr="005316BA">
        <w:rPr>
          <w:color w:val="000000" w:themeColor="text1"/>
          <w:highlight w:val="white"/>
        </w:rPr>
        <w:t>Cioara</w:t>
      </w:r>
      <w:proofErr w:type="spellEnd"/>
      <w:r w:rsidRPr="005316BA">
        <w:rPr>
          <w:color w:val="000000" w:themeColor="text1"/>
          <w:highlight w:val="white"/>
        </w:rPr>
        <w:t xml:space="preserve">, T., Bevilacqua, R., Barbarossa, F., </w:t>
      </w:r>
      <w:proofErr w:type="spellStart"/>
      <w:r w:rsidRPr="005316BA">
        <w:rPr>
          <w:color w:val="000000" w:themeColor="text1"/>
          <w:highlight w:val="white"/>
        </w:rPr>
        <w:t>Grimstad</w:t>
      </w:r>
      <w:proofErr w:type="spellEnd"/>
      <w:r w:rsidRPr="005316BA">
        <w:rPr>
          <w:color w:val="000000" w:themeColor="text1"/>
          <w:highlight w:val="white"/>
        </w:rPr>
        <w:t xml:space="preserve">, T., Hellman, R., Solberg, A., </w:t>
      </w:r>
      <w:proofErr w:type="spellStart"/>
      <w:r w:rsidRPr="005316BA">
        <w:rPr>
          <w:color w:val="000000" w:themeColor="text1"/>
          <w:highlight w:val="white"/>
        </w:rPr>
        <w:t>Boye</w:t>
      </w:r>
      <w:proofErr w:type="spellEnd"/>
      <w:r w:rsidRPr="005316BA">
        <w:rPr>
          <w:color w:val="000000" w:themeColor="text1"/>
          <w:highlight w:val="white"/>
        </w:rPr>
        <w:t xml:space="preserve">, L.T., </w:t>
      </w:r>
      <w:proofErr w:type="spellStart"/>
      <w:r w:rsidRPr="005316BA">
        <w:rPr>
          <w:color w:val="000000" w:themeColor="text1"/>
          <w:highlight w:val="white"/>
        </w:rPr>
        <w:t>Anchidin</w:t>
      </w:r>
      <w:proofErr w:type="spellEnd"/>
      <w:r w:rsidRPr="005316BA">
        <w:rPr>
          <w:color w:val="000000" w:themeColor="text1"/>
          <w:highlight w:val="white"/>
        </w:rPr>
        <w:t xml:space="preserve">, O., </w:t>
      </w:r>
      <w:proofErr w:type="spellStart"/>
      <w:r w:rsidRPr="005316BA">
        <w:rPr>
          <w:color w:val="000000" w:themeColor="text1"/>
          <w:highlight w:val="white"/>
        </w:rPr>
        <w:t>Nemes</w:t>
      </w:r>
      <w:proofErr w:type="spellEnd"/>
      <w:r w:rsidRPr="005316BA">
        <w:rPr>
          <w:color w:val="000000" w:themeColor="text1"/>
          <w:highlight w:val="white"/>
        </w:rPr>
        <w:t xml:space="preserve">, A. and </w:t>
      </w:r>
      <w:proofErr w:type="spellStart"/>
      <w:r w:rsidRPr="005316BA">
        <w:rPr>
          <w:color w:val="000000" w:themeColor="text1"/>
          <w:highlight w:val="white"/>
        </w:rPr>
        <w:t>Gabrielsen</w:t>
      </w:r>
      <w:proofErr w:type="spellEnd"/>
      <w:r w:rsidRPr="005316BA">
        <w:rPr>
          <w:color w:val="000000" w:themeColor="text1"/>
          <w:highlight w:val="white"/>
        </w:rPr>
        <w:t xml:space="preserve">, C., (2025). ‘New care pathways for supporting transitional care from hospitals to home using AI and personalized digital assistance’. </w:t>
      </w:r>
      <w:r w:rsidRPr="005316BA">
        <w:rPr>
          <w:i/>
          <w:iCs/>
          <w:color w:val="000000" w:themeColor="text1"/>
        </w:rPr>
        <w:t>Scientific Reports</w:t>
      </w:r>
      <w:r w:rsidRPr="005316BA">
        <w:rPr>
          <w:color w:val="000000" w:themeColor="text1"/>
        </w:rPr>
        <w:t xml:space="preserve">, </w:t>
      </w:r>
      <w:r w:rsidRPr="005316BA">
        <w:rPr>
          <w:i/>
          <w:iCs/>
          <w:color w:val="000000" w:themeColor="text1"/>
        </w:rPr>
        <w:t>15</w:t>
      </w:r>
      <w:r w:rsidRPr="005316BA">
        <w:rPr>
          <w:color w:val="000000" w:themeColor="text1"/>
        </w:rPr>
        <w:t>(1), p.18247.</w:t>
      </w:r>
    </w:p>
    <w:p w14:paraId="5327CE60" w14:textId="77777777" w:rsidR="005A03A4" w:rsidRPr="005316BA" w:rsidRDefault="005A03A4">
      <w:pPr>
        <w:pBdr>
          <w:top w:val="nil"/>
          <w:left w:val="nil"/>
          <w:bottom w:val="nil"/>
          <w:right w:val="nil"/>
          <w:between w:val="nil"/>
        </w:pBdr>
        <w:spacing w:after="0"/>
        <w:rPr>
          <w:color w:val="000000" w:themeColor="text1"/>
        </w:rPr>
      </w:pPr>
      <w:proofErr w:type="spellStart"/>
      <w:r w:rsidRPr="005316BA">
        <w:rPr>
          <w:color w:val="000000" w:themeColor="text1"/>
          <w:highlight w:val="white"/>
        </w:rPr>
        <w:t>Anindhita</w:t>
      </w:r>
      <w:proofErr w:type="spellEnd"/>
      <w:r w:rsidRPr="005316BA">
        <w:rPr>
          <w:color w:val="000000" w:themeColor="text1"/>
          <w:highlight w:val="white"/>
        </w:rPr>
        <w:t xml:space="preserve">, M., </w:t>
      </w:r>
      <w:proofErr w:type="spellStart"/>
      <w:r w:rsidRPr="005316BA">
        <w:rPr>
          <w:color w:val="000000" w:themeColor="text1"/>
          <w:highlight w:val="white"/>
        </w:rPr>
        <w:t>Haniifah</w:t>
      </w:r>
      <w:proofErr w:type="spellEnd"/>
      <w:r w:rsidRPr="005316BA">
        <w:rPr>
          <w:color w:val="000000" w:themeColor="text1"/>
          <w:highlight w:val="white"/>
        </w:rPr>
        <w:t xml:space="preserve">, M., Putri, A.M.N., </w:t>
      </w:r>
      <w:proofErr w:type="spellStart"/>
      <w:r w:rsidRPr="005316BA">
        <w:rPr>
          <w:color w:val="000000" w:themeColor="text1"/>
          <w:highlight w:val="white"/>
        </w:rPr>
        <w:t>Karnasih</w:t>
      </w:r>
      <w:proofErr w:type="spellEnd"/>
      <w:r w:rsidRPr="005316BA">
        <w:rPr>
          <w:color w:val="000000" w:themeColor="text1"/>
          <w:highlight w:val="white"/>
        </w:rPr>
        <w:t xml:space="preserve">, A., </w:t>
      </w:r>
      <w:proofErr w:type="spellStart"/>
      <w:r w:rsidRPr="005316BA">
        <w:rPr>
          <w:color w:val="000000" w:themeColor="text1"/>
          <w:highlight w:val="white"/>
        </w:rPr>
        <w:t>Agiananda</w:t>
      </w:r>
      <w:proofErr w:type="spellEnd"/>
      <w:r w:rsidRPr="005316BA">
        <w:rPr>
          <w:color w:val="000000" w:themeColor="text1"/>
          <w:highlight w:val="white"/>
        </w:rPr>
        <w:t xml:space="preserve">, F., </w:t>
      </w:r>
      <w:proofErr w:type="spellStart"/>
      <w:r w:rsidRPr="005316BA">
        <w:rPr>
          <w:color w:val="000000" w:themeColor="text1"/>
          <w:highlight w:val="white"/>
        </w:rPr>
        <w:t>Yani</w:t>
      </w:r>
      <w:proofErr w:type="spellEnd"/>
      <w:r w:rsidRPr="005316BA">
        <w:rPr>
          <w:color w:val="000000" w:themeColor="text1"/>
          <w:highlight w:val="white"/>
        </w:rPr>
        <w:t xml:space="preserve">, F.F., Haya, M.A.N., </w:t>
      </w:r>
      <w:proofErr w:type="spellStart"/>
      <w:r w:rsidRPr="005316BA">
        <w:rPr>
          <w:color w:val="000000" w:themeColor="text1"/>
          <w:highlight w:val="white"/>
        </w:rPr>
        <w:t>Pakasi</w:t>
      </w:r>
      <w:proofErr w:type="spellEnd"/>
      <w:r w:rsidRPr="005316BA">
        <w:rPr>
          <w:color w:val="000000" w:themeColor="text1"/>
          <w:highlight w:val="white"/>
        </w:rPr>
        <w:t xml:space="preserve">, T.A., </w:t>
      </w:r>
      <w:proofErr w:type="spellStart"/>
      <w:r w:rsidRPr="005316BA">
        <w:rPr>
          <w:color w:val="000000" w:themeColor="text1"/>
          <w:highlight w:val="white"/>
        </w:rPr>
        <w:t>Widyahening</w:t>
      </w:r>
      <w:proofErr w:type="spellEnd"/>
      <w:r w:rsidRPr="005316BA">
        <w:rPr>
          <w:color w:val="000000" w:themeColor="text1"/>
          <w:highlight w:val="white"/>
        </w:rPr>
        <w:t xml:space="preserve">, I.S., </w:t>
      </w:r>
      <w:proofErr w:type="spellStart"/>
      <w:r w:rsidRPr="005316BA">
        <w:rPr>
          <w:color w:val="000000" w:themeColor="text1"/>
          <w:highlight w:val="white"/>
        </w:rPr>
        <w:t>Fuady</w:t>
      </w:r>
      <w:proofErr w:type="spellEnd"/>
      <w:r w:rsidRPr="005316BA">
        <w:rPr>
          <w:color w:val="000000" w:themeColor="text1"/>
          <w:highlight w:val="white"/>
        </w:rPr>
        <w:t>, A. and Wingfield, T., (2024). ‘Community-</w:t>
      </w:r>
      <w:r w:rsidRPr="005316BA">
        <w:rPr>
          <w:color w:val="000000" w:themeColor="text1"/>
          <w:highlight w:val="white"/>
        </w:rPr>
        <w:lastRenderedPageBreak/>
        <w:t xml:space="preserve">based psychosocial support interventions to reduce stigma and improve mental health of people with infectious diseases: a scoping review’. </w:t>
      </w:r>
      <w:r w:rsidRPr="005316BA">
        <w:rPr>
          <w:i/>
          <w:iCs/>
          <w:color w:val="000000" w:themeColor="text1"/>
          <w:highlight w:val="white"/>
        </w:rPr>
        <w:t>Infectious diseases of poverty</w:t>
      </w:r>
      <w:r w:rsidRPr="005316BA">
        <w:rPr>
          <w:color w:val="000000" w:themeColor="text1"/>
          <w:highlight w:val="white"/>
        </w:rPr>
        <w:t xml:space="preserve">, </w:t>
      </w:r>
      <w:r w:rsidRPr="005316BA">
        <w:rPr>
          <w:i/>
          <w:iCs/>
          <w:color w:val="000000" w:themeColor="text1"/>
          <w:highlight w:val="white"/>
        </w:rPr>
        <w:t>13</w:t>
      </w:r>
      <w:r w:rsidRPr="005316BA">
        <w:rPr>
          <w:color w:val="000000" w:themeColor="text1"/>
          <w:highlight w:val="white"/>
        </w:rPr>
        <w:t>(1), p.90.</w:t>
      </w:r>
      <w:r w:rsidRPr="005316BA">
        <w:rPr>
          <w:color w:val="000000" w:themeColor="text1"/>
        </w:rPr>
        <w:t>  </w:t>
      </w:r>
    </w:p>
    <w:p w14:paraId="3925102B" w14:textId="77777777" w:rsidR="005A03A4" w:rsidRPr="005316BA" w:rsidRDefault="005A03A4">
      <w:pPr>
        <w:pBdr>
          <w:top w:val="nil"/>
          <w:left w:val="nil"/>
          <w:bottom w:val="nil"/>
          <w:right w:val="nil"/>
          <w:between w:val="nil"/>
        </w:pBdr>
        <w:spacing w:before="200" w:after="200"/>
        <w:rPr>
          <w:color w:val="000000" w:themeColor="text1"/>
        </w:rPr>
      </w:pPr>
      <w:r w:rsidRPr="005316BA">
        <w:rPr>
          <w:color w:val="000000" w:themeColor="text1"/>
        </w:rPr>
        <w:t xml:space="preserve">Chapman, A., </w:t>
      </w:r>
      <w:proofErr w:type="spellStart"/>
      <w:r w:rsidRPr="005316BA">
        <w:rPr>
          <w:color w:val="000000" w:themeColor="text1"/>
        </w:rPr>
        <w:t>Buccheri</w:t>
      </w:r>
      <w:proofErr w:type="spellEnd"/>
      <w:r w:rsidRPr="005316BA">
        <w:rPr>
          <w:color w:val="000000" w:themeColor="text1"/>
        </w:rPr>
        <w:t xml:space="preserve">, A., </w:t>
      </w:r>
      <w:proofErr w:type="spellStart"/>
      <w:r w:rsidRPr="005316BA">
        <w:rPr>
          <w:color w:val="000000" w:themeColor="text1"/>
        </w:rPr>
        <w:t>Mohotti</w:t>
      </w:r>
      <w:proofErr w:type="spellEnd"/>
      <w:r w:rsidRPr="005316BA">
        <w:rPr>
          <w:color w:val="000000" w:themeColor="text1"/>
        </w:rPr>
        <w:t xml:space="preserve">, D., Wong </w:t>
      </w:r>
      <w:proofErr w:type="spellStart"/>
      <w:r w:rsidRPr="005316BA">
        <w:rPr>
          <w:color w:val="000000" w:themeColor="text1"/>
        </w:rPr>
        <w:t>Shee</w:t>
      </w:r>
      <w:proofErr w:type="spellEnd"/>
      <w:r w:rsidRPr="005316BA">
        <w:rPr>
          <w:color w:val="000000" w:themeColor="text1"/>
        </w:rPr>
        <w:t xml:space="preserve">, A., Huggins, C.E., Alston, L., Hutchinson, A.M., </w:t>
      </w:r>
      <w:proofErr w:type="spellStart"/>
      <w:r w:rsidRPr="005316BA">
        <w:rPr>
          <w:color w:val="000000" w:themeColor="text1"/>
        </w:rPr>
        <w:t>Yoong</w:t>
      </w:r>
      <w:proofErr w:type="spellEnd"/>
      <w:r w:rsidRPr="005316BA">
        <w:rPr>
          <w:color w:val="000000" w:themeColor="text1"/>
        </w:rPr>
        <w:t xml:space="preserve">, S.L., </w:t>
      </w:r>
      <w:proofErr w:type="spellStart"/>
      <w:r w:rsidRPr="005316BA">
        <w:rPr>
          <w:color w:val="000000" w:themeColor="text1"/>
        </w:rPr>
        <w:t>Beks</w:t>
      </w:r>
      <w:proofErr w:type="spellEnd"/>
      <w:r w:rsidRPr="005316BA">
        <w:rPr>
          <w:color w:val="000000" w:themeColor="text1"/>
        </w:rPr>
        <w:t xml:space="preserve">, H., Mc </w:t>
      </w:r>
      <w:proofErr w:type="spellStart"/>
      <w:r w:rsidRPr="005316BA">
        <w:rPr>
          <w:color w:val="000000" w:themeColor="text1"/>
        </w:rPr>
        <w:t>Namara</w:t>
      </w:r>
      <w:proofErr w:type="spellEnd"/>
      <w:r w:rsidRPr="005316BA">
        <w:rPr>
          <w:color w:val="000000" w:themeColor="text1"/>
        </w:rPr>
        <w:t xml:space="preserve">, K. and </w:t>
      </w:r>
      <w:proofErr w:type="spellStart"/>
      <w:r w:rsidRPr="005316BA">
        <w:rPr>
          <w:color w:val="000000" w:themeColor="text1"/>
        </w:rPr>
        <w:t>Peeters</w:t>
      </w:r>
      <w:proofErr w:type="spellEnd"/>
      <w:r w:rsidRPr="005316BA">
        <w:rPr>
          <w:color w:val="000000" w:themeColor="text1"/>
        </w:rPr>
        <w:t xml:space="preserve">, A., (2025). ‘Staff-reported barriers and facilitators to the implementation of healthcare interventions within regional and rural areas: a rapid review’. </w:t>
      </w:r>
      <w:r w:rsidRPr="005316BA">
        <w:rPr>
          <w:i/>
          <w:iCs/>
          <w:color w:val="000000" w:themeColor="text1"/>
        </w:rPr>
        <w:t>BMC Health Services Research</w:t>
      </w:r>
      <w:r w:rsidRPr="005316BA">
        <w:rPr>
          <w:color w:val="000000" w:themeColor="text1"/>
        </w:rPr>
        <w:t xml:space="preserve">, </w:t>
      </w:r>
      <w:r w:rsidRPr="005316BA">
        <w:rPr>
          <w:i/>
          <w:iCs/>
          <w:color w:val="000000" w:themeColor="text1"/>
        </w:rPr>
        <w:t>25</w:t>
      </w:r>
      <w:r w:rsidRPr="005316BA">
        <w:rPr>
          <w:color w:val="000000" w:themeColor="text1"/>
        </w:rPr>
        <w:t xml:space="preserve">(1), p.331. </w:t>
      </w:r>
      <w:hyperlink r:id="rId143">
        <w:r w:rsidRPr="005316BA">
          <w:rPr>
            <w:color w:val="000000" w:themeColor="text1"/>
            <w:u w:val="single"/>
          </w:rPr>
          <w:t>https://link.springer.com/content/pdf/10.1186/s12913-025-12480-8.pdf</w:t>
        </w:r>
      </w:hyperlink>
    </w:p>
    <w:p w14:paraId="5DEA0C8C" w14:textId="77777777" w:rsidR="005A03A4" w:rsidRPr="005316BA" w:rsidRDefault="005A03A4">
      <w:pPr>
        <w:pBdr>
          <w:top w:val="nil"/>
          <w:left w:val="nil"/>
          <w:bottom w:val="nil"/>
          <w:right w:val="nil"/>
          <w:between w:val="nil"/>
        </w:pBdr>
        <w:spacing w:after="0"/>
        <w:rPr>
          <w:color w:val="000000" w:themeColor="text1"/>
        </w:rPr>
      </w:pPr>
      <w:proofErr w:type="spellStart"/>
      <w:r w:rsidRPr="005316BA">
        <w:rPr>
          <w:color w:val="000000" w:themeColor="text1"/>
          <w:highlight w:val="white"/>
        </w:rPr>
        <w:t>Killaspy</w:t>
      </w:r>
      <w:proofErr w:type="spellEnd"/>
      <w:r w:rsidRPr="005316BA">
        <w:rPr>
          <w:color w:val="000000" w:themeColor="text1"/>
          <w:highlight w:val="white"/>
        </w:rPr>
        <w:t xml:space="preserve">, H., Harvey, C., Brasier, C., Brophy, L., </w:t>
      </w:r>
      <w:proofErr w:type="spellStart"/>
      <w:r w:rsidRPr="005316BA">
        <w:rPr>
          <w:color w:val="000000" w:themeColor="text1"/>
          <w:highlight w:val="white"/>
        </w:rPr>
        <w:t>Ennals</w:t>
      </w:r>
      <w:proofErr w:type="spellEnd"/>
      <w:r w:rsidRPr="005316BA">
        <w:rPr>
          <w:color w:val="000000" w:themeColor="text1"/>
          <w:highlight w:val="white"/>
        </w:rPr>
        <w:t>, P., Fletcher, J. and Hamilton, B., (2022). ‘Community</w:t>
      </w:r>
      <w:r w:rsidRPr="005316BA">
        <w:rPr>
          <w:rFonts w:ascii="Cambria Math" w:eastAsia="Cambria Math" w:hAnsi="Cambria Math" w:cs="Cambria Math"/>
          <w:color w:val="000000" w:themeColor="text1"/>
          <w:highlight w:val="white"/>
        </w:rPr>
        <w:t>‐</w:t>
      </w:r>
      <w:r w:rsidRPr="005316BA">
        <w:rPr>
          <w:color w:val="000000" w:themeColor="text1"/>
          <w:highlight w:val="white"/>
        </w:rPr>
        <w:t xml:space="preserve">based social interventions for people with severe mental illness: a systematic review and narrative synthesis of recent evidence’. </w:t>
      </w:r>
      <w:r w:rsidRPr="005316BA">
        <w:rPr>
          <w:i/>
          <w:iCs/>
          <w:color w:val="000000" w:themeColor="text1"/>
          <w:highlight w:val="white"/>
        </w:rPr>
        <w:t>World Psychiatry</w:t>
      </w:r>
      <w:r w:rsidRPr="005316BA">
        <w:rPr>
          <w:color w:val="000000" w:themeColor="text1"/>
          <w:highlight w:val="white"/>
        </w:rPr>
        <w:t xml:space="preserve">, </w:t>
      </w:r>
      <w:r w:rsidRPr="005316BA">
        <w:rPr>
          <w:i/>
          <w:iCs/>
          <w:color w:val="000000" w:themeColor="text1"/>
          <w:highlight w:val="white"/>
        </w:rPr>
        <w:t>21</w:t>
      </w:r>
      <w:r w:rsidRPr="005316BA">
        <w:rPr>
          <w:color w:val="000000" w:themeColor="text1"/>
          <w:highlight w:val="white"/>
        </w:rPr>
        <w:t>(1), pp.96-123.</w:t>
      </w:r>
      <w:r w:rsidRPr="005316BA">
        <w:rPr>
          <w:color w:val="000000" w:themeColor="text1"/>
        </w:rPr>
        <w:t> </w:t>
      </w:r>
      <w:hyperlink r:id="rId144">
        <w:r w:rsidRPr="005316BA">
          <w:rPr>
            <w:color w:val="000000" w:themeColor="text1"/>
            <w:u w:val="single"/>
          </w:rPr>
          <w:t>https://onlinelibrary.wiley.com/doi/pdfdirect/10.1002/wps.20940</w:t>
        </w:r>
      </w:hyperlink>
    </w:p>
    <w:p w14:paraId="76F04946" w14:textId="77777777" w:rsidR="005A03A4" w:rsidRPr="005316BA" w:rsidRDefault="005A03A4">
      <w:pPr>
        <w:pBdr>
          <w:top w:val="nil"/>
          <w:left w:val="nil"/>
          <w:bottom w:val="nil"/>
          <w:right w:val="nil"/>
          <w:between w:val="nil"/>
        </w:pBdr>
        <w:spacing w:before="240" w:after="240"/>
        <w:rPr>
          <w:color w:val="000000" w:themeColor="text1"/>
        </w:rPr>
      </w:pPr>
      <w:proofErr w:type="spellStart"/>
      <w:r w:rsidRPr="005316BA">
        <w:rPr>
          <w:color w:val="000000" w:themeColor="text1"/>
          <w:highlight w:val="white"/>
        </w:rPr>
        <w:t>Poduval</w:t>
      </w:r>
      <w:proofErr w:type="spellEnd"/>
      <w:r w:rsidRPr="005316BA">
        <w:rPr>
          <w:color w:val="000000" w:themeColor="text1"/>
          <w:highlight w:val="white"/>
        </w:rPr>
        <w:t xml:space="preserve">, S., Arnold, L., Carta, E., </w:t>
      </w:r>
      <w:proofErr w:type="spellStart"/>
      <w:r w:rsidRPr="005316BA">
        <w:rPr>
          <w:color w:val="000000" w:themeColor="text1"/>
          <w:highlight w:val="white"/>
        </w:rPr>
        <w:t>Nimmons</w:t>
      </w:r>
      <w:proofErr w:type="spellEnd"/>
      <w:r w:rsidRPr="005316BA">
        <w:rPr>
          <w:color w:val="000000" w:themeColor="text1"/>
          <w:highlight w:val="white"/>
        </w:rPr>
        <w:t xml:space="preserve">, D., Stratton, I., Shaw, M., Bradbury, K. and Stevenson, F., (2025). ‘Do community-based digital health inclusion programmes contribute to tackling health inequalities in disadvantaged population groups?: a qualitative study of experiences of a city-wide programme in the North of England’. </w:t>
      </w:r>
      <w:r w:rsidRPr="005316BA">
        <w:rPr>
          <w:i/>
          <w:iCs/>
          <w:color w:val="000000" w:themeColor="text1"/>
        </w:rPr>
        <w:t>BMC Public Health</w:t>
      </w:r>
      <w:r w:rsidRPr="005316BA">
        <w:rPr>
          <w:color w:val="000000" w:themeColor="text1"/>
        </w:rPr>
        <w:t xml:space="preserve">, </w:t>
      </w:r>
      <w:r w:rsidRPr="005316BA">
        <w:rPr>
          <w:i/>
          <w:iCs/>
          <w:color w:val="000000" w:themeColor="text1"/>
        </w:rPr>
        <w:t>25</w:t>
      </w:r>
      <w:r w:rsidRPr="005316BA">
        <w:rPr>
          <w:color w:val="000000" w:themeColor="text1"/>
        </w:rPr>
        <w:t xml:space="preserve">(1), p.275. </w:t>
      </w:r>
      <w:hyperlink r:id="rId145">
        <w:r w:rsidRPr="005316BA">
          <w:rPr>
            <w:color w:val="000000" w:themeColor="text1"/>
            <w:u w:val="single"/>
          </w:rPr>
          <w:t>https://link.springer.com/content/pdf/10.1186/s12889-025-21418-y.pdf</w:t>
        </w:r>
      </w:hyperlink>
    </w:p>
    <w:p w14:paraId="7B37EA47"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br w:type="page"/>
      </w:r>
    </w:p>
    <w:p w14:paraId="2B239CB5" w14:textId="77777777" w:rsidR="002B20DF" w:rsidRPr="005316BA" w:rsidRDefault="00AC2290">
      <w:pPr>
        <w:pStyle w:val="Heading1"/>
        <w:spacing w:after="0"/>
        <w:ind w:left="0" w:right="0" w:firstLine="0"/>
        <w:jc w:val="both"/>
        <w:rPr>
          <w:color w:val="000000" w:themeColor="text1"/>
          <w:sz w:val="22"/>
          <w:szCs w:val="22"/>
        </w:rPr>
      </w:pPr>
      <w:bookmarkStart w:id="72" w:name="_Toc231906887"/>
      <w:r w:rsidRPr="005316BA">
        <w:rPr>
          <w:color w:val="000000" w:themeColor="text1"/>
          <w:sz w:val="22"/>
          <w:szCs w:val="22"/>
        </w:rPr>
        <w:lastRenderedPageBreak/>
        <w:t>Appendices</w:t>
      </w:r>
      <w:bookmarkEnd w:id="72"/>
    </w:p>
    <w:p w14:paraId="103F896C" w14:textId="77777777" w:rsidR="002B20DF" w:rsidRPr="005316BA" w:rsidRDefault="00AC2290">
      <w:pPr>
        <w:pStyle w:val="Heading2"/>
        <w:spacing w:after="0"/>
        <w:ind w:left="0" w:right="0" w:firstLine="0"/>
        <w:jc w:val="both"/>
        <w:rPr>
          <w:color w:val="000000" w:themeColor="text1"/>
          <w:sz w:val="22"/>
          <w:szCs w:val="22"/>
        </w:rPr>
      </w:pPr>
      <w:bookmarkStart w:id="73" w:name="_heading=h.ghcufw7zi4tp" w:colFirst="0" w:colLast="0"/>
      <w:bookmarkEnd w:id="73"/>
      <w:r w:rsidRPr="005316BA">
        <w:rPr>
          <w:color w:val="000000" w:themeColor="text1"/>
          <w:sz w:val="22"/>
          <w:szCs w:val="22"/>
        </w:rPr>
        <w:t>Appendix 1: Data Extraction</w:t>
      </w:r>
    </w:p>
    <w:tbl>
      <w:tblPr>
        <w:tblStyle w:val="a6"/>
        <w:tblW w:w="1046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700"/>
        <w:gridCol w:w="1440"/>
        <w:gridCol w:w="840"/>
        <w:gridCol w:w="740"/>
        <w:gridCol w:w="600"/>
        <w:gridCol w:w="580"/>
        <w:gridCol w:w="700"/>
        <w:gridCol w:w="580"/>
        <w:gridCol w:w="800"/>
        <w:gridCol w:w="740"/>
        <w:gridCol w:w="640"/>
        <w:gridCol w:w="580"/>
        <w:gridCol w:w="1520"/>
      </w:tblGrid>
      <w:tr w:rsidR="002B20DF" w:rsidRPr="005316BA" w14:paraId="1A687549" w14:textId="77777777">
        <w:trPr>
          <w:cantSplit/>
          <w:trHeight w:val="785"/>
          <w:tblHeader/>
          <w:jc w:val="center"/>
        </w:trPr>
        <w:tc>
          <w:tcPr>
            <w:tcW w:w="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87BA84" w14:textId="77777777" w:rsidR="002B20DF" w:rsidRPr="005316BA" w:rsidRDefault="00AC2290">
            <w:pPr>
              <w:pBdr>
                <w:top w:val="nil"/>
                <w:left w:val="nil"/>
                <w:bottom w:val="nil"/>
                <w:right w:val="nil"/>
                <w:between w:val="nil"/>
              </w:pBdr>
              <w:spacing w:before="200" w:after="200"/>
              <w:rPr>
                <w:color w:val="000000" w:themeColor="text1"/>
              </w:rPr>
            </w:pPr>
            <w:r w:rsidRPr="005316BA">
              <w:rPr>
                <w:b/>
                <w:bCs/>
                <w:color w:val="000000" w:themeColor="text1"/>
              </w:rPr>
              <w:t>Details of the Study</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0B4255" w14:textId="77777777" w:rsidR="002B20DF" w:rsidRPr="005316BA" w:rsidRDefault="00AC2290">
            <w:pPr>
              <w:pBdr>
                <w:top w:val="nil"/>
                <w:left w:val="nil"/>
                <w:bottom w:val="nil"/>
                <w:right w:val="nil"/>
                <w:between w:val="nil"/>
              </w:pBdr>
              <w:spacing w:before="200" w:after="200"/>
              <w:rPr>
                <w:color w:val="000000" w:themeColor="text1"/>
              </w:rPr>
            </w:pPr>
            <w:r w:rsidRPr="005316BA">
              <w:rPr>
                <w:b/>
                <w:bCs/>
                <w:color w:val="000000" w:themeColor="text1"/>
              </w:rPr>
              <w:t>Study 1</w:t>
            </w:r>
          </w:p>
        </w:tc>
        <w:tc>
          <w:tcPr>
            <w:tcW w:w="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FC6B68" w14:textId="77777777" w:rsidR="002B20DF" w:rsidRPr="005316BA" w:rsidRDefault="00AC2290">
            <w:pPr>
              <w:pBdr>
                <w:top w:val="nil"/>
                <w:left w:val="nil"/>
                <w:bottom w:val="nil"/>
                <w:right w:val="nil"/>
                <w:between w:val="nil"/>
              </w:pBdr>
              <w:spacing w:before="200" w:after="200"/>
              <w:rPr>
                <w:color w:val="000000" w:themeColor="text1"/>
              </w:rPr>
            </w:pPr>
            <w:r w:rsidRPr="005316BA">
              <w:rPr>
                <w:b/>
                <w:bCs/>
                <w:color w:val="000000" w:themeColor="text1"/>
              </w:rPr>
              <w:t>Study 2</w:t>
            </w:r>
          </w:p>
        </w:tc>
        <w:tc>
          <w:tcPr>
            <w:tcW w:w="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B134ED" w14:textId="77777777" w:rsidR="002B20DF" w:rsidRPr="005316BA" w:rsidRDefault="00AC2290">
            <w:pPr>
              <w:pBdr>
                <w:top w:val="nil"/>
                <w:left w:val="nil"/>
                <w:bottom w:val="nil"/>
                <w:right w:val="nil"/>
                <w:between w:val="nil"/>
              </w:pBdr>
              <w:spacing w:before="200" w:after="200"/>
              <w:rPr>
                <w:color w:val="000000" w:themeColor="text1"/>
              </w:rPr>
            </w:pPr>
            <w:r w:rsidRPr="005316BA">
              <w:rPr>
                <w:b/>
                <w:bCs/>
                <w:color w:val="000000" w:themeColor="text1"/>
              </w:rPr>
              <w:t>Study 3</w:t>
            </w: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4807CA" w14:textId="77777777" w:rsidR="002B20DF" w:rsidRPr="005316BA" w:rsidRDefault="00AC2290">
            <w:pPr>
              <w:pBdr>
                <w:top w:val="nil"/>
                <w:left w:val="nil"/>
                <w:bottom w:val="nil"/>
                <w:right w:val="nil"/>
                <w:between w:val="nil"/>
              </w:pBdr>
              <w:spacing w:before="200" w:after="200"/>
              <w:rPr>
                <w:color w:val="000000" w:themeColor="text1"/>
              </w:rPr>
            </w:pPr>
            <w:r w:rsidRPr="005316BA">
              <w:rPr>
                <w:b/>
                <w:bCs/>
                <w:color w:val="000000" w:themeColor="text1"/>
              </w:rPr>
              <w:t>Study 4</w:t>
            </w: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5FCA38" w14:textId="77777777" w:rsidR="002B20DF" w:rsidRPr="005316BA" w:rsidRDefault="00AC2290">
            <w:pPr>
              <w:pBdr>
                <w:top w:val="nil"/>
                <w:left w:val="nil"/>
                <w:bottom w:val="nil"/>
                <w:right w:val="nil"/>
                <w:between w:val="nil"/>
              </w:pBdr>
              <w:spacing w:before="200" w:after="200"/>
              <w:rPr>
                <w:color w:val="000000" w:themeColor="text1"/>
              </w:rPr>
            </w:pPr>
            <w:r w:rsidRPr="005316BA">
              <w:rPr>
                <w:b/>
                <w:bCs/>
                <w:color w:val="000000" w:themeColor="text1"/>
              </w:rPr>
              <w:t>Study 5</w:t>
            </w:r>
          </w:p>
        </w:tc>
        <w:tc>
          <w:tcPr>
            <w:tcW w:w="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DD9E29" w14:textId="77777777" w:rsidR="002B20DF" w:rsidRPr="005316BA" w:rsidRDefault="00AC2290">
            <w:pPr>
              <w:pBdr>
                <w:top w:val="nil"/>
                <w:left w:val="nil"/>
                <w:bottom w:val="nil"/>
                <w:right w:val="nil"/>
                <w:between w:val="nil"/>
              </w:pBdr>
              <w:spacing w:before="200" w:after="200"/>
              <w:rPr>
                <w:color w:val="000000" w:themeColor="text1"/>
              </w:rPr>
            </w:pPr>
            <w:r w:rsidRPr="005316BA">
              <w:rPr>
                <w:b/>
                <w:bCs/>
                <w:color w:val="000000" w:themeColor="text1"/>
              </w:rPr>
              <w:t>Study 6</w:t>
            </w: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09603D" w14:textId="77777777" w:rsidR="002B20DF" w:rsidRPr="005316BA" w:rsidRDefault="00AC2290">
            <w:pPr>
              <w:pBdr>
                <w:top w:val="nil"/>
                <w:left w:val="nil"/>
                <w:bottom w:val="nil"/>
                <w:right w:val="nil"/>
                <w:between w:val="nil"/>
              </w:pBdr>
              <w:spacing w:before="200" w:after="200"/>
              <w:rPr>
                <w:color w:val="000000" w:themeColor="text1"/>
              </w:rPr>
            </w:pPr>
            <w:r w:rsidRPr="005316BA">
              <w:rPr>
                <w:b/>
                <w:bCs/>
                <w:color w:val="000000" w:themeColor="text1"/>
              </w:rPr>
              <w:t>Study 7</w:t>
            </w:r>
          </w:p>
        </w:tc>
        <w:tc>
          <w:tcPr>
            <w:tcW w:w="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BDD9BB" w14:textId="77777777" w:rsidR="002B20DF" w:rsidRPr="005316BA" w:rsidRDefault="00AC2290">
            <w:pPr>
              <w:pBdr>
                <w:top w:val="nil"/>
                <w:left w:val="nil"/>
                <w:bottom w:val="nil"/>
                <w:right w:val="nil"/>
                <w:between w:val="nil"/>
              </w:pBdr>
              <w:spacing w:before="200" w:after="200"/>
              <w:rPr>
                <w:color w:val="000000" w:themeColor="text1"/>
              </w:rPr>
            </w:pPr>
            <w:r w:rsidRPr="005316BA">
              <w:rPr>
                <w:b/>
                <w:bCs/>
                <w:color w:val="000000" w:themeColor="text1"/>
              </w:rPr>
              <w:t>Study 8</w:t>
            </w:r>
          </w:p>
        </w:tc>
        <w:tc>
          <w:tcPr>
            <w:tcW w:w="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569F0C" w14:textId="77777777" w:rsidR="002B20DF" w:rsidRPr="005316BA" w:rsidRDefault="00AC2290">
            <w:pPr>
              <w:pBdr>
                <w:top w:val="nil"/>
                <w:left w:val="nil"/>
                <w:bottom w:val="nil"/>
                <w:right w:val="nil"/>
                <w:between w:val="nil"/>
              </w:pBdr>
              <w:spacing w:before="200" w:after="200"/>
              <w:rPr>
                <w:color w:val="000000" w:themeColor="text1"/>
              </w:rPr>
            </w:pPr>
            <w:r w:rsidRPr="005316BA">
              <w:rPr>
                <w:b/>
                <w:bCs/>
                <w:color w:val="000000" w:themeColor="text1"/>
              </w:rPr>
              <w:t>Study 9</w:t>
            </w:r>
          </w:p>
        </w:tc>
        <w:tc>
          <w:tcPr>
            <w:tcW w:w="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20471A" w14:textId="77777777" w:rsidR="002B20DF" w:rsidRPr="005316BA" w:rsidRDefault="00AC2290">
            <w:pPr>
              <w:pBdr>
                <w:top w:val="nil"/>
                <w:left w:val="nil"/>
                <w:bottom w:val="nil"/>
                <w:right w:val="nil"/>
                <w:between w:val="nil"/>
              </w:pBdr>
              <w:spacing w:before="200" w:after="200"/>
              <w:rPr>
                <w:color w:val="000000" w:themeColor="text1"/>
              </w:rPr>
            </w:pPr>
            <w:r w:rsidRPr="005316BA">
              <w:rPr>
                <w:b/>
                <w:bCs/>
                <w:color w:val="000000" w:themeColor="text1"/>
              </w:rPr>
              <w:t>Study 10</w:t>
            </w: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54B60A" w14:textId="77777777" w:rsidR="002B20DF" w:rsidRPr="005316BA" w:rsidRDefault="00AC2290">
            <w:pPr>
              <w:pBdr>
                <w:top w:val="nil"/>
                <w:left w:val="nil"/>
                <w:bottom w:val="nil"/>
                <w:right w:val="nil"/>
                <w:between w:val="nil"/>
              </w:pBdr>
              <w:spacing w:before="200" w:after="200"/>
              <w:rPr>
                <w:color w:val="000000" w:themeColor="text1"/>
              </w:rPr>
            </w:pPr>
            <w:r w:rsidRPr="005316BA">
              <w:rPr>
                <w:b/>
                <w:bCs/>
                <w:color w:val="000000" w:themeColor="text1"/>
              </w:rPr>
              <w:t>Study 11</w:t>
            </w:r>
          </w:p>
        </w:tc>
        <w:tc>
          <w:tcPr>
            <w:tcW w:w="1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D898BE" w14:textId="77777777" w:rsidR="002B20DF" w:rsidRPr="005316BA" w:rsidRDefault="00AC2290">
            <w:pPr>
              <w:pBdr>
                <w:top w:val="nil"/>
                <w:left w:val="nil"/>
                <w:bottom w:val="nil"/>
                <w:right w:val="nil"/>
                <w:between w:val="nil"/>
              </w:pBdr>
              <w:spacing w:before="200" w:after="200"/>
              <w:rPr>
                <w:color w:val="000000" w:themeColor="text1"/>
              </w:rPr>
            </w:pPr>
            <w:r w:rsidRPr="005316BA">
              <w:rPr>
                <w:b/>
                <w:bCs/>
                <w:color w:val="000000" w:themeColor="text1"/>
              </w:rPr>
              <w:t>Study 12</w:t>
            </w:r>
          </w:p>
        </w:tc>
      </w:tr>
      <w:tr w:rsidR="002B20DF" w:rsidRPr="005316BA" w14:paraId="655B9A76" w14:textId="77777777">
        <w:trPr>
          <w:cantSplit/>
          <w:trHeight w:val="1640"/>
          <w:tblHeader/>
          <w:jc w:val="center"/>
        </w:trPr>
        <w:tc>
          <w:tcPr>
            <w:tcW w:w="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683734" w14:textId="77777777" w:rsidR="002B20DF" w:rsidRPr="005316BA" w:rsidRDefault="00AC2290">
            <w:pPr>
              <w:pBdr>
                <w:top w:val="nil"/>
                <w:left w:val="nil"/>
                <w:bottom w:val="nil"/>
                <w:right w:val="nil"/>
                <w:between w:val="nil"/>
              </w:pBdr>
              <w:spacing w:before="200" w:after="200"/>
              <w:rPr>
                <w:color w:val="000000" w:themeColor="text1"/>
              </w:rPr>
            </w:pPr>
            <w:r w:rsidRPr="005316BA">
              <w:rPr>
                <w:b/>
                <w:bCs/>
                <w:color w:val="000000" w:themeColor="text1"/>
              </w:rPr>
              <w:t>Title</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1A9CE3" w14:textId="77777777" w:rsidR="002B20DF" w:rsidRPr="005316BA" w:rsidRDefault="00AC2290">
            <w:pPr>
              <w:pBdr>
                <w:top w:val="nil"/>
                <w:left w:val="nil"/>
                <w:bottom w:val="nil"/>
                <w:right w:val="nil"/>
                <w:between w:val="nil"/>
              </w:pBdr>
              <w:spacing w:before="200" w:after="200"/>
              <w:rPr>
                <w:color w:val="000000" w:themeColor="text1"/>
              </w:rPr>
            </w:pPr>
            <w:proofErr w:type="spellStart"/>
            <w:r w:rsidRPr="005316BA">
              <w:rPr>
                <w:color w:val="000000" w:themeColor="text1"/>
              </w:rPr>
              <w:t>Giebel</w:t>
            </w:r>
            <w:r w:rsidRPr="005316BA">
              <w:rPr>
                <w:i/>
                <w:iCs/>
                <w:color w:val="000000" w:themeColor="text1"/>
              </w:rPr>
              <w:t>et</w:t>
            </w:r>
            <w:proofErr w:type="spellEnd"/>
            <w:r w:rsidRPr="005316BA">
              <w:rPr>
                <w:i/>
                <w:iCs/>
                <w:color w:val="000000" w:themeColor="text1"/>
              </w:rPr>
              <w:t xml:space="preserve"> al.</w:t>
            </w:r>
            <w:r w:rsidRPr="005316BA">
              <w:rPr>
                <w:color w:val="000000" w:themeColor="text1"/>
              </w:rPr>
              <w:t xml:space="preserve"> (2022)</w:t>
            </w:r>
          </w:p>
        </w:tc>
        <w:tc>
          <w:tcPr>
            <w:tcW w:w="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015F86" w14:textId="77777777" w:rsidR="002B20DF" w:rsidRPr="005316BA" w:rsidRDefault="00AC2290">
            <w:pPr>
              <w:pBdr>
                <w:top w:val="nil"/>
                <w:left w:val="nil"/>
                <w:bottom w:val="nil"/>
                <w:right w:val="nil"/>
                <w:between w:val="nil"/>
              </w:pBdr>
              <w:spacing w:before="200" w:after="200"/>
              <w:rPr>
                <w:color w:val="000000" w:themeColor="text1"/>
              </w:rPr>
            </w:pPr>
            <w:proofErr w:type="spellStart"/>
            <w:r w:rsidRPr="005316BA">
              <w:rPr>
                <w:color w:val="000000" w:themeColor="text1"/>
              </w:rPr>
              <w:t>Killaspy</w:t>
            </w:r>
            <w:r w:rsidRPr="005316BA">
              <w:rPr>
                <w:i/>
                <w:iCs/>
                <w:color w:val="000000" w:themeColor="text1"/>
              </w:rPr>
              <w:t>et</w:t>
            </w:r>
            <w:proofErr w:type="spellEnd"/>
            <w:r w:rsidRPr="005316BA">
              <w:rPr>
                <w:i/>
                <w:iCs/>
                <w:color w:val="000000" w:themeColor="text1"/>
              </w:rPr>
              <w:t xml:space="preserve"> al.</w:t>
            </w:r>
            <w:r w:rsidRPr="005316BA">
              <w:rPr>
                <w:color w:val="000000" w:themeColor="text1"/>
              </w:rPr>
              <w:t xml:space="preserve"> (2022)</w:t>
            </w:r>
          </w:p>
        </w:tc>
        <w:tc>
          <w:tcPr>
            <w:tcW w:w="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BA4DDA" w14:textId="77777777" w:rsidR="002B20DF" w:rsidRPr="005316BA" w:rsidRDefault="00AC2290">
            <w:pPr>
              <w:pBdr>
                <w:top w:val="nil"/>
                <w:left w:val="nil"/>
                <w:bottom w:val="nil"/>
                <w:right w:val="nil"/>
                <w:between w:val="nil"/>
              </w:pBdr>
              <w:spacing w:before="200" w:after="200"/>
              <w:rPr>
                <w:color w:val="000000" w:themeColor="text1"/>
              </w:rPr>
            </w:pPr>
            <w:proofErr w:type="spellStart"/>
            <w:r w:rsidRPr="005316BA">
              <w:rPr>
                <w:color w:val="000000" w:themeColor="text1"/>
              </w:rPr>
              <w:t>Giebel</w:t>
            </w:r>
            <w:r w:rsidRPr="005316BA">
              <w:rPr>
                <w:i/>
                <w:iCs/>
                <w:color w:val="000000" w:themeColor="text1"/>
              </w:rPr>
              <w:t>et</w:t>
            </w:r>
            <w:proofErr w:type="spellEnd"/>
            <w:r w:rsidRPr="005316BA">
              <w:rPr>
                <w:i/>
                <w:iCs/>
                <w:color w:val="000000" w:themeColor="text1"/>
              </w:rPr>
              <w:t xml:space="preserve"> al.</w:t>
            </w:r>
            <w:r w:rsidRPr="005316BA">
              <w:rPr>
                <w:color w:val="000000" w:themeColor="text1"/>
              </w:rPr>
              <w:t xml:space="preserve"> (2024)</w:t>
            </w: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498A8D"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 xml:space="preserve">Owusu </w:t>
            </w:r>
            <w:r w:rsidRPr="005316BA">
              <w:rPr>
                <w:i/>
                <w:iCs/>
                <w:color w:val="000000" w:themeColor="text1"/>
              </w:rPr>
              <w:t>et al.</w:t>
            </w:r>
            <w:r w:rsidRPr="005316BA">
              <w:rPr>
                <w:color w:val="000000" w:themeColor="text1"/>
              </w:rPr>
              <w:t xml:space="preserve"> (2022)</w:t>
            </w: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54FB57"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Aidoo (2024)</w:t>
            </w:r>
          </w:p>
        </w:tc>
        <w:tc>
          <w:tcPr>
            <w:tcW w:w="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3B3AAF" w14:textId="77777777" w:rsidR="002B20DF" w:rsidRPr="005316BA" w:rsidRDefault="00AC2290">
            <w:pPr>
              <w:pBdr>
                <w:top w:val="nil"/>
                <w:left w:val="nil"/>
                <w:bottom w:val="nil"/>
                <w:right w:val="nil"/>
                <w:between w:val="nil"/>
              </w:pBdr>
              <w:spacing w:before="200" w:after="200"/>
              <w:rPr>
                <w:color w:val="000000" w:themeColor="text1"/>
              </w:rPr>
            </w:pPr>
            <w:proofErr w:type="spellStart"/>
            <w:r w:rsidRPr="005316BA">
              <w:rPr>
                <w:color w:val="000000" w:themeColor="text1"/>
              </w:rPr>
              <w:t>MousavizadehandBidgoli</w:t>
            </w:r>
            <w:proofErr w:type="spellEnd"/>
            <w:r w:rsidRPr="005316BA">
              <w:rPr>
                <w:color w:val="000000" w:themeColor="text1"/>
              </w:rPr>
              <w:t xml:space="preserve"> (2023)</w:t>
            </w: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470BA3"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 xml:space="preserve">Roy </w:t>
            </w:r>
            <w:r w:rsidRPr="005316BA">
              <w:rPr>
                <w:i/>
                <w:iCs/>
                <w:color w:val="000000" w:themeColor="text1"/>
              </w:rPr>
              <w:t>et al.</w:t>
            </w:r>
            <w:r w:rsidRPr="005316BA">
              <w:rPr>
                <w:color w:val="000000" w:themeColor="text1"/>
              </w:rPr>
              <w:t xml:space="preserve"> (2024)</w:t>
            </w:r>
          </w:p>
        </w:tc>
        <w:tc>
          <w:tcPr>
            <w:tcW w:w="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9651AC"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 xml:space="preserve">Sato </w:t>
            </w:r>
            <w:r w:rsidRPr="005316BA">
              <w:rPr>
                <w:i/>
                <w:iCs/>
                <w:color w:val="000000" w:themeColor="text1"/>
              </w:rPr>
              <w:t>et al.</w:t>
            </w:r>
            <w:r w:rsidRPr="005316BA">
              <w:rPr>
                <w:color w:val="000000" w:themeColor="text1"/>
              </w:rPr>
              <w:t xml:space="preserve"> (2023)</w:t>
            </w:r>
          </w:p>
        </w:tc>
        <w:tc>
          <w:tcPr>
            <w:tcW w:w="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C7E4B6"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 xml:space="preserve">Fu </w:t>
            </w:r>
            <w:r w:rsidRPr="005316BA">
              <w:rPr>
                <w:i/>
                <w:iCs/>
                <w:color w:val="000000" w:themeColor="text1"/>
              </w:rPr>
              <w:t>et al.</w:t>
            </w:r>
            <w:r w:rsidRPr="005316BA">
              <w:rPr>
                <w:color w:val="000000" w:themeColor="text1"/>
              </w:rPr>
              <w:t xml:space="preserve"> (2023)</w:t>
            </w:r>
          </w:p>
        </w:tc>
        <w:tc>
          <w:tcPr>
            <w:tcW w:w="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9E00EC" w14:textId="77777777" w:rsidR="002B20DF" w:rsidRPr="005316BA" w:rsidRDefault="00AC2290">
            <w:pPr>
              <w:pBdr>
                <w:top w:val="nil"/>
                <w:left w:val="nil"/>
                <w:bottom w:val="nil"/>
                <w:right w:val="nil"/>
                <w:between w:val="nil"/>
              </w:pBdr>
              <w:spacing w:before="200" w:after="200"/>
              <w:rPr>
                <w:color w:val="000000" w:themeColor="text1"/>
              </w:rPr>
            </w:pPr>
            <w:proofErr w:type="spellStart"/>
            <w:r w:rsidRPr="005316BA">
              <w:rPr>
                <w:color w:val="000000" w:themeColor="text1"/>
              </w:rPr>
              <w:t>Agbaza-MogbojuriandOnwubuyah</w:t>
            </w:r>
            <w:proofErr w:type="spellEnd"/>
            <w:r w:rsidRPr="005316BA">
              <w:rPr>
                <w:color w:val="000000" w:themeColor="text1"/>
              </w:rPr>
              <w:t xml:space="preserve"> (2023)</w:t>
            </w: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96194D"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 xml:space="preserve">McLeish </w:t>
            </w:r>
            <w:r w:rsidRPr="005316BA">
              <w:rPr>
                <w:i/>
                <w:iCs/>
                <w:color w:val="000000" w:themeColor="text1"/>
              </w:rPr>
              <w:t>et al.</w:t>
            </w:r>
            <w:r w:rsidRPr="005316BA">
              <w:rPr>
                <w:color w:val="000000" w:themeColor="text1"/>
              </w:rPr>
              <w:t xml:space="preserve"> (2023)</w:t>
            </w:r>
          </w:p>
        </w:tc>
        <w:tc>
          <w:tcPr>
            <w:tcW w:w="1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558852" w14:textId="77777777" w:rsidR="002B20DF" w:rsidRPr="005316BA" w:rsidRDefault="00AC2290">
            <w:pPr>
              <w:pBdr>
                <w:top w:val="nil"/>
                <w:left w:val="nil"/>
                <w:bottom w:val="nil"/>
                <w:right w:val="nil"/>
                <w:between w:val="nil"/>
              </w:pBdr>
              <w:spacing w:before="200" w:after="200"/>
              <w:rPr>
                <w:color w:val="000000" w:themeColor="text1"/>
              </w:rPr>
            </w:pPr>
            <w:proofErr w:type="spellStart"/>
            <w:r w:rsidRPr="005316BA">
              <w:rPr>
                <w:color w:val="000000" w:themeColor="text1"/>
              </w:rPr>
              <w:t>Kleijburg</w:t>
            </w:r>
            <w:r w:rsidRPr="005316BA">
              <w:rPr>
                <w:i/>
                <w:iCs/>
                <w:color w:val="000000" w:themeColor="text1"/>
              </w:rPr>
              <w:t>et</w:t>
            </w:r>
            <w:proofErr w:type="spellEnd"/>
            <w:r w:rsidRPr="005316BA">
              <w:rPr>
                <w:i/>
                <w:iCs/>
                <w:color w:val="000000" w:themeColor="text1"/>
              </w:rPr>
              <w:t xml:space="preserve"> al.</w:t>
            </w:r>
            <w:r w:rsidRPr="005316BA">
              <w:rPr>
                <w:color w:val="000000" w:themeColor="text1"/>
              </w:rPr>
              <w:t xml:space="preserve"> (2022)</w:t>
            </w:r>
          </w:p>
        </w:tc>
      </w:tr>
      <w:tr w:rsidR="002B20DF" w:rsidRPr="005316BA" w14:paraId="6F97A6EE" w14:textId="77777777">
        <w:trPr>
          <w:cantSplit/>
          <w:trHeight w:val="1070"/>
          <w:tblHeader/>
          <w:jc w:val="center"/>
        </w:trPr>
        <w:tc>
          <w:tcPr>
            <w:tcW w:w="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41978F" w14:textId="77777777" w:rsidR="002B20DF" w:rsidRPr="005316BA" w:rsidRDefault="00AC2290">
            <w:pPr>
              <w:pBdr>
                <w:top w:val="nil"/>
                <w:left w:val="nil"/>
                <w:bottom w:val="nil"/>
                <w:right w:val="nil"/>
                <w:between w:val="nil"/>
              </w:pBdr>
              <w:spacing w:before="200" w:after="200"/>
              <w:rPr>
                <w:color w:val="000000" w:themeColor="text1"/>
              </w:rPr>
            </w:pPr>
            <w:r w:rsidRPr="005316BA">
              <w:rPr>
                <w:b/>
                <w:bCs/>
                <w:color w:val="000000" w:themeColor="text1"/>
              </w:rPr>
              <w:t>Source</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5FF1A3"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BMC Geriatrics</w:t>
            </w:r>
          </w:p>
        </w:tc>
        <w:tc>
          <w:tcPr>
            <w:tcW w:w="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C5C5E5"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World Psychiatry</w:t>
            </w:r>
          </w:p>
        </w:tc>
        <w:tc>
          <w:tcPr>
            <w:tcW w:w="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45A734"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Int. J. Equity Health</w:t>
            </w: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2C3488"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Healthcare (MDPI)</w:t>
            </w: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E8198C"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IJ Research Publication</w:t>
            </w:r>
          </w:p>
        </w:tc>
        <w:tc>
          <w:tcPr>
            <w:tcW w:w="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290F64"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Iranian J Psychiatry</w:t>
            </w: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4028CC"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Health Econ Review</w:t>
            </w:r>
          </w:p>
        </w:tc>
        <w:tc>
          <w:tcPr>
            <w:tcW w:w="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6A0029"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BMC Psychiatry</w:t>
            </w:r>
          </w:p>
        </w:tc>
        <w:tc>
          <w:tcPr>
            <w:tcW w:w="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950DE0"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IJHPM</w:t>
            </w:r>
          </w:p>
        </w:tc>
        <w:tc>
          <w:tcPr>
            <w:tcW w:w="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41E9D8"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IJBPSA</w:t>
            </w: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B4E866"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BMC Pregnancy</w:t>
            </w:r>
          </w:p>
        </w:tc>
        <w:tc>
          <w:tcPr>
            <w:tcW w:w="1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4469B2"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BMC Psychiatry</w:t>
            </w:r>
          </w:p>
        </w:tc>
      </w:tr>
      <w:tr w:rsidR="002B20DF" w:rsidRPr="005316BA" w14:paraId="08846F94" w14:textId="77777777">
        <w:trPr>
          <w:cantSplit/>
          <w:trHeight w:val="1640"/>
          <w:tblHeader/>
          <w:jc w:val="center"/>
        </w:trPr>
        <w:tc>
          <w:tcPr>
            <w:tcW w:w="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EBED6D" w14:textId="77777777" w:rsidR="002B20DF" w:rsidRPr="005316BA" w:rsidRDefault="00AC2290">
            <w:pPr>
              <w:pBdr>
                <w:top w:val="nil"/>
                <w:left w:val="nil"/>
                <w:bottom w:val="nil"/>
                <w:right w:val="nil"/>
                <w:between w:val="nil"/>
              </w:pBdr>
              <w:spacing w:before="200" w:after="200"/>
              <w:rPr>
                <w:color w:val="000000" w:themeColor="text1"/>
              </w:rPr>
            </w:pPr>
            <w:r w:rsidRPr="005316BA">
              <w:rPr>
                <w:b/>
                <w:bCs/>
                <w:color w:val="000000" w:themeColor="text1"/>
              </w:rPr>
              <w:lastRenderedPageBreak/>
              <w:t>Purpose of study</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0036E8"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Evaluate community MH interventions in LMICs</w:t>
            </w:r>
          </w:p>
        </w:tc>
        <w:tc>
          <w:tcPr>
            <w:tcW w:w="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4720A0"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Assess social interventions in severe mental illness</w:t>
            </w:r>
          </w:p>
        </w:tc>
        <w:tc>
          <w:tcPr>
            <w:tcW w:w="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BB5265"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Explore expert views on community MH</w:t>
            </w: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54D658"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Identify readmission factors</w:t>
            </w: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AFA5CA"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Role of community care</w:t>
            </w:r>
          </w:p>
        </w:tc>
        <w:tc>
          <w:tcPr>
            <w:tcW w:w="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781C96"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Review recovery-oriented practices</w:t>
            </w: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ED770B"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Cost of community programs</w:t>
            </w:r>
          </w:p>
        </w:tc>
        <w:tc>
          <w:tcPr>
            <w:tcW w:w="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FC9E97"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Rehospitalisation rates</w:t>
            </w:r>
          </w:p>
        </w:tc>
        <w:tc>
          <w:tcPr>
            <w:tcW w:w="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5CC62B"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Barriers to reducing readmission</w:t>
            </w:r>
          </w:p>
        </w:tc>
        <w:tc>
          <w:tcPr>
            <w:tcW w:w="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2B579F"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Burden of readmissions</w:t>
            </w: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CD3172"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Peer support in MH</w:t>
            </w:r>
          </w:p>
        </w:tc>
        <w:tc>
          <w:tcPr>
            <w:tcW w:w="1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EED593"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Cost-effectiveness of community care</w:t>
            </w:r>
          </w:p>
        </w:tc>
      </w:tr>
      <w:tr w:rsidR="002B20DF" w:rsidRPr="005316BA" w14:paraId="52762BD1" w14:textId="77777777">
        <w:trPr>
          <w:cantSplit/>
          <w:trHeight w:val="1355"/>
          <w:tblHeader/>
          <w:jc w:val="center"/>
        </w:trPr>
        <w:tc>
          <w:tcPr>
            <w:tcW w:w="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B927F4" w14:textId="77777777" w:rsidR="002B20DF" w:rsidRPr="005316BA" w:rsidRDefault="00AC2290">
            <w:pPr>
              <w:pBdr>
                <w:top w:val="nil"/>
                <w:left w:val="nil"/>
                <w:bottom w:val="nil"/>
                <w:right w:val="nil"/>
                <w:between w:val="nil"/>
              </w:pBdr>
              <w:spacing w:before="200" w:after="200"/>
              <w:rPr>
                <w:color w:val="000000" w:themeColor="text1"/>
              </w:rPr>
            </w:pPr>
            <w:r w:rsidRPr="005316BA">
              <w:rPr>
                <w:b/>
                <w:bCs/>
                <w:color w:val="000000" w:themeColor="text1"/>
              </w:rPr>
              <w:t>Study design</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3E9567"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Systematic review + meta-analysis</w:t>
            </w:r>
          </w:p>
        </w:tc>
        <w:tc>
          <w:tcPr>
            <w:tcW w:w="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F6817D"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Systematic review + narrative synthesis</w:t>
            </w:r>
          </w:p>
        </w:tc>
        <w:tc>
          <w:tcPr>
            <w:tcW w:w="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D24F8F"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Qualitative study</w:t>
            </w: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42EECD"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Review</w:t>
            </w: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CFFDC0"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Literature review</w:t>
            </w:r>
          </w:p>
        </w:tc>
        <w:tc>
          <w:tcPr>
            <w:tcW w:w="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4668F8"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Systematic review</w:t>
            </w: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35D119"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Economic analysis</w:t>
            </w:r>
          </w:p>
        </w:tc>
        <w:tc>
          <w:tcPr>
            <w:tcW w:w="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A3B892"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Systematic review</w:t>
            </w:r>
          </w:p>
        </w:tc>
        <w:tc>
          <w:tcPr>
            <w:tcW w:w="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ECA90F"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Qualitative systematic review</w:t>
            </w:r>
          </w:p>
        </w:tc>
        <w:tc>
          <w:tcPr>
            <w:tcW w:w="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1E6D35"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Review</w:t>
            </w: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504C0A"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Realist review</w:t>
            </w:r>
          </w:p>
        </w:tc>
        <w:tc>
          <w:tcPr>
            <w:tcW w:w="1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8207E7"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Study protocol</w:t>
            </w:r>
          </w:p>
        </w:tc>
      </w:tr>
      <w:tr w:rsidR="002B20DF" w:rsidRPr="005316BA" w14:paraId="777D4477" w14:textId="77777777">
        <w:trPr>
          <w:cantSplit/>
          <w:trHeight w:val="1070"/>
          <w:tblHeader/>
          <w:jc w:val="center"/>
        </w:trPr>
        <w:tc>
          <w:tcPr>
            <w:tcW w:w="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7BD75B" w14:textId="77777777" w:rsidR="002B20DF" w:rsidRPr="005316BA" w:rsidRDefault="00AC2290">
            <w:pPr>
              <w:pBdr>
                <w:top w:val="nil"/>
                <w:left w:val="nil"/>
                <w:bottom w:val="nil"/>
                <w:right w:val="nil"/>
                <w:between w:val="nil"/>
              </w:pBdr>
              <w:spacing w:before="200" w:after="200"/>
              <w:rPr>
                <w:color w:val="000000" w:themeColor="text1"/>
              </w:rPr>
            </w:pPr>
            <w:r w:rsidRPr="005316BA">
              <w:rPr>
                <w:b/>
                <w:bCs/>
                <w:color w:val="000000" w:themeColor="text1"/>
              </w:rPr>
              <w:t>Population</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017D27"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Older adults</w:t>
            </w:r>
          </w:p>
        </w:tc>
        <w:tc>
          <w:tcPr>
            <w:tcW w:w="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2AF266"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Severe mental illness patients</w:t>
            </w:r>
          </w:p>
        </w:tc>
        <w:tc>
          <w:tcPr>
            <w:tcW w:w="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A1F37F"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Experts</w:t>
            </w: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070AB6"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Psychiatric patients</w:t>
            </w: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32931D"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Minority mothers</w:t>
            </w:r>
          </w:p>
        </w:tc>
        <w:tc>
          <w:tcPr>
            <w:tcW w:w="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42BA86"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Mental illness patients</w:t>
            </w: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FA7B59"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Adults</w:t>
            </w:r>
          </w:p>
        </w:tc>
        <w:tc>
          <w:tcPr>
            <w:tcW w:w="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5AE8E9"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Long-term psychiatric patients</w:t>
            </w:r>
          </w:p>
        </w:tc>
        <w:tc>
          <w:tcPr>
            <w:tcW w:w="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A61BD7"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Healthcare providers</w:t>
            </w:r>
          </w:p>
        </w:tc>
        <w:tc>
          <w:tcPr>
            <w:tcW w:w="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870835"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General patients</w:t>
            </w: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52B1E5"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Perinatal women</w:t>
            </w:r>
          </w:p>
        </w:tc>
        <w:tc>
          <w:tcPr>
            <w:tcW w:w="1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7F7376"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Severe mental illness</w:t>
            </w:r>
          </w:p>
        </w:tc>
      </w:tr>
      <w:tr w:rsidR="002B20DF" w:rsidRPr="005316BA" w14:paraId="5EF94A15" w14:textId="77777777">
        <w:trPr>
          <w:cantSplit/>
          <w:trHeight w:val="785"/>
          <w:tblHeader/>
          <w:jc w:val="center"/>
        </w:trPr>
        <w:tc>
          <w:tcPr>
            <w:tcW w:w="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B877D4" w14:textId="77777777" w:rsidR="002B20DF" w:rsidRPr="005316BA" w:rsidRDefault="00AC2290">
            <w:pPr>
              <w:pBdr>
                <w:top w:val="nil"/>
                <w:left w:val="nil"/>
                <w:bottom w:val="nil"/>
                <w:right w:val="nil"/>
                <w:between w:val="nil"/>
              </w:pBdr>
              <w:spacing w:before="200" w:after="200"/>
              <w:rPr>
                <w:color w:val="000000" w:themeColor="text1"/>
              </w:rPr>
            </w:pPr>
            <w:r w:rsidRPr="005316BA">
              <w:rPr>
                <w:b/>
                <w:bCs/>
                <w:color w:val="000000" w:themeColor="text1"/>
              </w:rPr>
              <w:lastRenderedPageBreak/>
              <w:t>Sample selection</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D9B764"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Included studies</w:t>
            </w:r>
          </w:p>
        </w:tc>
        <w:tc>
          <w:tcPr>
            <w:tcW w:w="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D33B8"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Included studies</w:t>
            </w:r>
          </w:p>
        </w:tc>
        <w:tc>
          <w:tcPr>
            <w:tcW w:w="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96031D"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Expert sampling</w:t>
            </w: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02779B"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Literature-based</w:t>
            </w: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B349C1"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Literature-based</w:t>
            </w:r>
          </w:p>
        </w:tc>
        <w:tc>
          <w:tcPr>
            <w:tcW w:w="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213FCA"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Included studies</w:t>
            </w: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98F795"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Program costing</w:t>
            </w:r>
          </w:p>
        </w:tc>
        <w:tc>
          <w:tcPr>
            <w:tcW w:w="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5EE8BE"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Included studies</w:t>
            </w:r>
          </w:p>
        </w:tc>
        <w:tc>
          <w:tcPr>
            <w:tcW w:w="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13A428"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Included studies</w:t>
            </w:r>
          </w:p>
        </w:tc>
        <w:tc>
          <w:tcPr>
            <w:tcW w:w="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8D51FE"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Literature</w:t>
            </w: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8F77B5"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Included studies</w:t>
            </w:r>
          </w:p>
        </w:tc>
        <w:tc>
          <w:tcPr>
            <w:tcW w:w="1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F02CF2"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Planned sample</w:t>
            </w:r>
          </w:p>
        </w:tc>
      </w:tr>
      <w:tr w:rsidR="002B20DF" w:rsidRPr="005316BA" w14:paraId="52A178FD" w14:textId="77777777">
        <w:trPr>
          <w:cantSplit/>
          <w:trHeight w:val="785"/>
          <w:tblHeader/>
          <w:jc w:val="center"/>
        </w:trPr>
        <w:tc>
          <w:tcPr>
            <w:tcW w:w="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9BDF5F" w14:textId="77777777" w:rsidR="002B20DF" w:rsidRPr="005316BA" w:rsidRDefault="00AC2290">
            <w:pPr>
              <w:pBdr>
                <w:top w:val="nil"/>
                <w:left w:val="nil"/>
                <w:bottom w:val="nil"/>
                <w:right w:val="nil"/>
                <w:between w:val="nil"/>
              </w:pBdr>
              <w:spacing w:before="200" w:after="200"/>
              <w:rPr>
                <w:color w:val="000000" w:themeColor="text1"/>
              </w:rPr>
            </w:pPr>
            <w:r w:rsidRPr="005316BA">
              <w:rPr>
                <w:b/>
                <w:bCs/>
                <w:color w:val="000000" w:themeColor="text1"/>
              </w:rPr>
              <w:t>Sample size</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D50DE4"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Multiple studies</w:t>
            </w:r>
          </w:p>
        </w:tc>
        <w:tc>
          <w:tcPr>
            <w:tcW w:w="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829727"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Multiple</w:t>
            </w:r>
          </w:p>
        </w:tc>
        <w:tc>
          <w:tcPr>
            <w:tcW w:w="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ED9D44"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~Experts</w:t>
            </w: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B71B56"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N/A</w:t>
            </w: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A07FB8"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N/A</w:t>
            </w:r>
          </w:p>
        </w:tc>
        <w:tc>
          <w:tcPr>
            <w:tcW w:w="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5088A3"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Multiple</w:t>
            </w: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96CA68"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Case-based</w:t>
            </w:r>
          </w:p>
        </w:tc>
        <w:tc>
          <w:tcPr>
            <w:tcW w:w="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DFAE8E"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Multiple</w:t>
            </w:r>
          </w:p>
        </w:tc>
        <w:tc>
          <w:tcPr>
            <w:tcW w:w="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384EF5"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Multiple</w:t>
            </w:r>
          </w:p>
        </w:tc>
        <w:tc>
          <w:tcPr>
            <w:tcW w:w="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39F0E2"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N/A</w:t>
            </w: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DAECCF"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Multiple</w:t>
            </w:r>
          </w:p>
        </w:tc>
        <w:tc>
          <w:tcPr>
            <w:tcW w:w="1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BBB1D2"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Not specified</w:t>
            </w:r>
          </w:p>
        </w:tc>
      </w:tr>
      <w:tr w:rsidR="002B20DF" w:rsidRPr="005316BA" w14:paraId="0C11A33F" w14:textId="77777777">
        <w:trPr>
          <w:cantSplit/>
          <w:trHeight w:val="515"/>
          <w:tblHeader/>
          <w:jc w:val="center"/>
        </w:trPr>
        <w:tc>
          <w:tcPr>
            <w:tcW w:w="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AB687D" w14:textId="77777777" w:rsidR="002B20DF" w:rsidRPr="005316BA" w:rsidRDefault="00AC2290">
            <w:pPr>
              <w:pBdr>
                <w:top w:val="nil"/>
                <w:left w:val="nil"/>
                <w:bottom w:val="nil"/>
                <w:right w:val="nil"/>
                <w:between w:val="nil"/>
              </w:pBdr>
              <w:spacing w:before="200" w:after="200"/>
              <w:rPr>
                <w:color w:val="000000" w:themeColor="text1"/>
              </w:rPr>
            </w:pPr>
            <w:r w:rsidRPr="005316BA">
              <w:rPr>
                <w:b/>
                <w:bCs/>
                <w:color w:val="000000" w:themeColor="text1"/>
              </w:rPr>
              <w:t>Age</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D45070"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Older adults</w:t>
            </w:r>
          </w:p>
        </w:tc>
        <w:tc>
          <w:tcPr>
            <w:tcW w:w="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1EA809"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Adults</w:t>
            </w:r>
          </w:p>
        </w:tc>
        <w:tc>
          <w:tcPr>
            <w:tcW w:w="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2148D1"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N/A</w:t>
            </w: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F37B2E"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Adults</w:t>
            </w: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C953ED"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Mothers</w:t>
            </w:r>
          </w:p>
        </w:tc>
        <w:tc>
          <w:tcPr>
            <w:tcW w:w="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A57820"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Adults</w:t>
            </w: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FE32FA"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Adults</w:t>
            </w:r>
          </w:p>
        </w:tc>
        <w:tc>
          <w:tcPr>
            <w:tcW w:w="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F66202"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Adults</w:t>
            </w:r>
          </w:p>
        </w:tc>
        <w:tc>
          <w:tcPr>
            <w:tcW w:w="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1AC19D"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Adults</w:t>
            </w:r>
          </w:p>
        </w:tc>
        <w:tc>
          <w:tcPr>
            <w:tcW w:w="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828A89"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Adults</w:t>
            </w: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099630"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Women</w:t>
            </w:r>
          </w:p>
        </w:tc>
        <w:tc>
          <w:tcPr>
            <w:tcW w:w="1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D3A946"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Adults</w:t>
            </w:r>
          </w:p>
        </w:tc>
      </w:tr>
      <w:tr w:rsidR="002B20DF" w:rsidRPr="005316BA" w14:paraId="31642CA1" w14:textId="77777777">
        <w:trPr>
          <w:cantSplit/>
          <w:trHeight w:val="785"/>
          <w:tblHeader/>
          <w:jc w:val="center"/>
        </w:trPr>
        <w:tc>
          <w:tcPr>
            <w:tcW w:w="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B05FF0" w14:textId="77777777" w:rsidR="002B20DF" w:rsidRPr="005316BA" w:rsidRDefault="00AC2290">
            <w:pPr>
              <w:pBdr>
                <w:top w:val="nil"/>
                <w:left w:val="nil"/>
                <w:bottom w:val="nil"/>
                <w:right w:val="nil"/>
                <w:between w:val="nil"/>
              </w:pBdr>
              <w:spacing w:before="200" w:after="200"/>
              <w:rPr>
                <w:color w:val="000000" w:themeColor="text1"/>
              </w:rPr>
            </w:pPr>
            <w:r w:rsidRPr="005316BA">
              <w:rPr>
                <w:b/>
                <w:bCs/>
                <w:color w:val="000000" w:themeColor="text1"/>
              </w:rPr>
              <w:t>Education</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5D2891"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Not specified</w:t>
            </w:r>
          </w:p>
        </w:tc>
        <w:tc>
          <w:tcPr>
            <w:tcW w:w="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EA2D3A"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Not specified</w:t>
            </w:r>
          </w:p>
        </w:tc>
        <w:tc>
          <w:tcPr>
            <w:tcW w:w="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D5C8CA"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Not specified</w:t>
            </w: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84A223"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Not specified</w:t>
            </w: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4CC764"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Not specified</w:t>
            </w:r>
          </w:p>
        </w:tc>
        <w:tc>
          <w:tcPr>
            <w:tcW w:w="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8A4DC1"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Not specified</w:t>
            </w: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D5937F"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Not specified</w:t>
            </w:r>
          </w:p>
        </w:tc>
        <w:tc>
          <w:tcPr>
            <w:tcW w:w="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883351"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Not specified</w:t>
            </w:r>
          </w:p>
        </w:tc>
        <w:tc>
          <w:tcPr>
            <w:tcW w:w="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25B5DE"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Not specified</w:t>
            </w:r>
          </w:p>
        </w:tc>
        <w:tc>
          <w:tcPr>
            <w:tcW w:w="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BEF7C4"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Not specified</w:t>
            </w: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33E641"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Not specified</w:t>
            </w:r>
          </w:p>
        </w:tc>
        <w:tc>
          <w:tcPr>
            <w:tcW w:w="1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153376"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Not specified</w:t>
            </w:r>
          </w:p>
        </w:tc>
      </w:tr>
      <w:tr w:rsidR="002B20DF" w:rsidRPr="005316BA" w14:paraId="18E5FB7F" w14:textId="77777777">
        <w:trPr>
          <w:cantSplit/>
          <w:trHeight w:val="785"/>
          <w:tblHeader/>
          <w:jc w:val="center"/>
        </w:trPr>
        <w:tc>
          <w:tcPr>
            <w:tcW w:w="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10F294" w14:textId="77777777" w:rsidR="002B20DF" w:rsidRPr="005316BA" w:rsidRDefault="00AC2290">
            <w:pPr>
              <w:pBdr>
                <w:top w:val="nil"/>
                <w:left w:val="nil"/>
                <w:bottom w:val="nil"/>
                <w:right w:val="nil"/>
                <w:between w:val="nil"/>
              </w:pBdr>
              <w:spacing w:before="200" w:after="200"/>
              <w:rPr>
                <w:color w:val="000000" w:themeColor="text1"/>
              </w:rPr>
            </w:pPr>
            <w:r w:rsidRPr="005316BA">
              <w:rPr>
                <w:b/>
                <w:bCs/>
                <w:color w:val="000000" w:themeColor="text1"/>
              </w:rPr>
              <w:t>Ethnicity/Race</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370CA8"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LMIC populations</w:t>
            </w:r>
          </w:p>
        </w:tc>
        <w:tc>
          <w:tcPr>
            <w:tcW w:w="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ED4A4B"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Mixed</w:t>
            </w:r>
          </w:p>
        </w:tc>
        <w:tc>
          <w:tcPr>
            <w:tcW w:w="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48011B"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Global</w:t>
            </w: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5F24D3"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Mixed</w:t>
            </w: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149F74"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Minorities</w:t>
            </w:r>
          </w:p>
        </w:tc>
        <w:tc>
          <w:tcPr>
            <w:tcW w:w="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35DD1D"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Mixed</w:t>
            </w: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706F4F"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Mixed</w:t>
            </w:r>
          </w:p>
        </w:tc>
        <w:tc>
          <w:tcPr>
            <w:tcW w:w="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6B185E"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Mixed</w:t>
            </w:r>
          </w:p>
        </w:tc>
        <w:tc>
          <w:tcPr>
            <w:tcW w:w="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92B2DB"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Mixed</w:t>
            </w:r>
          </w:p>
        </w:tc>
        <w:tc>
          <w:tcPr>
            <w:tcW w:w="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E433D4"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Resource-limited</w:t>
            </w: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A535AB"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Mixed</w:t>
            </w:r>
          </w:p>
        </w:tc>
        <w:tc>
          <w:tcPr>
            <w:tcW w:w="1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089918"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Mixed</w:t>
            </w:r>
          </w:p>
        </w:tc>
      </w:tr>
      <w:tr w:rsidR="002B20DF" w:rsidRPr="005316BA" w14:paraId="61F46801" w14:textId="77777777">
        <w:trPr>
          <w:cantSplit/>
          <w:trHeight w:val="785"/>
          <w:tblHeader/>
          <w:jc w:val="center"/>
        </w:trPr>
        <w:tc>
          <w:tcPr>
            <w:tcW w:w="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EDFF71" w14:textId="77777777" w:rsidR="002B20DF" w:rsidRPr="005316BA" w:rsidRDefault="00AC2290">
            <w:pPr>
              <w:pBdr>
                <w:top w:val="nil"/>
                <w:left w:val="nil"/>
                <w:bottom w:val="nil"/>
                <w:right w:val="nil"/>
                <w:between w:val="nil"/>
              </w:pBdr>
              <w:spacing w:before="200" w:after="200"/>
              <w:rPr>
                <w:color w:val="000000" w:themeColor="text1"/>
              </w:rPr>
            </w:pPr>
            <w:r w:rsidRPr="005316BA">
              <w:rPr>
                <w:b/>
                <w:bCs/>
                <w:color w:val="000000" w:themeColor="text1"/>
              </w:rPr>
              <w:t>Religion</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6D76C1"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Not specified</w:t>
            </w:r>
          </w:p>
        </w:tc>
        <w:tc>
          <w:tcPr>
            <w:tcW w:w="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71A8BF"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Not specified</w:t>
            </w:r>
          </w:p>
        </w:tc>
        <w:tc>
          <w:tcPr>
            <w:tcW w:w="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639108"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Not specified</w:t>
            </w: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BFE474"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Not specified</w:t>
            </w: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AC1C6A"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Not specified</w:t>
            </w:r>
          </w:p>
        </w:tc>
        <w:tc>
          <w:tcPr>
            <w:tcW w:w="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CB0C63"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Not specified</w:t>
            </w: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A711CC"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Not specified</w:t>
            </w:r>
          </w:p>
        </w:tc>
        <w:tc>
          <w:tcPr>
            <w:tcW w:w="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62A52A"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Not specified</w:t>
            </w:r>
          </w:p>
        </w:tc>
        <w:tc>
          <w:tcPr>
            <w:tcW w:w="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66FEE0"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Not specified</w:t>
            </w:r>
          </w:p>
        </w:tc>
        <w:tc>
          <w:tcPr>
            <w:tcW w:w="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4C76D8"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Not specified</w:t>
            </w: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782165"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Not specified</w:t>
            </w:r>
          </w:p>
        </w:tc>
        <w:tc>
          <w:tcPr>
            <w:tcW w:w="1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A61EB2"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Not specified</w:t>
            </w:r>
          </w:p>
        </w:tc>
      </w:tr>
      <w:tr w:rsidR="002B20DF" w:rsidRPr="005316BA" w14:paraId="58535AAA" w14:textId="77777777">
        <w:trPr>
          <w:cantSplit/>
          <w:trHeight w:val="785"/>
          <w:tblHeader/>
          <w:jc w:val="center"/>
        </w:trPr>
        <w:tc>
          <w:tcPr>
            <w:tcW w:w="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46EA4B" w14:textId="77777777" w:rsidR="002B20DF" w:rsidRPr="005316BA" w:rsidRDefault="00AC2290">
            <w:pPr>
              <w:pBdr>
                <w:top w:val="nil"/>
                <w:left w:val="nil"/>
                <w:bottom w:val="nil"/>
                <w:right w:val="nil"/>
                <w:between w:val="nil"/>
              </w:pBdr>
              <w:spacing w:before="200" w:after="200"/>
              <w:rPr>
                <w:color w:val="000000" w:themeColor="text1"/>
              </w:rPr>
            </w:pPr>
            <w:r w:rsidRPr="005316BA">
              <w:rPr>
                <w:b/>
                <w:bCs/>
                <w:color w:val="000000" w:themeColor="text1"/>
              </w:rPr>
              <w:lastRenderedPageBreak/>
              <w:t>Setting</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9729B8"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Community (LMICs)</w:t>
            </w:r>
          </w:p>
        </w:tc>
        <w:tc>
          <w:tcPr>
            <w:tcW w:w="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285607"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Community</w:t>
            </w:r>
          </w:p>
        </w:tc>
        <w:tc>
          <w:tcPr>
            <w:tcW w:w="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7930BF"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Global</w:t>
            </w: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4FDFF0"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Hospitals</w:t>
            </w: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4EB7C8"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Community</w:t>
            </w:r>
          </w:p>
        </w:tc>
        <w:tc>
          <w:tcPr>
            <w:tcW w:w="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ED32FA"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Community</w:t>
            </w: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C95798"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Community</w:t>
            </w:r>
          </w:p>
        </w:tc>
        <w:tc>
          <w:tcPr>
            <w:tcW w:w="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323396"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Hospitals</w:t>
            </w:r>
          </w:p>
        </w:tc>
        <w:tc>
          <w:tcPr>
            <w:tcW w:w="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F20BBD"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Healthcare systems</w:t>
            </w:r>
          </w:p>
        </w:tc>
        <w:tc>
          <w:tcPr>
            <w:tcW w:w="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B90A15"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Resource-limited</w:t>
            </w: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C498DA"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Community</w:t>
            </w:r>
          </w:p>
        </w:tc>
        <w:tc>
          <w:tcPr>
            <w:tcW w:w="1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28B922"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Community</w:t>
            </w:r>
          </w:p>
        </w:tc>
      </w:tr>
      <w:tr w:rsidR="002B20DF" w:rsidRPr="005316BA" w14:paraId="5D9BCE6D" w14:textId="77777777">
        <w:trPr>
          <w:cantSplit/>
          <w:trHeight w:val="1070"/>
          <w:tblHeader/>
          <w:jc w:val="center"/>
        </w:trPr>
        <w:tc>
          <w:tcPr>
            <w:tcW w:w="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CA1BC7" w14:textId="77777777" w:rsidR="002B20DF" w:rsidRPr="005316BA" w:rsidRDefault="00AC2290">
            <w:pPr>
              <w:pBdr>
                <w:top w:val="nil"/>
                <w:left w:val="nil"/>
                <w:bottom w:val="nil"/>
                <w:right w:val="nil"/>
                <w:between w:val="nil"/>
              </w:pBdr>
              <w:spacing w:before="200" w:after="200"/>
              <w:rPr>
                <w:color w:val="000000" w:themeColor="text1"/>
              </w:rPr>
            </w:pPr>
            <w:r w:rsidRPr="005316BA">
              <w:rPr>
                <w:b/>
                <w:bCs/>
                <w:color w:val="000000" w:themeColor="text1"/>
              </w:rPr>
              <w:t>Primary diagnosis</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9869F9"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Mental health issues</w:t>
            </w:r>
          </w:p>
        </w:tc>
        <w:tc>
          <w:tcPr>
            <w:tcW w:w="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2656A3"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Severe mental illness</w:t>
            </w:r>
          </w:p>
        </w:tc>
        <w:tc>
          <w:tcPr>
            <w:tcW w:w="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D69B9C"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Mental health</w:t>
            </w: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1C74D5"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Psychiatric disorders</w:t>
            </w: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BADBF5"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Maternal health</w:t>
            </w:r>
          </w:p>
        </w:tc>
        <w:tc>
          <w:tcPr>
            <w:tcW w:w="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9511E9"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Mental illness</w:t>
            </w: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DCCB32"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Mental disorders</w:t>
            </w:r>
          </w:p>
        </w:tc>
        <w:tc>
          <w:tcPr>
            <w:tcW w:w="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6C15CF"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Severe mental illness</w:t>
            </w:r>
          </w:p>
        </w:tc>
        <w:tc>
          <w:tcPr>
            <w:tcW w:w="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8D551B"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Various</w:t>
            </w:r>
          </w:p>
        </w:tc>
        <w:tc>
          <w:tcPr>
            <w:tcW w:w="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06BB6A"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General</w:t>
            </w: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507361"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Perinatal MH</w:t>
            </w:r>
          </w:p>
        </w:tc>
        <w:tc>
          <w:tcPr>
            <w:tcW w:w="1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67079B"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Severe mental illness</w:t>
            </w:r>
          </w:p>
        </w:tc>
      </w:tr>
      <w:tr w:rsidR="002B20DF" w:rsidRPr="005316BA" w14:paraId="59E8B4C4" w14:textId="77777777">
        <w:trPr>
          <w:cantSplit/>
          <w:trHeight w:val="1070"/>
          <w:tblHeader/>
          <w:jc w:val="center"/>
        </w:trPr>
        <w:tc>
          <w:tcPr>
            <w:tcW w:w="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4B1506" w14:textId="77777777" w:rsidR="002B20DF" w:rsidRPr="005316BA" w:rsidRDefault="00AC2290">
            <w:pPr>
              <w:pBdr>
                <w:top w:val="nil"/>
                <w:left w:val="nil"/>
                <w:bottom w:val="nil"/>
                <w:right w:val="nil"/>
                <w:between w:val="nil"/>
              </w:pBdr>
              <w:spacing w:before="200" w:after="200"/>
              <w:rPr>
                <w:color w:val="000000" w:themeColor="text1"/>
              </w:rPr>
            </w:pPr>
            <w:r w:rsidRPr="005316BA">
              <w:rPr>
                <w:b/>
                <w:bCs/>
                <w:color w:val="000000" w:themeColor="text1"/>
              </w:rPr>
              <w:t>Exposure</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725077"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Community interventions</w:t>
            </w:r>
          </w:p>
        </w:tc>
        <w:tc>
          <w:tcPr>
            <w:tcW w:w="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858B12"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Social/community interventions</w:t>
            </w:r>
          </w:p>
        </w:tc>
        <w:tc>
          <w:tcPr>
            <w:tcW w:w="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3500F7"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Intervention insights</w:t>
            </w: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72CBE3"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Risk factors</w:t>
            </w: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049A3C"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Community care</w:t>
            </w:r>
          </w:p>
        </w:tc>
        <w:tc>
          <w:tcPr>
            <w:tcW w:w="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9DB050"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Recovery practices</w:t>
            </w: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81AF9A"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Program costs</w:t>
            </w:r>
          </w:p>
        </w:tc>
        <w:tc>
          <w:tcPr>
            <w:tcW w:w="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3A65D0"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Hospitalisation</w:t>
            </w:r>
          </w:p>
        </w:tc>
        <w:tc>
          <w:tcPr>
            <w:tcW w:w="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609F41"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Barriers</w:t>
            </w:r>
          </w:p>
        </w:tc>
        <w:tc>
          <w:tcPr>
            <w:tcW w:w="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CA270D"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Health system factors</w:t>
            </w: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48FE88"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Peer support</w:t>
            </w:r>
          </w:p>
        </w:tc>
        <w:tc>
          <w:tcPr>
            <w:tcW w:w="1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5974F5"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Integrated care</w:t>
            </w:r>
          </w:p>
        </w:tc>
      </w:tr>
      <w:tr w:rsidR="002B20DF" w:rsidRPr="005316BA" w14:paraId="612208EB" w14:textId="77777777">
        <w:trPr>
          <w:cantSplit/>
          <w:trHeight w:val="785"/>
          <w:tblHeader/>
          <w:jc w:val="center"/>
        </w:trPr>
        <w:tc>
          <w:tcPr>
            <w:tcW w:w="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6BB445" w14:textId="77777777" w:rsidR="002B20DF" w:rsidRPr="005316BA" w:rsidRDefault="00AC2290">
            <w:pPr>
              <w:pBdr>
                <w:top w:val="nil"/>
                <w:left w:val="nil"/>
                <w:bottom w:val="nil"/>
                <w:right w:val="nil"/>
                <w:between w:val="nil"/>
              </w:pBdr>
              <w:spacing w:before="200" w:after="200"/>
              <w:rPr>
                <w:color w:val="000000" w:themeColor="text1"/>
              </w:rPr>
            </w:pPr>
            <w:r w:rsidRPr="005316BA">
              <w:rPr>
                <w:b/>
                <w:bCs/>
                <w:color w:val="000000" w:themeColor="text1"/>
              </w:rPr>
              <w:t>Outcomes</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EF9893"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Improved wellbeing</w:t>
            </w:r>
          </w:p>
        </w:tc>
        <w:tc>
          <w:tcPr>
            <w:tcW w:w="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BD339F"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Social functioning</w:t>
            </w:r>
          </w:p>
        </w:tc>
        <w:tc>
          <w:tcPr>
            <w:tcW w:w="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7203BF"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Implementation insights</w:t>
            </w: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069DEF"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Reduced readmission</w:t>
            </w: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E5DB14"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Reduced mortality</w:t>
            </w:r>
          </w:p>
        </w:tc>
        <w:tc>
          <w:tcPr>
            <w:tcW w:w="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124E7B"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Recovery outcomes</w:t>
            </w: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5991B6"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Cost estimates</w:t>
            </w:r>
          </w:p>
        </w:tc>
        <w:tc>
          <w:tcPr>
            <w:tcW w:w="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37C277"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Readmission rates</w:t>
            </w:r>
          </w:p>
        </w:tc>
        <w:tc>
          <w:tcPr>
            <w:tcW w:w="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2C36C8"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Implementation success</w:t>
            </w:r>
          </w:p>
        </w:tc>
        <w:tc>
          <w:tcPr>
            <w:tcW w:w="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3E718A"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Burden analysis</w:t>
            </w: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96C800"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Improved MH</w:t>
            </w:r>
          </w:p>
        </w:tc>
        <w:tc>
          <w:tcPr>
            <w:tcW w:w="1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836E0F"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Cost-effectiveness</w:t>
            </w:r>
          </w:p>
        </w:tc>
      </w:tr>
      <w:tr w:rsidR="002B20DF" w:rsidRPr="005316BA" w14:paraId="266BEBD6" w14:textId="77777777">
        <w:trPr>
          <w:cantSplit/>
          <w:trHeight w:val="785"/>
          <w:tblHeader/>
          <w:jc w:val="center"/>
        </w:trPr>
        <w:tc>
          <w:tcPr>
            <w:tcW w:w="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BD068B" w14:textId="77777777" w:rsidR="002B20DF" w:rsidRPr="005316BA" w:rsidRDefault="00AC2290">
            <w:pPr>
              <w:pBdr>
                <w:top w:val="nil"/>
                <w:left w:val="nil"/>
                <w:bottom w:val="nil"/>
                <w:right w:val="nil"/>
                <w:between w:val="nil"/>
              </w:pBdr>
              <w:spacing w:before="200" w:after="200"/>
              <w:rPr>
                <w:color w:val="000000" w:themeColor="text1"/>
              </w:rPr>
            </w:pPr>
            <w:r w:rsidRPr="005316BA">
              <w:rPr>
                <w:b/>
                <w:bCs/>
                <w:color w:val="000000" w:themeColor="text1"/>
              </w:rPr>
              <w:lastRenderedPageBreak/>
              <w:t>Adverse effects</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B10744"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Limited data</w:t>
            </w:r>
          </w:p>
        </w:tc>
        <w:tc>
          <w:tcPr>
            <w:tcW w:w="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70B6CF"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Limited</w:t>
            </w:r>
          </w:p>
        </w:tc>
        <w:tc>
          <w:tcPr>
            <w:tcW w:w="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220DD2"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Not stated</w:t>
            </w:r>
          </w:p>
        </w:tc>
        <w:tc>
          <w:tcPr>
            <w:tcW w:w="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791D55"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Not stated</w:t>
            </w: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674362"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Not stated</w:t>
            </w:r>
          </w:p>
        </w:tc>
        <w:tc>
          <w:tcPr>
            <w:tcW w:w="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90EA07"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Not stated</w:t>
            </w: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6F102B"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Cost constraints</w:t>
            </w:r>
          </w:p>
        </w:tc>
        <w:tc>
          <w:tcPr>
            <w:tcW w:w="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CC249A"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Relapse risk</w:t>
            </w:r>
          </w:p>
        </w:tc>
        <w:tc>
          <w:tcPr>
            <w:tcW w:w="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A4FFC4"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Implementation issues</w:t>
            </w:r>
          </w:p>
        </w:tc>
        <w:tc>
          <w:tcPr>
            <w:tcW w:w="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F4B130"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System burden</w:t>
            </w: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3E2DA4"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Not stated</w:t>
            </w:r>
          </w:p>
        </w:tc>
        <w:tc>
          <w:tcPr>
            <w:tcW w:w="1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69D70C"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Not stated</w:t>
            </w:r>
          </w:p>
        </w:tc>
      </w:tr>
    </w:tbl>
    <w:p w14:paraId="1543299E"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br w:type="page"/>
      </w:r>
    </w:p>
    <w:p w14:paraId="4CA040B4" w14:textId="77777777" w:rsidR="002B20DF" w:rsidRPr="005316BA" w:rsidRDefault="00AC2290">
      <w:pPr>
        <w:pStyle w:val="Heading2"/>
        <w:spacing w:after="0"/>
        <w:ind w:left="0" w:right="0" w:firstLine="0"/>
        <w:jc w:val="both"/>
        <w:rPr>
          <w:color w:val="000000" w:themeColor="text1"/>
          <w:sz w:val="22"/>
          <w:szCs w:val="22"/>
        </w:rPr>
      </w:pPr>
      <w:bookmarkStart w:id="74" w:name="_heading=h.phtpc0m87mbe" w:colFirst="0" w:colLast="0"/>
      <w:bookmarkEnd w:id="74"/>
      <w:r w:rsidRPr="005316BA">
        <w:rPr>
          <w:color w:val="000000" w:themeColor="text1"/>
          <w:sz w:val="22"/>
          <w:szCs w:val="22"/>
        </w:rPr>
        <w:lastRenderedPageBreak/>
        <w:t>Appendix 2: Thematic Table</w:t>
      </w:r>
    </w:p>
    <w:tbl>
      <w:tblPr>
        <w:tblStyle w:val="a7"/>
        <w:tblW w:w="9675"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2175"/>
        <w:gridCol w:w="1410"/>
        <w:gridCol w:w="1395"/>
        <w:gridCol w:w="1695"/>
        <w:gridCol w:w="3000"/>
      </w:tblGrid>
      <w:tr w:rsidR="002B20DF" w:rsidRPr="005316BA" w14:paraId="01081078" w14:textId="77777777">
        <w:trPr>
          <w:cantSplit/>
          <w:trHeight w:val="735"/>
          <w:tblHeader/>
          <w:jc w:val="center"/>
        </w:trPr>
        <w:tc>
          <w:tcPr>
            <w:tcW w:w="2175"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3ADF1CF9" w14:textId="77777777" w:rsidR="002B20DF" w:rsidRPr="005316BA" w:rsidRDefault="00AC2290">
            <w:pPr>
              <w:pBdr>
                <w:top w:val="nil"/>
                <w:left w:val="nil"/>
                <w:bottom w:val="nil"/>
                <w:right w:val="nil"/>
                <w:between w:val="nil"/>
              </w:pBdr>
              <w:spacing w:before="200" w:after="200"/>
              <w:jc w:val="center"/>
              <w:rPr>
                <w:b/>
                <w:bCs/>
                <w:color w:val="000000" w:themeColor="text1"/>
              </w:rPr>
            </w:pPr>
            <w:r w:rsidRPr="005316BA">
              <w:rPr>
                <w:b/>
                <w:bCs/>
                <w:color w:val="000000" w:themeColor="text1"/>
              </w:rPr>
              <w:t>Outcomes</w:t>
            </w:r>
          </w:p>
        </w:tc>
        <w:tc>
          <w:tcPr>
            <w:tcW w:w="1410"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14:paraId="1C673F4C" w14:textId="77777777" w:rsidR="002B20DF" w:rsidRPr="005316BA" w:rsidRDefault="00AC2290">
            <w:pPr>
              <w:pBdr>
                <w:top w:val="nil"/>
                <w:left w:val="nil"/>
                <w:bottom w:val="nil"/>
                <w:right w:val="nil"/>
                <w:between w:val="nil"/>
              </w:pBdr>
              <w:spacing w:before="200" w:after="200"/>
              <w:jc w:val="center"/>
              <w:rPr>
                <w:b/>
                <w:bCs/>
                <w:color w:val="000000" w:themeColor="text1"/>
              </w:rPr>
            </w:pPr>
            <w:r w:rsidRPr="005316BA">
              <w:rPr>
                <w:b/>
                <w:bCs/>
                <w:color w:val="000000" w:themeColor="text1"/>
              </w:rPr>
              <w:t>Page</w:t>
            </w:r>
          </w:p>
        </w:tc>
        <w:tc>
          <w:tcPr>
            <w:tcW w:w="1395"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14:paraId="3FF3FAFC" w14:textId="77777777" w:rsidR="002B20DF" w:rsidRPr="005316BA" w:rsidRDefault="00AC2290">
            <w:pPr>
              <w:pBdr>
                <w:top w:val="nil"/>
                <w:left w:val="nil"/>
                <w:bottom w:val="nil"/>
                <w:right w:val="nil"/>
                <w:between w:val="nil"/>
              </w:pBdr>
              <w:spacing w:before="200" w:after="200"/>
              <w:jc w:val="center"/>
              <w:rPr>
                <w:b/>
                <w:bCs/>
                <w:color w:val="000000" w:themeColor="text1"/>
              </w:rPr>
            </w:pPr>
            <w:r w:rsidRPr="005316BA">
              <w:rPr>
                <w:b/>
                <w:bCs/>
                <w:color w:val="000000" w:themeColor="text1"/>
              </w:rPr>
              <w:t>Line</w:t>
            </w:r>
          </w:p>
        </w:tc>
        <w:tc>
          <w:tcPr>
            <w:tcW w:w="1695"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14:paraId="0DF06E1E" w14:textId="77777777" w:rsidR="002B20DF" w:rsidRPr="005316BA" w:rsidRDefault="00AC2290">
            <w:pPr>
              <w:pBdr>
                <w:top w:val="nil"/>
                <w:left w:val="nil"/>
                <w:bottom w:val="nil"/>
                <w:right w:val="nil"/>
                <w:between w:val="nil"/>
              </w:pBdr>
              <w:spacing w:before="200" w:after="200"/>
              <w:jc w:val="center"/>
              <w:rPr>
                <w:b/>
                <w:bCs/>
                <w:color w:val="000000" w:themeColor="text1"/>
              </w:rPr>
            </w:pPr>
            <w:r w:rsidRPr="005316BA">
              <w:rPr>
                <w:b/>
                <w:bCs/>
                <w:color w:val="000000" w:themeColor="text1"/>
              </w:rPr>
              <w:t>Data extracted</w:t>
            </w:r>
          </w:p>
        </w:tc>
        <w:tc>
          <w:tcPr>
            <w:tcW w:w="3000"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14:paraId="5BBD1CD5" w14:textId="77777777" w:rsidR="002B20DF" w:rsidRPr="005316BA" w:rsidRDefault="00AC2290">
            <w:pPr>
              <w:pBdr>
                <w:top w:val="nil"/>
                <w:left w:val="nil"/>
                <w:bottom w:val="nil"/>
                <w:right w:val="nil"/>
                <w:between w:val="nil"/>
              </w:pBdr>
              <w:spacing w:before="200" w:after="200"/>
              <w:jc w:val="center"/>
              <w:rPr>
                <w:b/>
                <w:bCs/>
                <w:color w:val="000000" w:themeColor="text1"/>
              </w:rPr>
            </w:pPr>
            <w:r w:rsidRPr="005316BA">
              <w:rPr>
                <w:b/>
                <w:bCs/>
                <w:color w:val="000000" w:themeColor="text1"/>
              </w:rPr>
              <w:t>subthemes</w:t>
            </w:r>
          </w:p>
        </w:tc>
      </w:tr>
      <w:tr w:rsidR="002B20DF" w:rsidRPr="005316BA" w14:paraId="0C774C7C" w14:textId="77777777">
        <w:trPr>
          <w:cantSplit/>
          <w:trHeight w:val="5415"/>
          <w:tblHeader/>
          <w:jc w:val="center"/>
        </w:trPr>
        <w:tc>
          <w:tcPr>
            <w:tcW w:w="2175"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2D6C6D17"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Theme 1: Community-based mental health interventions predominantly involve integrated, person-centred approaches combining clinical care, social support, and peer-led services</w:t>
            </w:r>
          </w:p>
        </w:tc>
        <w:tc>
          <w:tcPr>
            <w:tcW w:w="1410" w:type="dxa"/>
            <w:tcBorders>
              <w:top w:val="nil"/>
              <w:left w:val="nil"/>
              <w:bottom w:val="single" w:sz="8" w:space="0" w:color="000000"/>
              <w:right w:val="single" w:sz="8" w:space="0" w:color="000000"/>
            </w:tcBorders>
            <w:tcMar>
              <w:top w:w="0" w:type="dxa"/>
              <w:left w:w="100" w:type="dxa"/>
              <w:bottom w:w="0" w:type="dxa"/>
              <w:right w:w="100" w:type="dxa"/>
            </w:tcMar>
          </w:tcPr>
          <w:p w14:paraId="33A1C640"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Various</w:t>
            </w:r>
          </w:p>
        </w:tc>
        <w:tc>
          <w:tcPr>
            <w:tcW w:w="1395" w:type="dxa"/>
            <w:tcBorders>
              <w:top w:val="nil"/>
              <w:left w:val="nil"/>
              <w:bottom w:val="single" w:sz="8" w:space="0" w:color="000000"/>
              <w:right w:val="single" w:sz="8" w:space="0" w:color="000000"/>
            </w:tcBorders>
            <w:tcMar>
              <w:top w:w="0" w:type="dxa"/>
              <w:left w:w="100" w:type="dxa"/>
              <w:bottom w:w="0" w:type="dxa"/>
              <w:right w:w="100" w:type="dxa"/>
            </w:tcMar>
          </w:tcPr>
          <w:p w14:paraId="603F61BF"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Various</w:t>
            </w:r>
          </w:p>
        </w:tc>
        <w:tc>
          <w:tcPr>
            <w:tcW w:w="1695" w:type="dxa"/>
            <w:tcBorders>
              <w:top w:val="nil"/>
              <w:left w:val="nil"/>
              <w:bottom w:val="single" w:sz="8" w:space="0" w:color="000000"/>
              <w:right w:val="single" w:sz="8" w:space="0" w:color="000000"/>
            </w:tcBorders>
            <w:tcMar>
              <w:top w:w="0" w:type="dxa"/>
              <w:left w:w="100" w:type="dxa"/>
              <w:bottom w:w="0" w:type="dxa"/>
              <w:right w:w="100" w:type="dxa"/>
            </w:tcMar>
          </w:tcPr>
          <w:p w14:paraId="7A95D26F"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Community-based interventions include peer support, rehabilitation, outreach programs, integrated care</w:t>
            </w:r>
          </w:p>
          <w:p w14:paraId="60B6E003" w14:textId="77777777" w:rsidR="002B20DF" w:rsidRPr="005316BA" w:rsidRDefault="002B20DF">
            <w:pPr>
              <w:pBdr>
                <w:top w:val="nil"/>
                <w:left w:val="nil"/>
                <w:bottom w:val="nil"/>
                <w:right w:val="nil"/>
                <w:between w:val="nil"/>
              </w:pBdr>
              <w:spacing w:before="200" w:after="200"/>
              <w:rPr>
                <w:color w:val="000000" w:themeColor="text1"/>
              </w:rPr>
            </w:pPr>
          </w:p>
        </w:tc>
        <w:tc>
          <w:tcPr>
            <w:tcW w:w="3000" w:type="dxa"/>
            <w:tcBorders>
              <w:top w:val="nil"/>
              <w:left w:val="nil"/>
              <w:bottom w:val="single" w:sz="8" w:space="0" w:color="000000"/>
              <w:right w:val="single" w:sz="8" w:space="0" w:color="000000"/>
            </w:tcBorders>
            <w:tcMar>
              <w:top w:w="0" w:type="dxa"/>
              <w:left w:w="100" w:type="dxa"/>
              <w:bottom w:w="0" w:type="dxa"/>
              <w:right w:w="100" w:type="dxa"/>
            </w:tcMar>
          </w:tcPr>
          <w:p w14:paraId="62BCBE4F" w14:textId="77777777" w:rsidR="002B20DF" w:rsidRPr="005316BA" w:rsidRDefault="00AC2290">
            <w:pPr>
              <w:pBdr>
                <w:top w:val="nil"/>
                <w:left w:val="nil"/>
                <w:bottom w:val="nil"/>
                <w:right w:val="nil"/>
                <w:between w:val="nil"/>
              </w:pBdr>
              <w:spacing w:before="200" w:after="200"/>
              <w:ind w:left="360"/>
              <w:rPr>
                <w:color w:val="000000" w:themeColor="text1"/>
              </w:rPr>
            </w:pPr>
            <w:r w:rsidRPr="005316BA">
              <w:rPr>
                <w:color w:val="000000" w:themeColor="text1"/>
              </w:rPr>
              <w:t>1. Peer support</w:t>
            </w:r>
          </w:p>
          <w:p w14:paraId="7DDDDA20" w14:textId="77777777" w:rsidR="002B20DF" w:rsidRPr="005316BA" w:rsidRDefault="00AC2290">
            <w:pPr>
              <w:pBdr>
                <w:top w:val="nil"/>
                <w:left w:val="nil"/>
                <w:bottom w:val="nil"/>
                <w:right w:val="nil"/>
                <w:between w:val="nil"/>
              </w:pBdr>
              <w:spacing w:before="200" w:after="200"/>
              <w:ind w:left="360"/>
              <w:rPr>
                <w:color w:val="000000" w:themeColor="text1"/>
              </w:rPr>
            </w:pPr>
            <w:r w:rsidRPr="005316BA">
              <w:rPr>
                <w:color w:val="000000" w:themeColor="text1"/>
              </w:rPr>
              <w:t>2. Rehabilitation services</w:t>
            </w:r>
          </w:p>
          <w:p w14:paraId="43060060" w14:textId="77777777" w:rsidR="002B20DF" w:rsidRPr="005316BA" w:rsidRDefault="00AC2290">
            <w:pPr>
              <w:pBdr>
                <w:top w:val="nil"/>
                <w:left w:val="nil"/>
                <w:bottom w:val="nil"/>
                <w:right w:val="nil"/>
                <w:between w:val="nil"/>
              </w:pBdr>
              <w:spacing w:before="200" w:after="200"/>
              <w:ind w:left="360"/>
              <w:rPr>
                <w:color w:val="000000" w:themeColor="text1"/>
              </w:rPr>
            </w:pPr>
            <w:r w:rsidRPr="005316BA">
              <w:rPr>
                <w:color w:val="000000" w:themeColor="text1"/>
              </w:rPr>
              <w:t>3. Integrated care</w:t>
            </w:r>
          </w:p>
          <w:p w14:paraId="58493B5D" w14:textId="77777777" w:rsidR="002B20DF" w:rsidRPr="005316BA" w:rsidRDefault="00AC2290">
            <w:pPr>
              <w:pBdr>
                <w:top w:val="nil"/>
                <w:left w:val="nil"/>
                <w:bottom w:val="nil"/>
                <w:right w:val="nil"/>
                <w:between w:val="nil"/>
              </w:pBdr>
              <w:spacing w:before="200" w:after="200"/>
              <w:ind w:left="360"/>
              <w:rPr>
                <w:color w:val="000000" w:themeColor="text1"/>
              </w:rPr>
            </w:pPr>
            <w:r w:rsidRPr="005316BA">
              <w:rPr>
                <w:color w:val="000000" w:themeColor="text1"/>
              </w:rPr>
              <w:t>4. Home-based/community outreach</w:t>
            </w:r>
          </w:p>
        </w:tc>
      </w:tr>
      <w:tr w:rsidR="002B20DF" w:rsidRPr="005316BA" w14:paraId="72FB4F8D" w14:textId="77777777">
        <w:trPr>
          <w:cantSplit/>
          <w:trHeight w:val="4335"/>
          <w:tblHeader/>
          <w:jc w:val="center"/>
        </w:trPr>
        <w:tc>
          <w:tcPr>
            <w:tcW w:w="2175"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57BDE186"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Theme 2: Community-based mental health interventions significantly reduce hospital readmission rates by enhancing continuity of care and enabling early intervention</w:t>
            </w:r>
          </w:p>
        </w:tc>
        <w:tc>
          <w:tcPr>
            <w:tcW w:w="1410" w:type="dxa"/>
            <w:tcBorders>
              <w:top w:val="nil"/>
              <w:left w:val="nil"/>
              <w:bottom w:val="single" w:sz="8" w:space="0" w:color="000000"/>
              <w:right w:val="single" w:sz="8" w:space="0" w:color="000000"/>
            </w:tcBorders>
            <w:tcMar>
              <w:top w:w="0" w:type="dxa"/>
              <w:left w:w="100" w:type="dxa"/>
              <w:bottom w:w="0" w:type="dxa"/>
              <w:right w:w="100" w:type="dxa"/>
            </w:tcMar>
          </w:tcPr>
          <w:p w14:paraId="2A81BF87"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Various</w:t>
            </w:r>
          </w:p>
        </w:tc>
        <w:tc>
          <w:tcPr>
            <w:tcW w:w="1395" w:type="dxa"/>
            <w:tcBorders>
              <w:top w:val="nil"/>
              <w:left w:val="nil"/>
              <w:bottom w:val="single" w:sz="8" w:space="0" w:color="000000"/>
              <w:right w:val="single" w:sz="8" w:space="0" w:color="000000"/>
            </w:tcBorders>
            <w:tcMar>
              <w:top w:w="0" w:type="dxa"/>
              <w:left w:w="100" w:type="dxa"/>
              <w:bottom w:w="0" w:type="dxa"/>
              <w:right w:w="100" w:type="dxa"/>
            </w:tcMar>
          </w:tcPr>
          <w:p w14:paraId="4E9D5C75"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Various</w:t>
            </w:r>
          </w:p>
        </w:tc>
        <w:tc>
          <w:tcPr>
            <w:tcW w:w="1695" w:type="dxa"/>
            <w:tcBorders>
              <w:top w:val="nil"/>
              <w:left w:val="nil"/>
              <w:bottom w:val="single" w:sz="8" w:space="0" w:color="000000"/>
              <w:right w:val="single" w:sz="8" w:space="0" w:color="000000"/>
            </w:tcBorders>
            <w:tcMar>
              <w:top w:w="0" w:type="dxa"/>
              <w:left w:w="100" w:type="dxa"/>
              <w:bottom w:w="0" w:type="dxa"/>
              <w:right w:w="100" w:type="dxa"/>
            </w:tcMar>
          </w:tcPr>
          <w:p w14:paraId="05F0DA1C"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Community care reduces hospital readmissions by improving continuity of care and early intervention</w:t>
            </w:r>
          </w:p>
          <w:p w14:paraId="03EC2357" w14:textId="77777777" w:rsidR="002B20DF" w:rsidRPr="005316BA" w:rsidRDefault="002B20DF">
            <w:pPr>
              <w:pBdr>
                <w:top w:val="nil"/>
                <w:left w:val="nil"/>
                <w:bottom w:val="nil"/>
                <w:right w:val="nil"/>
                <w:between w:val="nil"/>
              </w:pBdr>
              <w:spacing w:before="200" w:after="200"/>
              <w:rPr>
                <w:color w:val="000000" w:themeColor="text1"/>
              </w:rPr>
            </w:pPr>
          </w:p>
        </w:tc>
        <w:tc>
          <w:tcPr>
            <w:tcW w:w="3000" w:type="dxa"/>
            <w:tcBorders>
              <w:top w:val="nil"/>
              <w:left w:val="nil"/>
              <w:bottom w:val="single" w:sz="8" w:space="0" w:color="000000"/>
              <w:right w:val="single" w:sz="8" w:space="0" w:color="000000"/>
            </w:tcBorders>
            <w:tcMar>
              <w:top w:w="0" w:type="dxa"/>
              <w:left w:w="100" w:type="dxa"/>
              <w:bottom w:w="0" w:type="dxa"/>
              <w:right w:w="100" w:type="dxa"/>
            </w:tcMar>
          </w:tcPr>
          <w:p w14:paraId="151478CE" w14:textId="77777777" w:rsidR="002B20DF" w:rsidRPr="005316BA" w:rsidRDefault="00AC2290">
            <w:pPr>
              <w:pBdr>
                <w:top w:val="nil"/>
                <w:left w:val="nil"/>
                <w:bottom w:val="nil"/>
                <w:right w:val="nil"/>
                <w:between w:val="nil"/>
              </w:pBdr>
              <w:spacing w:before="200" w:after="200"/>
              <w:ind w:left="360"/>
              <w:rPr>
                <w:color w:val="000000" w:themeColor="text1"/>
              </w:rPr>
            </w:pPr>
            <w:r w:rsidRPr="005316BA">
              <w:rPr>
                <w:color w:val="000000" w:themeColor="text1"/>
              </w:rPr>
              <w:t>1. Reduced relapse</w:t>
            </w:r>
          </w:p>
          <w:p w14:paraId="4D6B3327" w14:textId="77777777" w:rsidR="002B20DF" w:rsidRPr="005316BA" w:rsidRDefault="00AC2290">
            <w:pPr>
              <w:pBdr>
                <w:top w:val="nil"/>
                <w:left w:val="nil"/>
                <w:bottom w:val="nil"/>
                <w:right w:val="nil"/>
                <w:between w:val="nil"/>
              </w:pBdr>
              <w:spacing w:before="200" w:after="200"/>
              <w:ind w:left="360"/>
              <w:rPr>
                <w:color w:val="000000" w:themeColor="text1"/>
              </w:rPr>
            </w:pPr>
            <w:r w:rsidRPr="005316BA">
              <w:rPr>
                <w:color w:val="000000" w:themeColor="text1"/>
              </w:rPr>
              <w:t>2. Improved follow-up care</w:t>
            </w:r>
          </w:p>
          <w:p w14:paraId="2496417A" w14:textId="77777777" w:rsidR="002B20DF" w:rsidRPr="005316BA" w:rsidRDefault="00AC2290">
            <w:pPr>
              <w:pBdr>
                <w:top w:val="nil"/>
                <w:left w:val="nil"/>
                <w:bottom w:val="nil"/>
                <w:right w:val="nil"/>
                <w:between w:val="nil"/>
              </w:pBdr>
              <w:spacing w:before="200" w:after="200"/>
              <w:ind w:left="360"/>
              <w:rPr>
                <w:color w:val="000000" w:themeColor="text1"/>
              </w:rPr>
            </w:pPr>
            <w:r w:rsidRPr="005316BA">
              <w:rPr>
                <w:color w:val="000000" w:themeColor="text1"/>
              </w:rPr>
              <w:t>3. Continuity of treatment</w:t>
            </w:r>
          </w:p>
          <w:p w14:paraId="335AA4C9" w14:textId="77777777" w:rsidR="002B20DF" w:rsidRPr="005316BA" w:rsidRDefault="00AC2290">
            <w:pPr>
              <w:pBdr>
                <w:top w:val="nil"/>
                <w:left w:val="nil"/>
                <w:bottom w:val="nil"/>
                <w:right w:val="nil"/>
                <w:between w:val="nil"/>
              </w:pBdr>
              <w:spacing w:before="200" w:after="200"/>
              <w:ind w:left="360"/>
              <w:rPr>
                <w:color w:val="000000" w:themeColor="text1"/>
              </w:rPr>
            </w:pPr>
            <w:r w:rsidRPr="005316BA">
              <w:rPr>
                <w:color w:val="000000" w:themeColor="text1"/>
              </w:rPr>
              <w:t>4. Early intervention</w:t>
            </w:r>
          </w:p>
          <w:p w14:paraId="37708717" w14:textId="77777777" w:rsidR="002B20DF" w:rsidRPr="005316BA" w:rsidRDefault="002B20DF">
            <w:pPr>
              <w:pBdr>
                <w:top w:val="nil"/>
                <w:left w:val="nil"/>
                <w:bottom w:val="nil"/>
                <w:right w:val="nil"/>
                <w:between w:val="nil"/>
              </w:pBdr>
              <w:spacing w:before="200" w:after="200"/>
              <w:rPr>
                <w:color w:val="000000" w:themeColor="text1"/>
              </w:rPr>
            </w:pPr>
          </w:p>
        </w:tc>
      </w:tr>
      <w:tr w:rsidR="002B20DF" w:rsidRPr="005316BA" w14:paraId="14EEEC1D" w14:textId="77777777">
        <w:trPr>
          <w:cantSplit/>
          <w:trHeight w:val="4215"/>
          <w:tblHeader/>
          <w:jc w:val="center"/>
        </w:trPr>
        <w:tc>
          <w:tcPr>
            <w:tcW w:w="2175"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2E27B807"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lastRenderedPageBreak/>
              <w:t>Theme 3: The effectiveness of community-based mental health interventions is constrained by systemic, socio-cultural, and resource-related barriers</w:t>
            </w:r>
          </w:p>
        </w:tc>
        <w:tc>
          <w:tcPr>
            <w:tcW w:w="1410" w:type="dxa"/>
            <w:tcBorders>
              <w:top w:val="nil"/>
              <w:left w:val="nil"/>
              <w:bottom w:val="single" w:sz="8" w:space="0" w:color="000000"/>
              <w:right w:val="single" w:sz="8" w:space="0" w:color="000000"/>
            </w:tcBorders>
            <w:tcMar>
              <w:top w:w="0" w:type="dxa"/>
              <w:left w:w="100" w:type="dxa"/>
              <w:bottom w:w="0" w:type="dxa"/>
              <w:right w:w="100" w:type="dxa"/>
            </w:tcMar>
          </w:tcPr>
          <w:p w14:paraId="44CBBC49"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Various</w:t>
            </w:r>
          </w:p>
        </w:tc>
        <w:tc>
          <w:tcPr>
            <w:tcW w:w="1395" w:type="dxa"/>
            <w:tcBorders>
              <w:top w:val="nil"/>
              <w:left w:val="nil"/>
              <w:bottom w:val="single" w:sz="8" w:space="0" w:color="000000"/>
              <w:right w:val="single" w:sz="8" w:space="0" w:color="000000"/>
            </w:tcBorders>
            <w:tcMar>
              <w:top w:w="0" w:type="dxa"/>
              <w:left w:w="100" w:type="dxa"/>
              <w:bottom w:w="0" w:type="dxa"/>
              <w:right w:w="100" w:type="dxa"/>
            </w:tcMar>
          </w:tcPr>
          <w:p w14:paraId="57030AE5"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Various</w:t>
            </w:r>
          </w:p>
        </w:tc>
        <w:tc>
          <w:tcPr>
            <w:tcW w:w="1695" w:type="dxa"/>
            <w:tcBorders>
              <w:top w:val="nil"/>
              <w:left w:val="nil"/>
              <w:bottom w:val="single" w:sz="8" w:space="0" w:color="000000"/>
              <w:right w:val="single" w:sz="8" w:space="0" w:color="000000"/>
            </w:tcBorders>
            <w:tcMar>
              <w:top w:w="0" w:type="dxa"/>
              <w:left w:w="100" w:type="dxa"/>
              <w:bottom w:w="0" w:type="dxa"/>
              <w:right w:w="100" w:type="dxa"/>
            </w:tcMar>
          </w:tcPr>
          <w:p w14:paraId="2AC5CCE2"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Barriers include lack of funding, workforce shortages, stigma, and poor infrastructure</w:t>
            </w:r>
          </w:p>
          <w:p w14:paraId="0151BDD7" w14:textId="77777777" w:rsidR="002B20DF" w:rsidRPr="005316BA" w:rsidRDefault="002B20DF">
            <w:pPr>
              <w:pBdr>
                <w:top w:val="nil"/>
                <w:left w:val="nil"/>
                <w:bottom w:val="nil"/>
                <w:right w:val="nil"/>
                <w:between w:val="nil"/>
              </w:pBdr>
              <w:spacing w:before="200" w:after="200"/>
              <w:rPr>
                <w:color w:val="000000" w:themeColor="text1"/>
              </w:rPr>
            </w:pPr>
          </w:p>
        </w:tc>
        <w:tc>
          <w:tcPr>
            <w:tcW w:w="3000" w:type="dxa"/>
            <w:tcBorders>
              <w:top w:val="nil"/>
              <w:left w:val="nil"/>
              <w:bottom w:val="single" w:sz="8" w:space="0" w:color="000000"/>
              <w:right w:val="single" w:sz="8" w:space="0" w:color="000000"/>
            </w:tcBorders>
            <w:tcMar>
              <w:top w:w="0" w:type="dxa"/>
              <w:left w:w="100" w:type="dxa"/>
              <w:bottom w:w="0" w:type="dxa"/>
              <w:right w:w="100" w:type="dxa"/>
            </w:tcMar>
          </w:tcPr>
          <w:p w14:paraId="37EC9C60" w14:textId="77777777" w:rsidR="002B20DF" w:rsidRPr="005316BA" w:rsidRDefault="00AC2290">
            <w:pPr>
              <w:pBdr>
                <w:top w:val="nil"/>
                <w:left w:val="nil"/>
                <w:bottom w:val="nil"/>
                <w:right w:val="nil"/>
                <w:between w:val="nil"/>
              </w:pBdr>
              <w:spacing w:before="200" w:after="200"/>
              <w:ind w:left="360"/>
              <w:rPr>
                <w:color w:val="000000" w:themeColor="text1"/>
              </w:rPr>
            </w:pPr>
            <w:r w:rsidRPr="005316BA">
              <w:rPr>
                <w:color w:val="000000" w:themeColor="text1"/>
              </w:rPr>
              <w:t>1. Financial constraints</w:t>
            </w:r>
          </w:p>
          <w:p w14:paraId="0B37DC5B" w14:textId="77777777" w:rsidR="002B20DF" w:rsidRPr="005316BA" w:rsidRDefault="00AC2290">
            <w:pPr>
              <w:pBdr>
                <w:top w:val="nil"/>
                <w:left w:val="nil"/>
                <w:bottom w:val="nil"/>
                <w:right w:val="nil"/>
                <w:between w:val="nil"/>
              </w:pBdr>
              <w:spacing w:before="200" w:after="200"/>
              <w:ind w:left="360"/>
              <w:rPr>
                <w:color w:val="000000" w:themeColor="text1"/>
              </w:rPr>
            </w:pPr>
            <w:r w:rsidRPr="005316BA">
              <w:rPr>
                <w:color w:val="000000" w:themeColor="text1"/>
              </w:rPr>
              <w:t>2. Workforce limitations</w:t>
            </w:r>
          </w:p>
          <w:p w14:paraId="790D46F4" w14:textId="77777777" w:rsidR="002B20DF" w:rsidRPr="005316BA" w:rsidRDefault="00AC2290">
            <w:pPr>
              <w:pBdr>
                <w:top w:val="nil"/>
                <w:left w:val="nil"/>
                <w:bottom w:val="nil"/>
                <w:right w:val="nil"/>
                <w:between w:val="nil"/>
              </w:pBdr>
              <w:spacing w:before="200" w:after="200"/>
              <w:ind w:left="360"/>
              <w:rPr>
                <w:color w:val="000000" w:themeColor="text1"/>
              </w:rPr>
            </w:pPr>
            <w:r w:rsidRPr="005316BA">
              <w:rPr>
                <w:color w:val="000000" w:themeColor="text1"/>
              </w:rPr>
              <w:t>3. Social stigma</w:t>
            </w:r>
          </w:p>
          <w:p w14:paraId="0D67EBD1" w14:textId="77777777" w:rsidR="002B20DF" w:rsidRPr="005316BA" w:rsidRDefault="00AC2290">
            <w:pPr>
              <w:pBdr>
                <w:top w:val="nil"/>
                <w:left w:val="nil"/>
                <w:bottom w:val="nil"/>
                <w:right w:val="nil"/>
                <w:between w:val="nil"/>
              </w:pBdr>
              <w:spacing w:before="200" w:after="200"/>
              <w:ind w:left="360"/>
              <w:rPr>
                <w:color w:val="000000" w:themeColor="text1"/>
              </w:rPr>
            </w:pPr>
            <w:r w:rsidRPr="005316BA">
              <w:rPr>
                <w:color w:val="000000" w:themeColor="text1"/>
              </w:rPr>
              <w:t>4. Weak healthcare systems</w:t>
            </w:r>
          </w:p>
          <w:p w14:paraId="66CE5710" w14:textId="77777777" w:rsidR="002B20DF" w:rsidRPr="005316BA" w:rsidRDefault="00AC2290">
            <w:pPr>
              <w:pBdr>
                <w:top w:val="nil"/>
                <w:left w:val="nil"/>
                <w:bottom w:val="nil"/>
                <w:right w:val="nil"/>
                <w:between w:val="nil"/>
              </w:pBdr>
              <w:spacing w:before="200" w:after="200"/>
              <w:ind w:left="360"/>
              <w:rPr>
                <w:color w:val="000000" w:themeColor="text1"/>
              </w:rPr>
            </w:pPr>
            <w:r w:rsidRPr="005316BA">
              <w:rPr>
                <w:color w:val="000000" w:themeColor="text1"/>
              </w:rPr>
              <w:t>5. Implementation barriers</w:t>
            </w:r>
          </w:p>
        </w:tc>
      </w:tr>
      <w:tr w:rsidR="002B20DF" w:rsidRPr="005316BA" w14:paraId="6DA3F5B0" w14:textId="77777777">
        <w:trPr>
          <w:cantSplit/>
          <w:trHeight w:val="5175"/>
          <w:tblHeader/>
          <w:jc w:val="center"/>
        </w:trPr>
        <w:tc>
          <w:tcPr>
            <w:tcW w:w="2175"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2CE4CC35"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Theme 4: Strengthening policy support, workforce capacity, and service integration is essential to improving the effectiveness of community-based mental health interventions</w:t>
            </w:r>
          </w:p>
        </w:tc>
        <w:tc>
          <w:tcPr>
            <w:tcW w:w="1410" w:type="dxa"/>
            <w:tcBorders>
              <w:top w:val="nil"/>
              <w:left w:val="nil"/>
              <w:bottom w:val="single" w:sz="8" w:space="0" w:color="000000"/>
              <w:right w:val="single" w:sz="8" w:space="0" w:color="000000"/>
            </w:tcBorders>
            <w:tcMar>
              <w:top w:w="0" w:type="dxa"/>
              <w:left w:w="100" w:type="dxa"/>
              <w:bottom w:w="0" w:type="dxa"/>
              <w:right w:w="100" w:type="dxa"/>
            </w:tcMar>
          </w:tcPr>
          <w:p w14:paraId="607AE585"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Various</w:t>
            </w:r>
          </w:p>
        </w:tc>
        <w:tc>
          <w:tcPr>
            <w:tcW w:w="1395" w:type="dxa"/>
            <w:tcBorders>
              <w:top w:val="nil"/>
              <w:left w:val="nil"/>
              <w:bottom w:val="single" w:sz="8" w:space="0" w:color="000000"/>
              <w:right w:val="single" w:sz="8" w:space="0" w:color="000000"/>
            </w:tcBorders>
            <w:tcMar>
              <w:top w:w="0" w:type="dxa"/>
              <w:left w:w="100" w:type="dxa"/>
              <w:bottom w:w="0" w:type="dxa"/>
              <w:right w:w="100" w:type="dxa"/>
            </w:tcMar>
          </w:tcPr>
          <w:p w14:paraId="65C3F81B"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Various</w:t>
            </w:r>
          </w:p>
        </w:tc>
        <w:tc>
          <w:tcPr>
            <w:tcW w:w="1695" w:type="dxa"/>
            <w:tcBorders>
              <w:top w:val="nil"/>
              <w:left w:val="nil"/>
              <w:bottom w:val="single" w:sz="8" w:space="0" w:color="000000"/>
              <w:right w:val="single" w:sz="8" w:space="0" w:color="000000"/>
            </w:tcBorders>
            <w:tcMar>
              <w:top w:w="0" w:type="dxa"/>
              <w:left w:w="100" w:type="dxa"/>
              <w:bottom w:w="0" w:type="dxa"/>
              <w:right w:w="100" w:type="dxa"/>
            </w:tcMar>
          </w:tcPr>
          <w:p w14:paraId="2A120704" w14:textId="77777777" w:rsidR="002B20DF" w:rsidRPr="005316BA" w:rsidRDefault="00AC2290">
            <w:pPr>
              <w:pBdr>
                <w:top w:val="nil"/>
                <w:left w:val="nil"/>
                <w:bottom w:val="nil"/>
                <w:right w:val="nil"/>
                <w:between w:val="nil"/>
              </w:pBdr>
              <w:spacing w:before="200" w:after="200"/>
              <w:rPr>
                <w:color w:val="000000" w:themeColor="text1"/>
              </w:rPr>
            </w:pPr>
            <w:r w:rsidRPr="005316BA">
              <w:rPr>
                <w:color w:val="000000" w:themeColor="text1"/>
              </w:rPr>
              <w:t>Suggested solutions include policy support, increased funding, training, and integration of services</w:t>
            </w:r>
          </w:p>
        </w:tc>
        <w:tc>
          <w:tcPr>
            <w:tcW w:w="3000" w:type="dxa"/>
            <w:tcBorders>
              <w:top w:val="nil"/>
              <w:left w:val="nil"/>
              <w:bottom w:val="single" w:sz="8" w:space="0" w:color="000000"/>
              <w:right w:val="single" w:sz="8" w:space="0" w:color="000000"/>
            </w:tcBorders>
            <w:tcMar>
              <w:top w:w="0" w:type="dxa"/>
              <w:left w:w="100" w:type="dxa"/>
              <w:bottom w:w="0" w:type="dxa"/>
              <w:right w:w="100" w:type="dxa"/>
            </w:tcMar>
          </w:tcPr>
          <w:p w14:paraId="10A3EAD0" w14:textId="77777777" w:rsidR="002B20DF" w:rsidRPr="005316BA" w:rsidRDefault="00AC2290">
            <w:pPr>
              <w:pBdr>
                <w:top w:val="nil"/>
                <w:left w:val="nil"/>
                <w:bottom w:val="nil"/>
                <w:right w:val="nil"/>
                <w:between w:val="nil"/>
              </w:pBdr>
              <w:spacing w:before="200" w:after="200"/>
              <w:ind w:left="360"/>
              <w:rPr>
                <w:color w:val="000000" w:themeColor="text1"/>
              </w:rPr>
            </w:pPr>
            <w:r w:rsidRPr="005316BA">
              <w:rPr>
                <w:color w:val="000000" w:themeColor="text1"/>
              </w:rPr>
              <w:t>1. Policy development</w:t>
            </w:r>
          </w:p>
          <w:p w14:paraId="7B73F68A" w14:textId="77777777" w:rsidR="002B20DF" w:rsidRPr="005316BA" w:rsidRDefault="00AC2290">
            <w:pPr>
              <w:pBdr>
                <w:top w:val="nil"/>
                <w:left w:val="nil"/>
                <w:bottom w:val="nil"/>
                <w:right w:val="nil"/>
                <w:between w:val="nil"/>
              </w:pBdr>
              <w:spacing w:before="200" w:after="200"/>
              <w:ind w:left="360"/>
              <w:rPr>
                <w:color w:val="000000" w:themeColor="text1"/>
              </w:rPr>
            </w:pPr>
            <w:r w:rsidRPr="005316BA">
              <w:rPr>
                <w:color w:val="000000" w:themeColor="text1"/>
              </w:rPr>
              <w:t>2. Workforce training</w:t>
            </w:r>
          </w:p>
          <w:p w14:paraId="2AC60931" w14:textId="77777777" w:rsidR="002B20DF" w:rsidRPr="005316BA" w:rsidRDefault="00AC2290">
            <w:pPr>
              <w:pBdr>
                <w:top w:val="nil"/>
                <w:left w:val="nil"/>
                <w:bottom w:val="nil"/>
                <w:right w:val="nil"/>
                <w:between w:val="nil"/>
              </w:pBdr>
              <w:spacing w:before="200" w:after="200"/>
              <w:ind w:left="360"/>
              <w:rPr>
                <w:color w:val="000000" w:themeColor="text1"/>
              </w:rPr>
            </w:pPr>
            <w:r w:rsidRPr="005316BA">
              <w:rPr>
                <w:color w:val="000000" w:themeColor="text1"/>
              </w:rPr>
              <w:t>3. Funding allocation</w:t>
            </w:r>
          </w:p>
          <w:p w14:paraId="0A5B566D" w14:textId="77777777" w:rsidR="002B20DF" w:rsidRPr="005316BA" w:rsidRDefault="00AC2290">
            <w:pPr>
              <w:pBdr>
                <w:top w:val="nil"/>
                <w:left w:val="nil"/>
                <w:bottom w:val="nil"/>
                <w:right w:val="nil"/>
                <w:between w:val="nil"/>
              </w:pBdr>
              <w:spacing w:before="200" w:after="200"/>
              <w:ind w:left="360"/>
              <w:rPr>
                <w:color w:val="000000" w:themeColor="text1"/>
              </w:rPr>
            </w:pPr>
            <w:r w:rsidRPr="005316BA">
              <w:rPr>
                <w:color w:val="000000" w:themeColor="text1"/>
              </w:rPr>
              <w:t>4. Integrated care models</w:t>
            </w:r>
          </w:p>
          <w:p w14:paraId="6D0F3ADC" w14:textId="77777777" w:rsidR="002B20DF" w:rsidRPr="005316BA" w:rsidRDefault="00AC2290">
            <w:pPr>
              <w:pBdr>
                <w:top w:val="nil"/>
                <w:left w:val="nil"/>
                <w:bottom w:val="nil"/>
                <w:right w:val="nil"/>
                <w:between w:val="nil"/>
              </w:pBdr>
              <w:spacing w:before="200" w:after="200"/>
              <w:ind w:left="360"/>
              <w:rPr>
                <w:color w:val="000000" w:themeColor="text1"/>
              </w:rPr>
            </w:pPr>
            <w:r w:rsidRPr="005316BA">
              <w:rPr>
                <w:color w:val="000000" w:themeColor="text1"/>
              </w:rPr>
              <w:t>5. Community awareness</w:t>
            </w:r>
          </w:p>
          <w:p w14:paraId="7C51EAA7" w14:textId="77777777" w:rsidR="002B20DF" w:rsidRPr="005316BA" w:rsidRDefault="002B20DF">
            <w:pPr>
              <w:pBdr>
                <w:top w:val="nil"/>
                <w:left w:val="nil"/>
                <w:bottom w:val="nil"/>
                <w:right w:val="nil"/>
                <w:between w:val="nil"/>
              </w:pBdr>
              <w:spacing w:before="200" w:after="200"/>
              <w:rPr>
                <w:color w:val="000000" w:themeColor="text1"/>
              </w:rPr>
            </w:pPr>
          </w:p>
        </w:tc>
      </w:tr>
    </w:tbl>
    <w:p w14:paraId="461545DE"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br w:type="page"/>
      </w:r>
    </w:p>
    <w:p w14:paraId="392622E6" w14:textId="77777777" w:rsidR="002B20DF" w:rsidRPr="005316BA" w:rsidRDefault="00AC2290">
      <w:pPr>
        <w:pStyle w:val="Heading2"/>
        <w:spacing w:after="0"/>
        <w:ind w:left="0" w:right="0" w:firstLine="0"/>
        <w:jc w:val="both"/>
        <w:rPr>
          <w:color w:val="000000" w:themeColor="text1"/>
          <w:sz w:val="22"/>
          <w:szCs w:val="22"/>
        </w:rPr>
      </w:pPr>
      <w:bookmarkStart w:id="75" w:name="_heading=h.s3k7bapbv0l7" w:colFirst="0" w:colLast="0"/>
      <w:bookmarkEnd w:id="75"/>
      <w:r w:rsidRPr="005316BA">
        <w:rPr>
          <w:color w:val="000000" w:themeColor="text1"/>
          <w:sz w:val="22"/>
          <w:szCs w:val="22"/>
        </w:rPr>
        <w:lastRenderedPageBreak/>
        <w:t>Appendix 3: CASP checklists questions</w:t>
      </w:r>
    </w:p>
    <w:p w14:paraId="0715B5D0" w14:textId="77777777" w:rsidR="002B20DF" w:rsidRPr="005316BA" w:rsidRDefault="00AC2290">
      <w:pPr>
        <w:pBdr>
          <w:top w:val="nil"/>
          <w:left w:val="nil"/>
          <w:bottom w:val="nil"/>
          <w:right w:val="nil"/>
          <w:between w:val="nil"/>
        </w:pBdr>
        <w:spacing w:after="0"/>
        <w:rPr>
          <w:color w:val="000000" w:themeColor="text1"/>
        </w:rPr>
      </w:pPr>
      <w:r w:rsidRPr="005316BA">
        <w:rPr>
          <w:color w:val="000000" w:themeColor="text1"/>
        </w:rPr>
        <w:t xml:space="preserve">CASP tool in Appraisal </w:t>
      </w:r>
    </w:p>
    <w:p w14:paraId="66ECA163" w14:textId="77777777" w:rsidR="002B20DF" w:rsidRPr="005316BA" w:rsidRDefault="00AC2290">
      <w:pPr>
        <w:pBdr>
          <w:top w:val="nil"/>
          <w:left w:val="nil"/>
          <w:bottom w:val="nil"/>
          <w:right w:val="nil"/>
          <w:between w:val="nil"/>
        </w:pBdr>
        <w:spacing w:after="0"/>
        <w:rPr>
          <w:b/>
          <w:bCs/>
          <w:color w:val="000000" w:themeColor="text1"/>
        </w:rPr>
      </w:pPr>
      <w:r w:rsidRPr="005316BA">
        <w:rPr>
          <w:b/>
          <w:bCs/>
          <w:color w:val="000000" w:themeColor="text1"/>
        </w:rPr>
        <w:t>Critical Appraisal Summary for Included Studies</w:t>
      </w:r>
    </w:p>
    <w:p w14:paraId="1EF82EFB" w14:textId="77777777" w:rsidR="002B20DF" w:rsidRPr="005316BA" w:rsidRDefault="00AC2290">
      <w:pPr>
        <w:pBdr>
          <w:top w:val="nil"/>
          <w:left w:val="nil"/>
          <w:bottom w:val="nil"/>
          <w:right w:val="nil"/>
          <w:between w:val="nil"/>
        </w:pBdr>
        <w:spacing w:after="0"/>
        <w:rPr>
          <w:b/>
          <w:bCs/>
          <w:color w:val="000000" w:themeColor="text1"/>
        </w:rPr>
      </w:pPr>
      <w:r w:rsidRPr="005316BA">
        <w:rPr>
          <w:b/>
          <w:bCs/>
          <w:color w:val="000000" w:themeColor="text1"/>
        </w:rPr>
        <w:t>Appraisal Questions</w:t>
      </w:r>
    </w:p>
    <w:p w14:paraId="322F08C2" w14:textId="77777777" w:rsidR="002B20DF" w:rsidRPr="005316BA" w:rsidRDefault="00AC2290">
      <w:pPr>
        <w:pBdr>
          <w:top w:val="nil"/>
          <w:left w:val="nil"/>
          <w:bottom w:val="nil"/>
          <w:right w:val="nil"/>
          <w:between w:val="nil"/>
        </w:pBdr>
        <w:spacing w:after="240"/>
        <w:jc w:val="left"/>
        <w:rPr>
          <w:color w:val="000000" w:themeColor="text1"/>
        </w:rPr>
      </w:pPr>
      <w:r w:rsidRPr="005316BA">
        <w:rPr>
          <w:color w:val="000000" w:themeColor="text1"/>
        </w:rPr>
        <w:t>Did the question have a clear focus?</w:t>
      </w:r>
    </w:p>
    <w:p w14:paraId="516FCF72" w14:textId="77777777" w:rsidR="002B20DF" w:rsidRPr="005316BA" w:rsidRDefault="00AC2290">
      <w:pPr>
        <w:pBdr>
          <w:top w:val="nil"/>
          <w:left w:val="nil"/>
          <w:bottom w:val="nil"/>
          <w:right w:val="nil"/>
          <w:between w:val="nil"/>
        </w:pBdr>
        <w:spacing w:after="240"/>
        <w:jc w:val="left"/>
        <w:rPr>
          <w:color w:val="000000" w:themeColor="text1"/>
        </w:rPr>
      </w:pPr>
      <w:r w:rsidRPr="005316BA">
        <w:rPr>
          <w:color w:val="000000" w:themeColor="text1"/>
        </w:rPr>
        <w:t>Did the writers search for the appropriate kind of papers?</w:t>
      </w:r>
    </w:p>
    <w:p w14:paraId="49762181" w14:textId="77777777" w:rsidR="002B20DF" w:rsidRPr="005316BA" w:rsidRDefault="00AC2290">
      <w:pPr>
        <w:pBdr>
          <w:top w:val="nil"/>
          <w:left w:val="nil"/>
          <w:bottom w:val="nil"/>
          <w:right w:val="nil"/>
          <w:between w:val="nil"/>
        </w:pBdr>
        <w:spacing w:after="240"/>
        <w:jc w:val="left"/>
        <w:rPr>
          <w:color w:val="000000" w:themeColor="text1"/>
        </w:rPr>
      </w:pPr>
      <w:r w:rsidRPr="005316BA">
        <w:rPr>
          <w:color w:val="000000" w:themeColor="text1"/>
        </w:rPr>
        <w:t>Were all pertinent studies taken into account?</w:t>
      </w:r>
    </w:p>
    <w:p w14:paraId="53F02A94" w14:textId="77777777" w:rsidR="002B20DF" w:rsidRPr="005316BA" w:rsidRDefault="00AC2290">
      <w:pPr>
        <w:pBdr>
          <w:top w:val="nil"/>
          <w:left w:val="nil"/>
          <w:bottom w:val="nil"/>
          <w:right w:val="nil"/>
          <w:between w:val="nil"/>
        </w:pBdr>
        <w:spacing w:after="240"/>
        <w:jc w:val="left"/>
        <w:rPr>
          <w:color w:val="000000" w:themeColor="text1"/>
        </w:rPr>
      </w:pPr>
      <w:r w:rsidRPr="005316BA">
        <w:rPr>
          <w:color w:val="000000" w:themeColor="text1"/>
        </w:rPr>
        <w:t>Was the included studies' quality evaluation adequate?</w:t>
      </w:r>
    </w:p>
    <w:p w14:paraId="3F9E4C01" w14:textId="77777777" w:rsidR="002B20DF" w:rsidRPr="005316BA" w:rsidRDefault="00AC2290">
      <w:pPr>
        <w:pBdr>
          <w:top w:val="nil"/>
          <w:left w:val="nil"/>
          <w:bottom w:val="nil"/>
          <w:right w:val="nil"/>
          <w:between w:val="nil"/>
        </w:pBdr>
        <w:spacing w:after="240"/>
        <w:jc w:val="left"/>
        <w:rPr>
          <w:color w:val="000000" w:themeColor="text1"/>
        </w:rPr>
      </w:pPr>
      <w:r w:rsidRPr="005316BA">
        <w:rPr>
          <w:color w:val="000000" w:themeColor="text1"/>
        </w:rPr>
        <w:t>Was it acceptable to combine the results?</w:t>
      </w:r>
    </w:p>
    <w:p w14:paraId="36D68CD8" w14:textId="77777777" w:rsidR="002B20DF" w:rsidRPr="005316BA" w:rsidRDefault="00AC2290">
      <w:pPr>
        <w:pBdr>
          <w:top w:val="nil"/>
          <w:left w:val="nil"/>
          <w:bottom w:val="nil"/>
          <w:right w:val="nil"/>
          <w:between w:val="nil"/>
        </w:pBdr>
        <w:spacing w:after="240"/>
        <w:jc w:val="left"/>
        <w:rPr>
          <w:color w:val="000000" w:themeColor="text1"/>
        </w:rPr>
      </w:pPr>
      <w:r w:rsidRPr="005316BA">
        <w:rPr>
          <w:color w:val="000000" w:themeColor="text1"/>
        </w:rPr>
        <w:t>What are the general outcomes?</w:t>
      </w:r>
    </w:p>
    <w:p w14:paraId="5FE60313" w14:textId="77777777" w:rsidR="002B20DF" w:rsidRPr="005316BA" w:rsidRDefault="00AC2290">
      <w:pPr>
        <w:pBdr>
          <w:top w:val="nil"/>
          <w:left w:val="nil"/>
          <w:bottom w:val="nil"/>
          <w:right w:val="nil"/>
          <w:between w:val="nil"/>
        </w:pBdr>
        <w:spacing w:after="240"/>
        <w:jc w:val="left"/>
        <w:rPr>
          <w:color w:val="000000" w:themeColor="text1"/>
        </w:rPr>
      </w:pPr>
      <w:r w:rsidRPr="005316BA">
        <w:rPr>
          <w:color w:val="000000" w:themeColor="text1"/>
        </w:rPr>
        <w:t>How accurate are the findings?</w:t>
      </w:r>
    </w:p>
    <w:p w14:paraId="1610CA1E" w14:textId="77777777" w:rsidR="002B20DF" w:rsidRPr="005316BA" w:rsidRDefault="00AC2290">
      <w:pPr>
        <w:pBdr>
          <w:top w:val="nil"/>
          <w:left w:val="nil"/>
          <w:bottom w:val="nil"/>
          <w:right w:val="nil"/>
          <w:between w:val="nil"/>
        </w:pBdr>
        <w:spacing w:after="240"/>
        <w:jc w:val="left"/>
        <w:rPr>
          <w:color w:val="000000" w:themeColor="text1"/>
        </w:rPr>
      </w:pPr>
      <w:r w:rsidRPr="005316BA">
        <w:rPr>
          <w:color w:val="000000" w:themeColor="text1"/>
        </w:rPr>
        <w:t>Can the findings be used locally?</w:t>
      </w:r>
    </w:p>
    <w:p w14:paraId="1D26AF0D" w14:textId="77777777" w:rsidR="002B20DF" w:rsidRPr="005316BA" w:rsidRDefault="00AC2290">
      <w:pPr>
        <w:pBdr>
          <w:top w:val="nil"/>
          <w:left w:val="nil"/>
          <w:bottom w:val="nil"/>
          <w:right w:val="nil"/>
          <w:between w:val="nil"/>
        </w:pBdr>
        <w:spacing w:after="240"/>
        <w:jc w:val="left"/>
        <w:rPr>
          <w:color w:val="000000" w:themeColor="text1"/>
        </w:rPr>
      </w:pPr>
      <w:r w:rsidRPr="005316BA">
        <w:rPr>
          <w:color w:val="000000" w:themeColor="text1"/>
        </w:rPr>
        <w:t>Were all significant results taken into account?</w:t>
      </w:r>
    </w:p>
    <w:p w14:paraId="70164A81" w14:textId="77777777" w:rsidR="002B20DF" w:rsidRPr="005316BA" w:rsidRDefault="00AC2290">
      <w:pPr>
        <w:pBdr>
          <w:top w:val="nil"/>
          <w:left w:val="nil"/>
          <w:bottom w:val="nil"/>
          <w:right w:val="nil"/>
          <w:between w:val="nil"/>
        </w:pBdr>
        <w:spacing w:after="240"/>
        <w:jc w:val="left"/>
        <w:rPr>
          <w:color w:val="000000" w:themeColor="text1"/>
        </w:rPr>
      </w:pPr>
      <w:r w:rsidRPr="005316BA">
        <w:rPr>
          <w:color w:val="000000" w:themeColor="text1"/>
        </w:rPr>
        <w:t>Do the advantages outweigh the risks and expenses?</w:t>
      </w:r>
    </w:p>
    <w:sectPr w:rsidR="002B20DF" w:rsidRPr="005316BA" w:rsidSect="006D3F2C">
      <w:footerReference w:type="even" r:id="rId146"/>
      <w:footerReference w:type="default" r:id="rId147"/>
      <w:footerReference w:type="first" r:id="rId148"/>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41225D" w14:textId="77777777" w:rsidR="00224C1D" w:rsidRDefault="00224C1D">
      <w:pPr>
        <w:spacing w:after="0" w:line="240" w:lineRule="auto"/>
      </w:pPr>
      <w:r>
        <w:separator/>
      </w:r>
    </w:p>
  </w:endnote>
  <w:endnote w:type="continuationSeparator" w:id="0">
    <w:p w14:paraId="1FC689EE" w14:textId="77777777" w:rsidR="00224C1D" w:rsidRDefault="00224C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Quattrocento Sans">
    <w:charset w:val="00"/>
    <w:family w:val="swiss"/>
    <w:pitch w:val="variable"/>
    <w:sig w:usb0="800000BF" w:usb1="4000005B" w:usb2="00000000" w:usb3="00000000" w:csb0="00000001" w:csb1="00000000"/>
    <w:embedRegular r:id="rId1" w:fontKey="{8DA032C7-3624-439A-8A4F-CA9761360B30}"/>
  </w:font>
  <w:font w:name="Georgia">
    <w:panose1 w:val="02040502050405020303"/>
    <w:charset w:val="00"/>
    <w:family w:val="roman"/>
    <w:pitch w:val="variable"/>
    <w:sig w:usb0="00000287" w:usb1="00000000" w:usb2="00000000" w:usb3="00000000" w:csb0="0000009F" w:csb1="00000000"/>
    <w:embedItalic r:id="rId2" w:fontKey="{FCA0547C-D478-4375-A6FD-3D7CDE4B71A7}"/>
  </w:font>
  <w:font w:name="Calibri">
    <w:panose1 w:val="020F0502020204030204"/>
    <w:charset w:val="00"/>
    <w:family w:val="swiss"/>
    <w:pitch w:val="variable"/>
    <w:sig w:usb0="E4002EFF" w:usb1="C000247B" w:usb2="00000009" w:usb3="00000000" w:csb0="000001FF" w:csb1="00000000"/>
    <w:embedRegular r:id="rId3" w:fontKey="{513E482A-A480-4003-ACDB-1527A02D766F}"/>
  </w:font>
  <w:font w:name="Tahoma">
    <w:panose1 w:val="020B0604030504040204"/>
    <w:charset w:val="00"/>
    <w:family w:val="swiss"/>
    <w:pitch w:val="variable"/>
    <w:sig w:usb0="E1002EFF" w:usb1="C000605B" w:usb2="00000029" w:usb3="00000000" w:csb0="000101FF" w:csb1="00000000"/>
    <w:embedRegular r:id="rId4" w:fontKey="{FF98F6E7-1793-4364-9308-5FD1539E53C9}"/>
  </w:font>
  <w:font w:name="Cambria">
    <w:panose1 w:val="02040503050406030204"/>
    <w:charset w:val="00"/>
    <w:family w:val="roman"/>
    <w:pitch w:val="variable"/>
    <w:sig w:usb0="E00006FF" w:usb1="420024FF" w:usb2="02000000" w:usb3="00000000" w:csb0="0000019F" w:csb1="00000000"/>
    <w:embedRegular r:id="rId5" w:fontKey="{04268679-DCB9-40C7-9931-6D2248EB047B}"/>
  </w:font>
  <w:font w:name="Consolas">
    <w:panose1 w:val="020B0609020204030204"/>
    <w:charset w:val="00"/>
    <w:family w:val="modern"/>
    <w:pitch w:val="fixed"/>
    <w:sig w:usb0="E00006FF" w:usb1="0000FCFF" w:usb2="00000001" w:usb3="00000000" w:csb0="0000019F" w:csb1="00000000"/>
    <w:embedRegular r:id="rId6" w:fontKey="{2F4F9041-5FD4-4809-BF17-33A48120B08B}"/>
  </w:font>
  <w:font w:name="Courier New">
    <w:panose1 w:val="02070309020205020404"/>
    <w:charset w:val="00"/>
    <w:family w:val="modern"/>
    <w:pitch w:val="fixed"/>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embedRegular r:id="rId7" w:fontKey="{F6F00B75-29A8-4FE3-B246-55D9CF02F8E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8D0628" w14:textId="77777777" w:rsidR="002B20DF" w:rsidRDefault="006D3F2C">
    <w:pPr>
      <w:pBdr>
        <w:top w:val="nil"/>
        <w:left w:val="nil"/>
        <w:bottom w:val="nil"/>
        <w:right w:val="nil"/>
        <w:between w:val="nil"/>
      </w:pBdr>
      <w:spacing w:after="0"/>
      <w:ind w:right="-3"/>
      <w:jc w:val="right"/>
      <w:rPr>
        <w:color w:val="000000"/>
      </w:rPr>
    </w:pPr>
    <w:r>
      <w:rPr>
        <w:rFonts w:ascii="Calibri" w:eastAsia="Calibri" w:hAnsi="Calibri" w:cs="Calibri"/>
        <w:color w:val="000000"/>
      </w:rPr>
      <w:fldChar w:fldCharType="begin"/>
    </w:r>
    <w:r w:rsidR="00AC2290">
      <w:rPr>
        <w:rFonts w:ascii="Calibri" w:eastAsia="Calibri" w:hAnsi="Calibri" w:cs="Calibri"/>
        <w:color w:val="000000"/>
      </w:rPr>
      <w:instrText>PAGE</w:instrText>
    </w:r>
    <w:r>
      <w:rPr>
        <w:rFonts w:ascii="Calibri" w:eastAsia="Calibri" w:hAnsi="Calibri" w:cs="Calibri"/>
        <w:color w:val="000000"/>
      </w:rPr>
      <w:fldChar w:fldCharType="end"/>
    </w:r>
  </w:p>
  <w:p w14:paraId="3D31E614" w14:textId="77777777" w:rsidR="002B20DF" w:rsidRDefault="00AC2290">
    <w:pPr>
      <w:pBdr>
        <w:top w:val="nil"/>
        <w:left w:val="nil"/>
        <w:bottom w:val="nil"/>
        <w:right w:val="nil"/>
        <w:between w:val="nil"/>
      </w:pBdr>
      <w:tabs>
        <w:tab w:val="center" w:pos="4405"/>
      </w:tabs>
      <w:spacing w:after="0"/>
      <w:rPr>
        <w:color w:val="000000"/>
      </w:rPr>
    </w:pPr>
    <w:r>
      <w:rPr>
        <w:rFonts w:ascii="Calibri" w:eastAsia="Calibri" w:hAnsi="Calibri" w:cs="Calibri"/>
        <w:color w:val="000000"/>
      </w:rPr>
      <w:t xml:space="preserve">[Your Name] </w:t>
    </w:r>
    <w:r>
      <w:rPr>
        <w:rFonts w:ascii="Calibri" w:eastAsia="Calibri" w:hAnsi="Calibri" w:cs="Calibri"/>
        <w:color w:val="000000"/>
      </w:rPr>
      <w:tab/>
      <w:t xml:space="preserve">Dissertation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24750D" w14:textId="77777777" w:rsidR="002B20DF" w:rsidRDefault="006D3F2C">
    <w:pPr>
      <w:pBdr>
        <w:top w:val="nil"/>
        <w:left w:val="nil"/>
        <w:bottom w:val="nil"/>
        <w:right w:val="nil"/>
        <w:between w:val="nil"/>
      </w:pBdr>
      <w:spacing w:after="0"/>
      <w:ind w:right="-3"/>
      <w:jc w:val="right"/>
      <w:rPr>
        <w:color w:val="000000"/>
      </w:rPr>
    </w:pPr>
    <w:r>
      <w:rPr>
        <w:rFonts w:ascii="Calibri" w:eastAsia="Calibri" w:hAnsi="Calibri" w:cs="Calibri"/>
        <w:color w:val="000000"/>
      </w:rPr>
      <w:fldChar w:fldCharType="begin"/>
    </w:r>
    <w:r w:rsidR="00AC2290">
      <w:rPr>
        <w:rFonts w:ascii="Calibri" w:eastAsia="Calibri" w:hAnsi="Calibri" w:cs="Calibri"/>
        <w:color w:val="000000"/>
      </w:rPr>
      <w:instrText>PAGE</w:instrText>
    </w:r>
    <w:r>
      <w:rPr>
        <w:rFonts w:ascii="Calibri" w:eastAsia="Calibri" w:hAnsi="Calibri" w:cs="Calibri"/>
        <w:color w:val="000000"/>
      </w:rPr>
      <w:fldChar w:fldCharType="separate"/>
    </w:r>
    <w:r w:rsidR="005316BA">
      <w:rPr>
        <w:rFonts w:ascii="Calibri" w:eastAsia="Calibri" w:hAnsi="Calibri" w:cs="Calibri"/>
        <w:noProof/>
        <w:color w:val="000000"/>
      </w:rPr>
      <w:t>54</w:t>
    </w:r>
    <w:r>
      <w:rPr>
        <w:rFonts w:ascii="Calibri" w:eastAsia="Calibri" w:hAnsi="Calibri" w:cs="Calibri"/>
        <w:color w:val="000000"/>
      </w:rPr>
      <w:fldChar w:fldCharType="end"/>
    </w:r>
  </w:p>
  <w:p w14:paraId="45AB5847" w14:textId="3D430A59" w:rsidR="002B20DF" w:rsidRPr="00420EC5" w:rsidRDefault="00420EC5">
    <w:pPr>
      <w:pBdr>
        <w:top w:val="nil"/>
        <w:left w:val="nil"/>
        <w:bottom w:val="nil"/>
        <w:right w:val="nil"/>
        <w:between w:val="nil"/>
      </w:pBdr>
      <w:tabs>
        <w:tab w:val="center" w:pos="4405"/>
      </w:tabs>
      <w:spacing w:after="0"/>
      <w:rPr>
        <w:rFonts w:ascii="Calibri" w:eastAsia="Calibri" w:hAnsi="Calibri" w:cs="Calibri"/>
        <w:color w:val="000000"/>
      </w:rPr>
    </w:pPr>
    <w:r>
      <w:rPr>
        <w:rFonts w:ascii="Calibri" w:eastAsia="Calibri" w:hAnsi="Calibri" w:cs="Calibri"/>
        <w:color w:val="000000"/>
      </w:rPr>
      <w:t>[</w:t>
    </w:r>
    <w:proofErr w:type="spellStart"/>
    <w:r>
      <w:rPr>
        <w:rFonts w:ascii="Calibri" w:eastAsia="Calibri" w:hAnsi="Calibri" w:cs="Calibri"/>
        <w:color w:val="000000"/>
      </w:rPr>
      <w:t>Urvesh</w:t>
    </w:r>
    <w:proofErr w:type="spellEnd"/>
    <w:r>
      <w:rPr>
        <w:rFonts w:ascii="Calibri" w:eastAsia="Calibri" w:hAnsi="Calibri" w:cs="Calibri"/>
        <w:color w:val="000000"/>
      </w:rPr>
      <w:t xml:space="preserve"> Rathod</w:t>
    </w:r>
    <w:r w:rsidR="00AC2290">
      <w:rPr>
        <w:rFonts w:ascii="Calibri" w:eastAsia="Calibri" w:hAnsi="Calibri" w:cs="Calibri"/>
        <w:color w:val="000000"/>
      </w:rPr>
      <w:t xml:space="preserve">] </w:t>
    </w:r>
    <w:r w:rsidR="00AC2290">
      <w:rPr>
        <w:rFonts w:ascii="Calibri" w:eastAsia="Calibri" w:hAnsi="Calibri" w:cs="Calibri"/>
        <w:color w:val="000000"/>
      </w:rPr>
      <w:tab/>
      <w:t xml:space="preserve">Dissertation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5CE94D" w14:textId="77777777" w:rsidR="002B20DF" w:rsidRDefault="006D3F2C">
    <w:pPr>
      <w:pBdr>
        <w:top w:val="nil"/>
        <w:left w:val="nil"/>
        <w:bottom w:val="nil"/>
        <w:right w:val="nil"/>
        <w:between w:val="nil"/>
      </w:pBdr>
      <w:spacing w:after="0"/>
      <w:ind w:right="-3"/>
      <w:jc w:val="right"/>
      <w:rPr>
        <w:color w:val="000000"/>
      </w:rPr>
    </w:pPr>
    <w:r>
      <w:rPr>
        <w:rFonts w:ascii="Calibri" w:eastAsia="Calibri" w:hAnsi="Calibri" w:cs="Calibri"/>
        <w:color w:val="000000"/>
      </w:rPr>
      <w:fldChar w:fldCharType="begin"/>
    </w:r>
    <w:r w:rsidR="00AC2290">
      <w:rPr>
        <w:rFonts w:ascii="Calibri" w:eastAsia="Calibri" w:hAnsi="Calibri" w:cs="Calibri"/>
        <w:color w:val="000000"/>
      </w:rPr>
      <w:instrText>PAGE</w:instrText>
    </w:r>
    <w:r>
      <w:rPr>
        <w:rFonts w:ascii="Calibri" w:eastAsia="Calibri" w:hAnsi="Calibri" w:cs="Calibri"/>
        <w:color w:val="000000"/>
      </w:rPr>
      <w:fldChar w:fldCharType="end"/>
    </w:r>
  </w:p>
  <w:p w14:paraId="0C6F0C69" w14:textId="77777777" w:rsidR="002B20DF" w:rsidRDefault="00AC2290">
    <w:pPr>
      <w:pBdr>
        <w:top w:val="nil"/>
        <w:left w:val="nil"/>
        <w:bottom w:val="nil"/>
        <w:right w:val="nil"/>
        <w:between w:val="nil"/>
      </w:pBdr>
      <w:tabs>
        <w:tab w:val="center" w:pos="4405"/>
      </w:tabs>
      <w:spacing w:after="0"/>
      <w:rPr>
        <w:color w:val="000000"/>
      </w:rPr>
    </w:pPr>
    <w:r>
      <w:rPr>
        <w:rFonts w:ascii="Calibri" w:eastAsia="Calibri" w:hAnsi="Calibri" w:cs="Calibri"/>
        <w:color w:val="000000"/>
      </w:rPr>
      <w:t xml:space="preserve">[Your Name] </w:t>
    </w:r>
    <w:r>
      <w:rPr>
        <w:rFonts w:ascii="Calibri" w:eastAsia="Calibri" w:hAnsi="Calibri" w:cs="Calibri"/>
        <w:color w:val="000000"/>
      </w:rPr>
      <w:tab/>
      <w:t xml:space="preserve">Dissertation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4B553C" w14:textId="77777777" w:rsidR="00224C1D" w:rsidRDefault="00224C1D">
      <w:pPr>
        <w:spacing w:after="0" w:line="240" w:lineRule="auto"/>
      </w:pPr>
      <w:r>
        <w:separator/>
      </w:r>
    </w:p>
  </w:footnote>
  <w:footnote w:type="continuationSeparator" w:id="0">
    <w:p w14:paraId="20389EA6" w14:textId="77777777" w:rsidR="00224C1D" w:rsidRDefault="00224C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13F6D"/>
    <w:multiLevelType w:val="multilevel"/>
    <w:tmpl w:val="18BA08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D536537"/>
    <w:multiLevelType w:val="multilevel"/>
    <w:tmpl w:val="673E10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E1976BD"/>
    <w:multiLevelType w:val="multilevel"/>
    <w:tmpl w:val="2ADC8D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F3B7ABE"/>
    <w:multiLevelType w:val="multilevel"/>
    <w:tmpl w:val="5F407B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4D42B7C"/>
    <w:multiLevelType w:val="multilevel"/>
    <w:tmpl w:val="FAD665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5B9010B"/>
    <w:multiLevelType w:val="multilevel"/>
    <w:tmpl w:val="6F64AC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7F80EB3"/>
    <w:multiLevelType w:val="multilevel"/>
    <w:tmpl w:val="3CCE29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BA31724"/>
    <w:multiLevelType w:val="multilevel"/>
    <w:tmpl w:val="ED267E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78159CB"/>
    <w:multiLevelType w:val="multilevel"/>
    <w:tmpl w:val="007034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A1F5C01"/>
    <w:multiLevelType w:val="multilevel"/>
    <w:tmpl w:val="973091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D6A1A5C"/>
    <w:multiLevelType w:val="multilevel"/>
    <w:tmpl w:val="DAEAE8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C847698"/>
    <w:multiLevelType w:val="multilevel"/>
    <w:tmpl w:val="0A84B6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5D2A598E"/>
    <w:multiLevelType w:val="multilevel"/>
    <w:tmpl w:val="EA485ECC"/>
    <w:lvl w:ilvl="0">
      <w:start w:val="1"/>
      <w:numFmt w:val="bullet"/>
      <w:lvlText w:val="•"/>
      <w:lvlJc w:val="left"/>
      <w:pPr>
        <w:ind w:left="705" w:hanging="705"/>
      </w:pPr>
      <w:rPr>
        <w:rFonts w:ascii="Arial" w:eastAsia="Arial" w:hAnsi="Arial" w:cs="Arial"/>
        <w:b w:val="0"/>
        <w:bCs w:val="0"/>
        <w:i w:val="0"/>
        <w:iCs w:val="0"/>
        <w:strike w:val="0"/>
        <w:color w:val="000000"/>
        <w:sz w:val="24"/>
        <w:szCs w:val="24"/>
        <w:u w:val="none"/>
        <w:shd w:val="clear" w:color="auto" w:fill="auto"/>
        <w:vertAlign w:val="baseline"/>
      </w:rPr>
    </w:lvl>
    <w:lvl w:ilvl="1">
      <w:start w:val="1"/>
      <w:numFmt w:val="bullet"/>
      <w:lvlText w:val="o"/>
      <w:lvlJc w:val="left"/>
      <w:pPr>
        <w:ind w:left="1440" w:hanging="144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2">
      <w:start w:val="1"/>
      <w:numFmt w:val="bullet"/>
      <w:lvlText w:val="▪"/>
      <w:lvlJc w:val="left"/>
      <w:pPr>
        <w:ind w:left="2160" w:hanging="216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3">
      <w:start w:val="1"/>
      <w:numFmt w:val="bullet"/>
      <w:lvlText w:val="•"/>
      <w:lvlJc w:val="left"/>
      <w:pPr>
        <w:ind w:left="2880" w:hanging="2880"/>
      </w:pPr>
      <w:rPr>
        <w:rFonts w:ascii="Arial" w:eastAsia="Arial" w:hAnsi="Arial" w:cs="Arial"/>
        <w:b w:val="0"/>
        <w:bCs w:val="0"/>
        <w:i w:val="0"/>
        <w:iCs w:val="0"/>
        <w:strike w:val="0"/>
        <w:color w:val="000000"/>
        <w:sz w:val="24"/>
        <w:szCs w:val="24"/>
        <w:u w:val="none"/>
        <w:shd w:val="clear" w:color="auto" w:fill="auto"/>
        <w:vertAlign w:val="baseline"/>
      </w:rPr>
    </w:lvl>
    <w:lvl w:ilvl="4">
      <w:start w:val="1"/>
      <w:numFmt w:val="bullet"/>
      <w:lvlText w:val="o"/>
      <w:lvlJc w:val="left"/>
      <w:pPr>
        <w:ind w:left="3600" w:hanging="360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5">
      <w:start w:val="1"/>
      <w:numFmt w:val="bullet"/>
      <w:lvlText w:val="▪"/>
      <w:lvlJc w:val="left"/>
      <w:pPr>
        <w:ind w:left="4320" w:hanging="432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6">
      <w:start w:val="1"/>
      <w:numFmt w:val="bullet"/>
      <w:lvlText w:val="•"/>
      <w:lvlJc w:val="left"/>
      <w:pPr>
        <w:ind w:left="5040" w:hanging="5040"/>
      </w:pPr>
      <w:rPr>
        <w:rFonts w:ascii="Arial" w:eastAsia="Arial" w:hAnsi="Arial" w:cs="Arial"/>
        <w:b w:val="0"/>
        <w:bCs w:val="0"/>
        <w:i w:val="0"/>
        <w:iCs w:val="0"/>
        <w:strike w:val="0"/>
        <w:color w:val="000000"/>
        <w:sz w:val="24"/>
        <w:szCs w:val="24"/>
        <w:u w:val="none"/>
        <w:shd w:val="clear" w:color="auto" w:fill="auto"/>
        <w:vertAlign w:val="baseline"/>
      </w:rPr>
    </w:lvl>
    <w:lvl w:ilvl="7">
      <w:start w:val="1"/>
      <w:numFmt w:val="bullet"/>
      <w:lvlText w:val="o"/>
      <w:lvlJc w:val="left"/>
      <w:pPr>
        <w:ind w:left="5760" w:hanging="576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8">
      <w:start w:val="1"/>
      <w:numFmt w:val="bullet"/>
      <w:lvlText w:val="▪"/>
      <w:lvlJc w:val="left"/>
      <w:pPr>
        <w:ind w:left="6480" w:hanging="648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abstractNum>
  <w:abstractNum w:abstractNumId="13" w15:restartNumberingAfterBreak="0">
    <w:nsid w:val="5D5B4506"/>
    <w:multiLevelType w:val="multilevel"/>
    <w:tmpl w:val="518830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5D5D7764"/>
    <w:multiLevelType w:val="multilevel"/>
    <w:tmpl w:val="162016FC"/>
    <w:lvl w:ilvl="0">
      <w:start w:val="1"/>
      <w:numFmt w:val="bullet"/>
      <w:lvlText w:val="•"/>
      <w:lvlJc w:val="left"/>
      <w:pPr>
        <w:ind w:left="705" w:hanging="705"/>
      </w:pPr>
      <w:rPr>
        <w:rFonts w:ascii="Arial" w:eastAsia="Arial" w:hAnsi="Arial" w:cs="Arial"/>
        <w:b w:val="0"/>
        <w:bCs w:val="0"/>
        <w:i w:val="0"/>
        <w:iCs w:val="0"/>
        <w:strike w:val="0"/>
        <w:color w:val="000000"/>
        <w:sz w:val="24"/>
        <w:szCs w:val="24"/>
        <w:u w:val="none"/>
        <w:shd w:val="clear" w:color="auto" w:fill="auto"/>
        <w:vertAlign w:val="baseline"/>
      </w:rPr>
    </w:lvl>
    <w:lvl w:ilvl="1">
      <w:start w:val="1"/>
      <w:numFmt w:val="bullet"/>
      <w:lvlText w:val="o"/>
      <w:lvlJc w:val="left"/>
      <w:pPr>
        <w:ind w:left="1440" w:hanging="144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2">
      <w:start w:val="1"/>
      <w:numFmt w:val="bullet"/>
      <w:lvlText w:val="▪"/>
      <w:lvlJc w:val="left"/>
      <w:pPr>
        <w:ind w:left="2160" w:hanging="216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3">
      <w:start w:val="1"/>
      <w:numFmt w:val="bullet"/>
      <w:lvlText w:val="•"/>
      <w:lvlJc w:val="left"/>
      <w:pPr>
        <w:ind w:left="2880" w:hanging="2880"/>
      </w:pPr>
      <w:rPr>
        <w:rFonts w:ascii="Arial" w:eastAsia="Arial" w:hAnsi="Arial" w:cs="Arial"/>
        <w:b w:val="0"/>
        <w:bCs w:val="0"/>
        <w:i w:val="0"/>
        <w:iCs w:val="0"/>
        <w:strike w:val="0"/>
        <w:color w:val="000000"/>
        <w:sz w:val="24"/>
        <w:szCs w:val="24"/>
        <w:u w:val="none"/>
        <w:shd w:val="clear" w:color="auto" w:fill="auto"/>
        <w:vertAlign w:val="baseline"/>
      </w:rPr>
    </w:lvl>
    <w:lvl w:ilvl="4">
      <w:start w:val="1"/>
      <w:numFmt w:val="bullet"/>
      <w:lvlText w:val="o"/>
      <w:lvlJc w:val="left"/>
      <w:pPr>
        <w:ind w:left="3600" w:hanging="360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5">
      <w:start w:val="1"/>
      <w:numFmt w:val="bullet"/>
      <w:lvlText w:val="▪"/>
      <w:lvlJc w:val="left"/>
      <w:pPr>
        <w:ind w:left="4320" w:hanging="432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6">
      <w:start w:val="1"/>
      <w:numFmt w:val="bullet"/>
      <w:lvlText w:val="•"/>
      <w:lvlJc w:val="left"/>
      <w:pPr>
        <w:ind w:left="5040" w:hanging="5040"/>
      </w:pPr>
      <w:rPr>
        <w:rFonts w:ascii="Arial" w:eastAsia="Arial" w:hAnsi="Arial" w:cs="Arial"/>
        <w:b w:val="0"/>
        <w:bCs w:val="0"/>
        <w:i w:val="0"/>
        <w:iCs w:val="0"/>
        <w:strike w:val="0"/>
        <w:color w:val="000000"/>
        <w:sz w:val="24"/>
        <w:szCs w:val="24"/>
        <w:u w:val="none"/>
        <w:shd w:val="clear" w:color="auto" w:fill="auto"/>
        <w:vertAlign w:val="baseline"/>
      </w:rPr>
    </w:lvl>
    <w:lvl w:ilvl="7">
      <w:start w:val="1"/>
      <w:numFmt w:val="bullet"/>
      <w:lvlText w:val="o"/>
      <w:lvlJc w:val="left"/>
      <w:pPr>
        <w:ind w:left="5760" w:hanging="576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8">
      <w:start w:val="1"/>
      <w:numFmt w:val="bullet"/>
      <w:lvlText w:val="▪"/>
      <w:lvlJc w:val="left"/>
      <w:pPr>
        <w:ind w:left="6480" w:hanging="648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abstractNum>
  <w:abstractNum w:abstractNumId="15" w15:restartNumberingAfterBreak="0">
    <w:nsid w:val="5FEF2E0D"/>
    <w:multiLevelType w:val="multilevel"/>
    <w:tmpl w:val="CE5AD5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68FA0759"/>
    <w:multiLevelType w:val="multilevel"/>
    <w:tmpl w:val="37AC2A3C"/>
    <w:lvl w:ilvl="0">
      <w:start w:val="1"/>
      <w:numFmt w:val="bullet"/>
      <w:lvlText w:val="•"/>
      <w:lvlJc w:val="left"/>
      <w:pPr>
        <w:ind w:left="705" w:hanging="705"/>
      </w:pPr>
      <w:rPr>
        <w:rFonts w:ascii="Arial" w:eastAsia="Arial" w:hAnsi="Arial" w:cs="Arial"/>
        <w:b w:val="0"/>
        <w:bCs w:val="0"/>
        <w:i w:val="0"/>
        <w:iCs w:val="0"/>
        <w:strike w:val="0"/>
        <w:color w:val="000000"/>
        <w:sz w:val="24"/>
        <w:szCs w:val="24"/>
        <w:u w:val="none"/>
        <w:shd w:val="clear" w:color="auto" w:fill="auto"/>
        <w:vertAlign w:val="baseline"/>
      </w:rPr>
    </w:lvl>
    <w:lvl w:ilvl="1">
      <w:start w:val="1"/>
      <w:numFmt w:val="bullet"/>
      <w:lvlText w:val="o"/>
      <w:lvlJc w:val="left"/>
      <w:pPr>
        <w:ind w:left="1440" w:hanging="144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2">
      <w:start w:val="1"/>
      <w:numFmt w:val="bullet"/>
      <w:lvlText w:val="▪"/>
      <w:lvlJc w:val="left"/>
      <w:pPr>
        <w:ind w:left="2160" w:hanging="216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3">
      <w:start w:val="1"/>
      <w:numFmt w:val="bullet"/>
      <w:lvlText w:val="•"/>
      <w:lvlJc w:val="left"/>
      <w:pPr>
        <w:ind w:left="2880" w:hanging="2880"/>
      </w:pPr>
      <w:rPr>
        <w:rFonts w:ascii="Arial" w:eastAsia="Arial" w:hAnsi="Arial" w:cs="Arial"/>
        <w:b w:val="0"/>
        <w:bCs w:val="0"/>
        <w:i w:val="0"/>
        <w:iCs w:val="0"/>
        <w:strike w:val="0"/>
        <w:color w:val="000000"/>
        <w:sz w:val="24"/>
        <w:szCs w:val="24"/>
        <w:u w:val="none"/>
        <w:shd w:val="clear" w:color="auto" w:fill="auto"/>
        <w:vertAlign w:val="baseline"/>
      </w:rPr>
    </w:lvl>
    <w:lvl w:ilvl="4">
      <w:start w:val="1"/>
      <w:numFmt w:val="bullet"/>
      <w:lvlText w:val="o"/>
      <w:lvlJc w:val="left"/>
      <w:pPr>
        <w:ind w:left="3600" w:hanging="360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5">
      <w:start w:val="1"/>
      <w:numFmt w:val="bullet"/>
      <w:lvlText w:val="▪"/>
      <w:lvlJc w:val="left"/>
      <w:pPr>
        <w:ind w:left="4320" w:hanging="432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6">
      <w:start w:val="1"/>
      <w:numFmt w:val="bullet"/>
      <w:lvlText w:val="•"/>
      <w:lvlJc w:val="left"/>
      <w:pPr>
        <w:ind w:left="5040" w:hanging="5040"/>
      </w:pPr>
      <w:rPr>
        <w:rFonts w:ascii="Arial" w:eastAsia="Arial" w:hAnsi="Arial" w:cs="Arial"/>
        <w:b w:val="0"/>
        <w:bCs w:val="0"/>
        <w:i w:val="0"/>
        <w:iCs w:val="0"/>
        <w:strike w:val="0"/>
        <w:color w:val="000000"/>
        <w:sz w:val="24"/>
        <w:szCs w:val="24"/>
        <w:u w:val="none"/>
        <w:shd w:val="clear" w:color="auto" w:fill="auto"/>
        <w:vertAlign w:val="baseline"/>
      </w:rPr>
    </w:lvl>
    <w:lvl w:ilvl="7">
      <w:start w:val="1"/>
      <w:numFmt w:val="bullet"/>
      <w:lvlText w:val="o"/>
      <w:lvlJc w:val="left"/>
      <w:pPr>
        <w:ind w:left="5760" w:hanging="576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lvl w:ilvl="8">
      <w:start w:val="1"/>
      <w:numFmt w:val="bullet"/>
      <w:lvlText w:val="▪"/>
      <w:lvlJc w:val="left"/>
      <w:pPr>
        <w:ind w:left="6480" w:hanging="6480"/>
      </w:pPr>
      <w:rPr>
        <w:rFonts w:ascii="Quattrocento Sans" w:eastAsia="Quattrocento Sans" w:hAnsi="Quattrocento Sans" w:cs="Quattrocento Sans"/>
        <w:b w:val="0"/>
        <w:bCs w:val="0"/>
        <w:i w:val="0"/>
        <w:iCs w:val="0"/>
        <w:strike w:val="0"/>
        <w:color w:val="000000"/>
        <w:sz w:val="24"/>
        <w:szCs w:val="24"/>
        <w:u w:val="none"/>
        <w:shd w:val="clear" w:color="auto" w:fill="auto"/>
        <w:vertAlign w:val="baseline"/>
      </w:rPr>
    </w:lvl>
  </w:abstractNum>
  <w:abstractNum w:abstractNumId="17" w15:restartNumberingAfterBreak="0">
    <w:nsid w:val="6A366A68"/>
    <w:multiLevelType w:val="multilevel"/>
    <w:tmpl w:val="E3282A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73427C03"/>
    <w:multiLevelType w:val="multilevel"/>
    <w:tmpl w:val="B1D491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6"/>
  </w:num>
  <w:num w:numId="2">
    <w:abstractNumId w:val="11"/>
  </w:num>
  <w:num w:numId="3">
    <w:abstractNumId w:val="9"/>
  </w:num>
  <w:num w:numId="4">
    <w:abstractNumId w:val="10"/>
  </w:num>
  <w:num w:numId="5">
    <w:abstractNumId w:val="2"/>
  </w:num>
  <w:num w:numId="6">
    <w:abstractNumId w:val="13"/>
  </w:num>
  <w:num w:numId="7">
    <w:abstractNumId w:val="6"/>
  </w:num>
  <w:num w:numId="8">
    <w:abstractNumId w:val="0"/>
  </w:num>
  <w:num w:numId="9">
    <w:abstractNumId w:val="4"/>
  </w:num>
  <w:num w:numId="10">
    <w:abstractNumId w:val="18"/>
  </w:num>
  <w:num w:numId="11">
    <w:abstractNumId w:val="15"/>
  </w:num>
  <w:num w:numId="12">
    <w:abstractNumId w:val="1"/>
  </w:num>
  <w:num w:numId="13">
    <w:abstractNumId w:val="5"/>
  </w:num>
  <w:num w:numId="14">
    <w:abstractNumId w:val="12"/>
  </w:num>
  <w:num w:numId="15">
    <w:abstractNumId w:val="8"/>
  </w:num>
  <w:num w:numId="16">
    <w:abstractNumId w:val="17"/>
  </w:num>
  <w:num w:numId="17">
    <w:abstractNumId w:val="7"/>
  </w:num>
  <w:num w:numId="18">
    <w:abstractNumId w:val="3"/>
  </w:num>
  <w:num w:numId="1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embedTrueTypeFonts/>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B20DF"/>
    <w:rsid w:val="000F0E0D"/>
    <w:rsid w:val="00122D4E"/>
    <w:rsid w:val="00195C9A"/>
    <w:rsid w:val="001C436C"/>
    <w:rsid w:val="00215F33"/>
    <w:rsid w:val="00224C1D"/>
    <w:rsid w:val="00253C8F"/>
    <w:rsid w:val="002B20DF"/>
    <w:rsid w:val="002C50A6"/>
    <w:rsid w:val="002D277A"/>
    <w:rsid w:val="003C75C8"/>
    <w:rsid w:val="00420EC5"/>
    <w:rsid w:val="004870BD"/>
    <w:rsid w:val="005316BA"/>
    <w:rsid w:val="00551D97"/>
    <w:rsid w:val="005A03A4"/>
    <w:rsid w:val="005E67BF"/>
    <w:rsid w:val="00635EB7"/>
    <w:rsid w:val="006C7322"/>
    <w:rsid w:val="006D3F2C"/>
    <w:rsid w:val="0085289F"/>
    <w:rsid w:val="008C1974"/>
    <w:rsid w:val="008D2C6B"/>
    <w:rsid w:val="0090180D"/>
    <w:rsid w:val="00A17993"/>
    <w:rsid w:val="00AC2290"/>
    <w:rsid w:val="00B22976"/>
    <w:rsid w:val="00B37BBA"/>
    <w:rsid w:val="00B470C5"/>
    <w:rsid w:val="00C21A56"/>
    <w:rsid w:val="00C318C4"/>
    <w:rsid w:val="00C446FC"/>
    <w:rsid w:val="00D816B1"/>
    <w:rsid w:val="00D914D4"/>
    <w:rsid w:val="00F337F1"/>
    <w:rsid w:val="00F54514"/>
    <w:rsid w:val="00FE45A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rules v:ext="edit">
        <o:r id="V:Rule1" type="connector" idref="#Straight Arrow Connector 14"/>
        <o:r id="V:Rule2" type="connector" idref="#Straight Arrow Connector 27"/>
        <o:r id="V:Rule3" type="connector" idref="#Straight Arrow Connector 17"/>
        <o:r id="V:Rule4" type="connector" idref="#Straight Arrow Connector 34"/>
        <o:r id="V:Rule5" type="connector" idref="#Straight Arrow Connector 19"/>
        <o:r id="V:Rule6" type="connector" idref="#Straight Arrow Connector 35"/>
        <o:r id="V:Rule7" type="connector" idref="#Straight Arrow Connector 36"/>
        <o:r id="V:Rule8" type="connector" idref="#Straight Arrow Connector 33"/>
      </o:rules>
    </o:shapelayout>
  </w:shapeDefaults>
  <w:decimalSymbol w:val="."/>
  <w:listSeparator w:val=","/>
  <w14:docId w14:val="3907766C"/>
  <w15:docId w15:val="{E891985F-0B44-40BD-94CC-17DFAB1E3C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3F2C"/>
  </w:style>
  <w:style w:type="paragraph" w:styleId="Heading1">
    <w:name w:val="heading 1"/>
    <w:basedOn w:val="Normal"/>
    <w:next w:val="Normal"/>
    <w:uiPriority w:val="9"/>
    <w:qFormat/>
    <w:rsid w:val="006D3F2C"/>
    <w:pPr>
      <w:keepNext/>
      <w:keepLines/>
      <w:pBdr>
        <w:top w:val="nil"/>
        <w:left w:val="nil"/>
        <w:bottom w:val="nil"/>
        <w:right w:val="nil"/>
        <w:between w:val="nil"/>
      </w:pBdr>
      <w:spacing w:after="152"/>
      <w:ind w:left="10" w:right="2" w:hanging="10"/>
      <w:jc w:val="center"/>
      <w:outlineLvl w:val="0"/>
    </w:pPr>
    <w:rPr>
      <w:b/>
      <w:bCs/>
      <w:color w:val="000000"/>
      <w:sz w:val="24"/>
      <w:szCs w:val="24"/>
    </w:rPr>
  </w:style>
  <w:style w:type="paragraph" w:styleId="Heading2">
    <w:name w:val="heading 2"/>
    <w:basedOn w:val="Normal"/>
    <w:next w:val="Normal"/>
    <w:uiPriority w:val="9"/>
    <w:unhideWhenUsed/>
    <w:qFormat/>
    <w:rsid w:val="006D3F2C"/>
    <w:pPr>
      <w:keepNext/>
      <w:keepLines/>
      <w:pBdr>
        <w:top w:val="nil"/>
        <w:left w:val="nil"/>
        <w:bottom w:val="nil"/>
        <w:right w:val="nil"/>
        <w:between w:val="nil"/>
      </w:pBdr>
      <w:spacing w:after="152"/>
      <w:ind w:left="10" w:right="2" w:hanging="10"/>
      <w:jc w:val="center"/>
      <w:outlineLvl w:val="1"/>
    </w:pPr>
    <w:rPr>
      <w:b/>
      <w:bCs/>
      <w:color w:val="000000"/>
      <w:sz w:val="24"/>
      <w:szCs w:val="24"/>
    </w:rPr>
  </w:style>
  <w:style w:type="paragraph" w:styleId="Heading3">
    <w:name w:val="heading 3"/>
    <w:basedOn w:val="Normal"/>
    <w:next w:val="Normal"/>
    <w:uiPriority w:val="9"/>
    <w:unhideWhenUsed/>
    <w:qFormat/>
    <w:rsid w:val="006D3F2C"/>
    <w:pPr>
      <w:keepNext/>
      <w:keepLines/>
      <w:pBdr>
        <w:top w:val="nil"/>
        <w:left w:val="nil"/>
        <w:bottom w:val="nil"/>
        <w:right w:val="nil"/>
        <w:between w:val="nil"/>
      </w:pBdr>
      <w:spacing w:after="0"/>
      <w:outlineLvl w:val="2"/>
    </w:pPr>
    <w:rPr>
      <w:b/>
      <w:bCs/>
      <w:i/>
      <w:iCs/>
      <w:color w:val="000000"/>
    </w:rPr>
  </w:style>
  <w:style w:type="paragraph" w:styleId="Heading4">
    <w:name w:val="heading 4"/>
    <w:basedOn w:val="Normal"/>
    <w:next w:val="Normal"/>
    <w:uiPriority w:val="9"/>
    <w:unhideWhenUsed/>
    <w:qFormat/>
    <w:rsid w:val="006D3F2C"/>
    <w:pPr>
      <w:keepNext/>
      <w:keepLines/>
      <w:pBdr>
        <w:top w:val="nil"/>
        <w:left w:val="nil"/>
        <w:bottom w:val="nil"/>
        <w:right w:val="nil"/>
        <w:between w:val="nil"/>
      </w:pBdr>
      <w:spacing w:after="0"/>
      <w:jc w:val="center"/>
      <w:outlineLvl w:val="3"/>
    </w:pPr>
    <w:rPr>
      <w:b/>
      <w:bCs/>
      <w:color w:val="000000"/>
    </w:rPr>
  </w:style>
  <w:style w:type="paragraph" w:styleId="Heading5">
    <w:name w:val="heading 5"/>
    <w:basedOn w:val="Normal"/>
    <w:next w:val="Normal"/>
    <w:uiPriority w:val="9"/>
    <w:unhideWhenUsed/>
    <w:qFormat/>
    <w:rsid w:val="006D3F2C"/>
    <w:pPr>
      <w:keepNext/>
      <w:keepLines/>
      <w:pBdr>
        <w:top w:val="nil"/>
        <w:left w:val="nil"/>
        <w:bottom w:val="nil"/>
        <w:right w:val="nil"/>
        <w:between w:val="nil"/>
      </w:pBdr>
      <w:spacing w:before="220" w:after="40"/>
      <w:outlineLvl w:val="4"/>
    </w:pPr>
    <w:rPr>
      <w:b/>
      <w:bCs/>
      <w:color w:val="000000"/>
    </w:rPr>
  </w:style>
  <w:style w:type="paragraph" w:styleId="Heading6">
    <w:name w:val="heading 6"/>
    <w:basedOn w:val="Normal"/>
    <w:next w:val="Normal"/>
    <w:uiPriority w:val="9"/>
    <w:semiHidden/>
    <w:unhideWhenUsed/>
    <w:qFormat/>
    <w:rsid w:val="006D3F2C"/>
    <w:pPr>
      <w:keepNext/>
      <w:keepLines/>
      <w:pBdr>
        <w:top w:val="nil"/>
        <w:left w:val="nil"/>
        <w:bottom w:val="nil"/>
        <w:right w:val="nil"/>
        <w:between w:val="nil"/>
      </w:pBdr>
      <w:spacing w:before="200" w:after="40"/>
      <w:outlineLvl w:val="5"/>
    </w:pPr>
    <w:rPr>
      <w:b/>
      <w:b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6D3F2C"/>
    <w:tblPr>
      <w:tblCellMar>
        <w:top w:w="100" w:type="dxa"/>
        <w:left w:w="100" w:type="dxa"/>
        <w:bottom w:w="100" w:type="dxa"/>
        <w:right w:w="100" w:type="dxa"/>
      </w:tblCellMar>
    </w:tblPr>
  </w:style>
  <w:style w:type="paragraph" w:styleId="Title">
    <w:name w:val="Title"/>
    <w:basedOn w:val="Normal"/>
    <w:next w:val="Normal"/>
    <w:uiPriority w:val="10"/>
    <w:qFormat/>
    <w:rsid w:val="006D3F2C"/>
    <w:pPr>
      <w:keepNext/>
      <w:keepLines/>
      <w:pBdr>
        <w:top w:val="nil"/>
        <w:left w:val="nil"/>
        <w:bottom w:val="nil"/>
        <w:right w:val="nil"/>
        <w:between w:val="nil"/>
      </w:pBdr>
      <w:spacing w:before="480" w:after="120"/>
    </w:pPr>
    <w:rPr>
      <w:b/>
      <w:bCs/>
      <w:color w:val="000000"/>
      <w:sz w:val="72"/>
      <w:szCs w:val="72"/>
    </w:rPr>
  </w:style>
  <w:style w:type="paragraph" w:styleId="Subtitle">
    <w:name w:val="Subtitle"/>
    <w:basedOn w:val="Normal"/>
    <w:next w:val="Normal"/>
    <w:uiPriority w:val="11"/>
    <w:qFormat/>
    <w:rsid w:val="006D3F2C"/>
    <w:pPr>
      <w:keepNext/>
      <w:keepLines/>
      <w:pBdr>
        <w:top w:val="nil"/>
        <w:left w:val="nil"/>
        <w:bottom w:val="nil"/>
        <w:right w:val="nil"/>
        <w:between w:val="nil"/>
      </w:pBdr>
      <w:spacing w:before="360" w:after="80"/>
    </w:pPr>
    <w:rPr>
      <w:rFonts w:ascii="Georgia" w:eastAsia="Georgia" w:hAnsi="Georgia" w:cs="Georgia"/>
      <w:i/>
      <w:iCs/>
      <w:color w:val="666666"/>
      <w:sz w:val="48"/>
      <w:szCs w:val="48"/>
    </w:rPr>
  </w:style>
  <w:style w:type="table" w:customStyle="1" w:styleId="a">
    <w:basedOn w:val="TableNormal0"/>
    <w:rsid w:val="006D3F2C"/>
    <w:tblPr>
      <w:tblStyleRowBandSize w:val="1"/>
      <w:tblStyleColBandSize w:val="1"/>
    </w:tblPr>
  </w:style>
  <w:style w:type="table" w:customStyle="1" w:styleId="a0">
    <w:basedOn w:val="TableNormal0"/>
    <w:rsid w:val="006D3F2C"/>
    <w:tblPr>
      <w:tblStyleRowBandSize w:val="1"/>
      <w:tblStyleColBandSize w:val="1"/>
      <w:tblCellMar>
        <w:top w:w="0" w:type="dxa"/>
        <w:left w:w="115" w:type="dxa"/>
        <w:bottom w:w="0" w:type="dxa"/>
        <w:right w:w="115" w:type="dxa"/>
      </w:tblCellMar>
    </w:tblPr>
  </w:style>
  <w:style w:type="table" w:customStyle="1" w:styleId="a1">
    <w:basedOn w:val="TableNormal0"/>
    <w:rsid w:val="006D3F2C"/>
    <w:tblPr>
      <w:tblStyleRowBandSize w:val="1"/>
      <w:tblStyleColBandSize w:val="1"/>
      <w:tblCellMar>
        <w:top w:w="0" w:type="dxa"/>
        <w:left w:w="115" w:type="dxa"/>
        <w:bottom w:w="0" w:type="dxa"/>
        <w:right w:w="115" w:type="dxa"/>
      </w:tblCellMar>
    </w:tblPr>
  </w:style>
  <w:style w:type="table" w:customStyle="1" w:styleId="a2">
    <w:basedOn w:val="TableNormal0"/>
    <w:rsid w:val="006D3F2C"/>
    <w:tblPr>
      <w:tblStyleRowBandSize w:val="1"/>
      <w:tblStyleColBandSize w:val="1"/>
      <w:tblCellMar>
        <w:top w:w="0" w:type="dxa"/>
        <w:left w:w="115" w:type="dxa"/>
        <w:bottom w:w="0" w:type="dxa"/>
        <w:right w:w="115" w:type="dxa"/>
      </w:tblCellMar>
    </w:tblPr>
  </w:style>
  <w:style w:type="table" w:customStyle="1" w:styleId="a3">
    <w:basedOn w:val="TableNormal0"/>
    <w:rsid w:val="006D3F2C"/>
    <w:tblPr>
      <w:tblStyleRowBandSize w:val="1"/>
      <w:tblStyleColBandSize w:val="1"/>
      <w:tblCellMar>
        <w:top w:w="0" w:type="dxa"/>
        <w:left w:w="115" w:type="dxa"/>
        <w:bottom w:w="0" w:type="dxa"/>
        <w:right w:w="115" w:type="dxa"/>
      </w:tblCellMar>
    </w:tblPr>
  </w:style>
  <w:style w:type="table" w:customStyle="1" w:styleId="a4">
    <w:basedOn w:val="TableNormal0"/>
    <w:rsid w:val="006D3F2C"/>
    <w:tblPr>
      <w:tblStyleRowBandSize w:val="1"/>
      <w:tblStyleColBandSize w:val="1"/>
    </w:tblPr>
  </w:style>
  <w:style w:type="table" w:customStyle="1" w:styleId="a5">
    <w:basedOn w:val="TableNormal0"/>
    <w:rsid w:val="006D3F2C"/>
    <w:tblPr>
      <w:tblStyleRowBandSize w:val="1"/>
      <w:tblStyleColBandSize w:val="1"/>
      <w:tblCellMar>
        <w:top w:w="0" w:type="dxa"/>
        <w:left w:w="115" w:type="dxa"/>
        <w:bottom w:w="0" w:type="dxa"/>
        <w:right w:w="115" w:type="dxa"/>
      </w:tblCellMar>
    </w:tblPr>
  </w:style>
  <w:style w:type="table" w:customStyle="1" w:styleId="a6">
    <w:basedOn w:val="TableNormal0"/>
    <w:rsid w:val="006D3F2C"/>
    <w:tblPr>
      <w:tblStyleRowBandSize w:val="1"/>
      <w:tblStyleColBandSize w:val="1"/>
      <w:tblCellMar>
        <w:top w:w="0" w:type="dxa"/>
        <w:left w:w="115" w:type="dxa"/>
        <w:bottom w:w="0" w:type="dxa"/>
        <w:right w:w="115" w:type="dxa"/>
      </w:tblCellMar>
    </w:tblPr>
  </w:style>
  <w:style w:type="table" w:customStyle="1" w:styleId="a7">
    <w:basedOn w:val="TableNormal0"/>
    <w:rsid w:val="006D3F2C"/>
    <w:tblPr>
      <w:tblStyleRowBandSize w:val="1"/>
      <w:tblStyleColBandSize w:val="1"/>
      <w:tblCellMar>
        <w:top w:w="0" w:type="dxa"/>
        <w:left w:w="115" w:type="dxa"/>
        <w:bottom w:w="0" w:type="dxa"/>
        <w:right w:w="115" w:type="dxa"/>
      </w:tblCellMar>
    </w:tblPr>
  </w:style>
  <w:style w:type="paragraph" w:styleId="TOC1">
    <w:name w:val="toc 1"/>
    <w:basedOn w:val="Normal"/>
    <w:next w:val="Normal"/>
    <w:autoRedefine/>
    <w:uiPriority w:val="39"/>
    <w:unhideWhenUsed/>
    <w:rsid w:val="00B470C5"/>
    <w:pPr>
      <w:spacing w:after="100"/>
    </w:pPr>
  </w:style>
  <w:style w:type="character" w:styleId="Hyperlink">
    <w:name w:val="Hyperlink"/>
    <w:basedOn w:val="DefaultParagraphFont"/>
    <w:uiPriority w:val="99"/>
    <w:unhideWhenUsed/>
    <w:rsid w:val="00B470C5"/>
    <w:rPr>
      <w:color w:val="0000FF" w:themeColor="hyperlink"/>
      <w:u w:val="single"/>
    </w:rPr>
  </w:style>
  <w:style w:type="paragraph" w:customStyle="1" w:styleId="Default">
    <w:name w:val="Default"/>
    <w:rsid w:val="00C318C4"/>
    <w:pPr>
      <w:widowControl w:val="0"/>
      <w:autoSpaceDE w:val="0"/>
      <w:autoSpaceDN w:val="0"/>
      <w:adjustRightInd w:val="0"/>
      <w:spacing w:after="0" w:line="240" w:lineRule="auto"/>
      <w:jc w:val="left"/>
    </w:pPr>
    <w:rPr>
      <w:rFonts w:ascii="Calibri" w:eastAsia="Times New Roman" w:hAnsi="Calibri" w:cs="Calibri"/>
      <w:color w:val="000000"/>
      <w:sz w:val="24"/>
      <w:szCs w:val="24"/>
      <w:lang w:val="en-CA" w:eastAsia="en-CA"/>
    </w:rPr>
  </w:style>
  <w:style w:type="paragraph" w:customStyle="1" w:styleId="CM1">
    <w:name w:val="CM1"/>
    <w:basedOn w:val="Default"/>
    <w:next w:val="Default"/>
    <w:rsid w:val="00C318C4"/>
    <w:rPr>
      <w:rFonts w:cs="Times New Roman"/>
      <w:color w:val="auto"/>
    </w:rPr>
  </w:style>
  <w:style w:type="paragraph" w:styleId="BalloonText">
    <w:name w:val="Balloon Text"/>
    <w:basedOn w:val="Normal"/>
    <w:link w:val="BalloonTextChar"/>
    <w:uiPriority w:val="99"/>
    <w:semiHidden/>
    <w:unhideWhenUsed/>
    <w:rsid w:val="00A179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17993"/>
    <w:rPr>
      <w:rFonts w:ascii="Tahoma" w:hAnsi="Tahoma" w:cs="Tahoma"/>
      <w:sz w:val="16"/>
      <w:szCs w:val="16"/>
    </w:rPr>
  </w:style>
  <w:style w:type="paragraph" w:styleId="Header">
    <w:name w:val="header"/>
    <w:basedOn w:val="Normal"/>
    <w:link w:val="HeaderChar"/>
    <w:uiPriority w:val="99"/>
    <w:unhideWhenUsed/>
    <w:rsid w:val="00420E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0EC5"/>
  </w:style>
  <w:style w:type="paragraph" w:styleId="Footer">
    <w:name w:val="footer"/>
    <w:basedOn w:val="Normal"/>
    <w:link w:val="FooterChar"/>
    <w:uiPriority w:val="99"/>
    <w:unhideWhenUsed/>
    <w:rsid w:val="00420EC5"/>
    <w:pPr>
      <w:tabs>
        <w:tab w:val="center" w:pos="4680"/>
        <w:tab w:val="right" w:pos="9360"/>
      </w:tabs>
      <w:spacing w:after="0" w:line="240" w:lineRule="auto"/>
      <w:jc w:val="left"/>
    </w:pPr>
    <w:rPr>
      <w:rFonts w:asciiTheme="minorHAnsi" w:eastAsiaTheme="minorEastAsia" w:hAnsiTheme="minorHAnsi" w:cs="Times New Roman"/>
      <w:lang w:eastAsia="en-GB"/>
    </w:rPr>
  </w:style>
  <w:style w:type="character" w:customStyle="1" w:styleId="FooterChar">
    <w:name w:val="Footer Char"/>
    <w:basedOn w:val="DefaultParagraphFont"/>
    <w:link w:val="Footer"/>
    <w:uiPriority w:val="99"/>
    <w:rsid w:val="00420EC5"/>
    <w:rPr>
      <w:rFonts w:asciiTheme="minorHAnsi" w:eastAsiaTheme="minorEastAsia" w:hAnsiTheme="minorHAnsi"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17" Type="http://schemas.openxmlformats.org/officeDocument/2006/relationships/hyperlink" Target="https://onlinelibrary.wiley.com/doi/pdfdirect/10.1002/wps.20940" TargetMode="External"/><Relationship Id="rId21" Type="http://schemas.openxmlformats.org/officeDocument/2006/relationships/hyperlink" Target="https://www.healthcare.gov/glossary/hospital-readmissions/" TargetMode="External"/><Relationship Id="rId42" Type="http://schemas.openxmlformats.org/officeDocument/2006/relationships/hyperlink" Target="https://journals.sagepub.com/doi/pdf/10.1177/00469580251384787" TargetMode="External"/><Relationship Id="rId63" Type="http://schemas.openxmlformats.org/officeDocument/2006/relationships/hyperlink" Target="https://doi.org/10.1002/wps.20962" TargetMode="External"/><Relationship Id="rId84" Type="http://schemas.openxmlformats.org/officeDocument/2006/relationships/hyperlink" Target="https://doi.org/10.1111/1475-6773.14238" TargetMode="External"/><Relationship Id="rId138" Type="http://schemas.openxmlformats.org/officeDocument/2006/relationships/hyperlink" Target="https://pmc.ncbi.nlm.nih.gov/articles/PMC10422940/pdf/IJPS-18-332.pdf" TargetMode="External"/><Relationship Id="rId107" Type="http://schemas.openxmlformats.org/officeDocument/2006/relationships/hyperlink" Target="https://www.scienceopen.com/document_file/022953c9-0797-4d30-a8cd-b301bff8e331/ScienceOpenPreprint/SLR%201.pdf" TargetMode="External"/><Relationship Id="rId11" Type="http://schemas.openxmlformats.org/officeDocument/2006/relationships/image" Target="media/image3.png"/><Relationship Id="rId32" Type="http://schemas.openxmlformats.org/officeDocument/2006/relationships/hyperlink" Target="https://doi.org/10.1080/19315864.2024.2310033" TargetMode="External"/><Relationship Id="rId53" Type="http://schemas.openxmlformats.org/officeDocument/2006/relationships/hyperlink" Target="https://doi.org/10.2196/80529" TargetMode="External"/><Relationship Id="rId74" Type="http://schemas.openxmlformats.org/officeDocument/2006/relationships/hyperlink" Target="https://onlinelibrary.wiley.com/doi/pdfdirect/10.1111/hsc.13731" TargetMode="External"/><Relationship Id="rId128" Type="http://schemas.openxmlformats.org/officeDocument/2006/relationships/hyperlink" Target="https://link.springer.com/content/pdf/10.1186/s12888-023-05290-x.pdf" TargetMode="External"/><Relationship Id="rId149" Type="http://schemas.openxmlformats.org/officeDocument/2006/relationships/fontTable" Target="fontTable.xml"/><Relationship Id="rId5" Type="http://schemas.openxmlformats.org/officeDocument/2006/relationships/settings" Target="settings.xml"/><Relationship Id="rId95" Type="http://schemas.openxmlformats.org/officeDocument/2006/relationships/hyperlink" Target="https://www.mdpi.com/1648-9144/61/4/619" TargetMode="External"/><Relationship Id="rId22" Type="http://schemas.openxmlformats.org/officeDocument/2006/relationships/hyperlink" Target="https://doi.org/10.3390/ijerph191610294" TargetMode="External"/><Relationship Id="rId27" Type="http://schemas.openxmlformats.org/officeDocument/2006/relationships/hyperlink" Target="https://www.england.nhs.uk/mental-health/adults/" TargetMode="External"/><Relationship Id="rId43" Type="http://schemas.openxmlformats.org/officeDocument/2006/relationships/hyperlink" Target="https://doi.org/10.3389/fpsyg.2023.1178517" TargetMode="External"/><Relationship Id="rId48" Type="http://schemas.openxmlformats.org/officeDocument/2006/relationships/hyperlink" Target="https://doi.org/10.3390/higheredu4020021" TargetMode="External"/><Relationship Id="rId64" Type="http://schemas.openxmlformats.org/officeDocument/2006/relationships/hyperlink" Target="https://doi.org/10.7759/cureus.54495" TargetMode="External"/><Relationship Id="rId69" Type="http://schemas.openxmlformats.org/officeDocument/2006/relationships/hyperlink" Target="https://www.tandfonline.com/doi/pdf/10.2147/RMHP.S396495" TargetMode="External"/><Relationship Id="rId113" Type="http://schemas.openxmlformats.org/officeDocument/2006/relationships/hyperlink" Target="https://doi.org/10.1007/s11301-022-00266-9" TargetMode="External"/><Relationship Id="rId118" Type="http://schemas.openxmlformats.org/officeDocument/2006/relationships/hyperlink" Target="https://link.springer.com/content/pdf/10.1186/s12888-022-04346-8.pdf" TargetMode="External"/><Relationship Id="rId134" Type="http://schemas.openxmlformats.org/officeDocument/2006/relationships/hyperlink" Target="https://link.springer.com/content/pdf/10.1186/s12877-022-03453-1.pdf" TargetMode="External"/><Relationship Id="rId139" Type="http://schemas.openxmlformats.org/officeDocument/2006/relationships/hyperlink" Target="https://www.mdpi.com/2227-9032/10/9/1808" TargetMode="External"/><Relationship Id="rId80" Type="http://schemas.openxmlformats.org/officeDocument/2006/relationships/hyperlink" Target="https://bcuassets.blob.core.windows.net/docs/ccmh_crht_full_report.pdf" TargetMode="External"/><Relationship Id="rId85" Type="http://schemas.openxmlformats.org/officeDocument/2006/relationships/hyperlink" Target="https://doi.org/10.3390/medicina61010153" TargetMode="External"/><Relationship Id="rId150" Type="http://schemas.openxmlformats.org/officeDocument/2006/relationships/theme" Target="theme/theme1.xml"/><Relationship Id="rId12" Type="http://schemas.openxmlformats.org/officeDocument/2006/relationships/chart" Target="charts/chart1.xml"/><Relationship Id="rId17" Type="http://schemas.openxmlformats.org/officeDocument/2006/relationships/hyperlink" Target="https://doi.org/10.1111/add.16751" TargetMode="External"/><Relationship Id="rId33" Type="http://schemas.openxmlformats.org/officeDocument/2006/relationships/hyperlink" Target="https://publications.parliament.uk/pa/cm5901/cmselect/cmhealth/566/report.html" TargetMode="External"/><Relationship Id="rId38" Type="http://schemas.openxmlformats.org/officeDocument/2006/relationships/hyperlink" Target="https://www.frontiersin.org/journals/psychiatry/articles/10.3389/fpsyt.2023.1256413/pdf" TargetMode="External"/><Relationship Id="rId59" Type="http://schemas.openxmlformats.org/officeDocument/2006/relationships/hyperlink" Target="https://doi.org/10.2196/43727" TargetMode="External"/><Relationship Id="rId103" Type="http://schemas.openxmlformats.org/officeDocument/2006/relationships/hyperlink" Target="https://doi.org/10.1016/j.ajcnut.2023.05.006" TargetMode="External"/><Relationship Id="rId108" Type="http://schemas.openxmlformats.org/officeDocument/2006/relationships/hyperlink" Target="https://www.researchgate.net/profile/Nneamaka-Onyebuchi-4/publication/379428577_Integrating_AI_in_education_Opportunities_challenges_and_ethical_considerations/links/67e2c626fe0f5a760f90195a/Integrating-AI-in-education-Opportunities-challenges-and-ethical-considerations.pdf" TargetMode="External"/><Relationship Id="rId124" Type="http://schemas.openxmlformats.org/officeDocument/2006/relationships/hyperlink" Target="https://doi.org/10.1016/j.nedt.2023.105803" TargetMode="External"/><Relationship Id="rId129" Type="http://schemas.openxmlformats.org/officeDocument/2006/relationships/hyperlink" Target="https://jces.ua.edu/articles/18/files/62e16b600a14a.pdf" TargetMode="External"/><Relationship Id="rId54" Type="http://schemas.openxmlformats.org/officeDocument/2006/relationships/hyperlink" Target="https://doi.org/10.1186/s12875-024-02336-1" TargetMode="External"/><Relationship Id="rId70" Type="http://schemas.openxmlformats.org/officeDocument/2006/relationships/hyperlink" Target="https://www.mdpi.com/2076-393X/10/6/973" TargetMode="External"/><Relationship Id="rId75" Type="http://schemas.openxmlformats.org/officeDocument/2006/relationships/hyperlink" Target="https://reference-global.com/download/article/10.34763/jmotherandchild.20252901.d-25-00002.pdf" TargetMode="External"/><Relationship Id="rId91" Type="http://schemas.openxmlformats.org/officeDocument/2006/relationships/hyperlink" Target="https://doi.org/10.5772/intechopen.115212" TargetMode="External"/><Relationship Id="rId96" Type="http://schemas.openxmlformats.org/officeDocument/2006/relationships/hyperlink" Target="https://www.sciencedirect.com/science/article/pii/S2666142X24000079" TargetMode="External"/><Relationship Id="rId140" Type="http://schemas.openxmlformats.org/officeDocument/2006/relationships/hyperlink" Target="https://link.springer.com/content/pdf/10.1186/s13561-024-00510-w.pdf" TargetMode="External"/><Relationship Id="rId145" Type="http://schemas.openxmlformats.org/officeDocument/2006/relationships/hyperlink" Target="https://link.springer.com/content/pdf/10.1186/s12889-025-21418-y.pdf" TargetMode="External"/><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hyperlink" Target="https://doi.org/10.1186/s12913-023-09718-8" TargetMode="External"/><Relationship Id="rId28" Type="http://schemas.openxmlformats.org/officeDocument/2006/relationships/hyperlink" Target="https://digital.nhs.uk/data-and-information/publications/statistical/adult-psychiatric-morbidity-survey/survey-of-mental-health-and-wellbeing-england-2023-24/common-mental-health-conditions" TargetMode="External"/><Relationship Id="rId49" Type="http://schemas.openxmlformats.org/officeDocument/2006/relationships/hyperlink" Target="https://doi.org/10.1017/ipm.2023.45" TargetMode="External"/><Relationship Id="rId114" Type="http://schemas.openxmlformats.org/officeDocument/2006/relationships/hyperlink" Target="https://doi.org/10.55057/ajress.2022.4.2.4" TargetMode="External"/><Relationship Id="rId119" Type="http://schemas.openxmlformats.org/officeDocument/2006/relationships/hyperlink" Target="https://www.mdpi.com/2075-4426/13/11/1583" TargetMode="External"/><Relationship Id="rId44" Type="http://schemas.openxmlformats.org/officeDocument/2006/relationships/hyperlink" Target="https://doi.org/10.1002/14651858.cd000313.pub6" TargetMode="External"/><Relationship Id="rId60" Type="http://schemas.openxmlformats.org/officeDocument/2006/relationships/hyperlink" Target="https://doi.org/10.1016/j.sftr.2025.100555" TargetMode="External"/><Relationship Id="rId65" Type="http://schemas.openxmlformats.org/officeDocument/2006/relationships/hyperlink" Target="https://www.nature.com/articles/s41746-023-00942-4.pdf" TargetMode="External"/><Relationship Id="rId81" Type="http://schemas.openxmlformats.org/officeDocument/2006/relationships/hyperlink" Target="https://www.england.nhs.uk/mental-health/adults/cmhs/" TargetMode="External"/><Relationship Id="rId86" Type="http://schemas.openxmlformats.org/officeDocument/2006/relationships/hyperlink" Target="https://www.cambridge.org/core/services/aop-cambridge-core/content/view/A170A4A8E6A428A2F1CF139590452AC5/S1352465823000048a.pdf/low-self-esteem-a-refined-cognitive-behavioural-model.pdf" TargetMode="External"/><Relationship Id="rId130" Type="http://schemas.openxmlformats.org/officeDocument/2006/relationships/hyperlink" Target="https://www.researchgate.net/profile/Blessing-Agbaza/publication/399083549_Understanding_the_Public_Health_Burden_of_Hospital_Readmissions_in_Resource-_limited_Health_Systems/links/694e3d300c98040d48228bc2/Understanding-the-Public-Health-Burden-of-Hospital-Readmissions-in-Resource-limited-Health-Systems.pdf" TargetMode="External"/><Relationship Id="rId135" Type="http://schemas.openxmlformats.org/officeDocument/2006/relationships/hyperlink" Target="https://doi.org/10.1002/wps.20940" TargetMode="External"/><Relationship Id="rId13" Type="http://schemas.openxmlformats.org/officeDocument/2006/relationships/image" Target="media/image4.png"/><Relationship Id="rId18" Type="http://schemas.openxmlformats.org/officeDocument/2006/relationships/hyperlink" Target="https://www.ncbi.nlm.nih.gov/books/NBK606114/" TargetMode="External"/><Relationship Id="rId39" Type="http://schemas.openxmlformats.org/officeDocument/2006/relationships/hyperlink" Target="https://doi.org/10.1016/j.ajp.2023.103746" TargetMode="External"/><Relationship Id="rId109" Type="http://schemas.openxmlformats.org/officeDocument/2006/relationships/hyperlink" Target="https://pmc.ncbi.nlm.nih.gov/articles/PMC10125127/pdf/ijhpm-12-7089.pdf" TargetMode="External"/><Relationship Id="rId34" Type="http://schemas.openxmlformats.org/officeDocument/2006/relationships/hyperlink" Target="https://doi.org/10.7759/cureus.89575" TargetMode="External"/><Relationship Id="rId50" Type="http://schemas.openxmlformats.org/officeDocument/2006/relationships/hyperlink" Target="https://doi.org/10.1192/j.eurpsy.2023.1002" TargetMode="External"/><Relationship Id="rId55" Type="http://schemas.openxmlformats.org/officeDocument/2006/relationships/hyperlink" Target="https://doi.org/10.1186/s12889-024-19046-z" TargetMode="External"/><Relationship Id="rId76" Type="http://schemas.openxmlformats.org/officeDocument/2006/relationships/hyperlink" Target="https://www.mayoclinic.org/diseases-conditions/mental-illness/in-depth/mental-health/art-20046477" TargetMode="External"/><Relationship Id="rId97" Type="http://schemas.openxmlformats.org/officeDocument/2006/relationships/hyperlink" Target="https://onlinelibrary.wiley.com/doi/pdf/10.1111/inm.13047" TargetMode="External"/><Relationship Id="rId104" Type="http://schemas.openxmlformats.org/officeDocument/2006/relationships/hyperlink" Target="https://onlinelibrary.wiley.com/doi/pdf/10.1002/hsr2.2208" TargetMode="External"/><Relationship Id="rId120" Type="http://schemas.openxmlformats.org/officeDocument/2006/relationships/hyperlink" Target="https://link.springer.com/content/pdf/10.1186/s12884-023-05843-8.pdf" TargetMode="External"/><Relationship Id="rId125" Type="http://schemas.openxmlformats.org/officeDocument/2006/relationships/hyperlink" Target="https://futurehorizon.pk/index.php/fhj/article/download/2/1" TargetMode="External"/><Relationship Id="rId141" Type="http://schemas.openxmlformats.org/officeDocument/2006/relationships/hyperlink" Target="https://link.springer.com/content/pdf/10.1186/s12888-023-05290-x.pdf" TargetMode="External"/><Relationship Id="rId146" Type="http://schemas.openxmlformats.org/officeDocument/2006/relationships/footer" Target="footer1.xml"/><Relationship Id="rId7" Type="http://schemas.openxmlformats.org/officeDocument/2006/relationships/footnotes" Target="footnotes.xml"/><Relationship Id="rId71" Type="http://schemas.openxmlformats.org/officeDocument/2006/relationships/hyperlink" Target="https://link.springer.com/content/pdf/10.1186/s12889-024-19333-9.pdf" TargetMode="External"/><Relationship Id="rId92" Type="http://schemas.openxmlformats.org/officeDocument/2006/relationships/hyperlink" Target="https://doi.org/10.1186/s12888-022-04020-z" TargetMode="External"/><Relationship Id="rId2" Type="http://schemas.openxmlformats.org/officeDocument/2006/relationships/customXml" Target="../customXml/item2.xml"/><Relationship Id="rId29" Type="http://schemas.openxmlformats.org/officeDocument/2006/relationships/hyperlink" Target="https://pubmed.ncbi.nlm.nih.gov/36141418/" TargetMode="External"/><Relationship Id="rId24" Type="http://schemas.openxmlformats.org/officeDocument/2006/relationships/hyperlink" Target="https://doi.org/10.1002/wps.21160" TargetMode="External"/><Relationship Id="rId40" Type="http://schemas.openxmlformats.org/officeDocument/2006/relationships/hyperlink" Target="https://doi.org/10.1016/j.ssmmh.2023.100232" TargetMode="External"/><Relationship Id="rId45" Type="http://schemas.openxmlformats.org/officeDocument/2006/relationships/hyperlink" Target="https://doi.org/10.1186/s12888-025-06614-9" TargetMode="External"/><Relationship Id="rId66" Type="http://schemas.openxmlformats.org/officeDocument/2006/relationships/hyperlink" Target="https://doi.org/10.1136/bmjgh-2022-008906" TargetMode="External"/><Relationship Id="rId87" Type="http://schemas.openxmlformats.org/officeDocument/2006/relationships/hyperlink" Target="https://doi.org/10.1186/s12888-023-04945-z" TargetMode="External"/><Relationship Id="rId110" Type="http://schemas.openxmlformats.org/officeDocument/2006/relationships/hyperlink" Target="https://link.springer.com/content/pdf/10.1186/s12939-024-02106-6.pdf" TargetMode="External"/><Relationship Id="rId115" Type="http://schemas.openxmlformats.org/officeDocument/2006/relationships/hyperlink" Target="https://doi.org/10.37227/JIBM-2021-09-1494" TargetMode="External"/><Relationship Id="rId131" Type="http://schemas.openxmlformats.org/officeDocument/2006/relationships/hyperlink" Target="https://www.researchgate.net/profile/Esi-Aidoo/publication/389909286_Community_Based_Healthcare_Interventions_and_Their_Role_in_Reducing_Maternal_and_Infant_Mortality_Among_Minorities/links/67d8645e7d56ad0a0f059dd3/Community-Based-Healthcare-Interventions-and-Their-Role-in-Reducing-Maternal-and-Infant-Mortality-Among-Minorities.pdf" TargetMode="External"/><Relationship Id="rId136" Type="http://schemas.openxmlformats.org/officeDocument/2006/relationships/hyperlink" Target="https://link.springer.com/content/pdf/10.1186/s12888-022-04346-8.pdf" TargetMode="External"/><Relationship Id="rId61" Type="http://schemas.openxmlformats.org/officeDocument/2006/relationships/hyperlink" Target="https://journalsriuf.com/index.php/TMJP/article/download/65/68" TargetMode="External"/><Relationship Id="rId82" Type="http://schemas.openxmlformats.org/officeDocument/2006/relationships/hyperlink" Target="https://doi.org/10.7759/cureus.52263" TargetMode="External"/><Relationship Id="rId19" Type="http://schemas.openxmlformats.org/officeDocument/2006/relationships/hyperlink" Target="https://www.ncbi.nlm.nih.gov/sites/books/NBK606114/" TargetMode="External"/><Relationship Id="rId14" Type="http://schemas.openxmlformats.org/officeDocument/2006/relationships/image" Target="media/image5.png"/><Relationship Id="rId30" Type="http://schemas.openxmlformats.org/officeDocument/2006/relationships/hyperlink" Target="https://www.psychologytoday.com/us/basics/relapse" TargetMode="External"/><Relationship Id="rId35" Type="http://schemas.openxmlformats.org/officeDocument/2006/relationships/hyperlink" Target="https://www.academia.edu/download/117332819/117._Ajodo_African_Journal_of_Social_and_Behavioural_Science_Vol_14_No._4.pdf" TargetMode="External"/><Relationship Id="rId56" Type="http://schemas.openxmlformats.org/officeDocument/2006/relationships/hyperlink" Target="https://doi.org/10.1186/s12875-022-01919-0" TargetMode="External"/><Relationship Id="rId77" Type="http://schemas.openxmlformats.org/officeDocument/2006/relationships/hyperlink" Target="https://doi.org/10.1108/dts-03-2025-0048" TargetMode="External"/><Relationship Id="rId100" Type="http://schemas.openxmlformats.org/officeDocument/2006/relationships/hyperlink" Target="https://www.sciencedirect.com/science/article/pii/S2666142X24000560" TargetMode="External"/><Relationship Id="rId105" Type="http://schemas.openxmlformats.org/officeDocument/2006/relationships/hyperlink" Target="https://www.researchgate.net/profile/Blessing-Agbaza/publication/399083549_Understanding_the_Public_Health_Burden_of_Hospital_Readmissions_in_Resource-_limited_Health_Systems/links/694e3d300c98040d48228bc2/Understanding-the-Public-Health-Burden-of-Hospital-Readmissions-in-Resource-limited-Health-Systems.pdf" TargetMode="External"/><Relationship Id="rId126" Type="http://schemas.openxmlformats.org/officeDocument/2006/relationships/hyperlink" Target="https://link.springer.com/content/pdf/10.1186/s13561-024-00510-w.pdf" TargetMode="External"/><Relationship Id="rId147" Type="http://schemas.openxmlformats.org/officeDocument/2006/relationships/footer" Target="footer2.xml"/><Relationship Id="rId8" Type="http://schemas.openxmlformats.org/officeDocument/2006/relationships/endnotes" Target="endnotes.xml"/><Relationship Id="rId51" Type="http://schemas.openxmlformats.org/officeDocument/2006/relationships/hyperlink" Target="https://doi.org/10.4103/indianjpsychiatry_640_25" TargetMode="External"/><Relationship Id="rId72" Type="http://schemas.openxmlformats.org/officeDocument/2006/relationships/hyperlink" Target="https://www.frontiersin.org/journals/pharmacology/articles/10.3389/fphar.2023.1184701/full" TargetMode="External"/><Relationship Id="rId93" Type="http://schemas.openxmlformats.org/officeDocument/2006/relationships/hyperlink" Target="https://journals.sagepub.com/doi/pdf/10.1177/17511437241308674" TargetMode="External"/><Relationship Id="rId98" Type="http://schemas.openxmlformats.org/officeDocument/2006/relationships/hyperlink" Target="https://www.cambridge.org/core/services/aop-cambridge-core/content/view/4598689B308CCC6321F67B8B6B459459/S1754470X22000034a.pdf/transdiagnostic_cognitive_behavioural_conceptualisation_of_the_positive_and_negative_roles_of_social_media_use_in_adolescents_mental_health_and_wellbeing.pdf" TargetMode="External"/><Relationship Id="rId121" Type="http://schemas.openxmlformats.org/officeDocument/2006/relationships/hyperlink" Target="https://www.researchgate.net/profile/Vinaytosh-Mishra/publication/375889195_PRISMA_for_Review_of_Management_Literature_-_Method_Merits_and_Limitations_-_An_Academic_Review/links/66fba7aa553d245f9e45d973/PRISMA-for-Review-of-Management-Literature-Method-Merits-and-Limitations-An-Academic-Review.pdf" TargetMode="External"/><Relationship Id="rId142" Type="http://schemas.openxmlformats.org/officeDocument/2006/relationships/hyperlink" Target="https://papers.ssrn.com/sol3/Delivery.cfm?abstractid=5378785" TargetMode="External"/><Relationship Id="rId3" Type="http://schemas.openxmlformats.org/officeDocument/2006/relationships/numbering" Target="numbering.xml"/><Relationship Id="rId25" Type="http://schemas.openxmlformats.org/officeDocument/2006/relationships/hyperlink" Target="https://www.frontiersin.org/journals/public-health/articles/10.3389/fpubh.2025.1635801/pdf" TargetMode="External"/><Relationship Id="rId46" Type="http://schemas.openxmlformats.org/officeDocument/2006/relationships/hyperlink" Target="https://link.springer.com/content/pdf/10.1186/s40900-023-00412-x.pdf" TargetMode="External"/><Relationship Id="rId67" Type="http://schemas.openxmlformats.org/officeDocument/2006/relationships/hyperlink" Target="https://doi.org/10.1186/s12913-021-06391-7" TargetMode="External"/><Relationship Id="rId116" Type="http://schemas.openxmlformats.org/officeDocument/2006/relationships/hyperlink" Target="https://doi.org/10.1016/j.envint.2023.107952" TargetMode="External"/><Relationship Id="rId137" Type="http://schemas.openxmlformats.org/officeDocument/2006/relationships/hyperlink" Target="https://link.springer.com/content/pdf/10.1186/s12884-023-05843-8.pdf" TargetMode="External"/><Relationship Id="rId20" Type="http://schemas.openxmlformats.org/officeDocument/2006/relationships/hyperlink" Target="https://www.ncbi.nlm.nih.gov/books/NBK601636/" TargetMode="External"/><Relationship Id="rId41" Type="http://schemas.openxmlformats.org/officeDocument/2006/relationships/hyperlink" Target="https://doi.org/10.1038/s41573-023-00670-0" TargetMode="External"/><Relationship Id="rId62" Type="http://schemas.openxmlformats.org/officeDocument/2006/relationships/hyperlink" Target="https://pmc.ncbi.nlm.nih.gov/articles/PMC11802949/pdf/11606_2024_Article_9137.pdf" TargetMode="External"/><Relationship Id="rId83" Type="http://schemas.openxmlformats.org/officeDocument/2006/relationships/hyperlink" Target="https://doi.org/10.2196/83462" TargetMode="External"/><Relationship Id="rId88" Type="http://schemas.openxmlformats.org/officeDocument/2006/relationships/hyperlink" Target="https://doi.org/10.1186/s12875-025-03029-z" TargetMode="External"/><Relationship Id="rId111" Type="http://schemas.openxmlformats.org/officeDocument/2006/relationships/hyperlink" Target="https://link.springer.com/content/pdf/10.1186/s12877-022-03453-1.pdf" TargetMode="External"/><Relationship Id="rId132" Type="http://schemas.openxmlformats.org/officeDocument/2006/relationships/hyperlink" Target="https://pmc.ncbi.nlm.nih.gov/articles/PMC10125127/pdf/ijhpm-12-7089.pdf" TargetMode="External"/><Relationship Id="rId15" Type="http://schemas.openxmlformats.org/officeDocument/2006/relationships/image" Target="media/image6.png"/><Relationship Id="rId36" Type="http://schemas.openxmlformats.org/officeDocument/2006/relationships/hyperlink" Target="https://doi.org/10.1186/s12912-025-03758-7" TargetMode="External"/><Relationship Id="rId57" Type="http://schemas.openxmlformats.org/officeDocument/2006/relationships/hyperlink" Target="https://doi.org/10.1016/j.ssmmh.2025.100424" TargetMode="External"/><Relationship Id="rId106" Type="http://schemas.openxmlformats.org/officeDocument/2006/relationships/hyperlink" Target="https://www.researchgate.net/profile/Esi-Aidoo/publication/389909286_Community_Based_Healthcare_Interventions_and_Their_Role_in_Reducing_Maternal_and_Infant_Mortality_Among_Minorities/links/67d8645e7d56ad0a0f059dd3/Community-Based-Healthcare-Interventions-and-Their-Role-in-Reducing-Maternal-and-Infant-Mortality-Among-Minorities.pdf" TargetMode="External"/><Relationship Id="rId127" Type="http://schemas.openxmlformats.org/officeDocument/2006/relationships/hyperlink" Target="https://doi.org/10.47608/jki.v18i22024.351%E2%80%93370" TargetMode="External"/><Relationship Id="rId10" Type="http://schemas.openxmlformats.org/officeDocument/2006/relationships/image" Target="media/image2.png"/><Relationship Id="rId31" Type="http://schemas.openxmlformats.org/officeDocument/2006/relationships/hyperlink" Target="https://www.sphericalinsights.com/reports/united-kingdom-digital-mental-health-market" TargetMode="External"/><Relationship Id="rId52" Type="http://schemas.openxmlformats.org/officeDocument/2006/relationships/hyperlink" Target="https://doi.org/10.1186/s12912-025-03189-4" TargetMode="External"/><Relationship Id="rId73" Type="http://schemas.openxmlformats.org/officeDocument/2006/relationships/hyperlink" Target="https://link.springer.com/content/pdf/10.1007/s11096-025-01885-4.pdf" TargetMode="External"/><Relationship Id="rId78" Type="http://schemas.openxmlformats.org/officeDocument/2006/relationships/hyperlink" Target="https://doi.org/10.4102/curationis.v45i1.2349" TargetMode="External"/><Relationship Id="rId94" Type="http://schemas.openxmlformats.org/officeDocument/2006/relationships/hyperlink" Target="https://doi.org/10.1186/s12888-024-05901-1" TargetMode="External"/><Relationship Id="rId99" Type="http://schemas.openxmlformats.org/officeDocument/2006/relationships/hyperlink" Target="https://doi.org/10.1038/s41562-025-02208-3" TargetMode="External"/><Relationship Id="rId101" Type="http://schemas.openxmlformats.org/officeDocument/2006/relationships/hyperlink" Target="https://pmc.ncbi.nlm.nih.gov/articles/PMC9427131/pdf/nihms-1831119.pdf" TargetMode="External"/><Relationship Id="rId122" Type="http://schemas.openxmlformats.org/officeDocument/2006/relationships/hyperlink" Target="https://pmc.ncbi.nlm.nih.gov/articles/PMC10422940/pdf/IJPS-18-332.pdf" TargetMode="External"/><Relationship Id="rId143" Type="http://schemas.openxmlformats.org/officeDocument/2006/relationships/hyperlink" Target="https://link.springer.com/content/pdf/10.1186/s12913-025-12480-8.pdf" TargetMode="External"/><Relationship Id="rId148" Type="http://schemas.openxmlformats.org/officeDocument/2006/relationships/footer" Target="footer3.xml"/><Relationship Id="rId4" Type="http://schemas.openxmlformats.org/officeDocument/2006/relationships/styles" Target="styles.xml"/><Relationship Id="rId9" Type="http://schemas.openxmlformats.org/officeDocument/2006/relationships/image" Target="media/image1.png"/><Relationship Id="rId26" Type="http://schemas.openxmlformats.org/officeDocument/2006/relationships/hyperlink" Target="https://www.rethink.org/advice-and-information/living-with-mental-illness/treatment-and-support/nhs-mental-health-teams-community-crisis-and-early-intervention-support/" TargetMode="External"/><Relationship Id="rId47" Type="http://schemas.openxmlformats.org/officeDocument/2006/relationships/hyperlink" Target="https://doi.org/10.1093/intqhc/mzad102" TargetMode="External"/><Relationship Id="rId68" Type="http://schemas.openxmlformats.org/officeDocument/2006/relationships/hyperlink" Target="https://doi.org/10.1016/j.jcjq.2021.09.012" TargetMode="External"/><Relationship Id="rId89" Type="http://schemas.openxmlformats.org/officeDocument/2006/relationships/hyperlink" Target="https://link.springer.com/content/pdf/10.1007/s41042-023-00116-3.pdf" TargetMode="External"/><Relationship Id="rId112" Type="http://schemas.openxmlformats.org/officeDocument/2006/relationships/hyperlink" Target="https://doi.org/10.1080/13645579.2025.2552752" TargetMode="External"/><Relationship Id="rId133" Type="http://schemas.openxmlformats.org/officeDocument/2006/relationships/hyperlink" Target="https://link.springer.com/content/pdf/10.1186/s12939-024-02106-6.pdf" TargetMode="External"/><Relationship Id="rId16" Type="http://schemas.openxmlformats.org/officeDocument/2006/relationships/hyperlink" Target="https://www.theguardian.com/society/2024/jan/12/thousands-of-mental-health-patients-readmitted-within-a-month-in-england" TargetMode="External"/><Relationship Id="rId37" Type="http://schemas.openxmlformats.org/officeDocument/2006/relationships/hyperlink" Target="https://www.statpearls.com/point-of-care/161679" TargetMode="External"/><Relationship Id="rId58" Type="http://schemas.openxmlformats.org/officeDocument/2006/relationships/hyperlink" Target="https://doi.org/10.3390/healthcare11060886" TargetMode="External"/><Relationship Id="rId79" Type="http://schemas.openxmlformats.org/officeDocument/2006/relationships/hyperlink" Target="https://doi.org/10.3389/fdgth.2023.1203945" TargetMode="External"/><Relationship Id="rId102" Type="http://schemas.openxmlformats.org/officeDocument/2006/relationships/hyperlink" Target="https://www.who.int/news-room/fact-sheets/detail/mental-health-at-work" TargetMode="External"/><Relationship Id="rId123" Type="http://schemas.openxmlformats.org/officeDocument/2006/relationships/hyperlink" Target="https://www.mdpi.com/2227-9032/10/9/1808" TargetMode="External"/><Relationship Id="rId144" Type="http://schemas.openxmlformats.org/officeDocument/2006/relationships/hyperlink" Target="https://onlinelibrary.wiley.com/doi/pdfdirect/10.1002/wps.20940" TargetMode="External"/><Relationship Id="rId90" Type="http://schemas.openxmlformats.org/officeDocument/2006/relationships/hyperlink" Target="https://search.proquest.com/openview/7fc71b4e94434b64567245393a07b9a8/1?pq-origsite=gscholar&amp;cbl=18750&amp;diss=y"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charts/_rels/chart1.xml.rels><?xml version="1.0" encoding="UTF-8" standalone="yes"?>
<Relationships xmlns="http://schemas.openxmlformats.org/package/2006/relationships"><Relationship Id="rId1" Type="http://schemas.openxmlformats.org/officeDocument/2006/relationships/oleObject" Target="file:///C:\Users\Alivia\Downloads\Graph.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40" b="1"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IN"/>
              <a:t>Mental health disorder trends </a:t>
            </a:r>
          </a:p>
        </c:rich>
      </c:tx>
      <c:overlay val="0"/>
      <c:spPr>
        <a:noFill/>
        <a:ln>
          <a:noFill/>
        </a:ln>
        <a:effectLst/>
      </c:spPr>
    </c:title>
    <c:autoTitleDeleted val="0"/>
    <c:plotArea>
      <c:layout/>
      <c:barChart>
        <c:barDir val="col"/>
        <c:grouping val="clustered"/>
        <c:varyColors val="0"/>
        <c:ser>
          <c:idx val="2"/>
          <c:order val="2"/>
          <c:tx>
            <c:strRef>
              <c:f>Sheet1!$F$4</c:f>
              <c:strCache>
                <c:ptCount val="1"/>
              </c:strCache>
            </c:strRef>
          </c:tx>
          <c:spPr>
            <a:solidFill>
              <a:schemeClr val="accent3"/>
            </a:solidFill>
            <a:ln>
              <a:noFill/>
            </a:ln>
            <a:effectLst/>
          </c:spPr>
          <c:invertIfNegative val="0"/>
          <c:dLbls>
            <c:spPr>
              <a:noFill/>
              <a:ln>
                <a:noFill/>
              </a:ln>
              <a:effectLst/>
            </c:spPr>
            <c:txPr>
              <a:bodyPr rot="0" spcFirstLastPara="1" vertOverflow="ellipsis" vert="horz" wrap="square" anchor="ctr" anchorCtr="1"/>
              <a:lstStyle/>
              <a:p>
                <a:pPr>
                  <a:defRPr sz="1200" b="1"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Sheet1!$F$5:$F$6</c:f>
              <c:numCache>
                <c:formatCode>General</c:formatCode>
                <c:ptCount val="2"/>
                <c:pt idx="0">
                  <c:v>0</c:v>
                </c:pt>
                <c:pt idx="1">
                  <c:v>0</c:v>
                </c:pt>
              </c:numCache>
            </c:numRef>
          </c:val>
          <c:extLst>
            <c:ext xmlns:c16="http://schemas.microsoft.com/office/drawing/2014/chart" uri="{C3380CC4-5D6E-409C-BE32-E72D297353CC}">
              <c16:uniqueId val="{00000000-83E7-4599-87D0-D71D3165D557}"/>
            </c:ext>
          </c:extLst>
        </c:ser>
        <c:ser>
          <c:idx val="3"/>
          <c:order val="3"/>
          <c:tx>
            <c:strRef>
              <c:f>Sheet1!$G$4</c:f>
              <c:strCache>
                <c:ptCount val="1"/>
                <c:pt idx="0">
                  <c:v>Mental health disorder trends</c:v>
                </c:pt>
              </c:strCache>
            </c:strRef>
          </c:tx>
          <c:spPr>
            <a:solidFill>
              <a:schemeClr val="accent4"/>
            </a:solidFill>
            <a:ln>
              <a:noFill/>
            </a:ln>
            <a:effectLst/>
          </c:spPr>
          <c:invertIfNegative val="0"/>
          <c:dLbls>
            <c:spPr>
              <a:noFill/>
              <a:ln>
                <a:noFill/>
              </a:ln>
              <a:effectLst/>
            </c:spPr>
            <c:txPr>
              <a:bodyPr rot="0" spcFirstLastPara="1" vertOverflow="ellipsis" vert="horz" wrap="square" anchor="ctr" anchorCtr="1"/>
              <a:lstStyle/>
              <a:p>
                <a:pPr>
                  <a:defRPr sz="1200" b="1"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Sheet1!$G$5:$G$6</c:f>
              <c:numCache>
                <c:formatCode>General</c:formatCode>
                <c:ptCount val="2"/>
              </c:numCache>
            </c:numRef>
          </c:val>
          <c:extLst>
            <c:ext xmlns:c16="http://schemas.microsoft.com/office/drawing/2014/chart" uri="{C3380CC4-5D6E-409C-BE32-E72D297353CC}">
              <c16:uniqueId val="{00000001-83E7-4599-87D0-D71D3165D557}"/>
            </c:ext>
          </c:extLst>
        </c:ser>
        <c:dLbls>
          <c:showLegendKey val="0"/>
          <c:showVal val="1"/>
          <c:showCatName val="0"/>
          <c:showSerName val="0"/>
          <c:showPercent val="0"/>
          <c:showBubbleSize val="0"/>
        </c:dLbls>
        <c:gapWidth val="219"/>
        <c:overlap val="-27"/>
        <c:axId val="124407168"/>
        <c:axId val="84010112"/>
        <c:extLst>
          <c:ext xmlns:c15="http://schemas.microsoft.com/office/drawing/2012/chart" uri="{02D57815-91ED-43cb-92C2-25804820EDAC}">
            <c15:filteredBarSeries>
              <c15:ser>
                <c:idx val="1"/>
                <c:order val="1"/>
                <c:tx>
                  <c:strRef>
                    <c:extLst>
                      <c:ext uri="{02D57815-91ED-43cb-92C2-25804820EDAC}">
                        <c15:formulaRef>
                          <c15:sqref>Sheet1!$E$4</c15:sqref>
                        </c15:formulaRef>
                      </c:ext>
                    </c:extLst>
                    <c:strCache>
                      <c:ptCount val="1"/>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val>
                  <c:numRef>
                    <c:extLst>
                      <c:ext uri="{02D57815-91ED-43cb-92C2-25804820EDAC}">
                        <c15:formulaRef>
                          <c15:sqref>Sheet1!$E$5:$E$6</c15:sqref>
                        </c15:formulaRef>
                      </c:ext>
                    </c:extLst>
                    <c:numCache>
                      <c:formatCode>General</c:formatCode>
                      <c:ptCount val="2"/>
                    </c:numCache>
                  </c:numRef>
                </c:val>
                <c:extLst>
                  <c:ext xmlns:c16="http://schemas.microsoft.com/office/drawing/2014/chart" uri="{C3380CC4-5D6E-409C-BE32-E72D297353CC}">
                    <c16:uniqueId val="{00000004-83E7-4599-87D0-D71D3165D557}"/>
                  </c:ext>
                </c:extLst>
              </c15:ser>
            </c15:filteredBarSeries>
            <c15:filteredBarSeries>
              <c15:ser>
                <c:idx val="4"/>
                <c:order val="4"/>
                <c:tx>
                  <c:strRef>
                    <c:extLst xmlns:c15="http://schemas.microsoft.com/office/drawing/2012/chart">
                      <c:ext xmlns:c15="http://schemas.microsoft.com/office/drawing/2012/chart" uri="{02D57815-91ED-43cb-92C2-25804820EDAC}">
                        <c15:formulaRef>
                          <c15:sqref>Sheet1!$H$4</c15:sqref>
                        </c15:formulaRef>
                      </c:ext>
                    </c:extLst>
                    <c:strCache>
                      <c:ptCount val="1"/>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extLst xmlns:c15="http://schemas.microsoft.com/office/drawing/2012/chart">
                      <c:ext xmlns:c15="http://schemas.microsoft.com/office/drawing/2012/chart" uri="{02D57815-91ED-43cb-92C2-25804820EDAC}">
                        <c15:formulaRef>
                          <c15:sqref>Sheet1!$H$5:$H$6</c15:sqref>
                        </c15:formulaRef>
                      </c:ext>
                    </c:extLst>
                    <c:numCache>
                      <c:formatCode>General</c:formatCode>
                      <c:ptCount val="2"/>
                    </c:numCache>
                  </c:numRef>
                </c:val>
                <c:extLst xmlns:c15="http://schemas.microsoft.com/office/drawing/2012/chart">
                  <c:ext xmlns:c16="http://schemas.microsoft.com/office/drawing/2014/chart" uri="{C3380CC4-5D6E-409C-BE32-E72D297353CC}">
                    <c16:uniqueId val="{00000005-83E7-4599-87D0-D71D3165D557}"/>
                  </c:ext>
                </c:extLst>
              </c15:ser>
            </c15:filteredBarSeries>
            <c15:filteredBarSeries>
              <c15:ser>
                <c:idx val="5"/>
                <c:order val="5"/>
                <c:tx>
                  <c:strRef>
                    <c:extLst xmlns:c15="http://schemas.microsoft.com/office/drawing/2012/chart">
                      <c:ext xmlns:c15="http://schemas.microsoft.com/office/drawing/2012/chart" uri="{02D57815-91ED-43cb-92C2-25804820EDAC}">
                        <c15:formulaRef>
                          <c15:sqref>Sheet1!$I$4</c15:sqref>
                        </c15:formulaRef>
                      </c:ext>
                    </c:extLst>
                    <c:strCache>
                      <c:ptCount val="1"/>
                    </c:strCache>
                  </c:strRef>
                </c:tx>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extLst xmlns:c15="http://schemas.microsoft.com/office/drawing/2012/chart">
                      <c:ext xmlns:c15="http://schemas.microsoft.com/office/drawing/2012/chart" uri="{02D57815-91ED-43cb-92C2-25804820EDAC}">
                        <c15:formulaRef>
                          <c15:sqref>Sheet1!$I$5:$I$6</c15:sqref>
                        </c15:formulaRef>
                      </c:ext>
                    </c:extLst>
                    <c:numCache>
                      <c:formatCode>General</c:formatCode>
                      <c:ptCount val="2"/>
                    </c:numCache>
                  </c:numRef>
                </c:val>
                <c:extLst xmlns:c15="http://schemas.microsoft.com/office/drawing/2012/chart">
                  <c:ext xmlns:c16="http://schemas.microsoft.com/office/drawing/2014/chart" uri="{C3380CC4-5D6E-409C-BE32-E72D297353CC}">
                    <c16:uniqueId val="{00000006-83E7-4599-87D0-D71D3165D557}"/>
                  </c:ext>
                </c:extLst>
              </c15:ser>
            </c15:filteredBarSeries>
          </c:ext>
        </c:extLst>
      </c:barChart>
      <c:barChart>
        <c:barDir val="col"/>
        <c:grouping val="clustered"/>
        <c:varyColors val="0"/>
        <c:ser>
          <c:idx val="0"/>
          <c:order val="0"/>
          <c:tx>
            <c:strRef>
              <c:f>Sheet1!$D$4</c:f>
              <c:strCache>
                <c:ptCount val="1"/>
                <c:pt idx="0">
                  <c:v>Year</c:v>
                </c:pt>
              </c:strCache>
            </c:strRef>
          </c:tx>
          <c:spPr>
            <a:solidFill>
              <a:schemeClr val="accent1"/>
            </a:solidFill>
            <a:ln>
              <a:noFill/>
            </a:ln>
            <a:effectLst/>
          </c:spPr>
          <c:invertIfNegative val="0"/>
          <c:dLbls>
            <c:spPr>
              <a:noFill/>
              <a:ln>
                <a:noFill/>
              </a:ln>
              <a:effectLst/>
            </c:spPr>
            <c:txPr>
              <a:bodyPr rot="0" spcFirstLastPara="1" vertOverflow="ellipsis" vert="horz" wrap="square" anchor="ctr" anchorCtr="1"/>
              <a:lstStyle/>
              <a:p>
                <a:pPr>
                  <a:defRPr sz="1200" b="1"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1"/>
                </a:solidFill>
                <a:prstDash val="sysDot"/>
              </a:ln>
              <a:effectLst/>
            </c:spPr>
            <c:trendlineType val="linear"/>
            <c:dispRSqr val="0"/>
            <c:dispEq val="0"/>
          </c:trendline>
          <c:val>
            <c:numRef>
              <c:f>Sheet1!$D$5:$D$6</c:f>
              <c:numCache>
                <c:formatCode>General</c:formatCode>
                <c:ptCount val="2"/>
                <c:pt idx="0">
                  <c:v>2024</c:v>
                </c:pt>
                <c:pt idx="1">
                  <c:v>2035</c:v>
                </c:pt>
              </c:numCache>
            </c:numRef>
          </c:val>
          <c:extLst>
            <c:ext xmlns:c16="http://schemas.microsoft.com/office/drawing/2014/chart" uri="{C3380CC4-5D6E-409C-BE32-E72D297353CC}">
              <c16:uniqueId val="{00000003-83E7-4599-87D0-D71D3165D557}"/>
            </c:ext>
          </c:extLst>
        </c:ser>
        <c:dLbls>
          <c:showLegendKey val="0"/>
          <c:showVal val="0"/>
          <c:showCatName val="0"/>
          <c:showSerName val="0"/>
          <c:showPercent val="0"/>
          <c:showBubbleSize val="0"/>
        </c:dLbls>
        <c:gapWidth val="219"/>
        <c:overlap val="-27"/>
        <c:axId val="85393792"/>
        <c:axId val="84011648"/>
      </c:barChart>
      <c:catAx>
        <c:axId val="124407168"/>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200" b="1"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84010112"/>
        <c:crosses val="autoZero"/>
        <c:auto val="1"/>
        <c:lblAlgn val="ctr"/>
        <c:lblOffset val="100"/>
        <c:noMultiLvlLbl val="0"/>
      </c:catAx>
      <c:valAx>
        <c:axId val="840101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1200" b="1"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124407168"/>
        <c:crosses val="autoZero"/>
        <c:crossBetween val="between"/>
      </c:valAx>
      <c:valAx>
        <c:axId val="84011648"/>
        <c:scaling>
          <c:orientation val="minMax"/>
        </c:scaling>
        <c:delete val="0"/>
        <c:axPos val="r"/>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1200" b="1"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85393792"/>
        <c:crosses val="max"/>
        <c:crossBetween val="between"/>
      </c:valAx>
      <c:catAx>
        <c:axId val="85393792"/>
        <c:scaling>
          <c:orientation val="minMax"/>
        </c:scaling>
        <c:delete val="0"/>
        <c:axPos val="t"/>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200" b="1"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84011648"/>
        <c:crosses val="max"/>
        <c:auto val="1"/>
        <c:lblAlgn val="ctr"/>
        <c:lblOffset val="100"/>
        <c:noMultiLvlLbl val="0"/>
      </c:cat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200" b="1">
          <a:latin typeface="Arial" panose="020B0604020202020204" pitchFamily="34" charset="0"/>
          <a:cs typeface="Arial" panose="020B0604020202020204" pitchFamily="34" charset="0"/>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AKgPd+U5Vl0dETs1JF1bpGjU8Q==">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</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C03E7771-58AD-40A0-A3CA-3C4D22E7D9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27540</Words>
  <Characters>156982</Characters>
  <Application>Microsoft Office Word</Application>
  <DocSecurity>0</DocSecurity>
  <Lines>1308</Lines>
  <Paragraphs>368</Paragraphs>
  <ScaleCrop>false</ScaleCrop>
  <Company/>
  <LinksUpToDate>false</LinksUpToDate>
  <CharactersWithSpaces>184154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18</cp:revision>
  <dcterms:created xsi:type="dcterms:W3CDTF">2026-06-09T08:23:00Z</dcterms:created>
  <dcterms:modified xsi:type="dcterms:W3CDTF">2026-06-15T13:20:00Z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06d1823d-326b-42a7-9c76-a110d0daee84</vt:lpwstr>
  </property>
</Properties>
</file>