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3FD0C939" w:rsidR="00583709" w:rsidRPr="003D668E" w:rsidRDefault="00F867C0">
      <w:pPr>
        <w:spacing w:after="165" w:line="360" w:lineRule="auto"/>
        <w:jc w:val="center"/>
        <w:rPr>
          <w:rFonts w:ascii="Tahoma" w:eastAsia="Tahoma" w:hAnsi="Tahoma" w:cs="Tahoma"/>
          <w:color w:val="000000"/>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8327785" w:rsidR="00583709" w:rsidRDefault="00596977">
            <w:pPr>
              <w:spacing w:before="120" w:after="120" w:line="360" w:lineRule="auto"/>
              <w:rPr>
                <w:rFonts w:ascii="Tahoma" w:eastAsia="Tahoma" w:hAnsi="Tahoma" w:cs="Tahoma"/>
                <w:sz w:val="32"/>
                <w:szCs w:val="32"/>
              </w:rPr>
            </w:pPr>
            <w:r>
              <w:rPr>
                <w:rFonts w:ascii="Tahoma" w:eastAsia="Tahoma" w:hAnsi="Tahoma" w:cs="Tahoma"/>
                <w:sz w:val="32"/>
                <w:szCs w:val="32"/>
              </w:rPr>
              <w:t>Katie-May Knowles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3FAA8D0" w:rsidR="00583709" w:rsidRDefault="00596977">
            <w:pPr>
              <w:spacing w:before="120" w:after="120" w:line="360" w:lineRule="auto"/>
              <w:rPr>
                <w:rFonts w:ascii="Tahoma" w:eastAsia="Tahoma" w:hAnsi="Tahoma" w:cs="Tahoma"/>
                <w:sz w:val="32"/>
                <w:szCs w:val="32"/>
              </w:rPr>
            </w:pPr>
            <w:r>
              <w:rPr>
                <w:rFonts w:ascii="Tahoma" w:eastAsia="Tahoma" w:hAnsi="Tahoma" w:cs="Tahoma"/>
                <w:sz w:val="32"/>
                <w:szCs w:val="32"/>
              </w:rPr>
              <w:t>2431757</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335E8DD"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596977">
              <w:rPr>
                <w:rFonts w:ascii="Tahoma" w:eastAsia="Tahoma" w:hAnsi="Tahoma" w:cs="Tahoma"/>
                <w:color w:val="FF0000"/>
                <w:sz w:val="32"/>
                <w:szCs w:val="32"/>
              </w:rPr>
              <w:t>5010</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CC506DD" w:rsidR="00583709" w:rsidRDefault="0059697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the Learning Organisation</w:t>
            </w:r>
          </w:p>
        </w:tc>
      </w:tr>
    </w:tbl>
    <w:p w14:paraId="700B284E" w14:textId="77777777" w:rsidR="00583709" w:rsidRDefault="008312FD">
      <w:pPr>
        <w:spacing w:before="120" w:after="120" w:line="360" w:lineRule="auto"/>
        <w:rPr>
          <w:rFonts w:ascii="Tahoma" w:eastAsia="Tahoma" w:hAnsi="Tahoma" w:cs="Tahoma"/>
          <w:b/>
          <w:color w:val="000000"/>
          <w:szCs w:val="24"/>
        </w:rPr>
      </w:pPr>
      <w:r>
        <w:rPr>
          <w:rFonts w:ascii="Tahoma" w:eastAsia="Tahoma" w:hAnsi="Tahoma" w:cs="Tahoma"/>
          <w:b/>
          <w:color w:val="000000"/>
          <w:szCs w:val="24"/>
        </w:rPr>
        <w:t>Statement of Confirmation of Authenticity</w:t>
      </w:r>
    </w:p>
    <w:p w14:paraId="77162AC0" w14:textId="77777777" w:rsidR="00583709" w:rsidRPr="00D742ED" w:rsidRDefault="008312FD" w:rsidP="00D742ED">
      <w:pPr>
        <w:spacing w:before="120" w:after="120" w:line="240" w:lineRule="auto"/>
        <w:rPr>
          <w:rFonts w:ascii="Tahoma" w:eastAsia="Tahoma" w:hAnsi="Tahoma" w:cs="Tahoma"/>
          <w:color w:val="000000"/>
          <w:sz w:val="22"/>
        </w:rPr>
      </w:pPr>
      <w:r w:rsidRPr="00D742ED">
        <w:rPr>
          <w:rFonts w:ascii="Tahoma" w:eastAsia="Tahoma" w:hAnsi="Tahoma" w:cs="Tahoma"/>
          <w:color w:val="000000"/>
          <w:sz w:val="22"/>
        </w:rPr>
        <w:t xml:space="preserve">By the act of making this submission, the student declares that this is the work of the student named above. The work has not, in whole or in part, </w:t>
      </w:r>
      <w:proofErr w:type="gramStart"/>
      <w:r w:rsidRPr="00D742ED">
        <w:rPr>
          <w:rFonts w:ascii="Tahoma" w:eastAsia="Tahoma" w:hAnsi="Tahoma" w:cs="Tahoma"/>
          <w:color w:val="000000"/>
          <w:sz w:val="22"/>
        </w:rPr>
        <w:t>been knowingly presented</w:t>
      </w:r>
      <w:proofErr w:type="gramEnd"/>
      <w:r w:rsidRPr="00D742ED">
        <w:rPr>
          <w:rFonts w:ascii="Tahoma" w:eastAsia="Tahoma" w:hAnsi="Tahoma" w:cs="Tahoma"/>
          <w:color w:val="000000"/>
          <w:sz w:val="22"/>
        </w:rPr>
        <w:t xml:space="preserve"> elsewhere for assessment, or where assessment has </w:t>
      </w:r>
      <w:proofErr w:type="gramStart"/>
      <w:r w:rsidRPr="00D742ED">
        <w:rPr>
          <w:rFonts w:ascii="Tahoma" w:eastAsia="Tahoma" w:hAnsi="Tahoma" w:cs="Tahoma"/>
          <w:color w:val="000000"/>
          <w:sz w:val="22"/>
        </w:rPr>
        <w:t>been built</w:t>
      </w:r>
      <w:proofErr w:type="gramEnd"/>
      <w:r w:rsidRPr="00D742ED">
        <w:rPr>
          <w:rFonts w:ascii="Tahoma" w:eastAsia="Tahoma" w:hAnsi="Tahoma" w:cs="Tahoma"/>
          <w:color w:val="000000"/>
          <w:sz w:val="22"/>
        </w:rPr>
        <w:t xml:space="preserve"> on a previous assessment, this has been identified. Where materials have </w:t>
      </w:r>
      <w:proofErr w:type="gramStart"/>
      <w:r w:rsidRPr="00D742ED">
        <w:rPr>
          <w:rFonts w:ascii="Tahoma" w:eastAsia="Tahoma" w:hAnsi="Tahoma" w:cs="Tahoma"/>
          <w:color w:val="000000"/>
          <w:sz w:val="22"/>
        </w:rPr>
        <w:t>been used</w:t>
      </w:r>
      <w:proofErr w:type="gramEnd"/>
      <w:r w:rsidRPr="00D742ED">
        <w:rPr>
          <w:rFonts w:ascii="Tahoma" w:eastAsia="Tahoma" w:hAnsi="Tahoma" w:cs="Tahoma"/>
          <w:color w:val="000000"/>
          <w:sz w:val="22"/>
        </w:rPr>
        <w:t xml:space="preserve"> from other sources it has </w:t>
      </w:r>
      <w:proofErr w:type="gramStart"/>
      <w:r w:rsidRPr="00D742ED">
        <w:rPr>
          <w:rFonts w:ascii="Tahoma" w:eastAsia="Tahoma" w:hAnsi="Tahoma" w:cs="Tahoma"/>
          <w:color w:val="000000"/>
          <w:sz w:val="22"/>
        </w:rPr>
        <w:t>been properly acknowledged</w:t>
      </w:r>
      <w:proofErr w:type="gramEnd"/>
      <w:r w:rsidRPr="00D742ED">
        <w:rPr>
          <w:rFonts w:ascii="Tahoma" w:eastAsia="Tahoma" w:hAnsi="Tahoma" w:cs="Tahoma"/>
          <w:color w:val="000000"/>
          <w:sz w:val="22"/>
        </w:rPr>
        <w:t>. If this statement is untrue, the student acknowledges that an assessment offence has been committed.</w:t>
      </w:r>
    </w:p>
    <w:p w14:paraId="2872EFAD" w14:textId="77777777" w:rsidR="00583709" w:rsidRPr="00D742ED" w:rsidRDefault="008312FD" w:rsidP="00D742ED">
      <w:pPr>
        <w:spacing w:before="120" w:after="120" w:line="240" w:lineRule="auto"/>
        <w:rPr>
          <w:rFonts w:ascii="Tahoma" w:eastAsia="Tahoma" w:hAnsi="Tahoma" w:cs="Tahoma"/>
          <w:color w:val="000000"/>
          <w:sz w:val="22"/>
        </w:rPr>
      </w:pPr>
      <w:r w:rsidRPr="00D742ED">
        <w:rPr>
          <w:rFonts w:ascii="Tahoma" w:eastAsia="Tahoma" w:hAnsi="Tahoma" w:cs="Tahoma"/>
          <w:color w:val="000000"/>
          <w:sz w:val="22"/>
        </w:rPr>
        <w:t xml:space="preserve">Attention </w:t>
      </w:r>
      <w:proofErr w:type="gramStart"/>
      <w:r w:rsidRPr="00D742ED">
        <w:rPr>
          <w:rFonts w:ascii="Tahoma" w:eastAsia="Tahoma" w:hAnsi="Tahoma" w:cs="Tahoma"/>
          <w:color w:val="000000"/>
          <w:sz w:val="22"/>
        </w:rPr>
        <w:t>is drawn</w:t>
      </w:r>
      <w:proofErr w:type="gramEnd"/>
      <w:r w:rsidRPr="00D742ED">
        <w:rPr>
          <w:rFonts w:ascii="Tahoma" w:eastAsia="Tahoma" w:hAnsi="Tahoma" w:cs="Tahoma"/>
          <w:color w:val="000000"/>
          <w:sz w:val="22"/>
        </w:rPr>
        <w:t xml:space="preserve"> to the plagiarism and unfair practice policies of both the University and of ILM.</w:t>
      </w:r>
    </w:p>
    <w:p w14:paraId="616510F2" w14:textId="46C94898" w:rsidR="00D742ED" w:rsidRPr="00D742ED" w:rsidRDefault="00D742ED" w:rsidP="00D742ED">
      <w:pPr>
        <w:rPr>
          <w:rFonts w:ascii="Tahoma" w:hAnsi="Tahoma" w:cs="Tahoma"/>
        </w:rPr>
      </w:pPr>
      <w:r w:rsidRPr="00D742ED">
        <w:rPr>
          <w:rFonts w:ascii="Tahoma" w:hAnsi="Tahoma" w:cs="Tahoma"/>
          <w:b/>
          <w:bCs/>
        </w:rPr>
        <w:t>AI Declaration:</w:t>
      </w:r>
      <w:r w:rsidRPr="00D742ED">
        <w:rPr>
          <w:rFonts w:ascii="Tahoma" w:hAnsi="Tahoma" w:cs="Tahoma"/>
        </w:rPr>
        <w:t xml:space="preserve"> I confirm that </w:t>
      </w:r>
      <w:r w:rsidRPr="00D742ED">
        <w:rPr>
          <w:rFonts w:ascii="Tahoma" w:hAnsi="Tahoma" w:cs="Tahoma"/>
          <w:b/>
          <w:bCs/>
        </w:rPr>
        <w:t>I have not used Generative AI</w:t>
      </w:r>
      <w:r w:rsidRPr="00D742ED">
        <w:rPr>
          <w:rFonts w:ascii="Tahoma" w:hAnsi="Tahoma" w:cs="Tahoma"/>
        </w:rPr>
        <w:t xml:space="preserve"> to create any text, creative </w:t>
      </w:r>
      <w:proofErr w:type="gramStart"/>
      <w:r w:rsidRPr="00D742ED">
        <w:rPr>
          <w:rFonts w:ascii="Tahoma" w:hAnsi="Tahoma" w:cs="Tahoma"/>
        </w:rPr>
        <w:t>materials</w:t>
      </w:r>
      <w:proofErr w:type="gramEnd"/>
      <w:r w:rsidRPr="00D742ED">
        <w:rPr>
          <w:rFonts w:ascii="Tahoma" w:hAnsi="Tahoma" w:cs="Tahoma"/>
        </w:rPr>
        <w:t xml:space="preserve"> or code for submission. Any AI use </w:t>
      </w:r>
      <w:proofErr w:type="gramStart"/>
      <w:r w:rsidRPr="00D742ED">
        <w:rPr>
          <w:rFonts w:ascii="Tahoma" w:hAnsi="Tahoma" w:cs="Tahoma"/>
        </w:rPr>
        <w:t>was limited</w:t>
      </w:r>
      <w:proofErr w:type="gramEnd"/>
      <w:r w:rsidRPr="00D742ED">
        <w:rPr>
          <w:rFonts w:ascii="Tahoma" w:hAnsi="Tahoma" w:cs="Tahoma"/>
        </w:rPr>
        <w:t xml:space="preserve"> to permitted research, assignment structure and proofreading of my own work. AI may </w:t>
      </w:r>
      <w:proofErr w:type="gramStart"/>
      <w:r w:rsidRPr="00D742ED">
        <w:rPr>
          <w:rFonts w:ascii="Tahoma" w:hAnsi="Tahoma" w:cs="Tahoma"/>
        </w:rPr>
        <w:t>be used</w:t>
      </w:r>
      <w:proofErr w:type="gramEnd"/>
      <w:r w:rsidRPr="00D742ED">
        <w:rPr>
          <w:rFonts w:ascii="Tahoma" w:hAnsi="Tahoma" w:cs="Tahoma"/>
        </w:rPr>
        <w:t xml:space="preserve"> to help plan the structure or format of a table, but the content must be my own. AI must not </w:t>
      </w:r>
      <w:proofErr w:type="gramStart"/>
      <w:r w:rsidRPr="00D742ED">
        <w:rPr>
          <w:rFonts w:ascii="Tahoma" w:hAnsi="Tahoma" w:cs="Tahoma"/>
        </w:rPr>
        <w:t>be used</w:t>
      </w:r>
      <w:proofErr w:type="gramEnd"/>
      <w:r w:rsidRPr="00D742ED">
        <w:rPr>
          <w:rFonts w:ascii="Tahoma" w:hAnsi="Tahoma" w:cs="Tahoma"/>
        </w:rPr>
        <w:t xml:space="preserve"> to create graphs, charts, </w:t>
      </w:r>
      <w:proofErr w:type="gramStart"/>
      <w:r w:rsidRPr="00D742ED">
        <w:rPr>
          <w:rFonts w:ascii="Tahoma" w:hAnsi="Tahoma" w:cs="Tahoma"/>
        </w:rPr>
        <w:t>images</w:t>
      </w:r>
      <w:proofErr w:type="gramEnd"/>
      <w:r w:rsidRPr="00D742ED">
        <w:rPr>
          <w:rFonts w:ascii="Tahoma" w:hAnsi="Tahoma" w:cs="Tahoma"/>
        </w:rPr>
        <w:t xml:space="preserve"> or other assessed visual material for submission unless specifically permitted in the assignment brief.</w:t>
      </w:r>
    </w:p>
    <w:p w14:paraId="5C61974A" w14:textId="110580D1" w:rsidR="00583709" w:rsidRDefault="00583709">
      <w:pPr>
        <w:rPr>
          <w:rFonts w:ascii="Tahoma" w:eastAsia="Tahoma" w:hAnsi="Tahoma" w:cs="Tahoma"/>
          <w:color w:val="000000"/>
          <w:szCs w:val="24"/>
        </w:rPr>
      </w:pPr>
    </w:p>
    <w:sdt>
      <w:sdtPr>
        <w:id w:val="-2113966386"/>
        <w:docPartObj>
          <w:docPartGallery w:val="Table of Contents"/>
          <w:docPartUnique/>
        </w:docPartObj>
      </w:sdtPr>
      <w:sdtEndPr>
        <w:rPr>
          <w:rFonts w:ascii="Arial" w:eastAsia="Calibri" w:hAnsi="Arial" w:cs="Calibri"/>
          <w:b/>
          <w:bCs/>
          <w:noProof/>
          <w:color w:val="auto"/>
          <w:sz w:val="24"/>
          <w:szCs w:val="22"/>
          <w:lang w:val="en-GB" w:eastAsia="zh-CN"/>
        </w:rPr>
      </w:sdtEndPr>
      <w:sdtContent>
        <w:p w14:paraId="4B281F3D" w14:textId="6DE9E4EB" w:rsidR="00596977" w:rsidRDefault="00596977">
          <w:pPr>
            <w:pStyle w:val="TOCHeading"/>
          </w:pPr>
          <w:r>
            <w:t>Contents</w:t>
          </w:r>
        </w:p>
        <w:p w14:paraId="69CECBA3" w14:textId="6278D983" w:rsidR="00596977" w:rsidRDefault="00596977">
          <w:pPr>
            <w:pStyle w:val="TOC1"/>
            <w:tabs>
              <w:tab w:val="left" w:pos="720"/>
              <w:tab w:val="right" w:leader="dot" w:pos="9350"/>
            </w:tabs>
            <w:rPr>
              <w:rFonts w:asciiTheme="minorHAnsi" w:eastAsiaTheme="minorEastAsia" w:hAnsiTheme="minorHAnsi" w:cstheme="minorBidi"/>
              <w:noProof/>
              <w:kern w:val="2"/>
              <w:szCs w:val="24"/>
              <w:lang w:eastAsia="en-GB"/>
              <w14:ligatures w14:val="standardContextual"/>
            </w:rPr>
          </w:pPr>
          <w:r>
            <w:fldChar w:fldCharType="begin"/>
          </w:r>
          <w:r>
            <w:instrText xml:space="preserve"> TOC \o "1-3" \h \z \u </w:instrText>
          </w:r>
          <w:r>
            <w:fldChar w:fldCharType="separate"/>
          </w:r>
          <w:hyperlink w:anchor="_Toc242312938" w:history="1">
            <w:r w:rsidRPr="006E7A09">
              <w:rPr>
                <w:rStyle w:val="Hyperlink"/>
                <w:noProof/>
              </w:rPr>
              <w:t>1.0</w:t>
            </w:r>
            <w:r>
              <w:rPr>
                <w:rFonts w:asciiTheme="minorHAnsi" w:eastAsiaTheme="minorEastAsia" w:hAnsiTheme="minorHAnsi" w:cstheme="minorBidi"/>
                <w:noProof/>
                <w:kern w:val="2"/>
                <w:szCs w:val="24"/>
                <w:lang w:eastAsia="en-GB"/>
                <w14:ligatures w14:val="standardContextual"/>
              </w:rPr>
              <w:tab/>
            </w:r>
            <w:r w:rsidRPr="006E7A09">
              <w:rPr>
                <w:rStyle w:val="Hyperlink"/>
                <w:noProof/>
              </w:rPr>
              <w:t>Introduction</w:t>
            </w:r>
            <w:r>
              <w:rPr>
                <w:noProof/>
                <w:webHidden/>
              </w:rPr>
              <w:tab/>
            </w:r>
            <w:r>
              <w:rPr>
                <w:noProof/>
                <w:webHidden/>
              </w:rPr>
              <w:fldChar w:fldCharType="begin"/>
            </w:r>
            <w:r>
              <w:rPr>
                <w:noProof/>
                <w:webHidden/>
              </w:rPr>
              <w:instrText xml:space="preserve"> PAGEREF _Toc242312938 \h </w:instrText>
            </w:r>
            <w:r>
              <w:rPr>
                <w:noProof/>
                <w:webHidden/>
              </w:rPr>
            </w:r>
            <w:r>
              <w:rPr>
                <w:noProof/>
                <w:webHidden/>
              </w:rPr>
              <w:fldChar w:fldCharType="separate"/>
            </w:r>
            <w:r>
              <w:rPr>
                <w:noProof/>
                <w:webHidden/>
              </w:rPr>
              <w:t>3</w:t>
            </w:r>
            <w:r>
              <w:rPr>
                <w:noProof/>
                <w:webHidden/>
              </w:rPr>
              <w:fldChar w:fldCharType="end"/>
            </w:r>
          </w:hyperlink>
        </w:p>
        <w:p w14:paraId="3D67230D" w14:textId="38F8757C" w:rsidR="00596977" w:rsidRDefault="00596977">
          <w:pPr>
            <w:pStyle w:val="TOC2"/>
            <w:tabs>
              <w:tab w:val="left" w:pos="960"/>
              <w:tab w:val="right" w:leader="dot" w:pos="9350"/>
            </w:tabs>
            <w:rPr>
              <w:rFonts w:asciiTheme="minorHAnsi" w:eastAsiaTheme="minorEastAsia" w:hAnsiTheme="minorHAnsi" w:cstheme="minorBidi"/>
              <w:noProof/>
              <w:kern w:val="2"/>
              <w:szCs w:val="24"/>
              <w:lang w:eastAsia="en-GB"/>
              <w14:ligatures w14:val="standardContextual"/>
            </w:rPr>
          </w:pPr>
          <w:hyperlink w:anchor="_Toc242312939" w:history="1">
            <w:r w:rsidRPr="006E7A09">
              <w:rPr>
                <w:rStyle w:val="Hyperlink"/>
                <w:noProof/>
              </w:rPr>
              <w:t>1.1</w:t>
            </w:r>
            <w:r>
              <w:rPr>
                <w:rFonts w:asciiTheme="minorHAnsi" w:eastAsiaTheme="minorEastAsia" w:hAnsiTheme="minorHAnsi" w:cstheme="minorBidi"/>
                <w:noProof/>
                <w:kern w:val="2"/>
                <w:szCs w:val="24"/>
                <w:lang w:eastAsia="en-GB"/>
                <w14:ligatures w14:val="standardContextual"/>
              </w:rPr>
              <w:tab/>
            </w:r>
            <w:r w:rsidRPr="006E7A09">
              <w:rPr>
                <w:rStyle w:val="Hyperlink"/>
                <w:noProof/>
              </w:rPr>
              <w:t>Employee Development and Business Needs</w:t>
            </w:r>
            <w:r>
              <w:rPr>
                <w:noProof/>
                <w:webHidden/>
              </w:rPr>
              <w:tab/>
            </w:r>
            <w:r>
              <w:rPr>
                <w:noProof/>
                <w:webHidden/>
              </w:rPr>
              <w:fldChar w:fldCharType="begin"/>
            </w:r>
            <w:r>
              <w:rPr>
                <w:noProof/>
                <w:webHidden/>
              </w:rPr>
              <w:instrText xml:space="preserve"> PAGEREF _Toc242312939 \h </w:instrText>
            </w:r>
            <w:r>
              <w:rPr>
                <w:noProof/>
                <w:webHidden/>
              </w:rPr>
            </w:r>
            <w:r>
              <w:rPr>
                <w:noProof/>
                <w:webHidden/>
              </w:rPr>
              <w:fldChar w:fldCharType="separate"/>
            </w:r>
            <w:r>
              <w:rPr>
                <w:noProof/>
                <w:webHidden/>
              </w:rPr>
              <w:t>3</w:t>
            </w:r>
            <w:r>
              <w:rPr>
                <w:noProof/>
                <w:webHidden/>
              </w:rPr>
              <w:fldChar w:fldCharType="end"/>
            </w:r>
          </w:hyperlink>
        </w:p>
        <w:p w14:paraId="38B886B6" w14:textId="15A77A87" w:rsidR="00596977" w:rsidRDefault="00596977">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42312940" w:history="1">
            <w:r w:rsidRPr="006E7A09">
              <w:rPr>
                <w:rStyle w:val="Hyperlink"/>
                <w:rFonts w:cs="Arial"/>
                <w:b/>
                <w:bCs/>
                <w:noProof/>
              </w:rPr>
              <w:t>2.0 Benefits of Employee Development at The Haywain</w:t>
            </w:r>
            <w:r>
              <w:rPr>
                <w:noProof/>
                <w:webHidden/>
              </w:rPr>
              <w:tab/>
            </w:r>
            <w:r>
              <w:rPr>
                <w:noProof/>
                <w:webHidden/>
              </w:rPr>
              <w:fldChar w:fldCharType="begin"/>
            </w:r>
            <w:r>
              <w:rPr>
                <w:noProof/>
                <w:webHidden/>
              </w:rPr>
              <w:instrText xml:space="preserve"> PAGEREF _Toc242312940 \h </w:instrText>
            </w:r>
            <w:r>
              <w:rPr>
                <w:noProof/>
                <w:webHidden/>
              </w:rPr>
            </w:r>
            <w:r>
              <w:rPr>
                <w:noProof/>
                <w:webHidden/>
              </w:rPr>
              <w:fldChar w:fldCharType="separate"/>
            </w:r>
            <w:r>
              <w:rPr>
                <w:noProof/>
                <w:webHidden/>
              </w:rPr>
              <w:t>4</w:t>
            </w:r>
            <w:r>
              <w:rPr>
                <w:noProof/>
                <w:webHidden/>
              </w:rPr>
              <w:fldChar w:fldCharType="end"/>
            </w:r>
          </w:hyperlink>
        </w:p>
        <w:p w14:paraId="1A14B78E" w14:textId="041EA9F3" w:rsidR="00596977" w:rsidRDefault="00596977">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42312941" w:history="1">
            <w:r w:rsidRPr="006E7A09">
              <w:rPr>
                <w:rStyle w:val="Hyperlink"/>
                <w:rFonts w:cs="Arial"/>
                <w:b/>
                <w:bCs/>
                <w:noProof/>
              </w:rPr>
              <w:t>2.1 Improved Employee Performance</w:t>
            </w:r>
            <w:r>
              <w:rPr>
                <w:noProof/>
                <w:webHidden/>
              </w:rPr>
              <w:tab/>
            </w:r>
            <w:r>
              <w:rPr>
                <w:noProof/>
                <w:webHidden/>
              </w:rPr>
              <w:fldChar w:fldCharType="begin"/>
            </w:r>
            <w:r>
              <w:rPr>
                <w:noProof/>
                <w:webHidden/>
              </w:rPr>
              <w:instrText xml:space="preserve"> PAGEREF _Toc242312941 \h </w:instrText>
            </w:r>
            <w:r>
              <w:rPr>
                <w:noProof/>
                <w:webHidden/>
              </w:rPr>
            </w:r>
            <w:r>
              <w:rPr>
                <w:noProof/>
                <w:webHidden/>
              </w:rPr>
              <w:fldChar w:fldCharType="separate"/>
            </w:r>
            <w:r>
              <w:rPr>
                <w:noProof/>
                <w:webHidden/>
              </w:rPr>
              <w:t>4</w:t>
            </w:r>
            <w:r>
              <w:rPr>
                <w:noProof/>
                <w:webHidden/>
              </w:rPr>
              <w:fldChar w:fldCharType="end"/>
            </w:r>
          </w:hyperlink>
        </w:p>
        <w:p w14:paraId="27D28859" w14:textId="3DA54696" w:rsidR="00596977" w:rsidRDefault="00596977">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42312942" w:history="1">
            <w:r w:rsidRPr="006E7A09">
              <w:rPr>
                <w:rStyle w:val="Hyperlink"/>
                <w:noProof/>
              </w:rPr>
              <w:t>2.3 Career Progression and Employee Retention</w:t>
            </w:r>
            <w:r>
              <w:rPr>
                <w:noProof/>
                <w:webHidden/>
              </w:rPr>
              <w:tab/>
            </w:r>
            <w:r>
              <w:rPr>
                <w:noProof/>
                <w:webHidden/>
              </w:rPr>
              <w:fldChar w:fldCharType="begin"/>
            </w:r>
            <w:r>
              <w:rPr>
                <w:noProof/>
                <w:webHidden/>
              </w:rPr>
              <w:instrText xml:space="preserve"> PAGEREF _Toc242312942 \h </w:instrText>
            </w:r>
            <w:r>
              <w:rPr>
                <w:noProof/>
                <w:webHidden/>
              </w:rPr>
            </w:r>
            <w:r>
              <w:rPr>
                <w:noProof/>
                <w:webHidden/>
              </w:rPr>
              <w:fldChar w:fldCharType="separate"/>
            </w:r>
            <w:r>
              <w:rPr>
                <w:noProof/>
                <w:webHidden/>
              </w:rPr>
              <w:t>6</w:t>
            </w:r>
            <w:r>
              <w:rPr>
                <w:noProof/>
                <w:webHidden/>
              </w:rPr>
              <w:fldChar w:fldCharType="end"/>
            </w:r>
          </w:hyperlink>
        </w:p>
        <w:p w14:paraId="52C575EE" w14:textId="59213C56" w:rsidR="00596977" w:rsidRDefault="00596977">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42312943" w:history="1">
            <w:r w:rsidRPr="006E7A09">
              <w:rPr>
                <w:rStyle w:val="Hyperlink"/>
                <w:noProof/>
              </w:rPr>
              <w:t>3.0 Critical Evaluation of Development Processes</w:t>
            </w:r>
            <w:r>
              <w:rPr>
                <w:noProof/>
                <w:webHidden/>
              </w:rPr>
              <w:tab/>
            </w:r>
            <w:r>
              <w:rPr>
                <w:noProof/>
                <w:webHidden/>
              </w:rPr>
              <w:fldChar w:fldCharType="begin"/>
            </w:r>
            <w:r>
              <w:rPr>
                <w:noProof/>
                <w:webHidden/>
              </w:rPr>
              <w:instrText xml:space="preserve"> PAGEREF _Toc242312943 \h </w:instrText>
            </w:r>
            <w:r>
              <w:rPr>
                <w:noProof/>
                <w:webHidden/>
              </w:rPr>
            </w:r>
            <w:r>
              <w:rPr>
                <w:noProof/>
                <w:webHidden/>
              </w:rPr>
              <w:fldChar w:fldCharType="separate"/>
            </w:r>
            <w:r>
              <w:rPr>
                <w:noProof/>
                <w:webHidden/>
              </w:rPr>
              <w:t>8</w:t>
            </w:r>
            <w:r>
              <w:rPr>
                <w:noProof/>
                <w:webHidden/>
              </w:rPr>
              <w:fldChar w:fldCharType="end"/>
            </w:r>
          </w:hyperlink>
        </w:p>
        <w:p w14:paraId="7C49FCC1" w14:textId="104B803E" w:rsidR="00596977" w:rsidRDefault="00596977">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42312944" w:history="1">
            <w:r w:rsidRPr="006E7A09">
              <w:rPr>
                <w:rStyle w:val="Hyperlink"/>
                <w:noProof/>
              </w:rPr>
              <w:t>3.1 Training and Development</w:t>
            </w:r>
            <w:r>
              <w:rPr>
                <w:noProof/>
                <w:webHidden/>
              </w:rPr>
              <w:tab/>
            </w:r>
            <w:r>
              <w:rPr>
                <w:noProof/>
                <w:webHidden/>
              </w:rPr>
              <w:fldChar w:fldCharType="begin"/>
            </w:r>
            <w:r>
              <w:rPr>
                <w:noProof/>
                <w:webHidden/>
              </w:rPr>
              <w:instrText xml:space="preserve"> PAGEREF _Toc242312944 \h </w:instrText>
            </w:r>
            <w:r>
              <w:rPr>
                <w:noProof/>
                <w:webHidden/>
              </w:rPr>
            </w:r>
            <w:r>
              <w:rPr>
                <w:noProof/>
                <w:webHidden/>
              </w:rPr>
              <w:fldChar w:fldCharType="separate"/>
            </w:r>
            <w:r>
              <w:rPr>
                <w:noProof/>
                <w:webHidden/>
              </w:rPr>
              <w:t>8</w:t>
            </w:r>
            <w:r>
              <w:rPr>
                <w:noProof/>
                <w:webHidden/>
              </w:rPr>
              <w:fldChar w:fldCharType="end"/>
            </w:r>
          </w:hyperlink>
        </w:p>
        <w:p w14:paraId="3D727B63" w14:textId="3CAE2CE2" w:rsidR="00596977" w:rsidRDefault="00596977">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42312945" w:history="1">
            <w:r w:rsidRPr="006E7A09">
              <w:rPr>
                <w:rStyle w:val="Hyperlink"/>
                <w:noProof/>
              </w:rPr>
              <w:t>3.2 Coaching</w:t>
            </w:r>
            <w:r>
              <w:rPr>
                <w:noProof/>
                <w:webHidden/>
              </w:rPr>
              <w:tab/>
            </w:r>
            <w:r>
              <w:rPr>
                <w:noProof/>
                <w:webHidden/>
              </w:rPr>
              <w:fldChar w:fldCharType="begin"/>
            </w:r>
            <w:r>
              <w:rPr>
                <w:noProof/>
                <w:webHidden/>
              </w:rPr>
              <w:instrText xml:space="preserve"> PAGEREF _Toc242312945 \h </w:instrText>
            </w:r>
            <w:r>
              <w:rPr>
                <w:noProof/>
                <w:webHidden/>
              </w:rPr>
            </w:r>
            <w:r>
              <w:rPr>
                <w:noProof/>
                <w:webHidden/>
              </w:rPr>
              <w:fldChar w:fldCharType="separate"/>
            </w:r>
            <w:r>
              <w:rPr>
                <w:noProof/>
                <w:webHidden/>
              </w:rPr>
              <w:t>9</w:t>
            </w:r>
            <w:r>
              <w:rPr>
                <w:noProof/>
                <w:webHidden/>
              </w:rPr>
              <w:fldChar w:fldCharType="end"/>
            </w:r>
          </w:hyperlink>
        </w:p>
        <w:p w14:paraId="6BF467CB" w14:textId="774B5058" w:rsidR="00596977" w:rsidRDefault="00596977">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42312946" w:history="1">
            <w:r w:rsidRPr="006E7A09">
              <w:rPr>
                <w:rStyle w:val="Hyperlink"/>
                <w:noProof/>
              </w:rPr>
              <w:t>4.0 Individual Development Plan</w:t>
            </w:r>
            <w:r>
              <w:rPr>
                <w:noProof/>
                <w:webHidden/>
              </w:rPr>
              <w:tab/>
            </w:r>
            <w:r>
              <w:rPr>
                <w:noProof/>
                <w:webHidden/>
              </w:rPr>
              <w:fldChar w:fldCharType="begin"/>
            </w:r>
            <w:r>
              <w:rPr>
                <w:noProof/>
                <w:webHidden/>
              </w:rPr>
              <w:instrText xml:space="preserve"> PAGEREF _Toc242312946 \h </w:instrText>
            </w:r>
            <w:r>
              <w:rPr>
                <w:noProof/>
                <w:webHidden/>
              </w:rPr>
            </w:r>
            <w:r>
              <w:rPr>
                <w:noProof/>
                <w:webHidden/>
              </w:rPr>
              <w:fldChar w:fldCharType="separate"/>
            </w:r>
            <w:r>
              <w:rPr>
                <w:noProof/>
                <w:webHidden/>
              </w:rPr>
              <w:t>12</w:t>
            </w:r>
            <w:r>
              <w:rPr>
                <w:noProof/>
                <w:webHidden/>
              </w:rPr>
              <w:fldChar w:fldCharType="end"/>
            </w:r>
          </w:hyperlink>
        </w:p>
        <w:p w14:paraId="1A3EC6FE" w14:textId="491CC9F6" w:rsidR="00596977" w:rsidRDefault="00596977">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42312947" w:history="1">
            <w:r w:rsidRPr="006E7A09">
              <w:rPr>
                <w:rStyle w:val="Hyperlink"/>
                <w:noProof/>
              </w:rPr>
              <w:t>4.1 Identifying Development Needs</w:t>
            </w:r>
            <w:r>
              <w:rPr>
                <w:noProof/>
                <w:webHidden/>
              </w:rPr>
              <w:tab/>
            </w:r>
            <w:r>
              <w:rPr>
                <w:noProof/>
                <w:webHidden/>
              </w:rPr>
              <w:fldChar w:fldCharType="begin"/>
            </w:r>
            <w:r>
              <w:rPr>
                <w:noProof/>
                <w:webHidden/>
              </w:rPr>
              <w:instrText xml:space="preserve"> PAGEREF _Toc242312947 \h </w:instrText>
            </w:r>
            <w:r>
              <w:rPr>
                <w:noProof/>
                <w:webHidden/>
              </w:rPr>
            </w:r>
            <w:r>
              <w:rPr>
                <w:noProof/>
                <w:webHidden/>
              </w:rPr>
              <w:fldChar w:fldCharType="separate"/>
            </w:r>
            <w:r>
              <w:rPr>
                <w:noProof/>
                <w:webHidden/>
              </w:rPr>
              <w:t>13</w:t>
            </w:r>
            <w:r>
              <w:rPr>
                <w:noProof/>
                <w:webHidden/>
              </w:rPr>
              <w:fldChar w:fldCharType="end"/>
            </w:r>
          </w:hyperlink>
        </w:p>
        <w:p w14:paraId="7564B5A4" w14:textId="7E32D911" w:rsidR="00596977" w:rsidRDefault="00596977">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42312948" w:history="1">
            <w:r w:rsidRPr="006E7A09">
              <w:rPr>
                <w:rStyle w:val="Hyperlink"/>
                <w:noProof/>
              </w:rPr>
              <w:t>4.2 Action Plan</w:t>
            </w:r>
            <w:r>
              <w:rPr>
                <w:noProof/>
                <w:webHidden/>
              </w:rPr>
              <w:tab/>
            </w:r>
            <w:r>
              <w:rPr>
                <w:noProof/>
                <w:webHidden/>
              </w:rPr>
              <w:fldChar w:fldCharType="begin"/>
            </w:r>
            <w:r>
              <w:rPr>
                <w:noProof/>
                <w:webHidden/>
              </w:rPr>
              <w:instrText xml:space="preserve"> PAGEREF _Toc242312948 \h </w:instrText>
            </w:r>
            <w:r>
              <w:rPr>
                <w:noProof/>
                <w:webHidden/>
              </w:rPr>
            </w:r>
            <w:r>
              <w:rPr>
                <w:noProof/>
                <w:webHidden/>
              </w:rPr>
              <w:fldChar w:fldCharType="separate"/>
            </w:r>
            <w:r>
              <w:rPr>
                <w:noProof/>
                <w:webHidden/>
              </w:rPr>
              <w:t>13</w:t>
            </w:r>
            <w:r>
              <w:rPr>
                <w:noProof/>
                <w:webHidden/>
              </w:rPr>
              <w:fldChar w:fldCharType="end"/>
            </w:r>
          </w:hyperlink>
        </w:p>
        <w:p w14:paraId="33995DB3" w14:textId="44B922D9" w:rsidR="00596977" w:rsidRDefault="00596977">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42312949" w:history="1">
            <w:r w:rsidRPr="006E7A09">
              <w:rPr>
                <w:rStyle w:val="Hyperlink"/>
                <w:noProof/>
              </w:rPr>
              <w:t>Conclusion</w:t>
            </w:r>
            <w:r>
              <w:rPr>
                <w:noProof/>
                <w:webHidden/>
              </w:rPr>
              <w:tab/>
            </w:r>
            <w:r>
              <w:rPr>
                <w:noProof/>
                <w:webHidden/>
              </w:rPr>
              <w:fldChar w:fldCharType="begin"/>
            </w:r>
            <w:r>
              <w:rPr>
                <w:noProof/>
                <w:webHidden/>
              </w:rPr>
              <w:instrText xml:space="preserve"> PAGEREF _Toc242312949 \h </w:instrText>
            </w:r>
            <w:r>
              <w:rPr>
                <w:noProof/>
                <w:webHidden/>
              </w:rPr>
            </w:r>
            <w:r>
              <w:rPr>
                <w:noProof/>
                <w:webHidden/>
              </w:rPr>
              <w:fldChar w:fldCharType="separate"/>
            </w:r>
            <w:r>
              <w:rPr>
                <w:noProof/>
                <w:webHidden/>
              </w:rPr>
              <w:t>14</w:t>
            </w:r>
            <w:r>
              <w:rPr>
                <w:noProof/>
                <w:webHidden/>
              </w:rPr>
              <w:fldChar w:fldCharType="end"/>
            </w:r>
          </w:hyperlink>
        </w:p>
        <w:p w14:paraId="1DAC5F17" w14:textId="392AE339" w:rsidR="00596977" w:rsidRDefault="00596977">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42312950" w:history="1">
            <w:r w:rsidRPr="006E7A09">
              <w:rPr>
                <w:rStyle w:val="Hyperlink"/>
                <w:noProof/>
              </w:rPr>
              <w:t>References</w:t>
            </w:r>
            <w:r>
              <w:rPr>
                <w:noProof/>
                <w:webHidden/>
              </w:rPr>
              <w:tab/>
            </w:r>
            <w:r>
              <w:rPr>
                <w:noProof/>
                <w:webHidden/>
              </w:rPr>
              <w:fldChar w:fldCharType="begin"/>
            </w:r>
            <w:r>
              <w:rPr>
                <w:noProof/>
                <w:webHidden/>
              </w:rPr>
              <w:instrText xml:space="preserve"> PAGEREF _Toc242312950 \h </w:instrText>
            </w:r>
            <w:r>
              <w:rPr>
                <w:noProof/>
                <w:webHidden/>
              </w:rPr>
            </w:r>
            <w:r>
              <w:rPr>
                <w:noProof/>
                <w:webHidden/>
              </w:rPr>
              <w:fldChar w:fldCharType="separate"/>
            </w:r>
            <w:r>
              <w:rPr>
                <w:noProof/>
                <w:webHidden/>
              </w:rPr>
              <w:t>14</w:t>
            </w:r>
            <w:r>
              <w:rPr>
                <w:noProof/>
                <w:webHidden/>
              </w:rPr>
              <w:fldChar w:fldCharType="end"/>
            </w:r>
          </w:hyperlink>
        </w:p>
        <w:p w14:paraId="5D433323" w14:textId="78C8BEA2" w:rsidR="00596977" w:rsidRDefault="00596977">
          <w:r>
            <w:rPr>
              <w:b/>
              <w:bCs/>
              <w:noProof/>
            </w:rPr>
            <w:fldChar w:fldCharType="end"/>
          </w:r>
        </w:p>
      </w:sdtContent>
    </w:sdt>
    <w:p w14:paraId="2BF66C93" w14:textId="3CB61DD5" w:rsidR="00583709" w:rsidRDefault="00583709">
      <w:pPr>
        <w:rPr>
          <w:rFonts w:eastAsia="Arial" w:cs="Arial"/>
        </w:rPr>
      </w:pPr>
    </w:p>
    <w:p w14:paraId="27B01F6B" w14:textId="77777777" w:rsidR="00583709" w:rsidRDefault="00583709">
      <w:pPr>
        <w:keepNext/>
        <w:keepLines/>
        <w:pBdr>
          <w:top w:val="nil"/>
          <w:left w:val="nil"/>
          <w:bottom w:val="nil"/>
          <w:right w:val="nil"/>
          <w:between w:val="nil"/>
        </w:pBdr>
        <w:spacing w:before="240" w:after="0"/>
        <w:rPr>
          <w:rFonts w:eastAsia="Arial" w:cs="Arial"/>
          <w:color w:val="2E75B5"/>
        </w:rPr>
      </w:pPr>
    </w:p>
    <w:p w14:paraId="2AB20172" w14:textId="77777777" w:rsidR="00583709" w:rsidRDefault="00583709">
      <w:pPr>
        <w:spacing w:before="120" w:after="120" w:line="360" w:lineRule="auto"/>
        <w:rPr>
          <w:rFonts w:ascii="Tahoma" w:eastAsia="Tahoma" w:hAnsi="Tahoma" w:cs="Tahoma"/>
          <w:color w:val="000000"/>
          <w:szCs w:val="24"/>
        </w:rPr>
      </w:pPr>
    </w:p>
    <w:p w14:paraId="0DD2248F" w14:textId="0362C594" w:rsidR="000B142C" w:rsidRPr="00F93F7D" w:rsidRDefault="008312FD" w:rsidP="00F93F7D">
      <w:bookmarkStart w:id="0" w:name="_1ci93xb" w:colFirst="0" w:colLast="0"/>
      <w:bookmarkEnd w:id="0"/>
      <w:r>
        <w:br w:type="page"/>
      </w:r>
    </w:p>
    <w:p w14:paraId="24649852" w14:textId="719DBCA1" w:rsidR="000B142C" w:rsidRDefault="00596977" w:rsidP="00596977">
      <w:pPr>
        <w:pStyle w:val="Heading1"/>
        <w:numPr>
          <w:ilvl w:val="0"/>
          <w:numId w:val="2"/>
        </w:numPr>
      </w:pPr>
      <w:bookmarkStart w:id="1" w:name="_Toc242312938"/>
      <w:r>
        <w:lastRenderedPageBreak/>
        <w:t>Introduction</w:t>
      </w:r>
      <w:bookmarkEnd w:id="1"/>
    </w:p>
    <w:p w14:paraId="4E9CD4D5" w14:textId="77777777" w:rsidR="00596977" w:rsidRDefault="00596977" w:rsidP="00596977"/>
    <w:p w14:paraId="30264480" w14:textId="1B9BB67D" w:rsidR="00596977" w:rsidRDefault="00596977" w:rsidP="00596977">
      <w:r>
        <w:t xml:space="preserve">Employee development is a crucial part of business success and growth as businesses depend on employees having the correct knowledge, skills, confidence, and behaviours. This is particularly important within the hospitality sector as employees have direct contact with customers and required to communicate effectively, respond to complaints and situations and work as part of a team. At The Haywain, </w:t>
      </w:r>
      <w:proofErr w:type="spellStart"/>
      <w:r>
        <w:t>mployee</w:t>
      </w:r>
      <w:proofErr w:type="spellEnd"/>
      <w:r>
        <w:t xml:space="preserve"> development can therefore </w:t>
      </w:r>
      <w:proofErr w:type="gramStart"/>
      <w:r>
        <w:t>be viewed</w:t>
      </w:r>
      <w:proofErr w:type="gramEnd"/>
      <w:r>
        <w:t xml:space="preserve">, as a way of improving an individual’s performance, but also as a method of improving </w:t>
      </w:r>
      <w:proofErr w:type="gramStart"/>
      <w:r>
        <w:t>many</w:t>
      </w:r>
      <w:proofErr w:type="gramEnd"/>
      <w:r>
        <w:t xml:space="preserve"> aspects of running the business such as customer service, employing engagement, </w:t>
      </w:r>
      <w:proofErr w:type="gramStart"/>
      <w:r>
        <w:t>teamwork</w:t>
      </w:r>
      <w:proofErr w:type="gramEnd"/>
      <w:r>
        <w:t xml:space="preserve"> and the organisations future success.</w:t>
      </w:r>
    </w:p>
    <w:p w14:paraId="56198FEC" w14:textId="0C6504D4" w:rsidR="00596977" w:rsidRDefault="00596977" w:rsidP="00596977">
      <w:r>
        <w:t xml:space="preserve">This </w:t>
      </w:r>
      <w:proofErr w:type="spellStart"/>
      <w:r>
        <w:t>assigment</w:t>
      </w:r>
      <w:proofErr w:type="spellEnd"/>
      <w:r>
        <w:t xml:space="preserve"> will assess and critically evaluate the benefits and the limitations of employee development at the Haywain, and to consider how an individual Employee Development Plan could support an employee who would like to progress towards a supervisory or managerial role. This assignment covers a range of development methods, including training, coaching, mentoring, job shadowing, continuing professional development and regular feedback and reviews.</w:t>
      </w:r>
    </w:p>
    <w:p w14:paraId="697331C9" w14:textId="0E46C9C6" w:rsidR="000B142C" w:rsidRDefault="00596977" w:rsidP="000B142C">
      <w:r>
        <w:t xml:space="preserve">It also covers the importance of personal leadership and future vision. Covey (1989) argues that effective personal development involves taking responsibility for one’s behaviour and beginning with a clear understanding of the desired future. This can </w:t>
      </w:r>
      <w:proofErr w:type="gramStart"/>
      <w:r>
        <w:t>be used</w:t>
      </w:r>
      <w:proofErr w:type="gramEnd"/>
      <w:r>
        <w:t xml:space="preserve"> by the employee at the Haywain by encouraging them to identify where they want their career to go and to progress, then to develop expectations that are realistic to move towards that goal. Therefore, vision needs to </w:t>
      </w:r>
      <w:proofErr w:type="gramStart"/>
      <w:r>
        <w:t>be aligned</w:t>
      </w:r>
      <w:proofErr w:type="gramEnd"/>
      <w:r>
        <w:t xml:space="preserve"> with achievable goals, feedback, and practical experience. </w:t>
      </w:r>
    </w:p>
    <w:p w14:paraId="041C3628" w14:textId="1A93F89E" w:rsidR="00596977" w:rsidRDefault="00596977" w:rsidP="000B142C">
      <w:r>
        <w:t xml:space="preserve">Covey (1989) suggests that individuals should live out of their imagination not history, emphasising the importance of future-focused development. </w:t>
      </w:r>
    </w:p>
    <w:p w14:paraId="541B9DF5" w14:textId="77777777" w:rsidR="00596977" w:rsidRDefault="00596977" w:rsidP="000B142C"/>
    <w:p w14:paraId="42660181" w14:textId="2B326246" w:rsidR="000B142C" w:rsidRDefault="00596977" w:rsidP="00596977">
      <w:pPr>
        <w:pStyle w:val="Heading2"/>
        <w:numPr>
          <w:ilvl w:val="1"/>
          <w:numId w:val="2"/>
        </w:numPr>
      </w:pPr>
      <w:bookmarkStart w:id="2" w:name="_Toc242312939"/>
      <w:r>
        <w:t>Employee Development and Business Needs</w:t>
      </w:r>
      <w:bookmarkEnd w:id="2"/>
    </w:p>
    <w:p w14:paraId="7EB94B79" w14:textId="77777777" w:rsidR="00596977" w:rsidRDefault="00596977" w:rsidP="00596977"/>
    <w:p w14:paraId="51F659EC" w14:textId="0360DE11" w:rsidR="00596977" w:rsidRDefault="00596977" w:rsidP="00596977">
      <w:r>
        <w:t xml:space="preserve">Employee development refers to the plan and process which employees can improve their skill set, knowledge, capabilities, and future potential for additional responsibilities. Torrington et al. (2020) argue that human resource management needs to ensure organisations have people with the appropriate capabilities to meet organisational requirements. Employee development is therefore relevant to both the employee and the organisation because it can improve current performance while preparing employees for future responsibilities. </w:t>
      </w:r>
    </w:p>
    <w:p w14:paraId="327C8ADC" w14:textId="5BF37191" w:rsidR="00596977" w:rsidRDefault="00596977" w:rsidP="00596977">
      <w:r>
        <w:t xml:space="preserve">For the Haywain, development is crucial. If an experienced front-to-house employee has an expressed an interest in taking their career to a new level. A supervisor/manager requires more than technical ability to save customers. They must also communicate </w:t>
      </w:r>
      <w:r>
        <w:lastRenderedPageBreak/>
        <w:t xml:space="preserve">with their workmates, delegate tasks, resolve issues and disagreements, respond to customer complaints, make decisions under pressure, and to maintain and exceed service standards. The employees existing strengths and development gaps need to be identified before appropriate developments can </w:t>
      </w:r>
      <w:proofErr w:type="gramStart"/>
      <w:r>
        <w:t>be selected</w:t>
      </w:r>
      <w:proofErr w:type="gramEnd"/>
      <w:r>
        <w:t xml:space="preserve"> for the individual.</w:t>
      </w:r>
    </w:p>
    <w:p w14:paraId="12B595DD" w14:textId="53AF1CD5" w:rsidR="00596977" w:rsidRDefault="00596977" w:rsidP="00596977">
      <w:r>
        <w:t xml:space="preserve">The Chartered Institute of Personnel and Development (CIPD, 2025), argues that leaning on development should </w:t>
      </w:r>
      <w:proofErr w:type="gramStart"/>
      <w:r>
        <w:t>be connected</w:t>
      </w:r>
      <w:proofErr w:type="gramEnd"/>
      <w:r>
        <w:t xml:space="preserve"> to organisational, team and individual performance, rather than </w:t>
      </w:r>
      <w:proofErr w:type="gramStart"/>
      <w:r>
        <w:t>being treated</w:t>
      </w:r>
      <w:proofErr w:type="gramEnd"/>
      <w:r>
        <w:t xml:space="preserve"> simply as attending a training </w:t>
      </w:r>
      <w:proofErr w:type="gramStart"/>
      <w:r>
        <w:t>courses</w:t>
      </w:r>
      <w:proofErr w:type="gramEnd"/>
      <w:r>
        <w:t xml:space="preserve">. A learner needs analysis should consider the organisation’s current and future capability requirements along the alongside the employees existing knowledge, </w:t>
      </w:r>
      <w:proofErr w:type="gramStart"/>
      <w:r>
        <w:t>skills</w:t>
      </w:r>
      <w:proofErr w:type="gramEnd"/>
      <w:r>
        <w:t xml:space="preserve"> and attitudes.</w:t>
      </w:r>
    </w:p>
    <w:p w14:paraId="5B42F36F" w14:textId="77777777" w:rsidR="00596977" w:rsidRDefault="00596977" w:rsidP="00596977"/>
    <w:p w14:paraId="3281D359" w14:textId="77777777" w:rsidR="00596977" w:rsidRDefault="00596977" w:rsidP="00596977"/>
    <w:p w14:paraId="3995D7FF" w14:textId="77777777" w:rsidR="00596977" w:rsidRDefault="00596977" w:rsidP="00596977"/>
    <w:p w14:paraId="448C233C" w14:textId="77777777" w:rsidR="00596977" w:rsidRDefault="00596977" w:rsidP="00596977"/>
    <w:p w14:paraId="4F308738" w14:textId="77777777" w:rsidR="00596977" w:rsidRDefault="00596977" w:rsidP="00596977">
      <w:pPr>
        <w:pStyle w:val="Heading1"/>
        <w:rPr>
          <w:rFonts w:cs="Arial"/>
          <w:b/>
          <w:bCs/>
          <w:color w:val="auto"/>
        </w:rPr>
      </w:pPr>
      <w:bookmarkStart w:id="3" w:name="_Toc242312940"/>
      <w:r>
        <w:rPr>
          <w:rFonts w:cs="Arial"/>
          <w:b/>
          <w:bCs/>
          <w:color w:val="auto"/>
        </w:rPr>
        <w:t>2.0 Benefits of Employee Development at The Haywain</w:t>
      </w:r>
      <w:bookmarkEnd w:id="3"/>
    </w:p>
    <w:p w14:paraId="13C041B1" w14:textId="77777777" w:rsidR="00596977" w:rsidRDefault="00596977" w:rsidP="00596977"/>
    <w:p w14:paraId="51A4EEAE" w14:textId="77777777" w:rsidR="00596977" w:rsidRPr="008A0CC9" w:rsidRDefault="00596977" w:rsidP="00596977">
      <w:r>
        <w:t xml:space="preserve">This section of the assignment will critically analyse the potential benefits of employee development at The Haywain. It will consider how employee development could enhance workplace performance, motivation and engagement, career progression, customer service, </w:t>
      </w:r>
      <w:proofErr w:type="gramStart"/>
      <w:r>
        <w:t>teamwork</w:t>
      </w:r>
      <w:proofErr w:type="gramEnd"/>
      <w:r>
        <w:t xml:space="preserve"> and workplace relationships. This section also applies Senge’s (1990) concept of the learning organisation to consider how individual learning can contribute to wider organisational learning. Finally, the potential limitations and costs associated with employee development will </w:t>
      </w:r>
      <w:proofErr w:type="gramStart"/>
      <w:r>
        <w:t>be critically evaluated</w:t>
      </w:r>
      <w:proofErr w:type="gramEnd"/>
      <w:r>
        <w:t xml:space="preserve">. </w:t>
      </w:r>
    </w:p>
    <w:p w14:paraId="3F6558B6" w14:textId="77777777" w:rsidR="00596977" w:rsidRDefault="00596977" w:rsidP="00596977"/>
    <w:p w14:paraId="2E090D3E" w14:textId="77777777" w:rsidR="00596977" w:rsidRDefault="00596977" w:rsidP="00596977">
      <w:pPr>
        <w:spacing w:line="360" w:lineRule="auto"/>
        <w:rPr>
          <w:rFonts w:eastAsia="Arial" w:cs="Arial"/>
          <w:szCs w:val="24"/>
        </w:rPr>
      </w:pPr>
    </w:p>
    <w:p w14:paraId="2C4DD62C" w14:textId="77777777" w:rsidR="00596977" w:rsidRDefault="00596977" w:rsidP="00596977">
      <w:pPr>
        <w:pStyle w:val="Heading2"/>
        <w:rPr>
          <w:rFonts w:cs="Arial"/>
          <w:b/>
          <w:bCs/>
          <w:color w:val="auto"/>
          <w:sz w:val="24"/>
          <w:szCs w:val="24"/>
        </w:rPr>
      </w:pPr>
      <w:bookmarkStart w:id="4" w:name="_Toc242312941"/>
      <w:r>
        <w:rPr>
          <w:rFonts w:cs="Arial"/>
          <w:b/>
          <w:bCs/>
          <w:color w:val="auto"/>
          <w:sz w:val="24"/>
          <w:szCs w:val="24"/>
        </w:rPr>
        <w:t>2.1 Improved Employee Performance</w:t>
      </w:r>
      <w:bookmarkEnd w:id="4"/>
    </w:p>
    <w:p w14:paraId="411E16DF" w14:textId="77777777" w:rsidR="00596977" w:rsidRDefault="00596977" w:rsidP="00596977"/>
    <w:p w14:paraId="3A604E64" w14:textId="00947973" w:rsidR="00596977" w:rsidRDefault="00596977" w:rsidP="00596977">
      <w:r>
        <w:t xml:space="preserve">Enhanced workplace performance can </w:t>
      </w:r>
      <w:proofErr w:type="gramStart"/>
      <w:r>
        <w:t>be achieved</w:t>
      </w:r>
      <w:proofErr w:type="gramEnd"/>
      <w:r>
        <w:t xml:space="preserve"> through employee development through improving employee’s </w:t>
      </w:r>
      <w:r>
        <w:t>skills, capabilities,</w:t>
      </w:r>
      <w:r>
        <w:t xml:space="preserve"> and knowledge. </w:t>
      </w:r>
    </w:p>
    <w:p w14:paraId="1BAC22F4" w14:textId="77777777" w:rsidR="00596977" w:rsidRDefault="00596977" w:rsidP="00596977">
      <w:r>
        <w:t>Developing the front-of house employee’s leadership, communication and decision-making skills could enable greater responsibility whilst still performing effectively in the current role. Torrington et al. (2020) suggests that employee development is an important part of human resource management because organisations need employees with the appropriate skills and capabilities to meet organisational requirements.</w:t>
      </w:r>
    </w:p>
    <w:p w14:paraId="35C5AF33" w14:textId="2EB8F54E" w:rsidR="00596977" w:rsidRDefault="00596977" w:rsidP="00596977">
      <w:r>
        <w:lastRenderedPageBreak/>
        <w:t xml:space="preserve">However, development usually </w:t>
      </w:r>
      <w:r>
        <w:t>does not</w:t>
      </w:r>
      <w:r>
        <w:t xml:space="preserve"> automatically result in in improved performance. The employee will need opportunities to apply what </w:t>
      </w:r>
      <w:r>
        <w:t xml:space="preserve">skills have </w:t>
      </w:r>
      <w:proofErr w:type="gramStart"/>
      <w:r>
        <w:t>been obtained</w:t>
      </w:r>
      <w:proofErr w:type="gramEnd"/>
      <w:r>
        <w:t xml:space="preserve"> through the development plan, teamed with regular feedback and support.</w:t>
      </w:r>
    </w:p>
    <w:p w14:paraId="7BDF1915" w14:textId="5110F7EB" w:rsidR="00596977" w:rsidRDefault="00596977" w:rsidP="00596977">
      <w:r>
        <w:t xml:space="preserve">Kolb’s (1984) experimental learning theory is particularly relevant because it views learning as a process involving experience, reflection, </w:t>
      </w:r>
      <w:r>
        <w:t>conceptualisation,</w:t>
      </w:r>
      <w:r>
        <w:t xml:space="preserve"> and experimentation.</w:t>
      </w:r>
    </w:p>
    <w:p w14:paraId="661EDA5D" w14:textId="74F694ED" w:rsidR="00596977" w:rsidRDefault="00596977" w:rsidP="00596977">
      <w:r>
        <w:t>Bandura’s (1977) social learning theory further supports this by suggesting that individuals learn new behaviours through observation and modelling, which is highly relevant when employees shadow supervisors. Honey and Mumford (1986) also emphasise the importance of identifying learning styles to ensure development activities match the employee’s preferred way of learning.</w:t>
      </w:r>
    </w:p>
    <w:p w14:paraId="38D22780" w14:textId="6BC956C1" w:rsidR="00596977" w:rsidRDefault="00596977" w:rsidP="00596977">
      <w:r>
        <w:t xml:space="preserve">A good example of being able to apply and develop management skills would be to taking responsibility in a shift, reflecting on the shift </w:t>
      </w:r>
      <w:r>
        <w:t>collaborated</w:t>
      </w:r>
      <w:r>
        <w:t xml:space="preserve"> with a manager and applying feedback to any future shifts worked.</w:t>
      </w:r>
    </w:p>
    <w:p w14:paraId="7142307D" w14:textId="77777777" w:rsidR="00596977" w:rsidRDefault="00596977" w:rsidP="00596977"/>
    <w:p w14:paraId="134B2732" w14:textId="77777777" w:rsidR="00596977" w:rsidRDefault="00596977" w:rsidP="00596977"/>
    <w:p w14:paraId="452B5F56" w14:textId="77777777" w:rsidR="00596977" w:rsidRDefault="00596977" w:rsidP="00596977"/>
    <w:p w14:paraId="2BF54C99" w14:textId="77777777" w:rsidR="00596977" w:rsidRDefault="00596977" w:rsidP="00596977">
      <w:r>
        <w:t xml:space="preserve"> </w:t>
      </w:r>
    </w:p>
    <w:p w14:paraId="7C8841B3" w14:textId="77777777" w:rsidR="00596977" w:rsidRDefault="00596977" w:rsidP="00596977">
      <w:pPr>
        <w:rPr>
          <w:rFonts w:cs="Arial"/>
          <w:b/>
          <w:bCs/>
          <w:szCs w:val="24"/>
        </w:rPr>
      </w:pPr>
      <w:r>
        <w:rPr>
          <w:rFonts w:cs="Arial"/>
          <w:b/>
          <w:bCs/>
          <w:szCs w:val="24"/>
        </w:rPr>
        <w:t xml:space="preserve">2.2 Employee Engagement </w:t>
      </w:r>
    </w:p>
    <w:p w14:paraId="124D721B" w14:textId="77777777" w:rsidR="00596977" w:rsidRDefault="00596977" w:rsidP="00596977">
      <w:pPr>
        <w:rPr>
          <w:rFonts w:cs="Arial"/>
          <w:szCs w:val="24"/>
        </w:rPr>
      </w:pPr>
    </w:p>
    <w:p w14:paraId="401F35DF" w14:textId="78E7297B" w:rsidR="00596977" w:rsidRDefault="00596977" w:rsidP="00596977">
      <w:pPr>
        <w:rPr>
          <w:rFonts w:cs="Arial"/>
          <w:szCs w:val="24"/>
        </w:rPr>
      </w:pPr>
      <w:r>
        <w:rPr>
          <w:rFonts w:cs="Arial"/>
          <w:szCs w:val="24"/>
        </w:rPr>
        <w:t>Providing opportunities for learning, development and progression can result in having employers that are motivated and engaged. Ryan and Deci’s (</w:t>
      </w:r>
      <w:proofErr w:type="gramStart"/>
      <w:r>
        <w:rPr>
          <w:rFonts w:cs="Arial"/>
          <w:szCs w:val="24"/>
        </w:rPr>
        <w:t>2000</w:t>
      </w:r>
      <w:proofErr w:type="gramEnd"/>
      <w:r>
        <w:rPr>
          <w:rFonts w:cs="Arial"/>
          <w:szCs w:val="24"/>
        </w:rPr>
        <w:t>) Self Determination Theory identifies autonomy, competence and relatedness as important psychological needs that can influence motivation.</w:t>
      </w:r>
    </w:p>
    <w:p w14:paraId="6B93E1A4" w14:textId="547F099D" w:rsidR="00596977" w:rsidRDefault="00596977" w:rsidP="00596977">
      <w:pPr>
        <w:rPr>
          <w:rFonts w:cs="Arial"/>
          <w:szCs w:val="24"/>
        </w:rPr>
      </w:pPr>
      <w:r>
        <w:rPr>
          <w:rFonts w:cs="Arial"/>
          <w:szCs w:val="24"/>
        </w:rPr>
        <w:t>Herzberg’s (1959) motivation hygiene theory suggests that opportunities for growth and recognition can increase job satisfaction, while Hackman and Oldham (1976) argue that in job roles improve motivation by improving autonomy and responsibility. These perspectives support the idea that development can strengthen engagement when implemented correctly.</w:t>
      </w:r>
    </w:p>
    <w:p w14:paraId="4B08BBF0" w14:textId="77777777" w:rsidR="00596977" w:rsidRDefault="00596977" w:rsidP="00596977">
      <w:pPr>
        <w:rPr>
          <w:rFonts w:cs="Arial"/>
          <w:szCs w:val="24"/>
        </w:rPr>
      </w:pPr>
    </w:p>
    <w:p w14:paraId="08629178" w14:textId="77F19836" w:rsidR="00596977" w:rsidRDefault="00596977" w:rsidP="00596977">
      <w:pPr>
        <w:rPr>
          <w:rFonts w:cs="Arial"/>
          <w:szCs w:val="24"/>
        </w:rPr>
      </w:pPr>
      <w:r>
        <w:rPr>
          <w:rFonts w:cs="Arial"/>
          <w:szCs w:val="24"/>
        </w:rPr>
        <w:t xml:space="preserve">Ensuring opportunities </w:t>
      </w:r>
      <w:proofErr w:type="gramStart"/>
      <w:r>
        <w:rPr>
          <w:rFonts w:cs="Arial"/>
          <w:szCs w:val="24"/>
        </w:rPr>
        <w:t>are provided</w:t>
      </w:r>
      <w:proofErr w:type="gramEnd"/>
      <w:r>
        <w:rPr>
          <w:rFonts w:cs="Arial"/>
          <w:szCs w:val="24"/>
        </w:rPr>
        <w:t xml:space="preserve"> for</w:t>
      </w:r>
      <w:r>
        <w:rPr>
          <w:rFonts w:cs="Arial"/>
          <w:szCs w:val="24"/>
        </w:rPr>
        <w:t xml:space="preserve"> the employee at The Haywain with greater responsibility could support autonomy, while coaching and mentoring could improve confidence and competence. </w:t>
      </w:r>
      <w:r>
        <w:rPr>
          <w:rFonts w:cs="Arial"/>
          <w:szCs w:val="24"/>
        </w:rPr>
        <w:t>Collaborating with</w:t>
      </w:r>
      <w:r>
        <w:rPr>
          <w:rFonts w:cs="Arial"/>
          <w:szCs w:val="24"/>
        </w:rPr>
        <w:t xml:space="preserve"> an experienced manager or supervisor could also support relatedness by encouraging positive workplace relationships. </w:t>
      </w:r>
    </w:p>
    <w:p w14:paraId="487359D2" w14:textId="1DCEB9C9" w:rsidR="00596977" w:rsidRDefault="00596977" w:rsidP="00596977">
      <w:pPr>
        <w:rPr>
          <w:rFonts w:cs="Arial"/>
          <w:szCs w:val="24"/>
        </w:rPr>
      </w:pPr>
      <w:r>
        <w:rPr>
          <w:rFonts w:cs="Arial"/>
          <w:szCs w:val="24"/>
        </w:rPr>
        <w:t xml:space="preserve">However, providing opportunities alone may not guarantee increased motivation. If the employee </w:t>
      </w:r>
      <w:proofErr w:type="gramStart"/>
      <w:r>
        <w:rPr>
          <w:rFonts w:cs="Arial"/>
          <w:szCs w:val="24"/>
        </w:rPr>
        <w:t xml:space="preserve">is </w:t>
      </w:r>
      <w:r>
        <w:rPr>
          <w:rFonts w:cs="Arial"/>
          <w:szCs w:val="24"/>
        </w:rPr>
        <w:t>trusted</w:t>
      </w:r>
      <w:proofErr w:type="gramEnd"/>
      <w:r>
        <w:rPr>
          <w:rFonts w:cs="Arial"/>
          <w:szCs w:val="24"/>
        </w:rPr>
        <w:t xml:space="preserve"> with</w:t>
      </w:r>
      <w:r>
        <w:rPr>
          <w:rFonts w:cs="Arial"/>
          <w:szCs w:val="24"/>
        </w:rPr>
        <w:t xml:space="preserve"> extra responsibilities with the appropriate support, this could </w:t>
      </w:r>
      <w:r>
        <w:rPr>
          <w:rFonts w:cs="Arial"/>
          <w:szCs w:val="24"/>
        </w:rPr>
        <w:lastRenderedPageBreak/>
        <w:t xml:space="preserve">have the opposite effect. Therefore, development should </w:t>
      </w:r>
      <w:proofErr w:type="gramStart"/>
      <w:r>
        <w:rPr>
          <w:rFonts w:cs="Arial"/>
          <w:szCs w:val="24"/>
        </w:rPr>
        <w:t>be linked</w:t>
      </w:r>
      <w:proofErr w:type="gramEnd"/>
      <w:r>
        <w:rPr>
          <w:rFonts w:cs="Arial"/>
          <w:szCs w:val="24"/>
        </w:rPr>
        <w:t xml:space="preserve"> to realistic expectations, clear </w:t>
      </w:r>
      <w:proofErr w:type="gramStart"/>
      <w:r>
        <w:rPr>
          <w:rFonts w:cs="Arial"/>
          <w:szCs w:val="24"/>
        </w:rPr>
        <w:t>feedback</w:t>
      </w:r>
      <w:proofErr w:type="gramEnd"/>
      <w:r>
        <w:rPr>
          <w:rFonts w:cs="Arial"/>
          <w:szCs w:val="24"/>
        </w:rPr>
        <w:t xml:space="preserve"> and achievable goals. </w:t>
      </w:r>
    </w:p>
    <w:p w14:paraId="0C49B418" w14:textId="77777777" w:rsidR="00596977" w:rsidRDefault="00596977" w:rsidP="00596977">
      <w:pPr>
        <w:rPr>
          <w:rFonts w:cs="Arial"/>
          <w:szCs w:val="24"/>
        </w:rPr>
      </w:pPr>
    </w:p>
    <w:p w14:paraId="028EB84A" w14:textId="77777777" w:rsidR="00596977" w:rsidRDefault="00596977" w:rsidP="00596977">
      <w:pPr>
        <w:pStyle w:val="Heading3"/>
      </w:pPr>
      <w:bookmarkStart w:id="5" w:name="_Toc242312942"/>
      <w:r>
        <w:t>2.3 Career Progression and Employee Retention</w:t>
      </w:r>
      <w:bookmarkEnd w:id="5"/>
    </w:p>
    <w:p w14:paraId="3840B1DF" w14:textId="77777777" w:rsidR="00596977" w:rsidRDefault="00596977" w:rsidP="00596977"/>
    <w:p w14:paraId="24F47A54" w14:textId="1B621A73" w:rsidR="00596977" w:rsidRDefault="00596977" w:rsidP="00596977">
      <w:r>
        <w:t xml:space="preserve">Developing prospects within your career can be an important aspect of employee development because individuals may be more likely to engage with an organisation when they can identify opportunities for progression providing structured pathways towards supervisory and management responsibility could help align the employee with personal career aspirations with the organisation workforce needs. Employee development may include opportunities to gain new skills, undertake additional </w:t>
      </w:r>
      <w:proofErr w:type="gramStart"/>
      <w:r>
        <w:t>responsibilities</w:t>
      </w:r>
      <w:proofErr w:type="gramEnd"/>
      <w:r>
        <w:t xml:space="preserve"> and receive feedback about future progression. Wang and </w:t>
      </w:r>
      <w:r>
        <w:t>McElroy</w:t>
      </w:r>
      <w:r>
        <w:t xml:space="preserve"> (2012) found relationships between career growth and organisational commitment, suggesting that opportunities for development can be relevant to how employees through their future within an organisation.</w:t>
      </w:r>
    </w:p>
    <w:p w14:paraId="5205A97A" w14:textId="77777777" w:rsidR="00596977" w:rsidRDefault="00596977" w:rsidP="00596977">
      <w:r>
        <w:t xml:space="preserve">However, career development should not </w:t>
      </w:r>
      <w:proofErr w:type="gramStart"/>
      <w:r>
        <w:t>be viewed</w:t>
      </w:r>
      <w:proofErr w:type="gramEnd"/>
      <w:r>
        <w:t xml:space="preserve"> as a guaranteed method of retaining employees. An employee may develop new skills and then apply their skills to seek opportunities elsewhere. The Haywain would need to manage the employee’s expectations carefully and communicate that development can turn improved readiness for future opportunities but does not guarantee promotion. This shows the importance of balance in individuals career aspirations with the actual opportunities available within the organisation to gain a realistic and clear outlook.</w:t>
      </w:r>
    </w:p>
    <w:p w14:paraId="3E4399AB" w14:textId="77777777" w:rsidR="00596977" w:rsidRPr="00F20002" w:rsidRDefault="00596977" w:rsidP="00596977"/>
    <w:p w14:paraId="426B01A0" w14:textId="77777777" w:rsidR="00596977" w:rsidRDefault="00596977" w:rsidP="00596977">
      <w:pPr>
        <w:rPr>
          <w:rFonts w:cs="Arial"/>
          <w:szCs w:val="24"/>
        </w:rPr>
      </w:pPr>
    </w:p>
    <w:p w14:paraId="1E2A1C10" w14:textId="77777777" w:rsidR="00596977" w:rsidRDefault="00596977" w:rsidP="00596977">
      <w:pPr>
        <w:pStyle w:val="Heading4"/>
      </w:pPr>
      <w:r>
        <w:t>2.4 Customer Service and Workplace Relationships</w:t>
      </w:r>
    </w:p>
    <w:p w14:paraId="5083497C" w14:textId="77777777" w:rsidR="00596977" w:rsidRDefault="00596977" w:rsidP="00596977"/>
    <w:p w14:paraId="57A6F250" w14:textId="428ECFAB" w:rsidR="00596977" w:rsidRDefault="00596977" w:rsidP="00596977">
      <w:r>
        <w:t xml:space="preserve">Customer service involves </w:t>
      </w:r>
      <w:proofErr w:type="gramStart"/>
      <w:r>
        <w:t>several</w:t>
      </w:r>
      <w:proofErr w:type="gramEnd"/>
      <w:r>
        <w:t xml:space="preserve"> elements. Communication is important because employees need to understand and respond to customer needs. Employees may need to deal with questions, complaints</w:t>
      </w:r>
      <w:r>
        <w:t>,</w:t>
      </w:r>
      <w:r>
        <w:t xml:space="preserve"> and </w:t>
      </w:r>
      <w:r>
        <w:t>demanding situations</w:t>
      </w:r>
      <w:r>
        <w:t xml:space="preserve">. Consistency is important in a pub and restaurant because customers expect a </w:t>
      </w:r>
      <w:r>
        <w:t>reliable standard of service</w:t>
      </w:r>
      <w:r>
        <w:t>.</w:t>
      </w:r>
    </w:p>
    <w:p w14:paraId="3AAABFDA" w14:textId="166D1401" w:rsidR="00596977" w:rsidRDefault="00596977" w:rsidP="00596977">
      <w:r>
        <w:t xml:space="preserve">Effective customer service depends not only on </w:t>
      </w:r>
      <w:r>
        <w:t>employee’s</w:t>
      </w:r>
      <w:r>
        <w:t xml:space="preserve"> communication skills, but also on positive workplace relationships and a strong focus on customer </w:t>
      </w:r>
      <w:r>
        <w:t>needs,</w:t>
      </w:r>
      <w:r>
        <w:t xml:space="preserve"> Deming </w:t>
      </w:r>
      <w:r>
        <w:t>(</w:t>
      </w:r>
      <w:r>
        <w:t>1986</w:t>
      </w:r>
      <w:proofErr w:type="gramStart"/>
      <w:r>
        <w:t>)</w:t>
      </w:r>
      <w:r>
        <w:t xml:space="preserve">  emphasises</w:t>
      </w:r>
      <w:proofErr w:type="gramEnd"/>
      <w:r>
        <w:t xml:space="preserve"> the importance of quality improvement and understanding customer requirements</w:t>
      </w:r>
      <w:r>
        <w:t>, s</w:t>
      </w:r>
      <w:r>
        <w:t xml:space="preserve">uggesting that organisations should continue as they improve their processes to provide better outcomes for customers. In the hospitality field, this could involve employees listening carefully to </w:t>
      </w:r>
      <w:r>
        <w:t>customers, responding</w:t>
      </w:r>
      <w:r>
        <w:t xml:space="preserve"> appropriately to complaints, and working together to maintain consistent service standards.</w:t>
      </w:r>
      <w:r>
        <w:t xml:space="preserve"> </w:t>
      </w:r>
      <w:r>
        <w:lastRenderedPageBreak/>
        <w:t xml:space="preserve">Parasuraman, Zeithaml and Berry (1988) highlight that service quality depends on reliability, responsiveness, and assurance, all of which can </w:t>
      </w:r>
      <w:proofErr w:type="gramStart"/>
      <w:r>
        <w:t>be improved</w:t>
      </w:r>
      <w:proofErr w:type="gramEnd"/>
      <w:r>
        <w:t xml:space="preserve"> through employee development. Gronroos (1994) also argues that customer satisfaction </w:t>
      </w:r>
      <w:proofErr w:type="gramStart"/>
      <w:r>
        <w:t>is shaped</w:t>
      </w:r>
      <w:proofErr w:type="gramEnd"/>
      <w:r>
        <w:t xml:space="preserve"> by both technical service quality and the interpersonal behaviour of employees, reinforcing the importance of communication and teamwork.</w:t>
      </w:r>
    </w:p>
    <w:p w14:paraId="438EF167" w14:textId="1C1B0329" w:rsidR="00596977" w:rsidRDefault="00596977" w:rsidP="00596977">
      <w:r>
        <w:t xml:space="preserve">Senge </w:t>
      </w:r>
      <w:r>
        <w:t xml:space="preserve">(1999) </w:t>
      </w:r>
      <w:r>
        <w:t>argues that organisations can become learning organisations by encouraging employees to develop knowledge collectively. This can strengthen workplace relationships because employees learn from one another and share experiences of dealing with customers. Consequently, combining customer focus with effective communication, teamwork and continuous learning can improve both internal workplace relationships and the overall customer experience. This demonstrates that developing employee skills is important not only for individual performance, but for creating a consistent, customer-focused, service culture.</w:t>
      </w:r>
    </w:p>
    <w:p w14:paraId="5DCFC2C6" w14:textId="77777777" w:rsidR="00596977" w:rsidRDefault="00596977" w:rsidP="00596977"/>
    <w:p w14:paraId="0401AF84" w14:textId="77777777" w:rsidR="00596977" w:rsidRDefault="00596977" w:rsidP="00596977">
      <w:pPr>
        <w:pStyle w:val="Heading6"/>
      </w:pPr>
    </w:p>
    <w:p w14:paraId="3EAB4CDF" w14:textId="77777777" w:rsidR="00596977" w:rsidRDefault="00596977" w:rsidP="00596977">
      <w:pPr>
        <w:pStyle w:val="Heading6"/>
      </w:pPr>
    </w:p>
    <w:p w14:paraId="06701547" w14:textId="75603103" w:rsidR="00596977" w:rsidRDefault="00596977" w:rsidP="00596977">
      <w:pPr>
        <w:pStyle w:val="Heading6"/>
      </w:pPr>
      <w:r>
        <w:t xml:space="preserve">2.5 </w:t>
      </w:r>
      <w:r>
        <w:t>Senge’s</w:t>
      </w:r>
      <w:r>
        <w:t xml:space="preserve"> 5 disciplines and Employee Development</w:t>
      </w:r>
    </w:p>
    <w:p w14:paraId="14ECF520" w14:textId="77777777" w:rsidR="00596977" w:rsidRDefault="00596977" w:rsidP="00596977"/>
    <w:p w14:paraId="6184862B" w14:textId="03BED743" w:rsidR="00596977" w:rsidRDefault="00596977" w:rsidP="00596977">
      <w:r>
        <w:t>S</w:t>
      </w:r>
      <w:r>
        <w:t>enge</w:t>
      </w:r>
      <w:r>
        <w:t xml:space="preserve"> </w:t>
      </w:r>
      <w:r>
        <w:t>(</w:t>
      </w:r>
      <w:r>
        <w:t>1990</w:t>
      </w:r>
      <w:r>
        <w:t>)</w:t>
      </w:r>
      <w:r>
        <w:t xml:space="preserve"> identified five disciplines that supported the development of a learning organisation</w:t>
      </w:r>
      <w:r>
        <w:t xml:space="preserve"> which included the following- </w:t>
      </w:r>
      <w:r>
        <w:t>personal mastery, mental models, sh</w:t>
      </w:r>
      <w:r>
        <w:t>are</w:t>
      </w:r>
      <w:r>
        <w:t xml:space="preserve">d vision, team </w:t>
      </w:r>
      <w:proofErr w:type="gramStart"/>
      <w:r>
        <w:t>learning</w:t>
      </w:r>
      <w:proofErr w:type="gramEnd"/>
      <w:r>
        <w:t xml:space="preserve"> and system</w:t>
      </w:r>
      <w:r>
        <w:t>s thinking</w:t>
      </w:r>
      <w:r>
        <w:t xml:space="preserve">. These disciplines can </w:t>
      </w:r>
      <w:proofErr w:type="gramStart"/>
      <w:r>
        <w:t>be applied</w:t>
      </w:r>
      <w:proofErr w:type="gramEnd"/>
      <w:r>
        <w:t xml:space="preserve"> to employee development and customer service because they encourage employees to continually improve their knowledge, skills and understanding of workplace </w:t>
      </w:r>
      <w:r>
        <w:t>practise.</w:t>
      </w:r>
    </w:p>
    <w:p w14:paraId="341C0CA5" w14:textId="77777777" w:rsidR="00596977" w:rsidRDefault="00596977" w:rsidP="00596977"/>
    <w:p w14:paraId="331DD46F" w14:textId="0DBD3A00" w:rsidR="00596977" w:rsidRDefault="00596977" w:rsidP="00596977">
      <w:r>
        <w:rPr>
          <w:b/>
          <w:bCs/>
        </w:rPr>
        <w:t xml:space="preserve">Personal Mastery </w:t>
      </w:r>
      <w:r>
        <w:t xml:space="preserve">involves employees developing their skills and knowledge on a continuous basis. For example, improving communication and </w:t>
      </w:r>
      <w:r>
        <w:t>critical thinking skills</w:t>
      </w:r>
      <w:r>
        <w:t xml:space="preserve"> can help employees respond more effectively to customer needs and complaints. </w:t>
      </w:r>
    </w:p>
    <w:p w14:paraId="1A6B6C89" w14:textId="35F0E53B" w:rsidR="00596977" w:rsidRDefault="00596977" w:rsidP="00596977">
      <w:r w:rsidRPr="00F94C5F">
        <w:rPr>
          <w:b/>
          <w:bCs/>
        </w:rPr>
        <w:t xml:space="preserve">Mental </w:t>
      </w:r>
      <w:r>
        <w:rPr>
          <w:b/>
          <w:bCs/>
        </w:rPr>
        <w:t>M</w:t>
      </w:r>
      <w:r w:rsidRPr="00F94C5F">
        <w:rPr>
          <w:b/>
          <w:bCs/>
        </w:rPr>
        <w:t xml:space="preserve">odels </w:t>
      </w:r>
      <w:r>
        <w:t xml:space="preserve">encourage employees to question existing beliefs and consider </w:t>
      </w:r>
      <w:r>
        <w:t>a unique way</w:t>
      </w:r>
      <w:r>
        <w:t xml:space="preserve"> of working. This could help employees recognise that different customers may have different expectations and require different </w:t>
      </w:r>
      <w:r>
        <w:t>approaches</w:t>
      </w:r>
      <w:r>
        <w:t xml:space="preserve"> to their needs.</w:t>
      </w:r>
    </w:p>
    <w:p w14:paraId="262F7ED1" w14:textId="09536C98" w:rsidR="00596977" w:rsidRDefault="00596977" w:rsidP="00596977">
      <w:pPr>
        <w:rPr>
          <w:b/>
          <w:bCs/>
        </w:rPr>
      </w:pPr>
      <w:r>
        <w:rPr>
          <w:b/>
          <w:bCs/>
        </w:rPr>
        <w:t>Shared Vision</w:t>
      </w:r>
      <w:r w:rsidRPr="00F94C5F">
        <w:t xml:space="preserve"> involves creating </w:t>
      </w:r>
      <w:r w:rsidRPr="00F94C5F">
        <w:t>a collective understanding</w:t>
      </w:r>
      <w:r w:rsidRPr="00F94C5F">
        <w:t xml:space="preserve"> of organisational objectives. In a customer</w:t>
      </w:r>
      <w:r>
        <w:t>-</w:t>
      </w:r>
      <w:r w:rsidRPr="00F94C5F">
        <w:t>focused workplace, employees could share the goal of providing consistent, high-quality customer service</w:t>
      </w:r>
      <w:r>
        <w:rPr>
          <w:b/>
          <w:bCs/>
        </w:rPr>
        <w:t xml:space="preserve">. </w:t>
      </w:r>
    </w:p>
    <w:p w14:paraId="0720D080" w14:textId="77777777" w:rsidR="00596977" w:rsidRDefault="00596977" w:rsidP="00596977">
      <w:r>
        <w:rPr>
          <w:b/>
          <w:bCs/>
        </w:rPr>
        <w:t xml:space="preserve">Team learning </w:t>
      </w:r>
      <w:r w:rsidRPr="00F94C5F">
        <w:t>is particularly relevant to workplace relationships because employees can share experiences, discuss problems unknown from one another. This can improve communication and cooperation between workmates</w:t>
      </w:r>
      <w:r>
        <w:t>.</w:t>
      </w:r>
    </w:p>
    <w:p w14:paraId="10EB774D" w14:textId="38D91FA8" w:rsidR="00596977" w:rsidRDefault="00596977" w:rsidP="00596977">
      <w:r>
        <w:rPr>
          <w:b/>
          <w:bCs/>
        </w:rPr>
        <w:lastRenderedPageBreak/>
        <w:t xml:space="preserve">Systems Thinking </w:t>
      </w:r>
      <w:r w:rsidRPr="0044493D">
        <w:t xml:space="preserve">enables employees to understand how </w:t>
      </w:r>
      <w:proofErr w:type="gramStart"/>
      <w:r w:rsidRPr="0044493D">
        <w:t>different parts</w:t>
      </w:r>
      <w:proofErr w:type="gramEnd"/>
      <w:r w:rsidRPr="0044493D">
        <w:t xml:space="preserve"> of an organisation </w:t>
      </w:r>
      <w:proofErr w:type="gramStart"/>
      <w:r w:rsidRPr="0044493D">
        <w:t>are connected</w:t>
      </w:r>
      <w:proofErr w:type="gramEnd"/>
      <w:r w:rsidRPr="0044493D">
        <w:t xml:space="preserve">. For example, poor communication between front of house staff and management could affect service quality, and </w:t>
      </w:r>
      <w:r w:rsidRPr="0044493D">
        <w:t>customer</w:t>
      </w:r>
      <w:r w:rsidRPr="0044493D">
        <w:t xml:space="preserve"> satisfaction. Therefore, applying Seng</w:t>
      </w:r>
      <w:r>
        <w:t>e’s</w:t>
      </w:r>
      <w:r w:rsidRPr="0044493D">
        <w:t xml:space="preserve"> 5 disciplines can support continuous learning, stronger workplace </w:t>
      </w:r>
      <w:proofErr w:type="gramStart"/>
      <w:r w:rsidRPr="0044493D">
        <w:t>relationships</w:t>
      </w:r>
      <w:proofErr w:type="gramEnd"/>
      <w:r w:rsidRPr="0044493D">
        <w:t xml:space="preserve"> and improved customer focus. However, their effectiveness depends on management created an environment where employees </w:t>
      </w:r>
      <w:proofErr w:type="gramStart"/>
      <w:r w:rsidRPr="0044493D">
        <w:t>are encouraged</w:t>
      </w:r>
      <w:proofErr w:type="gramEnd"/>
      <w:r w:rsidRPr="0044493D">
        <w:t xml:space="preserve"> to communicate, learn and contribute to improvement</w:t>
      </w:r>
      <w:r>
        <w:t xml:space="preserve"> (Senge, 1990).</w:t>
      </w:r>
    </w:p>
    <w:p w14:paraId="344C6C50" w14:textId="77777777" w:rsidR="00596977" w:rsidRDefault="00596977" w:rsidP="00596977"/>
    <w:p w14:paraId="179BB830" w14:textId="77777777" w:rsidR="00596977" w:rsidRDefault="00596977" w:rsidP="00596977">
      <w:pPr>
        <w:pStyle w:val="Heading1"/>
      </w:pPr>
    </w:p>
    <w:p w14:paraId="2DA22B94" w14:textId="77777777" w:rsidR="00596977" w:rsidRDefault="00596977" w:rsidP="00596977">
      <w:pPr>
        <w:pStyle w:val="Heading1"/>
      </w:pPr>
    </w:p>
    <w:p w14:paraId="49964109" w14:textId="77777777" w:rsidR="00596977" w:rsidRDefault="00596977" w:rsidP="00596977">
      <w:pPr>
        <w:pStyle w:val="Heading1"/>
      </w:pPr>
    </w:p>
    <w:p w14:paraId="72E3FA66" w14:textId="416E8FFA" w:rsidR="00596977" w:rsidRDefault="00596977" w:rsidP="00596977">
      <w:pPr>
        <w:pStyle w:val="Heading1"/>
      </w:pPr>
      <w:bookmarkStart w:id="6" w:name="_Toc242312943"/>
      <w:r>
        <w:t>3.0 Critical Evaluation of Development Processes</w:t>
      </w:r>
      <w:bookmarkEnd w:id="6"/>
    </w:p>
    <w:p w14:paraId="2F0A03E1" w14:textId="77777777" w:rsidR="00596977" w:rsidRDefault="00596977" w:rsidP="00596977"/>
    <w:p w14:paraId="2E43AD13" w14:textId="27D876BE" w:rsidR="00596977" w:rsidRDefault="00596977" w:rsidP="00596977">
      <w:r>
        <w:t>The Haywain select</w:t>
      </w:r>
      <w:r>
        <w:t xml:space="preserve">ing </w:t>
      </w:r>
      <w:r>
        <w:t xml:space="preserve">appropriate development methods </w:t>
      </w:r>
      <w:r>
        <w:t>is</w:t>
      </w:r>
      <w:r>
        <w:t xml:space="preserve"> important because the identified employee is hoping to progress towards a supervisory role and therefore requires development in communication, leadership, delegation, conflict management, teamwork, customer service </w:t>
      </w:r>
      <w:proofErr w:type="gramStart"/>
      <w:r>
        <w:t>leadership</w:t>
      </w:r>
      <w:proofErr w:type="gramEnd"/>
      <w:r>
        <w:t xml:space="preserve"> and decision making. Effective employee development should </w:t>
      </w:r>
      <w:proofErr w:type="gramStart"/>
      <w:r>
        <w:t>be aligned</w:t>
      </w:r>
      <w:proofErr w:type="gramEnd"/>
      <w:r>
        <w:t xml:space="preserve"> with both individual needs and organisational objectives, rather than applying the same approach to every employee (Noe, 2020). A combination of formal and informal development methods could therefore provide a more appropriate approach for supporting the </w:t>
      </w:r>
      <w:r>
        <w:t>employee’s</w:t>
      </w:r>
      <w:r>
        <w:t xml:space="preserve"> progression.</w:t>
      </w:r>
    </w:p>
    <w:p w14:paraId="75537FAD" w14:textId="77777777" w:rsidR="00596977" w:rsidRDefault="00596977" w:rsidP="00596977"/>
    <w:p w14:paraId="1F55FE85" w14:textId="77777777" w:rsidR="00596977" w:rsidRDefault="00596977" w:rsidP="00596977">
      <w:pPr>
        <w:pStyle w:val="Heading2"/>
      </w:pPr>
      <w:bookmarkStart w:id="7" w:name="_Toc242312944"/>
      <w:r>
        <w:t>3.1 Training and Development</w:t>
      </w:r>
      <w:bookmarkEnd w:id="7"/>
    </w:p>
    <w:p w14:paraId="4111F2BB" w14:textId="77777777" w:rsidR="00596977" w:rsidRDefault="00596977" w:rsidP="00596977"/>
    <w:p w14:paraId="6899D589" w14:textId="77777777" w:rsidR="00596977" w:rsidRDefault="00596977" w:rsidP="00596977">
      <w:r>
        <w:t xml:space="preserve">Training could include customer service, leadership, communication skills, conflict management, health and safety, and supervisory skills. Training is particularly useful where an employee is clearly identified knowledge or skills gap because it provides a planned learning experience that can </w:t>
      </w:r>
      <w:proofErr w:type="gramStart"/>
      <w:r>
        <w:t>be linked</w:t>
      </w:r>
      <w:proofErr w:type="gramEnd"/>
      <w:r>
        <w:t xml:space="preserve"> directly to organisational requirements (Armstrong and Taylor, 2023).</w:t>
      </w:r>
    </w:p>
    <w:p w14:paraId="70A1CE4B" w14:textId="17EAFC73" w:rsidR="00596977" w:rsidRDefault="00596977" w:rsidP="00596977">
      <w:r>
        <w:t>However, formal training can have limitations. Training undertaken from The Workplace may not always translate into improved workplace behaviour, particularly if employees do not have opportunities to apply</w:t>
      </w:r>
      <w:r>
        <w:t xml:space="preserve"> what</w:t>
      </w:r>
      <w:r>
        <w:t xml:space="preserve"> they have learned. Transfer of training is therefore important because employees need support and opportunities to use new knowledge in their everyday work (Noe, 2020). </w:t>
      </w:r>
      <w:r>
        <w:t>Formal</w:t>
      </w:r>
      <w:r>
        <w:t xml:space="preserve"> training would therefore be more effective when combined with practical workplace activities. This would allow the </w:t>
      </w:r>
      <w:r>
        <w:lastRenderedPageBreak/>
        <w:t>employee to apply communication and leadership skills directly with colleagues and customers.</w:t>
      </w:r>
    </w:p>
    <w:p w14:paraId="0A74182C" w14:textId="77777777" w:rsidR="00596977" w:rsidRDefault="00596977" w:rsidP="00596977"/>
    <w:p w14:paraId="78C52B0F" w14:textId="77777777" w:rsidR="00596977" w:rsidRDefault="00596977" w:rsidP="00596977">
      <w:pPr>
        <w:pStyle w:val="Heading3"/>
      </w:pPr>
    </w:p>
    <w:p w14:paraId="2AAEA8F7" w14:textId="77777777" w:rsidR="00596977" w:rsidRDefault="00596977" w:rsidP="00596977">
      <w:pPr>
        <w:pStyle w:val="Heading3"/>
      </w:pPr>
    </w:p>
    <w:p w14:paraId="22D00C74" w14:textId="3F11D895" w:rsidR="00596977" w:rsidRDefault="00596977" w:rsidP="00596977">
      <w:pPr>
        <w:pStyle w:val="Heading3"/>
      </w:pPr>
      <w:bookmarkStart w:id="8" w:name="_Toc242312945"/>
      <w:r>
        <w:t>3.2 Coaching</w:t>
      </w:r>
      <w:bookmarkEnd w:id="8"/>
    </w:p>
    <w:p w14:paraId="227A8806" w14:textId="77777777" w:rsidR="00596977" w:rsidRDefault="00596977" w:rsidP="00596977"/>
    <w:p w14:paraId="51C10567" w14:textId="2F8BDAAD" w:rsidR="00596977" w:rsidRDefault="00596977" w:rsidP="00596977">
      <w:r>
        <w:t>Coaching provides an individualised approach to employee development. It involves supporting employees to reflect on their performance, identify areas for improvement, and develop their own solutions to workplace challenges. Whitmore (2017) argues that coaching can encourage individuals to take greater responsibility for their learning and performance.</w:t>
      </w:r>
      <w:r>
        <w:t xml:space="preserve"> Robbins and Judge (2019) note that coaching can strengthen self-efficiency by helping employees recognise their strengths and develop confidence in decision making.</w:t>
      </w:r>
    </w:p>
    <w:p w14:paraId="12B09051" w14:textId="35EE7EFD" w:rsidR="00596977" w:rsidRDefault="00596977" w:rsidP="00596977">
      <w:r>
        <w:t>Whilst learning at the Haywain, coaching could be particularly appropriate because development needs to include confidence in decision</w:t>
      </w:r>
      <w:r>
        <w:t>-</w:t>
      </w:r>
      <w:r>
        <w:t xml:space="preserve">making, </w:t>
      </w:r>
      <w:proofErr w:type="gramStart"/>
      <w:r>
        <w:t>communication</w:t>
      </w:r>
      <w:proofErr w:type="gramEnd"/>
      <w:r>
        <w:t xml:space="preserve"> and leadership. A manager could hold regular one to one </w:t>
      </w:r>
      <w:r>
        <w:t>session</w:t>
      </w:r>
      <w:r>
        <w:t xml:space="preserve"> in where the employee reflects on the situation, such as dealing with customer complaints, delegating task</w:t>
      </w:r>
      <w:r>
        <w:t>s, and</w:t>
      </w:r>
      <w:r>
        <w:t xml:space="preserve"> resol</w:t>
      </w:r>
      <w:r>
        <w:t>v</w:t>
      </w:r>
      <w:r>
        <w:t>in</w:t>
      </w:r>
      <w:r>
        <w:t>g</w:t>
      </w:r>
      <w:r>
        <w:t xml:space="preserve"> disagreements between colleagues. This would provide an opportunity to discuss what happened, consider alternative methods, and identify improvements for future situations.</w:t>
      </w:r>
    </w:p>
    <w:p w14:paraId="1A9D2E19" w14:textId="77777777" w:rsidR="00596977" w:rsidRDefault="00596977" w:rsidP="00596977"/>
    <w:p w14:paraId="1AFE312D" w14:textId="77777777" w:rsidR="00596977" w:rsidRDefault="00596977" w:rsidP="00596977">
      <w:pPr>
        <w:pStyle w:val="Heading4"/>
      </w:pPr>
      <w:r>
        <w:t>3.3 Mentoring</w:t>
      </w:r>
    </w:p>
    <w:p w14:paraId="24B158C0" w14:textId="77777777" w:rsidR="00596977" w:rsidRDefault="00596977" w:rsidP="00596977"/>
    <w:p w14:paraId="42A68994" w14:textId="628F1780" w:rsidR="00596977" w:rsidRDefault="00596977" w:rsidP="00596977">
      <w:r>
        <w:t xml:space="preserve">Mentoring involves a more experienced individual supporting the development of a less experienced employee. A mentor can provide guidance, knowledge, and advice based on their own experience (Armstrong and Taylor, 2023). Within </w:t>
      </w:r>
      <w:r>
        <w:t>T</w:t>
      </w:r>
      <w:r>
        <w:t xml:space="preserve">he Haywain, a supervisor or experienced manager could </w:t>
      </w:r>
      <w:proofErr w:type="gramStart"/>
      <w:r>
        <w:t>act as</w:t>
      </w:r>
      <w:proofErr w:type="gramEnd"/>
      <w:r>
        <w:t xml:space="preserve"> a mentor to the employee by providing advice about leadership, managing </w:t>
      </w:r>
      <w:proofErr w:type="gramStart"/>
      <w:r>
        <w:t>staff</w:t>
      </w:r>
      <w:proofErr w:type="gramEnd"/>
      <w:r>
        <w:t xml:space="preserve"> and maintaining customer service standards.</w:t>
      </w:r>
      <w:r>
        <w:t xml:space="preserve"> </w:t>
      </w:r>
      <w:r>
        <w:t>Schein (2010)</w:t>
      </w:r>
      <w:r>
        <w:t xml:space="preserve"> argues that mentoring also supports cultural understanding within organisations, helping employees learn expected behaviours, </w:t>
      </w:r>
      <w:proofErr w:type="gramStart"/>
      <w:r>
        <w:t>values</w:t>
      </w:r>
      <w:proofErr w:type="gramEnd"/>
      <w:r>
        <w:t xml:space="preserve"> and workplace norms. </w:t>
      </w:r>
      <w:proofErr w:type="gramStart"/>
      <w:r>
        <w:t>Lave</w:t>
      </w:r>
      <w:proofErr w:type="gramEnd"/>
      <w:r>
        <w:t xml:space="preserve"> and Wenger (1991) suggest that linen is most effective when employees participate in communities of practise, gaining knowledge through social interaction.</w:t>
      </w:r>
    </w:p>
    <w:p w14:paraId="09F8C5B7" w14:textId="77777777" w:rsidR="00596977" w:rsidRDefault="00596977" w:rsidP="00596977"/>
    <w:p w14:paraId="27C5B3E1" w14:textId="77777777" w:rsidR="00596977" w:rsidRDefault="00596977" w:rsidP="00596977">
      <w:pPr>
        <w:pStyle w:val="Heading5"/>
      </w:pPr>
      <w:r>
        <w:lastRenderedPageBreak/>
        <w:t>3.4 Job Shadowing</w:t>
      </w:r>
    </w:p>
    <w:p w14:paraId="669293A1" w14:textId="77777777" w:rsidR="00596977" w:rsidRDefault="00596977" w:rsidP="00596977"/>
    <w:p w14:paraId="20367FFA" w14:textId="77777777" w:rsidR="00596977" w:rsidRDefault="00596977" w:rsidP="00596977">
      <w:r>
        <w:t xml:space="preserve">Job shadowing involves observing an experienced colleague undertake their normal responsibilities. Job rotation involves employees experiencing </w:t>
      </w:r>
      <w:proofErr w:type="gramStart"/>
      <w:r>
        <w:t>different roles</w:t>
      </w:r>
      <w:proofErr w:type="gramEnd"/>
      <w:r>
        <w:t xml:space="preserve"> or tasks to broaden their knowledge and understanding of the organisation. Both approaches provide experiential learning because employees develop through direct exposure to workplace activities (Kolb, 1984).</w:t>
      </w:r>
    </w:p>
    <w:p w14:paraId="65D8504B" w14:textId="77777777" w:rsidR="00596977" w:rsidRDefault="00596977" w:rsidP="00596977"/>
    <w:p w14:paraId="368D291C" w14:textId="38A49B1D" w:rsidR="00596977" w:rsidRDefault="00596977" w:rsidP="00596977">
      <w:r>
        <w:t>Job</w:t>
      </w:r>
      <w:r>
        <w:t xml:space="preserve"> s</w:t>
      </w:r>
      <w:r>
        <w:t>hadowing a supervisor during busy service periods can provide valuable insight into delegation, decisio</w:t>
      </w:r>
      <w:r>
        <w:t>n-</w:t>
      </w:r>
      <w:r>
        <w:t xml:space="preserve">making, customer </w:t>
      </w:r>
      <w:proofErr w:type="gramStart"/>
      <w:r>
        <w:t>complaints</w:t>
      </w:r>
      <w:proofErr w:type="gramEnd"/>
      <w:r>
        <w:t xml:space="preserve"> and manag</w:t>
      </w:r>
      <w:r>
        <w:t>ing</w:t>
      </w:r>
      <w:r>
        <w:t xml:space="preserve"> staff. The employee can observe first-hand how the supervisor communicates with the team and responds to unexpected problems. Job rotation could also provide an insight of how different </w:t>
      </w:r>
      <w:r>
        <w:t>areas</w:t>
      </w:r>
      <w:r>
        <w:t xml:space="preserve"> of the business work, gaining organisational knowledge.</w:t>
      </w:r>
    </w:p>
    <w:p w14:paraId="606EE52C" w14:textId="77777777" w:rsidR="00596977" w:rsidRDefault="00596977" w:rsidP="00596977"/>
    <w:p w14:paraId="195AA633" w14:textId="77777777" w:rsidR="00596977" w:rsidRDefault="00596977" w:rsidP="00596977">
      <w:pPr>
        <w:pStyle w:val="Heading6"/>
      </w:pPr>
      <w:r>
        <w:t>3.5 CPD Continuing Professional Development</w:t>
      </w:r>
    </w:p>
    <w:p w14:paraId="45A6A481" w14:textId="77777777" w:rsidR="00596977" w:rsidRDefault="00596977" w:rsidP="00596977"/>
    <w:p w14:paraId="2501C8A0" w14:textId="6138A5F3" w:rsidR="00596977" w:rsidRDefault="00596977" w:rsidP="00596977">
      <w:r>
        <w:t xml:space="preserve">Continuing Professional </w:t>
      </w:r>
      <w:r>
        <w:t>Development (</w:t>
      </w:r>
      <w:r>
        <w:t xml:space="preserve">CPD) provides an ongoing approach to developing an employee’s knowledge, skills, and professional practise. The CIPD </w:t>
      </w:r>
      <w:r>
        <w:t>(</w:t>
      </w:r>
      <w:r>
        <w:t>2026</w:t>
      </w:r>
      <w:r>
        <w:t>)</w:t>
      </w:r>
      <w:r>
        <w:t xml:space="preserve"> highlights that CPD can include formal training, w</w:t>
      </w:r>
      <w:r>
        <w:t>ork</w:t>
      </w:r>
      <w:r>
        <w:t xml:space="preserve">place learning, </w:t>
      </w:r>
      <w:proofErr w:type="gramStart"/>
      <w:r>
        <w:t>reflection</w:t>
      </w:r>
      <w:proofErr w:type="gramEnd"/>
      <w:r>
        <w:t xml:space="preserve"> and learning from colleagues. For CPD could support continued development in communication, customer </w:t>
      </w:r>
      <w:proofErr w:type="gramStart"/>
      <w:r>
        <w:t>service</w:t>
      </w:r>
      <w:proofErr w:type="gramEnd"/>
      <w:r>
        <w:t xml:space="preserve"> and leadership, while preparing, the employee for greater responsibility. However, CPD should focus on the impact of learning rather than simply completing activities, making regular reflection and review important.</w:t>
      </w:r>
      <w:r>
        <w:t xml:space="preserve"> Fletcher (2001) highlights that ongoing development is most effective when it </w:t>
      </w:r>
      <w:proofErr w:type="gramStart"/>
      <w:r>
        <w:t>is linked</w:t>
      </w:r>
      <w:proofErr w:type="gramEnd"/>
      <w:r>
        <w:t xml:space="preserve"> to performance management systems that provide regular feedback, clear </w:t>
      </w:r>
      <w:proofErr w:type="gramStart"/>
      <w:r>
        <w:t>expectations</w:t>
      </w:r>
      <w:proofErr w:type="gramEnd"/>
      <w:r>
        <w:t xml:space="preserve"> and opportunities for improvement.</w:t>
      </w:r>
    </w:p>
    <w:p w14:paraId="1383D615" w14:textId="77777777" w:rsidR="00596977" w:rsidRDefault="00596977" w:rsidP="00596977"/>
    <w:p w14:paraId="00FBFD92" w14:textId="77777777" w:rsidR="00596977" w:rsidRDefault="00596977" w:rsidP="00596977">
      <w:pPr>
        <w:pStyle w:val="Heading7"/>
      </w:pPr>
      <w:r>
        <w:t>3.6 Greiner’s Six Phases of Growth Model</w:t>
      </w:r>
    </w:p>
    <w:p w14:paraId="5E3B6922" w14:textId="77777777" w:rsidR="00596977" w:rsidRDefault="00596977" w:rsidP="00596977"/>
    <w:p w14:paraId="283D25CE" w14:textId="3B17B4D4" w:rsidR="00596977" w:rsidRDefault="00596977" w:rsidP="00596977">
      <w:r>
        <w:t>Greiner’s</w:t>
      </w:r>
      <w:r>
        <w:t xml:space="preserve"> Growth Model explains how organisations develop through </w:t>
      </w:r>
      <w:proofErr w:type="gramStart"/>
      <w:r>
        <w:t>different stages</w:t>
      </w:r>
      <w:proofErr w:type="gramEnd"/>
      <w:r>
        <w:t xml:space="preserve"> as they increase in size and complexity. The model identifies </w:t>
      </w:r>
      <w:proofErr w:type="gramStart"/>
      <w:r>
        <w:t>6</w:t>
      </w:r>
      <w:proofErr w:type="gramEnd"/>
      <w:r>
        <w:t xml:space="preserve"> phases: creativity, direction, delegation, coordination, </w:t>
      </w:r>
      <w:proofErr w:type="gramStart"/>
      <w:r>
        <w:t>collaboration</w:t>
      </w:r>
      <w:proofErr w:type="gramEnd"/>
      <w:r>
        <w:t xml:space="preserve"> and alliances. Each phase can create new management challenges that require the organisation to adopt its approach. (Greiner, 1972; Greiner, 1998).</w:t>
      </w:r>
    </w:p>
    <w:p w14:paraId="4CE016B8" w14:textId="31135C51" w:rsidR="00596977" w:rsidRPr="003E2DDB" w:rsidRDefault="00596977" w:rsidP="00596977">
      <w:r>
        <w:t xml:space="preserve">The model highlights the importance of developing employees as the business grows. </w:t>
      </w:r>
      <w:r>
        <w:t>Delegation</w:t>
      </w:r>
      <w:r>
        <w:t xml:space="preserve"> and collaboration require employees to develop stronger leadership, </w:t>
      </w:r>
      <w:proofErr w:type="gramStart"/>
      <w:r>
        <w:t>communication</w:t>
      </w:r>
      <w:proofErr w:type="gramEnd"/>
      <w:r>
        <w:t xml:space="preserve"> and decision-making skills. The Employees Development Plan can help </w:t>
      </w:r>
      <w:r>
        <w:lastRenderedPageBreak/>
        <w:t>prepare them for increased responsibility as the business grows. However, Gr</w:t>
      </w:r>
      <w:r>
        <w:t xml:space="preserve">einer’s </w:t>
      </w:r>
      <w:r>
        <w:t xml:space="preserve">model should not </w:t>
      </w:r>
      <w:proofErr w:type="gramStart"/>
      <w:r>
        <w:t>be viewed</w:t>
      </w:r>
      <w:proofErr w:type="gramEnd"/>
      <w:r>
        <w:t xml:space="preserve"> as a fix sequence because businesses develop a different rate and may not experience every phase in the same way. It does provide a useful framework for considering how employee development needs change alongside business growth</w:t>
      </w:r>
      <w:r>
        <w:t>, especially as increased complexity demands greater flexibility, capability, and readiness from staff,</w:t>
      </w:r>
    </w:p>
    <w:p w14:paraId="4BD4643D" w14:textId="77777777" w:rsidR="00596977" w:rsidRDefault="00596977" w:rsidP="00596977"/>
    <w:p w14:paraId="2E16585F" w14:textId="77777777" w:rsidR="00596977" w:rsidRPr="003E2DDB" w:rsidRDefault="00596977" w:rsidP="00596977"/>
    <w:p w14:paraId="2A48F0AE" w14:textId="77777777" w:rsidR="00596977" w:rsidRDefault="00596977" w:rsidP="00596977">
      <w:pPr>
        <w:pStyle w:val="Heading8"/>
      </w:pPr>
      <w:r>
        <w:t>3.7 Performance Reviews and Feedback Sessions</w:t>
      </w:r>
    </w:p>
    <w:p w14:paraId="4B461794" w14:textId="77777777" w:rsidR="00596977" w:rsidRDefault="00596977" w:rsidP="00596977"/>
    <w:p w14:paraId="5B0376D5" w14:textId="73104C4D" w:rsidR="00596977" w:rsidRDefault="00596977" w:rsidP="00596977">
      <w:r>
        <w:t>Performance reviews provide a structured opportunity to assess progress against agreed objectives and identify further development requirements. Regular feedback can help employees understand what they are doing effectively and way improvement is required (</w:t>
      </w:r>
      <w:r>
        <w:t>Anguini’s</w:t>
      </w:r>
      <w:r>
        <w:t xml:space="preserve">, 2019). Monthly development reviews could </w:t>
      </w:r>
      <w:proofErr w:type="gramStart"/>
      <w:r>
        <w:t>be used</w:t>
      </w:r>
      <w:proofErr w:type="gramEnd"/>
      <w:r>
        <w:t xml:space="preserve"> to assess the employees progress in communication, customer service, </w:t>
      </w:r>
      <w:r>
        <w:t>delegation,</w:t>
      </w:r>
      <w:r>
        <w:t xml:space="preserve"> and leadership</w:t>
      </w:r>
      <w:r>
        <w:t xml:space="preserve">, ensuring that development activities remain relevant and aligned with organisational expectations. These reviews also allow the supervisor to recognise the achievements, address </w:t>
      </w:r>
      <w:proofErr w:type="gramStart"/>
      <w:r>
        <w:t>challenges</w:t>
      </w:r>
      <w:proofErr w:type="gramEnd"/>
      <w:r>
        <w:t xml:space="preserve"> and address objectives where necessary, creating a continuous cycle of improvement. </w:t>
      </w:r>
      <w:proofErr w:type="spellStart"/>
      <w:r>
        <w:t>Pulakos</w:t>
      </w:r>
      <w:proofErr w:type="spellEnd"/>
      <w:r>
        <w:t xml:space="preserve"> (2004) emphasises that effective performance should be timely, specific and focus on observable behaviours, helping employees clearly understand how their actions influence workplace outcomes. By combining instructed reviews as ongoing informal feedback, The Haywain can create a supportive environment where the employee feels guided, </w:t>
      </w:r>
      <w:proofErr w:type="gramStart"/>
      <w:r>
        <w:t>calm</w:t>
      </w:r>
      <w:proofErr w:type="gramEnd"/>
      <w:r>
        <w:t xml:space="preserve"> and motivated and confident in their development journey.</w:t>
      </w:r>
    </w:p>
    <w:p w14:paraId="2EF2C310" w14:textId="77777777" w:rsidR="00596977" w:rsidRDefault="00596977" w:rsidP="00596977"/>
    <w:p w14:paraId="74097CAE" w14:textId="77777777" w:rsidR="00596977" w:rsidRDefault="00596977" w:rsidP="00596977">
      <w:pPr>
        <w:pStyle w:val="Heading9"/>
      </w:pPr>
    </w:p>
    <w:p w14:paraId="66020D1C" w14:textId="77777777" w:rsidR="00596977" w:rsidRDefault="00596977" w:rsidP="00596977">
      <w:pPr>
        <w:pStyle w:val="Heading9"/>
      </w:pPr>
    </w:p>
    <w:p w14:paraId="4B353C78" w14:textId="77777777" w:rsidR="00596977" w:rsidRDefault="00596977" w:rsidP="00596977">
      <w:pPr>
        <w:pStyle w:val="Heading9"/>
      </w:pPr>
    </w:p>
    <w:p w14:paraId="2957165B" w14:textId="77777777" w:rsidR="00596977" w:rsidRDefault="00596977" w:rsidP="00596977">
      <w:pPr>
        <w:pStyle w:val="Heading9"/>
      </w:pPr>
    </w:p>
    <w:p w14:paraId="3232160E" w14:textId="545DB0DE" w:rsidR="00596977" w:rsidRDefault="00596977" w:rsidP="00596977">
      <w:pPr>
        <w:pStyle w:val="Heading9"/>
      </w:pPr>
      <w:r>
        <w:t>3.8 critical evaluation of all development strategies</w:t>
      </w:r>
    </w:p>
    <w:p w14:paraId="4684D760" w14:textId="77777777" w:rsidR="00596977" w:rsidRDefault="00596977" w:rsidP="00596977"/>
    <w:p w14:paraId="714751DE" w14:textId="2A7F9ADD" w:rsidR="00596977" w:rsidRDefault="00596977" w:rsidP="00596977">
      <w:r>
        <w:t xml:space="preserve">Overall, no single development method is likely to address </w:t>
      </w:r>
      <w:proofErr w:type="gramStart"/>
      <w:r>
        <w:t>all of</w:t>
      </w:r>
      <w:proofErr w:type="gramEnd"/>
      <w:r>
        <w:t xml:space="preserve"> the </w:t>
      </w:r>
      <w:proofErr w:type="gramStart"/>
      <w:r>
        <w:t>employees</w:t>
      </w:r>
      <w:proofErr w:type="gramEnd"/>
      <w:r>
        <w:t xml:space="preserve"> i</w:t>
      </w:r>
      <w:r>
        <w:t xml:space="preserve">ndividual development needs, formal training could provide the theoretical knowledge required for leadership, </w:t>
      </w:r>
      <w:proofErr w:type="gramStart"/>
      <w:r>
        <w:t>communication</w:t>
      </w:r>
      <w:proofErr w:type="gramEnd"/>
      <w:r>
        <w:t xml:space="preserve"> and customer service management, while coaching could provide individualised support in applying these skills. Mentoring could further support the employee by providing access to workplace experience and supervisory guidance. Job shadowing would allow the employee to observe leadership in practise, while regular performance reviews could measure progress and identify</w:t>
      </w:r>
      <w:r>
        <w:t xml:space="preserve"> and assess</w:t>
      </w:r>
      <w:r>
        <w:t xml:space="preserve"> further development needs.</w:t>
      </w:r>
    </w:p>
    <w:p w14:paraId="581CA33D" w14:textId="20A1F516" w:rsidR="00596977" w:rsidRDefault="00596977" w:rsidP="00596977">
      <w:r>
        <w:lastRenderedPageBreak/>
        <w:t xml:space="preserve">Therefore, a </w:t>
      </w:r>
      <w:r>
        <w:t>blended approach is the best solution, because the employee requires both knowledge and practical experience</w:t>
      </w:r>
      <w:r>
        <w:t xml:space="preserve"> to develop confidently and perform effectively in future responsibilities.</w:t>
      </w:r>
      <w:r>
        <w:t xml:space="preserve"> The combination of training, coaching, mentor and shadowing and regular feedback could create </w:t>
      </w:r>
      <w:proofErr w:type="gramStart"/>
      <w:r>
        <w:t>opportunities to learn</w:t>
      </w:r>
      <w:proofErr w:type="gramEnd"/>
      <w:r>
        <w:t xml:space="preserve">, </w:t>
      </w:r>
      <w:proofErr w:type="gramStart"/>
      <w:r>
        <w:t>apply</w:t>
      </w:r>
      <w:proofErr w:type="gramEnd"/>
      <w:r>
        <w:t xml:space="preserve"> and evaluate new skills. This approach is consistent with the</w:t>
      </w:r>
      <w:r>
        <w:t xml:space="preserve"> view</w:t>
      </w:r>
      <w:r>
        <w:t xml:space="preserve"> that effective employee development should </w:t>
      </w:r>
      <w:proofErr w:type="gramStart"/>
      <w:r>
        <w:t>be integrated</w:t>
      </w:r>
      <w:proofErr w:type="gramEnd"/>
      <w:r>
        <w:t xml:space="preserve"> with performance management and organisational objectives (Armstrong and Taylor, 2023) these methods can then </w:t>
      </w:r>
      <w:proofErr w:type="gramStart"/>
      <w:r>
        <w:t>be incorporated</w:t>
      </w:r>
      <w:proofErr w:type="gramEnd"/>
      <w:r>
        <w:t xml:space="preserve"> into a development plan, providing clear, objective</w:t>
      </w:r>
      <w:r>
        <w:t>,</w:t>
      </w:r>
      <w:r>
        <w:t xml:space="preserve"> </w:t>
      </w:r>
      <w:proofErr w:type="gramStart"/>
      <w:r>
        <w:t>timescales</w:t>
      </w:r>
      <w:proofErr w:type="gramEnd"/>
      <w:r>
        <w:t xml:space="preserve"> and measures of </w:t>
      </w:r>
      <w:r>
        <w:t>success.</w:t>
      </w:r>
    </w:p>
    <w:p w14:paraId="5DAF4316" w14:textId="004423B0" w:rsidR="00596977" w:rsidRDefault="00596977" w:rsidP="00596977">
      <w:r>
        <w:t xml:space="preserve">Additional research supports the value of combining different methods. Salas et al. (2012) argue that structured learning improves performance when supported by practice and feedback. Harter et al. (2002) found that development opportunities strengthen engagement and retention, which is relevant for employees aiming to progress. Goleman (1998) also highlights the importance of emotional intelligence, </w:t>
      </w:r>
      <w:proofErr w:type="gramStart"/>
      <w:r>
        <w:t>self-awareness</w:t>
      </w:r>
      <w:proofErr w:type="gramEnd"/>
      <w:r>
        <w:t xml:space="preserve"> and confidence.</w:t>
      </w:r>
    </w:p>
    <w:p w14:paraId="27AD7A5C" w14:textId="77777777" w:rsidR="00596977" w:rsidRPr="0044493D" w:rsidRDefault="00596977" w:rsidP="00596977"/>
    <w:p w14:paraId="453BED52" w14:textId="77777777" w:rsidR="00596977" w:rsidRPr="0044493D" w:rsidRDefault="00596977" w:rsidP="00596977"/>
    <w:p w14:paraId="4F0AE389" w14:textId="77777777" w:rsidR="00596977" w:rsidRDefault="00596977" w:rsidP="00596977">
      <w:pPr>
        <w:rPr>
          <w:rFonts w:cs="Arial"/>
          <w:szCs w:val="24"/>
        </w:rPr>
      </w:pPr>
      <w:bookmarkStart w:id="9" w:name="_Toc242312946"/>
    </w:p>
    <w:p w14:paraId="5DD0B544" w14:textId="6FC7CE31" w:rsidR="00596977" w:rsidRPr="00596977" w:rsidRDefault="00596977" w:rsidP="00596977">
      <w:pPr>
        <w:rPr>
          <w:rFonts w:cs="Arial"/>
          <w:szCs w:val="24"/>
        </w:rPr>
      </w:pPr>
      <w:r>
        <w:t>4.0 Individual Development Plan</w:t>
      </w:r>
      <w:bookmarkEnd w:id="9"/>
      <w:r>
        <w:t xml:space="preserve"> </w:t>
      </w:r>
    </w:p>
    <w:p w14:paraId="2AC6EB3D" w14:textId="77777777" w:rsidR="00596977" w:rsidRDefault="00596977" w:rsidP="00596977"/>
    <w:p w14:paraId="2C3B4E77" w14:textId="1E57A02A" w:rsidR="00596977" w:rsidRDefault="00596977" w:rsidP="00596977">
      <w:r>
        <w:t xml:space="preserve">An individual development Plan IDP can </w:t>
      </w:r>
      <w:proofErr w:type="gramStart"/>
      <w:r>
        <w:t>be used</w:t>
      </w:r>
      <w:proofErr w:type="gramEnd"/>
      <w:r>
        <w:t xml:space="preserve"> to translate the </w:t>
      </w:r>
      <w:r>
        <w:t>employee’s</w:t>
      </w:r>
      <w:r>
        <w:t xml:space="preserve"> development needs into clear and measurable actions. The plan should align with the employees’ personal objectives with the needs of The Haywain, while providing opportunities for continuous learning and improvement. Effective performance</w:t>
      </w:r>
      <w:r>
        <w:t xml:space="preserve"> </w:t>
      </w:r>
      <w:r>
        <w:t xml:space="preserve">management involves setting objectives, monitoring </w:t>
      </w:r>
      <w:proofErr w:type="gramStart"/>
      <w:r>
        <w:t>progress</w:t>
      </w:r>
      <w:proofErr w:type="gramEnd"/>
      <w:r>
        <w:t xml:space="preserve"> and providing regular feedback (</w:t>
      </w:r>
      <w:r>
        <w:t>Anguini’s</w:t>
      </w:r>
      <w:r>
        <w:t xml:space="preserve">, 2019). </w:t>
      </w:r>
    </w:p>
    <w:p w14:paraId="61149335" w14:textId="58828183" w:rsidR="00596977" w:rsidRDefault="00596977" w:rsidP="00596977">
      <w:r>
        <w:t>Jones and Lockwood (2004) argue that structured development planning is particularly important in hospitality settings due to the fast-</w:t>
      </w:r>
      <w:proofErr w:type="gramStart"/>
      <w:r>
        <w:t>paced .nature</w:t>
      </w:r>
      <w:proofErr w:type="gramEnd"/>
      <w:r>
        <w:t xml:space="preserve"> of customer service and the need for consistent operational standards.</w:t>
      </w:r>
    </w:p>
    <w:p w14:paraId="7A3DF3C2" w14:textId="2648E7D1" w:rsidR="00596977" w:rsidRDefault="00596977" w:rsidP="00596977">
      <w:r>
        <w:t xml:space="preserve">Therefore, </w:t>
      </w:r>
      <w:r>
        <w:t>the</w:t>
      </w:r>
      <w:r>
        <w:t xml:space="preserve"> plan will focus on communication, customer service, leadership, </w:t>
      </w:r>
      <w:r>
        <w:t>delegation,</w:t>
      </w:r>
      <w:r>
        <w:t xml:space="preserve"> and decision making, supporting the </w:t>
      </w:r>
      <w:proofErr w:type="gramStart"/>
      <w:r>
        <w:t>employees</w:t>
      </w:r>
      <w:proofErr w:type="gramEnd"/>
      <w:r>
        <w:t xml:space="preserve"> p</w:t>
      </w:r>
      <w:r>
        <w:t>rogression towards greater responsibility.</w:t>
      </w:r>
    </w:p>
    <w:p w14:paraId="35BD5316" w14:textId="77777777" w:rsidR="00596977" w:rsidRDefault="00596977" w:rsidP="00596977"/>
    <w:p w14:paraId="3B294557" w14:textId="77777777" w:rsidR="00596977" w:rsidRDefault="00596977" w:rsidP="00596977">
      <w:pPr>
        <w:pStyle w:val="Heading2"/>
      </w:pPr>
      <w:bookmarkStart w:id="10" w:name="_Toc242312947"/>
      <w:r>
        <w:t>4.1 Identifying Development Needs</w:t>
      </w:r>
      <w:bookmarkEnd w:id="10"/>
    </w:p>
    <w:p w14:paraId="3955E5FC" w14:textId="77777777" w:rsidR="00596977" w:rsidRDefault="00596977" w:rsidP="00596977"/>
    <w:p w14:paraId="2F64C40C" w14:textId="0045F44A" w:rsidR="00596977" w:rsidRDefault="00596977" w:rsidP="00596977">
      <w:r>
        <w:t xml:space="preserve">The employee’s development needs should be identified through discussions with their supervisor, workplace observation, customer </w:t>
      </w:r>
      <w:r>
        <w:t>feedback,</w:t>
      </w:r>
      <w:r>
        <w:t xml:space="preserve"> and self-reflection. This allows areas for improvement to </w:t>
      </w:r>
      <w:proofErr w:type="gramStart"/>
      <w:r>
        <w:t>be recognised</w:t>
      </w:r>
      <w:proofErr w:type="gramEnd"/>
      <w:r>
        <w:t xml:space="preserve"> rather than relying on one source of </w:t>
      </w:r>
      <w:r>
        <w:lastRenderedPageBreak/>
        <w:t>information. A structured approach to identifying development needs can help ensure that training is relevant to both employee performance and organisational objectives (CIPD, 2023).</w:t>
      </w:r>
      <w:r>
        <w:t xml:space="preserve"> Research also shows that reflective practice strengthens professional development, with Schon (1983) emphasising that employees improve performance by analysing their actions and adapting their approach in future situations.</w:t>
      </w:r>
    </w:p>
    <w:p w14:paraId="47C1CF7C" w14:textId="77777777" w:rsidR="00596977" w:rsidRDefault="00596977" w:rsidP="00596977"/>
    <w:p w14:paraId="71419AB1" w14:textId="77777777" w:rsidR="00596977" w:rsidRDefault="00596977" w:rsidP="00596977">
      <w:pPr>
        <w:pStyle w:val="Heading3"/>
      </w:pPr>
      <w:bookmarkStart w:id="11" w:name="_Toc242312948"/>
      <w:r>
        <w:t>4.2 Action Plan</w:t>
      </w:r>
      <w:bookmarkEnd w:id="11"/>
    </w:p>
    <w:p w14:paraId="7CD85F8C" w14:textId="77777777" w:rsidR="00596977" w:rsidRDefault="00596977" w:rsidP="00596977"/>
    <w:p w14:paraId="13D689C1" w14:textId="16B96EF6" w:rsidR="00596977" w:rsidRDefault="00596977" w:rsidP="00596977">
      <w:r>
        <w:t>Objective</w:t>
      </w:r>
      <w:r>
        <w:t>s</w:t>
      </w:r>
      <w:r>
        <w:t xml:space="preserve"> should be specific, </w:t>
      </w:r>
      <w:proofErr w:type="gramStart"/>
      <w:r>
        <w:t>measurable</w:t>
      </w:r>
      <w:proofErr w:type="gramEnd"/>
      <w:r>
        <w:t xml:space="preserve"> and achievable within agreed timescale, allowing both the employee and supervisor to assess progress objectively (Locke and Latham, 2002). The main objective will be to improve the employee’s confidence in communication and decision making, strengthen their ability to take responsibility and prepare them for potential supervisory duties.</w:t>
      </w:r>
    </w:p>
    <w:p w14:paraId="286F6963" w14:textId="67FF88EA" w:rsidR="00596977" w:rsidRDefault="00596977" w:rsidP="00596977">
      <w:r>
        <w:t xml:space="preserve">Regular reviews should </w:t>
      </w:r>
      <w:proofErr w:type="gramStart"/>
      <w:r>
        <w:t>be attended</w:t>
      </w:r>
      <w:proofErr w:type="gramEnd"/>
      <w:r>
        <w:t xml:space="preserve"> with the supervisor. Evidence of development can include improved customer feedback, observation of workplace performance, feedback from workmates and the employees own</w:t>
      </w:r>
      <w:r>
        <w:t xml:space="preserve"> self-</w:t>
      </w:r>
      <w:r>
        <w:t xml:space="preserve">reflection. This provides a realistic and balanced assessment of whether the development strategies are </w:t>
      </w:r>
      <w:proofErr w:type="gramStart"/>
      <w:r>
        <w:t>being achieved</w:t>
      </w:r>
      <w:proofErr w:type="gramEnd"/>
      <w:r>
        <w:t xml:space="preserve">, rather than relying on </w:t>
      </w:r>
      <w:proofErr w:type="gramStart"/>
      <w:r>
        <w:t>a single source</w:t>
      </w:r>
      <w:proofErr w:type="gramEnd"/>
      <w:r>
        <w:t>. Regular view can also ensure that objectives remain relevant to both the employee and the organisation (</w:t>
      </w:r>
      <w:r>
        <w:t>Anguini’s</w:t>
      </w:r>
      <w:r>
        <w:t>, 2019).</w:t>
      </w:r>
      <w:r>
        <w:t xml:space="preserve"> Latham and Locke (1991) highlight that specific and challenging girls can significantly improve performance when employees receive regular feedback.</w:t>
      </w:r>
    </w:p>
    <w:p w14:paraId="4475B5CC" w14:textId="552ABE40" w:rsidR="00596977" w:rsidRDefault="00596977" w:rsidP="00596977"/>
    <w:p w14:paraId="7914C0FB" w14:textId="77777777" w:rsidR="0044493D" w:rsidRDefault="0044493D" w:rsidP="00F94C5F"/>
    <w:p w14:paraId="26DD2177" w14:textId="19A03896" w:rsidR="00583709" w:rsidRDefault="00596977" w:rsidP="00F867C0">
      <w:pPr>
        <w:pStyle w:val="Heading1"/>
      </w:pPr>
      <w:bookmarkStart w:id="12" w:name="_3as4poj" w:colFirst="0" w:colLast="0"/>
      <w:bookmarkStart w:id="13" w:name="_2p2csry" w:colFirst="0" w:colLast="0"/>
      <w:bookmarkStart w:id="14" w:name="_Toc242312949"/>
      <w:bookmarkEnd w:id="12"/>
      <w:bookmarkEnd w:id="13"/>
      <w:r>
        <w:t>Conclusio</w:t>
      </w:r>
      <w:bookmarkStart w:id="15" w:name="_3o7alnk" w:colFirst="0" w:colLast="0"/>
      <w:bookmarkStart w:id="16" w:name="_23ckvvd" w:colFirst="0" w:colLast="0"/>
      <w:bookmarkStart w:id="17" w:name="_ihv636" w:colFirst="0" w:colLast="0"/>
      <w:bookmarkStart w:id="18" w:name="_32hioqz" w:colFirst="0" w:colLast="0"/>
      <w:bookmarkStart w:id="19" w:name="_1hmsyys" w:colFirst="0" w:colLast="0"/>
      <w:bookmarkEnd w:id="15"/>
      <w:bookmarkEnd w:id="16"/>
      <w:bookmarkEnd w:id="17"/>
      <w:bookmarkEnd w:id="18"/>
      <w:bookmarkEnd w:id="19"/>
      <w:r>
        <w:t>n</w:t>
      </w:r>
      <w:bookmarkEnd w:id="14"/>
    </w:p>
    <w:p w14:paraId="6E5DB5F0" w14:textId="77777777" w:rsidR="00596977" w:rsidRDefault="00596977" w:rsidP="00596977"/>
    <w:p w14:paraId="21B82698" w14:textId="55C20F4C" w:rsidR="00596977" w:rsidRDefault="00596977" w:rsidP="00596977">
      <w:r>
        <w:t xml:space="preserve">This assignment has shown that employee development can improve communication, leadership skills, confidence, teamwork, and effective customer service. </w:t>
      </w:r>
    </w:p>
    <w:p w14:paraId="22686E67" w14:textId="2F8BBA0E" w:rsidR="00596977" w:rsidRDefault="00596977" w:rsidP="00596977">
      <w:r>
        <w:t xml:space="preserve">Although there are no guarantees improved performance, a structured and realistic approach can help instil the skills required for future responsibilities. The evaluation showed a blended approach would be the most effective approach to support employee development and progression. Aligning development activities with achievable goals while monitoring progress, The Haywain can develop an environment that supports continuous learning and personal growth. By encouraging reflection, providing </w:t>
      </w:r>
      <w:proofErr w:type="gramStart"/>
      <w:r>
        <w:t>feedback</w:t>
      </w:r>
      <w:proofErr w:type="gramEnd"/>
      <w:r>
        <w:t xml:space="preserve"> and offering opportunities to practice new skills, the business can help employees build confidence and capabilities for greater responsibility. Overall, a commitment to develop can strengthen induvial capabilities and the long-term success of The Haywain by insuring employees are prepared, motivated and able to meet future demands. This </w:t>
      </w:r>
      <w:r>
        <w:lastRenderedPageBreak/>
        <w:t>approach not only benefits the employee but also supports a more consistent, customer focus service Culture, Helping the business maintain high standards and adapt effectively to future challenges.</w:t>
      </w:r>
    </w:p>
    <w:p w14:paraId="4C692C64" w14:textId="77777777" w:rsidR="00596977" w:rsidRDefault="00596977" w:rsidP="00596977"/>
    <w:p w14:paraId="106D917E" w14:textId="1E1322D4" w:rsidR="00596977" w:rsidRDefault="00596977" w:rsidP="00596977">
      <w:pPr>
        <w:pStyle w:val="Heading1"/>
      </w:pPr>
      <w:bookmarkStart w:id="20" w:name="_Toc242312950"/>
      <w:r>
        <w:t>References</w:t>
      </w:r>
      <w:bookmarkEnd w:id="20"/>
      <w:r>
        <w:t xml:space="preserve">  </w:t>
      </w:r>
    </w:p>
    <w:p w14:paraId="671EBB92" w14:textId="77777777" w:rsidR="00596977" w:rsidRDefault="00596977" w:rsidP="00596977"/>
    <w:p w14:paraId="01A039E1" w14:textId="77777777" w:rsidR="00596977" w:rsidRPr="00596977" w:rsidRDefault="00596977" w:rsidP="00596977">
      <w:pPr>
        <w:pStyle w:val="NormalWeb"/>
        <w:rPr>
          <w:rFonts w:ascii="Arial" w:hAnsi="Arial" w:cs="Arial"/>
        </w:rPr>
      </w:pPr>
      <w:r w:rsidRPr="00596977">
        <w:rPr>
          <w:rFonts w:ascii="Arial" w:hAnsi="Arial" w:cs="Arial"/>
        </w:rPr>
        <w:t xml:space="preserve">Aguinis, H. (2019). </w:t>
      </w:r>
      <w:r w:rsidRPr="00596977">
        <w:rPr>
          <w:rStyle w:val="Emphasis"/>
          <w:rFonts w:ascii="Arial" w:hAnsi="Arial" w:cs="Arial"/>
        </w:rPr>
        <w:t>Performance management</w:t>
      </w:r>
      <w:r w:rsidRPr="00596977">
        <w:rPr>
          <w:rFonts w:ascii="Arial" w:hAnsi="Arial" w:cs="Arial"/>
        </w:rPr>
        <w:t xml:space="preserve"> (4th ed.). Pearson.</w:t>
      </w:r>
    </w:p>
    <w:p w14:paraId="7AD90FBA" w14:textId="77777777" w:rsidR="00596977" w:rsidRPr="00596977" w:rsidRDefault="00596977" w:rsidP="00596977">
      <w:pPr>
        <w:pStyle w:val="NormalWeb"/>
        <w:rPr>
          <w:rFonts w:ascii="Arial" w:hAnsi="Arial" w:cs="Arial"/>
        </w:rPr>
      </w:pPr>
      <w:r w:rsidRPr="00596977">
        <w:rPr>
          <w:rFonts w:ascii="Arial" w:hAnsi="Arial" w:cs="Arial"/>
        </w:rPr>
        <w:t xml:space="preserve">Armstrong, M., &amp; Taylor, S. (2023). </w:t>
      </w:r>
      <w:r w:rsidRPr="00596977">
        <w:rPr>
          <w:rStyle w:val="Emphasis"/>
          <w:rFonts w:ascii="Arial" w:hAnsi="Arial" w:cs="Arial"/>
        </w:rPr>
        <w:t>Armstrong’s handbook of human resource management practice</w:t>
      </w:r>
      <w:r w:rsidRPr="00596977">
        <w:rPr>
          <w:rFonts w:ascii="Arial" w:hAnsi="Arial" w:cs="Arial"/>
        </w:rPr>
        <w:t xml:space="preserve"> (16th ed.). Kogan Page.</w:t>
      </w:r>
    </w:p>
    <w:p w14:paraId="743D4C1A" w14:textId="77777777" w:rsidR="00596977" w:rsidRPr="00596977" w:rsidRDefault="00596977" w:rsidP="00596977">
      <w:pPr>
        <w:pStyle w:val="NormalWeb"/>
        <w:rPr>
          <w:rFonts w:ascii="Arial" w:hAnsi="Arial" w:cs="Arial"/>
        </w:rPr>
      </w:pPr>
      <w:r w:rsidRPr="00596977">
        <w:rPr>
          <w:rFonts w:ascii="Arial" w:hAnsi="Arial" w:cs="Arial"/>
        </w:rPr>
        <w:t xml:space="preserve">Bandura, A. (1977). </w:t>
      </w:r>
      <w:r w:rsidRPr="00596977">
        <w:rPr>
          <w:rStyle w:val="Emphasis"/>
          <w:rFonts w:ascii="Arial" w:hAnsi="Arial" w:cs="Arial"/>
        </w:rPr>
        <w:t>Social learning theory</w:t>
      </w:r>
      <w:r w:rsidRPr="00596977">
        <w:rPr>
          <w:rFonts w:ascii="Arial" w:hAnsi="Arial" w:cs="Arial"/>
        </w:rPr>
        <w:t>. Prentice Hall.</w:t>
      </w:r>
    </w:p>
    <w:p w14:paraId="6E9D7EA6" w14:textId="77777777" w:rsidR="00596977" w:rsidRPr="00596977" w:rsidRDefault="00596977" w:rsidP="00596977">
      <w:pPr>
        <w:pStyle w:val="NormalWeb"/>
        <w:rPr>
          <w:rFonts w:ascii="Arial" w:hAnsi="Arial" w:cs="Arial"/>
        </w:rPr>
      </w:pPr>
      <w:r w:rsidRPr="00596977">
        <w:rPr>
          <w:rFonts w:ascii="Arial" w:hAnsi="Arial" w:cs="Arial"/>
        </w:rPr>
        <w:t xml:space="preserve">Covey, S. R. (1989). </w:t>
      </w:r>
      <w:r w:rsidRPr="00596977">
        <w:rPr>
          <w:rStyle w:val="Emphasis"/>
          <w:rFonts w:ascii="Arial" w:hAnsi="Arial" w:cs="Arial"/>
        </w:rPr>
        <w:t xml:space="preserve">The </w:t>
      </w:r>
      <w:proofErr w:type="gramStart"/>
      <w:r w:rsidRPr="00596977">
        <w:rPr>
          <w:rStyle w:val="Emphasis"/>
          <w:rFonts w:ascii="Arial" w:hAnsi="Arial" w:cs="Arial"/>
        </w:rPr>
        <w:t>7</w:t>
      </w:r>
      <w:proofErr w:type="gramEnd"/>
      <w:r w:rsidRPr="00596977">
        <w:rPr>
          <w:rStyle w:val="Emphasis"/>
          <w:rFonts w:ascii="Arial" w:hAnsi="Arial" w:cs="Arial"/>
        </w:rPr>
        <w:t xml:space="preserve"> habits of highly effective people</w:t>
      </w:r>
      <w:r w:rsidRPr="00596977">
        <w:rPr>
          <w:rFonts w:ascii="Arial" w:hAnsi="Arial" w:cs="Arial"/>
        </w:rPr>
        <w:t>. Free Press.</w:t>
      </w:r>
    </w:p>
    <w:p w14:paraId="2B10943A" w14:textId="77777777" w:rsidR="00596977" w:rsidRPr="00596977" w:rsidRDefault="00596977" w:rsidP="00596977">
      <w:pPr>
        <w:pStyle w:val="NormalWeb"/>
        <w:rPr>
          <w:rFonts w:ascii="Arial" w:hAnsi="Arial" w:cs="Arial"/>
        </w:rPr>
      </w:pPr>
      <w:r w:rsidRPr="00596977">
        <w:rPr>
          <w:rFonts w:ascii="Arial" w:hAnsi="Arial" w:cs="Arial"/>
        </w:rPr>
        <w:t xml:space="preserve">CIPD. (2023). </w:t>
      </w:r>
      <w:r w:rsidRPr="00596977">
        <w:rPr>
          <w:rStyle w:val="Emphasis"/>
          <w:rFonts w:ascii="Arial" w:hAnsi="Arial" w:cs="Arial"/>
        </w:rPr>
        <w:t>Continuing professional development factsheet</w:t>
      </w:r>
      <w:r w:rsidRPr="00596977">
        <w:rPr>
          <w:rFonts w:ascii="Arial" w:hAnsi="Arial" w:cs="Arial"/>
        </w:rPr>
        <w:t>. Chartered Institute of Personnel and Development.</w:t>
      </w:r>
    </w:p>
    <w:p w14:paraId="36133A88" w14:textId="77777777" w:rsidR="00596977" w:rsidRPr="00596977" w:rsidRDefault="00596977" w:rsidP="00596977">
      <w:pPr>
        <w:pStyle w:val="NormalWeb"/>
        <w:rPr>
          <w:rFonts w:ascii="Arial" w:hAnsi="Arial" w:cs="Arial"/>
        </w:rPr>
      </w:pPr>
      <w:r w:rsidRPr="00596977">
        <w:rPr>
          <w:rFonts w:ascii="Arial" w:hAnsi="Arial" w:cs="Arial"/>
        </w:rPr>
        <w:t xml:space="preserve">CIPD. (2025). </w:t>
      </w:r>
      <w:r w:rsidRPr="00596977">
        <w:rPr>
          <w:rStyle w:val="Emphasis"/>
          <w:rFonts w:ascii="Arial" w:hAnsi="Arial" w:cs="Arial"/>
        </w:rPr>
        <w:t>Learning and development report</w:t>
      </w:r>
      <w:r w:rsidRPr="00596977">
        <w:rPr>
          <w:rFonts w:ascii="Arial" w:hAnsi="Arial" w:cs="Arial"/>
        </w:rPr>
        <w:t>. Chartered Institute of Personnel and Development.</w:t>
      </w:r>
    </w:p>
    <w:p w14:paraId="1AB9357F" w14:textId="77777777" w:rsidR="00596977" w:rsidRPr="00596977" w:rsidRDefault="00596977" w:rsidP="00596977">
      <w:pPr>
        <w:pStyle w:val="NormalWeb"/>
        <w:rPr>
          <w:rFonts w:ascii="Arial" w:hAnsi="Arial" w:cs="Arial"/>
        </w:rPr>
      </w:pPr>
      <w:r w:rsidRPr="00596977">
        <w:rPr>
          <w:rFonts w:ascii="Arial" w:hAnsi="Arial" w:cs="Arial"/>
        </w:rPr>
        <w:t xml:space="preserve">CIPD. (2026). </w:t>
      </w:r>
      <w:r w:rsidRPr="00596977">
        <w:rPr>
          <w:rStyle w:val="Emphasis"/>
          <w:rFonts w:ascii="Arial" w:hAnsi="Arial" w:cs="Arial"/>
        </w:rPr>
        <w:t>Professional development and learning</w:t>
      </w:r>
      <w:r w:rsidRPr="00596977">
        <w:rPr>
          <w:rFonts w:ascii="Arial" w:hAnsi="Arial" w:cs="Arial"/>
        </w:rPr>
        <w:t>. Chartered Institute of Personnel and Development.</w:t>
      </w:r>
    </w:p>
    <w:p w14:paraId="4E46048E" w14:textId="77777777" w:rsidR="00596977" w:rsidRPr="00596977" w:rsidRDefault="00596977" w:rsidP="00596977">
      <w:pPr>
        <w:pStyle w:val="NormalWeb"/>
        <w:rPr>
          <w:rFonts w:ascii="Arial" w:hAnsi="Arial" w:cs="Arial"/>
        </w:rPr>
      </w:pPr>
      <w:r w:rsidRPr="00596977">
        <w:rPr>
          <w:rFonts w:ascii="Arial" w:hAnsi="Arial" w:cs="Arial"/>
        </w:rPr>
        <w:t xml:space="preserve">Deming, W. E. (1986). </w:t>
      </w:r>
      <w:r w:rsidRPr="00596977">
        <w:rPr>
          <w:rStyle w:val="Emphasis"/>
          <w:rFonts w:ascii="Arial" w:hAnsi="Arial" w:cs="Arial"/>
        </w:rPr>
        <w:t>Out of the crisis</w:t>
      </w:r>
      <w:r w:rsidRPr="00596977">
        <w:rPr>
          <w:rFonts w:ascii="Arial" w:hAnsi="Arial" w:cs="Arial"/>
        </w:rPr>
        <w:t>. MIT Press.</w:t>
      </w:r>
    </w:p>
    <w:p w14:paraId="6F2996FF" w14:textId="77777777" w:rsidR="00596977" w:rsidRPr="00596977" w:rsidRDefault="00596977" w:rsidP="00596977">
      <w:pPr>
        <w:pStyle w:val="NormalWeb"/>
        <w:rPr>
          <w:rFonts w:ascii="Arial" w:hAnsi="Arial" w:cs="Arial"/>
        </w:rPr>
      </w:pPr>
      <w:r w:rsidRPr="00596977">
        <w:rPr>
          <w:rFonts w:ascii="Arial" w:hAnsi="Arial" w:cs="Arial"/>
        </w:rPr>
        <w:t xml:space="preserve">Fletcher, C. (2001). Performance appraisal and management: The developing research agenda. </w:t>
      </w:r>
      <w:r w:rsidRPr="00596977">
        <w:rPr>
          <w:rStyle w:val="Emphasis"/>
          <w:rFonts w:ascii="Arial" w:hAnsi="Arial" w:cs="Arial"/>
        </w:rPr>
        <w:t>Journal of Occupational and Organizational Psychology, 74</w:t>
      </w:r>
      <w:r w:rsidRPr="00596977">
        <w:rPr>
          <w:rFonts w:ascii="Arial" w:hAnsi="Arial" w:cs="Arial"/>
        </w:rPr>
        <w:t>(4), 473–487.</w:t>
      </w:r>
    </w:p>
    <w:p w14:paraId="2992A58E" w14:textId="77777777" w:rsidR="00596977" w:rsidRPr="00596977" w:rsidRDefault="00596977" w:rsidP="00596977">
      <w:pPr>
        <w:pStyle w:val="NormalWeb"/>
        <w:rPr>
          <w:rFonts w:ascii="Arial" w:hAnsi="Arial" w:cs="Arial"/>
        </w:rPr>
      </w:pPr>
      <w:r w:rsidRPr="00596977">
        <w:rPr>
          <w:rFonts w:ascii="Arial" w:hAnsi="Arial" w:cs="Arial"/>
        </w:rPr>
        <w:t xml:space="preserve">Goleman, D. (1998). </w:t>
      </w:r>
      <w:r w:rsidRPr="00596977">
        <w:rPr>
          <w:rStyle w:val="Emphasis"/>
          <w:rFonts w:ascii="Arial" w:hAnsi="Arial" w:cs="Arial"/>
        </w:rPr>
        <w:t>Working with emotional intelligence</w:t>
      </w:r>
      <w:r w:rsidRPr="00596977">
        <w:rPr>
          <w:rFonts w:ascii="Arial" w:hAnsi="Arial" w:cs="Arial"/>
        </w:rPr>
        <w:t>. Bantam Books.</w:t>
      </w:r>
    </w:p>
    <w:p w14:paraId="79E6083B" w14:textId="77777777" w:rsidR="00596977" w:rsidRPr="00596977" w:rsidRDefault="00596977" w:rsidP="00596977">
      <w:pPr>
        <w:pStyle w:val="NormalWeb"/>
        <w:rPr>
          <w:rFonts w:ascii="Arial" w:hAnsi="Arial" w:cs="Arial"/>
        </w:rPr>
      </w:pPr>
      <w:r w:rsidRPr="00596977">
        <w:rPr>
          <w:rFonts w:ascii="Arial" w:hAnsi="Arial" w:cs="Arial"/>
        </w:rPr>
        <w:t xml:space="preserve">Grönroos, C. (1994). From marketing mix to relationship marketing. </w:t>
      </w:r>
      <w:r w:rsidRPr="00596977">
        <w:rPr>
          <w:rStyle w:val="Emphasis"/>
          <w:rFonts w:ascii="Arial" w:hAnsi="Arial" w:cs="Arial"/>
        </w:rPr>
        <w:t>Management Decision, 32</w:t>
      </w:r>
      <w:r w:rsidRPr="00596977">
        <w:rPr>
          <w:rFonts w:ascii="Arial" w:hAnsi="Arial" w:cs="Arial"/>
        </w:rPr>
        <w:t>(2), 4–20.</w:t>
      </w:r>
    </w:p>
    <w:p w14:paraId="08D6C2DD" w14:textId="77777777" w:rsidR="00596977" w:rsidRPr="00596977" w:rsidRDefault="00596977" w:rsidP="00596977">
      <w:pPr>
        <w:pStyle w:val="NormalWeb"/>
        <w:rPr>
          <w:rFonts w:ascii="Arial" w:hAnsi="Arial" w:cs="Arial"/>
        </w:rPr>
      </w:pPr>
      <w:r w:rsidRPr="00596977">
        <w:rPr>
          <w:rFonts w:ascii="Arial" w:hAnsi="Arial" w:cs="Arial"/>
        </w:rPr>
        <w:t xml:space="preserve">Greiner, L. E. (1972). Evolution and revolution as organizations grow. </w:t>
      </w:r>
      <w:r w:rsidRPr="00596977">
        <w:rPr>
          <w:rStyle w:val="Emphasis"/>
          <w:rFonts w:ascii="Arial" w:hAnsi="Arial" w:cs="Arial"/>
        </w:rPr>
        <w:t>Harvard Business Review, 50</w:t>
      </w:r>
      <w:r w:rsidRPr="00596977">
        <w:rPr>
          <w:rFonts w:ascii="Arial" w:hAnsi="Arial" w:cs="Arial"/>
        </w:rPr>
        <w:t>(4), 37–46.</w:t>
      </w:r>
    </w:p>
    <w:p w14:paraId="31FE3C7A" w14:textId="77777777" w:rsidR="00596977" w:rsidRPr="00596977" w:rsidRDefault="00596977" w:rsidP="00596977">
      <w:pPr>
        <w:pStyle w:val="NormalWeb"/>
        <w:rPr>
          <w:rFonts w:ascii="Arial" w:hAnsi="Arial" w:cs="Arial"/>
        </w:rPr>
      </w:pPr>
      <w:r w:rsidRPr="00596977">
        <w:rPr>
          <w:rFonts w:ascii="Arial" w:hAnsi="Arial" w:cs="Arial"/>
        </w:rPr>
        <w:t xml:space="preserve">Greiner, L. E. (1998). Evolution and revolution as organizations grow (rev. ed.). </w:t>
      </w:r>
      <w:r w:rsidRPr="00596977">
        <w:rPr>
          <w:rStyle w:val="Emphasis"/>
          <w:rFonts w:ascii="Arial" w:hAnsi="Arial" w:cs="Arial"/>
        </w:rPr>
        <w:t>Harvard Business Review, 76</w:t>
      </w:r>
      <w:r w:rsidRPr="00596977">
        <w:rPr>
          <w:rFonts w:ascii="Arial" w:hAnsi="Arial" w:cs="Arial"/>
        </w:rPr>
        <w:t>(3), 55–68.</w:t>
      </w:r>
    </w:p>
    <w:p w14:paraId="0162E3E6" w14:textId="77777777" w:rsidR="00596977" w:rsidRPr="00596977" w:rsidRDefault="00596977" w:rsidP="00596977">
      <w:pPr>
        <w:pStyle w:val="NormalWeb"/>
        <w:rPr>
          <w:rFonts w:ascii="Arial" w:hAnsi="Arial" w:cs="Arial"/>
        </w:rPr>
      </w:pPr>
      <w:r w:rsidRPr="00596977">
        <w:rPr>
          <w:rFonts w:ascii="Arial" w:hAnsi="Arial" w:cs="Arial"/>
        </w:rPr>
        <w:t xml:space="preserve">Hackman, J. R., &amp; Oldham, G. R. (1976). Motivation through the design of work. </w:t>
      </w:r>
      <w:r w:rsidRPr="00596977">
        <w:rPr>
          <w:rStyle w:val="Emphasis"/>
          <w:rFonts w:ascii="Arial" w:hAnsi="Arial" w:cs="Arial"/>
        </w:rPr>
        <w:t xml:space="preserve">Organizational </w:t>
      </w:r>
      <w:proofErr w:type="spellStart"/>
      <w:r w:rsidRPr="00596977">
        <w:rPr>
          <w:rStyle w:val="Emphasis"/>
          <w:rFonts w:ascii="Arial" w:hAnsi="Arial" w:cs="Arial"/>
        </w:rPr>
        <w:t>Behavior</w:t>
      </w:r>
      <w:proofErr w:type="spellEnd"/>
      <w:r w:rsidRPr="00596977">
        <w:rPr>
          <w:rStyle w:val="Emphasis"/>
          <w:rFonts w:ascii="Arial" w:hAnsi="Arial" w:cs="Arial"/>
        </w:rPr>
        <w:t xml:space="preserve"> and Human Performance, 16</w:t>
      </w:r>
      <w:r w:rsidRPr="00596977">
        <w:rPr>
          <w:rFonts w:ascii="Arial" w:hAnsi="Arial" w:cs="Arial"/>
        </w:rPr>
        <w:t>(2), 250–279.</w:t>
      </w:r>
    </w:p>
    <w:p w14:paraId="49CD9E49" w14:textId="77777777" w:rsidR="00596977" w:rsidRPr="00596977" w:rsidRDefault="00596977" w:rsidP="00596977">
      <w:pPr>
        <w:pStyle w:val="NormalWeb"/>
        <w:rPr>
          <w:rFonts w:ascii="Arial" w:hAnsi="Arial" w:cs="Arial"/>
        </w:rPr>
      </w:pPr>
      <w:r w:rsidRPr="00596977">
        <w:rPr>
          <w:rFonts w:ascii="Arial" w:hAnsi="Arial" w:cs="Arial"/>
        </w:rPr>
        <w:lastRenderedPageBreak/>
        <w:t>Harter, J. K., Schmidt, F. L., &amp; Hayes, T. L. (2002). Business</w:t>
      </w:r>
      <w:r w:rsidRPr="00596977">
        <w:rPr>
          <w:rFonts w:ascii="Arial" w:hAnsi="Arial" w:cs="Arial"/>
        </w:rPr>
        <w:noBreakHyphen/>
        <w:t>unit</w:t>
      </w:r>
      <w:r w:rsidRPr="00596977">
        <w:rPr>
          <w:rFonts w:ascii="Arial" w:hAnsi="Arial" w:cs="Arial"/>
        </w:rPr>
        <w:noBreakHyphen/>
        <w:t xml:space="preserve">level relationship between employee satisfaction, employee engagement, and business outcomes. </w:t>
      </w:r>
      <w:r w:rsidRPr="00596977">
        <w:rPr>
          <w:rStyle w:val="Emphasis"/>
          <w:rFonts w:ascii="Arial" w:hAnsi="Arial" w:cs="Arial"/>
        </w:rPr>
        <w:t>Journal of Applied Psychology, 87</w:t>
      </w:r>
      <w:r w:rsidRPr="00596977">
        <w:rPr>
          <w:rFonts w:ascii="Arial" w:hAnsi="Arial" w:cs="Arial"/>
        </w:rPr>
        <w:t>(2), 268–279.</w:t>
      </w:r>
    </w:p>
    <w:p w14:paraId="703E250B" w14:textId="77777777" w:rsidR="00596977" w:rsidRPr="00596977" w:rsidRDefault="00596977" w:rsidP="00596977">
      <w:pPr>
        <w:pStyle w:val="NormalWeb"/>
        <w:rPr>
          <w:rFonts w:ascii="Arial" w:hAnsi="Arial" w:cs="Arial"/>
        </w:rPr>
      </w:pPr>
      <w:r w:rsidRPr="00596977">
        <w:rPr>
          <w:rFonts w:ascii="Arial" w:hAnsi="Arial" w:cs="Arial"/>
        </w:rPr>
        <w:t xml:space="preserve">Herzberg, F. (1959). </w:t>
      </w:r>
      <w:r w:rsidRPr="00596977">
        <w:rPr>
          <w:rStyle w:val="Emphasis"/>
          <w:rFonts w:ascii="Arial" w:hAnsi="Arial" w:cs="Arial"/>
        </w:rPr>
        <w:t>The motivation to work</w:t>
      </w:r>
      <w:r w:rsidRPr="00596977">
        <w:rPr>
          <w:rFonts w:ascii="Arial" w:hAnsi="Arial" w:cs="Arial"/>
        </w:rPr>
        <w:t>. Wiley.</w:t>
      </w:r>
    </w:p>
    <w:p w14:paraId="1B200A17" w14:textId="77777777" w:rsidR="00596977" w:rsidRPr="00596977" w:rsidRDefault="00596977" w:rsidP="00596977">
      <w:pPr>
        <w:pStyle w:val="NormalWeb"/>
        <w:rPr>
          <w:rFonts w:ascii="Arial" w:hAnsi="Arial" w:cs="Arial"/>
        </w:rPr>
      </w:pPr>
      <w:r w:rsidRPr="00596977">
        <w:rPr>
          <w:rFonts w:ascii="Arial" w:hAnsi="Arial" w:cs="Arial"/>
        </w:rPr>
        <w:t xml:space="preserve">Honey, P., &amp; Mumford, A. (1986). </w:t>
      </w:r>
      <w:r w:rsidRPr="00596977">
        <w:rPr>
          <w:rStyle w:val="Emphasis"/>
          <w:rFonts w:ascii="Arial" w:hAnsi="Arial" w:cs="Arial"/>
        </w:rPr>
        <w:t>The manual of learning styles</w:t>
      </w:r>
      <w:r w:rsidRPr="00596977">
        <w:rPr>
          <w:rFonts w:ascii="Arial" w:hAnsi="Arial" w:cs="Arial"/>
        </w:rPr>
        <w:t>. Peter Honey Publications.</w:t>
      </w:r>
    </w:p>
    <w:p w14:paraId="372FC7D5" w14:textId="77777777" w:rsidR="00596977" w:rsidRPr="00596977" w:rsidRDefault="00596977" w:rsidP="00596977">
      <w:pPr>
        <w:pStyle w:val="NormalWeb"/>
        <w:rPr>
          <w:rFonts w:ascii="Arial" w:hAnsi="Arial" w:cs="Arial"/>
        </w:rPr>
      </w:pPr>
      <w:r w:rsidRPr="00596977">
        <w:rPr>
          <w:rFonts w:ascii="Arial" w:hAnsi="Arial" w:cs="Arial"/>
        </w:rPr>
        <w:t xml:space="preserve">Jones, P., &amp; Lockwood, A. (2004). </w:t>
      </w:r>
      <w:r w:rsidRPr="00596977">
        <w:rPr>
          <w:rStyle w:val="Emphasis"/>
          <w:rFonts w:ascii="Arial" w:hAnsi="Arial" w:cs="Arial"/>
        </w:rPr>
        <w:t>The management of hotel operations</w:t>
      </w:r>
      <w:r w:rsidRPr="00596977">
        <w:rPr>
          <w:rFonts w:ascii="Arial" w:hAnsi="Arial" w:cs="Arial"/>
        </w:rPr>
        <w:t>. Thomson Learning.</w:t>
      </w:r>
    </w:p>
    <w:p w14:paraId="3F12080D" w14:textId="77777777" w:rsidR="00596977" w:rsidRPr="00596977" w:rsidRDefault="00596977" w:rsidP="00596977">
      <w:pPr>
        <w:pStyle w:val="NormalWeb"/>
        <w:rPr>
          <w:rFonts w:ascii="Arial" w:hAnsi="Arial" w:cs="Arial"/>
        </w:rPr>
      </w:pPr>
      <w:r w:rsidRPr="00596977">
        <w:rPr>
          <w:rFonts w:ascii="Arial" w:hAnsi="Arial" w:cs="Arial"/>
        </w:rPr>
        <w:t xml:space="preserve">Kolb, D. A. (1984). </w:t>
      </w:r>
      <w:r w:rsidRPr="00596977">
        <w:rPr>
          <w:rStyle w:val="Emphasis"/>
          <w:rFonts w:ascii="Arial" w:hAnsi="Arial" w:cs="Arial"/>
        </w:rPr>
        <w:t>Experiential learning: Experience as the source of learning and development</w:t>
      </w:r>
      <w:r w:rsidRPr="00596977">
        <w:rPr>
          <w:rFonts w:ascii="Arial" w:hAnsi="Arial" w:cs="Arial"/>
        </w:rPr>
        <w:t>. Prentice Hall.</w:t>
      </w:r>
    </w:p>
    <w:p w14:paraId="31CBB41D" w14:textId="77777777" w:rsidR="00596977" w:rsidRPr="00596977" w:rsidRDefault="00596977" w:rsidP="00596977">
      <w:pPr>
        <w:pStyle w:val="NormalWeb"/>
        <w:rPr>
          <w:rFonts w:ascii="Arial" w:hAnsi="Arial" w:cs="Arial"/>
        </w:rPr>
      </w:pPr>
      <w:r w:rsidRPr="00596977">
        <w:rPr>
          <w:rFonts w:ascii="Arial" w:hAnsi="Arial" w:cs="Arial"/>
        </w:rPr>
        <w:t>Latham, G. P., &amp; Locke, E. A. (1991). Self</w:t>
      </w:r>
      <w:r w:rsidRPr="00596977">
        <w:rPr>
          <w:rFonts w:ascii="Arial" w:hAnsi="Arial" w:cs="Arial"/>
        </w:rPr>
        <w:noBreakHyphen/>
        <w:t xml:space="preserve">regulation through goal setting. </w:t>
      </w:r>
      <w:r w:rsidRPr="00596977">
        <w:rPr>
          <w:rStyle w:val="Emphasis"/>
          <w:rFonts w:ascii="Arial" w:hAnsi="Arial" w:cs="Arial"/>
        </w:rPr>
        <w:t xml:space="preserve">Organizational </w:t>
      </w:r>
      <w:proofErr w:type="spellStart"/>
      <w:r w:rsidRPr="00596977">
        <w:rPr>
          <w:rStyle w:val="Emphasis"/>
          <w:rFonts w:ascii="Arial" w:hAnsi="Arial" w:cs="Arial"/>
        </w:rPr>
        <w:t>Behavior</w:t>
      </w:r>
      <w:proofErr w:type="spellEnd"/>
      <w:r w:rsidRPr="00596977">
        <w:rPr>
          <w:rStyle w:val="Emphasis"/>
          <w:rFonts w:ascii="Arial" w:hAnsi="Arial" w:cs="Arial"/>
        </w:rPr>
        <w:t xml:space="preserve"> and Human Decision Processes, 50</w:t>
      </w:r>
      <w:r w:rsidRPr="00596977">
        <w:rPr>
          <w:rFonts w:ascii="Arial" w:hAnsi="Arial" w:cs="Arial"/>
        </w:rPr>
        <w:t>(2), 212–247.</w:t>
      </w:r>
    </w:p>
    <w:p w14:paraId="6EC98AC2" w14:textId="77777777" w:rsidR="00596977" w:rsidRPr="00596977" w:rsidRDefault="00596977" w:rsidP="00596977">
      <w:pPr>
        <w:pStyle w:val="NormalWeb"/>
        <w:rPr>
          <w:rFonts w:ascii="Arial" w:hAnsi="Arial" w:cs="Arial"/>
        </w:rPr>
      </w:pPr>
      <w:r w:rsidRPr="00596977">
        <w:rPr>
          <w:rFonts w:ascii="Arial" w:hAnsi="Arial" w:cs="Arial"/>
        </w:rPr>
        <w:t xml:space="preserve">Lave, J., &amp; Wenger, E. (1991). </w:t>
      </w:r>
      <w:r w:rsidRPr="00596977">
        <w:rPr>
          <w:rStyle w:val="Emphasis"/>
          <w:rFonts w:ascii="Arial" w:hAnsi="Arial" w:cs="Arial"/>
        </w:rPr>
        <w:t>Situated learning: Legitimate peripheral participation</w:t>
      </w:r>
      <w:r w:rsidRPr="00596977">
        <w:rPr>
          <w:rFonts w:ascii="Arial" w:hAnsi="Arial" w:cs="Arial"/>
        </w:rPr>
        <w:t>. Cambridge University Press.</w:t>
      </w:r>
    </w:p>
    <w:p w14:paraId="44DD2698" w14:textId="77777777" w:rsidR="00596977" w:rsidRPr="00596977" w:rsidRDefault="00596977" w:rsidP="00596977">
      <w:pPr>
        <w:pStyle w:val="NormalWeb"/>
        <w:rPr>
          <w:rFonts w:ascii="Arial" w:hAnsi="Arial" w:cs="Arial"/>
        </w:rPr>
      </w:pPr>
      <w:r w:rsidRPr="00596977">
        <w:rPr>
          <w:rFonts w:ascii="Arial" w:hAnsi="Arial" w:cs="Arial"/>
        </w:rPr>
        <w:t xml:space="preserve">Locke, E. A., &amp; Latham, G. P. (2002). Building a </w:t>
      </w:r>
      <w:proofErr w:type="gramStart"/>
      <w:r w:rsidRPr="00596977">
        <w:rPr>
          <w:rFonts w:ascii="Arial" w:hAnsi="Arial" w:cs="Arial"/>
        </w:rPr>
        <w:t>practically useful</w:t>
      </w:r>
      <w:proofErr w:type="gramEnd"/>
      <w:r w:rsidRPr="00596977">
        <w:rPr>
          <w:rFonts w:ascii="Arial" w:hAnsi="Arial" w:cs="Arial"/>
        </w:rPr>
        <w:t xml:space="preserve"> theory of goal setting and task motivation. </w:t>
      </w:r>
      <w:r w:rsidRPr="00596977">
        <w:rPr>
          <w:rStyle w:val="Emphasis"/>
          <w:rFonts w:ascii="Arial" w:hAnsi="Arial" w:cs="Arial"/>
        </w:rPr>
        <w:t>American Psychologist, 57</w:t>
      </w:r>
      <w:r w:rsidRPr="00596977">
        <w:rPr>
          <w:rFonts w:ascii="Arial" w:hAnsi="Arial" w:cs="Arial"/>
        </w:rPr>
        <w:t>(9), 705–717.</w:t>
      </w:r>
    </w:p>
    <w:p w14:paraId="731E6145" w14:textId="77777777" w:rsidR="00596977" w:rsidRPr="00596977" w:rsidRDefault="00596977" w:rsidP="00596977">
      <w:pPr>
        <w:pStyle w:val="NormalWeb"/>
        <w:rPr>
          <w:rFonts w:ascii="Arial" w:hAnsi="Arial" w:cs="Arial"/>
        </w:rPr>
      </w:pPr>
      <w:r w:rsidRPr="00596977">
        <w:rPr>
          <w:rFonts w:ascii="Arial" w:hAnsi="Arial" w:cs="Arial"/>
        </w:rPr>
        <w:t xml:space="preserve">Noe, R. A. (2020). </w:t>
      </w:r>
      <w:r w:rsidRPr="00596977">
        <w:rPr>
          <w:rStyle w:val="Emphasis"/>
          <w:rFonts w:ascii="Arial" w:hAnsi="Arial" w:cs="Arial"/>
        </w:rPr>
        <w:t>Employee training and development</w:t>
      </w:r>
      <w:r w:rsidRPr="00596977">
        <w:rPr>
          <w:rFonts w:ascii="Arial" w:hAnsi="Arial" w:cs="Arial"/>
        </w:rPr>
        <w:t xml:space="preserve"> (8th ed.). McGraw</w:t>
      </w:r>
      <w:r w:rsidRPr="00596977">
        <w:rPr>
          <w:rFonts w:ascii="Arial" w:hAnsi="Arial" w:cs="Arial"/>
        </w:rPr>
        <w:noBreakHyphen/>
        <w:t>Hill.</w:t>
      </w:r>
    </w:p>
    <w:p w14:paraId="6F867BEA" w14:textId="77777777" w:rsidR="00596977" w:rsidRPr="00596977" w:rsidRDefault="00596977" w:rsidP="00596977">
      <w:pPr>
        <w:pStyle w:val="NormalWeb"/>
        <w:rPr>
          <w:rFonts w:ascii="Arial" w:hAnsi="Arial" w:cs="Arial"/>
        </w:rPr>
      </w:pPr>
      <w:r w:rsidRPr="00596977">
        <w:rPr>
          <w:rFonts w:ascii="Arial" w:hAnsi="Arial" w:cs="Arial"/>
        </w:rPr>
        <w:t>Parasuraman, A., Zeithaml, V. A., &amp; Berry, L. L. (1988). SERVQUAL: A multiple</w:t>
      </w:r>
      <w:r w:rsidRPr="00596977">
        <w:rPr>
          <w:rFonts w:ascii="Arial" w:hAnsi="Arial" w:cs="Arial"/>
        </w:rPr>
        <w:noBreakHyphen/>
        <w:t xml:space="preserve">item scale for measuring consumer perceptions of service quality. </w:t>
      </w:r>
      <w:r w:rsidRPr="00596977">
        <w:rPr>
          <w:rStyle w:val="Emphasis"/>
          <w:rFonts w:ascii="Arial" w:hAnsi="Arial" w:cs="Arial"/>
        </w:rPr>
        <w:t>Journal of Retailing, 64</w:t>
      </w:r>
      <w:r w:rsidRPr="00596977">
        <w:rPr>
          <w:rFonts w:ascii="Arial" w:hAnsi="Arial" w:cs="Arial"/>
        </w:rPr>
        <w:t>(1), 12–40.</w:t>
      </w:r>
    </w:p>
    <w:p w14:paraId="154CB6EC" w14:textId="77777777" w:rsidR="00596977" w:rsidRPr="00596977" w:rsidRDefault="00596977" w:rsidP="00596977">
      <w:pPr>
        <w:pStyle w:val="NormalWeb"/>
        <w:rPr>
          <w:rFonts w:ascii="Arial" w:hAnsi="Arial" w:cs="Arial"/>
        </w:rPr>
      </w:pPr>
      <w:r w:rsidRPr="00596977">
        <w:rPr>
          <w:rFonts w:ascii="Arial" w:hAnsi="Arial" w:cs="Arial"/>
        </w:rPr>
        <w:t xml:space="preserve">Robbins, S. P., &amp; Judge, T. A. (2019). </w:t>
      </w:r>
      <w:r w:rsidRPr="00596977">
        <w:rPr>
          <w:rStyle w:val="Emphasis"/>
          <w:rFonts w:ascii="Arial" w:hAnsi="Arial" w:cs="Arial"/>
        </w:rPr>
        <w:t xml:space="preserve">Organizational </w:t>
      </w:r>
      <w:proofErr w:type="spellStart"/>
      <w:r w:rsidRPr="00596977">
        <w:rPr>
          <w:rStyle w:val="Emphasis"/>
          <w:rFonts w:ascii="Arial" w:hAnsi="Arial" w:cs="Arial"/>
        </w:rPr>
        <w:t>behavior</w:t>
      </w:r>
      <w:proofErr w:type="spellEnd"/>
      <w:r w:rsidRPr="00596977">
        <w:rPr>
          <w:rFonts w:ascii="Arial" w:hAnsi="Arial" w:cs="Arial"/>
        </w:rPr>
        <w:t xml:space="preserve"> (18th ed.). Pearson.</w:t>
      </w:r>
    </w:p>
    <w:p w14:paraId="3B123967" w14:textId="77777777" w:rsidR="00596977" w:rsidRPr="00596977" w:rsidRDefault="00596977" w:rsidP="00596977">
      <w:pPr>
        <w:pStyle w:val="NormalWeb"/>
        <w:rPr>
          <w:rFonts w:ascii="Arial" w:hAnsi="Arial" w:cs="Arial"/>
        </w:rPr>
      </w:pPr>
      <w:r w:rsidRPr="00596977">
        <w:rPr>
          <w:rFonts w:ascii="Arial" w:hAnsi="Arial" w:cs="Arial"/>
        </w:rPr>
        <w:t>Ryan, R. M., &amp; Deci, E. L. (</w:t>
      </w:r>
      <w:proofErr w:type="gramStart"/>
      <w:r w:rsidRPr="00596977">
        <w:rPr>
          <w:rFonts w:ascii="Arial" w:hAnsi="Arial" w:cs="Arial"/>
        </w:rPr>
        <w:t>2000</w:t>
      </w:r>
      <w:proofErr w:type="gramEnd"/>
      <w:r w:rsidRPr="00596977">
        <w:rPr>
          <w:rFonts w:ascii="Arial" w:hAnsi="Arial" w:cs="Arial"/>
        </w:rPr>
        <w:t>). Self</w:t>
      </w:r>
      <w:r w:rsidRPr="00596977">
        <w:rPr>
          <w:rFonts w:ascii="Arial" w:hAnsi="Arial" w:cs="Arial"/>
        </w:rPr>
        <w:noBreakHyphen/>
        <w:t>determination theory and the facilitation of intrinsic motivation, social development, and well</w:t>
      </w:r>
      <w:r w:rsidRPr="00596977">
        <w:rPr>
          <w:rFonts w:ascii="Arial" w:hAnsi="Arial" w:cs="Arial"/>
        </w:rPr>
        <w:noBreakHyphen/>
        <w:t xml:space="preserve">being. </w:t>
      </w:r>
      <w:r w:rsidRPr="00596977">
        <w:rPr>
          <w:rStyle w:val="Emphasis"/>
          <w:rFonts w:ascii="Arial" w:hAnsi="Arial" w:cs="Arial"/>
        </w:rPr>
        <w:t>American Psychologist, 55</w:t>
      </w:r>
      <w:r w:rsidRPr="00596977">
        <w:rPr>
          <w:rFonts w:ascii="Arial" w:hAnsi="Arial" w:cs="Arial"/>
        </w:rPr>
        <w:t>(1), 68–78.</w:t>
      </w:r>
    </w:p>
    <w:p w14:paraId="4530EAB3" w14:textId="77777777" w:rsidR="00596977" w:rsidRPr="00596977" w:rsidRDefault="00596977" w:rsidP="00596977">
      <w:pPr>
        <w:pStyle w:val="NormalWeb"/>
        <w:rPr>
          <w:rFonts w:ascii="Arial" w:hAnsi="Arial" w:cs="Arial"/>
        </w:rPr>
      </w:pPr>
      <w:r w:rsidRPr="00596977">
        <w:rPr>
          <w:rFonts w:ascii="Arial" w:hAnsi="Arial" w:cs="Arial"/>
        </w:rPr>
        <w:t xml:space="preserve">Salas, E., Tannenbaum, S. I., </w:t>
      </w:r>
      <w:proofErr w:type="spellStart"/>
      <w:r w:rsidRPr="00596977">
        <w:rPr>
          <w:rFonts w:ascii="Arial" w:hAnsi="Arial" w:cs="Arial"/>
        </w:rPr>
        <w:t>Kraiger</w:t>
      </w:r>
      <w:proofErr w:type="spellEnd"/>
      <w:r w:rsidRPr="00596977">
        <w:rPr>
          <w:rFonts w:ascii="Arial" w:hAnsi="Arial" w:cs="Arial"/>
        </w:rPr>
        <w:t>, K., &amp; Smith</w:t>
      </w:r>
      <w:r w:rsidRPr="00596977">
        <w:rPr>
          <w:rFonts w:ascii="Arial" w:hAnsi="Arial" w:cs="Arial"/>
        </w:rPr>
        <w:noBreakHyphen/>
        <w:t xml:space="preserve">Jentsch, K. A. (2012). The science of training and development in organizations. </w:t>
      </w:r>
      <w:r w:rsidRPr="00596977">
        <w:rPr>
          <w:rStyle w:val="Emphasis"/>
          <w:rFonts w:ascii="Arial" w:hAnsi="Arial" w:cs="Arial"/>
        </w:rPr>
        <w:t>Psychological Science in the Public Interest, 13</w:t>
      </w:r>
      <w:r w:rsidRPr="00596977">
        <w:rPr>
          <w:rFonts w:ascii="Arial" w:hAnsi="Arial" w:cs="Arial"/>
        </w:rPr>
        <w:t>(2), 74–101.</w:t>
      </w:r>
    </w:p>
    <w:p w14:paraId="00A8BD68" w14:textId="77777777" w:rsidR="00596977" w:rsidRPr="00596977" w:rsidRDefault="00596977" w:rsidP="00596977">
      <w:pPr>
        <w:pStyle w:val="NormalWeb"/>
        <w:rPr>
          <w:rFonts w:ascii="Arial" w:hAnsi="Arial" w:cs="Arial"/>
        </w:rPr>
      </w:pPr>
      <w:r w:rsidRPr="00596977">
        <w:rPr>
          <w:rFonts w:ascii="Arial" w:hAnsi="Arial" w:cs="Arial"/>
        </w:rPr>
        <w:t xml:space="preserve">Schön, D. A. (1983). </w:t>
      </w:r>
      <w:r w:rsidRPr="00596977">
        <w:rPr>
          <w:rStyle w:val="Emphasis"/>
          <w:rFonts w:ascii="Arial" w:hAnsi="Arial" w:cs="Arial"/>
        </w:rPr>
        <w:t>The reflective practitioner: How professionals think in action</w:t>
      </w:r>
      <w:r w:rsidRPr="00596977">
        <w:rPr>
          <w:rFonts w:ascii="Arial" w:hAnsi="Arial" w:cs="Arial"/>
        </w:rPr>
        <w:t>. Basic Books.</w:t>
      </w:r>
    </w:p>
    <w:p w14:paraId="6476F33B" w14:textId="77777777" w:rsidR="00596977" w:rsidRPr="00596977" w:rsidRDefault="00596977" w:rsidP="00596977">
      <w:pPr>
        <w:pStyle w:val="NormalWeb"/>
        <w:rPr>
          <w:rFonts w:ascii="Arial" w:hAnsi="Arial" w:cs="Arial"/>
        </w:rPr>
      </w:pPr>
      <w:r w:rsidRPr="00596977">
        <w:rPr>
          <w:rFonts w:ascii="Arial" w:hAnsi="Arial" w:cs="Arial"/>
        </w:rPr>
        <w:t xml:space="preserve">Schein, E. H. (2010). </w:t>
      </w:r>
      <w:r w:rsidRPr="00596977">
        <w:rPr>
          <w:rStyle w:val="Emphasis"/>
          <w:rFonts w:ascii="Arial" w:hAnsi="Arial" w:cs="Arial"/>
        </w:rPr>
        <w:t>Organizational culture and leadership</w:t>
      </w:r>
      <w:r w:rsidRPr="00596977">
        <w:rPr>
          <w:rFonts w:ascii="Arial" w:hAnsi="Arial" w:cs="Arial"/>
        </w:rPr>
        <w:t xml:space="preserve"> (4th ed.). Jossey</w:t>
      </w:r>
      <w:r w:rsidRPr="00596977">
        <w:rPr>
          <w:rFonts w:ascii="Arial" w:hAnsi="Arial" w:cs="Arial"/>
        </w:rPr>
        <w:noBreakHyphen/>
        <w:t>Bass.</w:t>
      </w:r>
    </w:p>
    <w:p w14:paraId="425DFDF8" w14:textId="77777777" w:rsidR="00596977" w:rsidRPr="00596977" w:rsidRDefault="00596977" w:rsidP="00596977">
      <w:pPr>
        <w:pStyle w:val="NormalWeb"/>
        <w:rPr>
          <w:rFonts w:ascii="Arial" w:hAnsi="Arial" w:cs="Arial"/>
        </w:rPr>
      </w:pPr>
      <w:r w:rsidRPr="00596977">
        <w:rPr>
          <w:rFonts w:ascii="Arial" w:hAnsi="Arial" w:cs="Arial"/>
        </w:rPr>
        <w:lastRenderedPageBreak/>
        <w:t xml:space="preserve">Senge, P. M. (1990). </w:t>
      </w:r>
      <w:r w:rsidRPr="00596977">
        <w:rPr>
          <w:rStyle w:val="Emphasis"/>
          <w:rFonts w:ascii="Arial" w:hAnsi="Arial" w:cs="Arial"/>
        </w:rPr>
        <w:t>The fifth discipline: The art and practice of the learning organization</w:t>
      </w:r>
      <w:r w:rsidRPr="00596977">
        <w:rPr>
          <w:rFonts w:ascii="Arial" w:hAnsi="Arial" w:cs="Arial"/>
        </w:rPr>
        <w:t>. Doubleday.</w:t>
      </w:r>
    </w:p>
    <w:p w14:paraId="2AE4E8BD" w14:textId="77777777" w:rsidR="00596977" w:rsidRPr="00596977" w:rsidRDefault="00596977" w:rsidP="00596977">
      <w:pPr>
        <w:pStyle w:val="NormalWeb"/>
        <w:rPr>
          <w:rFonts w:ascii="Arial" w:hAnsi="Arial" w:cs="Arial"/>
        </w:rPr>
      </w:pPr>
      <w:r w:rsidRPr="00596977">
        <w:rPr>
          <w:rFonts w:ascii="Arial" w:hAnsi="Arial" w:cs="Arial"/>
        </w:rPr>
        <w:t xml:space="preserve">Torrington, D., Hall, L., Taylor, S., &amp; Atkinson, C. (2020). </w:t>
      </w:r>
      <w:r w:rsidRPr="00596977">
        <w:rPr>
          <w:rStyle w:val="Emphasis"/>
          <w:rFonts w:ascii="Arial" w:hAnsi="Arial" w:cs="Arial"/>
        </w:rPr>
        <w:t>Human resource management</w:t>
      </w:r>
      <w:r w:rsidRPr="00596977">
        <w:rPr>
          <w:rFonts w:ascii="Arial" w:hAnsi="Arial" w:cs="Arial"/>
        </w:rPr>
        <w:t xml:space="preserve"> (11th ed.). Pearson.</w:t>
      </w:r>
    </w:p>
    <w:p w14:paraId="2AC165BD" w14:textId="77777777" w:rsidR="00596977" w:rsidRPr="00596977" w:rsidRDefault="00596977" w:rsidP="00596977">
      <w:pPr>
        <w:pStyle w:val="NormalWeb"/>
        <w:rPr>
          <w:rFonts w:ascii="Arial" w:hAnsi="Arial" w:cs="Arial"/>
        </w:rPr>
      </w:pPr>
      <w:r w:rsidRPr="00596977">
        <w:rPr>
          <w:rFonts w:ascii="Arial" w:hAnsi="Arial" w:cs="Arial"/>
        </w:rPr>
        <w:t xml:space="preserve">Wang, G., &amp; McElroy, J. C. (2012). A multilevel analysis of organizational commitment: The influence of career growth. </w:t>
      </w:r>
      <w:r w:rsidRPr="00596977">
        <w:rPr>
          <w:rStyle w:val="Emphasis"/>
          <w:rFonts w:ascii="Arial" w:hAnsi="Arial" w:cs="Arial"/>
        </w:rPr>
        <w:t xml:space="preserve">Journal of Vocational </w:t>
      </w:r>
      <w:proofErr w:type="spellStart"/>
      <w:r w:rsidRPr="00596977">
        <w:rPr>
          <w:rStyle w:val="Emphasis"/>
          <w:rFonts w:ascii="Arial" w:hAnsi="Arial" w:cs="Arial"/>
        </w:rPr>
        <w:t>Behavior</w:t>
      </w:r>
      <w:proofErr w:type="spellEnd"/>
      <w:r w:rsidRPr="00596977">
        <w:rPr>
          <w:rStyle w:val="Emphasis"/>
          <w:rFonts w:ascii="Arial" w:hAnsi="Arial" w:cs="Arial"/>
        </w:rPr>
        <w:t>, 80</w:t>
      </w:r>
      <w:r w:rsidRPr="00596977">
        <w:rPr>
          <w:rFonts w:ascii="Arial" w:hAnsi="Arial" w:cs="Arial"/>
        </w:rPr>
        <w:t>(2), 256–265.</w:t>
      </w:r>
    </w:p>
    <w:p w14:paraId="5868DDA6" w14:textId="77777777" w:rsidR="00596977" w:rsidRPr="00596977" w:rsidRDefault="00596977" w:rsidP="00596977">
      <w:pPr>
        <w:pStyle w:val="NormalWeb"/>
        <w:rPr>
          <w:rFonts w:ascii="Arial" w:hAnsi="Arial" w:cs="Arial"/>
        </w:rPr>
      </w:pPr>
      <w:r w:rsidRPr="00596977">
        <w:rPr>
          <w:rFonts w:ascii="Arial" w:hAnsi="Arial" w:cs="Arial"/>
        </w:rPr>
        <w:t xml:space="preserve">Whitmore, J. (2017). </w:t>
      </w:r>
      <w:r w:rsidRPr="00596977">
        <w:rPr>
          <w:rStyle w:val="Emphasis"/>
          <w:rFonts w:ascii="Arial" w:hAnsi="Arial" w:cs="Arial"/>
        </w:rPr>
        <w:t>Coaching for performance</w:t>
      </w:r>
      <w:r w:rsidRPr="00596977">
        <w:rPr>
          <w:rFonts w:ascii="Arial" w:hAnsi="Arial" w:cs="Arial"/>
        </w:rPr>
        <w:t xml:space="preserve"> (5th ed.). Nicholas Brealey.</w:t>
      </w:r>
    </w:p>
    <w:p w14:paraId="4CBFD594" w14:textId="77777777" w:rsidR="00596977" w:rsidRPr="00596977" w:rsidRDefault="00596977" w:rsidP="00596977">
      <w:pPr>
        <w:rPr>
          <w:rFonts w:cs="Arial"/>
        </w:rPr>
      </w:pPr>
    </w:p>
    <w:p w14:paraId="32C35494" w14:textId="77777777" w:rsidR="00596977" w:rsidRPr="00596977" w:rsidRDefault="00596977" w:rsidP="00596977">
      <w:pPr>
        <w:rPr>
          <w:rFonts w:cs="Arial"/>
        </w:rPr>
      </w:pPr>
    </w:p>
    <w:p w14:paraId="6687C822" w14:textId="77777777" w:rsidR="00596977" w:rsidRPr="00596977" w:rsidRDefault="00596977" w:rsidP="00596977">
      <w:pPr>
        <w:rPr>
          <w:rFonts w:cs="Arial"/>
        </w:rPr>
      </w:pPr>
    </w:p>
    <w:p w14:paraId="0C59906D" w14:textId="77777777" w:rsidR="00583709" w:rsidRPr="00596977" w:rsidRDefault="00583709">
      <w:pPr>
        <w:rPr>
          <w:rFonts w:cs="Arial"/>
        </w:rPr>
      </w:pPr>
    </w:p>
    <w:p w14:paraId="04354F5B" w14:textId="77777777" w:rsidR="00583709" w:rsidRPr="00596977" w:rsidRDefault="00583709">
      <w:pPr>
        <w:rPr>
          <w:rFonts w:cs="Arial"/>
        </w:rPr>
      </w:pPr>
    </w:p>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329520" w14:textId="77777777" w:rsidR="00F94AC1" w:rsidRDefault="00F94AC1" w:rsidP="005831A9">
      <w:pPr>
        <w:spacing w:after="0" w:line="240" w:lineRule="auto"/>
      </w:pPr>
      <w:r>
        <w:separator/>
      </w:r>
    </w:p>
  </w:endnote>
  <w:endnote w:type="continuationSeparator" w:id="0">
    <w:p w14:paraId="40392F57" w14:textId="77777777" w:rsidR="00F94AC1" w:rsidRDefault="00F94AC1"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E7206" w14:textId="77777777" w:rsidR="00F94AC1" w:rsidRDefault="00F94AC1" w:rsidP="005831A9">
      <w:pPr>
        <w:spacing w:after="0" w:line="240" w:lineRule="auto"/>
      </w:pPr>
      <w:r>
        <w:separator/>
      </w:r>
    </w:p>
  </w:footnote>
  <w:footnote w:type="continuationSeparator" w:id="0">
    <w:p w14:paraId="4F8C4FB2" w14:textId="77777777" w:rsidR="00F94AC1" w:rsidRDefault="00F94AC1"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8E6419"/>
    <w:multiLevelType w:val="multilevel"/>
    <w:tmpl w:val="D780D2E6"/>
    <w:lvl w:ilvl="0">
      <w:start w:val="1"/>
      <w:numFmt w:val="decimal"/>
      <w:lvlText w:val="%1.0"/>
      <w:lvlJc w:val="left"/>
      <w:pPr>
        <w:ind w:left="528" w:hanging="528"/>
      </w:pPr>
      <w:rPr>
        <w:rFonts w:hint="default"/>
      </w:rPr>
    </w:lvl>
    <w:lvl w:ilvl="1">
      <w:start w:val="1"/>
      <w:numFmt w:val="decimal"/>
      <w:lvlText w:val="%1.%2"/>
      <w:lvlJc w:val="left"/>
      <w:pPr>
        <w:ind w:left="1248" w:hanging="52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2061897713">
    <w:abstractNumId w:val="0"/>
  </w:num>
  <w:num w:numId="2" w16cid:durableId="10651058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425C"/>
    <w:rsid w:val="000B142C"/>
    <w:rsid w:val="000F29EC"/>
    <w:rsid w:val="0010230E"/>
    <w:rsid w:val="001821A1"/>
    <w:rsid w:val="00183B04"/>
    <w:rsid w:val="001A3D97"/>
    <w:rsid w:val="00234A87"/>
    <w:rsid w:val="002B3153"/>
    <w:rsid w:val="00331C61"/>
    <w:rsid w:val="00394F16"/>
    <w:rsid w:val="003B189F"/>
    <w:rsid w:val="003D668E"/>
    <w:rsid w:val="003E2DDB"/>
    <w:rsid w:val="0044493D"/>
    <w:rsid w:val="004D32FF"/>
    <w:rsid w:val="00570E11"/>
    <w:rsid w:val="005831A9"/>
    <w:rsid w:val="00583709"/>
    <w:rsid w:val="00594C03"/>
    <w:rsid w:val="00596977"/>
    <w:rsid w:val="0068457A"/>
    <w:rsid w:val="00697FFE"/>
    <w:rsid w:val="006D65BB"/>
    <w:rsid w:val="00767209"/>
    <w:rsid w:val="00771FDF"/>
    <w:rsid w:val="007B06A9"/>
    <w:rsid w:val="008312FD"/>
    <w:rsid w:val="008464CB"/>
    <w:rsid w:val="00860D20"/>
    <w:rsid w:val="00867021"/>
    <w:rsid w:val="008A0CC9"/>
    <w:rsid w:val="0095623F"/>
    <w:rsid w:val="00AC6F27"/>
    <w:rsid w:val="00B324D1"/>
    <w:rsid w:val="00B82868"/>
    <w:rsid w:val="00B86148"/>
    <w:rsid w:val="00B92C2B"/>
    <w:rsid w:val="00BD6870"/>
    <w:rsid w:val="00C13B48"/>
    <w:rsid w:val="00C47D89"/>
    <w:rsid w:val="00C51F5E"/>
    <w:rsid w:val="00D66E54"/>
    <w:rsid w:val="00D742ED"/>
    <w:rsid w:val="00DE7836"/>
    <w:rsid w:val="00E841CA"/>
    <w:rsid w:val="00F158D6"/>
    <w:rsid w:val="00F20002"/>
    <w:rsid w:val="00F24CAC"/>
    <w:rsid w:val="00F266C2"/>
    <w:rsid w:val="00F867C0"/>
    <w:rsid w:val="00F93F7D"/>
    <w:rsid w:val="00F94AC1"/>
    <w:rsid w:val="00F94C5F"/>
    <w:rsid w:val="00FD210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C7D6839A-20E0-42EF-A45F-C577DDCFD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Calibri" w:hAnsi="Arial" w:cs="Calibri"/>
        <w:sz w:val="24"/>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Cs w:val="24"/>
    </w:rPr>
  </w:style>
  <w:style w:type="paragraph" w:styleId="Heading5">
    <w:name w:val="heading 5"/>
    <w:basedOn w:val="Normal"/>
    <w:next w:val="Normal"/>
    <w:uiPriority w:val="9"/>
    <w:unhideWhenUsed/>
    <w:qFormat/>
    <w:pPr>
      <w:keepNext/>
      <w:keepLines/>
      <w:spacing w:before="220" w:after="40"/>
      <w:outlineLvl w:val="4"/>
    </w:pPr>
    <w:rPr>
      <w:b/>
    </w:rPr>
  </w:style>
  <w:style w:type="paragraph" w:styleId="Heading6">
    <w:name w:val="heading 6"/>
    <w:basedOn w:val="Normal"/>
    <w:next w:val="Normal"/>
    <w:uiPriority w:val="9"/>
    <w:unhideWhenUsed/>
    <w:qFormat/>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771FDF"/>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3E2DDB"/>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3E2DDB"/>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customStyle="1" w:styleId="Heading7Char">
    <w:name w:val="Heading 7 Char"/>
    <w:basedOn w:val="DefaultParagraphFont"/>
    <w:link w:val="Heading7"/>
    <w:uiPriority w:val="9"/>
    <w:rsid w:val="00771FDF"/>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3E2DD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3E2DDB"/>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96977"/>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596977"/>
    <w:pPr>
      <w:spacing w:after="100"/>
      <w:ind w:left="480"/>
    </w:pPr>
  </w:style>
  <w:style w:type="paragraph" w:styleId="NormalWeb">
    <w:name w:val="Normal (Web)"/>
    <w:basedOn w:val="Normal"/>
    <w:uiPriority w:val="99"/>
    <w:semiHidden/>
    <w:unhideWhenUsed/>
    <w:rsid w:val="00596977"/>
    <w:pPr>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59697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3929BC-AECE-4B02-8ADA-CD14D8C92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17</Pages>
  <Words>4265</Words>
  <Characters>27216</Characters>
  <Application>Microsoft Office Word</Application>
  <DocSecurity>0</DocSecurity>
  <Lines>591</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Katie-May Knowles</cp:lastModifiedBy>
  <cp:revision>2</cp:revision>
  <dcterms:created xsi:type="dcterms:W3CDTF">2026-10-08T00:25:00Z</dcterms:created>
  <dcterms:modified xsi:type="dcterms:W3CDTF">2026-10-08T00:25:00Z</dcterms:modified>
</cp:coreProperties>
</file>