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F18406A" w14:textId="32B5C86C" w:rsidR="00CD420E" w:rsidRPr="00EF7A60" w:rsidRDefault="001D5F2B" w:rsidP="00436AF6">
      <w:pPr>
        <w:spacing w:line="480" w:lineRule="auto"/>
        <w:ind w:left="72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436AF6">
        <w:rPr>
          <w:rFonts w:ascii="Times New Roman" w:hAnsi="Times New Roman" w:cs="Times New Roman"/>
          <w:sz w:val="24"/>
          <w:szCs w:val="24"/>
        </w:rPr>
        <w:t xml:space="preserve">     </w:t>
      </w:r>
      <w:r w:rsidR="008A10A4" w:rsidRPr="00EF7A60">
        <w:rPr>
          <w:rFonts w:ascii="Times New Roman" w:hAnsi="Times New Roman" w:cs="Times New Roman"/>
          <w:sz w:val="24"/>
          <w:szCs w:val="24"/>
        </w:rPr>
        <w:t>CLLA710</w:t>
      </w:r>
      <w:r w:rsidR="00D3170D">
        <w:rPr>
          <w:rFonts w:ascii="Times New Roman" w:hAnsi="Times New Roman" w:cs="Times New Roman"/>
          <w:sz w:val="24"/>
          <w:szCs w:val="24"/>
        </w:rPr>
        <w:t>2</w:t>
      </w:r>
      <w:r w:rsidR="008A10A4" w:rsidRPr="00EF7A60">
        <w:rPr>
          <w:rFonts w:ascii="Times New Roman" w:hAnsi="Times New Roman" w:cs="Times New Roman"/>
          <w:sz w:val="24"/>
          <w:szCs w:val="24"/>
        </w:rPr>
        <w:t xml:space="preserve">. Intensive Latin </w:t>
      </w:r>
      <w:r w:rsidR="005D0E4A">
        <w:rPr>
          <w:rFonts w:ascii="Times New Roman" w:hAnsi="Times New Roman" w:cs="Times New Roman"/>
          <w:sz w:val="24"/>
          <w:szCs w:val="24"/>
        </w:rPr>
        <w:t>2</w:t>
      </w:r>
      <w:r w:rsidR="008A10A4" w:rsidRPr="00EF7A60">
        <w:rPr>
          <w:rFonts w:ascii="Times New Roman" w:hAnsi="Times New Roman" w:cs="Times New Roman"/>
          <w:sz w:val="24"/>
          <w:szCs w:val="24"/>
        </w:rPr>
        <w:t>.   Kevin Greene. 26001477.</w:t>
      </w:r>
    </w:p>
    <w:p w14:paraId="6D9B47F8" w14:textId="396604A2" w:rsidR="00436AF6" w:rsidRDefault="005D0E4A" w:rsidP="005D0E4A">
      <w:pPr>
        <w:spacing w:line="48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Reading Latin </w:t>
      </w:r>
      <w:r w:rsidR="00EF2C47">
        <w:rPr>
          <w:rFonts w:ascii="Times New Roman" w:hAnsi="Times New Roman" w:cs="Times New Roman"/>
          <w:sz w:val="24"/>
          <w:szCs w:val="24"/>
        </w:rPr>
        <w:t xml:space="preserve">5D and </w:t>
      </w:r>
      <w:r w:rsidR="00B8792C">
        <w:rPr>
          <w:rFonts w:ascii="Times New Roman" w:hAnsi="Times New Roman" w:cs="Times New Roman"/>
          <w:sz w:val="24"/>
          <w:szCs w:val="24"/>
        </w:rPr>
        <w:t>5</w:t>
      </w:r>
      <w:r w:rsidR="00BF5F8B">
        <w:rPr>
          <w:rFonts w:ascii="Times New Roman" w:hAnsi="Times New Roman" w:cs="Times New Roman"/>
          <w:sz w:val="24"/>
          <w:szCs w:val="24"/>
        </w:rPr>
        <w:t>E</w:t>
      </w:r>
      <w:r w:rsidR="008A10A4" w:rsidRPr="00EF7A60">
        <w:rPr>
          <w:rFonts w:ascii="Times New Roman" w:hAnsi="Times New Roman" w:cs="Times New Roman"/>
          <w:sz w:val="24"/>
          <w:szCs w:val="24"/>
        </w:rPr>
        <w:t xml:space="preserve">.   </w:t>
      </w:r>
    </w:p>
    <w:p w14:paraId="69BACBBD" w14:textId="0096692D" w:rsidR="007F4CCA" w:rsidRDefault="00436AF6" w:rsidP="00436AF6">
      <w:pPr>
        <w:spacing w:line="48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</w:t>
      </w:r>
      <w:bookmarkStart w:id="0" w:name="_Hlk895250"/>
      <w:r w:rsidR="009E20F7">
        <w:rPr>
          <w:rFonts w:ascii="Times New Roman" w:hAnsi="Times New Roman" w:cs="Times New Roman"/>
          <w:sz w:val="24"/>
          <w:szCs w:val="24"/>
        </w:rPr>
        <w:t xml:space="preserve">    </w:t>
      </w:r>
      <w:r w:rsidR="008A10A4" w:rsidRPr="00EF7A60">
        <w:rPr>
          <w:rFonts w:ascii="Times New Roman" w:hAnsi="Times New Roman" w:cs="Times New Roman"/>
          <w:sz w:val="24"/>
          <w:szCs w:val="24"/>
        </w:rPr>
        <w:t>G &amp; E Page</w:t>
      </w:r>
      <w:r w:rsidR="009116FB">
        <w:rPr>
          <w:rFonts w:ascii="Times New Roman" w:hAnsi="Times New Roman" w:cs="Times New Roman"/>
          <w:sz w:val="24"/>
          <w:szCs w:val="24"/>
        </w:rPr>
        <w:t xml:space="preserve"> </w:t>
      </w:r>
      <w:r w:rsidR="00591110">
        <w:rPr>
          <w:rFonts w:ascii="Times New Roman" w:hAnsi="Times New Roman" w:cs="Times New Roman"/>
          <w:sz w:val="24"/>
          <w:szCs w:val="24"/>
        </w:rPr>
        <w:t>2</w:t>
      </w:r>
      <w:r w:rsidR="00BF5F8B">
        <w:rPr>
          <w:rFonts w:ascii="Times New Roman" w:hAnsi="Times New Roman" w:cs="Times New Roman"/>
          <w:sz w:val="24"/>
          <w:szCs w:val="24"/>
        </w:rPr>
        <w:t>4</w:t>
      </w:r>
      <w:r w:rsidR="00B8792C">
        <w:rPr>
          <w:rFonts w:ascii="Times New Roman" w:hAnsi="Times New Roman" w:cs="Times New Roman"/>
          <w:sz w:val="24"/>
          <w:szCs w:val="24"/>
        </w:rPr>
        <w:t>8</w:t>
      </w:r>
      <w:r w:rsidR="008A10A4" w:rsidRPr="00EF7A60">
        <w:rPr>
          <w:rFonts w:ascii="Times New Roman" w:hAnsi="Times New Roman" w:cs="Times New Roman"/>
          <w:sz w:val="24"/>
          <w:szCs w:val="24"/>
        </w:rPr>
        <w:t>.</w:t>
      </w:r>
      <w:bookmarkEnd w:id="0"/>
    </w:p>
    <w:p w14:paraId="254DA703" w14:textId="2F0CD264" w:rsidR="00982368" w:rsidRDefault="00982368" w:rsidP="00436AF6">
      <w:pPr>
        <w:spacing w:line="480" w:lineRule="auto"/>
        <w:ind w:left="2880"/>
        <w:rPr>
          <w:rFonts w:ascii="Times New Roman" w:hAnsi="Times New Roman" w:cs="Times New Roman"/>
          <w:sz w:val="24"/>
          <w:szCs w:val="24"/>
        </w:rPr>
      </w:pPr>
    </w:p>
    <w:p w14:paraId="19F0236E" w14:textId="289693DE" w:rsidR="00982368" w:rsidRDefault="00982368" w:rsidP="0098236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After that day a certain Lucius Tarquinius was (</w:t>
      </w:r>
      <w:r w:rsidRPr="00982368">
        <w:rPr>
          <w:rFonts w:ascii="Times New Roman" w:hAnsi="Times New Roman" w:cs="Times New Roman"/>
          <w:i/>
          <w:sz w:val="24"/>
          <w:szCs w:val="24"/>
        </w:rPr>
        <w:t>lit</w:t>
      </w:r>
      <w:r>
        <w:rPr>
          <w:rFonts w:ascii="Times New Roman" w:hAnsi="Times New Roman" w:cs="Times New Roman"/>
          <w:sz w:val="24"/>
          <w:szCs w:val="24"/>
        </w:rPr>
        <w:t xml:space="preserve">. had been) brought to the senate, (a man) who, they were saying, had been setting out </w:t>
      </w:r>
      <w:r w:rsidR="00304753">
        <w:rPr>
          <w:rFonts w:ascii="Times New Roman" w:hAnsi="Times New Roman" w:cs="Times New Roman"/>
          <w:sz w:val="24"/>
          <w:szCs w:val="24"/>
        </w:rPr>
        <w:t>to (go to)</w:t>
      </w:r>
      <w:r>
        <w:rPr>
          <w:rFonts w:ascii="Times New Roman" w:hAnsi="Times New Roman" w:cs="Times New Roman"/>
          <w:sz w:val="24"/>
          <w:szCs w:val="24"/>
        </w:rPr>
        <w:t xml:space="preserve"> Catalin</w:t>
      </w:r>
      <w:r w:rsidR="008C4DCE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, and had been dragged back from the journey.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When he said </w:t>
      </w:r>
      <w:r w:rsidR="002F7B1D">
        <w:rPr>
          <w:rFonts w:ascii="Times New Roman" w:hAnsi="Times New Roman" w:cs="Times New Roman"/>
          <w:sz w:val="24"/>
          <w:szCs w:val="24"/>
        </w:rPr>
        <w:t xml:space="preserve">that </w:t>
      </w:r>
      <w:r>
        <w:rPr>
          <w:rFonts w:ascii="Times New Roman" w:hAnsi="Times New Roman" w:cs="Times New Roman"/>
          <w:sz w:val="24"/>
          <w:szCs w:val="24"/>
        </w:rPr>
        <w:t>he would give information about the conspiracy if he were given a public pledge of impunity,</w:t>
      </w:r>
      <w:r w:rsidR="00403A69">
        <w:rPr>
          <w:rFonts w:ascii="Times New Roman" w:hAnsi="Times New Roman" w:cs="Times New Roman"/>
          <w:sz w:val="24"/>
          <w:szCs w:val="24"/>
        </w:rPr>
        <w:t xml:space="preserve"> after being</w:t>
      </w:r>
      <w:r>
        <w:rPr>
          <w:rFonts w:ascii="Times New Roman" w:hAnsi="Times New Roman" w:cs="Times New Roman"/>
          <w:sz w:val="24"/>
          <w:szCs w:val="24"/>
        </w:rPr>
        <w:t xml:space="preserve"> ordered by the consul to declare what he knew, </w:t>
      </w:r>
      <w:r w:rsidR="007624DE">
        <w:rPr>
          <w:rFonts w:ascii="Times New Roman" w:hAnsi="Times New Roman" w:cs="Times New Roman"/>
          <w:sz w:val="24"/>
          <w:szCs w:val="24"/>
        </w:rPr>
        <w:t>he informed (</w:t>
      </w:r>
      <w:r w:rsidR="007624DE" w:rsidRPr="007624DE">
        <w:rPr>
          <w:rFonts w:ascii="Times New Roman" w:hAnsi="Times New Roman" w:cs="Times New Roman"/>
          <w:i/>
          <w:sz w:val="24"/>
          <w:szCs w:val="24"/>
        </w:rPr>
        <w:t>lit</w:t>
      </w:r>
      <w:r w:rsidR="007624DE">
        <w:rPr>
          <w:rFonts w:ascii="Times New Roman" w:hAnsi="Times New Roman" w:cs="Times New Roman"/>
          <w:sz w:val="24"/>
          <w:szCs w:val="24"/>
        </w:rPr>
        <w:t xml:space="preserve">. informs) the senate about almost the same things as Volturcius, </w:t>
      </w:r>
      <w:r w:rsidR="002F7B1D">
        <w:rPr>
          <w:rFonts w:ascii="Times New Roman" w:hAnsi="Times New Roman" w:cs="Times New Roman"/>
          <w:sz w:val="24"/>
          <w:szCs w:val="24"/>
        </w:rPr>
        <w:t xml:space="preserve">(that is) </w:t>
      </w:r>
      <w:r w:rsidR="007624DE">
        <w:rPr>
          <w:rFonts w:ascii="Times New Roman" w:hAnsi="Times New Roman" w:cs="Times New Roman"/>
          <w:sz w:val="24"/>
          <w:szCs w:val="24"/>
        </w:rPr>
        <w:t>the planned fires, the slaughter of good men, (and) the route of the enemy; that he m</w:t>
      </w:r>
      <w:r w:rsidR="00520DB4">
        <w:rPr>
          <w:rFonts w:ascii="Times New Roman" w:hAnsi="Times New Roman" w:cs="Times New Roman"/>
          <w:sz w:val="24"/>
          <w:szCs w:val="24"/>
        </w:rPr>
        <w:t>oreover</w:t>
      </w:r>
      <w:r w:rsidR="007624DE">
        <w:rPr>
          <w:rFonts w:ascii="Times New Roman" w:hAnsi="Times New Roman" w:cs="Times New Roman"/>
          <w:sz w:val="24"/>
          <w:szCs w:val="24"/>
        </w:rPr>
        <w:t xml:space="preserve"> had been sent to </w:t>
      </w:r>
      <w:r w:rsidR="00A83ACE">
        <w:rPr>
          <w:rFonts w:ascii="Times New Roman" w:hAnsi="Times New Roman" w:cs="Times New Roman"/>
          <w:sz w:val="24"/>
          <w:szCs w:val="24"/>
        </w:rPr>
        <w:t>tell Catalin</w:t>
      </w:r>
      <w:r w:rsidR="00A42A3F">
        <w:rPr>
          <w:rFonts w:ascii="Times New Roman" w:hAnsi="Times New Roman" w:cs="Times New Roman"/>
          <w:sz w:val="24"/>
          <w:szCs w:val="24"/>
        </w:rPr>
        <w:t>e</w:t>
      </w:r>
      <w:r w:rsidR="00E74332">
        <w:rPr>
          <w:rFonts w:ascii="Times New Roman" w:hAnsi="Times New Roman" w:cs="Times New Roman"/>
          <w:sz w:val="24"/>
          <w:szCs w:val="24"/>
        </w:rPr>
        <w:t xml:space="preserve"> that</w:t>
      </w:r>
      <w:r w:rsidR="00C15824">
        <w:rPr>
          <w:rFonts w:ascii="Times New Roman" w:hAnsi="Times New Roman" w:cs="Times New Roman"/>
          <w:sz w:val="24"/>
          <w:szCs w:val="24"/>
        </w:rPr>
        <w:t>, lest</w:t>
      </w:r>
      <w:r w:rsidR="00E74332">
        <w:rPr>
          <w:rFonts w:ascii="Times New Roman" w:hAnsi="Times New Roman" w:cs="Times New Roman"/>
          <w:sz w:val="24"/>
          <w:szCs w:val="24"/>
        </w:rPr>
        <w:t xml:space="preserve"> </w:t>
      </w:r>
      <w:r w:rsidR="002F7B1D">
        <w:rPr>
          <w:rFonts w:ascii="Times New Roman" w:hAnsi="Times New Roman" w:cs="Times New Roman"/>
          <w:sz w:val="24"/>
          <w:szCs w:val="24"/>
        </w:rPr>
        <w:t xml:space="preserve">the seizing of Lentulus, Cethegus and others of the conspiracy </w:t>
      </w:r>
      <w:r w:rsidR="00403A69">
        <w:rPr>
          <w:rFonts w:ascii="Times New Roman" w:hAnsi="Times New Roman" w:cs="Times New Roman"/>
          <w:sz w:val="24"/>
          <w:szCs w:val="24"/>
        </w:rPr>
        <w:t>was</w:t>
      </w:r>
      <w:r w:rsidR="002F7B1D">
        <w:rPr>
          <w:rFonts w:ascii="Times New Roman" w:hAnsi="Times New Roman" w:cs="Times New Roman"/>
          <w:sz w:val="24"/>
          <w:szCs w:val="24"/>
        </w:rPr>
        <w:t xml:space="preserve"> frighten</w:t>
      </w:r>
      <w:r w:rsidR="00403A69">
        <w:rPr>
          <w:rFonts w:ascii="Times New Roman" w:hAnsi="Times New Roman" w:cs="Times New Roman"/>
          <w:sz w:val="24"/>
          <w:szCs w:val="24"/>
        </w:rPr>
        <w:t>ing</w:t>
      </w:r>
      <w:r w:rsidR="002F7B1D">
        <w:rPr>
          <w:rFonts w:ascii="Times New Roman" w:hAnsi="Times New Roman" w:cs="Times New Roman"/>
          <w:sz w:val="24"/>
          <w:szCs w:val="24"/>
        </w:rPr>
        <w:t xml:space="preserve"> him, he should by that much the more hurry to approach Rome in order </w:t>
      </w:r>
      <w:r w:rsidR="007A1D0B">
        <w:rPr>
          <w:rFonts w:ascii="Times New Roman" w:hAnsi="Times New Roman" w:cs="Times New Roman"/>
          <w:sz w:val="24"/>
          <w:szCs w:val="24"/>
        </w:rPr>
        <w:t xml:space="preserve">both </w:t>
      </w:r>
      <w:r w:rsidR="002F7B1D">
        <w:rPr>
          <w:rFonts w:ascii="Times New Roman" w:hAnsi="Times New Roman" w:cs="Times New Roman"/>
          <w:sz w:val="24"/>
          <w:szCs w:val="24"/>
        </w:rPr>
        <w:t xml:space="preserve">to restore the spirits of the others and </w:t>
      </w:r>
      <w:r w:rsidR="00E74332">
        <w:rPr>
          <w:rFonts w:ascii="Times New Roman" w:hAnsi="Times New Roman" w:cs="Times New Roman"/>
          <w:sz w:val="24"/>
          <w:szCs w:val="24"/>
        </w:rPr>
        <w:t>th</w:t>
      </w:r>
      <w:r w:rsidR="00403A69">
        <w:rPr>
          <w:rFonts w:ascii="Times New Roman" w:hAnsi="Times New Roman" w:cs="Times New Roman"/>
          <w:sz w:val="24"/>
          <w:szCs w:val="24"/>
        </w:rPr>
        <w:t xml:space="preserve">at those (who had been seized) might more easily be snatched away from </w:t>
      </w:r>
      <w:commentRangeStart w:id="1"/>
      <w:r w:rsidR="00403A69">
        <w:rPr>
          <w:rFonts w:ascii="Times New Roman" w:hAnsi="Times New Roman" w:cs="Times New Roman"/>
          <w:sz w:val="24"/>
          <w:szCs w:val="24"/>
        </w:rPr>
        <w:t>danger</w:t>
      </w:r>
      <w:commentRangeEnd w:id="1"/>
      <w:r w:rsidR="00E50DEA">
        <w:rPr>
          <w:rStyle w:val="CommentReference"/>
        </w:rPr>
        <w:commentReference w:id="1"/>
      </w:r>
      <w:r w:rsidR="00403A69">
        <w:rPr>
          <w:rFonts w:ascii="Times New Roman" w:hAnsi="Times New Roman" w:cs="Times New Roman"/>
          <w:sz w:val="24"/>
          <w:szCs w:val="24"/>
        </w:rPr>
        <w:t>.</w:t>
      </w:r>
      <w:proofErr w:type="gramEnd"/>
    </w:p>
    <w:p w14:paraId="5155235C" w14:textId="4A3A72B0" w:rsidR="00456614" w:rsidRDefault="00456614" w:rsidP="00982368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F4EA3DA" w14:textId="6302EE93" w:rsidR="00456614" w:rsidRDefault="00456614" w:rsidP="00456614">
      <w:pPr>
        <w:spacing w:line="48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English into Latin Page 248.</w:t>
      </w:r>
    </w:p>
    <w:p w14:paraId="0287690A" w14:textId="1FD56885" w:rsidR="00304753" w:rsidRDefault="00304753" w:rsidP="00456614">
      <w:pPr>
        <w:spacing w:line="480" w:lineRule="auto"/>
        <w:ind w:left="2880"/>
        <w:rPr>
          <w:rFonts w:ascii="Times New Roman" w:hAnsi="Times New Roman" w:cs="Times New Roman"/>
          <w:sz w:val="24"/>
          <w:szCs w:val="24"/>
        </w:rPr>
      </w:pPr>
    </w:p>
    <w:p w14:paraId="5011B793" w14:textId="75357852" w:rsidR="00BF5F8B" w:rsidRDefault="00304753" w:rsidP="003D35D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dum Romae hoc supplicium de Lentulo sum</w:t>
      </w:r>
      <w:r w:rsidR="0089468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tur</w:t>
      </w:r>
      <w:r w:rsidR="007636B7">
        <w:rPr>
          <w:rFonts w:ascii="Times New Roman" w:hAnsi="Times New Roman" w:cs="Times New Roman"/>
          <w:sz w:val="24"/>
          <w:szCs w:val="24"/>
        </w:rPr>
        <w:t xml:space="preserve"> [</w:t>
      </w:r>
      <w:r w:rsidR="007636B7" w:rsidRPr="00F20AD7">
        <w:rPr>
          <w:rFonts w:ascii="Times New Roman" w:hAnsi="Times New Roman" w:cs="Times New Roman"/>
          <w:i/>
          <w:sz w:val="24"/>
          <w:szCs w:val="24"/>
        </w:rPr>
        <w:t>note 1 instructs that dum + present indicative be used, which would imply, according to G&amp;E 165.1, that the exacting of punishment would take longer than the drawing up of forces</w:t>
      </w:r>
      <w:r w:rsidR="004B4C18">
        <w:rPr>
          <w:rFonts w:ascii="Times New Roman" w:hAnsi="Times New Roman" w:cs="Times New Roman"/>
          <w:i/>
          <w:sz w:val="24"/>
          <w:szCs w:val="24"/>
        </w:rPr>
        <w:t>; i</w:t>
      </w:r>
      <w:r w:rsidR="007636B7" w:rsidRPr="00F20AD7">
        <w:rPr>
          <w:rFonts w:ascii="Times New Roman" w:hAnsi="Times New Roman" w:cs="Times New Roman"/>
          <w:i/>
          <w:sz w:val="24"/>
          <w:szCs w:val="24"/>
        </w:rPr>
        <w:t xml:space="preserve">n view of the fact that the next sentence states that the ‘drawing up’ included waiting for forces </w:t>
      </w:r>
      <w:r w:rsidR="00F20AD7">
        <w:rPr>
          <w:rFonts w:ascii="Times New Roman" w:hAnsi="Times New Roman" w:cs="Times New Roman"/>
          <w:i/>
          <w:sz w:val="24"/>
          <w:szCs w:val="24"/>
        </w:rPr>
        <w:t>(</w:t>
      </w:r>
      <w:r w:rsidR="007636B7" w:rsidRPr="00F20AD7">
        <w:rPr>
          <w:rFonts w:ascii="Times New Roman" w:hAnsi="Times New Roman" w:cs="Times New Roman"/>
          <w:i/>
          <w:sz w:val="24"/>
          <w:szCs w:val="24"/>
        </w:rPr>
        <w:t>which actually never arrived</w:t>
      </w:r>
      <w:r w:rsidR="00F20AD7">
        <w:rPr>
          <w:rFonts w:ascii="Times New Roman" w:hAnsi="Times New Roman" w:cs="Times New Roman"/>
          <w:i/>
          <w:sz w:val="24"/>
          <w:szCs w:val="24"/>
        </w:rPr>
        <w:t>)</w:t>
      </w:r>
      <w:r w:rsidR="007636B7" w:rsidRPr="00F20AD7">
        <w:rPr>
          <w:rFonts w:ascii="Times New Roman" w:hAnsi="Times New Roman" w:cs="Times New Roman"/>
          <w:i/>
          <w:sz w:val="24"/>
          <w:szCs w:val="24"/>
        </w:rPr>
        <w:t xml:space="preserve">, </w:t>
      </w:r>
      <w:r w:rsidR="00F20AD7" w:rsidRPr="00F20AD7">
        <w:rPr>
          <w:rFonts w:ascii="Times New Roman" w:hAnsi="Times New Roman" w:cs="Times New Roman"/>
          <w:i/>
          <w:sz w:val="24"/>
          <w:szCs w:val="24"/>
        </w:rPr>
        <w:t>it would seem that a case could be made for using the imperfect indicative</w:t>
      </w:r>
      <w:r w:rsidR="00F20AD7">
        <w:rPr>
          <w:rFonts w:ascii="Times New Roman" w:hAnsi="Times New Roman" w:cs="Times New Roman"/>
          <w:i/>
          <w:sz w:val="24"/>
          <w:szCs w:val="24"/>
        </w:rPr>
        <w:t xml:space="preserve">, as the ‘drawing up’ took at least as long, </w:t>
      </w:r>
      <w:r w:rsidR="004B4C18">
        <w:rPr>
          <w:rFonts w:ascii="Times New Roman" w:hAnsi="Times New Roman" w:cs="Times New Roman"/>
          <w:i/>
          <w:sz w:val="24"/>
          <w:szCs w:val="24"/>
        </w:rPr>
        <w:t xml:space="preserve">in fact </w:t>
      </w:r>
      <w:r w:rsidR="00F20AD7">
        <w:rPr>
          <w:rFonts w:ascii="Times New Roman" w:hAnsi="Times New Roman" w:cs="Times New Roman"/>
          <w:i/>
          <w:sz w:val="24"/>
          <w:szCs w:val="24"/>
        </w:rPr>
        <w:t>actually longer, than the ‘exacting’</w:t>
      </w:r>
      <w:r w:rsidR="00F20AD7">
        <w:rPr>
          <w:rFonts w:ascii="Times New Roman" w:hAnsi="Times New Roman" w:cs="Times New Roman"/>
          <w:sz w:val="24"/>
          <w:szCs w:val="24"/>
        </w:rPr>
        <w:t>]</w:t>
      </w:r>
      <w:r w:rsidR="000B18E5">
        <w:rPr>
          <w:rFonts w:ascii="Times New Roman" w:hAnsi="Times New Roman" w:cs="Times New Roman"/>
          <w:sz w:val="24"/>
          <w:szCs w:val="24"/>
        </w:rPr>
        <w:t xml:space="preserve">, Catalina </w:t>
      </w:r>
      <w:r w:rsidR="000B18E5">
        <w:rPr>
          <w:rFonts w:ascii="Times New Roman" w:hAnsi="Times New Roman" w:cs="Times New Roman"/>
          <w:sz w:val="24"/>
          <w:szCs w:val="24"/>
        </w:rPr>
        <w:lastRenderedPageBreak/>
        <w:t xml:space="preserve">copias instruxit. manebat dum copiae a sociis mitterentur.  </w:t>
      </w:r>
      <w:r w:rsidR="00192478">
        <w:rPr>
          <w:rFonts w:ascii="Times New Roman" w:hAnsi="Times New Roman" w:cs="Times New Roman"/>
          <w:sz w:val="24"/>
          <w:szCs w:val="24"/>
        </w:rPr>
        <w:t>Lentulo mortuo coniurationeque patefact</w:t>
      </w:r>
      <w:r w:rsidR="00894682">
        <w:rPr>
          <w:rFonts w:ascii="Times New Roman" w:hAnsi="Times New Roman" w:cs="Times New Roman"/>
          <w:sz w:val="24"/>
          <w:szCs w:val="24"/>
        </w:rPr>
        <w:t>a</w:t>
      </w:r>
      <w:r w:rsidR="00192478">
        <w:rPr>
          <w:rFonts w:ascii="Times New Roman" w:hAnsi="Times New Roman" w:cs="Times New Roman"/>
          <w:sz w:val="24"/>
          <w:szCs w:val="24"/>
        </w:rPr>
        <w:t xml:space="preserve"> nuntiato</w:t>
      </w:r>
      <w:r w:rsidR="00894682">
        <w:rPr>
          <w:rFonts w:ascii="Times New Roman" w:hAnsi="Times New Roman" w:cs="Times New Roman"/>
          <w:sz w:val="24"/>
          <w:szCs w:val="24"/>
        </w:rPr>
        <w:t xml:space="preserve"> [</w:t>
      </w:r>
      <w:r w:rsidR="00894682" w:rsidRPr="006C1A8B">
        <w:rPr>
          <w:rFonts w:ascii="Times New Roman" w:hAnsi="Times New Roman" w:cs="Times New Roman"/>
          <w:i/>
          <w:sz w:val="24"/>
          <w:szCs w:val="24"/>
        </w:rPr>
        <w:t xml:space="preserve">assuming </w:t>
      </w:r>
      <w:r w:rsidR="006C1A8B" w:rsidRPr="006C1A8B">
        <w:rPr>
          <w:rFonts w:ascii="Times New Roman" w:hAnsi="Times New Roman" w:cs="Times New Roman"/>
          <w:i/>
          <w:sz w:val="24"/>
          <w:szCs w:val="24"/>
        </w:rPr>
        <w:t xml:space="preserve">a </w:t>
      </w:r>
      <w:r w:rsidR="00894682" w:rsidRPr="006C1A8B">
        <w:rPr>
          <w:rFonts w:ascii="Times New Roman" w:hAnsi="Times New Roman" w:cs="Times New Roman"/>
          <w:i/>
          <w:sz w:val="24"/>
          <w:szCs w:val="24"/>
        </w:rPr>
        <w:t xml:space="preserve">masculine ending </w:t>
      </w:r>
      <w:r w:rsidR="006C1A8B" w:rsidRPr="006C1A8B">
        <w:rPr>
          <w:rFonts w:ascii="Times New Roman" w:hAnsi="Times New Roman" w:cs="Times New Roman"/>
          <w:i/>
          <w:sz w:val="24"/>
          <w:szCs w:val="24"/>
        </w:rPr>
        <w:t>for</w:t>
      </w:r>
      <w:r w:rsidR="006C1A8B">
        <w:rPr>
          <w:rFonts w:ascii="Times New Roman" w:hAnsi="Times New Roman" w:cs="Times New Roman"/>
          <w:sz w:val="24"/>
          <w:szCs w:val="24"/>
        </w:rPr>
        <w:t xml:space="preserve"> nuntiato </w:t>
      </w:r>
      <w:r w:rsidR="006C1A8B" w:rsidRPr="006C1A8B">
        <w:rPr>
          <w:rFonts w:ascii="Times New Roman" w:hAnsi="Times New Roman" w:cs="Times New Roman"/>
          <w:i/>
          <w:sz w:val="24"/>
          <w:szCs w:val="24"/>
        </w:rPr>
        <w:t>would be</w:t>
      </w:r>
      <w:r w:rsidR="00894682" w:rsidRPr="006C1A8B">
        <w:rPr>
          <w:rFonts w:ascii="Times New Roman" w:hAnsi="Times New Roman" w:cs="Times New Roman"/>
          <w:i/>
          <w:sz w:val="24"/>
          <w:szCs w:val="24"/>
        </w:rPr>
        <w:t xml:space="preserve"> used to cover both nouns, rather than a femin</w:t>
      </w:r>
      <w:r w:rsidR="006C1A8B" w:rsidRPr="006C1A8B">
        <w:rPr>
          <w:rFonts w:ascii="Times New Roman" w:hAnsi="Times New Roman" w:cs="Times New Roman"/>
          <w:i/>
          <w:sz w:val="24"/>
          <w:szCs w:val="24"/>
        </w:rPr>
        <w:t>ine because the nearer noun is feminine</w:t>
      </w:r>
      <w:r w:rsidR="006C1A8B">
        <w:rPr>
          <w:rFonts w:ascii="Times New Roman" w:hAnsi="Times New Roman" w:cs="Times New Roman"/>
          <w:sz w:val="24"/>
          <w:szCs w:val="24"/>
        </w:rPr>
        <w:t>]</w:t>
      </w:r>
      <w:r w:rsidR="00192478">
        <w:rPr>
          <w:rFonts w:ascii="Times New Roman" w:hAnsi="Times New Roman" w:cs="Times New Roman"/>
          <w:sz w:val="24"/>
          <w:szCs w:val="24"/>
        </w:rPr>
        <w:t xml:space="preserve">, ille tamen per </w:t>
      </w:r>
      <w:proofErr w:type="spellStart"/>
      <w:r w:rsidR="00192478">
        <w:rPr>
          <w:rFonts w:ascii="Times New Roman" w:hAnsi="Times New Roman" w:cs="Times New Roman"/>
          <w:sz w:val="24"/>
          <w:szCs w:val="24"/>
        </w:rPr>
        <w:t>montis</w:t>
      </w:r>
      <w:proofErr w:type="spellEnd"/>
      <w:r w:rsidR="001924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72D25">
        <w:rPr>
          <w:rFonts w:ascii="Times New Roman" w:hAnsi="Times New Roman" w:cs="Times New Roman"/>
          <w:sz w:val="24"/>
          <w:szCs w:val="24"/>
        </w:rPr>
        <w:t>iter</w:t>
      </w:r>
      <w:proofErr w:type="spellEnd"/>
      <w:r w:rsidR="00C72D25">
        <w:rPr>
          <w:rFonts w:ascii="Times New Roman" w:hAnsi="Times New Roman" w:cs="Times New Roman"/>
          <w:sz w:val="24"/>
          <w:szCs w:val="24"/>
        </w:rPr>
        <w:t xml:space="preserve"> </w:t>
      </w:r>
      <w:commentRangeStart w:id="3"/>
      <w:proofErr w:type="spellStart"/>
      <w:r w:rsidR="00192478">
        <w:rPr>
          <w:rFonts w:ascii="Times New Roman" w:hAnsi="Times New Roman" w:cs="Times New Roman"/>
          <w:sz w:val="24"/>
          <w:szCs w:val="24"/>
        </w:rPr>
        <w:t>facere</w:t>
      </w:r>
      <w:commentRangeEnd w:id="3"/>
      <w:proofErr w:type="spellEnd"/>
      <w:r w:rsidR="00E50DEA">
        <w:rPr>
          <w:rStyle w:val="CommentReference"/>
        </w:rPr>
        <w:commentReference w:id="3"/>
      </w:r>
      <w:r w:rsidR="00C72D25">
        <w:rPr>
          <w:rFonts w:ascii="Times New Roman" w:hAnsi="Times New Roman" w:cs="Times New Roman"/>
          <w:sz w:val="24"/>
          <w:szCs w:val="24"/>
        </w:rPr>
        <w:t xml:space="preserve"> [</w:t>
      </w:r>
      <w:r w:rsidR="00C72D25" w:rsidRPr="00C72D25">
        <w:rPr>
          <w:rFonts w:ascii="Times New Roman" w:hAnsi="Times New Roman" w:cs="Times New Roman"/>
          <w:i/>
          <w:sz w:val="24"/>
          <w:szCs w:val="24"/>
        </w:rPr>
        <w:t>or</w:t>
      </w:r>
      <w:r w:rsidR="00C72D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72D25">
        <w:rPr>
          <w:rFonts w:ascii="Times New Roman" w:hAnsi="Times New Roman" w:cs="Times New Roman"/>
          <w:sz w:val="24"/>
          <w:szCs w:val="24"/>
        </w:rPr>
        <w:t>sed</w:t>
      </w:r>
      <w:proofErr w:type="spellEnd"/>
      <w:r w:rsidR="00C72D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72D25">
        <w:rPr>
          <w:rFonts w:ascii="Times New Roman" w:hAnsi="Times New Roman" w:cs="Times New Roman"/>
          <w:sz w:val="24"/>
          <w:szCs w:val="24"/>
        </w:rPr>
        <w:t>postquam</w:t>
      </w:r>
      <w:proofErr w:type="spellEnd"/>
      <w:r w:rsidR="00C72D25">
        <w:rPr>
          <w:rFonts w:ascii="Times New Roman" w:hAnsi="Times New Roman" w:cs="Times New Roman"/>
          <w:sz w:val="24"/>
          <w:szCs w:val="24"/>
        </w:rPr>
        <w:t xml:space="preserve"> Lentulum mortuum (esse </w:t>
      </w:r>
      <w:r w:rsidR="00C72D25" w:rsidRPr="00C72D25">
        <w:rPr>
          <w:rFonts w:ascii="Times New Roman" w:hAnsi="Times New Roman" w:cs="Times New Roman"/>
          <w:i/>
          <w:sz w:val="24"/>
          <w:szCs w:val="24"/>
        </w:rPr>
        <w:t>understood</w:t>
      </w:r>
      <w:r w:rsidR="00C72D25">
        <w:rPr>
          <w:rFonts w:ascii="Times New Roman" w:hAnsi="Times New Roman" w:cs="Times New Roman"/>
          <w:sz w:val="24"/>
          <w:szCs w:val="24"/>
        </w:rPr>
        <w:t xml:space="preserve">) </w:t>
      </w:r>
      <w:proofErr w:type="gramStart"/>
      <w:r w:rsidR="00C72D25">
        <w:rPr>
          <w:rFonts w:ascii="Times New Roman" w:hAnsi="Times New Roman" w:cs="Times New Roman"/>
          <w:sz w:val="24"/>
          <w:szCs w:val="24"/>
        </w:rPr>
        <w:t>et</w:t>
      </w:r>
      <w:proofErr w:type="gramEnd"/>
      <w:r w:rsidR="00C72D25">
        <w:rPr>
          <w:rFonts w:ascii="Times New Roman" w:hAnsi="Times New Roman" w:cs="Times New Roman"/>
          <w:sz w:val="24"/>
          <w:szCs w:val="24"/>
        </w:rPr>
        <w:t xml:space="preserve"> coniurationem patefactam esse </w:t>
      </w:r>
      <w:r w:rsidR="00E74332">
        <w:rPr>
          <w:rFonts w:ascii="Times New Roman" w:hAnsi="Times New Roman" w:cs="Times New Roman"/>
          <w:sz w:val="24"/>
          <w:szCs w:val="24"/>
        </w:rPr>
        <w:t xml:space="preserve">(esse </w:t>
      </w:r>
      <w:r w:rsidR="00E74332" w:rsidRPr="00E74332">
        <w:rPr>
          <w:rFonts w:ascii="Times New Roman" w:hAnsi="Times New Roman" w:cs="Times New Roman"/>
          <w:i/>
          <w:sz w:val="24"/>
          <w:szCs w:val="24"/>
        </w:rPr>
        <w:t>could also be omitted and understood here</w:t>
      </w:r>
      <w:r w:rsidR="00E74332">
        <w:rPr>
          <w:rFonts w:ascii="Times New Roman" w:hAnsi="Times New Roman" w:cs="Times New Roman"/>
          <w:sz w:val="24"/>
          <w:szCs w:val="24"/>
        </w:rPr>
        <w:t xml:space="preserve">) </w:t>
      </w:r>
      <w:r w:rsidR="00C72D25">
        <w:rPr>
          <w:rFonts w:ascii="Times New Roman" w:hAnsi="Times New Roman" w:cs="Times New Roman"/>
          <w:sz w:val="24"/>
          <w:szCs w:val="24"/>
        </w:rPr>
        <w:t>nuntiatum est, ille per montis iter facere]</w:t>
      </w:r>
      <w:r w:rsidR="00894682">
        <w:rPr>
          <w:rFonts w:ascii="Times New Roman" w:hAnsi="Times New Roman" w:cs="Times New Roman"/>
          <w:sz w:val="24"/>
          <w:szCs w:val="24"/>
        </w:rPr>
        <w:t>.</w:t>
      </w:r>
      <w:r w:rsidR="00192478">
        <w:rPr>
          <w:rFonts w:ascii="Times New Roman" w:hAnsi="Times New Roman" w:cs="Times New Roman"/>
          <w:sz w:val="24"/>
          <w:szCs w:val="24"/>
        </w:rPr>
        <w:t xml:space="preserve"> Antonius consul, a senatu missus eo consilio ut </w:t>
      </w:r>
      <w:r w:rsidR="00922C06">
        <w:rPr>
          <w:rFonts w:ascii="Times New Roman" w:hAnsi="Times New Roman" w:cs="Times New Roman"/>
          <w:sz w:val="24"/>
          <w:szCs w:val="24"/>
        </w:rPr>
        <w:t>ill</w:t>
      </w:r>
      <w:r w:rsidR="00192478">
        <w:rPr>
          <w:rFonts w:ascii="Times New Roman" w:hAnsi="Times New Roman" w:cs="Times New Roman"/>
          <w:sz w:val="24"/>
          <w:szCs w:val="24"/>
        </w:rPr>
        <w:t xml:space="preserve">um in proelio vinceret, </w:t>
      </w:r>
      <w:r w:rsidR="00135C0A">
        <w:rPr>
          <w:rFonts w:ascii="Times New Roman" w:hAnsi="Times New Roman" w:cs="Times New Roman"/>
          <w:sz w:val="24"/>
          <w:szCs w:val="24"/>
        </w:rPr>
        <w:t xml:space="preserve">secutus est </w:t>
      </w:r>
      <w:r w:rsidR="00192478">
        <w:rPr>
          <w:rFonts w:ascii="Times New Roman" w:hAnsi="Times New Roman" w:cs="Times New Roman"/>
          <w:sz w:val="24"/>
          <w:szCs w:val="24"/>
        </w:rPr>
        <w:t>(</w:t>
      </w:r>
      <w:r w:rsidR="00922C06" w:rsidRPr="0034733C">
        <w:rPr>
          <w:rFonts w:ascii="Times New Roman" w:hAnsi="Times New Roman" w:cs="Times New Roman"/>
          <w:i/>
          <w:sz w:val="24"/>
          <w:szCs w:val="24"/>
        </w:rPr>
        <w:t>second</w:t>
      </w:r>
      <w:r w:rsidR="00922C06">
        <w:rPr>
          <w:rFonts w:ascii="Times New Roman" w:hAnsi="Times New Roman" w:cs="Times New Roman"/>
          <w:sz w:val="24"/>
          <w:szCs w:val="24"/>
        </w:rPr>
        <w:t xml:space="preserve"> ill</w:t>
      </w:r>
      <w:r w:rsidR="00192478">
        <w:rPr>
          <w:rFonts w:ascii="Times New Roman" w:hAnsi="Times New Roman" w:cs="Times New Roman"/>
          <w:sz w:val="24"/>
          <w:szCs w:val="24"/>
        </w:rPr>
        <w:t xml:space="preserve">um </w:t>
      </w:r>
      <w:r w:rsidR="00192478" w:rsidRPr="00192478">
        <w:rPr>
          <w:rFonts w:ascii="Times New Roman" w:hAnsi="Times New Roman" w:cs="Times New Roman"/>
          <w:i/>
          <w:sz w:val="24"/>
          <w:szCs w:val="24"/>
        </w:rPr>
        <w:t xml:space="preserve">omitted as </w:t>
      </w:r>
      <w:r w:rsidR="00135C0A">
        <w:rPr>
          <w:rFonts w:ascii="Times New Roman" w:hAnsi="Times New Roman" w:cs="Times New Roman"/>
          <w:i/>
          <w:sz w:val="24"/>
          <w:szCs w:val="24"/>
        </w:rPr>
        <w:t xml:space="preserve">being </w:t>
      </w:r>
      <w:r w:rsidR="00192478" w:rsidRPr="00192478">
        <w:rPr>
          <w:rFonts w:ascii="Times New Roman" w:hAnsi="Times New Roman" w:cs="Times New Roman"/>
          <w:i/>
          <w:sz w:val="24"/>
          <w:szCs w:val="24"/>
        </w:rPr>
        <w:t>understood from preceding clause</w:t>
      </w:r>
      <w:r w:rsidR="00192478">
        <w:rPr>
          <w:rFonts w:ascii="Times New Roman" w:hAnsi="Times New Roman" w:cs="Times New Roman"/>
          <w:sz w:val="24"/>
          <w:szCs w:val="24"/>
        </w:rPr>
        <w:t xml:space="preserve">).  </w:t>
      </w:r>
      <w:r w:rsidR="006C5474">
        <w:rPr>
          <w:rFonts w:ascii="Times New Roman" w:hAnsi="Times New Roman" w:cs="Times New Roman"/>
          <w:sz w:val="24"/>
          <w:szCs w:val="24"/>
        </w:rPr>
        <w:t xml:space="preserve">Metellus quoque castra ab agro Piceno movit, </w:t>
      </w:r>
      <w:r w:rsidR="00B61346">
        <w:rPr>
          <w:rFonts w:ascii="Times New Roman" w:hAnsi="Times New Roman" w:cs="Times New Roman"/>
          <w:sz w:val="24"/>
          <w:szCs w:val="24"/>
        </w:rPr>
        <w:t xml:space="preserve">qui Catalinae ad Galliam Transalpinam </w:t>
      </w:r>
      <w:r w:rsidR="005C5604">
        <w:rPr>
          <w:rFonts w:ascii="Times New Roman" w:hAnsi="Times New Roman" w:cs="Times New Roman"/>
          <w:sz w:val="24"/>
          <w:szCs w:val="24"/>
        </w:rPr>
        <w:t xml:space="preserve">properanto </w:t>
      </w:r>
      <w:r w:rsidR="00B61346">
        <w:rPr>
          <w:rFonts w:ascii="Times New Roman" w:hAnsi="Times New Roman" w:cs="Times New Roman"/>
          <w:sz w:val="24"/>
          <w:szCs w:val="24"/>
        </w:rPr>
        <w:t xml:space="preserve">obsisteret. </w:t>
      </w:r>
      <w:commentRangeStart w:id="4"/>
      <w:proofErr w:type="spellStart"/>
      <w:proofErr w:type="gramStart"/>
      <w:r w:rsidR="00B61346">
        <w:rPr>
          <w:rFonts w:ascii="Times New Roman" w:hAnsi="Times New Roman" w:cs="Times New Roman"/>
          <w:sz w:val="24"/>
          <w:szCs w:val="24"/>
        </w:rPr>
        <w:t>postquam</w:t>
      </w:r>
      <w:commentRangeEnd w:id="4"/>
      <w:proofErr w:type="spellEnd"/>
      <w:proofErr w:type="gramEnd"/>
      <w:r w:rsidR="00E50DEA">
        <w:rPr>
          <w:rStyle w:val="CommentReference"/>
        </w:rPr>
        <w:commentReference w:id="4"/>
      </w:r>
      <w:r w:rsidR="00B61346">
        <w:rPr>
          <w:rFonts w:ascii="Times New Roman" w:hAnsi="Times New Roman" w:cs="Times New Roman"/>
          <w:sz w:val="24"/>
          <w:szCs w:val="24"/>
        </w:rPr>
        <w:t xml:space="preserve"> Catalina </w:t>
      </w:r>
      <w:proofErr w:type="spellStart"/>
      <w:r w:rsidR="00B61346">
        <w:rPr>
          <w:rFonts w:ascii="Times New Roman" w:hAnsi="Times New Roman" w:cs="Times New Roman"/>
          <w:sz w:val="24"/>
          <w:szCs w:val="24"/>
        </w:rPr>
        <w:t>vid</w:t>
      </w:r>
      <w:r w:rsidR="00F7317D">
        <w:rPr>
          <w:rFonts w:ascii="Times New Roman" w:hAnsi="Times New Roman" w:cs="Times New Roman"/>
          <w:sz w:val="24"/>
          <w:szCs w:val="24"/>
        </w:rPr>
        <w:t>erat</w:t>
      </w:r>
      <w:proofErr w:type="spellEnd"/>
      <w:r w:rsidR="00B61346">
        <w:rPr>
          <w:rFonts w:ascii="Times New Roman" w:hAnsi="Times New Roman" w:cs="Times New Roman"/>
          <w:sz w:val="24"/>
          <w:szCs w:val="24"/>
        </w:rPr>
        <w:t xml:space="preserve"> se montibus et hostium copiis clausum esse, constituit</w:t>
      </w:r>
      <w:r w:rsidR="00215DA3">
        <w:rPr>
          <w:rFonts w:ascii="Times New Roman" w:hAnsi="Times New Roman" w:cs="Times New Roman"/>
          <w:sz w:val="24"/>
          <w:szCs w:val="24"/>
        </w:rPr>
        <w:t xml:space="preserve"> cum Antonio quam celerrime proelium  committere, quo militibus </w:t>
      </w:r>
      <w:r w:rsidR="0017176D">
        <w:rPr>
          <w:rFonts w:ascii="Times New Roman" w:hAnsi="Times New Roman" w:cs="Times New Roman"/>
          <w:sz w:val="24"/>
          <w:szCs w:val="24"/>
        </w:rPr>
        <w:t xml:space="preserve">plus spei </w:t>
      </w:r>
      <w:r w:rsidR="00E74332">
        <w:rPr>
          <w:rFonts w:ascii="Times New Roman" w:hAnsi="Times New Roman" w:cs="Times New Roman"/>
          <w:sz w:val="24"/>
          <w:szCs w:val="24"/>
        </w:rPr>
        <w:t>daret.</w:t>
      </w:r>
    </w:p>
    <w:sectPr w:rsidR="00BF5F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1" w:author="Magdalena Ohrman" w:date="2019-03-20T10:39:00Z" w:initials="MO">
    <w:p w14:paraId="0682DEDC" w14:textId="5FD55311" w:rsidR="00E50DEA" w:rsidRDefault="00E50DEA">
      <w:pPr>
        <w:pStyle w:val="CommentText"/>
      </w:pPr>
      <w:r>
        <w:rPr>
          <w:rStyle w:val="CommentReference"/>
        </w:rPr>
        <w:annotationRef/>
      </w:r>
      <w:r>
        <w:t>All fine!</w:t>
      </w:r>
      <w:bookmarkStart w:id="2" w:name="_GoBack"/>
      <w:bookmarkEnd w:id="2"/>
    </w:p>
  </w:comment>
  <w:comment w:id="3" w:author="Magdalena Ohrman" w:date="2019-03-20T10:31:00Z" w:initials="MO">
    <w:p w14:paraId="72B62622" w14:textId="2F9B4D46" w:rsidR="00E50DEA" w:rsidRDefault="00E50DEA">
      <w:pPr>
        <w:pStyle w:val="CommentText"/>
      </w:pPr>
      <w:r>
        <w:rPr>
          <w:rStyle w:val="CommentReference"/>
        </w:rPr>
        <w:annotationRef/>
      </w:r>
      <w:r>
        <w:t xml:space="preserve">As a historic infinitive? </w:t>
      </w:r>
    </w:p>
  </w:comment>
  <w:comment w:id="4" w:author="Magdalena Ohrman" w:date="2019-03-20T10:38:00Z" w:initials="MO">
    <w:p w14:paraId="73F055D0" w14:textId="715289F1" w:rsidR="00E50DEA" w:rsidRDefault="00E50DEA">
      <w:pPr>
        <w:pStyle w:val="CommentText"/>
      </w:pPr>
      <w:r>
        <w:rPr>
          <w:rStyle w:val="CommentReference"/>
        </w:rPr>
        <w:annotationRef/>
      </w:r>
      <w:r>
        <w:t xml:space="preserve">I think I would have used cum instead, but this works too.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0682DEDC" w15:done="0"/>
  <w15:commentEx w15:paraId="72B62622" w15:done="0"/>
  <w15:commentEx w15:paraId="73F055D0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9B25A9"/>
    <w:multiLevelType w:val="hybridMultilevel"/>
    <w:tmpl w:val="383827D0"/>
    <w:lvl w:ilvl="0" w:tplc="6A8E603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EB4D8F"/>
    <w:multiLevelType w:val="hybridMultilevel"/>
    <w:tmpl w:val="FF0E5BC2"/>
    <w:lvl w:ilvl="0" w:tplc="F1EED13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693A95"/>
    <w:multiLevelType w:val="hybridMultilevel"/>
    <w:tmpl w:val="A51A839E"/>
    <w:lvl w:ilvl="0" w:tplc="7A76654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6A5A79"/>
    <w:multiLevelType w:val="hybridMultilevel"/>
    <w:tmpl w:val="4DA04B04"/>
    <w:lvl w:ilvl="0" w:tplc="FAE6CC4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37553E3"/>
    <w:multiLevelType w:val="hybridMultilevel"/>
    <w:tmpl w:val="29260CAE"/>
    <w:lvl w:ilvl="0" w:tplc="1AF0E20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9F87EFC"/>
    <w:multiLevelType w:val="hybridMultilevel"/>
    <w:tmpl w:val="D256AC38"/>
    <w:lvl w:ilvl="0" w:tplc="1F84739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  <w:num w:numId="5">
    <w:abstractNumId w:val="4"/>
  </w:num>
  <w:num w:numId="6">
    <w:abstractNumId w:val="5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agdalena Ohrman">
    <w15:presenceInfo w15:providerId="AD" w15:userId="S-1-5-21-809251214-2178901256-4152538893-277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A10A4"/>
    <w:rsid w:val="00017D10"/>
    <w:rsid w:val="00023578"/>
    <w:rsid w:val="000265CC"/>
    <w:rsid w:val="00027621"/>
    <w:rsid w:val="00033473"/>
    <w:rsid w:val="00041102"/>
    <w:rsid w:val="00056EBF"/>
    <w:rsid w:val="000616A1"/>
    <w:rsid w:val="000679BF"/>
    <w:rsid w:val="000776CA"/>
    <w:rsid w:val="000B18E5"/>
    <w:rsid w:val="000F391D"/>
    <w:rsid w:val="000F41BE"/>
    <w:rsid w:val="00101083"/>
    <w:rsid w:val="00105755"/>
    <w:rsid w:val="00113EE0"/>
    <w:rsid w:val="001301B7"/>
    <w:rsid w:val="00133D3B"/>
    <w:rsid w:val="00135C0A"/>
    <w:rsid w:val="00154CDB"/>
    <w:rsid w:val="00164788"/>
    <w:rsid w:val="0017176D"/>
    <w:rsid w:val="00171EAB"/>
    <w:rsid w:val="00183342"/>
    <w:rsid w:val="00192478"/>
    <w:rsid w:val="001A2ADD"/>
    <w:rsid w:val="001A40C1"/>
    <w:rsid w:val="001A6558"/>
    <w:rsid w:val="001C146C"/>
    <w:rsid w:val="001D19D3"/>
    <w:rsid w:val="001D5F2B"/>
    <w:rsid w:val="001D7243"/>
    <w:rsid w:val="001E2436"/>
    <w:rsid w:val="001F0245"/>
    <w:rsid w:val="002125E5"/>
    <w:rsid w:val="0021314B"/>
    <w:rsid w:val="00215DA3"/>
    <w:rsid w:val="00216BC9"/>
    <w:rsid w:val="00220F2E"/>
    <w:rsid w:val="002225F2"/>
    <w:rsid w:val="00224184"/>
    <w:rsid w:val="0024734F"/>
    <w:rsid w:val="00250141"/>
    <w:rsid w:val="00254EEF"/>
    <w:rsid w:val="00272656"/>
    <w:rsid w:val="00277D99"/>
    <w:rsid w:val="00290156"/>
    <w:rsid w:val="00297FE5"/>
    <w:rsid w:val="002B76D1"/>
    <w:rsid w:val="002C4E3E"/>
    <w:rsid w:val="002E41E7"/>
    <w:rsid w:val="002E54E6"/>
    <w:rsid w:val="002F4172"/>
    <w:rsid w:val="002F7B1D"/>
    <w:rsid w:val="00304753"/>
    <w:rsid w:val="00304DCC"/>
    <w:rsid w:val="00306D66"/>
    <w:rsid w:val="003231FE"/>
    <w:rsid w:val="00346ADB"/>
    <w:rsid w:val="0034733C"/>
    <w:rsid w:val="0037104D"/>
    <w:rsid w:val="00372E28"/>
    <w:rsid w:val="00384B19"/>
    <w:rsid w:val="003C2B33"/>
    <w:rsid w:val="003C3194"/>
    <w:rsid w:val="003C3B4B"/>
    <w:rsid w:val="003D35DE"/>
    <w:rsid w:val="003D76C7"/>
    <w:rsid w:val="003F0AA7"/>
    <w:rsid w:val="003F321E"/>
    <w:rsid w:val="0040103D"/>
    <w:rsid w:val="00403A69"/>
    <w:rsid w:val="00404CAB"/>
    <w:rsid w:val="0041682E"/>
    <w:rsid w:val="0042440A"/>
    <w:rsid w:val="004263B6"/>
    <w:rsid w:val="004333BB"/>
    <w:rsid w:val="00434E07"/>
    <w:rsid w:val="00436AF6"/>
    <w:rsid w:val="00436F57"/>
    <w:rsid w:val="00456614"/>
    <w:rsid w:val="0046774D"/>
    <w:rsid w:val="0047728A"/>
    <w:rsid w:val="004773C1"/>
    <w:rsid w:val="00486736"/>
    <w:rsid w:val="004A260E"/>
    <w:rsid w:val="004B4C18"/>
    <w:rsid w:val="004C1E68"/>
    <w:rsid w:val="004C507E"/>
    <w:rsid w:val="004C7DA1"/>
    <w:rsid w:val="004D0221"/>
    <w:rsid w:val="004D0B62"/>
    <w:rsid w:val="004D3134"/>
    <w:rsid w:val="004F213A"/>
    <w:rsid w:val="004F23C3"/>
    <w:rsid w:val="004F73C7"/>
    <w:rsid w:val="005000BF"/>
    <w:rsid w:val="00512553"/>
    <w:rsid w:val="00520DB4"/>
    <w:rsid w:val="00531D52"/>
    <w:rsid w:val="005323D9"/>
    <w:rsid w:val="00533253"/>
    <w:rsid w:val="005368EA"/>
    <w:rsid w:val="005724E8"/>
    <w:rsid w:val="0057395F"/>
    <w:rsid w:val="005850E9"/>
    <w:rsid w:val="00591110"/>
    <w:rsid w:val="005B6709"/>
    <w:rsid w:val="005C5604"/>
    <w:rsid w:val="005C623E"/>
    <w:rsid w:val="005D0E4A"/>
    <w:rsid w:val="005E1D7B"/>
    <w:rsid w:val="005F589A"/>
    <w:rsid w:val="005F60C7"/>
    <w:rsid w:val="00606DF6"/>
    <w:rsid w:val="0061070B"/>
    <w:rsid w:val="00624B73"/>
    <w:rsid w:val="0063516D"/>
    <w:rsid w:val="0064010F"/>
    <w:rsid w:val="00644DC9"/>
    <w:rsid w:val="0066107C"/>
    <w:rsid w:val="00681BA0"/>
    <w:rsid w:val="006A03CA"/>
    <w:rsid w:val="006A7414"/>
    <w:rsid w:val="006B2660"/>
    <w:rsid w:val="006B75B3"/>
    <w:rsid w:val="006C01EE"/>
    <w:rsid w:val="006C1A8B"/>
    <w:rsid w:val="006C5474"/>
    <w:rsid w:val="006E24A0"/>
    <w:rsid w:val="006E2B32"/>
    <w:rsid w:val="006F2A81"/>
    <w:rsid w:val="007008DD"/>
    <w:rsid w:val="0070302E"/>
    <w:rsid w:val="00715916"/>
    <w:rsid w:val="00725157"/>
    <w:rsid w:val="007274E4"/>
    <w:rsid w:val="007404DB"/>
    <w:rsid w:val="0074211E"/>
    <w:rsid w:val="00750AF8"/>
    <w:rsid w:val="007624DE"/>
    <w:rsid w:val="007636B7"/>
    <w:rsid w:val="007766CF"/>
    <w:rsid w:val="00790102"/>
    <w:rsid w:val="00794090"/>
    <w:rsid w:val="007A03D8"/>
    <w:rsid w:val="007A1D0B"/>
    <w:rsid w:val="007A528D"/>
    <w:rsid w:val="007A56C8"/>
    <w:rsid w:val="007F16FB"/>
    <w:rsid w:val="007F4237"/>
    <w:rsid w:val="007F4CCA"/>
    <w:rsid w:val="00807A9A"/>
    <w:rsid w:val="008367E3"/>
    <w:rsid w:val="00853E8C"/>
    <w:rsid w:val="00870A5E"/>
    <w:rsid w:val="008753D6"/>
    <w:rsid w:val="00894682"/>
    <w:rsid w:val="008A10A4"/>
    <w:rsid w:val="008A4B91"/>
    <w:rsid w:val="008C4DCE"/>
    <w:rsid w:val="008D7B38"/>
    <w:rsid w:val="008E5DC7"/>
    <w:rsid w:val="008E5F32"/>
    <w:rsid w:val="008F4AD1"/>
    <w:rsid w:val="009019E5"/>
    <w:rsid w:val="009042AC"/>
    <w:rsid w:val="009116FB"/>
    <w:rsid w:val="00922C06"/>
    <w:rsid w:val="00951B95"/>
    <w:rsid w:val="00951DFA"/>
    <w:rsid w:val="009810B3"/>
    <w:rsid w:val="00982368"/>
    <w:rsid w:val="00983EE2"/>
    <w:rsid w:val="009A012E"/>
    <w:rsid w:val="009A7643"/>
    <w:rsid w:val="009D482C"/>
    <w:rsid w:val="009D5E91"/>
    <w:rsid w:val="009E20F7"/>
    <w:rsid w:val="009E277B"/>
    <w:rsid w:val="00A00E44"/>
    <w:rsid w:val="00A114C9"/>
    <w:rsid w:val="00A42A3F"/>
    <w:rsid w:val="00A434D1"/>
    <w:rsid w:val="00A4387E"/>
    <w:rsid w:val="00A61107"/>
    <w:rsid w:val="00A652C0"/>
    <w:rsid w:val="00A835FA"/>
    <w:rsid w:val="00A83ACE"/>
    <w:rsid w:val="00A84F4F"/>
    <w:rsid w:val="00AB2613"/>
    <w:rsid w:val="00AD1EBC"/>
    <w:rsid w:val="00AD6BC2"/>
    <w:rsid w:val="00AE3979"/>
    <w:rsid w:val="00AE7AD7"/>
    <w:rsid w:val="00AF1C3E"/>
    <w:rsid w:val="00AF2548"/>
    <w:rsid w:val="00B01813"/>
    <w:rsid w:val="00B33248"/>
    <w:rsid w:val="00B61346"/>
    <w:rsid w:val="00B6217A"/>
    <w:rsid w:val="00B64FA3"/>
    <w:rsid w:val="00B660D9"/>
    <w:rsid w:val="00B66B4E"/>
    <w:rsid w:val="00B85295"/>
    <w:rsid w:val="00B8792C"/>
    <w:rsid w:val="00B966AA"/>
    <w:rsid w:val="00BC4424"/>
    <w:rsid w:val="00BF4085"/>
    <w:rsid w:val="00BF5F8B"/>
    <w:rsid w:val="00C05F3A"/>
    <w:rsid w:val="00C074FF"/>
    <w:rsid w:val="00C07B4F"/>
    <w:rsid w:val="00C15824"/>
    <w:rsid w:val="00C1717F"/>
    <w:rsid w:val="00C23704"/>
    <w:rsid w:val="00C30C56"/>
    <w:rsid w:val="00C327E2"/>
    <w:rsid w:val="00C72D25"/>
    <w:rsid w:val="00C84A3B"/>
    <w:rsid w:val="00C94B7F"/>
    <w:rsid w:val="00CB0268"/>
    <w:rsid w:val="00CD124A"/>
    <w:rsid w:val="00CD420E"/>
    <w:rsid w:val="00CE40EE"/>
    <w:rsid w:val="00CF1110"/>
    <w:rsid w:val="00D04F7F"/>
    <w:rsid w:val="00D14AE6"/>
    <w:rsid w:val="00D20587"/>
    <w:rsid w:val="00D3170D"/>
    <w:rsid w:val="00D33C0F"/>
    <w:rsid w:val="00D63BD6"/>
    <w:rsid w:val="00D64492"/>
    <w:rsid w:val="00D652D0"/>
    <w:rsid w:val="00D71D27"/>
    <w:rsid w:val="00D73CAF"/>
    <w:rsid w:val="00D7518E"/>
    <w:rsid w:val="00D75513"/>
    <w:rsid w:val="00D7754C"/>
    <w:rsid w:val="00D80CAD"/>
    <w:rsid w:val="00D91FE3"/>
    <w:rsid w:val="00DC0303"/>
    <w:rsid w:val="00DC06C3"/>
    <w:rsid w:val="00DC19D7"/>
    <w:rsid w:val="00DC5A66"/>
    <w:rsid w:val="00DD23D2"/>
    <w:rsid w:val="00DD6AFE"/>
    <w:rsid w:val="00DE0C02"/>
    <w:rsid w:val="00DE3644"/>
    <w:rsid w:val="00E02E9E"/>
    <w:rsid w:val="00E11AB0"/>
    <w:rsid w:val="00E11C24"/>
    <w:rsid w:val="00E16F64"/>
    <w:rsid w:val="00E20B90"/>
    <w:rsid w:val="00E252C3"/>
    <w:rsid w:val="00E2679A"/>
    <w:rsid w:val="00E35E94"/>
    <w:rsid w:val="00E50DEA"/>
    <w:rsid w:val="00E50E09"/>
    <w:rsid w:val="00E74332"/>
    <w:rsid w:val="00E82DA0"/>
    <w:rsid w:val="00EA2289"/>
    <w:rsid w:val="00EC390E"/>
    <w:rsid w:val="00ED4C22"/>
    <w:rsid w:val="00EE5765"/>
    <w:rsid w:val="00EF1AD2"/>
    <w:rsid w:val="00EF2C47"/>
    <w:rsid w:val="00EF467A"/>
    <w:rsid w:val="00EF4F20"/>
    <w:rsid w:val="00EF6096"/>
    <w:rsid w:val="00EF697C"/>
    <w:rsid w:val="00EF6AFC"/>
    <w:rsid w:val="00EF7A60"/>
    <w:rsid w:val="00F20AD7"/>
    <w:rsid w:val="00F246A9"/>
    <w:rsid w:val="00F300DC"/>
    <w:rsid w:val="00F45FB3"/>
    <w:rsid w:val="00F554C7"/>
    <w:rsid w:val="00F7317D"/>
    <w:rsid w:val="00FA0FCC"/>
    <w:rsid w:val="00FC0620"/>
    <w:rsid w:val="00FC3230"/>
    <w:rsid w:val="00FD42A3"/>
    <w:rsid w:val="00FF534C"/>
    <w:rsid w:val="00FF6686"/>
    <w:rsid w:val="00FF7F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AD4F98"/>
  <w15:chartTrackingRefBased/>
  <w15:docId w15:val="{F04A09BB-F5DE-43DA-B7D5-A53CBEDB3A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10A4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E50DE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50DE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50DE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50DE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50DE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50DE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0DE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366</Words>
  <Characters>2087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Greene</dc:creator>
  <cp:keywords/>
  <dc:description/>
  <cp:lastModifiedBy>Magdalena Ohrman</cp:lastModifiedBy>
  <cp:revision>3</cp:revision>
  <dcterms:created xsi:type="dcterms:W3CDTF">2019-03-20T10:28:00Z</dcterms:created>
  <dcterms:modified xsi:type="dcterms:W3CDTF">2019-03-20T10:39:00Z</dcterms:modified>
</cp:coreProperties>
</file>