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p w14:paraId="2983E7F0" w14:textId="4391CEB9" w:rsidR="0034651A" w:rsidRPr="00467D62" w:rsidRDefault="005B792E" w:rsidP="005B792E">
          <w:pPr>
            <w:jc w:val="center"/>
            <w:rPr>
              <w:rFonts w:cs="Times New Roman"/>
              <w:szCs w:val="24"/>
            </w:rPr>
          </w:pPr>
          <w:r w:rsidRPr="005B792E">
            <w:rPr>
              <w:rFonts w:cs="Times New Roman"/>
              <w:sz w:val="40"/>
              <w:szCs w:val="40"/>
            </w:rPr>
            <w:t>Strategic Management (LCMB7003)</w:t>
          </w:r>
        </w:p>
        <w:p w14:paraId="0D1C3388" w14:textId="77777777" w:rsidR="0034651A" w:rsidRPr="00467D62" w:rsidRDefault="0034651A" w:rsidP="00265005">
          <w:pPr>
            <w:jc w:val="right"/>
            <w:rPr>
              <w:rFonts w:cs="Times New Roman"/>
              <w:szCs w:val="24"/>
            </w:rPr>
          </w:pPr>
        </w:p>
        <w:p w14:paraId="1C9F5A39" w14:textId="73E97E69" w:rsidR="0034651A" w:rsidRPr="002A3A90" w:rsidRDefault="00B60625" w:rsidP="00D3435F">
          <w:pPr>
            <w:jc w:val="center"/>
            <w:rPr>
              <w:rFonts w:ascii="Arial Black" w:hAnsi="Arial Black" w:cs="Times New Roman"/>
              <w:sz w:val="40"/>
              <w:szCs w:val="40"/>
            </w:rPr>
          </w:pPr>
          <w:r w:rsidRPr="002A3A90">
            <w:rPr>
              <w:rFonts w:ascii="Arial Black" w:hAnsi="Arial Black" w:cs="Times New Roman"/>
              <w:sz w:val="40"/>
              <w:szCs w:val="40"/>
            </w:rPr>
            <w:t xml:space="preserve">Strategic Analysis of </w:t>
          </w:r>
          <w:r w:rsidR="001B41B6" w:rsidRPr="002A3A90">
            <w:rPr>
              <w:rFonts w:ascii="Arial Black" w:hAnsi="Arial Black" w:cs="Times New Roman"/>
              <w:sz w:val="40"/>
              <w:szCs w:val="40"/>
            </w:rPr>
            <w:t xml:space="preserve"> </w:t>
          </w:r>
          <w:r w:rsidR="002A3A90" w:rsidRPr="002A3A90">
            <w:rPr>
              <w:rFonts w:ascii="Arial Black" w:hAnsi="Arial Black" w:cs="Times New Roman"/>
              <w:sz w:val="40"/>
              <w:szCs w:val="40"/>
            </w:rPr>
            <w:t xml:space="preserve">Apple Inc. </w:t>
          </w:r>
        </w:p>
        <w:p w14:paraId="4205DE8E" w14:textId="1F918C49" w:rsidR="00306CE9" w:rsidRDefault="002A3A90" w:rsidP="00D3435F">
          <w:pPr>
            <w:jc w:val="center"/>
            <w:rPr>
              <w:rFonts w:ascii="Arial Black" w:hAnsi="Arial Black" w:cs="Times New Roman"/>
              <w:sz w:val="40"/>
              <w:szCs w:val="40"/>
            </w:rPr>
          </w:pPr>
          <w:r>
            <w:drawing>
              <wp:inline distT="0" distB="0" distL="0" distR="0" wp14:anchorId="17528F9B" wp14:editId="21B367E1">
                <wp:extent cx="3667125" cy="2289820"/>
                <wp:effectExtent l="0" t="0" r="0" b="0"/>
                <wp:docPr id="1" name="Picture 1" descr="Company Overview of Apple &amp; Intel: Philosophy, Portfolio, e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any Overview of Apple &amp; Intel: Philosophy, Portfolio, et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9769" cy="2291471"/>
                        </a:xfrm>
                        <a:prstGeom prst="rect">
                          <a:avLst/>
                        </a:prstGeom>
                        <a:noFill/>
                        <a:ln>
                          <a:noFill/>
                        </a:ln>
                      </pic:spPr>
                    </pic:pic>
                  </a:graphicData>
                </a:graphic>
              </wp:inline>
            </w:drawing>
          </w:r>
        </w:p>
        <w:p w14:paraId="77599F6E" w14:textId="77777777" w:rsidR="00DE3072" w:rsidRPr="00467D62" w:rsidRDefault="00DE3072" w:rsidP="00265005">
          <w:pPr>
            <w:jc w:val="right"/>
            <w:rPr>
              <w:rFonts w:cs="Times New Roman"/>
              <w:szCs w:val="24"/>
            </w:rPr>
          </w:pPr>
        </w:p>
        <w:p w14:paraId="543E45E9" w14:textId="740CE7C3" w:rsidR="001B41B6" w:rsidRDefault="001B41B6" w:rsidP="00265005">
          <w:pPr>
            <w:jc w:val="right"/>
            <w:rPr>
              <w:rFonts w:cs="Times New Roman"/>
              <w:szCs w:val="24"/>
            </w:rPr>
          </w:pPr>
        </w:p>
        <w:p w14:paraId="2E24282A" w14:textId="3C25A4B5" w:rsidR="001B41B6" w:rsidRDefault="001B41B6" w:rsidP="00265005">
          <w:pPr>
            <w:jc w:val="right"/>
            <w:rPr>
              <w:rFonts w:cs="Times New Roman"/>
              <w:szCs w:val="24"/>
            </w:rPr>
          </w:pPr>
        </w:p>
        <w:p w14:paraId="0B2C783E" w14:textId="440D96C0" w:rsidR="001B41B6" w:rsidRDefault="001B41B6" w:rsidP="00265005">
          <w:pPr>
            <w:jc w:val="right"/>
            <w:rPr>
              <w:rFonts w:cs="Times New Roman"/>
              <w:szCs w:val="24"/>
            </w:rPr>
          </w:pPr>
        </w:p>
        <w:p w14:paraId="2276D3DB" w14:textId="5333CD44" w:rsidR="0034651A" w:rsidRPr="00467D62" w:rsidRDefault="0034651A" w:rsidP="0034651A">
          <w:pPr>
            <w:rPr>
              <w:rFonts w:cs="Times New Roman"/>
              <w:sz w:val="28"/>
              <w:szCs w:val="28"/>
            </w:rPr>
          </w:pPr>
          <w:r w:rsidRPr="00467D62">
            <w:rPr>
              <w:rFonts w:cs="Times New Roman"/>
              <w:sz w:val="28"/>
              <w:szCs w:val="28"/>
            </w:rPr>
            <w:t xml:space="preserve">Student name: </w:t>
          </w:r>
          <w:r w:rsidR="00B045AB">
            <w:rPr>
              <w:rFonts w:cs="Times New Roman"/>
              <w:sz w:val="28"/>
              <w:szCs w:val="28"/>
            </w:rPr>
            <w:t>Sathwik Ramadugu</w:t>
          </w:r>
        </w:p>
        <w:p w14:paraId="31C69E52" w14:textId="74031F6A" w:rsidR="00B045AB" w:rsidRPr="00B045AB" w:rsidRDefault="0034651A" w:rsidP="00B045AB">
          <w:pPr>
            <w:rPr>
              <w:rFonts w:cs="Times New Roman"/>
              <w:sz w:val="28"/>
              <w:szCs w:val="28"/>
            </w:rPr>
          </w:pPr>
          <w:r w:rsidRPr="00467D62">
            <w:rPr>
              <w:rFonts w:cs="Times New Roman"/>
              <w:sz w:val="28"/>
              <w:szCs w:val="28"/>
            </w:rPr>
            <w:t xml:space="preserve">Student Number: </w:t>
          </w:r>
          <w:r w:rsidR="00B045AB">
            <w:rPr>
              <w:rFonts w:cs="Times New Roman"/>
              <w:sz w:val="28"/>
              <w:szCs w:val="28"/>
            </w:rPr>
            <w:t>2223934</w:t>
          </w:r>
        </w:p>
        <w:p w14:paraId="4924AABF" w14:textId="77777777" w:rsidR="00B045AB" w:rsidRDefault="00B045AB" w:rsidP="00A46119">
          <w:pPr>
            <w:pStyle w:val="TOCHeading"/>
            <w:jc w:val="center"/>
            <w:rPr>
              <w:rFonts w:ascii="Times New Roman" w:eastAsiaTheme="minorHAnsi" w:hAnsi="Times New Roman" w:cstheme="minorBidi"/>
              <w:color w:val="auto"/>
              <w:sz w:val="24"/>
              <w:szCs w:val="24"/>
            </w:rPr>
          </w:pPr>
        </w:p>
        <w:sdt>
          <w:sdtPr>
            <w:rPr>
              <w:rFonts w:ascii="Times New Roman" w:eastAsiaTheme="minorHAnsi" w:hAnsi="Times New Roman" w:cstheme="minorBidi"/>
              <w:color w:val="auto"/>
              <w:sz w:val="24"/>
              <w:szCs w:val="24"/>
            </w:rPr>
            <w:id w:val="-1516920417"/>
            <w:docPartObj>
              <w:docPartGallery w:val="Table of Contents"/>
              <w:docPartUnique/>
            </w:docPartObj>
          </w:sdtPr>
          <w:sdtEndPr>
            <w:rPr>
              <w:b/>
              <w:bCs/>
              <w:szCs w:val="22"/>
            </w:rPr>
          </w:sdtEndPr>
          <w:sdtContent>
            <w:p w14:paraId="53DF6945" w14:textId="77777777" w:rsidR="00B045AB" w:rsidRDefault="00B045AB" w:rsidP="00A46119">
              <w:pPr>
                <w:pStyle w:val="TOCHeading"/>
                <w:jc w:val="center"/>
                <w:rPr>
                  <w:rFonts w:ascii="Times New Roman" w:eastAsiaTheme="minorHAnsi" w:hAnsi="Times New Roman" w:cstheme="minorBidi"/>
                  <w:color w:val="auto"/>
                  <w:sz w:val="24"/>
                  <w:szCs w:val="24"/>
                </w:rPr>
              </w:pPr>
            </w:p>
            <w:p w14:paraId="08427915" w14:textId="77777777" w:rsidR="00B045AB" w:rsidRDefault="00B045AB" w:rsidP="00A46119">
              <w:pPr>
                <w:pStyle w:val="TOCHeading"/>
                <w:jc w:val="center"/>
                <w:rPr>
                  <w:rStyle w:val="Heading1Char"/>
                  <w:rFonts w:ascii="Times New Roman" w:hAnsi="Times New Roman"/>
                  <w:color w:val="auto"/>
                  <w:sz w:val="28"/>
                  <w:szCs w:val="28"/>
                </w:rPr>
              </w:pPr>
            </w:p>
            <w:p w14:paraId="4215B99F" w14:textId="77777777" w:rsidR="00B045AB" w:rsidRDefault="00B045AB" w:rsidP="00A46119">
              <w:pPr>
                <w:pStyle w:val="TOCHeading"/>
                <w:jc w:val="center"/>
                <w:rPr>
                  <w:rStyle w:val="Heading1Char"/>
                  <w:rFonts w:ascii="Times New Roman" w:hAnsi="Times New Roman"/>
                  <w:color w:val="auto"/>
                  <w:sz w:val="28"/>
                  <w:szCs w:val="28"/>
                </w:rPr>
              </w:pPr>
            </w:p>
            <w:p w14:paraId="168711C5" w14:textId="36D91C0C" w:rsidR="007F19BE" w:rsidRPr="00A46119" w:rsidRDefault="007F19BE" w:rsidP="00A46119">
              <w:pPr>
                <w:pStyle w:val="TOCHeading"/>
                <w:jc w:val="center"/>
                <w:rPr>
                  <w:rStyle w:val="Heading1Char"/>
                  <w:rFonts w:ascii="Times New Roman" w:hAnsi="Times New Roman"/>
                  <w:color w:val="auto"/>
                  <w:sz w:val="28"/>
                  <w:szCs w:val="28"/>
                </w:rPr>
              </w:pPr>
              <w:r w:rsidRPr="00A46119">
                <w:rPr>
                  <w:rStyle w:val="Heading1Char"/>
                  <w:rFonts w:ascii="Times New Roman" w:hAnsi="Times New Roman"/>
                  <w:color w:val="auto"/>
                  <w:sz w:val="28"/>
                  <w:szCs w:val="28"/>
                </w:rPr>
                <w:t>Table of Contents</w:t>
              </w:r>
            </w:p>
            <w:p w14:paraId="1B80D998" w14:textId="392448A9" w:rsidR="00A46119" w:rsidRDefault="004165E8">
              <w:pPr>
                <w:pStyle w:val="TOC1"/>
                <w:tabs>
                  <w:tab w:val="right" w:leader="dot" w:pos="9016"/>
                </w:tabs>
                <w:rPr>
                  <w:rFonts w:asciiTheme="minorHAnsi" w:eastAsiaTheme="minorEastAsia" w:hAnsiTheme="minorHAnsi"/>
                  <w:sz w:val="22"/>
                  <w:lang w:val="en-IN" w:eastAsia="en-IN"/>
                </w:rPr>
              </w:pPr>
              <w:r>
                <w:fldChar w:fldCharType="begin"/>
              </w:r>
              <w:r>
                <w:instrText xml:space="preserve"> TOC \o "1-4" \h \z \u </w:instrText>
              </w:r>
              <w:r>
                <w:fldChar w:fldCharType="separate"/>
              </w:r>
              <w:hyperlink w:anchor="_Toc141138441" w:history="1">
                <w:r w:rsidR="00A46119" w:rsidRPr="00926A62">
                  <w:rPr>
                    <w:rStyle w:val="Hyperlink"/>
                    <w:rFonts w:eastAsia="Times New Roman"/>
                  </w:rPr>
                  <w:t>Introduction</w:t>
                </w:r>
                <w:r w:rsidR="00A46119">
                  <w:rPr>
                    <w:webHidden/>
                  </w:rPr>
                  <w:tab/>
                </w:r>
                <w:r w:rsidR="00A46119">
                  <w:rPr>
                    <w:webHidden/>
                  </w:rPr>
                  <w:fldChar w:fldCharType="begin"/>
                </w:r>
                <w:r w:rsidR="00A46119">
                  <w:rPr>
                    <w:webHidden/>
                  </w:rPr>
                  <w:instrText xml:space="preserve"> PAGEREF _Toc141138441 \h </w:instrText>
                </w:r>
                <w:r w:rsidR="00A46119">
                  <w:rPr>
                    <w:webHidden/>
                  </w:rPr>
                </w:r>
                <w:r w:rsidR="00A46119">
                  <w:rPr>
                    <w:webHidden/>
                  </w:rPr>
                  <w:fldChar w:fldCharType="separate"/>
                </w:r>
                <w:r w:rsidR="00A46119">
                  <w:rPr>
                    <w:webHidden/>
                  </w:rPr>
                  <w:t>2</w:t>
                </w:r>
                <w:r w:rsidR="00A46119">
                  <w:rPr>
                    <w:webHidden/>
                  </w:rPr>
                  <w:fldChar w:fldCharType="end"/>
                </w:r>
              </w:hyperlink>
            </w:p>
            <w:p w14:paraId="39285AB6" w14:textId="331D5FDC" w:rsidR="00A46119" w:rsidRDefault="001269D2">
              <w:pPr>
                <w:pStyle w:val="TOC2"/>
                <w:tabs>
                  <w:tab w:val="right" w:leader="dot" w:pos="9016"/>
                </w:tabs>
                <w:rPr>
                  <w:rFonts w:asciiTheme="minorHAnsi" w:eastAsiaTheme="minorEastAsia" w:hAnsiTheme="minorHAnsi"/>
                  <w:sz w:val="22"/>
                  <w:lang w:val="en-IN" w:eastAsia="en-IN"/>
                </w:rPr>
              </w:pPr>
              <w:hyperlink w:anchor="_Toc141138442" w:history="1">
                <w:r w:rsidR="00A46119" w:rsidRPr="00926A62">
                  <w:rPr>
                    <w:rStyle w:val="Hyperlink"/>
                    <w:rFonts w:eastAsia="Times New Roman"/>
                  </w:rPr>
                  <w:t>Background of Apple Inc.</w:t>
                </w:r>
                <w:r w:rsidR="00A46119">
                  <w:rPr>
                    <w:webHidden/>
                  </w:rPr>
                  <w:tab/>
                </w:r>
                <w:r w:rsidR="00A46119">
                  <w:rPr>
                    <w:webHidden/>
                  </w:rPr>
                  <w:fldChar w:fldCharType="begin"/>
                </w:r>
                <w:r w:rsidR="00A46119">
                  <w:rPr>
                    <w:webHidden/>
                  </w:rPr>
                  <w:instrText xml:space="preserve"> PAGEREF _Toc141138442 \h </w:instrText>
                </w:r>
                <w:r w:rsidR="00A46119">
                  <w:rPr>
                    <w:webHidden/>
                  </w:rPr>
                </w:r>
                <w:r w:rsidR="00A46119">
                  <w:rPr>
                    <w:webHidden/>
                  </w:rPr>
                  <w:fldChar w:fldCharType="separate"/>
                </w:r>
                <w:r w:rsidR="00A46119">
                  <w:rPr>
                    <w:webHidden/>
                  </w:rPr>
                  <w:t>2</w:t>
                </w:r>
                <w:r w:rsidR="00A46119">
                  <w:rPr>
                    <w:webHidden/>
                  </w:rPr>
                  <w:fldChar w:fldCharType="end"/>
                </w:r>
              </w:hyperlink>
            </w:p>
            <w:p w14:paraId="5C2CBE53" w14:textId="26DD9DF7" w:rsidR="00A46119" w:rsidRDefault="001269D2">
              <w:pPr>
                <w:pStyle w:val="TOC2"/>
                <w:tabs>
                  <w:tab w:val="right" w:leader="dot" w:pos="9016"/>
                </w:tabs>
                <w:rPr>
                  <w:rFonts w:asciiTheme="minorHAnsi" w:eastAsiaTheme="minorEastAsia" w:hAnsiTheme="minorHAnsi"/>
                  <w:sz w:val="22"/>
                  <w:lang w:val="en-IN" w:eastAsia="en-IN"/>
                </w:rPr>
              </w:pPr>
              <w:hyperlink w:anchor="_Toc141138443" w:history="1">
                <w:r w:rsidR="00A46119" w:rsidRPr="00926A62">
                  <w:rPr>
                    <w:rStyle w:val="Hyperlink"/>
                    <w:rFonts w:eastAsia="Times New Roman"/>
                  </w:rPr>
                  <w:t>Mission and objective of Apple Inc.</w:t>
                </w:r>
                <w:r w:rsidR="00A46119">
                  <w:rPr>
                    <w:webHidden/>
                  </w:rPr>
                  <w:tab/>
                </w:r>
                <w:r w:rsidR="00A46119">
                  <w:rPr>
                    <w:webHidden/>
                  </w:rPr>
                  <w:fldChar w:fldCharType="begin"/>
                </w:r>
                <w:r w:rsidR="00A46119">
                  <w:rPr>
                    <w:webHidden/>
                  </w:rPr>
                  <w:instrText xml:space="preserve"> PAGEREF _Toc141138443 \h </w:instrText>
                </w:r>
                <w:r w:rsidR="00A46119">
                  <w:rPr>
                    <w:webHidden/>
                  </w:rPr>
                </w:r>
                <w:r w:rsidR="00A46119">
                  <w:rPr>
                    <w:webHidden/>
                  </w:rPr>
                  <w:fldChar w:fldCharType="separate"/>
                </w:r>
                <w:r w:rsidR="00A46119">
                  <w:rPr>
                    <w:webHidden/>
                  </w:rPr>
                  <w:t>5</w:t>
                </w:r>
                <w:r w:rsidR="00A46119">
                  <w:rPr>
                    <w:webHidden/>
                  </w:rPr>
                  <w:fldChar w:fldCharType="end"/>
                </w:r>
              </w:hyperlink>
            </w:p>
            <w:p w14:paraId="3B8E578F" w14:textId="1DA8188C" w:rsidR="00A46119" w:rsidRDefault="001269D2">
              <w:pPr>
                <w:pStyle w:val="TOC1"/>
                <w:tabs>
                  <w:tab w:val="right" w:leader="dot" w:pos="9016"/>
                </w:tabs>
                <w:rPr>
                  <w:rFonts w:asciiTheme="minorHAnsi" w:eastAsiaTheme="minorEastAsia" w:hAnsiTheme="minorHAnsi"/>
                  <w:sz w:val="22"/>
                  <w:lang w:val="en-IN" w:eastAsia="en-IN"/>
                </w:rPr>
              </w:pPr>
              <w:hyperlink w:anchor="_Toc141138444" w:history="1">
                <w:r w:rsidR="00A46119" w:rsidRPr="00926A62">
                  <w:rPr>
                    <w:rStyle w:val="Hyperlink"/>
                    <w:rFonts w:eastAsia="Times New Roman"/>
                  </w:rPr>
                  <w:t>Macro environment analysis</w:t>
                </w:r>
                <w:r w:rsidR="00A46119">
                  <w:rPr>
                    <w:webHidden/>
                  </w:rPr>
                  <w:tab/>
                </w:r>
                <w:r w:rsidR="00A46119">
                  <w:rPr>
                    <w:webHidden/>
                  </w:rPr>
                  <w:fldChar w:fldCharType="begin"/>
                </w:r>
                <w:r w:rsidR="00A46119">
                  <w:rPr>
                    <w:webHidden/>
                  </w:rPr>
                  <w:instrText xml:space="preserve"> PAGEREF _Toc141138444 \h </w:instrText>
                </w:r>
                <w:r w:rsidR="00A46119">
                  <w:rPr>
                    <w:webHidden/>
                  </w:rPr>
                </w:r>
                <w:r w:rsidR="00A46119">
                  <w:rPr>
                    <w:webHidden/>
                  </w:rPr>
                  <w:fldChar w:fldCharType="separate"/>
                </w:r>
                <w:r w:rsidR="00A46119">
                  <w:rPr>
                    <w:webHidden/>
                  </w:rPr>
                  <w:t>6</w:t>
                </w:r>
                <w:r w:rsidR="00A46119">
                  <w:rPr>
                    <w:webHidden/>
                  </w:rPr>
                  <w:fldChar w:fldCharType="end"/>
                </w:r>
              </w:hyperlink>
            </w:p>
            <w:p w14:paraId="5EC1E7E2" w14:textId="47EECAA7" w:rsidR="00A46119" w:rsidRDefault="001269D2">
              <w:pPr>
                <w:pStyle w:val="TOC2"/>
                <w:tabs>
                  <w:tab w:val="right" w:leader="dot" w:pos="9016"/>
                </w:tabs>
                <w:rPr>
                  <w:rFonts w:asciiTheme="minorHAnsi" w:eastAsiaTheme="minorEastAsia" w:hAnsiTheme="minorHAnsi"/>
                  <w:sz w:val="22"/>
                  <w:lang w:val="en-IN" w:eastAsia="en-IN"/>
                </w:rPr>
              </w:pPr>
              <w:hyperlink w:anchor="_Toc141138445" w:history="1">
                <w:r w:rsidR="00A46119" w:rsidRPr="00926A62">
                  <w:rPr>
                    <w:rStyle w:val="Hyperlink"/>
                    <w:rFonts w:eastAsia="Times New Roman"/>
                  </w:rPr>
                  <w:t>PESTLE analysis</w:t>
                </w:r>
                <w:r w:rsidR="00A46119">
                  <w:rPr>
                    <w:webHidden/>
                  </w:rPr>
                  <w:tab/>
                </w:r>
                <w:r w:rsidR="00A46119">
                  <w:rPr>
                    <w:webHidden/>
                  </w:rPr>
                  <w:fldChar w:fldCharType="begin"/>
                </w:r>
                <w:r w:rsidR="00A46119">
                  <w:rPr>
                    <w:webHidden/>
                  </w:rPr>
                  <w:instrText xml:space="preserve"> PAGEREF _Toc141138445 \h </w:instrText>
                </w:r>
                <w:r w:rsidR="00A46119">
                  <w:rPr>
                    <w:webHidden/>
                  </w:rPr>
                </w:r>
                <w:r w:rsidR="00A46119">
                  <w:rPr>
                    <w:webHidden/>
                  </w:rPr>
                  <w:fldChar w:fldCharType="separate"/>
                </w:r>
                <w:r w:rsidR="00A46119">
                  <w:rPr>
                    <w:webHidden/>
                  </w:rPr>
                  <w:t>6</w:t>
                </w:r>
                <w:r w:rsidR="00A46119">
                  <w:rPr>
                    <w:webHidden/>
                  </w:rPr>
                  <w:fldChar w:fldCharType="end"/>
                </w:r>
              </w:hyperlink>
            </w:p>
            <w:p w14:paraId="4FE9A843" w14:textId="7F263A95" w:rsidR="00A46119" w:rsidRDefault="001269D2">
              <w:pPr>
                <w:pStyle w:val="TOC1"/>
                <w:tabs>
                  <w:tab w:val="right" w:leader="dot" w:pos="9016"/>
                </w:tabs>
                <w:rPr>
                  <w:rFonts w:asciiTheme="minorHAnsi" w:eastAsiaTheme="minorEastAsia" w:hAnsiTheme="minorHAnsi"/>
                  <w:sz w:val="22"/>
                  <w:lang w:val="en-IN" w:eastAsia="en-IN"/>
                </w:rPr>
              </w:pPr>
              <w:hyperlink w:anchor="_Toc141138446" w:history="1">
                <w:r w:rsidR="00A46119" w:rsidRPr="00926A62">
                  <w:rPr>
                    <w:rStyle w:val="Hyperlink"/>
                    <w:rFonts w:eastAsia="Times New Roman"/>
                  </w:rPr>
                  <w:t>Micro environment analysis</w:t>
                </w:r>
                <w:r w:rsidR="00A46119">
                  <w:rPr>
                    <w:webHidden/>
                  </w:rPr>
                  <w:tab/>
                </w:r>
                <w:r w:rsidR="00A46119">
                  <w:rPr>
                    <w:webHidden/>
                  </w:rPr>
                  <w:fldChar w:fldCharType="begin"/>
                </w:r>
                <w:r w:rsidR="00A46119">
                  <w:rPr>
                    <w:webHidden/>
                  </w:rPr>
                  <w:instrText xml:space="preserve"> PAGEREF _Toc141138446 \h </w:instrText>
                </w:r>
                <w:r w:rsidR="00A46119">
                  <w:rPr>
                    <w:webHidden/>
                  </w:rPr>
                </w:r>
                <w:r w:rsidR="00A46119">
                  <w:rPr>
                    <w:webHidden/>
                  </w:rPr>
                  <w:fldChar w:fldCharType="separate"/>
                </w:r>
                <w:r w:rsidR="00A46119">
                  <w:rPr>
                    <w:webHidden/>
                  </w:rPr>
                  <w:t>9</w:t>
                </w:r>
                <w:r w:rsidR="00A46119">
                  <w:rPr>
                    <w:webHidden/>
                  </w:rPr>
                  <w:fldChar w:fldCharType="end"/>
                </w:r>
              </w:hyperlink>
            </w:p>
            <w:p w14:paraId="51E8E00A" w14:textId="54051366" w:rsidR="00A46119" w:rsidRDefault="001269D2">
              <w:pPr>
                <w:pStyle w:val="TOC2"/>
                <w:tabs>
                  <w:tab w:val="right" w:leader="dot" w:pos="9016"/>
                </w:tabs>
                <w:rPr>
                  <w:rFonts w:asciiTheme="minorHAnsi" w:eastAsiaTheme="minorEastAsia" w:hAnsiTheme="minorHAnsi"/>
                  <w:sz w:val="22"/>
                  <w:lang w:val="en-IN" w:eastAsia="en-IN"/>
                </w:rPr>
              </w:pPr>
              <w:hyperlink w:anchor="_Toc141138447" w:history="1">
                <w:r w:rsidR="00A46119" w:rsidRPr="00926A62">
                  <w:rPr>
                    <w:rStyle w:val="Hyperlink"/>
                    <w:rFonts w:eastAsia="Times New Roman"/>
                  </w:rPr>
                  <w:t>Industry life cycle</w:t>
                </w:r>
                <w:r w:rsidR="00A46119">
                  <w:rPr>
                    <w:webHidden/>
                  </w:rPr>
                  <w:tab/>
                </w:r>
                <w:r w:rsidR="00A46119">
                  <w:rPr>
                    <w:webHidden/>
                  </w:rPr>
                  <w:fldChar w:fldCharType="begin"/>
                </w:r>
                <w:r w:rsidR="00A46119">
                  <w:rPr>
                    <w:webHidden/>
                  </w:rPr>
                  <w:instrText xml:space="preserve"> PAGEREF _Toc141138447 \h </w:instrText>
                </w:r>
                <w:r w:rsidR="00A46119">
                  <w:rPr>
                    <w:webHidden/>
                  </w:rPr>
                </w:r>
                <w:r w:rsidR="00A46119">
                  <w:rPr>
                    <w:webHidden/>
                  </w:rPr>
                  <w:fldChar w:fldCharType="separate"/>
                </w:r>
                <w:r w:rsidR="00A46119">
                  <w:rPr>
                    <w:webHidden/>
                  </w:rPr>
                  <w:t>9</w:t>
                </w:r>
                <w:r w:rsidR="00A46119">
                  <w:rPr>
                    <w:webHidden/>
                  </w:rPr>
                  <w:fldChar w:fldCharType="end"/>
                </w:r>
              </w:hyperlink>
            </w:p>
            <w:p w14:paraId="6DE7C755" w14:textId="324958E8" w:rsidR="00A46119" w:rsidRDefault="001269D2">
              <w:pPr>
                <w:pStyle w:val="TOC2"/>
                <w:tabs>
                  <w:tab w:val="right" w:leader="dot" w:pos="9016"/>
                </w:tabs>
                <w:rPr>
                  <w:rFonts w:asciiTheme="minorHAnsi" w:eastAsiaTheme="minorEastAsia" w:hAnsiTheme="minorHAnsi"/>
                  <w:sz w:val="22"/>
                  <w:lang w:val="en-IN" w:eastAsia="en-IN"/>
                </w:rPr>
              </w:pPr>
              <w:hyperlink w:anchor="_Toc141138448" w:history="1">
                <w:r w:rsidR="00A46119" w:rsidRPr="00926A62">
                  <w:rPr>
                    <w:rStyle w:val="Hyperlink"/>
                    <w:rFonts w:eastAsia="Times New Roman"/>
                  </w:rPr>
                  <w:t>Porter’s Industry five forces analysis</w:t>
                </w:r>
                <w:r w:rsidR="00A46119">
                  <w:rPr>
                    <w:webHidden/>
                  </w:rPr>
                  <w:tab/>
                </w:r>
                <w:r w:rsidR="00A46119">
                  <w:rPr>
                    <w:webHidden/>
                  </w:rPr>
                  <w:fldChar w:fldCharType="begin"/>
                </w:r>
                <w:r w:rsidR="00A46119">
                  <w:rPr>
                    <w:webHidden/>
                  </w:rPr>
                  <w:instrText xml:space="preserve"> PAGEREF _Toc141138448 \h </w:instrText>
                </w:r>
                <w:r w:rsidR="00A46119">
                  <w:rPr>
                    <w:webHidden/>
                  </w:rPr>
                </w:r>
                <w:r w:rsidR="00A46119">
                  <w:rPr>
                    <w:webHidden/>
                  </w:rPr>
                  <w:fldChar w:fldCharType="separate"/>
                </w:r>
                <w:r w:rsidR="00A46119">
                  <w:rPr>
                    <w:webHidden/>
                  </w:rPr>
                  <w:t>10</w:t>
                </w:r>
                <w:r w:rsidR="00A46119">
                  <w:rPr>
                    <w:webHidden/>
                  </w:rPr>
                  <w:fldChar w:fldCharType="end"/>
                </w:r>
              </w:hyperlink>
            </w:p>
            <w:p w14:paraId="6FD6F0B3" w14:textId="1F6C10F9" w:rsidR="00A46119" w:rsidRDefault="001269D2">
              <w:pPr>
                <w:pStyle w:val="TOC1"/>
                <w:tabs>
                  <w:tab w:val="right" w:leader="dot" w:pos="9016"/>
                </w:tabs>
                <w:rPr>
                  <w:rFonts w:asciiTheme="minorHAnsi" w:eastAsiaTheme="minorEastAsia" w:hAnsiTheme="minorHAnsi"/>
                  <w:sz w:val="22"/>
                  <w:lang w:val="en-IN" w:eastAsia="en-IN"/>
                </w:rPr>
              </w:pPr>
              <w:hyperlink w:anchor="_Toc141138449" w:history="1">
                <w:r w:rsidR="00A46119" w:rsidRPr="00926A62">
                  <w:rPr>
                    <w:rStyle w:val="Hyperlink"/>
                    <w:rFonts w:eastAsia="Times New Roman"/>
                  </w:rPr>
                  <w:t>Internal analysis</w:t>
                </w:r>
                <w:r w:rsidR="00A46119">
                  <w:rPr>
                    <w:webHidden/>
                  </w:rPr>
                  <w:tab/>
                </w:r>
                <w:r w:rsidR="00A46119">
                  <w:rPr>
                    <w:webHidden/>
                  </w:rPr>
                  <w:fldChar w:fldCharType="begin"/>
                </w:r>
                <w:r w:rsidR="00A46119">
                  <w:rPr>
                    <w:webHidden/>
                  </w:rPr>
                  <w:instrText xml:space="preserve"> PAGEREF _Toc141138449 \h </w:instrText>
                </w:r>
                <w:r w:rsidR="00A46119">
                  <w:rPr>
                    <w:webHidden/>
                  </w:rPr>
                </w:r>
                <w:r w:rsidR="00A46119">
                  <w:rPr>
                    <w:webHidden/>
                  </w:rPr>
                  <w:fldChar w:fldCharType="separate"/>
                </w:r>
                <w:r w:rsidR="00A46119">
                  <w:rPr>
                    <w:webHidden/>
                  </w:rPr>
                  <w:t>12</w:t>
                </w:r>
                <w:r w:rsidR="00A46119">
                  <w:rPr>
                    <w:webHidden/>
                  </w:rPr>
                  <w:fldChar w:fldCharType="end"/>
                </w:r>
              </w:hyperlink>
            </w:p>
            <w:p w14:paraId="23DD07BA" w14:textId="54F425D0" w:rsidR="00A46119" w:rsidRDefault="001269D2">
              <w:pPr>
                <w:pStyle w:val="TOC2"/>
                <w:tabs>
                  <w:tab w:val="right" w:leader="dot" w:pos="9016"/>
                </w:tabs>
                <w:rPr>
                  <w:rFonts w:asciiTheme="minorHAnsi" w:eastAsiaTheme="minorEastAsia" w:hAnsiTheme="minorHAnsi"/>
                  <w:sz w:val="22"/>
                  <w:lang w:val="en-IN" w:eastAsia="en-IN"/>
                </w:rPr>
              </w:pPr>
              <w:hyperlink w:anchor="_Toc141138450" w:history="1">
                <w:r w:rsidR="00A46119" w:rsidRPr="00926A62">
                  <w:rPr>
                    <w:rStyle w:val="Hyperlink"/>
                    <w:rFonts w:eastAsia="Times New Roman"/>
                  </w:rPr>
                  <w:t>Apple Inc. strategic resources and capabilities</w:t>
                </w:r>
                <w:r w:rsidR="00A46119">
                  <w:rPr>
                    <w:webHidden/>
                  </w:rPr>
                  <w:tab/>
                </w:r>
                <w:r w:rsidR="00A46119">
                  <w:rPr>
                    <w:webHidden/>
                  </w:rPr>
                  <w:fldChar w:fldCharType="begin"/>
                </w:r>
                <w:r w:rsidR="00A46119">
                  <w:rPr>
                    <w:webHidden/>
                  </w:rPr>
                  <w:instrText xml:space="preserve"> PAGEREF _Toc141138450 \h </w:instrText>
                </w:r>
                <w:r w:rsidR="00A46119">
                  <w:rPr>
                    <w:webHidden/>
                  </w:rPr>
                </w:r>
                <w:r w:rsidR="00A46119">
                  <w:rPr>
                    <w:webHidden/>
                  </w:rPr>
                  <w:fldChar w:fldCharType="separate"/>
                </w:r>
                <w:r w:rsidR="00A46119">
                  <w:rPr>
                    <w:webHidden/>
                  </w:rPr>
                  <w:t>13</w:t>
                </w:r>
                <w:r w:rsidR="00A46119">
                  <w:rPr>
                    <w:webHidden/>
                  </w:rPr>
                  <w:fldChar w:fldCharType="end"/>
                </w:r>
              </w:hyperlink>
            </w:p>
            <w:p w14:paraId="717E386B" w14:textId="2DB44526" w:rsidR="00A46119" w:rsidRDefault="001269D2">
              <w:pPr>
                <w:pStyle w:val="TOC1"/>
                <w:tabs>
                  <w:tab w:val="right" w:leader="dot" w:pos="9016"/>
                </w:tabs>
                <w:rPr>
                  <w:rFonts w:asciiTheme="minorHAnsi" w:eastAsiaTheme="minorEastAsia" w:hAnsiTheme="minorHAnsi"/>
                  <w:sz w:val="22"/>
                  <w:lang w:val="en-IN" w:eastAsia="en-IN"/>
                </w:rPr>
              </w:pPr>
              <w:hyperlink w:anchor="_Toc141138451" w:history="1">
                <w:r w:rsidR="00A46119" w:rsidRPr="00926A62">
                  <w:rPr>
                    <w:rStyle w:val="Hyperlink"/>
                    <w:rFonts w:eastAsia="Times New Roman"/>
                  </w:rPr>
                  <w:t>Value chain analysis</w:t>
                </w:r>
                <w:r w:rsidR="00A46119">
                  <w:rPr>
                    <w:webHidden/>
                  </w:rPr>
                  <w:tab/>
                </w:r>
                <w:r w:rsidR="00A46119">
                  <w:rPr>
                    <w:webHidden/>
                  </w:rPr>
                  <w:fldChar w:fldCharType="begin"/>
                </w:r>
                <w:r w:rsidR="00A46119">
                  <w:rPr>
                    <w:webHidden/>
                  </w:rPr>
                  <w:instrText xml:space="preserve"> PAGEREF _Toc141138451 \h </w:instrText>
                </w:r>
                <w:r w:rsidR="00A46119">
                  <w:rPr>
                    <w:webHidden/>
                  </w:rPr>
                </w:r>
                <w:r w:rsidR="00A46119">
                  <w:rPr>
                    <w:webHidden/>
                  </w:rPr>
                  <w:fldChar w:fldCharType="separate"/>
                </w:r>
                <w:r w:rsidR="00A46119">
                  <w:rPr>
                    <w:webHidden/>
                  </w:rPr>
                  <w:t>14</w:t>
                </w:r>
                <w:r w:rsidR="00A46119">
                  <w:rPr>
                    <w:webHidden/>
                  </w:rPr>
                  <w:fldChar w:fldCharType="end"/>
                </w:r>
              </w:hyperlink>
            </w:p>
            <w:p w14:paraId="12475683" w14:textId="4593564D" w:rsidR="00A46119" w:rsidRDefault="001269D2">
              <w:pPr>
                <w:pStyle w:val="TOC2"/>
                <w:tabs>
                  <w:tab w:val="right" w:leader="dot" w:pos="9016"/>
                </w:tabs>
                <w:rPr>
                  <w:rFonts w:asciiTheme="minorHAnsi" w:eastAsiaTheme="minorEastAsia" w:hAnsiTheme="minorHAnsi"/>
                  <w:sz w:val="22"/>
                  <w:lang w:val="en-IN" w:eastAsia="en-IN"/>
                </w:rPr>
              </w:pPr>
              <w:hyperlink w:anchor="_Toc141138452" w:history="1">
                <w:r w:rsidR="00A46119" w:rsidRPr="00926A62">
                  <w:rPr>
                    <w:rStyle w:val="Hyperlink"/>
                    <w:rFonts w:eastAsia="Times New Roman"/>
                  </w:rPr>
                  <w:t>Primary activities</w:t>
                </w:r>
                <w:r w:rsidR="00A46119">
                  <w:rPr>
                    <w:webHidden/>
                  </w:rPr>
                  <w:tab/>
                </w:r>
                <w:r w:rsidR="00A46119">
                  <w:rPr>
                    <w:webHidden/>
                  </w:rPr>
                  <w:fldChar w:fldCharType="begin"/>
                </w:r>
                <w:r w:rsidR="00A46119">
                  <w:rPr>
                    <w:webHidden/>
                  </w:rPr>
                  <w:instrText xml:space="preserve"> PAGEREF _Toc141138452 \h </w:instrText>
                </w:r>
                <w:r w:rsidR="00A46119">
                  <w:rPr>
                    <w:webHidden/>
                  </w:rPr>
                </w:r>
                <w:r w:rsidR="00A46119">
                  <w:rPr>
                    <w:webHidden/>
                  </w:rPr>
                  <w:fldChar w:fldCharType="separate"/>
                </w:r>
                <w:r w:rsidR="00A46119">
                  <w:rPr>
                    <w:webHidden/>
                  </w:rPr>
                  <w:t>14</w:t>
                </w:r>
                <w:r w:rsidR="00A46119">
                  <w:rPr>
                    <w:webHidden/>
                  </w:rPr>
                  <w:fldChar w:fldCharType="end"/>
                </w:r>
              </w:hyperlink>
            </w:p>
            <w:p w14:paraId="55CE99F5" w14:textId="479FE965" w:rsidR="00A46119" w:rsidRDefault="001269D2">
              <w:pPr>
                <w:pStyle w:val="TOC2"/>
                <w:tabs>
                  <w:tab w:val="right" w:leader="dot" w:pos="9016"/>
                </w:tabs>
                <w:rPr>
                  <w:rFonts w:asciiTheme="minorHAnsi" w:eastAsiaTheme="minorEastAsia" w:hAnsiTheme="minorHAnsi"/>
                  <w:sz w:val="22"/>
                  <w:lang w:val="en-IN" w:eastAsia="en-IN"/>
                </w:rPr>
              </w:pPr>
              <w:hyperlink w:anchor="_Toc141138453" w:history="1">
                <w:r w:rsidR="00A46119" w:rsidRPr="00926A62">
                  <w:rPr>
                    <w:rStyle w:val="Hyperlink"/>
                    <w:rFonts w:eastAsia="Times New Roman"/>
                  </w:rPr>
                  <w:t>Secondary activities</w:t>
                </w:r>
                <w:r w:rsidR="00A46119">
                  <w:rPr>
                    <w:webHidden/>
                  </w:rPr>
                  <w:tab/>
                </w:r>
                <w:r w:rsidR="00A46119">
                  <w:rPr>
                    <w:webHidden/>
                  </w:rPr>
                  <w:fldChar w:fldCharType="begin"/>
                </w:r>
                <w:r w:rsidR="00A46119">
                  <w:rPr>
                    <w:webHidden/>
                  </w:rPr>
                  <w:instrText xml:space="preserve"> PAGEREF _Toc141138453 \h </w:instrText>
                </w:r>
                <w:r w:rsidR="00A46119">
                  <w:rPr>
                    <w:webHidden/>
                  </w:rPr>
                </w:r>
                <w:r w:rsidR="00A46119">
                  <w:rPr>
                    <w:webHidden/>
                  </w:rPr>
                  <w:fldChar w:fldCharType="separate"/>
                </w:r>
                <w:r w:rsidR="00A46119">
                  <w:rPr>
                    <w:webHidden/>
                  </w:rPr>
                  <w:t>14</w:t>
                </w:r>
                <w:r w:rsidR="00A46119">
                  <w:rPr>
                    <w:webHidden/>
                  </w:rPr>
                  <w:fldChar w:fldCharType="end"/>
                </w:r>
              </w:hyperlink>
            </w:p>
            <w:p w14:paraId="71F538F2" w14:textId="6AF5A1AE" w:rsidR="00A46119" w:rsidRDefault="001269D2">
              <w:pPr>
                <w:pStyle w:val="TOC1"/>
                <w:tabs>
                  <w:tab w:val="right" w:leader="dot" w:pos="9016"/>
                </w:tabs>
                <w:rPr>
                  <w:rFonts w:asciiTheme="minorHAnsi" w:eastAsiaTheme="minorEastAsia" w:hAnsiTheme="minorHAnsi"/>
                  <w:sz w:val="22"/>
                  <w:lang w:val="en-IN" w:eastAsia="en-IN"/>
                </w:rPr>
              </w:pPr>
              <w:hyperlink w:anchor="_Toc141138454" w:history="1">
                <w:r w:rsidR="00A46119" w:rsidRPr="00926A62">
                  <w:rPr>
                    <w:rStyle w:val="Hyperlink"/>
                    <w:rFonts w:eastAsia="Times New Roman"/>
                  </w:rPr>
                  <w:t>VRIO analysis of distinctive resources and capabilities</w:t>
                </w:r>
                <w:r w:rsidR="00A46119">
                  <w:rPr>
                    <w:webHidden/>
                  </w:rPr>
                  <w:tab/>
                </w:r>
                <w:r w:rsidR="00A46119">
                  <w:rPr>
                    <w:webHidden/>
                  </w:rPr>
                  <w:fldChar w:fldCharType="begin"/>
                </w:r>
                <w:r w:rsidR="00A46119">
                  <w:rPr>
                    <w:webHidden/>
                  </w:rPr>
                  <w:instrText xml:space="preserve"> PAGEREF _Toc141138454 \h </w:instrText>
                </w:r>
                <w:r w:rsidR="00A46119">
                  <w:rPr>
                    <w:webHidden/>
                  </w:rPr>
                </w:r>
                <w:r w:rsidR="00A46119">
                  <w:rPr>
                    <w:webHidden/>
                  </w:rPr>
                  <w:fldChar w:fldCharType="separate"/>
                </w:r>
                <w:r w:rsidR="00A46119">
                  <w:rPr>
                    <w:webHidden/>
                  </w:rPr>
                  <w:t>16</w:t>
                </w:r>
                <w:r w:rsidR="00A46119">
                  <w:rPr>
                    <w:webHidden/>
                  </w:rPr>
                  <w:fldChar w:fldCharType="end"/>
                </w:r>
              </w:hyperlink>
            </w:p>
            <w:p w14:paraId="6796A029" w14:textId="2710622F" w:rsidR="00A46119" w:rsidRDefault="001269D2">
              <w:pPr>
                <w:pStyle w:val="TOC1"/>
                <w:tabs>
                  <w:tab w:val="right" w:leader="dot" w:pos="9016"/>
                </w:tabs>
                <w:rPr>
                  <w:rFonts w:asciiTheme="minorHAnsi" w:eastAsiaTheme="minorEastAsia" w:hAnsiTheme="minorHAnsi"/>
                  <w:sz w:val="22"/>
                  <w:lang w:val="en-IN" w:eastAsia="en-IN"/>
                </w:rPr>
              </w:pPr>
              <w:hyperlink w:anchor="_Toc141138455" w:history="1">
                <w:r w:rsidR="00A46119" w:rsidRPr="00926A62">
                  <w:rPr>
                    <w:rStyle w:val="Hyperlink"/>
                    <w:rFonts w:eastAsia="Times New Roman"/>
                  </w:rPr>
                  <w:t>SWOT analysis</w:t>
                </w:r>
                <w:r w:rsidR="00A46119">
                  <w:rPr>
                    <w:webHidden/>
                  </w:rPr>
                  <w:tab/>
                </w:r>
                <w:r w:rsidR="00A46119">
                  <w:rPr>
                    <w:webHidden/>
                  </w:rPr>
                  <w:fldChar w:fldCharType="begin"/>
                </w:r>
                <w:r w:rsidR="00A46119">
                  <w:rPr>
                    <w:webHidden/>
                  </w:rPr>
                  <w:instrText xml:space="preserve"> PAGEREF _Toc141138455 \h </w:instrText>
                </w:r>
                <w:r w:rsidR="00A46119">
                  <w:rPr>
                    <w:webHidden/>
                  </w:rPr>
                </w:r>
                <w:r w:rsidR="00A46119">
                  <w:rPr>
                    <w:webHidden/>
                  </w:rPr>
                  <w:fldChar w:fldCharType="separate"/>
                </w:r>
                <w:r w:rsidR="00A46119">
                  <w:rPr>
                    <w:webHidden/>
                  </w:rPr>
                  <w:t>16</w:t>
                </w:r>
                <w:r w:rsidR="00A46119">
                  <w:rPr>
                    <w:webHidden/>
                  </w:rPr>
                  <w:fldChar w:fldCharType="end"/>
                </w:r>
              </w:hyperlink>
            </w:p>
            <w:p w14:paraId="188B35AA" w14:textId="08CB14BE" w:rsidR="00A46119" w:rsidRDefault="001269D2">
              <w:pPr>
                <w:pStyle w:val="TOC1"/>
                <w:tabs>
                  <w:tab w:val="right" w:leader="dot" w:pos="9016"/>
                </w:tabs>
                <w:rPr>
                  <w:rFonts w:asciiTheme="minorHAnsi" w:eastAsiaTheme="minorEastAsia" w:hAnsiTheme="minorHAnsi"/>
                  <w:sz w:val="22"/>
                  <w:lang w:val="en-IN" w:eastAsia="en-IN"/>
                </w:rPr>
              </w:pPr>
              <w:hyperlink w:anchor="_Toc141138456" w:history="1">
                <w:r w:rsidR="00A46119" w:rsidRPr="00926A62">
                  <w:rPr>
                    <w:rStyle w:val="Hyperlink"/>
                    <w:rFonts w:eastAsia="Times New Roman"/>
                  </w:rPr>
                  <w:t>Strategies to sustain competitive advantage</w:t>
                </w:r>
                <w:r w:rsidR="00A46119">
                  <w:rPr>
                    <w:webHidden/>
                  </w:rPr>
                  <w:tab/>
                </w:r>
                <w:r w:rsidR="00A46119">
                  <w:rPr>
                    <w:webHidden/>
                  </w:rPr>
                  <w:fldChar w:fldCharType="begin"/>
                </w:r>
                <w:r w:rsidR="00A46119">
                  <w:rPr>
                    <w:webHidden/>
                  </w:rPr>
                  <w:instrText xml:space="preserve"> PAGEREF _Toc141138456 \h </w:instrText>
                </w:r>
                <w:r w:rsidR="00A46119">
                  <w:rPr>
                    <w:webHidden/>
                  </w:rPr>
                </w:r>
                <w:r w:rsidR="00A46119">
                  <w:rPr>
                    <w:webHidden/>
                  </w:rPr>
                  <w:fldChar w:fldCharType="separate"/>
                </w:r>
                <w:r w:rsidR="00A46119">
                  <w:rPr>
                    <w:webHidden/>
                  </w:rPr>
                  <w:t>18</w:t>
                </w:r>
                <w:r w:rsidR="00A46119">
                  <w:rPr>
                    <w:webHidden/>
                  </w:rPr>
                  <w:fldChar w:fldCharType="end"/>
                </w:r>
              </w:hyperlink>
            </w:p>
            <w:p w14:paraId="2F967C65" w14:textId="7FEB9BE0" w:rsidR="00A46119" w:rsidRDefault="001269D2">
              <w:pPr>
                <w:pStyle w:val="TOC1"/>
                <w:tabs>
                  <w:tab w:val="right" w:leader="dot" w:pos="9016"/>
                </w:tabs>
                <w:rPr>
                  <w:rFonts w:asciiTheme="minorHAnsi" w:eastAsiaTheme="minorEastAsia" w:hAnsiTheme="minorHAnsi"/>
                  <w:sz w:val="22"/>
                  <w:lang w:val="en-IN" w:eastAsia="en-IN"/>
                </w:rPr>
              </w:pPr>
              <w:hyperlink w:anchor="_Toc141138457" w:history="1">
                <w:r w:rsidR="00A46119" w:rsidRPr="00926A62">
                  <w:rPr>
                    <w:rStyle w:val="Hyperlink"/>
                    <w:rFonts w:eastAsia="Times New Roman"/>
                  </w:rPr>
                  <w:t>Growth strategies</w:t>
                </w:r>
                <w:r w:rsidR="00A46119">
                  <w:rPr>
                    <w:webHidden/>
                  </w:rPr>
                  <w:tab/>
                </w:r>
                <w:r w:rsidR="00A46119">
                  <w:rPr>
                    <w:webHidden/>
                  </w:rPr>
                  <w:fldChar w:fldCharType="begin"/>
                </w:r>
                <w:r w:rsidR="00A46119">
                  <w:rPr>
                    <w:webHidden/>
                  </w:rPr>
                  <w:instrText xml:space="preserve"> PAGEREF _Toc141138457 \h </w:instrText>
                </w:r>
                <w:r w:rsidR="00A46119">
                  <w:rPr>
                    <w:webHidden/>
                  </w:rPr>
                </w:r>
                <w:r w:rsidR="00A46119">
                  <w:rPr>
                    <w:webHidden/>
                  </w:rPr>
                  <w:fldChar w:fldCharType="separate"/>
                </w:r>
                <w:r w:rsidR="00A46119">
                  <w:rPr>
                    <w:webHidden/>
                  </w:rPr>
                  <w:t>19</w:t>
                </w:r>
                <w:r w:rsidR="00A46119">
                  <w:rPr>
                    <w:webHidden/>
                  </w:rPr>
                  <w:fldChar w:fldCharType="end"/>
                </w:r>
              </w:hyperlink>
            </w:p>
            <w:p w14:paraId="3B2F0D07" w14:textId="04677C91" w:rsidR="00A46119" w:rsidRDefault="001269D2">
              <w:pPr>
                <w:pStyle w:val="TOC1"/>
                <w:tabs>
                  <w:tab w:val="right" w:leader="dot" w:pos="9016"/>
                </w:tabs>
                <w:rPr>
                  <w:rFonts w:asciiTheme="minorHAnsi" w:eastAsiaTheme="minorEastAsia" w:hAnsiTheme="minorHAnsi"/>
                  <w:sz w:val="22"/>
                  <w:lang w:val="en-IN" w:eastAsia="en-IN"/>
                </w:rPr>
              </w:pPr>
              <w:hyperlink w:anchor="_Toc141138458" w:history="1">
                <w:r w:rsidR="00A46119" w:rsidRPr="00926A62">
                  <w:rPr>
                    <w:rStyle w:val="Hyperlink"/>
                    <w:rFonts w:eastAsia="Times New Roman"/>
                  </w:rPr>
                  <w:t>Green strategy and CSR</w:t>
                </w:r>
                <w:r w:rsidR="00A46119">
                  <w:rPr>
                    <w:webHidden/>
                  </w:rPr>
                  <w:tab/>
                </w:r>
                <w:r w:rsidR="00A46119">
                  <w:rPr>
                    <w:webHidden/>
                  </w:rPr>
                  <w:fldChar w:fldCharType="begin"/>
                </w:r>
                <w:r w:rsidR="00A46119">
                  <w:rPr>
                    <w:webHidden/>
                  </w:rPr>
                  <w:instrText xml:space="preserve"> PAGEREF _Toc141138458 \h </w:instrText>
                </w:r>
                <w:r w:rsidR="00A46119">
                  <w:rPr>
                    <w:webHidden/>
                  </w:rPr>
                </w:r>
                <w:r w:rsidR="00A46119">
                  <w:rPr>
                    <w:webHidden/>
                  </w:rPr>
                  <w:fldChar w:fldCharType="separate"/>
                </w:r>
                <w:r w:rsidR="00A46119">
                  <w:rPr>
                    <w:webHidden/>
                  </w:rPr>
                  <w:t>20</w:t>
                </w:r>
                <w:r w:rsidR="00A46119">
                  <w:rPr>
                    <w:webHidden/>
                  </w:rPr>
                  <w:fldChar w:fldCharType="end"/>
                </w:r>
              </w:hyperlink>
            </w:p>
            <w:p w14:paraId="17139352" w14:textId="5A3F2BFA" w:rsidR="00A46119" w:rsidRDefault="001269D2">
              <w:pPr>
                <w:pStyle w:val="TOC1"/>
                <w:tabs>
                  <w:tab w:val="right" w:leader="dot" w:pos="9016"/>
                </w:tabs>
                <w:rPr>
                  <w:rFonts w:asciiTheme="minorHAnsi" w:eastAsiaTheme="minorEastAsia" w:hAnsiTheme="minorHAnsi"/>
                  <w:sz w:val="22"/>
                  <w:lang w:val="en-IN" w:eastAsia="en-IN"/>
                </w:rPr>
              </w:pPr>
              <w:hyperlink w:anchor="_Toc141138459" w:history="1">
                <w:r w:rsidR="00A46119" w:rsidRPr="00926A62">
                  <w:rPr>
                    <w:rStyle w:val="Hyperlink"/>
                    <w:rFonts w:eastAsia="Times New Roman"/>
                  </w:rPr>
                  <w:t>Conclusion</w:t>
                </w:r>
                <w:r w:rsidR="00A46119">
                  <w:rPr>
                    <w:webHidden/>
                  </w:rPr>
                  <w:tab/>
                </w:r>
                <w:r w:rsidR="00A46119">
                  <w:rPr>
                    <w:webHidden/>
                  </w:rPr>
                  <w:fldChar w:fldCharType="begin"/>
                </w:r>
                <w:r w:rsidR="00A46119">
                  <w:rPr>
                    <w:webHidden/>
                  </w:rPr>
                  <w:instrText xml:space="preserve"> PAGEREF _Toc141138459 \h </w:instrText>
                </w:r>
                <w:r w:rsidR="00A46119">
                  <w:rPr>
                    <w:webHidden/>
                  </w:rPr>
                </w:r>
                <w:r w:rsidR="00A46119">
                  <w:rPr>
                    <w:webHidden/>
                  </w:rPr>
                  <w:fldChar w:fldCharType="separate"/>
                </w:r>
                <w:r w:rsidR="00A46119">
                  <w:rPr>
                    <w:webHidden/>
                  </w:rPr>
                  <w:t>20</w:t>
                </w:r>
                <w:r w:rsidR="00A46119">
                  <w:rPr>
                    <w:webHidden/>
                  </w:rPr>
                  <w:fldChar w:fldCharType="end"/>
                </w:r>
              </w:hyperlink>
            </w:p>
            <w:p w14:paraId="65077918" w14:textId="214E641B" w:rsidR="00A46119" w:rsidRDefault="001269D2">
              <w:pPr>
                <w:pStyle w:val="TOC1"/>
                <w:tabs>
                  <w:tab w:val="right" w:leader="dot" w:pos="9016"/>
                </w:tabs>
                <w:rPr>
                  <w:rFonts w:asciiTheme="minorHAnsi" w:eastAsiaTheme="minorEastAsia" w:hAnsiTheme="minorHAnsi"/>
                  <w:sz w:val="22"/>
                  <w:lang w:val="en-IN" w:eastAsia="en-IN"/>
                </w:rPr>
              </w:pPr>
              <w:hyperlink w:anchor="_Toc141138460" w:history="1">
                <w:r w:rsidR="00A46119" w:rsidRPr="00926A62">
                  <w:rPr>
                    <w:rStyle w:val="Hyperlink"/>
                    <w:rFonts w:eastAsia="Times New Roman"/>
                  </w:rPr>
                  <w:t>Recommendation</w:t>
                </w:r>
                <w:r w:rsidR="00A46119">
                  <w:rPr>
                    <w:webHidden/>
                  </w:rPr>
                  <w:tab/>
                </w:r>
                <w:r w:rsidR="00A46119">
                  <w:rPr>
                    <w:webHidden/>
                  </w:rPr>
                  <w:fldChar w:fldCharType="begin"/>
                </w:r>
                <w:r w:rsidR="00A46119">
                  <w:rPr>
                    <w:webHidden/>
                  </w:rPr>
                  <w:instrText xml:space="preserve"> PAGEREF _Toc141138460 \h </w:instrText>
                </w:r>
                <w:r w:rsidR="00A46119">
                  <w:rPr>
                    <w:webHidden/>
                  </w:rPr>
                </w:r>
                <w:r w:rsidR="00A46119">
                  <w:rPr>
                    <w:webHidden/>
                  </w:rPr>
                  <w:fldChar w:fldCharType="separate"/>
                </w:r>
                <w:r w:rsidR="00A46119">
                  <w:rPr>
                    <w:webHidden/>
                  </w:rPr>
                  <w:t>20</w:t>
                </w:r>
                <w:r w:rsidR="00A46119">
                  <w:rPr>
                    <w:webHidden/>
                  </w:rPr>
                  <w:fldChar w:fldCharType="end"/>
                </w:r>
              </w:hyperlink>
            </w:p>
            <w:p w14:paraId="6ABD726C" w14:textId="587F2FF7" w:rsidR="00A46119" w:rsidRDefault="001269D2">
              <w:pPr>
                <w:pStyle w:val="TOC1"/>
                <w:tabs>
                  <w:tab w:val="right" w:leader="dot" w:pos="9016"/>
                </w:tabs>
                <w:rPr>
                  <w:rFonts w:asciiTheme="minorHAnsi" w:eastAsiaTheme="minorEastAsia" w:hAnsiTheme="minorHAnsi"/>
                  <w:sz w:val="22"/>
                  <w:lang w:val="en-IN" w:eastAsia="en-IN"/>
                </w:rPr>
              </w:pPr>
              <w:hyperlink w:anchor="_Toc141138461" w:history="1">
                <w:r w:rsidR="00A46119" w:rsidRPr="00926A62">
                  <w:rPr>
                    <w:rStyle w:val="Hyperlink"/>
                    <w:rFonts w:eastAsia="Times New Roman"/>
                  </w:rPr>
                  <w:t>References</w:t>
                </w:r>
                <w:r w:rsidR="00A46119">
                  <w:rPr>
                    <w:webHidden/>
                  </w:rPr>
                  <w:tab/>
                </w:r>
                <w:r w:rsidR="00A46119">
                  <w:rPr>
                    <w:webHidden/>
                  </w:rPr>
                  <w:fldChar w:fldCharType="begin"/>
                </w:r>
                <w:r w:rsidR="00A46119">
                  <w:rPr>
                    <w:webHidden/>
                  </w:rPr>
                  <w:instrText xml:space="preserve"> PAGEREF _Toc141138461 \h </w:instrText>
                </w:r>
                <w:r w:rsidR="00A46119">
                  <w:rPr>
                    <w:webHidden/>
                  </w:rPr>
                </w:r>
                <w:r w:rsidR="00A46119">
                  <w:rPr>
                    <w:webHidden/>
                  </w:rPr>
                  <w:fldChar w:fldCharType="separate"/>
                </w:r>
                <w:r w:rsidR="00A46119">
                  <w:rPr>
                    <w:webHidden/>
                  </w:rPr>
                  <w:t>21</w:t>
                </w:r>
                <w:r w:rsidR="00A46119">
                  <w:rPr>
                    <w:webHidden/>
                  </w:rPr>
                  <w:fldChar w:fldCharType="end"/>
                </w:r>
              </w:hyperlink>
            </w:p>
            <w:p w14:paraId="1A711368" w14:textId="00DB77DF" w:rsidR="000F6714" w:rsidRDefault="004165E8" w:rsidP="000F6714">
              <w:r>
                <w:fldChar w:fldCharType="end"/>
              </w:r>
            </w:p>
            <w:p w14:paraId="6C7B7FB5" w14:textId="7F024BFA" w:rsidR="000F6714" w:rsidRDefault="000F6714" w:rsidP="000F6714">
              <w:r>
                <w:t xml:space="preserve"> </w:t>
              </w:r>
            </w:p>
          </w:sdtContent>
        </w:sdt>
        <w:p w14:paraId="508F2385" w14:textId="6C4FBE96" w:rsidR="0027530B" w:rsidRDefault="0027530B">
          <w:pPr>
            <w:rPr>
              <w:rFonts w:ascii="Arial" w:eastAsiaTheme="majorEastAsia" w:hAnsi="Arial" w:cs="Times New Roman"/>
              <w:b/>
              <w:bCs/>
              <w:color w:val="17365D" w:themeColor="text2" w:themeShade="BF"/>
              <w:szCs w:val="24"/>
              <w:lang w:eastAsia="ja-JP"/>
            </w:rPr>
          </w:pPr>
          <w:r>
            <w:br w:type="page"/>
          </w:r>
        </w:p>
        <w:p w14:paraId="5EC5E6B0" w14:textId="77777777" w:rsidR="00A46119" w:rsidRPr="00A127F7" w:rsidRDefault="00A46119" w:rsidP="00A46119">
          <w:pPr>
            <w:pStyle w:val="Heading1"/>
            <w:spacing w:line="360" w:lineRule="auto"/>
            <w:rPr>
              <w:rFonts w:eastAsia="Times New Roman"/>
              <w:b w:val="0"/>
            </w:rPr>
          </w:pPr>
          <w:bookmarkStart w:id="0" w:name="_Toc141138441"/>
          <w:r w:rsidRPr="00A127F7">
            <w:rPr>
              <w:rFonts w:eastAsia="Times New Roman"/>
            </w:rPr>
            <w:lastRenderedPageBreak/>
            <w:t>Introduction</w:t>
          </w:r>
          <w:bookmarkEnd w:id="0"/>
        </w:p>
        <w:p w14:paraId="692FC587"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The report has been taken forward with actionable proficiencies to analyse the competitive landscape of Apple Inc. through the effective and comprehensive PESTEL analysis , evaluating the external environment and providing an insight to the strategic recommendation with Porter</w:t>
          </w:r>
          <w:r>
            <w:rPr>
              <w:rFonts w:eastAsia="Times New Roman" w:cs="Times New Roman"/>
              <w:szCs w:val="24"/>
            </w:rPr>
            <w:t>’</w:t>
          </w:r>
          <w:r w:rsidRPr="00A127F7">
            <w:rPr>
              <w:rFonts w:eastAsia="Times New Roman" w:cs="Times New Roman"/>
              <w:szCs w:val="24"/>
            </w:rPr>
            <w:t xml:space="preserve">s generic strategy has been conducted the report constructed in order to provide recommendation and insight to the sustainability Apple’s competitive position within the rapidly evolving technology market. </w:t>
          </w:r>
        </w:p>
        <w:p w14:paraId="68B9B2D8" w14:textId="77777777" w:rsidR="00A46119" w:rsidRPr="00A127F7" w:rsidRDefault="00A46119" w:rsidP="00A46119">
          <w:pPr>
            <w:pStyle w:val="Heading2"/>
            <w:rPr>
              <w:rFonts w:eastAsia="Times New Roman"/>
            </w:rPr>
          </w:pPr>
          <w:bookmarkStart w:id="1" w:name="_Toc141138442"/>
          <w:r w:rsidRPr="00A127F7">
            <w:rPr>
              <w:rFonts w:eastAsia="Times New Roman"/>
            </w:rPr>
            <w:t>Background of Apple Inc.</w:t>
          </w:r>
          <w:bookmarkEnd w:id="1"/>
          <w:r w:rsidRPr="00A127F7">
            <w:rPr>
              <w:rFonts w:eastAsia="Times New Roman"/>
            </w:rPr>
            <w:t xml:space="preserve"> </w:t>
          </w:r>
        </w:p>
        <w:p w14:paraId="370EEA67" w14:textId="75FE564F"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Apple Inc. engages with the designing, manufacturing and sale of the smartphones and other gadgets in the global market. The company has supported an international marketing framework with different products in the technology and gadget industry. For example, </w:t>
          </w:r>
          <w:bookmarkStart w:id="2" w:name="_GoBack"/>
          <w:bookmarkEnd w:id="2"/>
          <w:r w:rsidRPr="00A127F7">
            <w:rPr>
              <w:rFonts w:eastAsia="Times New Roman" w:cs="Times New Roman"/>
              <w:szCs w:val="24"/>
            </w:rPr>
            <w:t xml:space="preserve">personal computers, tablets, wearable accessories and other varieties of  technology based services are available (Cnn.com, 2021). In order to consider the international market with the geographical segments of a wide range. </w:t>
          </w:r>
          <w:r w:rsidRPr="00B045AB">
            <w:rPr>
              <w:rFonts w:eastAsia="Times New Roman" w:cs="Times New Roman"/>
              <w:szCs w:val="24"/>
            </w:rPr>
            <w:t>Apple has its operations available in America, greater China, Europe, and the rest of the Asia Pacific region (</w:t>
          </w:r>
          <w:r w:rsidR="00884078" w:rsidRPr="00B045AB">
            <w:rPr>
              <w:rFonts w:cs="Times New Roman"/>
              <w:szCs w:val="24"/>
            </w:rPr>
            <w:t>Apple.com, 2020</w:t>
          </w:r>
          <w:r w:rsidRPr="00B045AB">
            <w:rPr>
              <w:rFonts w:eastAsia="Times New Roman" w:cs="Times New Roman"/>
              <w:szCs w:val="24"/>
            </w:rPr>
            <w:t>). There are different segments within these geographical segments that includes north and south America, European countries as well as India, middle east and African countries (</w:t>
          </w:r>
          <w:r w:rsidR="00884078" w:rsidRPr="00B045AB">
            <w:rPr>
              <w:rFonts w:cs="Times New Roman"/>
              <w:szCs w:val="24"/>
            </w:rPr>
            <w:t>Apple.com, 2020</w:t>
          </w:r>
          <w:r w:rsidRPr="00B045AB">
            <w:rPr>
              <w:rFonts w:eastAsia="Times New Roman" w:cs="Times New Roman"/>
              <w:szCs w:val="24"/>
            </w:rPr>
            <w:t>). The products and services included within  the geographical segment of the company are, iPhone, Mac, iPad, AirPods, Apple TV, Apple Watch, AppleCare, iCloud and others (</w:t>
          </w:r>
          <w:r w:rsidR="00F305C9" w:rsidRPr="00B045AB">
            <w:rPr>
              <w:rFonts w:cs="Times New Roman"/>
              <w:szCs w:val="24"/>
            </w:rPr>
            <w:t>Apple.com, 2023j</w:t>
          </w:r>
          <w:r w:rsidRPr="00B045AB">
            <w:rPr>
              <w:rFonts w:eastAsia="Times New Roman" w:cs="Times New Roman"/>
              <w:szCs w:val="24"/>
            </w:rPr>
            <w:t>).</w:t>
          </w:r>
        </w:p>
        <w:p w14:paraId="52433467"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Apart from these there are other services  such as digital content stores, streaming services and licensing services and the founder of the  company is Steven Paul Jobs in the year 1976, and having the main headquarter at California (Cnn.com, 2021). The company currently holds its shareholders values  for mutual fund holders 29.70%, individual stakeholders 0.35% and the other institutes at 30.80% (Cnn.com, 2021). Currently the company has valued their human resources and have reached around 164 thousands of employees as estimated in the financial year of 2022 (Statista.com, 2023a). </w:t>
          </w:r>
        </w:p>
        <w:p w14:paraId="773E3C17" w14:textId="77777777" w:rsidR="00A46119" w:rsidRPr="00A127F7" w:rsidRDefault="00A46119" w:rsidP="00A46119">
          <w:pPr>
            <w:spacing w:line="360" w:lineRule="auto"/>
            <w:jc w:val="center"/>
            <w:rPr>
              <w:rFonts w:eastAsia="Times New Roman" w:cs="Times New Roman"/>
              <w:szCs w:val="24"/>
            </w:rPr>
          </w:pPr>
          <w:r w:rsidRPr="00A127F7">
            <w:rPr>
              <w:rFonts w:eastAsia="Times New Roman" w:cs="Times New Roman"/>
              <w:szCs w:val="24"/>
            </w:rPr>
            <w:lastRenderedPageBreak/>
            <w:drawing>
              <wp:inline distT="114300" distB="114300" distL="114300" distR="114300" wp14:anchorId="3AB3F3D9" wp14:editId="249EB170">
                <wp:extent cx="5715000" cy="4362450"/>
                <wp:effectExtent l="76200" t="76200" r="133350" b="13335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15000" cy="4362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94350B" w14:textId="77777777" w:rsidR="00A46119" w:rsidRPr="00A127F7" w:rsidRDefault="00A46119" w:rsidP="00A46119">
          <w:pPr>
            <w:spacing w:line="360" w:lineRule="auto"/>
            <w:jc w:val="center"/>
            <w:rPr>
              <w:rFonts w:eastAsia="Times New Roman" w:cs="Times New Roman"/>
              <w:b/>
              <w:szCs w:val="24"/>
            </w:rPr>
          </w:pPr>
          <w:r w:rsidRPr="00A127F7">
            <w:rPr>
              <w:rFonts w:eastAsia="Times New Roman" w:cs="Times New Roman"/>
              <w:b/>
              <w:szCs w:val="24"/>
            </w:rPr>
            <w:t>Figure 1: Number of employees at Apple Inc.</w:t>
          </w:r>
        </w:p>
        <w:p w14:paraId="35C3B60C" w14:textId="77777777" w:rsidR="00A46119" w:rsidRPr="00A127F7" w:rsidRDefault="00A46119" w:rsidP="00A46119">
          <w:pPr>
            <w:spacing w:line="360" w:lineRule="auto"/>
            <w:jc w:val="center"/>
            <w:rPr>
              <w:rFonts w:eastAsia="Times New Roman" w:cs="Times New Roman"/>
              <w:szCs w:val="24"/>
            </w:rPr>
          </w:pPr>
          <w:r w:rsidRPr="00A127F7">
            <w:rPr>
              <w:rFonts w:eastAsia="Times New Roman" w:cs="Times New Roman"/>
              <w:szCs w:val="24"/>
            </w:rPr>
            <w:t>(Source: Statista.com, 2023a)</w:t>
          </w:r>
        </w:p>
        <w:p w14:paraId="302BB60A"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The company holds the world's 11th position in the largest company lists globally (Statista.com, 2023a). It has been estimated that with a global scale iPhone has generated more than half of the revenue for Apple Inc. in between the year 2013 and the year 2019 (Statista.com, 2023a). As estimated with the current status of the company’s employment opportunities have been increased at 6.49% in the year 2022 in respect to the previous year 2021 (Macrotrends.net, 2023). </w:t>
          </w:r>
        </w:p>
        <w:p w14:paraId="17F362A5"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Currently Apple Inc. is holding a  powerful and flexible platform where the businesses have processed with certain services that helps in developing simple solutions with technologically emphasised and improved products (Apple.com, 2023a). Sales and engineering towards the fixation of jets and building skyscrapers is approaching with the apple developer platform given with the businesses to create powerful solutions (Apple.com, 2023a). </w:t>
          </w:r>
        </w:p>
        <w:p w14:paraId="6F1C1294" w14:textId="77777777" w:rsidR="00A46119" w:rsidRPr="00A127F7" w:rsidRDefault="00A46119" w:rsidP="00A46119">
          <w:pPr>
            <w:spacing w:line="360" w:lineRule="auto"/>
            <w:jc w:val="center"/>
            <w:rPr>
              <w:rFonts w:eastAsia="Times New Roman" w:cs="Times New Roman"/>
              <w:szCs w:val="24"/>
            </w:rPr>
          </w:pPr>
          <w:r w:rsidRPr="00A127F7">
            <w:rPr>
              <w:rFonts w:eastAsia="Times New Roman" w:cs="Times New Roman"/>
              <w:szCs w:val="24"/>
            </w:rPr>
            <w:lastRenderedPageBreak/>
            <w:drawing>
              <wp:inline distT="114300" distB="114300" distL="114300" distR="114300" wp14:anchorId="7709D4D9" wp14:editId="4F378DC1">
                <wp:extent cx="5731200" cy="3860800"/>
                <wp:effectExtent l="76200" t="76200" r="136525" b="1397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3860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01B247" w14:textId="77777777" w:rsidR="00A46119" w:rsidRPr="00A127F7" w:rsidRDefault="00A46119" w:rsidP="00A46119">
          <w:pPr>
            <w:spacing w:line="360" w:lineRule="auto"/>
            <w:jc w:val="center"/>
            <w:rPr>
              <w:rFonts w:eastAsia="Times New Roman" w:cs="Times New Roman"/>
              <w:b/>
              <w:szCs w:val="24"/>
            </w:rPr>
          </w:pPr>
          <w:r w:rsidRPr="00A127F7">
            <w:rPr>
              <w:rFonts w:eastAsia="Times New Roman" w:cs="Times New Roman"/>
              <w:b/>
              <w:szCs w:val="24"/>
            </w:rPr>
            <w:t>Figure 2: Stock price performance for Apple Inc.</w:t>
          </w:r>
        </w:p>
        <w:p w14:paraId="132100AC" w14:textId="77777777" w:rsidR="00A46119" w:rsidRPr="00A127F7" w:rsidRDefault="00A46119" w:rsidP="00A46119">
          <w:pPr>
            <w:spacing w:line="360" w:lineRule="auto"/>
            <w:jc w:val="center"/>
            <w:rPr>
              <w:rFonts w:eastAsia="Times New Roman" w:cs="Times New Roman"/>
              <w:szCs w:val="24"/>
            </w:rPr>
          </w:pPr>
          <w:r w:rsidRPr="00A127F7">
            <w:rPr>
              <w:rFonts w:eastAsia="Times New Roman" w:cs="Times New Roman"/>
              <w:szCs w:val="24"/>
            </w:rPr>
            <w:t>(Source: Forbes.com, 2021)</w:t>
          </w:r>
        </w:p>
        <w:p w14:paraId="742386C5"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The valuation has been depicted in the above graph; it has been estimated that with the stock performance data. The stock price performance has been identified to have a P/E ratio currently having a ratio of 32.63 (Forbes.com, 2021). Current dividend per share values at 0.92 and dividend yield at a value of 0.50% (Forbes.com, 2021). Company stock value price ranges at $3.02 trillion and that currently is having a diluted earnings per share (EPS), valued at 5.88 (Forbes.com, 2021). </w:t>
          </w:r>
        </w:p>
        <w:p w14:paraId="11F62DED"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Apple Inc. is majorly focus es in the key performance indicators (KPIs) in the global market. The KPIS has been unidentified for the current resources and capabilities evidently processed with the sustainable performance measurements and sustainable development practices. These are considered and identified as: </w:t>
          </w:r>
        </w:p>
        <w:p w14:paraId="2C4CA867" w14:textId="77777777" w:rsidR="00A46119" w:rsidRPr="00A127F7" w:rsidRDefault="00A46119" w:rsidP="00A46119">
          <w:pPr>
            <w:numPr>
              <w:ilvl w:val="0"/>
              <w:numId w:val="38"/>
            </w:numPr>
            <w:spacing w:after="0" w:line="360" w:lineRule="auto"/>
            <w:jc w:val="both"/>
            <w:rPr>
              <w:rFonts w:eastAsia="Times New Roman" w:cs="Times New Roman"/>
              <w:szCs w:val="24"/>
            </w:rPr>
          </w:pPr>
          <w:r w:rsidRPr="00A127F7">
            <w:rPr>
              <w:rFonts w:eastAsia="Times New Roman" w:cs="Times New Roman"/>
              <w:szCs w:val="24"/>
            </w:rPr>
            <w:t xml:space="preserve">Lifetime carbon benefit </w:t>
          </w:r>
        </w:p>
        <w:p w14:paraId="13E53FF4" w14:textId="77777777" w:rsidR="00A46119" w:rsidRPr="00A127F7" w:rsidRDefault="00A46119" w:rsidP="00A46119">
          <w:pPr>
            <w:numPr>
              <w:ilvl w:val="0"/>
              <w:numId w:val="38"/>
            </w:numPr>
            <w:spacing w:after="0" w:line="360" w:lineRule="auto"/>
            <w:jc w:val="both"/>
            <w:rPr>
              <w:rFonts w:eastAsia="Times New Roman" w:cs="Times New Roman"/>
              <w:szCs w:val="24"/>
            </w:rPr>
          </w:pPr>
          <w:r w:rsidRPr="00A127F7">
            <w:rPr>
              <w:rFonts w:eastAsia="Times New Roman" w:cs="Times New Roman"/>
              <w:szCs w:val="24"/>
            </w:rPr>
            <w:t>Renewable  energy capacity (Apple.com, 2022).</w:t>
          </w:r>
        </w:p>
        <w:p w14:paraId="5CD32085"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lastRenderedPageBreak/>
            <w:t xml:space="preserve">These KPIS are majorly proceeds with the capabilities to use as a proceeding process and associated with the current KPIs identified for the company. There are considered as: </w:t>
          </w:r>
        </w:p>
        <w:p w14:paraId="2A9386F4" w14:textId="77777777" w:rsidR="00A46119" w:rsidRPr="00A127F7" w:rsidRDefault="00A46119" w:rsidP="00A46119">
          <w:pPr>
            <w:numPr>
              <w:ilvl w:val="0"/>
              <w:numId w:val="46"/>
            </w:numPr>
            <w:spacing w:after="0" w:line="360" w:lineRule="auto"/>
            <w:jc w:val="both"/>
            <w:rPr>
              <w:rFonts w:eastAsia="Times New Roman" w:cs="Times New Roman"/>
              <w:szCs w:val="24"/>
            </w:rPr>
          </w:pPr>
          <w:r w:rsidRPr="00A127F7">
            <w:rPr>
              <w:rFonts w:eastAsia="Times New Roman" w:cs="Times New Roman"/>
              <w:szCs w:val="24"/>
            </w:rPr>
            <w:t xml:space="preserve">Low carbon design </w:t>
          </w:r>
        </w:p>
        <w:p w14:paraId="78AD030C" w14:textId="77777777" w:rsidR="00A46119" w:rsidRPr="00A127F7" w:rsidRDefault="00A46119" w:rsidP="00A46119">
          <w:pPr>
            <w:numPr>
              <w:ilvl w:val="0"/>
              <w:numId w:val="46"/>
            </w:numPr>
            <w:spacing w:after="0" w:line="360" w:lineRule="auto"/>
            <w:jc w:val="both"/>
            <w:rPr>
              <w:rFonts w:eastAsia="Times New Roman" w:cs="Times New Roman"/>
              <w:szCs w:val="24"/>
            </w:rPr>
          </w:pPr>
          <w:r w:rsidRPr="00A127F7">
            <w:rPr>
              <w:rFonts w:eastAsia="Times New Roman" w:cs="Times New Roman"/>
              <w:szCs w:val="24"/>
            </w:rPr>
            <w:t xml:space="preserve">Energy efficient </w:t>
          </w:r>
        </w:p>
        <w:p w14:paraId="205ADD58" w14:textId="77777777" w:rsidR="00A46119" w:rsidRPr="00A127F7" w:rsidRDefault="00A46119" w:rsidP="00A46119">
          <w:pPr>
            <w:numPr>
              <w:ilvl w:val="0"/>
              <w:numId w:val="46"/>
            </w:numPr>
            <w:spacing w:after="0" w:line="360" w:lineRule="auto"/>
            <w:jc w:val="both"/>
            <w:rPr>
              <w:rFonts w:eastAsia="Times New Roman" w:cs="Times New Roman"/>
              <w:szCs w:val="24"/>
            </w:rPr>
          </w:pPr>
          <w:r w:rsidRPr="00A127F7">
            <w:rPr>
              <w:rFonts w:eastAsia="Times New Roman" w:cs="Times New Roman"/>
              <w:szCs w:val="24"/>
            </w:rPr>
            <w:t xml:space="preserve">Emissions abatement </w:t>
          </w:r>
        </w:p>
        <w:p w14:paraId="58EA47B8" w14:textId="77777777" w:rsidR="00A46119" w:rsidRPr="00A127F7" w:rsidRDefault="00A46119" w:rsidP="00A46119">
          <w:pPr>
            <w:numPr>
              <w:ilvl w:val="0"/>
              <w:numId w:val="46"/>
            </w:numPr>
            <w:spacing w:after="0" w:line="360" w:lineRule="auto"/>
            <w:jc w:val="both"/>
            <w:rPr>
              <w:rFonts w:eastAsia="Times New Roman" w:cs="Times New Roman"/>
              <w:szCs w:val="24"/>
            </w:rPr>
          </w:pPr>
          <w:r w:rsidRPr="00A127F7">
            <w:rPr>
              <w:rFonts w:eastAsia="Times New Roman" w:cs="Times New Roman"/>
              <w:szCs w:val="24"/>
            </w:rPr>
            <w:t xml:space="preserve">Renewable energy </w:t>
          </w:r>
        </w:p>
        <w:p w14:paraId="2ECE3403" w14:textId="77777777" w:rsidR="00A46119" w:rsidRPr="00A127F7" w:rsidRDefault="00A46119" w:rsidP="00A46119">
          <w:pPr>
            <w:numPr>
              <w:ilvl w:val="0"/>
              <w:numId w:val="46"/>
            </w:numPr>
            <w:spacing w:after="0" w:line="360" w:lineRule="auto"/>
            <w:jc w:val="both"/>
            <w:rPr>
              <w:rFonts w:eastAsia="Times New Roman" w:cs="Times New Roman"/>
              <w:szCs w:val="24"/>
            </w:rPr>
          </w:pPr>
          <w:r w:rsidRPr="00A127F7">
            <w:rPr>
              <w:rFonts w:eastAsia="Times New Roman" w:cs="Times New Roman"/>
              <w:szCs w:val="24"/>
            </w:rPr>
            <w:t>Carbon renewal (Apple.com, 2022).</w:t>
          </w:r>
        </w:p>
        <w:p w14:paraId="37AE2C95"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In order to maintain the sustainable resources and retail with environmental sustainability requires resource allocation. These processes and identified with the allocation of the economic resources for each proceed with the category in a tidal allocation of $156.56 million of resources for the year 2022 (Apple.com, 2022). </w:t>
          </w:r>
        </w:p>
        <w:p w14:paraId="2FF133A3"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In a financial statement of the company for the financial year 2023 ion a utterly base net income for the company estimated at $54158 million (Apple.com, 2023b). It decreases from the year 2022, with net income of $59640 million (Apple.com, 2023b). With the financial activities identified are the payments for taxes related to net share settlement, payments for dividends and dividend equivalent and repurchasing common stock and proceeds with the repayments of commercial paper (Apple.com, 2023b). Cash has been used in financing activities that increased  from the previous financial year of 2022, in the year 2023, at having $61287 million (Apple.com, 2023b). </w:t>
          </w:r>
        </w:p>
        <w:p w14:paraId="5356B015" w14:textId="77777777" w:rsidR="00A46119" w:rsidRPr="00A127F7" w:rsidRDefault="00A46119" w:rsidP="00A46119">
          <w:pPr>
            <w:pStyle w:val="Heading2"/>
            <w:rPr>
              <w:rFonts w:eastAsia="Times New Roman"/>
              <w:b w:val="0"/>
            </w:rPr>
          </w:pPr>
          <w:bookmarkStart w:id="3" w:name="_Toc141138443"/>
          <w:r w:rsidRPr="00A127F7">
            <w:rPr>
              <w:rFonts w:eastAsia="Times New Roman"/>
            </w:rPr>
            <w:t>Mission and objective of Apple Inc.</w:t>
          </w:r>
          <w:bookmarkEnd w:id="3"/>
        </w:p>
        <w:p w14:paraId="3FADF47D"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Currently the company is having a value  where it targets in inspiring the world that we share with everyone. A commitment has been leveraged within the world and that contributes to the effort to bring a passion in the best way (Apple.com, 2023c). </w:t>
          </w:r>
        </w:p>
        <w:p w14:paraId="0F89379B"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The mission of Apple Inc. has indicated as: </w:t>
          </w:r>
        </w:p>
        <w:p w14:paraId="1E26E0C5" w14:textId="77777777" w:rsidR="00A46119" w:rsidRPr="00A127F7" w:rsidRDefault="00A46119" w:rsidP="00A46119">
          <w:pPr>
            <w:numPr>
              <w:ilvl w:val="0"/>
              <w:numId w:val="44"/>
            </w:numPr>
            <w:spacing w:after="0" w:line="360" w:lineRule="auto"/>
            <w:jc w:val="both"/>
            <w:rPr>
              <w:rFonts w:eastAsia="Times New Roman" w:cs="Times New Roman"/>
              <w:szCs w:val="24"/>
            </w:rPr>
          </w:pPr>
          <w:r w:rsidRPr="00A127F7">
            <w:rPr>
              <w:rFonts w:eastAsia="Times New Roman" w:cs="Times New Roman"/>
              <w:szCs w:val="24"/>
            </w:rPr>
            <w:t xml:space="preserve">Apple designs </w:t>
          </w:r>
          <w:r>
            <w:rPr>
              <w:rFonts w:eastAsia="Times New Roman" w:cs="Times New Roman"/>
              <w:szCs w:val="24"/>
            </w:rPr>
            <w:t>M</w:t>
          </w:r>
          <w:r w:rsidRPr="00A127F7">
            <w:rPr>
              <w:rFonts w:eastAsia="Times New Roman" w:cs="Times New Roman"/>
              <w:szCs w:val="24"/>
            </w:rPr>
            <w:t xml:space="preserve">ac, the best personal computers in the world along with the OS X, iLife, iWork and professional  software (Apple.com, 2023c). Apple leads with the digital revolution with the reinvention of mobile phones and defines the future of mobile media and computing devices with iPad (Apple.com, 2023c). </w:t>
          </w:r>
        </w:p>
        <w:p w14:paraId="5489A687"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 The company is having a vision as well and that commits with the best personal computing experience in the world, to consider innovative hardware and software with internet offerings. </w:t>
          </w:r>
        </w:p>
        <w:p w14:paraId="3FC67564" w14:textId="77777777" w:rsidR="00A46119" w:rsidRPr="00A127F7" w:rsidRDefault="00A46119" w:rsidP="00A46119">
          <w:pPr>
            <w:pStyle w:val="Heading1"/>
            <w:spacing w:line="360" w:lineRule="auto"/>
            <w:rPr>
              <w:rFonts w:eastAsia="Times New Roman"/>
              <w:b w:val="0"/>
            </w:rPr>
          </w:pPr>
          <w:bookmarkStart w:id="4" w:name="_Toc141138444"/>
          <w:r w:rsidRPr="00A127F7">
            <w:rPr>
              <w:rFonts w:eastAsia="Times New Roman"/>
            </w:rPr>
            <w:lastRenderedPageBreak/>
            <w:t>Macro environment analysis</w:t>
          </w:r>
          <w:bookmarkEnd w:id="4"/>
        </w:p>
        <w:p w14:paraId="3B9249D5"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The external environments consist of forces and factors within the organisational boundaries  with approaching the influences in consideration with the organisational operations. In this case the external environment has direct and indirect facilitators that influence the organisational performances. Direct indirect influences have been focused and considered as the macro environment includes certain larger societal factors that affect the immediate environmental analysis categories with political, economic socio cultural, technological legal and environmental (PESTLE) analysis (</w:t>
          </w:r>
          <w:r w:rsidRPr="00A127F7">
            <w:rPr>
              <w:rFonts w:eastAsia="Times New Roman" w:cs="Times New Roman"/>
              <w:color w:val="222222"/>
              <w:szCs w:val="24"/>
              <w:highlight w:val="white"/>
            </w:rPr>
            <w:t>Buye, 2021</w:t>
          </w:r>
          <w:r w:rsidRPr="00A127F7">
            <w:rPr>
              <w:rFonts w:eastAsia="Times New Roman" w:cs="Times New Roman"/>
              <w:szCs w:val="24"/>
            </w:rPr>
            <w:t>). The tool allows the assessment of the current environment within the external environment. To assess and process potential challenges based on the organisational premises to continuously scan the environment identify certain competitive advantages (</w:t>
          </w:r>
          <w:r w:rsidRPr="00A127F7">
            <w:rPr>
              <w:rFonts w:eastAsia="Times New Roman" w:cs="Times New Roman"/>
              <w:color w:val="222222"/>
              <w:szCs w:val="24"/>
              <w:highlight w:val="white"/>
            </w:rPr>
            <w:t>Buye, 2021</w:t>
          </w:r>
          <w:r w:rsidRPr="00A127F7">
            <w:rPr>
              <w:rFonts w:eastAsia="Times New Roman" w:cs="Times New Roman"/>
              <w:szCs w:val="24"/>
            </w:rPr>
            <w:t xml:space="preserve">). </w:t>
          </w:r>
        </w:p>
        <w:p w14:paraId="7627354F" w14:textId="77777777" w:rsidR="00A46119" w:rsidRPr="00A127F7" w:rsidRDefault="00A46119" w:rsidP="00A46119">
          <w:pPr>
            <w:pStyle w:val="Heading2"/>
            <w:rPr>
              <w:rFonts w:eastAsia="Times New Roman"/>
              <w:b w:val="0"/>
            </w:rPr>
          </w:pPr>
          <w:bookmarkStart w:id="5" w:name="_Toc141138445"/>
          <w:r w:rsidRPr="00A127F7">
            <w:rPr>
              <w:rFonts w:eastAsia="Times New Roman"/>
            </w:rPr>
            <w:t>PESTLE analysis</w:t>
          </w:r>
          <w:bookmarkEnd w:id="5"/>
          <w:r w:rsidRPr="00A127F7">
            <w:rPr>
              <w:rFonts w:eastAsia="Times New Roman"/>
            </w:rPr>
            <w:t xml:space="preserve"> </w:t>
          </w:r>
        </w:p>
        <w:p w14:paraId="59351C19"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Political: </w:t>
          </w:r>
          <w:r w:rsidRPr="00A127F7">
            <w:rPr>
              <w:rFonts w:eastAsia="Times New Roman" w:cs="Times New Roman"/>
              <w:szCs w:val="24"/>
            </w:rPr>
            <w:t xml:space="preserve"> Current political contributions for the company are estimated to consider the interest of the company in regards with the private political preferences for individual executives. The evolution of the political contributions has been processed in order to consider the political influence for the company as well. In the year 2 021, Apple has made a $3500 contribution to the campaigns such as “Citizens for Great Cupertino District Schools” to support the campaign measures (Apple.com, 2021a). Political support with the campaign and services have been processed with the essential fund development to consider retention of high quality teachers and staff competitive compensation (Apple.com, 2021a). This ensures high quality fiscal solvency and provides support to the programs in order to contribute to the social and emotional wellness (Apple.com, 2021a). </w:t>
          </w:r>
        </w:p>
        <w:p w14:paraId="6583C36C"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Economical: </w:t>
          </w:r>
          <w:r w:rsidRPr="00A127F7">
            <w:rPr>
              <w:rFonts w:eastAsia="Times New Roman" w:cs="Times New Roman"/>
              <w:szCs w:val="24"/>
            </w:rPr>
            <w:t xml:space="preserve">Apple Inc. is currently having an increase in the costs from global logistics and rising employee salaries with a possibility to the consumers in putting off with the iPhone upgrade (Cnbc.com, 2022). China  has shut down the Apple stores after the pandemic situation to the challenges and that costs a revenue hit by $8 billion (Cnbc.com, 2022). At the highest level the annual inflation rate in the US, Apple Inc. is having a sales inflation  of 8.6% (Cnbc.com, 2022). Apple is having an average marginal value on the quarterly sales revenue at 43.7% (Cnbc.com, 2022). Where it tends to have a downfall in recent quarters and sales value with having an increased operating expenses, these expenses have been increased by 19% (Cnbc.com, 2022). </w:t>
          </w:r>
        </w:p>
        <w:p w14:paraId="0AECE5FF"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lastRenderedPageBreak/>
            <w:t xml:space="preserve">Socio cultural: </w:t>
          </w:r>
          <w:r w:rsidRPr="00A127F7">
            <w:rPr>
              <w:rFonts w:eastAsia="Times New Roman" w:cs="Times New Roman"/>
              <w:szCs w:val="24"/>
            </w:rPr>
            <w:t>Social and political implications have been used to personalise the content in  order to which it states the increased preferences of personalisation applied within t7he synchronised opportunity for Apple Inc. (</w:t>
          </w:r>
          <w:r w:rsidRPr="00A127F7">
            <w:rPr>
              <w:rFonts w:eastAsia="Times New Roman" w:cs="Times New Roman"/>
              <w:color w:val="222222"/>
              <w:szCs w:val="24"/>
              <w:highlight w:val="white"/>
            </w:rPr>
            <w:t>Bandy and Diakopoulos, 2020</w:t>
          </w:r>
          <w:r w:rsidRPr="00A127F7">
            <w:rPr>
              <w:rFonts w:eastAsia="Times New Roman" w:cs="Times New Roman"/>
              <w:szCs w:val="24"/>
            </w:rPr>
            <w:t>). The creation of news content involves subjective editorial choices based on logical reasoning and adherence to social values. It is influenced by the institutional training process that leads to the selection and presentation of trending and top stories (</w:t>
          </w:r>
          <w:r w:rsidRPr="00A127F7">
            <w:rPr>
              <w:rFonts w:eastAsia="Times New Roman" w:cs="Times New Roman"/>
              <w:color w:val="222222"/>
              <w:szCs w:val="24"/>
              <w:highlight w:val="white"/>
            </w:rPr>
            <w:t>Bandy and Diakopoulos, 2020</w:t>
          </w:r>
          <w:r w:rsidRPr="00A127F7">
            <w:rPr>
              <w:rFonts w:eastAsia="Times New Roman" w:cs="Times New Roman"/>
              <w:szCs w:val="24"/>
            </w:rPr>
            <w:t xml:space="preserve">). </w:t>
          </w:r>
        </w:p>
        <w:p w14:paraId="3D40205C"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Technological: </w:t>
          </w:r>
          <w:r w:rsidRPr="00A127F7">
            <w:rPr>
              <w:rFonts w:eastAsia="Times New Roman" w:cs="Times New Roman"/>
              <w:szCs w:val="24"/>
            </w:rPr>
            <w:t xml:space="preserve">The  technological market within the global approach valued at $61.3 billion in the year 2022 (Globenewswire.com, 2023). It is expected to reach $231 billion by the year 2032 and with a growing CAGR is  slightly increased between the year 2023 to the year 2032, by 14.60% (Globenewswire.com, 2023). Wearable technology refers to electronic devices and products to be inserted directly to the body of the user and worn with the accessories. </w:t>
          </w:r>
        </w:p>
        <w:p w14:paraId="60263027" w14:textId="77777777" w:rsidR="00A46119" w:rsidRPr="00A127F7" w:rsidRDefault="00A46119" w:rsidP="00A46119">
          <w:pPr>
            <w:spacing w:line="360" w:lineRule="auto"/>
            <w:jc w:val="center"/>
            <w:rPr>
              <w:rFonts w:eastAsia="Times New Roman" w:cs="Times New Roman"/>
              <w:b/>
              <w:i/>
              <w:szCs w:val="24"/>
              <w:u w:val="single"/>
            </w:rPr>
          </w:pPr>
          <w:r w:rsidRPr="00A127F7">
            <w:rPr>
              <w:rFonts w:eastAsia="Times New Roman" w:cs="Times New Roman"/>
              <w:b/>
              <w:i/>
              <w:szCs w:val="24"/>
              <w:u w:val="single"/>
            </w:rPr>
            <w:drawing>
              <wp:inline distT="114300" distB="114300" distL="114300" distR="114300" wp14:anchorId="214607F2" wp14:editId="16AB98CC">
                <wp:extent cx="5324475" cy="2667000"/>
                <wp:effectExtent l="76200" t="76200" r="142875" b="13335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324475" cy="2667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1233FE" w14:textId="77777777" w:rsidR="00A46119" w:rsidRPr="00A127F7" w:rsidRDefault="00A46119" w:rsidP="00A46119">
          <w:pPr>
            <w:spacing w:line="360" w:lineRule="auto"/>
            <w:jc w:val="center"/>
            <w:rPr>
              <w:rFonts w:eastAsia="Times New Roman" w:cs="Times New Roman"/>
              <w:b/>
              <w:szCs w:val="24"/>
            </w:rPr>
          </w:pPr>
          <w:r w:rsidRPr="00A127F7">
            <w:rPr>
              <w:rFonts w:eastAsia="Times New Roman" w:cs="Times New Roman"/>
              <w:b/>
              <w:szCs w:val="24"/>
            </w:rPr>
            <w:t>Figure 3: Global wearable technology market forecasted for the year 20232</w:t>
          </w:r>
        </w:p>
        <w:p w14:paraId="3961595C" w14:textId="77777777" w:rsidR="00A46119" w:rsidRPr="00A127F7" w:rsidRDefault="00A46119" w:rsidP="00A46119">
          <w:pPr>
            <w:spacing w:line="360" w:lineRule="auto"/>
            <w:jc w:val="center"/>
            <w:rPr>
              <w:rFonts w:eastAsia="Times New Roman" w:cs="Times New Roman"/>
              <w:szCs w:val="24"/>
            </w:rPr>
          </w:pPr>
          <w:r w:rsidRPr="00A127F7">
            <w:rPr>
              <w:rFonts w:eastAsia="Times New Roman" w:cs="Times New Roman"/>
              <w:szCs w:val="24"/>
            </w:rPr>
            <w:t>(Source: Globenewswire.com, 2023)</w:t>
          </w:r>
        </w:p>
        <w:p w14:paraId="66AE0034"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Wrist wear products has a segment and generates a revenue of 5% of the share of sales revenue in the year 2022 (Globenewswire.com, 2023). With the application in consumer electronics, the application segment has dominated with the market having a market share and revenue of 25%  estimated in the year 2022 (Globenewswire.com, 2023).  In North America the dominating player has the highest revenue shares of 34% and has been powered with the microprocessors and transmitted with the help of the real world technological applications </w:t>
          </w:r>
          <w:r w:rsidRPr="00A127F7">
            <w:rPr>
              <w:rFonts w:eastAsia="Times New Roman" w:cs="Times New Roman"/>
              <w:szCs w:val="24"/>
            </w:rPr>
            <w:lastRenderedPageBreak/>
            <w:t xml:space="preserve">(Globenewswire.com, 2023). However, there are certain challenges identified to affect the technological growth in the market are: </w:t>
          </w:r>
        </w:p>
        <w:p w14:paraId="3C4AA64E" w14:textId="77777777" w:rsidR="00A46119" w:rsidRPr="00A127F7" w:rsidRDefault="00A46119" w:rsidP="00A46119">
          <w:pPr>
            <w:numPr>
              <w:ilvl w:val="0"/>
              <w:numId w:val="43"/>
            </w:numPr>
            <w:spacing w:after="0" w:line="360" w:lineRule="auto"/>
            <w:jc w:val="both"/>
            <w:rPr>
              <w:rFonts w:eastAsia="Times New Roman" w:cs="Times New Roman"/>
              <w:szCs w:val="24"/>
            </w:rPr>
          </w:pPr>
          <w:r w:rsidRPr="00A127F7">
            <w:rPr>
              <w:rFonts w:eastAsia="Times New Roman" w:cs="Times New Roman"/>
              <w:szCs w:val="24"/>
            </w:rPr>
            <w:t xml:space="preserve">Increased geriatric population </w:t>
          </w:r>
        </w:p>
        <w:p w14:paraId="16DAC8E4" w14:textId="77777777" w:rsidR="00A46119" w:rsidRPr="00A127F7" w:rsidRDefault="00A46119" w:rsidP="00A46119">
          <w:pPr>
            <w:numPr>
              <w:ilvl w:val="0"/>
              <w:numId w:val="43"/>
            </w:numPr>
            <w:spacing w:after="0" w:line="360" w:lineRule="auto"/>
            <w:jc w:val="both"/>
            <w:rPr>
              <w:rFonts w:eastAsia="Times New Roman" w:cs="Times New Roman"/>
              <w:szCs w:val="24"/>
            </w:rPr>
          </w:pPr>
          <w:r w:rsidRPr="00A127F7">
            <w:rPr>
              <w:rFonts w:eastAsia="Times New Roman" w:cs="Times New Roman"/>
              <w:szCs w:val="24"/>
            </w:rPr>
            <w:t xml:space="preserve">Rise of the prevalence of lifestyle disorder </w:t>
          </w:r>
        </w:p>
        <w:p w14:paraId="6259A266" w14:textId="77777777" w:rsidR="00A46119" w:rsidRPr="00A127F7" w:rsidRDefault="00A46119" w:rsidP="00A46119">
          <w:pPr>
            <w:numPr>
              <w:ilvl w:val="0"/>
              <w:numId w:val="43"/>
            </w:numPr>
            <w:spacing w:after="0" w:line="360" w:lineRule="auto"/>
            <w:jc w:val="both"/>
            <w:rPr>
              <w:rFonts w:eastAsia="Times New Roman" w:cs="Times New Roman"/>
              <w:szCs w:val="24"/>
            </w:rPr>
          </w:pPr>
          <w:r w:rsidRPr="00A127F7">
            <w:rPr>
              <w:rFonts w:eastAsia="Times New Roman" w:cs="Times New Roman"/>
              <w:szCs w:val="24"/>
            </w:rPr>
            <w:t xml:space="preserve">Supply chain disruption due to the pandemic </w:t>
          </w:r>
        </w:p>
        <w:p w14:paraId="23B81F83" w14:textId="77777777" w:rsidR="00A46119" w:rsidRPr="00A127F7" w:rsidRDefault="00A46119" w:rsidP="00A46119">
          <w:pPr>
            <w:numPr>
              <w:ilvl w:val="0"/>
              <w:numId w:val="43"/>
            </w:numPr>
            <w:spacing w:after="0" w:line="360" w:lineRule="auto"/>
            <w:jc w:val="both"/>
            <w:rPr>
              <w:rFonts w:eastAsia="Times New Roman" w:cs="Times New Roman"/>
              <w:szCs w:val="24"/>
            </w:rPr>
          </w:pPr>
          <w:r w:rsidRPr="00A127F7">
            <w:rPr>
              <w:rFonts w:eastAsia="Times New Roman" w:cs="Times New Roman"/>
              <w:szCs w:val="24"/>
            </w:rPr>
            <w:t xml:space="preserve">Limited battery life (Globenewswire.com, 2023). </w:t>
          </w:r>
        </w:p>
        <w:p w14:paraId="699DB31D"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Legal: </w:t>
          </w:r>
          <w:r w:rsidRPr="00A127F7">
            <w:rPr>
              <w:rFonts w:eastAsia="Times New Roman" w:cs="Times New Roman"/>
              <w:szCs w:val="24"/>
            </w:rPr>
            <w:t xml:space="preserve">With a constructive legislative act the Lobbying Disclosure Act compilation has provided amended language from public laws and with several amendments. These amendments have been considered as the sections of 203, 204, 26, 211, 212 and 213 (United States Senate, 2023). Another way, the honest leadership and open government act (HLOGA) with section 203 amended in 2008 by July 30 (lda, 2022). These registrants have been processed and contributed within the report and that involves limiting organising and arranging and requesting with participation. </w:t>
          </w:r>
        </w:p>
        <w:p w14:paraId="61ED4729" w14:textId="6D2F599F"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Environmental: </w:t>
          </w:r>
          <w:r w:rsidRPr="00A127F7">
            <w:rPr>
              <w:rFonts w:eastAsia="Times New Roman" w:cs="Times New Roman"/>
              <w:szCs w:val="24"/>
            </w:rPr>
            <w:t>Apple has provided and formed a new framework to target a goal to be achieved by the year 2030. The proof in the products and released a new framework shares with the environmental efforts around the environmental sustainable products and services. With renewable energy, efficiency and materials innovation are already having a significant impact in reducing the climate impact of the Apple products</w:t>
          </w:r>
          <w:sdt>
            <w:sdtPr>
              <w:rPr>
                <w:rFonts w:eastAsia="Times New Roman" w:cs="Times New Roman"/>
                <w:szCs w:val="24"/>
              </w:rPr>
              <w:id w:val="273368776"/>
              <w:citation/>
            </w:sdtPr>
            <w:sdtContent>
              <w:r w:rsidR="004B153D">
                <w:rPr>
                  <w:rFonts w:eastAsia="Times New Roman" w:cs="Times New Roman"/>
                  <w:szCs w:val="24"/>
                </w:rPr>
                <w:fldChar w:fldCharType="begin"/>
              </w:r>
              <w:r w:rsidR="004B153D">
                <w:rPr>
                  <w:rFonts w:eastAsia="Times New Roman" w:cs="Times New Roman"/>
                  <w:szCs w:val="24"/>
                  <w:lang w:val="en-IN"/>
                </w:rPr>
                <w:instrText xml:space="preserve">CITATION App23 \l 16393 </w:instrText>
              </w:r>
              <w:r w:rsidR="004B153D">
                <w:rPr>
                  <w:rFonts w:eastAsia="Times New Roman" w:cs="Times New Roman"/>
                  <w:szCs w:val="24"/>
                </w:rPr>
                <w:fldChar w:fldCharType="separate"/>
              </w:r>
              <w:r w:rsidR="004B153D">
                <w:rPr>
                  <w:rFonts w:eastAsia="Times New Roman" w:cs="Times New Roman"/>
                  <w:szCs w:val="24"/>
                  <w:lang w:val="en-IN"/>
                </w:rPr>
                <w:t xml:space="preserve"> </w:t>
              </w:r>
              <w:r w:rsidR="004B153D" w:rsidRPr="004B153D">
                <w:rPr>
                  <w:rFonts w:eastAsia="Times New Roman" w:cs="Times New Roman"/>
                  <w:szCs w:val="24"/>
                  <w:lang w:val="en-IN"/>
                </w:rPr>
                <w:t>(Apple.com, 2023d)</w:t>
              </w:r>
              <w:r w:rsidR="004B153D">
                <w:rPr>
                  <w:rFonts w:eastAsia="Times New Roman" w:cs="Times New Roman"/>
                  <w:szCs w:val="24"/>
                </w:rPr>
                <w:fldChar w:fldCharType="end"/>
              </w:r>
            </w:sdtContent>
          </w:sdt>
          <w:r w:rsidRPr="00A127F7">
            <w:rPr>
              <w:rFonts w:eastAsia="Times New Roman" w:cs="Times New Roman"/>
              <w:szCs w:val="24"/>
            </w:rPr>
            <w:t xml:space="preserve">. </w:t>
          </w:r>
        </w:p>
        <w:p w14:paraId="66CFD1C0" w14:textId="77777777" w:rsidR="00A46119" w:rsidRPr="00A127F7" w:rsidRDefault="00A46119" w:rsidP="00A46119">
          <w:pPr>
            <w:spacing w:line="360" w:lineRule="auto"/>
            <w:jc w:val="both"/>
            <w:rPr>
              <w:rFonts w:eastAsia="Times New Roman" w:cs="Times New Roman"/>
              <w:b/>
              <w:szCs w:val="24"/>
            </w:rPr>
          </w:pPr>
          <w:r w:rsidRPr="00A127F7">
            <w:rPr>
              <w:rFonts w:eastAsia="Times New Roman" w:cs="Times New Roman"/>
              <w:b/>
              <w:szCs w:val="24"/>
            </w:rPr>
            <w:t>Analysis</w:t>
          </w:r>
        </w:p>
        <w:p w14:paraId="4DAE9521"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Potential opportunities: </w:t>
          </w:r>
          <w:r w:rsidRPr="00A127F7">
            <w:rPr>
              <w:rFonts w:eastAsia="Times New Roman" w:cs="Times New Roman"/>
              <w:szCs w:val="24"/>
            </w:rPr>
            <w:t xml:space="preserve">The potential contributions with opportunities from external environmental can be detected as: </w:t>
          </w:r>
        </w:p>
        <w:p w14:paraId="3D9BFFC9" w14:textId="77777777" w:rsidR="00A46119" w:rsidRPr="00A127F7" w:rsidRDefault="00A46119" w:rsidP="00A46119">
          <w:pPr>
            <w:numPr>
              <w:ilvl w:val="0"/>
              <w:numId w:val="36"/>
            </w:numPr>
            <w:spacing w:after="0" w:line="360" w:lineRule="auto"/>
            <w:jc w:val="both"/>
            <w:rPr>
              <w:rFonts w:eastAsia="Times New Roman" w:cs="Times New Roman"/>
              <w:szCs w:val="24"/>
            </w:rPr>
          </w:pPr>
          <w:r w:rsidRPr="00A127F7">
            <w:rPr>
              <w:rFonts w:eastAsia="Times New Roman" w:cs="Times New Roman"/>
              <w:szCs w:val="24"/>
            </w:rPr>
            <w:t xml:space="preserve">Political contributions to enhance policy making influences </w:t>
          </w:r>
        </w:p>
        <w:p w14:paraId="24B091F8" w14:textId="77777777" w:rsidR="00A46119" w:rsidRPr="00A127F7" w:rsidRDefault="00A46119" w:rsidP="00A46119">
          <w:pPr>
            <w:numPr>
              <w:ilvl w:val="0"/>
              <w:numId w:val="36"/>
            </w:numPr>
            <w:spacing w:after="0" w:line="360" w:lineRule="auto"/>
            <w:jc w:val="both"/>
            <w:rPr>
              <w:rFonts w:eastAsia="Times New Roman" w:cs="Times New Roman"/>
              <w:szCs w:val="24"/>
            </w:rPr>
          </w:pPr>
          <w:r w:rsidRPr="00A127F7">
            <w:rPr>
              <w:rFonts w:eastAsia="Times New Roman" w:cs="Times New Roman"/>
              <w:szCs w:val="24"/>
            </w:rPr>
            <w:t xml:space="preserve">Technological market growth capitalising within the current market. </w:t>
          </w:r>
        </w:p>
        <w:p w14:paraId="24DCA9AB" w14:textId="77777777" w:rsidR="00A46119" w:rsidRPr="00A127F7" w:rsidRDefault="00A46119" w:rsidP="00A46119">
          <w:pPr>
            <w:numPr>
              <w:ilvl w:val="0"/>
              <w:numId w:val="36"/>
            </w:numPr>
            <w:spacing w:after="0" w:line="360" w:lineRule="auto"/>
            <w:jc w:val="both"/>
            <w:rPr>
              <w:rFonts w:eastAsia="Times New Roman" w:cs="Times New Roman"/>
              <w:szCs w:val="24"/>
            </w:rPr>
          </w:pPr>
          <w:r w:rsidRPr="00A127F7">
            <w:rPr>
              <w:rFonts w:eastAsia="Times New Roman" w:cs="Times New Roman"/>
              <w:szCs w:val="24"/>
            </w:rPr>
            <w:t xml:space="preserve">Environmental efforts with sustainable and renewable energy to consider the opportunity in attracting environmentally conscious  consumers with eco-friendly trends. </w:t>
          </w:r>
        </w:p>
        <w:p w14:paraId="4065BF0A"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Potential threats: </w:t>
          </w:r>
          <w:r w:rsidRPr="00A127F7">
            <w:rPr>
              <w:rFonts w:eastAsia="Times New Roman" w:cs="Times New Roman"/>
              <w:szCs w:val="24"/>
            </w:rPr>
            <w:t xml:space="preserve">Apart from these, the potential threats to the company has been identified from the above discussion as: </w:t>
          </w:r>
        </w:p>
        <w:p w14:paraId="1A5ECC22" w14:textId="77777777" w:rsidR="00A46119" w:rsidRPr="00A127F7" w:rsidRDefault="00A46119" w:rsidP="00A46119">
          <w:pPr>
            <w:numPr>
              <w:ilvl w:val="0"/>
              <w:numId w:val="39"/>
            </w:numPr>
            <w:spacing w:after="0" w:line="360" w:lineRule="auto"/>
            <w:jc w:val="both"/>
            <w:rPr>
              <w:rFonts w:eastAsia="Times New Roman" w:cs="Times New Roman"/>
              <w:szCs w:val="24"/>
            </w:rPr>
          </w:pPr>
          <w:r w:rsidRPr="00A127F7">
            <w:rPr>
              <w:rFonts w:eastAsia="Times New Roman" w:cs="Times New Roman"/>
              <w:szCs w:val="24"/>
            </w:rPr>
            <w:t xml:space="preserve">Rising employee salaries revenue hits die to store shutdowns at China and global logistics cost increases causes potential economic challenge to Apple Inc. </w:t>
          </w:r>
        </w:p>
        <w:p w14:paraId="41CA049A" w14:textId="77777777" w:rsidR="00A46119" w:rsidRPr="00A127F7" w:rsidRDefault="00A46119" w:rsidP="00A46119">
          <w:pPr>
            <w:numPr>
              <w:ilvl w:val="0"/>
              <w:numId w:val="39"/>
            </w:numPr>
            <w:spacing w:after="0" w:line="360" w:lineRule="auto"/>
            <w:jc w:val="both"/>
            <w:rPr>
              <w:rFonts w:eastAsia="Times New Roman" w:cs="Times New Roman"/>
              <w:szCs w:val="24"/>
            </w:rPr>
          </w:pPr>
          <w:r w:rsidRPr="00A127F7">
            <w:rPr>
              <w:rFonts w:eastAsia="Times New Roman" w:cs="Times New Roman"/>
              <w:szCs w:val="24"/>
            </w:rPr>
            <w:lastRenderedPageBreak/>
            <w:t xml:space="preserve">Higher sales inflation rate leads to potential challenges in maintaining competitive pricing and affects consumer demand and brand loyalty. </w:t>
          </w:r>
        </w:p>
        <w:p w14:paraId="7E1F5006" w14:textId="77777777" w:rsidR="00A46119" w:rsidRPr="00A127F7" w:rsidRDefault="00A46119" w:rsidP="00A46119">
          <w:pPr>
            <w:numPr>
              <w:ilvl w:val="0"/>
              <w:numId w:val="39"/>
            </w:numPr>
            <w:spacing w:after="0" w:line="360" w:lineRule="auto"/>
            <w:jc w:val="both"/>
            <w:rPr>
              <w:rFonts w:eastAsia="Times New Roman" w:cs="Times New Roman"/>
              <w:szCs w:val="24"/>
            </w:rPr>
          </w:pPr>
          <w:r w:rsidRPr="00A127F7">
            <w:rPr>
              <w:rFonts w:eastAsia="Times New Roman" w:cs="Times New Roman"/>
              <w:szCs w:val="24"/>
            </w:rPr>
            <w:t xml:space="preserve">Challenges related to product innovation, supply chain disruption and limited battery life hinder the technological challenges and provide a dominant market for Apple Inc. </w:t>
          </w:r>
        </w:p>
        <w:p w14:paraId="124DEC58" w14:textId="77777777" w:rsidR="00A46119" w:rsidRPr="00A127F7" w:rsidRDefault="00A46119" w:rsidP="00A46119">
          <w:pPr>
            <w:pStyle w:val="Heading1"/>
            <w:spacing w:line="360" w:lineRule="auto"/>
            <w:rPr>
              <w:rFonts w:eastAsia="Times New Roman"/>
              <w:b w:val="0"/>
            </w:rPr>
          </w:pPr>
          <w:bookmarkStart w:id="6" w:name="_Toc141138446"/>
          <w:r w:rsidRPr="00A127F7">
            <w:rPr>
              <w:rFonts w:eastAsia="Times New Roman"/>
            </w:rPr>
            <w:t>Micro environment analysis</w:t>
          </w:r>
          <w:bookmarkEnd w:id="6"/>
          <w:r w:rsidRPr="00A127F7">
            <w:rPr>
              <w:rFonts w:eastAsia="Times New Roman"/>
            </w:rPr>
            <w:t xml:space="preserve"> </w:t>
          </w:r>
        </w:p>
        <w:p w14:paraId="5270B0AD" w14:textId="4CA74F1F"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Apart from the macro analysis , micro analysis is also based on having a detailed analysis and discussion over the internal strengths and weaknesses. In order to depict and identify the main competitive advantages within the company  has been estimated and identified with the help of the effective micro-environmental analysis tools </w:t>
          </w:r>
          <w:sdt>
            <w:sdtPr>
              <w:rPr>
                <w:rFonts w:eastAsia="Times New Roman" w:cs="Times New Roman"/>
                <w:szCs w:val="24"/>
              </w:rPr>
              <w:id w:val="1671751649"/>
              <w:citation/>
            </w:sdtPr>
            <w:sdtContent>
              <w:r w:rsidR="004B153D">
                <w:rPr>
                  <w:rFonts w:eastAsia="Times New Roman" w:cs="Times New Roman"/>
                  <w:szCs w:val="24"/>
                </w:rPr>
                <w:fldChar w:fldCharType="begin"/>
              </w:r>
              <w:r w:rsidR="00382A2C">
                <w:rPr>
                  <w:rFonts w:eastAsia="Times New Roman" w:cs="Times New Roman"/>
                  <w:szCs w:val="24"/>
                  <w:lang w:val="en-IN"/>
                </w:rPr>
                <w:instrText xml:space="preserve">CITATION Has21 \l 16393 </w:instrText>
              </w:r>
              <w:r w:rsidR="004B153D">
                <w:rPr>
                  <w:rFonts w:eastAsia="Times New Roman" w:cs="Times New Roman"/>
                  <w:szCs w:val="24"/>
                </w:rPr>
                <w:fldChar w:fldCharType="separate"/>
              </w:r>
              <w:r w:rsidR="00382A2C" w:rsidRPr="00382A2C">
                <w:rPr>
                  <w:rFonts w:eastAsia="Times New Roman" w:cs="Times New Roman"/>
                  <w:szCs w:val="24"/>
                  <w:lang w:val="en-IN"/>
                </w:rPr>
                <w:t>(Taqi, 2021)</w:t>
              </w:r>
              <w:r w:rsidR="004B153D">
                <w:rPr>
                  <w:rFonts w:eastAsia="Times New Roman" w:cs="Times New Roman"/>
                  <w:szCs w:val="24"/>
                </w:rPr>
                <w:fldChar w:fldCharType="end"/>
              </w:r>
            </w:sdtContent>
          </w:sdt>
          <w:r w:rsidRPr="00A127F7">
            <w:rPr>
              <w:rFonts w:eastAsia="Times New Roman" w:cs="Times New Roman"/>
              <w:szCs w:val="24"/>
            </w:rPr>
            <w:t>. In order to process the effective decision making technique at an individual level within the brand. The industrial market formally follows with the basic  analysis of the cost benefits analysis and that serves with several aspects within the current business environment (</w:t>
          </w:r>
          <w:r w:rsidRPr="00A127F7">
            <w:rPr>
              <w:rFonts w:eastAsia="Times New Roman" w:cs="Times New Roman"/>
              <w:color w:val="222222"/>
              <w:szCs w:val="24"/>
              <w:highlight w:val="white"/>
            </w:rPr>
            <w:t>Hassania Rahou and Taqi, 2021</w:t>
          </w:r>
          <w:r w:rsidRPr="00A127F7">
            <w:rPr>
              <w:rFonts w:eastAsia="Times New Roman" w:cs="Times New Roman"/>
              <w:szCs w:val="24"/>
            </w:rPr>
            <w:t xml:space="preserve">). </w:t>
          </w:r>
        </w:p>
        <w:p w14:paraId="4836CC57" w14:textId="77777777" w:rsidR="00A46119" w:rsidRPr="00A127F7" w:rsidRDefault="00A46119" w:rsidP="00A46119">
          <w:pPr>
            <w:pStyle w:val="Heading2"/>
            <w:rPr>
              <w:rFonts w:eastAsia="Times New Roman"/>
              <w:b w:val="0"/>
            </w:rPr>
          </w:pPr>
          <w:bookmarkStart w:id="7" w:name="_Toc141138447"/>
          <w:r w:rsidRPr="00A127F7">
            <w:rPr>
              <w:rFonts w:eastAsia="Times New Roman"/>
            </w:rPr>
            <w:t>Industry life cycle</w:t>
          </w:r>
          <w:bookmarkEnd w:id="7"/>
          <w:r w:rsidRPr="00A127F7">
            <w:rPr>
              <w:rFonts w:eastAsia="Times New Roman"/>
            </w:rPr>
            <w:t xml:space="preserve"> </w:t>
          </w:r>
        </w:p>
        <w:p w14:paraId="794A0A3B" w14:textId="0EB172BF"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As it becomes evident from the overall analysis of the industrial internal competitiveness is considered with the  industry life cycle assessment. The assessment consists of five different stages with the market and size and follows with the high or emerging rivalry estimation. These stages are considered as development growth, shake-out, maturity and decline stage</w:t>
          </w:r>
          <w:sdt>
            <w:sdtPr>
              <w:rPr>
                <w:rFonts w:eastAsia="Times New Roman" w:cs="Times New Roman"/>
                <w:szCs w:val="24"/>
              </w:rPr>
              <w:id w:val="-1020542559"/>
              <w:citation/>
            </w:sdtPr>
            <w:sdtContent>
              <w:r w:rsidR="00382A2C">
                <w:rPr>
                  <w:rFonts w:eastAsia="Times New Roman" w:cs="Times New Roman"/>
                  <w:szCs w:val="24"/>
                </w:rPr>
                <w:fldChar w:fldCharType="begin"/>
              </w:r>
              <w:r w:rsidR="00382A2C">
                <w:rPr>
                  <w:rFonts w:eastAsia="Times New Roman" w:cs="Times New Roman"/>
                  <w:szCs w:val="24"/>
                  <w:lang w:val="en-IN"/>
                </w:rPr>
                <w:instrText xml:space="preserve">CITATION Whi20 \l 16393 </w:instrText>
              </w:r>
              <w:r w:rsidR="00382A2C">
                <w:rPr>
                  <w:rFonts w:eastAsia="Times New Roman" w:cs="Times New Roman"/>
                  <w:szCs w:val="24"/>
                </w:rPr>
                <w:fldChar w:fldCharType="separate"/>
              </w:r>
              <w:r w:rsidR="00382A2C">
                <w:rPr>
                  <w:rFonts w:eastAsia="Times New Roman" w:cs="Times New Roman"/>
                  <w:szCs w:val="24"/>
                  <w:lang w:val="en-IN"/>
                </w:rPr>
                <w:t xml:space="preserve"> </w:t>
              </w:r>
              <w:r w:rsidR="00382A2C" w:rsidRPr="00382A2C">
                <w:rPr>
                  <w:rFonts w:eastAsia="Times New Roman" w:cs="Times New Roman"/>
                  <w:szCs w:val="24"/>
                  <w:lang w:val="en-IN"/>
                </w:rPr>
                <w:t>(Whittington, 2020)</w:t>
              </w:r>
              <w:r w:rsidR="00382A2C">
                <w:rPr>
                  <w:rFonts w:eastAsia="Times New Roman" w:cs="Times New Roman"/>
                  <w:szCs w:val="24"/>
                </w:rPr>
                <w:fldChar w:fldCharType="end"/>
              </w:r>
            </w:sdtContent>
          </w:sdt>
          <w:r w:rsidRPr="00A127F7">
            <w:rPr>
              <w:rFonts w:eastAsia="Times New Roman" w:cs="Times New Roman"/>
              <w:szCs w:val="24"/>
            </w:rPr>
            <w:t xml:space="preserve">. The life cycle assessment is publicly normalised to understand the internal strengths and weaknesses. The  conferred as   follows with different states and that includes, a comparison   of the relative share of life cycle phases. Other than this identification of the largest sources approachable to each life cycle phase and states impact with the production of the component and subcomponents </w:t>
          </w:r>
          <w:sdt>
            <w:sdtPr>
              <w:rPr>
                <w:rFonts w:eastAsia="Times New Roman" w:cs="Times New Roman"/>
                <w:szCs w:val="24"/>
              </w:rPr>
              <w:id w:val="-1348174982"/>
              <w:citation/>
            </w:sdtPr>
            <w:sdtContent>
              <w:r w:rsidR="00382A2C">
                <w:rPr>
                  <w:rFonts w:eastAsia="Times New Roman" w:cs="Times New Roman"/>
                  <w:szCs w:val="24"/>
                </w:rPr>
                <w:fldChar w:fldCharType="begin"/>
              </w:r>
              <w:r w:rsidR="00382A2C">
                <w:rPr>
                  <w:rFonts w:eastAsia="Times New Roman" w:cs="Times New Roman"/>
                  <w:szCs w:val="24"/>
                  <w:lang w:val="en-IN"/>
                </w:rPr>
                <w:instrText xml:space="preserve">CITATION Lou20 \l 16393 </w:instrText>
              </w:r>
              <w:r w:rsidR="00382A2C">
                <w:rPr>
                  <w:rFonts w:eastAsia="Times New Roman" w:cs="Times New Roman"/>
                  <w:szCs w:val="24"/>
                </w:rPr>
                <w:fldChar w:fldCharType="separate"/>
              </w:r>
              <w:r w:rsidR="00382A2C">
                <w:rPr>
                  <w:rFonts w:eastAsia="Times New Roman" w:cs="Times New Roman"/>
                  <w:szCs w:val="24"/>
                  <w:lang w:val="en-IN"/>
                </w:rPr>
                <w:t xml:space="preserve"> </w:t>
              </w:r>
              <w:r w:rsidR="00382A2C" w:rsidRPr="00382A2C">
                <w:rPr>
                  <w:rFonts w:eastAsia="Times New Roman" w:cs="Times New Roman"/>
                  <w:szCs w:val="24"/>
                  <w:lang w:val="en-IN"/>
                </w:rPr>
                <w:t>(Louis-Philippe_Jacquemotte-and-Hilty, 2020)</w:t>
              </w:r>
              <w:r w:rsidR="00382A2C">
                <w:rPr>
                  <w:rFonts w:eastAsia="Times New Roman" w:cs="Times New Roman"/>
                  <w:szCs w:val="24"/>
                </w:rPr>
                <w:fldChar w:fldCharType="end"/>
              </w:r>
            </w:sdtContent>
          </w:sdt>
          <w:r w:rsidRPr="00A127F7">
            <w:rPr>
              <w:rFonts w:eastAsia="Times New Roman" w:cs="Times New Roman"/>
              <w:szCs w:val="24"/>
            </w:rPr>
            <w:t xml:space="preserve">.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91"/>
            <w:gridCol w:w="1547"/>
            <w:gridCol w:w="1492"/>
            <w:gridCol w:w="1492"/>
            <w:gridCol w:w="1492"/>
            <w:gridCol w:w="1492"/>
          </w:tblGrid>
          <w:tr w:rsidR="00A46119" w:rsidRPr="00A127F7" w14:paraId="67741A7F" w14:textId="77777777" w:rsidTr="001269D2">
            <w:trPr>
              <w:trHeight w:val="806"/>
            </w:trPr>
            <w:tc>
              <w:tcPr>
                <w:tcW w:w="833" w:type="pct"/>
                <w:shd w:val="clear" w:color="auto" w:fill="auto"/>
                <w:tcMar>
                  <w:top w:w="100" w:type="dxa"/>
                  <w:left w:w="100" w:type="dxa"/>
                  <w:bottom w:w="100" w:type="dxa"/>
                  <w:right w:w="100" w:type="dxa"/>
                </w:tcMar>
              </w:tcPr>
              <w:p w14:paraId="28777777" w14:textId="77777777" w:rsidR="00A46119" w:rsidRPr="00A127F7" w:rsidRDefault="00A46119" w:rsidP="001269D2">
                <w:pPr>
                  <w:widowControl w:val="0"/>
                  <w:pBdr>
                    <w:top w:val="nil"/>
                    <w:left w:val="nil"/>
                    <w:bottom w:val="nil"/>
                    <w:right w:val="nil"/>
                    <w:between w:val="nil"/>
                  </w:pBdr>
                  <w:spacing w:line="360" w:lineRule="auto"/>
                  <w:jc w:val="center"/>
                  <w:rPr>
                    <w:rFonts w:eastAsia="Times New Roman" w:cs="Times New Roman"/>
                    <w:b/>
                    <w:szCs w:val="24"/>
                  </w:rPr>
                </w:pPr>
                <w:r w:rsidRPr="00A127F7">
                  <w:rPr>
                    <w:rFonts w:eastAsia="Times New Roman" w:cs="Times New Roman"/>
                    <w:b/>
                    <w:szCs w:val="24"/>
                  </w:rPr>
                  <w:t xml:space="preserve">Market size </w:t>
                </w:r>
              </w:p>
            </w:tc>
            <w:tc>
              <w:tcPr>
                <w:tcW w:w="833" w:type="pct"/>
                <w:shd w:val="clear" w:color="auto" w:fill="auto"/>
                <w:tcMar>
                  <w:top w:w="100" w:type="dxa"/>
                  <w:left w:w="100" w:type="dxa"/>
                  <w:bottom w:w="100" w:type="dxa"/>
                  <w:right w:w="100" w:type="dxa"/>
                </w:tcMar>
              </w:tcPr>
              <w:p w14:paraId="0A2ED7CA" w14:textId="77777777" w:rsidR="00A46119" w:rsidRPr="00A127F7" w:rsidRDefault="00A46119" w:rsidP="001269D2">
                <w:pPr>
                  <w:widowControl w:val="0"/>
                  <w:pBdr>
                    <w:top w:val="nil"/>
                    <w:left w:val="nil"/>
                    <w:bottom w:val="nil"/>
                    <w:right w:val="nil"/>
                    <w:between w:val="nil"/>
                  </w:pBdr>
                  <w:spacing w:line="360" w:lineRule="auto"/>
                  <w:jc w:val="center"/>
                  <w:rPr>
                    <w:rFonts w:eastAsia="Times New Roman" w:cs="Times New Roman"/>
                    <w:b/>
                    <w:szCs w:val="24"/>
                  </w:rPr>
                </w:pPr>
                <w:r w:rsidRPr="00A127F7">
                  <w:rPr>
                    <w:rFonts w:eastAsia="Times New Roman" w:cs="Times New Roman"/>
                    <w:b/>
                    <w:szCs w:val="24"/>
                  </w:rPr>
                  <w:t xml:space="preserve">Development </w:t>
                </w:r>
              </w:p>
            </w:tc>
            <w:tc>
              <w:tcPr>
                <w:tcW w:w="833" w:type="pct"/>
                <w:shd w:val="clear" w:color="auto" w:fill="auto"/>
                <w:tcMar>
                  <w:top w:w="100" w:type="dxa"/>
                  <w:left w:w="100" w:type="dxa"/>
                  <w:bottom w:w="100" w:type="dxa"/>
                  <w:right w:w="100" w:type="dxa"/>
                </w:tcMar>
              </w:tcPr>
              <w:p w14:paraId="421925C4" w14:textId="77777777" w:rsidR="00A46119" w:rsidRPr="00A127F7" w:rsidRDefault="00A46119" w:rsidP="001269D2">
                <w:pPr>
                  <w:widowControl w:val="0"/>
                  <w:pBdr>
                    <w:top w:val="nil"/>
                    <w:left w:val="nil"/>
                    <w:bottom w:val="nil"/>
                    <w:right w:val="nil"/>
                    <w:between w:val="nil"/>
                  </w:pBdr>
                  <w:spacing w:line="360" w:lineRule="auto"/>
                  <w:jc w:val="center"/>
                  <w:rPr>
                    <w:rFonts w:eastAsia="Times New Roman" w:cs="Times New Roman"/>
                    <w:b/>
                    <w:szCs w:val="24"/>
                  </w:rPr>
                </w:pPr>
                <w:r w:rsidRPr="00A127F7">
                  <w:rPr>
                    <w:rFonts w:eastAsia="Times New Roman" w:cs="Times New Roman"/>
                    <w:b/>
                    <w:szCs w:val="24"/>
                  </w:rPr>
                  <w:t xml:space="preserve">Growth </w:t>
                </w:r>
              </w:p>
            </w:tc>
            <w:tc>
              <w:tcPr>
                <w:tcW w:w="833" w:type="pct"/>
                <w:shd w:val="clear" w:color="auto" w:fill="auto"/>
                <w:tcMar>
                  <w:top w:w="100" w:type="dxa"/>
                  <w:left w:w="100" w:type="dxa"/>
                  <w:bottom w:w="100" w:type="dxa"/>
                  <w:right w:w="100" w:type="dxa"/>
                </w:tcMar>
              </w:tcPr>
              <w:p w14:paraId="59CAB1AF" w14:textId="77777777" w:rsidR="00A46119" w:rsidRPr="00A127F7" w:rsidRDefault="00A46119" w:rsidP="001269D2">
                <w:pPr>
                  <w:widowControl w:val="0"/>
                  <w:pBdr>
                    <w:top w:val="nil"/>
                    <w:left w:val="nil"/>
                    <w:bottom w:val="nil"/>
                    <w:right w:val="nil"/>
                    <w:between w:val="nil"/>
                  </w:pBdr>
                  <w:spacing w:line="360" w:lineRule="auto"/>
                  <w:jc w:val="center"/>
                  <w:rPr>
                    <w:rFonts w:eastAsia="Times New Roman" w:cs="Times New Roman"/>
                    <w:b/>
                    <w:szCs w:val="24"/>
                  </w:rPr>
                </w:pPr>
                <w:r w:rsidRPr="00A127F7">
                  <w:rPr>
                    <w:rFonts w:eastAsia="Times New Roman" w:cs="Times New Roman"/>
                    <w:b/>
                    <w:szCs w:val="24"/>
                  </w:rPr>
                  <w:t xml:space="preserve">Shakeout </w:t>
                </w:r>
              </w:p>
            </w:tc>
            <w:tc>
              <w:tcPr>
                <w:tcW w:w="833" w:type="pct"/>
                <w:shd w:val="clear" w:color="auto" w:fill="auto"/>
                <w:tcMar>
                  <w:top w:w="100" w:type="dxa"/>
                  <w:left w:w="100" w:type="dxa"/>
                  <w:bottom w:w="100" w:type="dxa"/>
                  <w:right w:w="100" w:type="dxa"/>
                </w:tcMar>
              </w:tcPr>
              <w:p w14:paraId="500F6C7A" w14:textId="77777777" w:rsidR="00A46119" w:rsidRPr="00A127F7" w:rsidRDefault="00A46119" w:rsidP="001269D2">
                <w:pPr>
                  <w:widowControl w:val="0"/>
                  <w:pBdr>
                    <w:top w:val="nil"/>
                    <w:left w:val="nil"/>
                    <w:bottom w:val="nil"/>
                    <w:right w:val="nil"/>
                    <w:between w:val="nil"/>
                  </w:pBdr>
                  <w:spacing w:line="360" w:lineRule="auto"/>
                  <w:jc w:val="center"/>
                  <w:rPr>
                    <w:rFonts w:eastAsia="Times New Roman" w:cs="Times New Roman"/>
                    <w:b/>
                    <w:szCs w:val="24"/>
                  </w:rPr>
                </w:pPr>
                <w:r w:rsidRPr="00A127F7">
                  <w:rPr>
                    <w:rFonts w:eastAsia="Times New Roman" w:cs="Times New Roman"/>
                    <w:b/>
                    <w:szCs w:val="24"/>
                  </w:rPr>
                  <w:t xml:space="preserve">Maturity </w:t>
                </w:r>
              </w:p>
            </w:tc>
            <w:tc>
              <w:tcPr>
                <w:tcW w:w="833" w:type="pct"/>
                <w:shd w:val="clear" w:color="auto" w:fill="auto"/>
                <w:tcMar>
                  <w:top w:w="100" w:type="dxa"/>
                  <w:left w:w="100" w:type="dxa"/>
                  <w:bottom w:w="100" w:type="dxa"/>
                  <w:right w:w="100" w:type="dxa"/>
                </w:tcMar>
              </w:tcPr>
              <w:p w14:paraId="7AC15F5B" w14:textId="77777777" w:rsidR="00A46119" w:rsidRPr="00A127F7" w:rsidRDefault="00A46119" w:rsidP="001269D2">
                <w:pPr>
                  <w:widowControl w:val="0"/>
                  <w:pBdr>
                    <w:top w:val="nil"/>
                    <w:left w:val="nil"/>
                    <w:bottom w:val="nil"/>
                    <w:right w:val="nil"/>
                    <w:between w:val="nil"/>
                  </w:pBdr>
                  <w:spacing w:line="360" w:lineRule="auto"/>
                  <w:jc w:val="center"/>
                  <w:rPr>
                    <w:rFonts w:eastAsia="Times New Roman" w:cs="Times New Roman"/>
                    <w:b/>
                    <w:szCs w:val="24"/>
                  </w:rPr>
                </w:pPr>
                <w:r w:rsidRPr="00A127F7">
                  <w:rPr>
                    <w:rFonts w:eastAsia="Times New Roman" w:cs="Times New Roman"/>
                    <w:b/>
                    <w:szCs w:val="24"/>
                  </w:rPr>
                  <w:t xml:space="preserve">Decline </w:t>
                </w:r>
              </w:p>
            </w:tc>
          </w:tr>
          <w:tr w:rsidR="00A46119" w:rsidRPr="00A127F7" w14:paraId="0596FFF9" w14:textId="77777777" w:rsidTr="001269D2">
            <w:tc>
              <w:tcPr>
                <w:tcW w:w="833" w:type="pct"/>
                <w:shd w:val="clear" w:color="auto" w:fill="auto"/>
                <w:tcMar>
                  <w:top w:w="100" w:type="dxa"/>
                  <w:left w:w="100" w:type="dxa"/>
                  <w:bottom w:w="100" w:type="dxa"/>
                  <w:right w:w="100" w:type="dxa"/>
                </w:tcMar>
              </w:tcPr>
              <w:p w14:paraId="6C295E77" w14:textId="77777777" w:rsidR="00A46119" w:rsidRPr="00A127F7" w:rsidRDefault="00A46119" w:rsidP="001269D2">
                <w:pPr>
                  <w:widowControl w:val="0"/>
                  <w:pBdr>
                    <w:top w:val="nil"/>
                    <w:left w:val="nil"/>
                    <w:bottom w:val="nil"/>
                    <w:right w:val="nil"/>
                    <w:between w:val="nil"/>
                  </w:pBdr>
                  <w:spacing w:line="360" w:lineRule="auto"/>
                  <w:jc w:val="center"/>
                  <w:rPr>
                    <w:rFonts w:eastAsia="Times New Roman" w:cs="Times New Roman"/>
                    <w:b/>
                    <w:szCs w:val="24"/>
                  </w:rPr>
                </w:pPr>
                <w:r w:rsidRPr="00A127F7">
                  <w:rPr>
                    <w:rFonts w:eastAsia="Times New Roman" w:cs="Times New Roman"/>
                    <w:b/>
                    <w:szCs w:val="24"/>
                  </w:rPr>
                  <w:t xml:space="preserve">Typical five forces </w:t>
                </w:r>
              </w:p>
            </w:tc>
            <w:tc>
              <w:tcPr>
                <w:tcW w:w="833" w:type="pct"/>
                <w:shd w:val="clear" w:color="auto" w:fill="auto"/>
                <w:tcMar>
                  <w:top w:w="100" w:type="dxa"/>
                  <w:left w:w="100" w:type="dxa"/>
                  <w:bottom w:w="100" w:type="dxa"/>
                  <w:right w:w="100" w:type="dxa"/>
                </w:tcMar>
              </w:tcPr>
              <w:p w14:paraId="0A19DD64" w14:textId="77777777" w:rsidR="00A46119" w:rsidRPr="00A127F7" w:rsidRDefault="00A46119" w:rsidP="001269D2">
                <w:pPr>
                  <w:widowControl w:val="0"/>
                  <w:pBdr>
                    <w:top w:val="nil"/>
                    <w:left w:val="nil"/>
                    <w:bottom w:val="nil"/>
                    <w:right w:val="nil"/>
                    <w:between w:val="nil"/>
                  </w:pBdr>
                  <w:spacing w:line="360" w:lineRule="auto"/>
                  <w:jc w:val="center"/>
                  <w:rPr>
                    <w:rFonts w:eastAsia="Times New Roman" w:cs="Times New Roman"/>
                    <w:szCs w:val="24"/>
                  </w:rPr>
                </w:pPr>
                <w:r w:rsidRPr="00A127F7">
                  <w:rPr>
                    <w:rFonts w:eastAsia="Times New Roman" w:cs="Times New Roman"/>
                    <w:szCs w:val="24"/>
                  </w:rPr>
                  <w:t xml:space="preserve">Competitive rivalry </w:t>
                </w:r>
              </w:p>
            </w:tc>
            <w:tc>
              <w:tcPr>
                <w:tcW w:w="833" w:type="pct"/>
                <w:shd w:val="clear" w:color="auto" w:fill="auto"/>
                <w:tcMar>
                  <w:top w:w="100" w:type="dxa"/>
                  <w:left w:w="100" w:type="dxa"/>
                  <w:bottom w:w="100" w:type="dxa"/>
                  <w:right w:w="100" w:type="dxa"/>
                </w:tcMar>
              </w:tcPr>
              <w:p w14:paraId="1D4EF702" w14:textId="77777777" w:rsidR="00A46119" w:rsidRPr="00A127F7" w:rsidRDefault="00A46119" w:rsidP="001269D2">
                <w:pPr>
                  <w:widowControl w:val="0"/>
                  <w:pBdr>
                    <w:top w:val="nil"/>
                    <w:left w:val="nil"/>
                    <w:bottom w:val="nil"/>
                    <w:right w:val="nil"/>
                    <w:between w:val="nil"/>
                  </w:pBdr>
                  <w:spacing w:line="360" w:lineRule="auto"/>
                  <w:jc w:val="center"/>
                  <w:rPr>
                    <w:rFonts w:eastAsia="Times New Roman" w:cs="Times New Roman"/>
                    <w:szCs w:val="24"/>
                  </w:rPr>
                </w:pPr>
                <w:r w:rsidRPr="00A127F7">
                  <w:rPr>
                    <w:rFonts w:eastAsia="Times New Roman" w:cs="Times New Roman"/>
                    <w:szCs w:val="24"/>
                  </w:rPr>
                  <w:t xml:space="preserve">Supplier power </w:t>
                </w:r>
              </w:p>
            </w:tc>
            <w:tc>
              <w:tcPr>
                <w:tcW w:w="833" w:type="pct"/>
                <w:shd w:val="clear" w:color="auto" w:fill="auto"/>
                <w:tcMar>
                  <w:top w:w="100" w:type="dxa"/>
                  <w:left w:w="100" w:type="dxa"/>
                  <w:bottom w:w="100" w:type="dxa"/>
                  <w:right w:w="100" w:type="dxa"/>
                </w:tcMar>
              </w:tcPr>
              <w:p w14:paraId="7966CB9C" w14:textId="77777777" w:rsidR="00A46119" w:rsidRPr="00A127F7" w:rsidRDefault="00A46119" w:rsidP="001269D2">
                <w:pPr>
                  <w:widowControl w:val="0"/>
                  <w:pBdr>
                    <w:top w:val="nil"/>
                    <w:left w:val="nil"/>
                    <w:bottom w:val="nil"/>
                    <w:right w:val="nil"/>
                    <w:between w:val="nil"/>
                  </w:pBdr>
                  <w:spacing w:line="360" w:lineRule="auto"/>
                  <w:jc w:val="center"/>
                  <w:rPr>
                    <w:rFonts w:eastAsia="Times New Roman" w:cs="Times New Roman"/>
                    <w:szCs w:val="24"/>
                  </w:rPr>
                </w:pPr>
                <w:r w:rsidRPr="00A127F7">
                  <w:rPr>
                    <w:rFonts w:eastAsia="Times New Roman" w:cs="Times New Roman"/>
                    <w:szCs w:val="24"/>
                  </w:rPr>
                  <w:t xml:space="preserve">Buyer power </w:t>
                </w:r>
              </w:p>
            </w:tc>
            <w:tc>
              <w:tcPr>
                <w:tcW w:w="833" w:type="pct"/>
                <w:shd w:val="clear" w:color="auto" w:fill="auto"/>
                <w:tcMar>
                  <w:top w:w="100" w:type="dxa"/>
                  <w:left w:w="100" w:type="dxa"/>
                  <w:bottom w:w="100" w:type="dxa"/>
                  <w:right w:w="100" w:type="dxa"/>
                </w:tcMar>
              </w:tcPr>
              <w:p w14:paraId="779E0F3D" w14:textId="77777777" w:rsidR="00A46119" w:rsidRPr="00A127F7" w:rsidRDefault="00A46119" w:rsidP="001269D2">
                <w:pPr>
                  <w:widowControl w:val="0"/>
                  <w:pBdr>
                    <w:top w:val="nil"/>
                    <w:left w:val="nil"/>
                    <w:bottom w:val="nil"/>
                    <w:right w:val="nil"/>
                    <w:between w:val="nil"/>
                  </w:pBdr>
                  <w:spacing w:line="360" w:lineRule="auto"/>
                  <w:jc w:val="center"/>
                  <w:rPr>
                    <w:rFonts w:eastAsia="Times New Roman" w:cs="Times New Roman"/>
                    <w:szCs w:val="24"/>
                  </w:rPr>
                </w:pPr>
                <w:r w:rsidRPr="00A127F7">
                  <w:rPr>
                    <w:rFonts w:eastAsia="Times New Roman" w:cs="Times New Roman"/>
                    <w:szCs w:val="24"/>
                  </w:rPr>
                  <w:t xml:space="preserve">Growing threat of substitute s </w:t>
                </w:r>
              </w:p>
            </w:tc>
            <w:tc>
              <w:tcPr>
                <w:tcW w:w="833" w:type="pct"/>
                <w:shd w:val="clear" w:color="auto" w:fill="auto"/>
                <w:tcMar>
                  <w:top w:w="100" w:type="dxa"/>
                  <w:left w:w="100" w:type="dxa"/>
                  <w:bottom w:w="100" w:type="dxa"/>
                  <w:right w:w="100" w:type="dxa"/>
                </w:tcMar>
              </w:tcPr>
              <w:p w14:paraId="05BB82D6" w14:textId="77777777" w:rsidR="00A46119" w:rsidRPr="00A127F7" w:rsidRDefault="00A46119" w:rsidP="001269D2">
                <w:pPr>
                  <w:widowControl w:val="0"/>
                  <w:pBdr>
                    <w:top w:val="nil"/>
                    <w:left w:val="nil"/>
                    <w:bottom w:val="nil"/>
                    <w:right w:val="nil"/>
                    <w:between w:val="nil"/>
                  </w:pBdr>
                  <w:spacing w:line="360" w:lineRule="auto"/>
                  <w:jc w:val="center"/>
                  <w:rPr>
                    <w:rFonts w:eastAsia="Times New Roman" w:cs="Times New Roman"/>
                    <w:szCs w:val="24"/>
                  </w:rPr>
                </w:pPr>
                <w:r w:rsidRPr="00A127F7">
                  <w:rPr>
                    <w:rFonts w:eastAsia="Times New Roman" w:cs="Times New Roman"/>
                    <w:szCs w:val="24"/>
                  </w:rPr>
                  <w:t xml:space="preserve">Growth threat of new entrants </w:t>
                </w:r>
              </w:p>
            </w:tc>
          </w:tr>
        </w:tbl>
        <w:p w14:paraId="0CE697BA" w14:textId="77777777" w:rsidR="00A46119" w:rsidRPr="00A127F7" w:rsidRDefault="00A46119" w:rsidP="00A46119">
          <w:pPr>
            <w:spacing w:line="360" w:lineRule="auto"/>
            <w:jc w:val="center"/>
            <w:rPr>
              <w:rFonts w:eastAsia="Times New Roman" w:cs="Times New Roman"/>
              <w:b/>
              <w:szCs w:val="24"/>
            </w:rPr>
          </w:pPr>
          <w:r w:rsidRPr="00A127F7">
            <w:rPr>
              <w:rFonts w:eastAsia="Times New Roman" w:cs="Times New Roman"/>
              <w:b/>
              <w:szCs w:val="24"/>
            </w:rPr>
            <w:t>Table 1: Industry life cycle for Apple Inc.</w:t>
          </w:r>
        </w:p>
        <w:p w14:paraId="05576AC1" w14:textId="2EE6DE41" w:rsidR="00A46119" w:rsidRPr="00A127F7" w:rsidRDefault="00A46119" w:rsidP="00A46119">
          <w:pPr>
            <w:spacing w:line="360" w:lineRule="auto"/>
            <w:jc w:val="center"/>
            <w:rPr>
              <w:rFonts w:eastAsia="Times New Roman" w:cs="Times New Roman"/>
              <w:szCs w:val="24"/>
            </w:rPr>
          </w:pPr>
          <w:r w:rsidRPr="00A127F7">
            <w:rPr>
              <w:rFonts w:eastAsia="Times New Roman" w:cs="Times New Roman"/>
              <w:szCs w:val="24"/>
            </w:rPr>
            <w:t>(Source:</w:t>
          </w:r>
          <w:sdt>
            <w:sdtPr>
              <w:rPr>
                <w:rFonts w:eastAsia="Times New Roman" w:cs="Times New Roman"/>
                <w:color w:val="222222"/>
                <w:szCs w:val="24"/>
                <w:highlight w:val="white"/>
              </w:rPr>
              <w:id w:val="-1295141821"/>
              <w:citation/>
            </w:sdtPr>
            <w:sdtContent>
              <w:r w:rsidR="00863BA1">
                <w:rPr>
                  <w:rFonts w:eastAsia="Times New Roman" w:cs="Times New Roman"/>
                  <w:color w:val="222222"/>
                  <w:szCs w:val="24"/>
                  <w:highlight w:val="white"/>
                </w:rPr>
                <w:fldChar w:fldCharType="begin"/>
              </w:r>
              <w:r w:rsidR="00863BA1">
                <w:rPr>
                  <w:rFonts w:eastAsia="Times New Roman" w:cs="Times New Roman"/>
                  <w:color w:val="222222"/>
                  <w:szCs w:val="24"/>
                  <w:highlight w:val="white"/>
                  <w:lang w:val="en-IN"/>
                </w:rPr>
                <w:instrText xml:space="preserve"> CITATION Whi20 \l 16393 </w:instrText>
              </w:r>
              <w:r w:rsidR="00863BA1">
                <w:rPr>
                  <w:rFonts w:eastAsia="Times New Roman" w:cs="Times New Roman"/>
                  <w:color w:val="222222"/>
                  <w:szCs w:val="24"/>
                  <w:highlight w:val="white"/>
                </w:rPr>
                <w:fldChar w:fldCharType="separate"/>
              </w:r>
              <w:r w:rsidR="00863BA1">
                <w:rPr>
                  <w:rFonts w:eastAsia="Times New Roman" w:cs="Times New Roman"/>
                  <w:color w:val="222222"/>
                  <w:szCs w:val="24"/>
                  <w:highlight w:val="white"/>
                  <w:lang w:val="en-IN"/>
                </w:rPr>
                <w:t xml:space="preserve"> </w:t>
              </w:r>
              <w:r w:rsidR="00863BA1" w:rsidRPr="00863BA1">
                <w:rPr>
                  <w:rFonts w:eastAsia="Times New Roman" w:cs="Times New Roman"/>
                  <w:color w:val="222222"/>
                  <w:szCs w:val="24"/>
                  <w:highlight w:val="white"/>
                  <w:lang w:val="en-IN"/>
                </w:rPr>
                <w:t>(Whittington, 2020)</w:t>
              </w:r>
              <w:r w:rsidR="00863BA1">
                <w:rPr>
                  <w:rFonts w:eastAsia="Times New Roman" w:cs="Times New Roman"/>
                  <w:color w:val="222222"/>
                  <w:szCs w:val="24"/>
                  <w:highlight w:val="white"/>
                </w:rPr>
                <w:fldChar w:fldCharType="end"/>
              </w:r>
            </w:sdtContent>
          </w:sdt>
          <w:r w:rsidR="00863BA1">
            <w:rPr>
              <w:rFonts w:eastAsia="Times New Roman" w:cs="Times New Roman"/>
              <w:color w:val="222222"/>
              <w:szCs w:val="24"/>
              <w:highlight w:val="white"/>
            </w:rPr>
            <w:t>)</w:t>
          </w:r>
        </w:p>
        <w:p w14:paraId="05A719BA"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lastRenderedPageBreak/>
            <w:t xml:space="preserve">Apple  is continually developing and innovating new products and services to meet the technology trends consumer demands. Apple experiences rapid growth and is fuelled with string product adaptation. The industry experience increased competition and consolidated as weak play in the competitive market to consider strong brand and innovation phase.  Apple reaches a mature stage and market saturation and lower growth rates are common with product refinement and customer loyalty. In the decline stage the company mainly faces a decreased demand and dances disruptive chance, with </w:t>
          </w:r>
          <w:r>
            <w:rPr>
              <w:rFonts w:eastAsia="Times New Roman" w:cs="Times New Roman"/>
              <w:szCs w:val="24"/>
            </w:rPr>
            <w:t xml:space="preserve">emerging </w:t>
          </w:r>
          <w:r w:rsidRPr="00A127F7">
            <w:rPr>
              <w:rFonts w:eastAsia="Times New Roman" w:cs="Times New Roman"/>
              <w:szCs w:val="24"/>
            </w:rPr>
            <w:t xml:space="preserve">technologies consumer preferences remain relevant for Apple as well. </w:t>
          </w:r>
        </w:p>
        <w:p w14:paraId="76929D1B" w14:textId="77777777" w:rsidR="00A46119" w:rsidRPr="00A127F7" w:rsidRDefault="00A46119" w:rsidP="00A46119">
          <w:pPr>
            <w:pStyle w:val="Heading2"/>
            <w:rPr>
              <w:rFonts w:eastAsia="Times New Roman"/>
              <w:b w:val="0"/>
            </w:rPr>
          </w:pPr>
          <w:bookmarkStart w:id="8" w:name="_Toc141138448"/>
          <w:r w:rsidRPr="00A127F7">
            <w:rPr>
              <w:rFonts w:eastAsia="Times New Roman"/>
            </w:rPr>
            <w:t>Porter’s Industry five forces analysis</w:t>
          </w:r>
          <w:bookmarkEnd w:id="8"/>
          <w:r w:rsidRPr="00A127F7">
            <w:rPr>
              <w:rFonts w:eastAsia="Times New Roman"/>
            </w:rPr>
            <w:t xml:space="preserve"> </w:t>
          </w:r>
        </w:p>
        <w:p w14:paraId="71A1F8E9" w14:textId="744C34B2" w:rsidR="00A46119" w:rsidRPr="00A127F7" w:rsidRDefault="00A46119" w:rsidP="00A46119">
          <w:pPr>
            <w:spacing w:line="360" w:lineRule="auto"/>
            <w:jc w:val="both"/>
            <w:rPr>
              <w:rFonts w:eastAsia="Times New Roman" w:cs="Times New Roman"/>
              <w:szCs w:val="24"/>
            </w:rPr>
          </w:pPr>
          <w:r>
            <w:rPr>
              <w:rFonts w:eastAsia="Times New Roman" w:cs="Times New Roman"/>
              <w:szCs w:val="24"/>
            </w:rPr>
            <w:t>T</w:t>
          </w:r>
          <w:r w:rsidRPr="00A127F7">
            <w:rPr>
              <w:rFonts w:eastAsia="Times New Roman" w:cs="Times New Roman"/>
              <w:szCs w:val="24"/>
            </w:rPr>
            <w:t>he porter's five forces model is proposed to completed with the competitive advantages to consider the competitive advantages within particular industry</w:t>
          </w:r>
          <w:r>
            <w:rPr>
              <w:rFonts w:eastAsia="Times New Roman" w:cs="Times New Roman"/>
              <w:szCs w:val="24"/>
            </w:rPr>
            <w:t>. I</w:t>
          </w:r>
          <w:r w:rsidRPr="00A127F7">
            <w:rPr>
              <w:rFonts w:eastAsia="Times New Roman" w:cs="Times New Roman"/>
              <w:szCs w:val="24"/>
            </w:rPr>
            <w:t>t leveraged with the  five imperative forces within the industry considered with a modern theory based approach, it is widely known and accepted with the critical analysis to present within the framework is considered in a particular industry based analysis</w:t>
          </w:r>
          <w:sdt>
            <w:sdtPr>
              <w:rPr>
                <w:rFonts w:eastAsia="Times New Roman" w:cs="Times New Roman"/>
                <w:szCs w:val="24"/>
              </w:rPr>
              <w:id w:val="-342006515"/>
              <w:citation/>
            </w:sdtPr>
            <w:sdtContent>
              <w:r w:rsidR="00863BA1">
                <w:rPr>
                  <w:rFonts w:eastAsia="Times New Roman" w:cs="Times New Roman"/>
                  <w:szCs w:val="24"/>
                </w:rPr>
                <w:fldChar w:fldCharType="begin"/>
              </w:r>
              <w:r w:rsidR="00863BA1">
                <w:rPr>
                  <w:rFonts w:eastAsia="Times New Roman" w:cs="Times New Roman"/>
                  <w:szCs w:val="24"/>
                  <w:lang w:val="en-IN"/>
                </w:rPr>
                <w:instrText xml:space="preserve"> CITATION Goy20 \l 16393 </w:instrText>
              </w:r>
              <w:r w:rsidR="00863BA1">
                <w:rPr>
                  <w:rFonts w:eastAsia="Times New Roman" w:cs="Times New Roman"/>
                  <w:szCs w:val="24"/>
                </w:rPr>
                <w:fldChar w:fldCharType="separate"/>
              </w:r>
              <w:r w:rsidR="00863BA1">
                <w:rPr>
                  <w:rFonts w:eastAsia="Times New Roman" w:cs="Times New Roman"/>
                  <w:szCs w:val="24"/>
                  <w:lang w:val="en-IN"/>
                </w:rPr>
                <w:t xml:space="preserve"> </w:t>
              </w:r>
              <w:r w:rsidR="00863BA1" w:rsidRPr="00863BA1">
                <w:rPr>
                  <w:rFonts w:eastAsia="Times New Roman" w:cs="Times New Roman"/>
                  <w:szCs w:val="24"/>
                  <w:lang w:val="en-IN"/>
                </w:rPr>
                <w:t>(Goyal, 2020)</w:t>
              </w:r>
              <w:r w:rsidR="00863BA1">
                <w:rPr>
                  <w:rFonts w:eastAsia="Times New Roman" w:cs="Times New Roman"/>
                  <w:szCs w:val="24"/>
                </w:rPr>
                <w:fldChar w:fldCharType="end"/>
              </w:r>
            </w:sdtContent>
          </w:sdt>
          <w:r w:rsidRPr="00A127F7">
            <w:rPr>
              <w:rFonts w:eastAsia="Times New Roman" w:cs="Times New Roman"/>
              <w:szCs w:val="24"/>
            </w:rPr>
            <w:t xml:space="preserve">. </w:t>
          </w:r>
        </w:p>
        <w:p w14:paraId="6DD6F642" w14:textId="6AC6D342"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Bargaining power of buyers: </w:t>
          </w:r>
          <w:r w:rsidRPr="00A127F7">
            <w:rPr>
              <w:rFonts w:eastAsia="Times New Roman" w:cs="Times New Roman"/>
              <w:szCs w:val="24"/>
            </w:rPr>
            <w:t>Brand awareness of Apple is at 32% and estimated among the consumers of the United States</w:t>
          </w:r>
          <w:sdt>
            <w:sdtPr>
              <w:rPr>
                <w:rFonts w:eastAsia="Times New Roman" w:cs="Times New Roman"/>
                <w:szCs w:val="24"/>
              </w:rPr>
              <w:id w:val="-283494832"/>
              <w:citation/>
            </w:sdtPr>
            <w:sdtContent>
              <w:r w:rsidR="00863BA1">
                <w:rPr>
                  <w:rFonts w:eastAsia="Times New Roman" w:cs="Times New Roman"/>
                  <w:szCs w:val="24"/>
                </w:rPr>
                <w:fldChar w:fldCharType="begin"/>
              </w:r>
              <w:r w:rsidR="00863BA1">
                <w:rPr>
                  <w:rFonts w:eastAsia="Times New Roman" w:cs="Times New Roman"/>
                  <w:szCs w:val="24"/>
                  <w:lang w:val="en-IN"/>
                </w:rPr>
                <w:instrText xml:space="preserve"> CITATION Sta3b \l 16393 </w:instrText>
              </w:r>
              <w:r w:rsidR="00863BA1">
                <w:rPr>
                  <w:rFonts w:eastAsia="Times New Roman" w:cs="Times New Roman"/>
                  <w:szCs w:val="24"/>
                </w:rPr>
                <w:fldChar w:fldCharType="separate"/>
              </w:r>
              <w:r w:rsidR="00863BA1">
                <w:rPr>
                  <w:rFonts w:eastAsia="Times New Roman" w:cs="Times New Roman"/>
                  <w:szCs w:val="24"/>
                  <w:lang w:val="en-IN"/>
                </w:rPr>
                <w:t xml:space="preserve"> </w:t>
              </w:r>
              <w:r w:rsidR="00863BA1" w:rsidRPr="00863BA1">
                <w:rPr>
                  <w:rFonts w:eastAsia="Times New Roman" w:cs="Times New Roman"/>
                  <w:szCs w:val="24"/>
                  <w:lang w:val="en-IN"/>
                </w:rPr>
                <w:t>(Statista.com, 2023b)</w:t>
              </w:r>
              <w:r w:rsidR="00863BA1">
                <w:rPr>
                  <w:rFonts w:eastAsia="Times New Roman" w:cs="Times New Roman"/>
                  <w:szCs w:val="24"/>
                </w:rPr>
                <w:fldChar w:fldCharType="end"/>
              </w:r>
            </w:sdtContent>
          </w:sdt>
          <w:r w:rsidRPr="00A127F7">
            <w:rPr>
              <w:rFonts w:eastAsia="Times New Roman" w:cs="Times New Roman"/>
              <w:szCs w:val="24"/>
            </w:rPr>
            <w:t xml:space="preserve">. The survey has also been used to estimate the brand popularity at 55%m brand users  at 49% </w:t>
          </w:r>
          <w:sdt>
            <w:sdtPr>
              <w:rPr>
                <w:rFonts w:eastAsia="Times New Roman" w:cs="Times New Roman"/>
                <w:szCs w:val="24"/>
              </w:rPr>
              <w:id w:val="1447506634"/>
              <w:citation/>
            </w:sdtPr>
            <w:sdtContent>
              <w:r w:rsidR="00863BA1">
                <w:rPr>
                  <w:rFonts w:eastAsia="Times New Roman" w:cs="Times New Roman"/>
                  <w:szCs w:val="24"/>
                </w:rPr>
                <w:fldChar w:fldCharType="begin"/>
              </w:r>
              <w:r w:rsidR="00863BA1">
                <w:rPr>
                  <w:rFonts w:eastAsia="Times New Roman" w:cs="Times New Roman"/>
                  <w:szCs w:val="24"/>
                  <w:lang w:val="en-IN"/>
                </w:rPr>
                <w:instrText xml:space="preserve"> CITATION Sta3b \l 16393 </w:instrText>
              </w:r>
              <w:r w:rsidR="00863BA1">
                <w:rPr>
                  <w:rFonts w:eastAsia="Times New Roman" w:cs="Times New Roman"/>
                  <w:szCs w:val="24"/>
                </w:rPr>
                <w:fldChar w:fldCharType="separate"/>
              </w:r>
              <w:r w:rsidR="00863BA1" w:rsidRPr="00863BA1">
                <w:rPr>
                  <w:rFonts w:eastAsia="Times New Roman" w:cs="Times New Roman"/>
                  <w:szCs w:val="24"/>
                  <w:lang w:val="en-IN"/>
                </w:rPr>
                <w:t>(Statista.com, 2023b)</w:t>
              </w:r>
              <w:r w:rsidR="00863BA1">
                <w:rPr>
                  <w:rFonts w:eastAsia="Times New Roman" w:cs="Times New Roman"/>
                  <w:szCs w:val="24"/>
                </w:rPr>
                <w:fldChar w:fldCharType="end"/>
              </w:r>
            </w:sdtContent>
          </w:sdt>
          <w:r w:rsidRPr="00A127F7">
            <w:rPr>
              <w:rFonts w:eastAsia="Times New Roman" w:cs="Times New Roman"/>
              <w:szCs w:val="24"/>
            </w:rPr>
            <w:t xml:space="preserve">. Apart from the process the wearables users within the US, from Apple have created a buzz around the market at 57% in the current year of 2022 </w:t>
          </w:r>
          <w:sdt>
            <w:sdtPr>
              <w:rPr>
                <w:rFonts w:eastAsia="Times New Roman" w:cs="Times New Roman"/>
                <w:szCs w:val="24"/>
              </w:rPr>
              <w:id w:val="-1405763116"/>
              <w:citation/>
            </w:sdtPr>
            <w:sdtContent>
              <w:r w:rsidR="00863BA1">
                <w:rPr>
                  <w:rFonts w:eastAsia="Times New Roman" w:cs="Times New Roman"/>
                  <w:szCs w:val="24"/>
                </w:rPr>
                <w:fldChar w:fldCharType="begin"/>
              </w:r>
              <w:r w:rsidR="00863BA1">
                <w:rPr>
                  <w:rFonts w:eastAsia="Times New Roman" w:cs="Times New Roman"/>
                  <w:szCs w:val="24"/>
                  <w:lang w:val="en-IN"/>
                </w:rPr>
                <w:instrText xml:space="preserve"> CITATION Sta3b \l 16393 </w:instrText>
              </w:r>
              <w:r w:rsidR="00863BA1">
                <w:rPr>
                  <w:rFonts w:eastAsia="Times New Roman" w:cs="Times New Roman"/>
                  <w:szCs w:val="24"/>
                </w:rPr>
                <w:fldChar w:fldCharType="separate"/>
              </w:r>
              <w:r w:rsidR="00863BA1" w:rsidRPr="00863BA1">
                <w:rPr>
                  <w:rFonts w:eastAsia="Times New Roman" w:cs="Times New Roman"/>
                  <w:szCs w:val="24"/>
                  <w:lang w:val="en-IN"/>
                </w:rPr>
                <w:t>(Statista.com, 2023b)</w:t>
              </w:r>
              <w:r w:rsidR="00863BA1">
                <w:rPr>
                  <w:rFonts w:eastAsia="Times New Roman" w:cs="Times New Roman"/>
                  <w:szCs w:val="24"/>
                </w:rPr>
                <w:fldChar w:fldCharType="end"/>
              </w:r>
            </w:sdtContent>
          </w:sdt>
          <w:r w:rsidRPr="00A127F7">
            <w:rPr>
              <w:rFonts w:eastAsia="Times New Roman" w:cs="Times New Roman"/>
              <w:szCs w:val="24"/>
            </w:rPr>
            <w:t>.</w:t>
          </w:r>
        </w:p>
        <w:p w14:paraId="6AB2264E" w14:textId="77777777" w:rsidR="00A46119" w:rsidRPr="00A127F7" w:rsidRDefault="00A46119" w:rsidP="00A46119">
          <w:pPr>
            <w:spacing w:line="360" w:lineRule="auto"/>
            <w:jc w:val="center"/>
            <w:rPr>
              <w:rFonts w:eastAsia="Times New Roman" w:cs="Times New Roman"/>
              <w:b/>
              <w:i/>
              <w:szCs w:val="24"/>
              <w:u w:val="single"/>
            </w:rPr>
          </w:pPr>
          <w:r w:rsidRPr="00A127F7">
            <w:rPr>
              <w:rFonts w:eastAsia="Times New Roman" w:cs="Times New Roman"/>
              <w:b/>
              <w:i/>
              <w:szCs w:val="24"/>
              <w:u w:val="single"/>
            </w:rPr>
            <w:lastRenderedPageBreak/>
            <w:drawing>
              <wp:inline distT="114300" distB="114300" distL="114300" distR="114300" wp14:anchorId="50118155" wp14:editId="4A9B6EB3">
                <wp:extent cx="5731200" cy="4152900"/>
                <wp:effectExtent l="76200" t="76200" r="136525" b="13335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731200" cy="4152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746091" w14:textId="77777777" w:rsidR="00A46119" w:rsidRPr="00A127F7" w:rsidRDefault="00A46119" w:rsidP="00A46119">
          <w:pPr>
            <w:spacing w:line="360" w:lineRule="auto"/>
            <w:jc w:val="center"/>
            <w:rPr>
              <w:rFonts w:eastAsia="Times New Roman" w:cs="Times New Roman"/>
              <w:b/>
              <w:szCs w:val="24"/>
            </w:rPr>
          </w:pPr>
          <w:r w:rsidRPr="00A127F7">
            <w:rPr>
              <w:rFonts w:eastAsia="Times New Roman" w:cs="Times New Roman"/>
              <w:b/>
              <w:szCs w:val="24"/>
            </w:rPr>
            <w:t>Figure 4: Brand Profile of Apple Inc.</w:t>
          </w:r>
        </w:p>
        <w:p w14:paraId="3EA97989" w14:textId="3AB96249" w:rsidR="00A46119" w:rsidRPr="00A127F7" w:rsidRDefault="00A46119" w:rsidP="00A46119">
          <w:pPr>
            <w:spacing w:line="360" w:lineRule="auto"/>
            <w:jc w:val="center"/>
            <w:rPr>
              <w:rFonts w:eastAsia="Times New Roman" w:cs="Times New Roman"/>
              <w:szCs w:val="24"/>
            </w:rPr>
          </w:pPr>
          <w:r w:rsidRPr="00A127F7">
            <w:rPr>
              <w:rFonts w:eastAsia="Times New Roman" w:cs="Times New Roman"/>
              <w:szCs w:val="24"/>
            </w:rPr>
            <w:t xml:space="preserve">(Source: </w:t>
          </w:r>
          <w:sdt>
            <w:sdtPr>
              <w:rPr>
                <w:rFonts w:eastAsia="Times New Roman" w:cs="Times New Roman"/>
                <w:szCs w:val="24"/>
              </w:rPr>
              <w:id w:val="-742177305"/>
              <w:citation/>
            </w:sdtPr>
            <w:sdtContent>
              <w:r w:rsidR="00863BA1">
                <w:rPr>
                  <w:rFonts w:eastAsia="Times New Roman" w:cs="Times New Roman"/>
                  <w:szCs w:val="24"/>
                </w:rPr>
                <w:fldChar w:fldCharType="begin"/>
              </w:r>
              <w:r w:rsidR="00863BA1">
                <w:rPr>
                  <w:rFonts w:eastAsia="Times New Roman" w:cs="Times New Roman"/>
                  <w:szCs w:val="24"/>
                  <w:lang w:val="en-IN"/>
                </w:rPr>
                <w:instrText xml:space="preserve"> CITATION Sta3b \l 16393 </w:instrText>
              </w:r>
              <w:r w:rsidR="00863BA1">
                <w:rPr>
                  <w:rFonts w:eastAsia="Times New Roman" w:cs="Times New Roman"/>
                  <w:szCs w:val="24"/>
                </w:rPr>
                <w:fldChar w:fldCharType="separate"/>
              </w:r>
              <w:r w:rsidR="00863BA1" w:rsidRPr="00863BA1">
                <w:rPr>
                  <w:rFonts w:eastAsia="Times New Roman" w:cs="Times New Roman"/>
                  <w:szCs w:val="24"/>
                  <w:lang w:val="en-IN"/>
                </w:rPr>
                <w:t>(Statista.com, 2023b)</w:t>
              </w:r>
              <w:r w:rsidR="00863BA1">
                <w:rPr>
                  <w:rFonts w:eastAsia="Times New Roman" w:cs="Times New Roman"/>
                  <w:szCs w:val="24"/>
                </w:rPr>
                <w:fldChar w:fldCharType="end"/>
              </w:r>
            </w:sdtContent>
          </w:sdt>
          <w:r w:rsidR="00863BA1">
            <w:rPr>
              <w:rFonts w:eastAsia="Times New Roman" w:cs="Times New Roman"/>
              <w:szCs w:val="24"/>
            </w:rPr>
            <w:t>)</w:t>
          </w:r>
        </w:p>
        <w:p w14:paraId="06A854F7"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Therefore, as per the description of buyer power for Apple products is having a moderate impact within its internal operations, with a large customer base and a strong brand image. Those expected with the consumer influences and promotes the buying decision to approach continued innovation and improvement within the product development is necessary. </w:t>
          </w:r>
        </w:p>
        <w:p w14:paraId="02D03331" w14:textId="66357A4E"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Bargaining power of supplier:  </w:t>
          </w:r>
          <w:r w:rsidRPr="00A127F7">
            <w:rPr>
              <w:rFonts w:eastAsia="Times New Roman" w:cs="Times New Roman"/>
              <w:szCs w:val="24"/>
            </w:rPr>
            <w:t>Currently Apple Inc. is having a supply chain to consider a strong facility with approaching and meeting with  the standards of human rights. In order to conduct and process with the supplier code of conduct required within the company that has been abiding by the health and safety, environmental standards and to respect the fundamental analysis within different standards. The company currently has 808 independent suppliers among more than 50 countries</w:t>
          </w:r>
          <w:sdt>
            <w:sdtPr>
              <w:rPr>
                <w:rFonts w:eastAsia="Times New Roman" w:cs="Times New Roman"/>
                <w:szCs w:val="24"/>
              </w:rPr>
              <w:id w:val="-1667710521"/>
              <w:citation/>
            </w:sdtPr>
            <w:sdtContent>
              <w:r w:rsidR="00863BA1">
                <w:rPr>
                  <w:rFonts w:eastAsia="Times New Roman" w:cs="Times New Roman"/>
                  <w:szCs w:val="24"/>
                </w:rPr>
                <w:fldChar w:fldCharType="begin"/>
              </w:r>
              <w:r w:rsidR="00863BA1">
                <w:rPr>
                  <w:rFonts w:eastAsia="Times New Roman" w:cs="Times New Roman"/>
                  <w:szCs w:val="24"/>
                  <w:lang w:val="en-IN"/>
                </w:rPr>
                <w:instrText xml:space="preserve">CITATION App \l 16393 </w:instrText>
              </w:r>
              <w:r w:rsidR="00863BA1">
                <w:rPr>
                  <w:rFonts w:eastAsia="Times New Roman" w:cs="Times New Roman"/>
                  <w:szCs w:val="24"/>
                </w:rPr>
                <w:fldChar w:fldCharType="separate"/>
              </w:r>
              <w:r w:rsidR="00863BA1">
                <w:rPr>
                  <w:rFonts w:eastAsia="Times New Roman" w:cs="Times New Roman"/>
                  <w:szCs w:val="24"/>
                  <w:lang w:val="en-IN"/>
                </w:rPr>
                <w:t xml:space="preserve"> </w:t>
              </w:r>
              <w:r w:rsidR="00863BA1" w:rsidRPr="00863BA1">
                <w:rPr>
                  <w:rFonts w:eastAsia="Times New Roman" w:cs="Times New Roman"/>
                  <w:szCs w:val="24"/>
                  <w:lang w:val="en-IN"/>
                </w:rPr>
                <w:t>(Apple.com, 2023e)</w:t>
              </w:r>
              <w:r w:rsidR="00863BA1">
                <w:rPr>
                  <w:rFonts w:eastAsia="Times New Roman" w:cs="Times New Roman"/>
                  <w:szCs w:val="24"/>
                </w:rPr>
                <w:fldChar w:fldCharType="end"/>
              </w:r>
            </w:sdtContent>
          </w:sdt>
          <w:r w:rsidRPr="00A127F7">
            <w:rPr>
              <w:rFonts w:eastAsia="Times New Roman" w:cs="Times New Roman"/>
              <w:szCs w:val="24"/>
            </w:rPr>
            <w:t>. There is a consistent evaluation for the process and drives through effective accountability</w:t>
          </w:r>
          <w:r w:rsidR="00863BA1">
            <w:rPr>
              <w:rFonts w:eastAsia="Times New Roman" w:cs="Times New Roman"/>
              <w:szCs w:val="24"/>
            </w:rPr>
            <w:t xml:space="preserve"> </w:t>
          </w:r>
          <w:sdt>
            <w:sdtPr>
              <w:rPr>
                <w:rFonts w:eastAsia="Times New Roman" w:cs="Times New Roman"/>
                <w:szCs w:val="24"/>
              </w:rPr>
              <w:id w:val="-969286513"/>
              <w:citation/>
            </w:sdtPr>
            <w:sdtContent>
              <w:r w:rsidR="00863BA1">
                <w:rPr>
                  <w:rFonts w:eastAsia="Times New Roman" w:cs="Times New Roman"/>
                  <w:szCs w:val="24"/>
                </w:rPr>
                <w:fldChar w:fldCharType="begin"/>
              </w:r>
              <w:r w:rsidR="00863BA1">
                <w:rPr>
                  <w:rFonts w:eastAsia="Times New Roman" w:cs="Times New Roman"/>
                  <w:szCs w:val="24"/>
                  <w:lang w:val="en-IN"/>
                </w:rPr>
                <w:instrText xml:space="preserve"> CITATION App \l 16393 </w:instrText>
              </w:r>
              <w:r w:rsidR="00863BA1">
                <w:rPr>
                  <w:rFonts w:eastAsia="Times New Roman" w:cs="Times New Roman"/>
                  <w:szCs w:val="24"/>
                </w:rPr>
                <w:fldChar w:fldCharType="separate"/>
              </w:r>
              <w:r w:rsidR="00863BA1" w:rsidRPr="00863BA1">
                <w:rPr>
                  <w:rFonts w:eastAsia="Times New Roman" w:cs="Times New Roman"/>
                  <w:szCs w:val="24"/>
                  <w:lang w:val="en-IN"/>
                </w:rPr>
                <w:t>(Apple.com, 2023e)</w:t>
              </w:r>
              <w:r w:rsidR="00863BA1">
                <w:rPr>
                  <w:rFonts w:eastAsia="Times New Roman" w:cs="Times New Roman"/>
                  <w:szCs w:val="24"/>
                </w:rPr>
                <w:fldChar w:fldCharType="end"/>
              </w:r>
            </w:sdtContent>
          </w:sdt>
          <w:r w:rsidRPr="00A127F7">
            <w:rPr>
              <w:rFonts w:eastAsia="Times New Roman" w:cs="Times New Roman"/>
              <w:szCs w:val="24"/>
            </w:rPr>
            <w:t xml:space="preserve">. Therefore, the bargaining power of the supply Chinese processed and followed with having moderate to higher competitive advantages. </w:t>
          </w:r>
        </w:p>
        <w:p w14:paraId="08489FC4"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lastRenderedPageBreak/>
            <w:t xml:space="preserve">Threat of new entrants: </w:t>
          </w:r>
          <w:r w:rsidRPr="00A127F7">
            <w:rPr>
              <w:rFonts w:eastAsia="Times New Roman" w:cs="Times New Roman"/>
              <w:szCs w:val="24"/>
            </w:rPr>
            <w:t xml:space="preserve">There Is a threat of the new entrants in the tech industry that is relatively low in the current market, Apple’s entering into a technology based market requires significant investments in research and development, marketing and distribution. The established brands like Apple benefit from customer loyalty and the vast ecosystem of products and services have made a challenging situation for the new players to gain a significant market share  quickly. </w:t>
          </w:r>
        </w:p>
        <w:p w14:paraId="6525E830"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Threat of substitutes: </w:t>
          </w:r>
          <w:r w:rsidRPr="00A127F7">
            <w:rPr>
              <w:rFonts w:eastAsia="Times New Roman" w:cs="Times New Roman"/>
              <w:szCs w:val="24"/>
            </w:rPr>
            <w:t xml:space="preserve">For Apple products,  android is the main competitive market process with a strong and high competitive advantage. The threat of substitutes is significant for Apple Inc. in the tech industry offering products and services to replace and compete with the Apple’s offerings. Therefore Apple have addressed a challenge by focusing on product differentiation, user experiences and building through the loyal customer base to manage an effective ecosystem. </w:t>
          </w:r>
        </w:p>
        <w:p w14:paraId="7A495CEE" w14:textId="75D86AC2"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Existing rivalry: </w:t>
          </w:r>
          <w:r w:rsidRPr="00A127F7">
            <w:rPr>
              <w:rFonts w:eastAsia="Times New Roman" w:cs="Times New Roman"/>
              <w:szCs w:val="24"/>
            </w:rPr>
            <w:t>Currently in the tech industry Apple specifically segments the operation and is having an intense competitive market. Apple faces competition from various well established companies. These include Samsung, Google, Microsoft and others</w:t>
          </w:r>
          <w:sdt>
            <w:sdtPr>
              <w:rPr>
                <w:rFonts w:eastAsia="Times New Roman" w:cs="Times New Roman"/>
                <w:szCs w:val="24"/>
              </w:rPr>
              <w:id w:val="1697199759"/>
              <w:citation/>
            </w:sdtPr>
            <w:sdtContent>
              <w:r w:rsidR="00863BA1">
                <w:rPr>
                  <w:rFonts w:eastAsia="Times New Roman" w:cs="Times New Roman"/>
                  <w:szCs w:val="24"/>
                </w:rPr>
                <w:fldChar w:fldCharType="begin"/>
              </w:r>
              <w:r w:rsidR="00863BA1">
                <w:rPr>
                  <w:rFonts w:eastAsia="Times New Roman" w:cs="Times New Roman"/>
                  <w:szCs w:val="24"/>
                  <w:lang w:val="en-IN"/>
                </w:rPr>
                <w:instrText xml:space="preserve"> CITATION Glo23 \l 16393 </w:instrText>
              </w:r>
              <w:r w:rsidR="00863BA1">
                <w:rPr>
                  <w:rFonts w:eastAsia="Times New Roman" w:cs="Times New Roman"/>
                  <w:szCs w:val="24"/>
                </w:rPr>
                <w:fldChar w:fldCharType="separate"/>
              </w:r>
              <w:r w:rsidR="00863BA1">
                <w:rPr>
                  <w:rFonts w:eastAsia="Times New Roman" w:cs="Times New Roman"/>
                  <w:szCs w:val="24"/>
                  <w:lang w:val="en-IN"/>
                </w:rPr>
                <w:t xml:space="preserve"> </w:t>
              </w:r>
              <w:r w:rsidR="00863BA1" w:rsidRPr="00863BA1">
                <w:rPr>
                  <w:rFonts w:eastAsia="Times New Roman" w:cs="Times New Roman"/>
                  <w:szCs w:val="24"/>
                  <w:lang w:val="en-IN"/>
                </w:rPr>
                <w:t>(Globaldata.com, 2023)</w:t>
              </w:r>
              <w:r w:rsidR="00863BA1">
                <w:rPr>
                  <w:rFonts w:eastAsia="Times New Roman" w:cs="Times New Roman"/>
                  <w:szCs w:val="24"/>
                </w:rPr>
                <w:fldChar w:fldCharType="end"/>
              </w:r>
            </w:sdtContent>
          </w:sdt>
          <w:r w:rsidRPr="00A127F7">
            <w:rPr>
              <w:rFonts w:eastAsia="Times New Roman" w:cs="Times New Roman"/>
              <w:szCs w:val="24"/>
            </w:rPr>
            <w:t xml:space="preserve">. The competitive landscape is characterised by rapid technological advancements and aggressive marketing with constant product innovation.  It strives within the company to maintain and follows with a competitive edge to upgrade its products and expansion of the services it also enhances the ecosystem in order to retail customers and attract new ones. </w:t>
          </w:r>
        </w:p>
        <w:p w14:paraId="6B7F0FC4"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szCs w:val="24"/>
            </w:rPr>
            <w:t xml:space="preserve">Analysis: </w:t>
          </w:r>
          <w:r w:rsidRPr="00A127F7">
            <w:rPr>
              <w:rFonts w:eastAsia="Times New Roman" w:cs="Times New Roman"/>
              <w:szCs w:val="24"/>
            </w:rPr>
            <w:t xml:space="preserve">Therefore, the evidence from the above discussion provides and indicates that Apple Inc. possesses competitive advantages in industrial units, it enjoys moderate buyer power to a strong brand and customer loyalty. The company’s responsible supply chain management grants it a moderate to high advantage over suppliers, the threat of new entrants is low in order to consider significant investment and an established customer base. However Apple faces a significant threat from substitutes and particularly within the android devices, despite intense rivalry the company’s focus on innovation, exceptional user experiences and a strong ecosystem enables it to maintain a leading position in the tech market. Overall Apple’s strategic approach helps in navigate within the industry challenges and sustain its competitive edge. </w:t>
          </w:r>
        </w:p>
        <w:p w14:paraId="048CD568" w14:textId="77777777" w:rsidR="00A46119" w:rsidRPr="00A127F7" w:rsidRDefault="00A46119" w:rsidP="00A46119">
          <w:pPr>
            <w:pStyle w:val="Heading1"/>
            <w:spacing w:line="360" w:lineRule="auto"/>
            <w:rPr>
              <w:rFonts w:eastAsia="Times New Roman"/>
              <w:b w:val="0"/>
            </w:rPr>
          </w:pPr>
          <w:bookmarkStart w:id="9" w:name="_Toc141138449"/>
          <w:r w:rsidRPr="00A127F7">
            <w:rPr>
              <w:rFonts w:eastAsia="Times New Roman"/>
            </w:rPr>
            <w:t>Internal analysis</w:t>
          </w:r>
          <w:bookmarkEnd w:id="9"/>
        </w:p>
        <w:p w14:paraId="29E3AC5B" w14:textId="1E86CDA6"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The internal analysis refers to a designed business strategy to get a competitive advantage. It strategies with the analysis of the interaction between external and internal factors. These </w:t>
          </w:r>
          <w:r w:rsidRPr="00A127F7">
            <w:rPr>
              <w:rFonts w:eastAsia="Times New Roman" w:cs="Times New Roman"/>
              <w:szCs w:val="24"/>
            </w:rPr>
            <w:lastRenderedPageBreak/>
            <w:t>factors have been considered to focus on the internal resources and capabilities to maintain and identify the competitive advantages</w:t>
          </w:r>
          <w:sdt>
            <w:sdtPr>
              <w:rPr>
                <w:rFonts w:eastAsia="Times New Roman" w:cs="Times New Roman"/>
                <w:szCs w:val="24"/>
              </w:rPr>
              <w:id w:val="655045370"/>
              <w:citation/>
            </w:sdtPr>
            <w:sdtContent>
              <w:r w:rsidR="001269D2">
                <w:rPr>
                  <w:rFonts w:eastAsia="Times New Roman" w:cs="Times New Roman"/>
                  <w:szCs w:val="24"/>
                </w:rPr>
                <w:fldChar w:fldCharType="begin"/>
              </w:r>
              <w:r w:rsidR="001269D2">
                <w:rPr>
                  <w:rFonts w:eastAsia="Times New Roman" w:cs="Times New Roman"/>
                  <w:szCs w:val="24"/>
                  <w:lang w:val="en-IN"/>
                </w:rPr>
                <w:instrText xml:space="preserve"> CITATION Pri19 \l 16393 </w:instrText>
              </w:r>
              <w:r w:rsidR="001269D2">
                <w:rPr>
                  <w:rFonts w:eastAsia="Times New Roman" w:cs="Times New Roman"/>
                  <w:szCs w:val="24"/>
                </w:rPr>
                <w:fldChar w:fldCharType="separate"/>
              </w:r>
              <w:r w:rsidR="001269D2">
                <w:rPr>
                  <w:rFonts w:eastAsia="Times New Roman" w:cs="Times New Roman"/>
                  <w:szCs w:val="24"/>
                  <w:lang w:val="en-IN"/>
                </w:rPr>
                <w:t xml:space="preserve"> </w:t>
              </w:r>
              <w:r w:rsidR="001269D2" w:rsidRPr="001269D2">
                <w:rPr>
                  <w:rFonts w:eastAsia="Times New Roman" w:cs="Times New Roman"/>
                  <w:szCs w:val="24"/>
                  <w:lang w:val="en-IN"/>
                </w:rPr>
                <w:t>(Prieto-Sandoval, 2019)</w:t>
              </w:r>
              <w:r w:rsidR="001269D2">
                <w:rPr>
                  <w:rFonts w:eastAsia="Times New Roman" w:cs="Times New Roman"/>
                  <w:szCs w:val="24"/>
                </w:rPr>
                <w:fldChar w:fldCharType="end"/>
              </w:r>
            </w:sdtContent>
          </w:sdt>
          <w:r w:rsidRPr="00A127F7">
            <w:rPr>
              <w:rFonts w:eastAsia="Times New Roman" w:cs="Times New Roman"/>
              <w:szCs w:val="24"/>
            </w:rPr>
            <w:t xml:space="preserve">. In order to define the current status it is identifiable with maintaining and guided with the resources and consists based on relevance with the assets capabilities, focused on the relevance of resources to sustain with the competitive advantage </w:t>
          </w:r>
          <w:sdt>
            <w:sdtPr>
              <w:rPr>
                <w:rFonts w:eastAsia="Times New Roman" w:cs="Times New Roman"/>
                <w:szCs w:val="24"/>
              </w:rPr>
              <w:id w:val="-1639488593"/>
              <w:citation/>
            </w:sdtPr>
            <w:sdtContent>
              <w:r w:rsidR="001269D2">
                <w:rPr>
                  <w:rFonts w:eastAsia="Times New Roman" w:cs="Times New Roman"/>
                  <w:szCs w:val="24"/>
                </w:rPr>
                <w:fldChar w:fldCharType="begin"/>
              </w:r>
              <w:r w:rsidR="001269D2">
                <w:rPr>
                  <w:rFonts w:eastAsia="Times New Roman" w:cs="Times New Roman"/>
                  <w:szCs w:val="24"/>
                  <w:lang w:val="en-IN"/>
                </w:rPr>
                <w:instrText xml:space="preserve"> CITATION Pri19 \l 16393 </w:instrText>
              </w:r>
              <w:r w:rsidR="001269D2">
                <w:rPr>
                  <w:rFonts w:eastAsia="Times New Roman" w:cs="Times New Roman"/>
                  <w:szCs w:val="24"/>
                </w:rPr>
                <w:fldChar w:fldCharType="separate"/>
              </w:r>
              <w:r w:rsidR="001269D2" w:rsidRPr="001269D2">
                <w:rPr>
                  <w:rFonts w:eastAsia="Times New Roman" w:cs="Times New Roman"/>
                  <w:szCs w:val="24"/>
                  <w:lang w:val="en-IN"/>
                </w:rPr>
                <w:t>(Prieto-Sandoval, 2019)</w:t>
              </w:r>
              <w:r w:rsidR="001269D2">
                <w:rPr>
                  <w:rFonts w:eastAsia="Times New Roman" w:cs="Times New Roman"/>
                  <w:szCs w:val="24"/>
                </w:rPr>
                <w:fldChar w:fldCharType="end"/>
              </w:r>
            </w:sdtContent>
          </w:sdt>
          <w:r w:rsidRPr="00A127F7">
            <w:rPr>
              <w:rFonts w:eastAsia="Times New Roman" w:cs="Times New Roman"/>
              <w:szCs w:val="24"/>
            </w:rPr>
            <w:t xml:space="preserve">. </w:t>
          </w:r>
        </w:p>
        <w:p w14:paraId="1E57F408" w14:textId="77777777" w:rsidR="00A46119" w:rsidRPr="00A127F7" w:rsidRDefault="00A46119" w:rsidP="00A46119">
          <w:pPr>
            <w:pStyle w:val="Heading2"/>
            <w:rPr>
              <w:rFonts w:eastAsia="Times New Roman"/>
              <w:b w:val="0"/>
            </w:rPr>
          </w:pPr>
          <w:bookmarkStart w:id="10" w:name="_Toc141138450"/>
          <w:r w:rsidRPr="00A127F7">
            <w:rPr>
              <w:rFonts w:eastAsia="Times New Roman"/>
            </w:rPr>
            <w:t>Apple Inc. strategic resources and capabilities</w:t>
          </w:r>
          <w:bookmarkEnd w:id="10"/>
          <w:r w:rsidRPr="00A127F7">
            <w:rPr>
              <w:rFonts w:eastAsia="Times New Roman"/>
            </w:rPr>
            <w:t xml:space="preserve"> </w:t>
          </w:r>
        </w:p>
        <w:p w14:paraId="2F3989A2"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The resources and capabilities for Apple Inc. contributes to a competitive advantage and position with the leading player in technology and gadget based industry. The brand equity, innovation, ecosystem integration and supply chain management enables the company to sustain growth and navigate with the challenges in the dynamic market. </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828"/>
            <w:gridCol w:w="1272"/>
            <w:gridCol w:w="3906"/>
          </w:tblGrid>
          <w:tr w:rsidR="001269D2" w:rsidRPr="00A127F7" w14:paraId="3FF34D04" w14:textId="77777777" w:rsidTr="001269D2">
            <w:tc>
              <w:tcPr>
                <w:tcW w:w="0" w:type="auto"/>
                <w:shd w:val="clear" w:color="auto" w:fill="auto"/>
                <w:tcMar>
                  <w:top w:w="100" w:type="dxa"/>
                  <w:left w:w="100" w:type="dxa"/>
                  <w:bottom w:w="100" w:type="dxa"/>
                  <w:right w:w="100" w:type="dxa"/>
                </w:tcMar>
              </w:tcPr>
              <w:p w14:paraId="4D61E491" w14:textId="77777777" w:rsidR="00A46119" w:rsidRPr="00A127F7" w:rsidRDefault="00A46119" w:rsidP="001269D2">
                <w:pPr>
                  <w:widowControl w:val="0"/>
                  <w:pBdr>
                    <w:top w:val="nil"/>
                    <w:left w:val="nil"/>
                    <w:bottom w:val="nil"/>
                    <w:right w:val="nil"/>
                    <w:between w:val="nil"/>
                  </w:pBdr>
                  <w:spacing w:line="360" w:lineRule="auto"/>
                  <w:rPr>
                    <w:rFonts w:eastAsia="Times New Roman" w:cs="Times New Roman"/>
                    <w:b/>
                    <w:szCs w:val="24"/>
                  </w:rPr>
                </w:pPr>
                <w:r w:rsidRPr="00A127F7">
                  <w:rPr>
                    <w:rFonts w:eastAsia="Times New Roman" w:cs="Times New Roman"/>
                    <w:b/>
                    <w:szCs w:val="24"/>
                  </w:rPr>
                  <w:t xml:space="preserve">Resources </w:t>
                </w:r>
              </w:p>
            </w:tc>
            <w:tc>
              <w:tcPr>
                <w:tcW w:w="0" w:type="auto"/>
                <w:shd w:val="clear" w:color="auto" w:fill="auto"/>
                <w:tcMar>
                  <w:top w:w="100" w:type="dxa"/>
                  <w:left w:w="100" w:type="dxa"/>
                  <w:bottom w:w="100" w:type="dxa"/>
                  <w:right w:w="100" w:type="dxa"/>
                </w:tcMar>
              </w:tcPr>
              <w:p w14:paraId="3F8A6AEA" w14:textId="77777777" w:rsidR="00A46119" w:rsidRPr="00A127F7" w:rsidRDefault="00A46119" w:rsidP="001269D2">
                <w:pPr>
                  <w:widowControl w:val="0"/>
                  <w:pBdr>
                    <w:top w:val="nil"/>
                    <w:left w:val="nil"/>
                    <w:bottom w:val="nil"/>
                    <w:right w:val="nil"/>
                    <w:between w:val="nil"/>
                  </w:pBdr>
                  <w:spacing w:line="360" w:lineRule="auto"/>
                  <w:rPr>
                    <w:rFonts w:eastAsia="Times New Roman" w:cs="Times New Roman"/>
                    <w:b/>
                    <w:szCs w:val="24"/>
                  </w:rPr>
                </w:pPr>
              </w:p>
            </w:tc>
            <w:tc>
              <w:tcPr>
                <w:tcW w:w="0" w:type="auto"/>
                <w:shd w:val="clear" w:color="auto" w:fill="auto"/>
                <w:tcMar>
                  <w:top w:w="100" w:type="dxa"/>
                  <w:left w:w="100" w:type="dxa"/>
                  <w:bottom w:w="100" w:type="dxa"/>
                  <w:right w:w="100" w:type="dxa"/>
                </w:tcMar>
              </w:tcPr>
              <w:p w14:paraId="3C345D7D" w14:textId="77777777" w:rsidR="00A46119" w:rsidRPr="00A127F7" w:rsidRDefault="00A46119" w:rsidP="001269D2">
                <w:pPr>
                  <w:widowControl w:val="0"/>
                  <w:pBdr>
                    <w:top w:val="nil"/>
                    <w:left w:val="nil"/>
                    <w:bottom w:val="nil"/>
                    <w:right w:val="nil"/>
                    <w:between w:val="nil"/>
                  </w:pBdr>
                  <w:spacing w:line="360" w:lineRule="auto"/>
                  <w:rPr>
                    <w:rFonts w:eastAsia="Times New Roman" w:cs="Times New Roman"/>
                    <w:b/>
                    <w:szCs w:val="24"/>
                  </w:rPr>
                </w:pPr>
                <w:r w:rsidRPr="00A127F7">
                  <w:rPr>
                    <w:rFonts w:eastAsia="Times New Roman" w:cs="Times New Roman"/>
                    <w:b/>
                    <w:szCs w:val="24"/>
                  </w:rPr>
                  <w:t xml:space="preserve">Capabilities </w:t>
                </w:r>
              </w:p>
            </w:tc>
          </w:tr>
          <w:tr w:rsidR="001269D2" w:rsidRPr="00A127F7" w14:paraId="347161F3" w14:textId="77777777" w:rsidTr="001269D2">
            <w:tc>
              <w:tcPr>
                <w:tcW w:w="0" w:type="auto"/>
                <w:shd w:val="clear" w:color="auto" w:fill="auto"/>
                <w:tcMar>
                  <w:top w:w="100" w:type="dxa"/>
                  <w:left w:w="100" w:type="dxa"/>
                  <w:bottom w:w="100" w:type="dxa"/>
                  <w:right w:w="100" w:type="dxa"/>
                </w:tcMar>
              </w:tcPr>
              <w:p w14:paraId="73DE6CAA" w14:textId="1E6796D0" w:rsidR="00A46119" w:rsidRPr="00A127F7" w:rsidRDefault="00A46119" w:rsidP="001269D2">
                <w:pPr>
                  <w:widowControl w:val="0"/>
                  <w:pBdr>
                    <w:top w:val="nil"/>
                    <w:left w:val="nil"/>
                    <w:bottom w:val="nil"/>
                    <w:right w:val="nil"/>
                    <w:between w:val="nil"/>
                  </w:pBdr>
                  <w:spacing w:line="360" w:lineRule="auto"/>
                  <w:rPr>
                    <w:rFonts w:eastAsia="Times New Roman" w:cs="Times New Roman"/>
                    <w:szCs w:val="24"/>
                  </w:rPr>
                </w:pPr>
                <w:r w:rsidRPr="00A127F7">
                  <w:rPr>
                    <w:rFonts w:eastAsia="Times New Roman" w:cs="Times New Roman"/>
                    <w:szCs w:val="24"/>
                  </w:rPr>
                  <w:t xml:space="preserve">Strong brand equity with high brand awareness </w:t>
                </w:r>
                <w:sdt>
                  <w:sdtPr>
                    <w:rPr>
                      <w:rFonts w:eastAsia="Times New Roman" w:cs="Times New Roman"/>
                      <w:szCs w:val="24"/>
                    </w:rPr>
                    <w:id w:val="-919251738"/>
                    <w:citation/>
                  </w:sdtPr>
                  <w:sdtContent>
                    <w:r w:rsidR="001269D2">
                      <w:rPr>
                        <w:rFonts w:eastAsia="Times New Roman" w:cs="Times New Roman"/>
                        <w:szCs w:val="24"/>
                      </w:rPr>
                      <w:fldChar w:fldCharType="begin"/>
                    </w:r>
                    <w:r w:rsidR="001269D2">
                      <w:rPr>
                        <w:rFonts w:eastAsia="Times New Roman" w:cs="Times New Roman"/>
                        <w:szCs w:val="24"/>
                        <w:lang w:val="en-IN"/>
                      </w:rPr>
                      <w:instrText xml:space="preserve"> CITATION Sta3b \l 16393 </w:instrText>
                    </w:r>
                    <w:r w:rsidR="001269D2">
                      <w:rPr>
                        <w:rFonts w:eastAsia="Times New Roman" w:cs="Times New Roman"/>
                        <w:szCs w:val="24"/>
                      </w:rPr>
                      <w:fldChar w:fldCharType="separate"/>
                    </w:r>
                    <w:r w:rsidR="001269D2" w:rsidRPr="001269D2">
                      <w:rPr>
                        <w:rFonts w:eastAsia="Times New Roman" w:cs="Times New Roman"/>
                        <w:szCs w:val="24"/>
                        <w:lang w:val="en-IN"/>
                      </w:rPr>
                      <w:t>(Statista.com, 2023b)</w:t>
                    </w:r>
                    <w:r w:rsidR="001269D2">
                      <w:rPr>
                        <w:rFonts w:eastAsia="Times New Roman" w:cs="Times New Roman"/>
                        <w:szCs w:val="24"/>
                      </w:rPr>
                      <w:fldChar w:fldCharType="end"/>
                    </w:r>
                  </w:sdtContent>
                </w:sdt>
                <w:r w:rsidRPr="00A127F7">
                  <w:rPr>
                    <w:rFonts w:eastAsia="Times New Roman" w:cs="Times New Roman"/>
                    <w:szCs w:val="24"/>
                  </w:rPr>
                  <w:t xml:space="preserve">. </w:t>
                </w:r>
              </w:p>
            </w:tc>
            <w:tc>
              <w:tcPr>
                <w:tcW w:w="0" w:type="auto"/>
                <w:shd w:val="clear" w:color="auto" w:fill="auto"/>
                <w:tcMar>
                  <w:top w:w="100" w:type="dxa"/>
                  <w:left w:w="100" w:type="dxa"/>
                  <w:bottom w:w="100" w:type="dxa"/>
                  <w:right w:w="100" w:type="dxa"/>
                </w:tcMar>
              </w:tcPr>
              <w:p w14:paraId="36FBAA46" w14:textId="77777777" w:rsidR="00A46119" w:rsidRPr="00A127F7" w:rsidRDefault="00A46119" w:rsidP="001269D2">
                <w:pPr>
                  <w:widowControl w:val="0"/>
                  <w:pBdr>
                    <w:top w:val="nil"/>
                    <w:left w:val="nil"/>
                    <w:bottom w:val="nil"/>
                    <w:right w:val="nil"/>
                    <w:between w:val="nil"/>
                  </w:pBdr>
                  <w:spacing w:line="360" w:lineRule="auto"/>
                  <w:rPr>
                    <w:rFonts w:eastAsia="Times New Roman" w:cs="Times New Roman"/>
                    <w:szCs w:val="24"/>
                  </w:rPr>
                </w:pPr>
                <w:r w:rsidRPr="00A127F7">
                  <w:rPr>
                    <w:rFonts w:eastAsia="Times New Roman" w:cs="Times New Roman"/>
                    <w:szCs w:val="24"/>
                  </w:rPr>
                  <w:t xml:space="preserve">Brand value </w:t>
                </w:r>
              </w:p>
            </w:tc>
            <w:tc>
              <w:tcPr>
                <w:tcW w:w="0" w:type="auto"/>
                <w:shd w:val="clear" w:color="auto" w:fill="auto"/>
                <w:tcMar>
                  <w:top w:w="100" w:type="dxa"/>
                  <w:left w:w="100" w:type="dxa"/>
                  <w:bottom w:w="100" w:type="dxa"/>
                  <w:right w:w="100" w:type="dxa"/>
                </w:tcMar>
              </w:tcPr>
              <w:p w14:paraId="6FC00449" w14:textId="2533A860" w:rsidR="00A46119" w:rsidRPr="00A127F7" w:rsidRDefault="00A46119" w:rsidP="001269D2">
                <w:pPr>
                  <w:widowControl w:val="0"/>
                  <w:pBdr>
                    <w:top w:val="nil"/>
                    <w:left w:val="nil"/>
                    <w:bottom w:val="nil"/>
                    <w:right w:val="nil"/>
                    <w:between w:val="nil"/>
                  </w:pBdr>
                  <w:spacing w:line="360" w:lineRule="auto"/>
                  <w:rPr>
                    <w:rFonts w:eastAsia="Times New Roman" w:cs="Times New Roman"/>
                    <w:szCs w:val="24"/>
                  </w:rPr>
                </w:pPr>
                <w:r w:rsidRPr="00A127F7">
                  <w:rPr>
                    <w:rFonts w:eastAsia="Times New Roman" w:cs="Times New Roman"/>
                    <w:szCs w:val="24"/>
                  </w:rPr>
                  <w:t xml:space="preserve">Effective marketing design and customer experience management </w:t>
                </w:r>
                <w:sdt>
                  <w:sdtPr>
                    <w:rPr>
                      <w:rFonts w:eastAsia="Times New Roman" w:cs="Times New Roman"/>
                      <w:szCs w:val="24"/>
                    </w:rPr>
                    <w:id w:val="659657062"/>
                    <w:citation/>
                  </w:sdtPr>
                  <w:sdtContent>
                    <w:r w:rsidR="001269D2">
                      <w:rPr>
                        <w:rFonts w:eastAsia="Times New Roman" w:cs="Times New Roman"/>
                        <w:szCs w:val="24"/>
                      </w:rPr>
                      <w:fldChar w:fldCharType="begin"/>
                    </w:r>
                    <w:r w:rsidR="001269D2">
                      <w:rPr>
                        <w:rFonts w:eastAsia="Times New Roman" w:cs="Times New Roman"/>
                        <w:szCs w:val="24"/>
                        <w:lang w:val="en-IN"/>
                      </w:rPr>
                      <w:instrText xml:space="preserve"> CITATION Sta3b \l 16393 </w:instrText>
                    </w:r>
                    <w:r w:rsidR="001269D2">
                      <w:rPr>
                        <w:rFonts w:eastAsia="Times New Roman" w:cs="Times New Roman"/>
                        <w:szCs w:val="24"/>
                      </w:rPr>
                      <w:fldChar w:fldCharType="separate"/>
                    </w:r>
                    <w:r w:rsidR="001269D2" w:rsidRPr="001269D2">
                      <w:rPr>
                        <w:rFonts w:eastAsia="Times New Roman" w:cs="Times New Roman"/>
                        <w:szCs w:val="24"/>
                        <w:lang w:val="en-IN"/>
                      </w:rPr>
                      <w:t>(Statista.com, 2023b)</w:t>
                    </w:r>
                    <w:r w:rsidR="001269D2">
                      <w:rPr>
                        <w:rFonts w:eastAsia="Times New Roman" w:cs="Times New Roman"/>
                        <w:szCs w:val="24"/>
                      </w:rPr>
                      <w:fldChar w:fldCharType="end"/>
                    </w:r>
                  </w:sdtContent>
                </w:sdt>
                <w:r w:rsidRPr="00A127F7">
                  <w:rPr>
                    <w:rFonts w:eastAsia="Times New Roman" w:cs="Times New Roman"/>
                    <w:szCs w:val="24"/>
                  </w:rPr>
                  <w:t xml:space="preserve">. </w:t>
                </w:r>
              </w:p>
            </w:tc>
          </w:tr>
          <w:tr w:rsidR="001269D2" w:rsidRPr="00A127F7" w14:paraId="6D6D3839" w14:textId="77777777" w:rsidTr="001269D2">
            <w:tc>
              <w:tcPr>
                <w:tcW w:w="0" w:type="auto"/>
                <w:shd w:val="clear" w:color="auto" w:fill="auto"/>
                <w:tcMar>
                  <w:top w:w="100" w:type="dxa"/>
                  <w:left w:w="100" w:type="dxa"/>
                  <w:bottom w:w="100" w:type="dxa"/>
                  <w:right w:w="100" w:type="dxa"/>
                </w:tcMar>
              </w:tcPr>
              <w:p w14:paraId="7CC783CF" w14:textId="7577A945" w:rsidR="00A46119" w:rsidRPr="00A127F7" w:rsidRDefault="00A46119" w:rsidP="001269D2">
                <w:pPr>
                  <w:widowControl w:val="0"/>
                  <w:pBdr>
                    <w:top w:val="nil"/>
                    <w:left w:val="nil"/>
                    <w:bottom w:val="nil"/>
                    <w:right w:val="nil"/>
                    <w:between w:val="nil"/>
                  </w:pBdr>
                  <w:spacing w:line="360" w:lineRule="auto"/>
                  <w:rPr>
                    <w:rFonts w:eastAsia="Times New Roman" w:cs="Times New Roman"/>
                    <w:szCs w:val="24"/>
                  </w:rPr>
                </w:pPr>
                <w:r w:rsidRPr="00A127F7">
                  <w:rPr>
                    <w:rFonts w:eastAsia="Times New Roman" w:cs="Times New Roman"/>
                    <w:szCs w:val="24"/>
                  </w:rPr>
                  <w:t xml:space="preserve">Over 800 independent suppliers across 50 countries with responsible supply chain management </w:t>
                </w:r>
                <w:sdt>
                  <w:sdtPr>
                    <w:rPr>
                      <w:rFonts w:eastAsia="Times New Roman" w:cs="Times New Roman"/>
                      <w:szCs w:val="24"/>
                    </w:rPr>
                    <w:id w:val="-1601788682"/>
                    <w:citation/>
                  </w:sdtPr>
                  <w:sdtContent>
                    <w:r w:rsidR="001269D2">
                      <w:rPr>
                        <w:rFonts w:eastAsia="Times New Roman" w:cs="Times New Roman"/>
                        <w:szCs w:val="24"/>
                      </w:rPr>
                      <w:fldChar w:fldCharType="begin"/>
                    </w:r>
                    <w:r w:rsidR="001269D2">
                      <w:rPr>
                        <w:rFonts w:eastAsia="Times New Roman" w:cs="Times New Roman"/>
                        <w:szCs w:val="24"/>
                        <w:lang w:val="en-IN"/>
                      </w:rPr>
                      <w:instrText xml:space="preserve"> CITATION App \l 16393 </w:instrText>
                    </w:r>
                    <w:r w:rsidR="001269D2">
                      <w:rPr>
                        <w:rFonts w:eastAsia="Times New Roman" w:cs="Times New Roman"/>
                        <w:szCs w:val="24"/>
                      </w:rPr>
                      <w:fldChar w:fldCharType="separate"/>
                    </w:r>
                    <w:r w:rsidR="001269D2" w:rsidRPr="001269D2">
                      <w:rPr>
                        <w:rFonts w:eastAsia="Times New Roman" w:cs="Times New Roman"/>
                        <w:szCs w:val="24"/>
                        <w:lang w:val="en-IN"/>
                      </w:rPr>
                      <w:t>(Apple.com, 2023e)</w:t>
                    </w:r>
                    <w:r w:rsidR="001269D2">
                      <w:rPr>
                        <w:rFonts w:eastAsia="Times New Roman" w:cs="Times New Roman"/>
                        <w:szCs w:val="24"/>
                      </w:rPr>
                      <w:fldChar w:fldCharType="end"/>
                    </w:r>
                  </w:sdtContent>
                </w:sdt>
                <w:r w:rsidRPr="00A127F7">
                  <w:rPr>
                    <w:rFonts w:eastAsia="Times New Roman" w:cs="Times New Roman"/>
                    <w:szCs w:val="24"/>
                  </w:rPr>
                  <w:t xml:space="preserve">. </w:t>
                </w:r>
              </w:p>
            </w:tc>
            <w:tc>
              <w:tcPr>
                <w:tcW w:w="0" w:type="auto"/>
                <w:shd w:val="clear" w:color="auto" w:fill="auto"/>
                <w:tcMar>
                  <w:top w:w="100" w:type="dxa"/>
                  <w:left w:w="100" w:type="dxa"/>
                  <w:bottom w:w="100" w:type="dxa"/>
                  <w:right w:w="100" w:type="dxa"/>
                </w:tcMar>
              </w:tcPr>
              <w:p w14:paraId="0D18A8EB" w14:textId="77777777" w:rsidR="00A46119" w:rsidRPr="00A127F7" w:rsidRDefault="00A46119" w:rsidP="001269D2">
                <w:pPr>
                  <w:widowControl w:val="0"/>
                  <w:pBdr>
                    <w:top w:val="nil"/>
                    <w:left w:val="nil"/>
                    <w:bottom w:val="nil"/>
                    <w:right w:val="nil"/>
                    <w:between w:val="nil"/>
                  </w:pBdr>
                  <w:spacing w:line="360" w:lineRule="auto"/>
                  <w:rPr>
                    <w:rFonts w:eastAsia="Times New Roman" w:cs="Times New Roman"/>
                    <w:szCs w:val="24"/>
                  </w:rPr>
                </w:pPr>
                <w:r w:rsidRPr="00A127F7">
                  <w:rPr>
                    <w:rFonts w:eastAsia="Times New Roman" w:cs="Times New Roman"/>
                    <w:szCs w:val="24"/>
                  </w:rPr>
                  <w:t xml:space="preserve">Supply chain </w:t>
                </w:r>
              </w:p>
            </w:tc>
            <w:tc>
              <w:tcPr>
                <w:tcW w:w="0" w:type="auto"/>
                <w:shd w:val="clear" w:color="auto" w:fill="auto"/>
                <w:tcMar>
                  <w:top w:w="100" w:type="dxa"/>
                  <w:left w:w="100" w:type="dxa"/>
                  <w:bottom w:w="100" w:type="dxa"/>
                  <w:right w:w="100" w:type="dxa"/>
                </w:tcMar>
              </w:tcPr>
              <w:p w14:paraId="0614F7A5" w14:textId="77777777" w:rsidR="00A46119" w:rsidRPr="00A127F7" w:rsidRDefault="00A46119" w:rsidP="001269D2">
                <w:pPr>
                  <w:widowControl w:val="0"/>
                  <w:pBdr>
                    <w:top w:val="nil"/>
                    <w:left w:val="nil"/>
                    <w:bottom w:val="nil"/>
                    <w:right w:val="nil"/>
                    <w:between w:val="nil"/>
                  </w:pBdr>
                  <w:spacing w:line="360" w:lineRule="auto"/>
                  <w:rPr>
                    <w:rFonts w:eastAsia="Times New Roman" w:cs="Times New Roman"/>
                    <w:szCs w:val="24"/>
                  </w:rPr>
                </w:pPr>
                <w:r w:rsidRPr="00A127F7">
                  <w:rPr>
                    <w:rFonts w:eastAsia="Times New Roman" w:cs="Times New Roman"/>
                    <w:szCs w:val="24"/>
                  </w:rPr>
                  <w:t xml:space="preserve">Efficient sourcing, production and delivery of its products. </w:t>
                </w:r>
              </w:p>
            </w:tc>
          </w:tr>
          <w:tr w:rsidR="001269D2" w:rsidRPr="00A127F7" w14:paraId="116D47CE" w14:textId="77777777" w:rsidTr="001269D2">
            <w:tc>
              <w:tcPr>
                <w:tcW w:w="0" w:type="auto"/>
                <w:shd w:val="clear" w:color="auto" w:fill="auto"/>
                <w:tcMar>
                  <w:top w:w="100" w:type="dxa"/>
                  <w:left w:w="100" w:type="dxa"/>
                  <w:bottom w:w="100" w:type="dxa"/>
                  <w:right w:w="100" w:type="dxa"/>
                </w:tcMar>
              </w:tcPr>
              <w:p w14:paraId="1212E742" w14:textId="2E4E29CD" w:rsidR="00A46119" w:rsidRPr="00A127F7" w:rsidRDefault="00A46119" w:rsidP="001269D2">
                <w:pPr>
                  <w:widowControl w:val="0"/>
                  <w:pBdr>
                    <w:top w:val="nil"/>
                    <w:left w:val="nil"/>
                    <w:bottom w:val="nil"/>
                    <w:right w:val="nil"/>
                    <w:between w:val="nil"/>
                  </w:pBdr>
                  <w:spacing w:line="360" w:lineRule="auto"/>
                  <w:rPr>
                    <w:rFonts w:eastAsia="Times New Roman" w:cs="Times New Roman"/>
                    <w:szCs w:val="24"/>
                  </w:rPr>
                </w:pPr>
                <w:r w:rsidRPr="00A127F7">
                  <w:rPr>
                    <w:rFonts w:eastAsia="Times New Roman" w:cs="Times New Roman"/>
                    <w:szCs w:val="24"/>
                  </w:rPr>
                  <w:t>Skilled and educated workforce with development and innovation in order to deliver high quality products and services</w:t>
                </w:r>
                <w:sdt>
                  <w:sdtPr>
                    <w:rPr>
                      <w:rFonts w:eastAsia="Times New Roman" w:cs="Times New Roman"/>
                      <w:szCs w:val="24"/>
                    </w:rPr>
                    <w:id w:val="607239270"/>
                    <w:citation/>
                  </w:sdtPr>
                  <w:sdtContent>
                    <w:r w:rsidR="001269D2">
                      <w:rPr>
                        <w:rFonts w:eastAsia="Times New Roman" w:cs="Times New Roman"/>
                        <w:szCs w:val="24"/>
                      </w:rPr>
                      <w:fldChar w:fldCharType="begin"/>
                    </w:r>
                    <w:r w:rsidR="001269D2">
                      <w:rPr>
                        <w:rFonts w:eastAsia="Times New Roman" w:cs="Times New Roman"/>
                        <w:szCs w:val="24"/>
                        <w:lang w:val="en-IN"/>
                      </w:rPr>
                      <w:instrText xml:space="preserve"> CITATION Ban20 \l 16393 </w:instrText>
                    </w:r>
                    <w:r w:rsidR="001269D2">
                      <w:rPr>
                        <w:rFonts w:eastAsia="Times New Roman" w:cs="Times New Roman"/>
                        <w:szCs w:val="24"/>
                      </w:rPr>
                      <w:fldChar w:fldCharType="separate"/>
                    </w:r>
                    <w:r w:rsidR="001269D2">
                      <w:rPr>
                        <w:rFonts w:eastAsia="Times New Roman" w:cs="Times New Roman"/>
                        <w:szCs w:val="24"/>
                        <w:lang w:val="en-IN"/>
                      </w:rPr>
                      <w:t xml:space="preserve"> </w:t>
                    </w:r>
                    <w:r w:rsidR="001269D2" w:rsidRPr="001269D2">
                      <w:rPr>
                        <w:rFonts w:eastAsia="Times New Roman" w:cs="Times New Roman"/>
                        <w:szCs w:val="24"/>
                        <w:lang w:val="en-IN"/>
                      </w:rPr>
                      <w:t>(Bandy-and-Diakopoulos, 2020)</w:t>
                    </w:r>
                    <w:r w:rsidR="001269D2">
                      <w:rPr>
                        <w:rFonts w:eastAsia="Times New Roman" w:cs="Times New Roman"/>
                        <w:szCs w:val="24"/>
                      </w:rPr>
                      <w:fldChar w:fldCharType="end"/>
                    </w:r>
                  </w:sdtContent>
                </w:sdt>
                <w:r w:rsidRPr="00A127F7">
                  <w:rPr>
                    <w:rFonts w:eastAsia="Times New Roman" w:cs="Times New Roman"/>
                    <w:szCs w:val="24"/>
                  </w:rPr>
                  <w:t xml:space="preserve">. </w:t>
                </w:r>
              </w:p>
            </w:tc>
            <w:tc>
              <w:tcPr>
                <w:tcW w:w="0" w:type="auto"/>
                <w:shd w:val="clear" w:color="auto" w:fill="auto"/>
                <w:tcMar>
                  <w:top w:w="100" w:type="dxa"/>
                  <w:left w:w="100" w:type="dxa"/>
                  <w:bottom w:w="100" w:type="dxa"/>
                  <w:right w:w="100" w:type="dxa"/>
                </w:tcMar>
              </w:tcPr>
              <w:p w14:paraId="7A3E8EE3" w14:textId="77777777" w:rsidR="00A46119" w:rsidRPr="00A127F7" w:rsidRDefault="00A46119" w:rsidP="001269D2">
                <w:pPr>
                  <w:widowControl w:val="0"/>
                  <w:pBdr>
                    <w:top w:val="nil"/>
                    <w:left w:val="nil"/>
                    <w:bottom w:val="nil"/>
                    <w:right w:val="nil"/>
                    <w:between w:val="nil"/>
                  </w:pBdr>
                  <w:spacing w:line="360" w:lineRule="auto"/>
                  <w:rPr>
                    <w:rFonts w:eastAsia="Times New Roman" w:cs="Times New Roman"/>
                    <w:szCs w:val="24"/>
                  </w:rPr>
                </w:pPr>
                <w:r w:rsidRPr="00A127F7">
                  <w:rPr>
                    <w:rFonts w:eastAsia="Times New Roman" w:cs="Times New Roman"/>
                    <w:szCs w:val="24"/>
                  </w:rPr>
                  <w:t xml:space="preserve">Human resources </w:t>
                </w:r>
              </w:p>
            </w:tc>
            <w:tc>
              <w:tcPr>
                <w:tcW w:w="0" w:type="auto"/>
                <w:shd w:val="clear" w:color="auto" w:fill="auto"/>
                <w:tcMar>
                  <w:top w:w="100" w:type="dxa"/>
                  <w:left w:w="100" w:type="dxa"/>
                  <w:bottom w:w="100" w:type="dxa"/>
                  <w:right w:w="100" w:type="dxa"/>
                </w:tcMar>
              </w:tcPr>
              <w:p w14:paraId="4CFC9858" w14:textId="77777777" w:rsidR="00A46119" w:rsidRPr="00A127F7" w:rsidRDefault="00A46119" w:rsidP="001269D2">
                <w:pPr>
                  <w:widowControl w:val="0"/>
                  <w:pBdr>
                    <w:top w:val="nil"/>
                    <w:left w:val="nil"/>
                    <w:bottom w:val="nil"/>
                    <w:right w:val="nil"/>
                    <w:between w:val="nil"/>
                  </w:pBdr>
                  <w:spacing w:line="360" w:lineRule="auto"/>
                  <w:rPr>
                    <w:rFonts w:eastAsia="Times New Roman" w:cs="Times New Roman"/>
                    <w:szCs w:val="24"/>
                  </w:rPr>
                </w:pPr>
                <w:r w:rsidRPr="00A127F7">
                  <w:rPr>
                    <w:rFonts w:eastAsia="Times New Roman" w:cs="Times New Roman"/>
                    <w:szCs w:val="24"/>
                  </w:rPr>
                  <w:t xml:space="preserve">Fosters through customer loyalty and enhances user experience. </w:t>
                </w:r>
              </w:p>
            </w:tc>
          </w:tr>
          <w:tr w:rsidR="001269D2" w:rsidRPr="00A127F7" w14:paraId="6BA49F36" w14:textId="77777777" w:rsidTr="001269D2">
            <w:tc>
              <w:tcPr>
                <w:tcW w:w="0" w:type="auto"/>
                <w:shd w:val="clear" w:color="auto" w:fill="auto"/>
                <w:tcMar>
                  <w:top w:w="100" w:type="dxa"/>
                  <w:left w:w="100" w:type="dxa"/>
                  <w:bottom w:w="100" w:type="dxa"/>
                  <w:right w:w="100" w:type="dxa"/>
                </w:tcMar>
              </w:tcPr>
              <w:p w14:paraId="28686987" w14:textId="4E4D7589" w:rsidR="00A46119" w:rsidRPr="00A127F7" w:rsidRDefault="00A46119" w:rsidP="001269D2">
                <w:pPr>
                  <w:widowControl w:val="0"/>
                  <w:pBdr>
                    <w:top w:val="nil"/>
                    <w:left w:val="nil"/>
                    <w:bottom w:val="nil"/>
                    <w:right w:val="nil"/>
                    <w:between w:val="nil"/>
                  </w:pBdr>
                  <w:spacing w:line="360" w:lineRule="auto"/>
                  <w:rPr>
                    <w:rFonts w:eastAsia="Times New Roman" w:cs="Times New Roman"/>
                    <w:szCs w:val="24"/>
                  </w:rPr>
                </w:pPr>
                <w:r w:rsidRPr="00A127F7">
                  <w:rPr>
                    <w:rFonts w:eastAsia="Times New Roman" w:cs="Times New Roman"/>
                    <w:szCs w:val="24"/>
                  </w:rPr>
                  <w:t>Market capitalization over $3 trillion with substantial financial resources</w:t>
                </w:r>
                <w:sdt>
                  <w:sdtPr>
                    <w:rPr>
                      <w:rFonts w:eastAsia="Times New Roman" w:cs="Times New Roman"/>
                      <w:szCs w:val="24"/>
                    </w:rPr>
                    <w:id w:val="-936981982"/>
                    <w:citation/>
                  </w:sdtPr>
                  <w:sdtContent>
                    <w:r w:rsidR="001269D2">
                      <w:rPr>
                        <w:rFonts w:eastAsia="Times New Roman" w:cs="Times New Roman"/>
                        <w:szCs w:val="24"/>
                      </w:rPr>
                      <w:fldChar w:fldCharType="begin"/>
                    </w:r>
                    <w:r w:rsidR="001269D2">
                      <w:rPr>
                        <w:rFonts w:eastAsia="Times New Roman" w:cs="Times New Roman"/>
                        <w:szCs w:val="24"/>
                        <w:lang w:val="en-IN"/>
                      </w:rPr>
                      <w:instrText xml:space="preserve"> CITATION For21 \l 16393 </w:instrText>
                    </w:r>
                    <w:r w:rsidR="001269D2">
                      <w:rPr>
                        <w:rFonts w:eastAsia="Times New Roman" w:cs="Times New Roman"/>
                        <w:szCs w:val="24"/>
                      </w:rPr>
                      <w:fldChar w:fldCharType="separate"/>
                    </w:r>
                    <w:r w:rsidR="001269D2">
                      <w:rPr>
                        <w:rFonts w:eastAsia="Times New Roman" w:cs="Times New Roman"/>
                        <w:szCs w:val="24"/>
                        <w:lang w:val="en-IN"/>
                      </w:rPr>
                      <w:t xml:space="preserve"> </w:t>
                    </w:r>
                    <w:r w:rsidR="001269D2" w:rsidRPr="001269D2">
                      <w:rPr>
                        <w:rFonts w:eastAsia="Times New Roman" w:cs="Times New Roman"/>
                        <w:szCs w:val="24"/>
                        <w:lang w:val="en-IN"/>
                      </w:rPr>
                      <w:t>(Forbes.com, 2021)</w:t>
                    </w:r>
                    <w:r w:rsidR="001269D2">
                      <w:rPr>
                        <w:rFonts w:eastAsia="Times New Roman" w:cs="Times New Roman"/>
                        <w:szCs w:val="24"/>
                      </w:rPr>
                      <w:fldChar w:fldCharType="end"/>
                    </w:r>
                  </w:sdtContent>
                </w:sdt>
                <w:r w:rsidRPr="00A127F7">
                  <w:rPr>
                    <w:rFonts w:eastAsia="Times New Roman" w:cs="Times New Roman"/>
                    <w:szCs w:val="24"/>
                  </w:rPr>
                  <w:t xml:space="preserve">. </w:t>
                </w:r>
              </w:p>
            </w:tc>
            <w:tc>
              <w:tcPr>
                <w:tcW w:w="0" w:type="auto"/>
                <w:shd w:val="clear" w:color="auto" w:fill="auto"/>
                <w:tcMar>
                  <w:top w:w="100" w:type="dxa"/>
                  <w:left w:w="100" w:type="dxa"/>
                  <w:bottom w:w="100" w:type="dxa"/>
                  <w:right w:w="100" w:type="dxa"/>
                </w:tcMar>
              </w:tcPr>
              <w:p w14:paraId="48A522A7" w14:textId="77777777" w:rsidR="00A46119" w:rsidRPr="00A127F7" w:rsidRDefault="00A46119" w:rsidP="001269D2">
                <w:pPr>
                  <w:widowControl w:val="0"/>
                  <w:pBdr>
                    <w:top w:val="nil"/>
                    <w:left w:val="nil"/>
                    <w:bottom w:val="nil"/>
                    <w:right w:val="nil"/>
                    <w:between w:val="nil"/>
                  </w:pBdr>
                  <w:spacing w:line="360" w:lineRule="auto"/>
                  <w:rPr>
                    <w:rFonts w:eastAsia="Times New Roman" w:cs="Times New Roman"/>
                    <w:szCs w:val="24"/>
                  </w:rPr>
                </w:pPr>
                <w:r w:rsidRPr="00A127F7">
                  <w:rPr>
                    <w:rFonts w:eastAsia="Times New Roman" w:cs="Times New Roman"/>
                    <w:szCs w:val="24"/>
                  </w:rPr>
                  <w:t xml:space="preserve">Financial resources </w:t>
                </w:r>
              </w:p>
            </w:tc>
            <w:tc>
              <w:tcPr>
                <w:tcW w:w="0" w:type="auto"/>
                <w:shd w:val="clear" w:color="auto" w:fill="auto"/>
                <w:tcMar>
                  <w:top w:w="100" w:type="dxa"/>
                  <w:left w:w="100" w:type="dxa"/>
                  <w:bottom w:w="100" w:type="dxa"/>
                  <w:right w:w="100" w:type="dxa"/>
                </w:tcMar>
              </w:tcPr>
              <w:p w14:paraId="022F4CDE" w14:textId="2A5413D2" w:rsidR="00A46119" w:rsidRPr="00A127F7" w:rsidRDefault="00A46119" w:rsidP="001269D2">
                <w:pPr>
                  <w:widowControl w:val="0"/>
                  <w:pBdr>
                    <w:top w:val="nil"/>
                    <w:left w:val="nil"/>
                    <w:bottom w:val="nil"/>
                    <w:right w:val="nil"/>
                    <w:between w:val="nil"/>
                  </w:pBdr>
                  <w:spacing w:line="360" w:lineRule="auto"/>
                  <w:rPr>
                    <w:rFonts w:eastAsia="Times New Roman" w:cs="Times New Roman"/>
                    <w:szCs w:val="24"/>
                  </w:rPr>
                </w:pPr>
                <w:r w:rsidRPr="00A127F7">
                  <w:rPr>
                    <w:rFonts w:eastAsia="Times New Roman" w:cs="Times New Roman"/>
                    <w:szCs w:val="24"/>
                  </w:rPr>
                  <w:t>New revolutionary products and user technology market with high performance gadgets</w:t>
                </w:r>
                <w:sdt>
                  <w:sdtPr>
                    <w:rPr>
                      <w:rFonts w:eastAsia="Times New Roman" w:cs="Times New Roman"/>
                      <w:szCs w:val="24"/>
                    </w:rPr>
                    <w:id w:val="-1264296303"/>
                    <w:citation/>
                  </w:sdtPr>
                  <w:sdtContent>
                    <w:r w:rsidR="001269D2">
                      <w:rPr>
                        <w:rFonts w:eastAsia="Times New Roman" w:cs="Times New Roman"/>
                        <w:szCs w:val="24"/>
                      </w:rPr>
                      <w:fldChar w:fldCharType="begin"/>
                    </w:r>
                    <w:r w:rsidR="001269D2">
                      <w:rPr>
                        <w:rFonts w:eastAsia="Times New Roman" w:cs="Times New Roman"/>
                        <w:szCs w:val="24"/>
                        <w:lang w:val="en-IN"/>
                      </w:rPr>
                      <w:instrText xml:space="preserve"> CITATION Glo231 \l 16393 </w:instrText>
                    </w:r>
                    <w:r w:rsidR="001269D2">
                      <w:rPr>
                        <w:rFonts w:eastAsia="Times New Roman" w:cs="Times New Roman"/>
                        <w:szCs w:val="24"/>
                      </w:rPr>
                      <w:fldChar w:fldCharType="separate"/>
                    </w:r>
                    <w:r w:rsidR="001269D2">
                      <w:rPr>
                        <w:rFonts w:eastAsia="Times New Roman" w:cs="Times New Roman"/>
                        <w:szCs w:val="24"/>
                        <w:lang w:val="en-IN"/>
                      </w:rPr>
                      <w:t xml:space="preserve"> </w:t>
                    </w:r>
                    <w:r w:rsidR="001269D2" w:rsidRPr="001269D2">
                      <w:rPr>
                        <w:rFonts w:eastAsia="Times New Roman" w:cs="Times New Roman"/>
                        <w:szCs w:val="24"/>
                        <w:lang w:val="en-IN"/>
                      </w:rPr>
                      <w:t>(Globenewswire.com, 2023)</w:t>
                    </w:r>
                    <w:r w:rsidR="001269D2">
                      <w:rPr>
                        <w:rFonts w:eastAsia="Times New Roman" w:cs="Times New Roman"/>
                        <w:szCs w:val="24"/>
                      </w:rPr>
                      <w:fldChar w:fldCharType="end"/>
                    </w:r>
                  </w:sdtContent>
                </w:sdt>
                <w:r w:rsidRPr="00A127F7">
                  <w:rPr>
                    <w:rFonts w:eastAsia="Times New Roman" w:cs="Times New Roman"/>
                    <w:szCs w:val="24"/>
                  </w:rPr>
                  <w:t xml:space="preserve">. </w:t>
                </w:r>
              </w:p>
            </w:tc>
          </w:tr>
        </w:tbl>
        <w:p w14:paraId="257CCE29" w14:textId="77777777" w:rsidR="00A46119" w:rsidRPr="00A127F7" w:rsidRDefault="00A46119" w:rsidP="00A46119">
          <w:pPr>
            <w:spacing w:line="360" w:lineRule="auto"/>
            <w:jc w:val="center"/>
            <w:rPr>
              <w:rFonts w:eastAsia="Times New Roman" w:cs="Times New Roman"/>
              <w:b/>
              <w:szCs w:val="24"/>
            </w:rPr>
          </w:pPr>
          <w:r w:rsidRPr="00A127F7">
            <w:rPr>
              <w:rFonts w:eastAsia="Times New Roman" w:cs="Times New Roman"/>
              <w:b/>
              <w:szCs w:val="24"/>
            </w:rPr>
            <w:lastRenderedPageBreak/>
            <w:t>Table 2: Resources and capabilities of Apple Inc.</w:t>
          </w:r>
        </w:p>
        <w:p w14:paraId="3FFDC8E5" w14:textId="3D6137B7" w:rsidR="00A46119" w:rsidRPr="00A127F7" w:rsidRDefault="00A46119" w:rsidP="00A46119">
          <w:pPr>
            <w:spacing w:line="360" w:lineRule="auto"/>
            <w:jc w:val="center"/>
            <w:rPr>
              <w:rFonts w:eastAsia="Times New Roman" w:cs="Times New Roman"/>
              <w:color w:val="222222"/>
              <w:szCs w:val="24"/>
              <w:highlight w:val="white"/>
            </w:rPr>
          </w:pPr>
          <w:r w:rsidRPr="00A127F7">
            <w:rPr>
              <w:rFonts w:eastAsia="Times New Roman" w:cs="Times New Roman"/>
              <w:szCs w:val="24"/>
            </w:rPr>
            <w:t>(Source:</w:t>
          </w:r>
          <w:sdt>
            <w:sdtPr>
              <w:rPr>
                <w:rFonts w:eastAsia="Times New Roman" w:cs="Times New Roman"/>
                <w:color w:val="222222"/>
                <w:szCs w:val="24"/>
                <w:highlight w:val="white"/>
              </w:rPr>
              <w:id w:val="1765568798"/>
              <w:citation/>
            </w:sdtPr>
            <w:sdtContent>
              <w:r w:rsidR="001269D2">
                <w:rPr>
                  <w:rFonts w:eastAsia="Times New Roman" w:cs="Times New Roman"/>
                  <w:color w:val="222222"/>
                  <w:szCs w:val="24"/>
                  <w:highlight w:val="white"/>
                </w:rPr>
                <w:fldChar w:fldCharType="begin"/>
              </w:r>
              <w:r w:rsidR="001269D2">
                <w:rPr>
                  <w:rFonts w:eastAsia="Times New Roman" w:cs="Times New Roman"/>
                  <w:color w:val="222222"/>
                  <w:szCs w:val="24"/>
                  <w:highlight w:val="white"/>
                  <w:lang w:val="en-IN"/>
                </w:rPr>
                <w:instrText xml:space="preserve"> CITATION Whi20 \l 16393 </w:instrText>
              </w:r>
              <w:r w:rsidR="001269D2">
                <w:rPr>
                  <w:rFonts w:eastAsia="Times New Roman" w:cs="Times New Roman"/>
                  <w:color w:val="222222"/>
                  <w:szCs w:val="24"/>
                  <w:highlight w:val="white"/>
                </w:rPr>
                <w:fldChar w:fldCharType="separate"/>
              </w:r>
              <w:r w:rsidR="001269D2">
                <w:rPr>
                  <w:rFonts w:eastAsia="Times New Roman" w:cs="Times New Roman"/>
                  <w:color w:val="222222"/>
                  <w:szCs w:val="24"/>
                  <w:highlight w:val="white"/>
                  <w:lang w:val="en-IN"/>
                </w:rPr>
                <w:t xml:space="preserve"> </w:t>
              </w:r>
              <w:r w:rsidR="001269D2" w:rsidRPr="001269D2">
                <w:rPr>
                  <w:rFonts w:eastAsia="Times New Roman" w:cs="Times New Roman"/>
                  <w:color w:val="222222"/>
                  <w:szCs w:val="24"/>
                  <w:highlight w:val="white"/>
                  <w:lang w:val="en-IN"/>
                </w:rPr>
                <w:t>(Whittington, 2020)</w:t>
              </w:r>
              <w:r w:rsidR="001269D2">
                <w:rPr>
                  <w:rFonts w:eastAsia="Times New Roman" w:cs="Times New Roman"/>
                  <w:color w:val="222222"/>
                  <w:szCs w:val="24"/>
                  <w:highlight w:val="white"/>
                </w:rPr>
                <w:fldChar w:fldCharType="end"/>
              </w:r>
            </w:sdtContent>
          </w:sdt>
          <w:r w:rsidR="001269D2">
            <w:rPr>
              <w:rFonts w:eastAsia="Times New Roman" w:cs="Times New Roman"/>
              <w:color w:val="222222"/>
              <w:szCs w:val="24"/>
              <w:highlight w:val="white"/>
            </w:rPr>
            <w:t>)</w:t>
          </w:r>
        </w:p>
        <w:p w14:paraId="0610D668" w14:textId="77777777" w:rsidR="00A46119" w:rsidRPr="00A127F7" w:rsidRDefault="00A46119" w:rsidP="00A46119">
          <w:pPr>
            <w:spacing w:line="360" w:lineRule="auto"/>
            <w:jc w:val="both"/>
            <w:rPr>
              <w:rFonts w:eastAsia="Times New Roman" w:cs="Times New Roman"/>
              <w:color w:val="222222"/>
              <w:szCs w:val="24"/>
              <w:highlight w:val="white"/>
            </w:rPr>
          </w:pPr>
          <w:r w:rsidRPr="00A127F7">
            <w:rPr>
              <w:rFonts w:eastAsia="Times New Roman" w:cs="Times New Roman"/>
              <w:color w:val="222222"/>
              <w:szCs w:val="24"/>
              <w:highlight w:val="white"/>
            </w:rPr>
            <w:t xml:space="preserve">These resources and capabilities have been identified for the company considered to process competitive advantages with the help of the VRIO framework. </w:t>
          </w:r>
        </w:p>
        <w:p w14:paraId="4EFE05C2" w14:textId="77777777" w:rsidR="00A46119" w:rsidRPr="00A127F7" w:rsidRDefault="00A46119" w:rsidP="00A46119">
          <w:pPr>
            <w:pStyle w:val="Heading1"/>
            <w:spacing w:line="360" w:lineRule="auto"/>
            <w:rPr>
              <w:rFonts w:eastAsia="Times New Roman"/>
              <w:color w:val="222222"/>
              <w:highlight w:val="white"/>
            </w:rPr>
          </w:pPr>
          <w:bookmarkStart w:id="11" w:name="_Toc141138451"/>
          <w:r w:rsidRPr="00A127F7">
            <w:rPr>
              <w:rFonts w:eastAsia="Times New Roman"/>
            </w:rPr>
            <w:t>Value chain analysis</w:t>
          </w:r>
          <w:bookmarkEnd w:id="11"/>
          <w:r w:rsidRPr="00A127F7">
            <w:rPr>
              <w:rFonts w:eastAsia="Times New Roman"/>
            </w:rPr>
            <w:t xml:space="preserve"> </w:t>
          </w:r>
        </w:p>
        <w:p w14:paraId="022FC33D" w14:textId="77777777" w:rsidR="00A46119" w:rsidRPr="00A127F7" w:rsidRDefault="00A46119" w:rsidP="00A46119">
          <w:pPr>
            <w:pStyle w:val="Heading2"/>
            <w:rPr>
              <w:rFonts w:eastAsia="Times New Roman"/>
              <w:b w:val="0"/>
            </w:rPr>
          </w:pPr>
          <w:bookmarkStart w:id="12" w:name="_Toc141138452"/>
          <w:r w:rsidRPr="00A127F7">
            <w:rPr>
              <w:rFonts w:eastAsia="Times New Roman"/>
            </w:rPr>
            <w:t>Primary activities</w:t>
          </w:r>
          <w:bookmarkEnd w:id="12"/>
        </w:p>
        <w:p w14:paraId="7D61B3E1" w14:textId="358997B6"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Inbound logistics: </w:t>
          </w:r>
          <w:r w:rsidRPr="00A127F7">
            <w:rPr>
              <w:rFonts w:eastAsia="Times New Roman" w:cs="Times New Roman"/>
              <w:szCs w:val="24"/>
            </w:rPr>
            <w:t>More than 470 labour agencies have been identified present within the current supply chain market in southeast Asia</w:t>
          </w:r>
          <w:sdt>
            <w:sdtPr>
              <w:rPr>
                <w:rFonts w:eastAsia="Times New Roman" w:cs="Times New Roman"/>
                <w:szCs w:val="24"/>
              </w:rPr>
              <w:id w:val="1103225447"/>
              <w:citation/>
            </w:sdtPr>
            <w:sdtContent>
              <w:r w:rsidR="001269D2">
                <w:rPr>
                  <w:rFonts w:eastAsia="Times New Roman" w:cs="Times New Roman"/>
                  <w:szCs w:val="24"/>
                </w:rPr>
                <w:fldChar w:fldCharType="begin"/>
              </w:r>
              <w:r w:rsidR="001269D2">
                <w:rPr>
                  <w:rFonts w:eastAsia="Times New Roman" w:cs="Times New Roman"/>
                  <w:szCs w:val="24"/>
                  <w:lang w:val="en-IN"/>
                </w:rPr>
                <w:instrText xml:space="preserve"> CITATION App1b \l 16393 </w:instrText>
              </w:r>
              <w:r w:rsidR="001269D2">
                <w:rPr>
                  <w:rFonts w:eastAsia="Times New Roman" w:cs="Times New Roman"/>
                  <w:szCs w:val="24"/>
                </w:rPr>
                <w:fldChar w:fldCharType="separate"/>
              </w:r>
              <w:r w:rsidR="001269D2">
                <w:rPr>
                  <w:rFonts w:eastAsia="Times New Roman" w:cs="Times New Roman"/>
                  <w:szCs w:val="24"/>
                  <w:lang w:val="en-IN"/>
                </w:rPr>
                <w:t xml:space="preserve"> </w:t>
              </w:r>
              <w:r w:rsidR="001269D2" w:rsidRPr="001269D2">
                <w:rPr>
                  <w:rFonts w:eastAsia="Times New Roman" w:cs="Times New Roman"/>
                  <w:szCs w:val="24"/>
                  <w:lang w:val="en-IN"/>
                </w:rPr>
                <w:t>(Apple.com, 2021b)</w:t>
              </w:r>
              <w:r w:rsidR="001269D2">
                <w:rPr>
                  <w:rFonts w:eastAsia="Times New Roman" w:cs="Times New Roman"/>
                  <w:szCs w:val="24"/>
                </w:rPr>
                <w:fldChar w:fldCharType="end"/>
              </w:r>
            </w:sdtContent>
          </w:sdt>
          <w:r w:rsidRPr="00A127F7">
            <w:rPr>
              <w:rFonts w:eastAsia="Times New Roman" w:cs="Times New Roman"/>
              <w:szCs w:val="24"/>
            </w:rPr>
            <w:t>. The market is operating with higher risk mitigation and logistics suppliers  have an global operational approach</w:t>
          </w:r>
          <w:sdt>
            <w:sdtPr>
              <w:rPr>
                <w:rFonts w:eastAsia="Times New Roman" w:cs="Times New Roman"/>
                <w:szCs w:val="24"/>
              </w:rPr>
              <w:id w:val="1358232985"/>
              <w:citation/>
            </w:sdtPr>
            <w:sdtContent>
              <w:r w:rsidR="00277BF1">
                <w:rPr>
                  <w:rFonts w:eastAsia="Times New Roman" w:cs="Times New Roman"/>
                  <w:szCs w:val="24"/>
                </w:rPr>
                <w:fldChar w:fldCharType="begin"/>
              </w:r>
              <w:r w:rsidR="00277BF1">
                <w:rPr>
                  <w:rFonts w:eastAsia="Times New Roman" w:cs="Times New Roman"/>
                  <w:szCs w:val="24"/>
                  <w:lang w:val="en-IN"/>
                </w:rPr>
                <w:instrText xml:space="preserve"> CITATION App1b \l 16393 </w:instrText>
              </w:r>
              <w:r w:rsidR="00277BF1">
                <w:rPr>
                  <w:rFonts w:eastAsia="Times New Roman" w:cs="Times New Roman"/>
                  <w:szCs w:val="24"/>
                </w:rPr>
                <w:fldChar w:fldCharType="separate"/>
              </w:r>
              <w:r w:rsidR="00277BF1">
                <w:rPr>
                  <w:rFonts w:eastAsia="Times New Roman" w:cs="Times New Roman"/>
                  <w:szCs w:val="24"/>
                  <w:lang w:val="en-IN"/>
                </w:rPr>
                <w:t xml:space="preserve"> </w:t>
              </w:r>
              <w:r w:rsidR="00277BF1" w:rsidRPr="00277BF1">
                <w:rPr>
                  <w:rFonts w:eastAsia="Times New Roman" w:cs="Times New Roman"/>
                  <w:szCs w:val="24"/>
                  <w:lang w:val="en-IN"/>
                </w:rPr>
                <w:t>(Apple.com, 2021b)</w:t>
              </w:r>
              <w:r w:rsidR="00277BF1">
                <w:rPr>
                  <w:rFonts w:eastAsia="Times New Roman" w:cs="Times New Roman"/>
                  <w:szCs w:val="24"/>
                </w:rPr>
                <w:fldChar w:fldCharType="end"/>
              </w:r>
            </w:sdtContent>
          </w:sdt>
          <w:r w:rsidRPr="00A127F7">
            <w:rPr>
              <w:rFonts w:eastAsia="Times New Roman" w:cs="Times New Roman"/>
              <w:szCs w:val="24"/>
            </w:rPr>
            <w:t xml:space="preserve">. </w:t>
          </w:r>
        </w:p>
        <w:p w14:paraId="283EABD7" w14:textId="5D305DFC"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Operations: </w:t>
          </w:r>
          <w:r w:rsidRPr="00A127F7">
            <w:rPr>
              <w:rFonts w:eastAsia="Times New Roman" w:cs="Times New Roman"/>
              <w:szCs w:val="24"/>
            </w:rPr>
            <w:t>With revolutionary precision and performance, the proposed approaches have considered joining within the current supply chain system. It is to continue with team sustainability and innovation considered to provide an immense scale of opportunity for the operational practices</w:t>
          </w:r>
          <w:sdt>
            <w:sdtPr>
              <w:rPr>
                <w:rFonts w:eastAsia="Times New Roman" w:cs="Times New Roman"/>
                <w:szCs w:val="24"/>
              </w:rPr>
              <w:id w:val="613254347"/>
              <w:citation/>
            </w:sdtPr>
            <w:sdtContent>
              <w:r w:rsidR="00277BF1">
                <w:rPr>
                  <w:rFonts w:eastAsia="Times New Roman" w:cs="Times New Roman"/>
                  <w:szCs w:val="24"/>
                </w:rPr>
                <w:fldChar w:fldCharType="begin"/>
              </w:r>
              <w:r w:rsidR="00277BF1">
                <w:rPr>
                  <w:rFonts w:eastAsia="Times New Roman" w:cs="Times New Roman"/>
                  <w:szCs w:val="24"/>
                  <w:lang w:val="en-IN"/>
                </w:rPr>
                <w:instrText xml:space="preserve"> CITATION App3f \l 16393 </w:instrText>
              </w:r>
              <w:r w:rsidR="00277BF1">
                <w:rPr>
                  <w:rFonts w:eastAsia="Times New Roman" w:cs="Times New Roman"/>
                  <w:szCs w:val="24"/>
                </w:rPr>
                <w:fldChar w:fldCharType="separate"/>
              </w:r>
              <w:r w:rsidR="00277BF1">
                <w:rPr>
                  <w:rFonts w:eastAsia="Times New Roman" w:cs="Times New Roman"/>
                  <w:szCs w:val="24"/>
                  <w:lang w:val="en-IN"/>
                </w:rPr>
                <w:t xml:space="preserve"> </w:t>
              </w:r>
              <w:r w:rsidR="00277BF1" w:rsidRPr="00277BF1">
                <w:rPr>
                  <w:rFonts w:eastAsia="Times New Roman" w:cs="Times New Roman"/>
                  <w:szCs w:val="24"/>
                  <w:lang w:val="en-IN"/>
                </w:rPr>
                <w:t>(Apple.com, 2023f)</w:t>
              </w:r>
              <w:r w:rsidR="00277BF1">
                <w:rPr>
                  <w:rFonts w:eastAsia="Times New Roman" w:cs="Times New Roman"/>
                  <w:szCs w:val="24"/>
                </w:rPr>
                <w:fldChar w:fldCharType="end"/>
              </w:r>
            </w:sdtContent>
          </w:sdt>
          <w:r w:rsidRPr="00A127F7">
            <w:rPr>
              <w:rFonts w:eastAsia="Times New Roman" w:cs="Times New Roman"/>
              <w:szCs w:val="24"/>
            </w:rPr>
            <w:t xml:space="preserve">. </w:t>
          </w:r>
        </w:p>
        <w:p w14:paraId="07530D48" w14:textId="73525D8D"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Outbound logistics: </w:t>
          </w:r>
          <w:r w:rsidRPr="00A127F7">
            <w:rPr>
              <w:rFonts w:eastAsia="Times New Roman" w:cs="Times New Roman"/>
              <w:szCs w:val="24"/>
            </w:rPr>
            <w:t>Multi channel distribution strategies have created a significant role in approaching a better distribution strategy, with the retail stores and authorised resellers and online sales platforms have made and provide an access to the company’s services and services available within multiple devices</w:t>
          </w:r>
          <w:sdt>
            <w:sdtPr>
              <w:rPr>
                <w:rFonts w:eastAsia="Times New Roman" w:cs="Times New Roman"/>
                <w:szCs w:val="24"/>
              </w:rPr>
              <w:id w:val="-181211803"/>
              <w:citation/>
            </w:sdtPr>
            <w:sdtContent>
              <w:r w:rsidR="00277BF1">
                <w:rPr>
                  <w:rFonts w:eastAsia="Times New Roman" w:cs="Times New Roman"/>
                  <w:szCs w:val="24"/>
                </w:rPr>
                <w:fldChar w:fldCharType="begin"/>
              </w:r>
              <w:r w:rsidR="00277BF1">
                <w:rPr>
                  <w:rFonts w:eastAsia="Times New Roman" w:cs="Times New Roman"/>
                  <w:szCs w:val="24"/>
                  <w:lang w:val="en-IN"/>
                </w:rPr>
                <w:instrText xml:space="preserve"> CITATION App1b \l 16393 </w:instrText>
              </w:r>
              <w:r w:rsidR="00277BF1">
                <w:rPr>
                  <w:rFonts w:eastAsia="Times New Roman" w:cs="Times New Roman"/>
                  <w:szCs w:val="24"/>
                </w:rPr>
                <w:fldChar w:fldCharType="separate"/>
              </w:r>
              <w:r w:rsidR="00277BF1">
                <w:rPr>
                  <w:rFonts w:eastAsia="Times New Roman" w:cs="Times New Roman"/>
                  <w:szCs w:val="24"/>
                  <w:lang w:val="en-IN"/>
                </w:rPr>
                <w:t xml:space="preserve"> </w:t>
              </w:r>
              <w:r w:rsidR="00277BF1" w:rsidRPr="00277BF1">
                <w:rPr>
                  <w:rFonts w:eastAsia="Times New Roman" w:cs="Times New Roman"/>
                  <w:szCs w:val="24"/>
                  <w:lang w:val="en-IN"/>
                </w:rPr>
                <w:t>(Apple.com, 2021b)</w:t>
              </w:r>
              <w:r w:rsidR="00277BF1">
                <w:rPr>
                  <w:rFonts w:eastAsia="Times New Roman" w:cs="Times New Roman"/>
                  <w:szCs w:val="24"/>
                </w:rPr>
                <w:fldChar w:fldCharType="end"/>
              </w:r>
            </w:sdtContent>
          </w:sdt>
          <w:r w:rsidRPr="00A127F7">
            <w:rPr>
              <w:rFonts w:eastAsia="Times New Roman" w:cs="Times New Roman"/>
              <w:szCs w:val="24"/>
            </w:rPr>
            <w:t xml:space="preserve">. </w:t>
          </w:r>
        </w:p>
        <w:p w14:paraId="18314326" w14:textId="0DFA486A" w:rsidR="00A46119" w:rsidRPr="00A127F7" w:rsidRDefault="00A46119" w:rsidP="00A46119">
          <w:pPr>
            <w:spacing w:line="360" w:lineRule="auto"/>
            <w:jc w:val="both"/>
            <w:rPr>
              <w:rFonts w:eastAsia="Times New Roman" w:cs="Times New Roman"/>
              <w:b/>
              <w:i/>
              <w:szCs w:val="24"/>
              <w:u w:val="single"/>
            </w:rPr>
          </w:pPr>
          <w:r w:rsidRPr="00A127F7">
            <w:rPr>
              <w:rFonts w:eastAsia="Times New Roman" w:cs="Times New Roman"/>
              <w:b/>
              <w:i/>
              <w:szCs w:val="24"/>
              <w:u w:val="single"/>
            </w:rPr>
            <w:t xml:space="preserve">Marketing and sales: </w:t>
          </w:r>
          <w:r w:rsidRPr="00A127F7">
            <w:rPr>
              <w:rFonts w:eastAsia="Times New Roman" w:cs="Times New Roman"/>
              <w:szCs w:val="24"/>
            </w:rPr>
            <w:t>Marketing within the company have directed in consideration with the designers and engineers these are  majorly processed its opportunity for collaborating with partners</w:t>
          </w:r>
          <w:sdt>
            <w:sdtPr>
              <w:rPr>
                <w:rFonts w:eastAsia="Times New Roman" w:cs="Times New Roman"/>
                <w:szCs w:val="24"/>
              </w:rPr>
              <w:id w:val="1234203307"/>
              <w:citation/>
            </w:sdtPr>
            <w:sdtContent>
              <w:r w:rsidR="00277BF1">
                <w:rPr>
                  <w:rFonts w:eastAsia="Times New Roman" w:cs="Times New Roman"/>
                  <w:szCs w:val="24"/>
                </w:rPr>
                <w:fldChar w:fldCharType="begin"/>
              </w:r>
              <w:r w:rsidR="00277BF1">
                <w:rPr>
                  <w:rFonts w:eastAsia="Times New Roman" w:cs="Times New Roman"/>
                  <w:szCs w:val="24"/>
                  <w:lang w:val="en-IN"/>
                </w:rPr>
                <w:instrText xml:space="preserve">CITATION App3g \l 16393 </w:instrText>
              </w:r>
              <w:r w:rsidR="00277BF1">
                <w:rPr>
                  <w:rFonts w:eastAsia="Times New Roman" w:cs="Times New Roman"/>
                  <w:szCs w:val="24"/>
                </w:rPr>
                <w:fldChar w:fldCharType="separate"/>
              </w:r>
              <w:r w:rsidR="00277BF1">
                <w:rPr>
                  <w:rFonts w:eastAsia="Times New Roman" w:cs="Times New Roman"/>
                  <w:szCs w:val="24"/>
                  <w:lang w:val="en-IN"/>
                </w:rPr>
                <w:t xml:space="preserve"> </w:t>
              </w:r>
              <w:r w:rsidR="00277BF1" w:rsidRPr="00277BF1">
                <w:rPr>
                  <w:rFonts w:eastAsia="Times New Roman" w:cs="Times New Roman"/>
                  <w:szCs w:val="24"/>
                  <w:lang w:val="en-IN"/>
                </w:rPr>
                <w:t>(Apple.com, 2023g)</w:t>
              </w:r>
              <w:r w:rsidR="00277BF1">
                <w:rPr>
                  <w:rFonts w:eastAsia="Times New Roman" w:cs="Times New Roman"/>
                  <w:szCs w:val="24"/>
                </w:rPr>
                <w:fldChar w:fldCharType="end"/>
              </w:r>
            </w:sdtContent>
          </w:sdt>
          <w:r w:rsidRPr="00A127F7">
            <w:rPr>
              <w:rFonts w:eastAsia="Times New Roman" w:cs="Times New Roman"/>
              <w:szCs w:val="24"/>
            </w:rPr>
            <w:t xml:space="preserve">. This promotes the product's  vision and unites the team's wide range capabilities as well to ensure a passionate strengthening and commitments towards the current  exponential market. </w:t>
          </w:r>
          <w:r w:rsidRPr="00A127F7">
            <w:rPr>
              <w:rFonts w:eastAsia="Times New Roman" w:cs="Times New Roman"/>
              <w:b/>
              <w:i/>
              <w:szCs w:val="24"/>
              <w:u w:val="single"/>
            </w:rPr>
            <w:t xml:space="preserve"> </w:t>
          </w:r>
        </w:p>
        <w:p w14:paraId="34E9C0ED" w14:textId="283C9B1E" w:rsidR="00A46119" w:rsidRPr="00A127F7" w:rsidRDefault="00A46119" w:rsidP="00A46119">
          <w:pPr>
            <w:spacing w:line="360" w:lineRule="auto"/>
            <w:jc w:val="both"/>
            <w:rPr>
              <w:rFonts w:eastAsia="Times New Roman" w:cs="Times New Roman"/>
              <w:b/>
              <w:i/>
              <w:szCs w:val="24"/>
              <w:u w:val="single"/>
            </w:rPr>
          </w:pPr>
          <w:r w:rsidRPr="00A127F7">
            <w:rPr>
              <w:rFonts w:eastAsia="Times New Roman" w:cs="Times New Roman"/>
              <w:b/>
              <w:i/>
              <w:szCs w:val="24"/>
              <w:u w:val="single"/>
            </w:rPr>
            <w:t xml:space="preserve">Services: </w:t>
          </w:r>
          <w:r w:rsidRPr="00A127F7">
            <w:rPr>
              <w:rFonts w:eastAsia="Times New Roman" w:cs="Times New Roman"/>
              <w:szCs w:val="24"/>
            </w:rPr>
            <w:t>The company is processed and follows with the increased trends within the entertainment process that increasingly focuses and processes both the best entertainment experiences mastered through the spatial audio</w:t>
          </w:r>
          <w:sdt>
            <w:sdtPr>
              <w:rPr>
                <w:rFonts w:eastAsia="Times New Roman" w:cs="Times New Roman"/>
                <w:szCs w:val="24"/>
              </w:rPr>
              <w:id w:val="1566682678"/>
              <w:citation/>
            </w:sdtPr>
            <w:sdtContent>
              <w:r w:rsidR="00277BF1">
                <w:rPr>
                  <w:rFonts w:eastAsia="Times New Roman" w:cs="Times New Roman"/>
                  <w:szCs w:val="24"/>
                </w:rPr>
                <w:fldChar w:fldCharType="begin"/>
              </w:r>
              <w:r w:rsidR="00277BF1">
                <w:rPr>
                  <w:rFonts w:eastAsia="Times New Roman" w:cs="Times New Roman"/>
                  <w:szCs w:val="24"/>
                  <w:lang w:val="en-IN"/>
                </w:rPr>
                <w:instrText xml:space="preserve">CITATION App3h \l 16393 </w:instrText>
              </w:r>
              <w:r w:rsidR="00277BF1">
                <w:rPr>
                  <w:rFonts w:eastAsia="Times New Roman" w:cs="Times New Roman"/>
                  <w:szCs w:val="24"/>
                </w:rPr>
                <w:fldChar w:fldCharType="separate"/>
              </w:r>
              <w:r w:rsidR="00277BF1">
                <w:rPr>
                  <w:rFonts w:eastAsia="Times New Roman" w:cs="Times New Roman"/>
                  <w:szCs w:val="24"/>
                  <w:lang w:val="en-IN"/>
                </w:rPr>
                <w:t xml:space="preserve"> </w:t>
              </w:r>
              <w:r w:rsidR="00277BF1" w:rsidRPr="00277BF1">
                <w:rPr>
                  <w:rFonts w:eastAsia="Times New Roman" w:cs="Times New Roman"/>
                  <w:szCs w:val="24"/>
                  <w:lang w:val="en-IN"/>
                </w:rPr>
                <w:t>(Apple.com, 2023h)</w:t>
              </w:r>
              <w:r w:rsidR="00277BF1">
                <w:rPr>
                  <w:rFonts w:eastAsia="Times New Roman" w:cs="Times New Roman"/>
                  <w:szCs w:val="24"/>
                </w:rPr>
                <w:fldChar w:fldCharType="end"/>
              </w:r>
            </w:sdtContent>
          </w:sdt>
          <w:r w:rsidRPr="00A127F7">
            <w:rPr>
              <w:rFonts w:eastAsia="Times New Roman" w:cs="Times New Roman"/>
              <w:szCs w:val="24"/>
            </w:rPr>
            <w:t xml:space="preserve">. </w:t>
          </w:r>
          <w:r w:rsidRPr="00A127F7">
            <w:rPr>
              <w:rFonts w:eastAsia="Times New Roman" w:cs="Times New Roman"/>
              <w:b/>
              <w:i/>
              <w:szCs w:val="24"/>
              <w:u w:val="single"/>
            </w:rPr>
            <w:t xml:space="preserve"> </w:t>
          </w:r>
        </w:p>
        <w:p w14:paraId="069B1FD0" w14:textId="77777777" w:rsidR="00A46119" w:rsidRPr="00A127F7" w:rsidRDefault="00A46119" w:rsidP="00A46119">
          <w:pPr>
            <w:pStyle w:val="Heading2"/>
            <w:rPr>
              <w:rFonts w:eastAsia="Times New Roman"/>
              <w:b w:val="0"/>
            </w:rPr>
          </w:pPr>
          <w:bookmarkStart w:id="13" w:name="_Toc141138453"/>
          <w:r w:rsidRPr="00A127F7">
            <w:rPr>
              <w:rFonts w:eastAsia="Times New Roman"/>
            </w:rPr>
            <w:t>Secondary activities</w:t>
          </w:r>
          <w:bookmarkEnd w:id="13"/>
          <w:r w:rsidRPr="00A127F7">
            <w:rPr>
              <w:rFonts w:eastAsia="Times New Roman"/>
            </w:rPr>
            <w:t xml:space="preserve"> </w:t>
          </w:r>
        </w:p>
        <w:p w14:paraId="08202EA1" w14:textId="2EB4F0FF"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Firm infrastructure: </w:t>
          </w:r>
          <w:r w:rsidRPr="00A127F7">
            <w:rPr>
              <w:rFonts w:eastAsia="Times New Roman" w:cs="Times New Roman"/>
              <w:szCs w:val="24"/>
            </w:rPr>
            <w:t xml:space="preserve">The current firm structure within Apple inc. have encouraged and processed the supporting functions such as finances, legal infrastructure and human resources. </w:t>
          </w:r>
          <w:r w:rsidRPr="00A127F7">
            <w:rPr>
              <w:rFonts w:eastAsia="Times New Roman" w:cs="Times New Roman"/>
              <w:szCs w:val="24"/>
            </w:rPr>
            <w:lastRenderedPageBreak/>
            <w:t>These all together focus on financial management and help in depicting the financial resources as well. These  also handled the legal team and matters within the intellectual; property rights, compliances and regulations within different groups</w:t>
          </w:r>
          <w:sdt>
            <w:sdtPr>
              <w:rPr>
                <w:rFonts w:eastAsia="Times New Roman" w:cs="Times New Roman"/>
                <w:szCs w:val="24"/>
              </w:rPr>
              <w:id w:val="1826083511"/>
              <w:citation/>
            </w:sdtPr>
            <w:sdtContent>
              <w:r w:rsidR="00277BF1">
                <w:rPr>
                  <w:rFonts w:eastAsia="Times New Roman" w:cs="Times New Roman"/>
                  <w:szCs w:val="24"/>
                </w:rPr>
                <w:fldChar w:fldCharType="begin"/>
              </w:r>
              <w:r w:rsidR="00277BF1">
                <w:rPr>
                  <w:rFonts w:eastAsia="Times New Roman" w:cs="Times New Roman"/>
                  <w:szCs w:val="24"/>
                  <w:lang w:val="en-IN"/>
                </w:rPr>
                <w:instrText xml:space="preserve"> CITATION App3a \l 16393 </w:instrText>
              </w:r>
              <w:r w:rsidR="00277BF1">
                <w:rPr>
                  <w:rFonts w:eastAsia="Times New Roman" w:cs="Times New Roman"/>
                  <w:szCs w:val="24"/>
                </w:rPr>
                <w:fldChar w:fldCharType="separate"/>
              </w:r>
              <w:r w:rsidR="00277BF1">
                <w:rPr>
                  <w:rFonts w:eastAsia="Times New Roman" w:cs="Times New Roman"/>
                  <w:szCs w:val="24"/>
                  <w:lang w:val="en-IN"/>
                </w:rPr>
                <w:t xml:space="preserve"> </w:t>
              </w:r>
              <w:r w:rsidR="00277BF1" w:rsidRPr="00277BF1">
                <w:rPr>
                  <w:rFonts w:eastAsia="Times New Roman" w:cs="Times New Roman"/>
                  <w:szCs w:val="24"/>
                  <w:lang w:val="en-IN"/>
                </w:rPr>
                <w:t>(Apple.com, 2023a)</w:t>
              </w:r>
              <w:r w:rsidR="00277BF1">
                <w:rPr>
                  <w:rFonts w:eastAsia="Times New Roman" w:cs="Times New Roman"/>
                  <w:szCs w:val="24"/>
                </w:rPr>
                <w:fldChar w:fldCharType="end"/>
              </w:r>
            </w:sdtContent>
          </w:sdt>
          <w:r w:rsidRPr="00A127F7">
            <w:rPr>
              <w:rFonts w:eastAsia="Times New Roman" w:cs="Times New Roman"/>
              <w:szCs w:val="24"/>
            </w:rPr>
            <w:t xml:space="preserve">. </w:t>
          </w:r>
        </w:p>
        <w:p w14:paraId="55A99594" w14:textId="74000CDA"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Human resource management: </w:t>
          </w:r>
          <w:r w:rsidRPr="00A127F7">
            <w:rPr>
              <w:rFonts w:eastAsia="Times New Roman" w:cs="Times New Roman"/>
              <w:szCs w:val="24"/>
            </w:rPr>
            <w:t xml:space="preserve">The critical appraisal within the company's current operation helps in recognizing the significance of employees and drives through innovation and maintaining a competitive edge. It provides an aimed at practitioners with the designed leadership management to attract, d envelope and retain top talents </w:t>
          </w:r>
          <w:sdt>
            <w:sdtPr>
              <w:rPr>
                <w:rFonts w:eastAsia="Times New Roman" w:cs="Times New Roman"/>
                <w:szCs w:val="24"/>
              </w:rPr>
              <w:id w:val="349463455"/>
              <w:citation/>
            </w:sdtPr>
            <w:sdtContent>
              <w:r w:rsidR="00277BF1">
                <w:rPr>
                  <w:rFonts w:eastAsia="Times New Roman" w:cs="Times New Roman"/>
                  <w:szCs w:val="24"/>
                </w:rPr>
                <w:fldChar w:fldCharType="begin"/>
              </w:r>
              <w:r w:rsidR="00277BF1">
                <w:rPr>
                  <w:rFonts w:eastAsia="Times New Roman" w:cs="Times New Roman"/>
                  <w:szCs w:val="24"/>
                  <w:lang w:val="en-IN"/>
                </w:rPr>
                <w:instrText xml:space="preserve"> CITATION App3a \l 16393 </w:instrText>
              </w:r>
              <w:r w:rsidR="00277BF1">
                <w:rPr>
                  <w:rFonts w:eastAsia="Times New Roman" w:cs="Times New Roman"/>
                  <w:szCs w:val="24"/>
                </w:rPr>
                <w:fldChar w:fldCharType="separate"/>
              </w:r>
              <w:r w:rsidR="00277BF1" w:rsidRPr="00277BF1">
                <w:rPr>
                  <w:rFonts w:eastAsia="Times New Roman" w:cs="Times New Roman"/>
                  <w:szCs w:val="24"/>
                  <w:lang w:val="en-IN"/>
                </w:rPr>
                <w:t>(Apple.com, 2023a)</w:t>
              </w:r>
              <w:r w:rsidR="00277BF1">
                <w:rPr>
                  <w:rFonts w:eastAsia="Times New Roman" w:cs="Times New Roman"/>
                  <w:szCs w:val="24"/>
                </w:rPr>
                <w:fldChar w:fldCharType="end"/>
              </w:r>
            </w:sdtContent>
          </w:sdt>
          <w:r w:rsidRPr="00A127F7">
            <w:rPr>
              <w:rFonts w:eastAsia="Times New Roman" w:cs="Times New Roman"/>
              <w:szCs w:val="24"/>
            </w:rPr>
            <w:t xml:space="preserve">. </w:t>
          </w:r>
        </w:p>
        <w:p w14:paraId="65DC265B"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Technology development : </w:t>
          </w:r>
          <w:r w:rsidRPr="00A127F7">
            <w:rPr>
              <w:rFonts w:eastAsia="Times New Roman" w:cs="Times New Roman"/>
              <w:szCs w:val="24"/>
            </w:rPr>
            <w:t xml:space="preserve">Technology driven companies with strategic differences include a heavy research and development to innovate and  bring a cultural edge, products and services to the market is necessary. Therefore, Apple has encouraged the decentralisation of certain practices focused in certain areas and development of the hardware, software, artificial intelligence and user experiences (Apple.com, 2023c). </w:t>
          </w:r>
        </w:p>
        <w:p w14:paraId="49B857DC"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i/>
              <w:szCs w:val="24"/>
              <w:u w:val="single"/>
            </w:rPr>
            <w:t xml:space="preserve">Procurement: </w:t>
          </w:r>
          <w:r w:rsidRPr="00A127F7">
            <w:rPr>
              <w:rFonts w:eastAsia="Times New Roman" w:cs="Times New Roman"/>
              <w:szCs w:val="24"/>
            </w:rPr>
            <w:t xml:space="preserve">Within the current value chain analysis and the market for the company seen to have a company source with the raw materials and components with the help of the services om suppliers in order to support the manufacturing and operational benefits. It is to maintain the strategic relationship with key suppliers and to ensure a steady partnership or collaborative approach. </w:t>
          </w:r>
        </w:p>
        <w:p w14:paraId="400F74DA"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b/>
              <w:szCs w:val="24"/>
            </w:rPr>
            <w:t xml:space="preserve">Analysis and evaluation of the competitive advantages: </w:t>
          </w:r>
          <w:r w:rsidRPr="00A127F7">
            <w:rPr>
              <w:rFonts w:eastAsia="Times New Roman" w:cs="Times New Roman"/>
              <w:szCs w:val="24"/>
            </w:rPr>
            <w:t xml:space="preserve">Apple Inc. </w:t>
          </w:r>
          <w:r>
            <w:rPr>
              <w:rFonts w:eastAsia="Times New Roman" w:cs="Times New Roman"/>
              <w:szCs w:val="24"/>
            </w:rPr>
            <w:t>p</w:t>
          </w:r>
          <w:r w:rsidRPr="00A127F7">
            <w:rPr>
              <w:rFonts w:eastAsia="Times New Roman" w:cs="Times New Roman"/>
              <w:szCs w:val="24"/>
            </w:rPr>
            <w:t xml:space="preserve">ossess with several key factors and competitive advantages that contributes and tensed to consider market leadership the company has a strong brand reputation and customer loyalty are vital factors that drives through the innovative and high quality products and creates a long lasting emotional connection within the customers, Apples relentless focus es in technological innovation enables with introducing a ground-breaking product and stay ahead of the rapidly evolving tech industry. </w:t>
          </w:r>
        </w:p>
        <w:p w14:paraId="2C02B88C"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The integrated ecosystem within the company to provide a seamless user experience has been fostered through the customer retain and that makes it mostly challenging and to switch to the competitors, an efficient supply chain management ensures that timely and cost effective product delivery maintains a competitive edge. These have been personalised services in retail stores and an extensive online platform further enhances its competitiveness. Therefore the extension financial position of the company has invested in research and development with strategic acquisition. It has been consolidated with competitive positioning and any which </w:t>
          </w:r>
          <w:r w:rsidRPr="00A127F7">
            <w:rPr>
              <w:rFonts w:eastAsia="Times New Roman" w:cs="Times New Roman"/>
              <w:szCs w:val="24"/>
            </w:rPr>
            <w:lastRenderedPageBreak/>
            <w:t xml:space="preserve">leveraging strengths can be identified. It has been adaptable to changing market dynamics in order to sustain dominance as well.. </w:t>
          </w:r>
        </w:p>
        <w:p w14:paraId="7F6E952B" w14:textId="77777777" w:rsidR="00A46119" w:rsidRPr="00A127F7" w:rsidRDefault="00A46119" w:rsidP="00A46119">
          <w:pPr>
            <w:pStyle w:val="Heading1"/>
            <w:spacing w:line="360" w:lineRule="auto"/>
            <w:rPr>
              <w:rFonts w:eastAsia="Times New Roman"/>
              <w:b w:val="0"/>
            </w:rPr>
          </w:pPr>
          <w:bookmarkStart w:id="14" w:name="_Toc141138454"/>
          <w:r w:rsidRPr="00A127F7">
            <w:rPr>
              <w:rFonts w:eastAsia="Times New Roman"/>
            </w:rPr>
            <w:t>VRIO analysis of distinctive resources and capabilities</w:t>
          </w:r>
          <w:bookmarkEnd w:id="14"/>
        </w:p>
        <w:p w14:paraId="505D894F"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Based on the resources and capabilities identified in the above secretion promotes competitive advantages with considering centre for the existing resources identified within the internal capabilities as well.  </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534"/>
            <w:gridCol w:w="800"/>
            <w:gridCol w:w="867"/>
            <w:gridCol w:w="1494"/>
            <w:gridCol w:w="2634"/>
          </w:tblGrid>
          <w:tr w:rsidR="00A46119" w:rsidRPr="00A127F7" w14:paraId="56DBE520" w14:textId="77777777" w:rsidTr="001269D2">
            <w:tc>
              <w:tcPr>
                <w:tcW w:w="0" w:type="auto"/>
                <w:shd w:val="clear" w:color="auto" w:fill="auto"/>
                <w:tcMar>
                  <w:top w:w="100" w:type="dxa"/>
                  <w:left w:w="100" w:type="dxa"/>
                  <w:bottom w:w="100" w:type="dxa"/>
                  <w:right w:w="100" w:type="dxa"/>
                </w:tcMar>
              </w:tcPr>
              <w:p w14:paraId="2F696AC0" w14:textId="77777777" w:rsidR="00A46119" w:rsidRPr="00A127F7" w:rsidRDefault="00A46119" w:rsidP="001269D2">
                <w:pPr>
                  <w:widowControl w:val="0"/>
                  <w:spacing w:line="360" w:lineRule="auto"/>
                  <w:rPr>
                    <w:rFonts w:eastAsia="Times New Roman" w:cs="Times New Roman"/>
                    <w:b/>
                    <w:szCs w:val="24"/>
                  </w:rPr>
                </w:pPr>
                <w:r w:rsidRPr="00A127F7">
                  <w:rPr>
                    <w:rFonts w:eastAsia="Times New Roman" w:cs="Times New Roman"/>
                    <w:b/>
                    <w:szCs w:val="24"/>
                  </w:rPr>
                  <w:t xml:space="preserve">Resources/Capabilities </w:t>
                </w:r>
              </w:p>
            </w:tc>
            <w:tc>
              <w:tcPr>
                <w:tcW w:w="0" w:type="auto"/>
                <w:shd w:val="clear" w:color="auto" w:fill="auto"/>
                <w:tcMar>
                  <w:top w:w="100" w:type="dxa"/>
                  <w:left w:w="100" w:type="dxa"/>
                  <w:bottom w:w="100" w:type="dxa"/>
                  <w:right w:w="100" w:type="dxa"/>
                </w:tcMar>
              </w:tcPr>
              <w:p w14:paraId="7A31136D" w14:textId="77777777" w:rsidR="00A46119" w:rsidRPr="00A127F7" w:rsidRDefault="00A46119" w:rsidP="001269D2">
                <w:pPr>
                  <w:widowControl w:val="0"/>
                  <w:spacing w:line="360" w:lineRule="auto"/>
                  <w:rPr>
                    <w:rFonts w:eastAsia="Times New Roman" w:cs="Times New Roman"/>
                    <w:b/>
                    <w:szCs w:val="24"/>
                  </w:rPr>
                </w:pPr>
                <w:r w:rsidRPr="00A127F7">
                  <w:rPr>
                    <w:rFonts w:eastAsia="Times New Roman" w:cs="Times New Roman"/>
                    <w:b/>
                    <w:szCs w:val="24"/>
                  </w:rPr>
                  <w:t xml:space="preserve">Value </w:t>
                </w:r>
              </w:p>
            </w:tc>
            <w:tc>
              <w:tcPr>
                <w:tcW w:w="0" w:type="auto"/>
                <w:shd w:val="clear" w:color="auto" w:fill="auto"/>
                <w:tcMar>
                  <w:top w:w="100" w:type="dxa"/>
                  <w:left w:w="100" w:type="dxa"/>
                  <w:bottom w:w="100" w:type="dxa"/>
                  <w:right w:w="100" w:type="dxa"/>
                </w:tcMar>
              </w:tcPr>
              <w:p w14:paraId="47C327F8" w14:textId="77777777" w:rsidR="00A46119" w:rsidRPr="00A127F7" w:rsidRDefault="00A46119" w:rsidP="001269D2">
                <w:pPr>
                  <w:widowControl w:val="0"/>
                  <w:spacing w:line="360" w:lineRule="auto"/>
                  <w:rPr>
                    <w:rFonts w:eastAsia="Times New Roman" w:cs="Times New Roman"/>
                    <w:b/>
                    <w:szCs w:val="24"/>
                  </w:rPr>
                </w:pPr>
                <w:r w:rsidRPr="00A127F7">
                  <w:rPr>
                    <w:rFonts w:eastAsia="Times New Roman" w:cs="Times New Roman"/>
                    <w:b/>
                    <w:szCs w:val="24"/>
                  </w:rPr>
                  <w:t xml:space="preserve">Rarity </w:t>
                </w:r>
              </w:p>
            </w:tc>
            <w:tc>
              <w:tcPr>
                <w:tcW w:w="0" w:type="auto"/>
                <w:shd w:val="clear" w:color="auto" w:fill="auto"/>
                <w:tcMar>
                  <w:top w:w="100" w:type="dxa"/>
                  <w:left w:w="100" w:type="dxa"/>
                  <w:bottom w:w="100" w:type="dxa"/>
                  <w:right w:w="100" w:type="dxa"/>
                </w:tcMar>
              </w:tcPr>
              <w:p w14:paraId="24E13A2D" w14:textId="77777777" w:rsidR="00A46119" w:rsidRPr="00A127F7" w:rsidRDefault="00A46119" w:rsidP="001269D2">
                <w:pPr>
                  <w:widowControl w:val="0"/>
                  <w:spacing w:line="360" w:lineRule="auto"/>
                  <w:rPr>
                    <w:rFonts w:eastAsia="Times New Roman" w:cs="Times New Roman"/>
                    <w:b/>
                    <w:szCs w:val="24"/>
                  </w:rPr>
                </w:pPr>
                <w:r w:rsidRPr="00A127F7">
                  <w:rPr>
                    <w:rFonts w:eastAsia="Times New Roman" w:cs="Times New Roman"/>
                    <w:b/>
                    <w:szCs w:val="24"/>
                  </w:rPr>
                  <w:t xml:space="preserve">Inimitability </w:t>
                </w:r>
              </w:p>
            </w:tc>
            <w:tc>
              <w:tcPr>
                <w:tcW w:w="0" w:type="auto"/>
                <w:shd w:val="clear" w:color="auto" w:fill="auto"/>
                <w:tcMar>
                  <w:top w:w="100" w:type="dxa"/>
                  <w:left w:w="100" w:type="dxa"/>
                  <w:bottom w:w="100" w:type="dxa"/>
                  <w:right w:w="100" w:type="dxa"/>
                </w:tcMar>
              </w:tcPr>
              <w:p w14:paraId="6F818518" w14:textId="77777777" w:rsidR="00A46119" w:rsidRPr="00A127F7" w:rsidRDefault="00A46119" w:rsidP="001269D2">
                <w:pPr>
                  <w:widowControl w:val="0"/>
                  <w:spacing w:line="360" w:lineRule="auto"/>
                  <w:rPr>
                    <w:rFonts w:eastAsia="Times New Roman" w:cs="Times New Roman"/>
                    <w:b/>
                    <w:szCs w:val="24"/>
                  </w:rPr>
                </w:pPr>
                <w:r w:rsidRPr="00A127F7">
                  <w:rPr>
                    <w:rFonts w:eastAsia="Times New Roman" w:cs="Times New Roman"/>
                    <w:b/>
                    <w:szCs w:val="24"/>
                  </w:rPr>
                  <w:t xml:space="preserve">Organisational Support </w:t>
                </w:r>
              </w:p>
            </w:tc>
          </w:tr>
          <w:tr w:rsidR="00A46119" w:rsidRPr="00A127F7" w14:paraId="5E754334" w14:textId="77777777" w:rsidTr="001269D2">
            <w:tc>
              <w:tcPr>
                <w:tcW w:w="0" w:type="auto"/>
                <w:shd w:val="clear" w:color="auto" w:fill="auto"/>
                <w:tcMar>
                  <w:top w:w="100" w:type="dxa"/>
                  <w:left w:w="100" w:type="dxa"/>
                  <w:bottom w:w="100" w:type="dxa"/>
                  <w:right w:w="100" w:type="dxa"/>
                </w:tcMar>
              </w:tcPr>
              <w:p w14:paraId="4CF1DCC2"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Brand equity </w:t>
                </w:r>
              </w:p>
            </w:tc>
            <w:tc>
              <w:tcPr>
                <w:tcW w:w="0" w:type="auto"/>
                <w:shd w:val="clear" w:color="auto" w:fill="auto"/>
                <w:tcMar>
                  <w:top w:w="100" w:type="dxa"/>
                  <w:left w:w="100" w:type="dxa"/>
                  <w:bottom w:w="100" w:type="dxa"/>
                  <w:right w:w="100" w:type="dxa"/>
                </w:tcMar>
              </w:tcPr>
              <w:p w14:paraId="75AEDA09"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Yes </w:t>
                </w:r>
              </w:p>
            </w:tc>
            <w:tc>
              <w:tcPr>
                <w:tcW w:w="0" w:type="auto"/>
                <w:shd w:val="clear" w:color="auto" w:fill="auto"/>
                <w:tcMar>
                  <w:top w:w="100" w:type="dxa"/>
                  <w:left w:w="100" w:type="dxa"/>
                  <w:bottom w:w="100" w:type="dxa"/>
                  <w:right w:w="100" w:type="dxa"/>
                </w:tcMar>
              </w:tcPr>
              <w:p w14:paraId="4FEF8A1F"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Yes </w:t>
                </w:r>
              </w:p>
            </w:tc>
            <w:tc>
              <w:tcPr>
                <w:tcW w:w="0" w:type="auto"/>
                <w:shd w:val="clear" w:color="auto" w:fill="auto"/>
                <w:tcMar>
                  <w:top w:w="100" w:type="dxa"/>
                  <w:left w:w="100" w:type="dxa"/>
                  <w:bottom w:w="100" w:type="dxa"/>
                  <w:right w:w="100" w:type="dxa"/>
                </w:tcMar>
              </w:tcPr>
              <w:p w14:paraId="3392B508"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Yes </w:t>
                </w:r>
              </w:p>
            </w:tc>
            <w:tc>
              <w:tcPr>
                <w:tcW w:w="0" w:type="auto"/>
                <w:shd w:val="clear" w:color="auto" w:fill="auto"/>
                <w:tcMar>
                  <w:top w:w="100" w:type="dxa"/>
                  <w:left w:w="100" w:type="dxa"/>
                  <w:bottom w:w="100" w:type="dxa"/>
                  <w:right w:w="100" w:type="dxa"/>
                </w:tcMar>
              </w:tcPr>
              <w:p w14:paraId="1E37D1B8"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Yes </w:t>
                </w:r>
              </w:p>
            </w:tc>
          </w:tr>
          <w:tr w:rsidR="00A46119" w:rsidRPr="00A127F7" w14:paraId="0DC0CC00" w14:textId="77777777" w:rsidTr="001269D2">
            <w:tc>
              <w:tcPr>
                <w:tcW w:w="0" w:type="auto"/>
                <w:shd w:val="clear" w:color="auto" w:fill="auto"/>
                <w:tcMar>
                  <w:top w:w="100" w:type="dxa"/>
                  <w:left w:w="100" w:type="dxa"/>
                  <w:bottom w:w="100" w:type="dxa"/>
                  <w:right w:w="100" w:type="dxa"/>
                </w:tcMar>
              </w:tcPr>
              <w:p w14:paraId="53A0070B"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Human resources </w:t>
                </w:r>
              </w:p>
            </w:tc>
            <w:tc>
              <w:tcPr>
                <w:tcW w:w="0" w:type="auto"/>
                <w:shd w:val="clear" w:color="auto" w:fill="auto"/>
                <w:tcMar>
                  <w:top w:w="100" w:type="dxa"/>
                  <w:left w:w="100" w:type="dxa"/>
                  <w:bottom w:w="100" w:type="dxa"/>
                  <w:right w:w="100" w:type="dxa"/>
                </w:tcMar>
              </w:tcPr>
              <w:p w14:paraId="3D3B1314"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Yes </w:t>
                </w:r>
              </w:p>
            </w:tc>
            <w:tc>
              <w:tcPr>
                <w:tcW w:w="0" w:type="auto"/>
                <w:shd w:val="clear" w:color="auto" w:fill="auto"/>
                <w:tcMar>
                  <w:top w:w="100" w:type="dxa"/>
                  <w:left w:w="100" w:type="dxa"/>
                  <w:bottom w:w="100" w:type="dxa"/>
                  <w:right w:w="100" w:type="dxa"/>
                </w:tcMar>
              </w:tcPr>
              <w:p w14:paraId="1E57B731"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Yes </w:t>
                </w:r>
              </w:p>
            </w:tc>
            <w:tc>
              <w:tcPr>
                <w:tcW w:w="0" w:type="auto"/>
                <w:shd w:val="clear" w:color="auto" w:fill="auto"/>
                <w:tcMar>
                  <w:top w:w="100" w:type="dxa"/>
                  <w:left w:w="100" w:type="dxa"/>
                  <w:bottom w:w="100" w:type="dxa"/>
                  <w:right w:w="100" w:type="dxa"/>
                </w:tcMar>
              </w:tcPr>
              <w:p w14:paraId="261B8CDF"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No  </w:t>
                </w:r>
              </w:p>
            </w:tc>
            <w:tc>
              <w:tcPr>
                <w:tcW w:w="0" w:type="auto"/>
                <w:shd w:val="clear" w:color="auto" w:fill="auto"/>
                <w:tcMar>
                  <w:top w:w="100" w:type="dxa"/>
                  <w:left w:w="100" w:type="dxa"/>
                  <w:bottom w:w="100" w:type="dxa"/>
                  <w:right w:w="100" w:type="dxa"/>
                </w:tcMar>
              </w:tcPr>
              <w:p w14:paraId="09F81816"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Yes </w:t>
                </w:r>
              </w:p>
            </w:tc>
          </w:tr>
          <w:tr w:rsidR="00A46119" w:rsidRPr="00A127F7" w14:paraId="46441D49" w14:textId="77777777" w:rsidTr="001269D2">
            <w:tc>
              <w:tcPr>
                <w:tcW w:w="0" w:type="auto"/>
                <w:shd w:val="clear" w:color="auto" w:fill="auto"/>
                <w:tcMar>
                  <w:top w:w="100" w:type="dxa"/>
                  <w:left w:w="100" w:type="dxa"/>
                  <w:bottom w:w="100" w:type="dxa"/>
                  <w:right w:w="100" w:type="dxa"/>
                </w:tcMar>
              </w:tcPr>
              <w:p w14:paraId="385EE4D5"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Financial resources </w:t>
                </w:r>
              </w:p>
            </w:tc>
            <w:tc>
              <w:tcPr>
                <w:tcW w:w="0" w:type="auto"/>
                <w:shd w:val="clear" w:color="auto" w:fill="auto"/>
                <w:tcMar>
                  <w:top w:w="100" w:type="dxa"/>
                  <w:left w:w="100" w:type="dxa"/>
                  <w:bottom w:w="100" w:type="dxa"/>
                  <w:right w:w="100" w:type="dxa"/>
                </w:tcMar>
              </w:tcPr>
              <w:p w14:paraId="2B7D8823"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Yes </w:t>
                </w:r>
              </w:p>
            </w:tc>
            <w:tc>
              <w:tcPr>
                <w:tcW w:w="0" w:type="auto"/>
                <w:shd w:val="clear" w:color="auto" w:fill="auto"/>
                <w:tcMar>
                  <w:top w:w="100" w:type="dxa"/>
                  <w:left w:w="100" w:type="dxa"/>
                  <w:bottom w:w="100" w:type="dxa"/>
                  <w:right w:w="100" w:type="dxa"/>
                </w:tcMar>
              </w:tcPr>
              <w:p w14:paraId="09DC6881"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No </w:t>
                </w:r>
              </w:p>
            </w:tc>
            <w:tc>
              <w:tcPr>
                <w:tcW w:w="0" w:type="auto"/>
                <w:shd w:val="clear" w:color="auto" w:fill="auto"/>
                <w:tcMar>
                  <w:top w:w="100" w:type="dxa"/>
                  <w:left w:w="100" w:type="dxa"/>
                  <w:bottom w:w="100" w:type="dxa"/>
                  <w:right w:w="100" w:type="dxa"/>
                </w:tcMar>
              </w:tcPr>
              <w:p w14:paraId="67A1E2C5"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Yes </w:t>
                </w:r>
              </w:p>
            </w:tc>
            <w:tc>
              <w:tcPr>
                <w:tcW w:w="0" w:type="auto"/>
                <w:shd w:val="clear" w:color="auto" w:fill="auto"/>
                <w:tcMar>
                  <w:top w:w="100" w:type="dxa"/>
                  <w:left w:w="100" w:type="dxa"/>
                  <w:bottom w:w="100" w:type="dxa"/>
                  <w:right w:w="100" w:type="dxa"/>
                </w:tcMar>
              </w:tcPr>
              <w:p w14:paraId="48858B77"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No </w:t>
                </w:r>
              </w:p>
            </w:tc>
          </w:tr>
          <w:tr w:rsidR="00A46119" w:rsidRPr="00A127F7" w14:paraId="031C0569" w14:textId="77777777" w:rsidTr="001269D2">
            <w:tc>
              <w:tcPr>
                <w:tcW w:w="0" w:type="auto"/>
                <w:shd w:val="clear" w:color="auto" w:fill="auto"/>
                <w:tcMar>
                  <w:top w:w="100" w:type="dxa"/>
                  <w:left w:w="100" w:type="dxa"/>
                  <w:bottom w:w="100" w:type="dxa"/>
                  <w:right w:w="100" w:type="dxa"/>
                </w:tcMar>
              </w:tcPr>
              <w:p w14:paraId="3E24572E"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Supply chain </w:t>
                </w:r>
              </w:p>
            </w:tc>
            <w:tc>
              <w:tcPr>
                <w:tcW w:w="0" w:type="auto"/>
                <w:shd w:val="clear" w:color="auto" w:fill="auto"/>
                <w:tcMar>
                  <w:top w:w="100" w:type="dxa"/>
                  <w:left w:w="100" w:type="dxa"/>
                  <w:bottom w:w="100" w:type="dxa"/>
                  <w:right w:w="100" w:type="dxa"/>
                </w:tcMar>
              </w:tcPr>
              <w:p w14:paraId="13315B80"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Yes </w:t>
                </w:r>
              </w:p>
            </w:tc>
            <w:tc>
              <w:tcPr>
                <w:tcW w:w="0" w:type="auto"/>
                <w:shd w:val="clear" w:color="auto" w:fill="auto"/>
                <w:tcMar>
                  <w:top w:w="100" w:type="dxa"/>
                  <w:left w:w="100" w:type="dxa"/>
                  <w:bottom w:w="100" w:type="dxa"/>
                  <w:right w:w="100" w:type="dxa"/>
                </w:tcMar>
              </w:tcPr>
              <w:p w14:paraId="67900488"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Yes </w:t>
                </w:r>
              </w:p>
            </w:tc>
            <w:tc>
              <w:tcPr>
                <w:tcW w:w="0" w:type="auto"/>
                <w:shd w:val="clear" w:color="auto" w:fill="auto"/>
                <w:tcMar>
                  <w:top w:w="100" w:type="dxa"/>
                  <w:left w:w="100" w:type="dxa"/>
                  <w:bottom w:w="100" w:type="dxa"/>
                  <w:right w:w="100" w:type="dxa"/>
                </w:tcMar>
              </w:tcPr>
              <w:p w14:paraId="1B0AB6BE"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Yes </w:t>
                </w:r>
              </w:p>
            </w:tc>
            <w:tc>
              <w:tcPr>
                <w:tcW w:w="0" w:type="auto"/>
                <w:shd w:val="clear" w:color="auto" w:fill="auto"/>
                <w:tcMar>
                  <w:top w:w="100" w:type="dxa"/>
                  <w:left w:w="100" w:type="dxa"/>
                  <w:bottom w:w="100" w:type="dxa"/>
                  <w:right w:w="100" w:type="dxa"/>
                </w:tcMar>
              </w:tcPr>
              <w:p w14:paraId="051148A1" w14:textId="77777777" w:rsidR="00A46119" w:rsidRPr="00A127F7" w:rsidRDefault="00A46119" w:rsidP="001269D2">
                <w:pPr>
                  <w:widowControl w:val="0"/>
                  <w:spacing w:line="360" w:lineRule="auto"/>
                  <w:rPr>
                    <w:rFonts w:eastAsia="Times New Roman" w:cs="Times New Roman"/>
                    <w:szCs w:val="24"/>
                  </w:rPr>
                </w:pPr>
                <w:r w:rsidRPr="00A127F7">
                  <w:rPr>
                    <w:rFonts w:eastAsia="Times New Roman" w:cs="Times New Roman"/>
                    <w:szCs w:val="24"/>
                  </w:rPr>
                  <w:t xml:space="preserve">Yes </w:t>
                </w:r>
              </w:p>
            </w:tc>
          </w:tr>
        </w:tbl>
        <w:p w14:paraId="6508341B" w14:textId="77777777" w:rsidR="00A46119" w:rsidRPr="00A127F7" w:rsidRDefault="00A46119" w:rsidP="00A46119">
          <w:pPr>
            <w:spacing w:line="360" w:lineRule="auto"/>
            <w:jc w:val="center"/>
            <w:rPr>
              <w:rFonts w:eastAsia="Times New Roman" w:cs="Times New Roman"/>
              <w:b/>
              <w:szCs w:val="24"/>
            </w:rPr>
          </w:pPr>
          <w:r w:rsidRPr="00A127F7">
            <w:rPr>
              <w:rFonts w:eastAsia="Times New Roman" w:cs="Times New Roman"/>
              <w:b/>
              <w:szCs w:val="24"/>
            </w:rPr>
            <w:t>Table 3: VRIO framework</w:t>
          </w:r>
        </w:p>
        <w:p w14:paraId="06C3DB0A" w14:textId="64271532" w:rsidR="00A46119" w:rsidRPr="00A127F7" w:rsidRDefault="00A46119" w:rsidP="00A46119">
          <w:pPr>
            <w:spacing w:line="360" w:lineRule="auto"/>
            <w:jc w:val="center"/>
            <w:rPr>
              <w:rFonts w:eastAsia="Times New Roman" w:cs="Times New Roman"/>
              <w:color w:val="222222"/>
              <w:szCs w:val="24"/>
              <w:highlight w:val="white"/>
            </w:rPr>
          </w:pPr>
          <w:r w:rsidRPr="00A127F7">
            <w:rPr>
              <w:rFonts w:eastAsia="Times New Roman" w:cs="Times New Roman"/>
              <w:szCs w:val="24"/>
            </w:rPr>
            <w:t xml:space="preserve">(Source: </w:t>
          </w:r>
          <w:sdt>
            <w:sdtPr>
              <w:rPr>
                <w:rFonts w:eastAsia="Times New Roman" w:cs="Times New Roman"/>
                <w:szCs w:val="24"/>
              </w:rPr>
              <w:id w:val="596215695"/>
              <w:citation/>
            </w:sdtPr>
            <w:sdtContent>
              <w:r w:rsidR="00277BF1">
                <w:rPr>
                  <w:rFonts w:eastAsia="Times New Roman" w:cs="Times New Roman"/>
                  <w:szCs w:val="24"/>
                </w:rPr>
                <w:fldChar w:fldCharType="begin"/>
              </w:r>
              <w:r w:rsidR="00277BF1">
                <w:rPr>
                  <w:rFonts w:eastAsia="Times New Roman" w:cs="Times New Roman"/>
                  <w:color w:val="222222"/>
                  <w:szCs w:val="24"/>
                  <w:highlight w:val="white"/>
                  <w:lang w:val="en-IN"/>
                </w:rPr>
                <w:instrText xml:space="preserve"> CITATION Whi20 \l 16393 </w:instrText>
              </w:r>
              <w:r w:rsidR="00277BF1">
                <w:rPr>
                  <w:rFonts w:eastAsia="Times New Roman" w:cs="Times New Roman"/>
                  <w:szCs w:val="24"/>
                </w:rPr>
                <w:fldChar w:fldCharType="separate"/>
              </w:r>
              <w:r w:rsidR="00277BF1" w:rsidRPr="00277BF1">
                <w:rPr>
                  <w:rFonts w:eastAsia="Times New Roman" w:cs="Times New Roman"/>
                  <w:color w:val="222222"/>
                  <w:szCs w:val="24"/>
                  <w:highlight w:val="white"/>
                  <w:lang w:val="en-IN"/>
                </w:rPr>
                <w:t>(Whittington, 2020)</w:t>
              </w:r>
              <w:r w:rsidR="00277BF1">
                <w:rPr>
                  <w:rFonts w:eastAsia="Times New Roman" w:cs="Times New Roman"/>
                  <w:szCs w:val="24"/>
                </w:rPr>
                <w:fldChar w:fldCharType="end"/>
              </w:r>
            </w:sdtContent>
          </w:sdt>
          <w:r w:rsidR="00277BF1">
            <w:rPr>
              <w:rFonts w:eastAsia="Times New Roman" w:cs="Times New Roman"/>
              <w:szCs w:val="24"/>
            </w:rPr>
            <w:t>)</w:t>
          </w:r>
        </w:p>
        <w:p w14:paraId="22B6AFFA" w14:textId="77777777" w:rsidR="00A46119" w:rsidRPr="00A127F7" w:rsidRDefault="00A46119" w:rsidP="00A46119">
          <w:pPr>
            <w:spacing w:line="360" w:lineRule="auto"/>
            <w:jc w:val="both"/>
            <w:rPr>
              <w:rFonts w:eastAsia="Times New Roman" w:cs="Times New Roman"/>
              <w:b/>
              <w:szCs w:val="24"/>
            </w:rPr>
          </w:pPr>
          <w:r w:rsidRPr="00A127F7">
            <w:rPr>
              <w:rFonts w:eastAsia="Times New Roman" w:cs="Times New Roman"/>
              <w:color w:val="222222"/>
              <w:szCs w:val="24"/>
              <w:highlight w:val="white"/>
            </w:rPr>
            <w:t xml:space="preserve">As per the framework has been identified in this case Apple Inc, is considered with a characterisation of the  substantial competitive framework with the help for the strengths and weaknesses. These are considered as a responsible supply chain to contribute and integrate with the seamless experiences in order to process with the substantial investment expertise and time making it a difficult for rivals and competitors. Therefore these have been reinforced to understand the competitive advantage gained by the company and analysis with the help of a crucial role in maintaining its market leadership position in the technology industry. </w:t>
          </w:r>
        </w:p>
        <w:p w14:paraId="5589DD24" w14:textId="77777777" w:rsidR="00A46119" w:rsidRPr="00A127F7" w:rsidRDefault="00A46119" w:rsidP="00A46119">
          <w:pPr>
            <w:pStyle w:val="Heading1"/>
            <w:spacing w:line="360" w:lineRule="auto"/>
            <w:rPr>
              <w:rFonts w:eastAsia="Times New Roman"/>
              <w:b w:val="0"/>
            </w:rPr>
          </w:pPr>
          <w:bookmarkStart w:id="15" w:name="_Toc141138455"/>
          <w:r w:rsidRPr="00A127F7">
            <w:rPr>
              <w:rFonts w:eastAsia="Times New Roman"/>
            </w:rPr>
            <w:t>SWOT analysis</w:t>
          </w:r>
          <w:bookmarkEnd w:id="15"/>
          <w:r w:rsidRPr="00A127F7">
            <w:rPr>
              <w:rFonts w:eastAsia="Times New Roman"/>
            </w:rPr>
            <w:t xml:space="preserve"> </w:t>
          </w:r>
        </w:p>
        <w:p w14:paraId="24F58752"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As per the resource, capabilities and the competitive embark it has been defined to contribute to the understanding of  the regional strength and weaned offers with the opportunities and threats. These all together have gathered a certain database where the possible solutions the </w:t>
          </w:r>
          <w:r w:rsidRPr="00A127F7">
            <w:rPr>
              <w:rFonts w:eastAsia="Times New Roman" w:cs="Times New Roman"/>
              <w:szCs w:val="24"/>
            </w:rPr>
            <w:lastRenderedPageBreak/>
            <w:t xml:space="preserve">Apple have considered are based on the  triangle model. This model includes cost, time and quality. These all together have been aligned by the company in order to grow customer in demand based and eco-friendly products in order to expand through the provided regulatory support and competitive advantages.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03"/>
            <w:gridCol w:w="4503"/>
          </w:tblGrid>
          <w:tr w:rsidR="00A46119" w:rsidRPr="00A127F7" w14:paraId="0C6594BB" w14:textId="77777777" w:rsidTr="001269D2">
            <w:tc>
              <w:tcPr>
                <w:tcW w:w="2500" w:type="pct"/>
                <w:shd w:val="clear" w:color="auto" w:fill="auto"/>
                <w:tcMar>
                  <w:top w:w="100" w:type="dxa"/>
                  <w:left w:w="100" w:type="dxa"/>
                  <w:bottom w:w="100" w:type="dxa"/>
                  <w:right w:w="100" w:type="dxa"/>
                </w:tcMar>
              </w:tcPr>
              <w:p w14:paraId="7A551513" w14:textId="77777777" w:rsidR="00A46119" w:rsidRPr="00A127F7" w:rsidRDefault="00A46119" w:rsidP="001269D2">
                <w:pPr>
                  <w:widowControl w:val="0"/>
                  <w:pBdr>
                    <w:top w:val="nil"/>
                    <w:left w:val="nil"/>
                    <w:bottom w:val="nil"/>
                    <w:right w:val="nil"/>
                    <w:between w:val="nil"/>
                  </w:pBdr>
                  <w:spacing w:line="360" w:lineRule="auto"/>
                  <w:rPr>
                    <w:rFonts w:eastAsia="Times New Roman" w:cs="Times New Roman"/>
                    <w:b/>
                    <w:szCs w:val="24"/>
                  </w:rPr>
                </w:pPr>
                <w:r w:rsidRPr="00A127F7">
                  <w:rPr>
                    <w:rFonts w:eastAsia="Times New Roman" w:cs="Times New Roman"/>
                    <w:b/>
                    <w:szCs w:val="24"/>
                  </w:rPr>
                  <w:t xml:space="preserve">Strengths </w:t>
                </w:r>
              </w:p>
              <w:p w14:paraId="2D167443" w14:textId="0D0CC608" w:rsidR="00A46119" w:rsidRPr="00A127F7" w:rsidRDefault="00A46119" w:rsidP="00A46119">
                <w:pPr>
                  <w:widowControl w:val="0"/>
                  <w:numPr>
                    <w:ilvl w:val="0"/>
                    <w:numId w:val="37"/>
                  </w:numPr>
                  <w:pBdr>
                    <w:top w:val="nil"/>
                    <w:left w:val="nil"/>
                    <w:bottom w:val="nil"/>
                    <w:right w:val="nil"/>
                    <w:between w:val="nil"/>
                  </w:pBdr>
                  <w:spacing w:after="0" w:line="360" w:lineRule="auto"/>
                  <w:rPr>
                    <w:rFonts w:eastAsia="Times New Roman" w:cs="Times New Roman"/>
                    <w:szCs w:val="24"/>
                  </w:rPr>
                </w:pPr>
                <w:r w:rsidRPr="00A127F7">
                  <w:rPr>
                    <w:rFonts w:eastAsia="Times New Roman" w:cs="Times New Roman"/>
                    <w:szCs w:val="24"/>
                  </w:rPr>
                  <w:t>Str</w:t>
                </w:r>
                <w:r w:rsidR="00CB0DB8">
                  <w:rPr>
                    <w:rFonts w:eastAsia="Times New Roman" w:cs="Times New Roman"/>
                    <w:szCs w:val="24"/>
                  </w:rPr>
                  <w:t>o</w:t>
                </w:r>
                <w:r w:rsidRPr="00A127F7">
                  <w:rPr>
                    <w:rFonts w:eastAsia="Times New Roman" w:cs="Times New Roman"/>
                    <w:szCs w:val="24"/>
                  </w:rPr>
                  <w:t xml:space="preserve">ng brand reputation </w:t>
                </w:r>
              </w:p>
              <w:p w14:paraId="5176F9A4" w14:textId="77777777" w:rsidR="00A46119" w:rsidRPr="00A127F7" w:rsidRDefault="00A46119" w:rsidP="00A46119">
                <w:pPr>
                  <w:widowControl w:val="0"/>
                  <w:numPr>
                    <w:ilvl w:val="0"/>
                    <w:numId w:val="37"/>
                  </w:numPr>
                  <w:pBdr>
                    <w:top w:val="nil"/>
                    <w:left w:val="nil"/>
                    <w:bottom w:val="nil"/>
                    <w:right w:val="nil"/>
                    <w:between w:val="nil"/>
                  </w:pBdr>
                  <w:spacing w:after="0" w:line="360" w:lineRule="auto"/>
                  <w:rPr>
                    <w:rFonts w:eastAsia="Times New Roman" w:cs="Times New Roman"/>
                    <w:szCs w:val="24"/>
                  </w:rPr>
                </w:pPr>
                <w:r w:rsidRPr="00A127F7">
                  <w:rPr>
                    <w:rFonts w:eastAsia="Times New Roman" w:cs="Times New Roman"/>
                    <w:szCs w:val="24"/>
                  </w:rPr>
                  <w:t xml:space="preserve">Technological innovation </w:t>
                </w:r>
              </w:p>
              <w:p w14:paraId="5C53F778" w14:textId="77777777" w:rsidR="00A46119" w:rsidRPr="00A127F7" w:rsidRDefault="00A46119" w:rsidP="00A46119">
                <w:pPr>
                  <w:widowControl w:val="0"/>
                  <w:numPr>
                    <w:ilvl w:val="0"/>
                    <w:numId w:val="37"/>
                  </w:numPr>
                  <w:pBdr>
                    <w:top w:val="nil"/>
                    <w:left w:val="nil"/>
                    <w:bottom w:val="nil"/>
                    <w:right w:val="nil"/>
                    <w:between w:val="nil"/>
                  </w:pBdr>
                  <w:spacing w:after="0" w:line="360" w:lineRule="auto"/>
                  <w:rPr>
                    <w:rFonts w:eastAsia="Times New Roman" w:cs="Times New Roman"/>
                    <w:szCs w:val="24"/>
                  </w:rPr>
                </w:pPr>
                <w:r w:rsidRPr="00A127F7">
                  <w:rPr>
                    <w:rFonts w:eastAsia="Times New Roman" w:cs="Times New Roman"/>
                    <w:szCs w:val="24"/>
                  </w:rPr>
                  <w:t>Integrated ecosystem</w:t>
                </w:r>
              </w:p>
              <w:p w14:paraId="1C49B034" w14:textId="77777777" w:rsidR="00A46119" w:rsidRPr="00A127F7" w:rsidRDefault="00A46119" w:rsidP="00A46119">
                <w:pPr>
                  <w:widowControl w:val="0"/>
                  <w:numPr>
                    <w:ilvl w:val="0"/>
                    <w:numId w:val="37"/>
                  </w:numPr>
                  <w:pBdr>
                    <w:top w:val="nil"/>
                    <w:left w:val="nil"/>
                    <w:bottom w:val="nil"/>
                    <w:right w:val="nil"/>
                    <w:between w:val="nil"/>
                  </w:pBdr>
                  <w:spacing w:after="0" w:line="360" w:lineRule="auto"/>
                  <w:rPr>
                    <w:rFonts w:eastAsia="Times New Roman" w:cs="Times New Roman"/>
                    <w:szCs w:val="24"/>
                  </w:rPr>
                </w:pPr>
                <w:r w:rsidRPr="00A127F7">
                  <w:rPr>
                    <w:rFonts w:eastAsia="Times New Roman" w:cs="Times New Roman"/>
                    <w:szCs w:val="24"/>
                  </w:rPr>
                  <w:t xml:space="preserve"> Efficient supply chain </w:t>
                </w:r>
              </w:p>
              <w:p w14:paraId="51F98D29" w14:textId="77777777" w:rsidR="00A46119" w:rsidRPr="00A127F7" w:rsidRDefault="00A46119" w:rsidP="00A46119">
                <w:pPr>
                  <w:widowControl w:val="0"/>
                  <w:numPr>
                    <w:ilvl w:val="0"/>
                    <w:numId w:val="37"/>
                  </w:numPr>
                  <w:pBdr>
                    <w:top w:val="nil"/>
                    <w:left w:val="nil"/>
                    <w:bottom w:val="nil"/>
                    <w:right w:val="nil"/>
                    <w:between w:val="nil"/>
                  </w:pBdr>
                  <w:spacing w:after="0" w:line="360" w:lineRule="auto"/>
                  <w:rPr>
                    <w:rFonts w:eastAsia="Times New Roman" w:cs="Times New Roman"/>
                    <w:szCs w:val="24"/>
                  </w:rPr>
                </w:pPr>
                <w:r w:rsidRPr="00A127F7">
                  <w:rPr>
                    <w:rFonts w:eastAsia="Times New Roman" w:cs="Times New Roman"/>
                    <w:szCs w:val="24"/>
                  </w:rPr>
                  <w:t xml:space="preserve">Customer centric approach </w:t>
                </w:r>
              </w:p>
            </w:tc>
            <w:tc>
              <w:tcPr>
                <w:tcW w:w="2500" w:type="pct"/>
                <w:shd w:val="clear" w:color="auto" w:fill="auto"/>
                <w:tcMar>
                  <w:top w:w="100" w:type="dxa"/>
                  <w:left w:w="100" w:type="dxa"/>
                  <w:bottom w:w="100" w:type="dxa"/>
                  <w:right w:w="100" w:type="dxa"/>
                </w:tcMar>
              </w:tcPr>
              <w:p w14:paraId="6DA948AA" w14:textId="77777777" w:rsidR="00A46119" w:rsidRPr="00A127F7" w:rsidRDefault="00A46119" w:rsidP="001269D2">
                <w:pPr>
                  <w:widowControl w:val="0"/>
                  <w:pBdr>
                    <w:top w:val="nil"/>
                    <w:left w:val="nil"/>
                    <w:bottom w:val="nil"/>
                    <w:right w:val="nil"/>
                    <w:between w:val="nil"/>
                  </w:pBdr>
                  <w:spacing w:line="360" w:lineRule="auto"/>
                  <w:rPr>
                    <w:rFonts w:eastAsia="Times New Roman" w:cs="Times New Roman"/>
                    <w:b/>
                    <w:szCs w:val="24"/>
                  </w:rPr>
                </w:pPr>
                <w:r w:rsidRPr="00A127F7">
                  <w:rPr>
                    <w:rFonts w:eastAsia="Times New Roman" w:cs="Times New Roman"/>
                    <w:b/>
                    <w:szCs w:val="24"/>
                  </w:rPr>
                  <w:t xml:space="preserve">Weaknesses </w:t>
                </w:r>
              </w:p>
              <w:p w14:paraId="12559BBF" w14:textId="77777777" w:rsidR="00A46119" w:rsidRPr="00A127F7" w:rsidRDefault="00A46119" w:rsidP="00A46119">
                <w:pPr>
                  <w:widowControl w:val="0"/>
                  <w:numPr>
                    <w:ilvl w:val="0"/>
                    <w:numId w:val="45"/>
                  </w:numPr>
                  <w:pBdr>
                    <w:top w:val="nil"/>
                    <w:left w:val="nil"/>
                    <w:bottom w:val="nil"/>
                    <w:right w:val="nil"/>
                    <w:between w:val="nil"/>
                  </w:pBdr>
                  <w:spacing w:after="0" w:line="360" w:lineRule="auto"/>
                  <w:rPr>
                    <w:rFonts w:eastAsia="Times New Roman" w:cs="Times New Roman"/>
                    <w:b/>
                    <w:szCs w:val="24"/>
                  </w:rPr>
                </w:pPr>
                <w:r w:rsidRPr="00A127F7">
                  <w:rPr>
                    <w:rFonts w:eastAsia="Times New Roman" w:cs="Times New Roman"/>
                    <w:szCs w:val="24"/>
                  </w:rPr>
                  <w:t xml:space="preserve">High price </w:t>
                </w:r>
              </w:p>
              <w:p w14:paraId="794496C5" w14:textId="77777777" w:rsidR="00A46119" w:rsidRPr="00A127F7" w:rsidRDefault="00A46119" w:rsidP="00A46119">
                <w:pPr>
                  <w:widowControl w:val="0"/>
                  <w:numPr>
                    <w:ilvl w:val="0"/>
                    <w:numId w:val="45"/>
                  </w:numPr>
                  <w:pBdr>
                    <w:top w:val="nil"/>
                    <w:left w:val="nil"/>
                    <w:bottom w:val="nil"/>
                    <w:right w:val="nil"/>
                    <w:between w:val="nil"/>
                  </w:pBdr>
                  <w:spacing w:after="0" w:line="360" w:lineRule="auto"/>
                  <w:rPr>
                    <w:rFonts w:eastAsia="Times New Roman" w:cs="Times New Roman"/>
                    <w:szCs w:val="24"/>
                  </w:rPr>
                </w:pPr>
                <w:r>
                  <w:rPr>
                    <w:rFonts w:eastAsia="Times New Roman" w:cs="Times New Roman"/>
                    <w:szCs w:val="24"/>
                  </w:rPr>
                  <w:t>Limited</w:t>
                </w:r>
                <w:r w:rsidRPr="00A127F7">
                  <w:rPr>
                    <w:rFonts w:eastAsia="Times New Roman" w:cs="Times New Roman"/>
                    <w:szCs w:val="24"/>
                  </w:rPr>
                  <w:t xml:space="preserve"> customization </w:t>
                </w:r>
              </w:p>
              <w:p w14:paraId="57590019" w14:textId="77777777" w:rsidR="00A46119" w:rsidRPr="00A127F7" w:rsidRDefault="00A46119" w:rsidP="00A46119">
                <w:pPr>
                  <w:widowControl w:val="0"/>
                  <w:numPr>
                    <w:ilvl w:val="0"/>
                    <w:numId w:val="45"/>
                  </w:numPr>
                  <w:pBdr>
                    <w:top w:val="nil"/>
                    <w:left w:val="nil"/>
                    <w:bottom w:val="nil"/>
                    <w:right w:val="nil"/>
                    <w:between w:val="nil"/>
                  </w:pBdr>
                  <w:spacing w:after="0" w:line="360" w:lineRule="auto"/>
                  <w:rPr>
                    <w:rFonts w:eastAsia="Times New Roman" w:cs="Times New Roman"/>
                    <w:szCs w:val="24"/>
                  </w:rPr>
                </w:pPr>
                <w:r w:rsidRPr="00A127F7">
                  <w:rPr>
                    <w:rFonts w:eastAsia="Times New Roman" w:cs="Times New Roman"/>
                    <w:szCs w:val="24"/>
                  </w:rPr>
                  <w:t xml:space="preserve">Highly dependent on the iPhone and other gathers. </w:t>
                </w:r>
              </w:p>
            </w:tc>
          </w:tr>
          <w:tr w:rsidR="00A46119" w:rsidRPr="00A127F7" w14:paraId="0F08B926" w14:textId="77777777" w:rsidTr="001269D2">
            <w:tc>
              <w:tcPr>
                <w:tcW w:w="2500" w:type="pct"/>
                <w:shd w:val="clear" w:color="auto" w:fill="auto"/>
                <w:tcMar>
                  <w:top w:w="100" w:type="dxa"/>
                  <w:left w:w="100" w:type="dxa"/>
                  <w:bottom w:w="100" w:type="dxa"/>
                  <w:right w:w="100" w:type="dxa"/>
                </w:tcMar>
              </w:tcPr>
              <w:p w14:paraId="30076EA6" w14:textId="77777777" w:rsidR="00A46119" w:rsidRPr="00A127F7" w:rsidRDefault="00A46119" w:rsidP="001269D2">
                <w:pPr>
                  <w:widowControl w:val="0"/>
                  <w:pBdr>
                    <w:top w:val="nil"/>
                    <w:left w:val="nil"/>
                    <w:bottom w:val="nil"/>
                    <w:right w:val="nil"/>
                    <w:between w:val="nil"/>
                  </w:pBdr>
                  <w:spacing w:line="360" w:lineRule="auto"/>
                  <w:rPr>
                    <w:rFonts w:eastAsia="Times New Roman" w:cs="Times New Roman"/>
                    <w:b/>
                    <w:szCs w:val="24"/>
                  </w:rPr>
                </w:pPr>
                <w:r w:rsidRPr="00A127F7">
                  <w:rPr>
                    <w:rFonts w:eastAsia="Times New Roman" w:cs="Times New Roman"/>
                    <w:b/>
                    <w:szCs w:val="24"/>
                  </w:rPr>
                  <w:t xml:space="preserve">Opportunities </w:t>
                </w:r>
              </w:p>
              <w:p w14:paraId="282CB04C" w14:textId="2435ED5D" w:rsidR="00A46119" w:rsidRPr="00A127F7" w:rsidRDefault="00A46119" w:rsidP="00A46119">
                <w:pPr>
                  <w:widowControl w:val="0"/>
                  <w:numPr>
                    <w:ilvl w:val="0"/>
                    <w:numId w:val="40"/>
                  </w:numPr>
                  <w:pBdr>
                    <w:top w:val="nil"/>
                    <w:left w:val="nil"/>
                    <w:bottom w:val="nil"/>
                    <w:right w:val="nil"/>
                    <w:between w:val="nil"/>
                  </w:pBdr>
                  <w:spacing w:after="0" w:line="360" w:lineRule="auto"/>
                  <w:rPr>
                    <w:rFonts w:eastAsia="Times New Roman" w:cs="Times New Roman"/>
                    <w:szCs w:val="24"/>
                  </w:rPr>
                </w:pPr>
                <w:r w:rsidRPr="00A127F7">
                  <w:rPr>
                    <w:rFonts w:eastAsia="Times New Roman" w:cs="Times New Roman"/>
                    <w:szCs w:val="24"/>
                  </w:rPr>
                  <w:t xml:space="preserve">Sustainable renewable energy efficient  product development </w:t>
                </w:r>
                <w:sdt>
                  <w:sdtPr>
                    <w:rPr>
                      <w:rFonts w:eastAsia="Times New Roman" w:cs="Times New Roman"/>
                      <w:szCs w:val="24"/>
                    </w:rPr>
                    <w:id w:val="-929423478"/>
                    <w:citation/>
                  </w:sdtPr>
                  <w:sdtContent>
                    <w:r w:rsidR="00277BF1">
                      <w:rPr>
                        <w:rFonts w:eastAsia="Times New Roman" w:cs="Times New Roman"/>
                        <w:szCs w:val="24"/>
                      </w:rPr>
                      <w:fldChar w:fldCharType="begin"/>
                    </w:r>
                    <w:r w:rsidR="00277BF1">
                      <w:rPr>
                        <w:rFonts w:eastAsia="Times New Roman" w:cs="Times New Roman"/>
                        <w:szCs w:val="24"/>
                        <w:lang w:val="en-IN"/>
                      </w:rPr>
                      <w:instrText xml:space="preserve"> CITATION Glo231 \l 16393 </w:instrText>
                    </w:r>
                    <w:r w:rsidR="00277BF1">
                      <w:rPr>
                        <w:rFonts w:eastAsia="Times New Roman" w:cs="Times New Roman"/>
                        <w:szCs w:val="24"/>
                      </w:rPr>
                      <w:fldChar w:fldCharType="separate"/>
                    </w:r>
                    <w:r w:rsidR="00277BF1" w:rsidRPr="00277BF1">
                      <w:rPr>
                        <w:rFonts w:eastAsia="Times New Roman" w:cs="Times New Roman"/>
                        <w:szCs w:val="24"/>
                        <w:lang w:val="en-IN"/>
                      </w:rPr>
                      <w:t>(Globenewswire.com, 2023)</w:t>
                    </w:r>
                    <w:r w:rsidR="00277BF1">
                      <w:rPr>
                        <w:rFonts w:eastAsia="Times New Roman" w:cs="Times New Roman"/>
                        <w:szCs w:val="24"/>
                      </w:rPr>
                      <w:fldChar w:fldCharType="end"/>
                    </w:r>
                  </w:sdtContent>
                </w:sdt>
                <w:r w:rsidRPr="00A127F7">
                  <w:rPr>
                    <w:rFonts w:eastAsia="Times New Roman" w:cs="Times New Roman"/>
                    <w:szCs w:val="24"/>
                  </w:rPr>
                  <w:t xml:space="preserve">. </w:t>
                </w:r>
              </w:p>
              <w:p w14:paraId="55740CDB" w14:textId="089633BD" w:rsidR="00A46119" w:rsidRPr="00A127F7" w:rsidRDefault="00A46119" w:rsidP="00A46119">
                <w:pPr>
                  <w:widowControl w:val="0"/>
                  <w:numPr>
                    <w:ilvl w:val="0"/>
                    <w:numId w:val="40"/>
                  </w:numPr>
                  <w:pBdr>
                    <w:top w:val="nil"/>
                    <w:left w:val="nil"/>
                    <w:bottom w:val="nil"/>
                    <w:right w:val="nil"/>
                    <w:between w:val="nil"/>
                  </w:pBdr>
                  <w:spacing w:after="0" w:line="360" w:lineRule="auto"/>
                  <w:rPr>
                    <w:rFonts w:eastAsia="Times New Roman" w:cs="Times New Roman"/>
                    <w:szCs w:val="24"/>
                  </w:rPr>
                </w:pPr>
                <w:r w:rsidRPr="00A127F7">
                  <w:rPr>
                    <w:rFonts w:eastAsia="Times New Roman" w:cs="Times New Roman"/>
                    <w:szCs w:val="24"/>
                  </w:rPr>
                  <w:t xml:space="preserve">Newly made policies </w:t>
                </w:r>
                <w:sdt>
                  <w:sdtPr>
                    <w:rPr>
                      <w:rFonts w:eastAsia="Times New Roman" w:cs="Times New Roman"/>
                      <w:szCs w:val="24"/>
                    </w:rPr>
                    <w:id w:val="2098975119"/>
                    <w:citation/>
                  </w:sdtPr>
                  <w:sdtContent>
                    <w:r w:rsidR="00277BF1">
                      <w:rPr>
                        <w:rFonts w:eastAsia="Times New Roman" w:cs="Times New Roman"/>
                        <w:szCs w:val="24"/>
                      </w:rPr>
                      <w:fldChar w:fldCharType="begin"/>
                    </w:r>
                    <w:r w:rsidR="00277BF1">
                      <w:rPr>
                        <w:rFonts w:eastAsia="Times New Roman" w:cs="Times New Roman"/>
                        <w:szCs w:val="24"/>
                        <w:lang w:val="en-IN"/>
                      </w:rPr>
                      <w:instrText xml:space="preserve"> CITATION Lou20 \l 16393 </w:instrText>
                    </w:r>
                    <w:r w:rsidR="00277BF1">
                      <w:rPr>
                        <w:rFonts w:eastAsia="Times New Roman" w:cs="Times New Roman"/>
                        <w:szCs w:val="24"/>
                      </w:rPr>
                      <w:fldChar w:fldCharType="separate"/>
                    </w:r>
                    <w:r w:rsidR="00277BF1" w:rsidRPr="00277BF1">
                      <w:rPr>
                        <w:rFonts w:eastAsia="Times New Roman" w:cs="Times New Roman"/>
                        <w:szCs w:val="24"/>
                        <w:lang w:val="en-IN"/>
                      </w:rPr>
                      <w:t>(Louis-Philippe_Jacquemotte-and-Hilty, 2020)</w:t>
                    </w:r>
                    <w:r w:rsidR="00277BF1">
                      <w:rPr>
                        <w:rFonts w:eastAsia="Times New Roman" w:cs="Times New Roman"/>
                        <w:szCs w:val="24"/>
                      </w:rPr>
                      <w:fldChar w:fldCharType="end"/>
                    </w:r>
                  </w:sdtContent>
                </w:sdt>
                <w:r w:rsidRPr="00A127F7">
                  <w:rPr>
                    <w:rFonts w:eastAsia="Times New Roman" w:cs="Times New Roman"/>
                    <w:szCs w:val="24"/>
                  </w:rPr>
                  <w:t xml:space="preserve">. </w:t>
                </w:r>
              </w:p>
            </w:tc>
            <w:tc>
              <w:tcPr>
                <w:tcW w:w="2500" w:type="pct"/>
                <w:shd w:val="clear" w:color="auto" w:fill="auto"/>
                <w:tcMar>
                  <w:top w:w="100" w:type="dxa"/>
                  <w:left w:w="100" w:type="dxa"/>
                  <w:bottom w:w="100" w:type="dxa"/>
                  <w:right w:w="100" w:type="dxa"/>
                </w:tcMar>
              </w:tcPr>
              <w:p w14:paraId="601DFEB4" w14:textId="77777777" w:rsidR="00A46119" w:rsidRPr="00A127F7" w:rsidRDefault="00A46119" w:rsidP="001269D2">
                <w:pPr>
                  <w:widowControl w:val="0"/>
                  <w:pBdr>
                    <w:top w:val="nil"/>
                    <w:left w:val="nil"/>
                    <w:bottom w:val="nil"/>
                    <w:right w:val="nil"/>
                    <w:between w:val="nil"/>
                  </w:pBdr>
                  <w:spacing w:line="360" w:lineRule="auto"/>
                  <w:rPr>
                    <w:rFonts w:eastAsia="Times New Roman" w:cs="Times New Roman"/>
                    <w:b/>
                    <w:szCs w:val="24"/>
                  </w:rPr>
                </w:pPr>
                <w:r w:rsidRPr="00A127F7">
                  <w:rPr>
                    <w:rFonts w:eastAsia="Times New Roman" w:cs="Times New Roman"/>
                    <w:b/>
                    <w:szCs w:val="24"/>
                  </w:rPr>
                  <w:t xml:space="preserve">Threats </w:t>
                </w:r>
              </w:p>
              <w:p w14:paraId="79C134BA" w14:textId="77777777" w:rsidR="00A46119" w:rsidRPr="00A127F7" w:rsidRDefault="00A46119" w:rsidP="00A46119">
                <w:pPr>
                  <w:widowControl w:val="0"/>
                  <w:numPr>
                    <w:ilvl w:val="0"/>
                    <w:numId w:val="41"/>
                  </w:numPr>
                  <w:pBdr>
                    <w:top w:val="nil"/>
                    <w:left w:val="nil"/>
                    <w:bottom w:val="nil"/>
                    <w:right w:val="nil"/>
                    <w:between w:val="nil"/>
                  </w:pBdr>
                  <w:spacing w:after="0" w:line="360" w:lineRule="auto"/>
                  <w:rPr>
                    <w:rFonts w:eastAsia="Times New Roman" w:cs="Times New Roman"/>
                    <w:szCs w:val="24"/>
                  </w:rPr>
                </w:pPr>
                <w:r w:rsidRPr="00A127F7">
                  <w:rPr>
                    <w:rFonts w:eastAsia="Times New Roman" w:cs="Times New Roman"/>
                    <w:szCs w:val="24"/>
                  </w:rPr>
                  <w:t xml:space="preserve">Economic changes </w:t>
                </w:r>
              </w:p>
              <w:p w14:paraId="0410AEA6" w14:textId="77777777" w:rsidR="00A46119" w:rsidRPr="00A127F7" w:rsidRDefault="00A46119" w:rsidP="00A46119">
                <w:pPr>
                  <w:widowControl w:val="0"/>
                  <w:numPr>
                    <w:ilvl w:val="0"/>
                    <w:numId w:val="41"/>
                  </w:numPr>
                  <w:pBdr>
                    <w:top w:val="nil"/>
                    <w:left w:val="nil"/>
                    <w:bottom w:val="nil"/>
                    <w:right w:val="nil"/>
                    <w:between w:val="nil"/>
                  </w:pBdr>
                  <w:spacing w:after="0" w:line="360" w:lineRule="auto"/>
                  <w:rPr>
                    <w:rFonts w:eastAsia="Times New Roman" w:cs="Times New Roman"/>
                    <w:szCs w:val="24"/>
                  </w:rPr>
                </w:pPr>
                <w:r w:rsidRPr="00A127F7">
                  <w:rPr>
                    <w:rFonts w:eastAsia="Times New Roman" w:cs="Times New Roman"/>
                    <w:szCs w:val="24"/>
                  </w:rPr>
                  <w:t xml:space="preserve">Lack Of technology had long skill among employers (Cnbc.com, 2022). </w:t>
                </w:r>
              </w:p>
            </w:tc>
          </w:tr>
        </w:tbl>
        <w:p w14:paraId="5CB3AC09" w14:textId="77777777" w:rsidR="00A46119" w:rsidRPr="00A127F7" w:rsidRDefault="00A46119" w:rsidP="00A46119">
          <w:pPr>
            <w:spacing w:line="360" w:lineRule="auto"/>
            <w:jc w:val="center"/>
            <w:rPr>
              <w:rFonts w:eastAsia="Times New Roman" w:cs="Times New Roman"/>
              <w:b/>
              <w:szCs w:val="24"/>
            </w:rPr>
          </w:pPr>
          <w:r w:rsidRPr="00A127F7">
            <w:rPr>
              <w:rFonts w:eastAsia="Times New Roman" w:cs="Times New Roman"/>
              <w:b/>
              <w:szCs w:val="24"/>
            </w:rPr>
            <w:t>Table 4: SWOT analysis</w:t>
          </w:r>
        </w:p>
        <w:p w14:paraId="73DBCF2D"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Therefore the analysis provides an insight to the strong brand reputation and technological innovations. It integrated with the ecosystem and that offers with string effective apply chain and customer centric approach that ensures with the effective premium pricing strategies and dependence on the iPhone sales </w:t>
          </w:r>
          <w:r>
            <w:rPr>
              <w:rFonts w:eastAsia="Times New Roman" w:cs="Times New Roman"/>
              <w:szCs w:val="24"/>
            </w:rPr>
            <w:t>limited</w:t>
          </w:r>
          <w:r w:rsidRPr="00A127F7">
            <w:rPr>
              <w:rFonts w:eastAsia="Times New Roman" w:cs="Times New Roman"/>
              <w:szCs w:val="24"/>
            </w:rPr>
            <w:t xml:space="preserve"> customisations points. These contributes of the certain targets and respect with these a certain of risk assessments has been done for the current opportunities in the market, these opportunities and policies has been designed with the effective sustainable and renewables opportunity to encourage initiatives and that includes and targeted with the economic changes and defer from the scarcity of the skills with the technology. Therefore, the opportunities with the help of environmental sustainability is considered to  carry a competitive advantage in  the current position as well. </w:t>
          </w:r>
        </w:p>
        <w:p w14:paraId="52A7DF7E" w14:textId="77777777" w:rsidR="00A46119" w:rsidRPr="00A127F7" w:rsidRDefault="00A46119" w:rsidP="00A46119">
          <w:pPr>
            <w:pStyle w:val="Heading1"/>
            <w:spacing w:line="360" w:lineRule="auto"/>
            <w:rPr>
              <w:rFonts w:eastAsia="Times New Roman"/>
              <w:b w:val="0"/>
            </w:rPr>
          </w:pPr>
          <w:bookmarkStart w:id="16" w:name="_Toc141138456"/>
          <w:r w:rsidRPr="00A127F7">
            <w:rPr>
              <w:rFonts w:eastAsia="Times New Roman"/>
            </w:rPr>
            <w:lastRenderedPageBreak/>
            <w:t>Strategies to sustain competitive advantage</w:t>
          </w:r>
          <w:bookmarkEnd w:id="16"/>
        </w:p>
        <w:p w14:paraId="0D35BF37" w14:textId="691A1CBA"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In order to identify the strength from the above analysis in detail have provided an opportunity to this report on considering the sustainable competitive advantages. It has been processed with measuring techniques where the best strategic competitive advantage has been processed with porter’s generic strategies. The generic competitive strategies are considered with the three main kinds of strategies that can be applied into the different types of businesses</w:t>
          </w:r>
          <w:sdt>
            <w:sdtPr>
              <w:rPr>
                <w:rFonts w:eastAsia="Times New Roman" w:cs="Times New Roman"/>
                <w:szCs w:val="24"/>
              </w:rPr>
              <w:id w:val="1395627749"/>
              <w:citation/>
            </w:sdtPr>
            <w:sdtContent>
              <w:r w:rsidR="00277BF1">
                <w:rPr>
                  <w:rFonts w:eastAsia="Times New Roman" w:cs="Times New Roman"/>
                  <w:szCs w:val="24"/>
                </w:rPr>
                <w:fldChar w:fldCharType="begin"/>
              </w:r>
              <w:r w:rsidR="00277BF1">
                <w:rPr>
                  <w:rFonts w:eastAsia="Times New Roman" w:cs="Times New Roman"/>
                  <w:szCs w:val="24"/>
                  <w:lang w:val="en-IN"/>
                </w:rPr>
                <w:instrText xml:space="preserve"> CITATION Ali21 \l 16393 </w:instrText>
              </w:r>
              <w:r w:rsidR="00277BF1">
                <w:rPr>
                  <w:rFonts w:eastAsia="Times New Roman" w:cs="Times New Roman"/>
                  <w:szCs w:val="24"/>
                </w:rPr>
                <w:fldChar w:fldCharType="separate"/>
              </w:r>
              <w:r w:rsidR="00277BF1">
                <w:rPr>
                  <w:rFonts w:eastAsia="Times New Roman" w:cs="Times New Roman"/>
                  <w:szCs w:val="24"/>
                  <w:lang w:val="en-IN"/>
                </w:rPr>
                <w:t xml:space="preserve"> </w:t>
              </w:r>
              <w:r w:rsidR="00277BF1" w:rsidRPr="00277BF1">
                <w:rPr>
                  <w:rFonts w:eastAsia="Times New Roman" w:cs="Times New Roman"/>
                  <w:szCs w:val="24"/>
                  <w:lang w:val="en-IN"/>
                </w:rPr>
                <w:t>(Ali-and-Anwar, 2021)</w:t>
              </w:r>
              <w:r w:rsidR="00277BF1">
                <w:rPr>
                  <w:rFonts w:eastAsia="Times New Roman" w:cs="Times New Roman"/>
                  <w:szCs w:val="24"/>
                </w:rPr>
                <w:fldChar w:fldCharType="end"/>
              </w:r>
            </w:sdtContent>
          </w:sdt>
          <w:r w:rsidRPr="00A127F7">
            <w:rPr>
              <w:rFonts w:eastAsia="Times New Roman" w:cs="Times New Roman"/>
              <w:szCs w:val="24"/>
            </w:rPr>
            <w:t xml:space="preserve">. There is evidence where leadership strategy has been differentiated with  segments. The segmentation has been considered as to maintain the potential profitable approach in order to sell through the  inquire products and potential profit marginalisation process </w:t>
          </w:r>
          <w:sdt>
            <w:sdtPr>
              <w:rPr>
                <w:rFonts w:eastAsia="Times New Roman" w:cs="Times New Roman"/>
                <w:szCs w:val="24"/>
              </w:rPr>
              <w:id w:val="-1534105646"/>
              <w:citation/>
            </w:sdtPr>
            <w:sdtContent>
              <w:r w:rsidR="00277BF1">
                <w:rPr>
                  <w:rFonts w:eastAsia="Times New Roman" w:cs="Times New Roman"/>
                  <w:szCs w:val="24"/>
                </w:rPr>
                <w:fldChar w:fldCharType="begin"/>
              </w:r>
              <w:r w:rsidR="00277BF1">
                <w:rPr>
                  <w:rFonts w:eastAsia="Times New Roman" w:cs="Times New Roman"/>
                  <w:szCs w:val="24"/>
                  <w:lang w:val="en-IN"/>
                </w:rPr>
                <w:instrText xml:space="preserve"> CITATION Ali21 \l 16393 </w:instrText>
              </w:r>
              <w:r w:rsidR="00277BF1">
                <w:rPr>
                  <w:rFonts w:eastAsia="Times New Roman" w:cs="Times New Roman"/>
                  <w:szCs w:val="24"/>
                </w:rPr>
                <w:fldChar w:fldCharType="separate"/>
              </w:r>
              <w:r w:rsidR="00277BF1" w:rsidRPr="00277BF1">
                <w:rPr>
                  <w:rFonts w:eastAsia="Times New Roman" w:cs="Times New Roman"/>
                  <w:szCs w:val="24"/>
                  <w:lang w:val="en-IN"/>
                </w:rPr>
                <w:t>(Ali-and-Anwar, 2021)</w:t>
              </w:r>
              <w:r w:rsidR="00277BF1">
                <w:rPr>
                  <w:rFonts w:eastAsia="Times New Roman" w:cs="Times New Roman"/>
                  <w:szCs w:val="24"/>
                </w:rPr>
                <w:fldChar w:fldCharType="end"/>
              </w:r>
            </w:sdtContent>
          </w:sdt>
          <w:r w:rsidRPr="00A127F7">
            <w:rPr>
              <w:rFonts w:eastAsia="Times New Roman" w:cs="Times New Roman"/>
              <w:szCs w:val="24"/>
            </w:rPr>
            <w:t xml:space="preserve">. </w:t>
          </w:r>
        </w:p>
        <w:p w14:paraId="61F55DAC" w14:textId="77777777" w:rsidR="00A46119" w:rsidRPr="00A127F7" w:rsidRDefault="00A46119" w:rsidP="00A46119">
          <w:pPr>
            <w:spacing w:line="360" w:lineRule="auto"/>
            <w:jc w:val="center"/>
            <w:rPr>
              <w:rFonts w:eastAsia="Times New Roman" w:cs="Times New Roman"/>
              <w:b/>
              <w:szCs w:val="24"/>
            </w:rPr>
          </w:pPr>
          <w:r w:rsidRPr="00A127F7">
            <w:rPr>
              <w:rFonts w:eastAsia="Times New Roman" w:cs="Times New Roman"/>
              <w:b/>
              <w:szCs w:val="24"/>
            </w:rPr>
            <w:drawing>
              <wp:inline distT="114300" distB="114300" distL="114300" distR="114300" wp14:anchorId="47F2942E" wp14:editId="402B89AB">
                <wp:extent cx="4448175" cy="2933700"/>
                <wp:effectExtent l="76200" t="76200" r="142875" b="13335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4448175" cy="2933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176E45" w14:textId="77777777" w:rsidR="00A46119" w:rsidRPr="00A127F7" w:rsidRDefault="00A46119" w:rsidP="00A46119">
          <w:pPr>
            <w:spacing w:line="360" w:lineRule="auto"/>
            <w:jc w:val="center"/>
            <w:rPr>
              <w:rFonts w:eastAsia="Times New Roman" w:cs="Times New Roman"/>
              <w:b/>
              <w:szCs w:val="24"/>
            </w:rPr>
          </w:pPr>
          <w:r w:rsidRPr="00A127F7">
            <w:rPr>
              <w:rFonts w:eastAsia="Times New Roman" w:cs="Times New Roman"/>
              <w:b/>
              <w:szCs w:val="24"/>
            </w:rPr>
            <w:t>Figure 5: Porter’s generic strategies</w:t>
          </w:r>
        </w:p>
        <w:p w14:paraId="26EE1E4A" w14:textId="4D22D825" w:rsidR="00A46119" w:rsidRPr="00A127F7" w:rsidRDefault="00A46119" w:rsidP="00A46119">
          <w:pPr>
            <w:spacing w:line="360" w:lineRule="auto"/>
            <w:jc w:val="center"/>
            <w:rPr>
              <w:rFonts w:eastAsia="Times New Roman" w:cs="Times New Roman"/>
              <w:szCs w:val="24"/>
            </w:rPr>
          </w:pPr>
          <w:r w:rsidRPr="00A127F7">
            <w:rPr>
              <w:rFonts w:eastAsia="Times New Roman" w:cs="Times New Roman"/>
              <w:szCs w:val="24"/>
            </w:rPr>
            <w:t>(Source:</w:t>
          </w:r>
          <w:r w:rsidR="00277BF1">
            <w:rPr>
              <w:rFonts w:eastAsia="Times New Roman" w:cs="Times New Roman"/>
              <w:szCs w:val="24"/>
            </w:rPr>
            <w:t xml:space="preserve"> </w:t>
          </w:r>
          <w:sdt>
            <w:sdtPr>
              <w:rPr>
                <w:rFonts w:eastAsia="Times New Roman" w:cs="Times New Roman"/>
                <w:szCs w:val="24"/>
              </w:rPr>
              <w:id w:val="914207180"/>
              <w:citation/>
            </w:sdtPr>
            <w:sdtContent>
              <w:r w:rsidR="00277BF1">
                <w:rPr>
                  <w:rFonts w:eastAsia="Times New Roman" w:cs="Times New Roman"/>
                  <w:szCs w:val="24"/>
                </w:rPr>
                <w:fldChar w:fldCharType="begin"/>
              </w:r>
              <w:r w:rsidR="00277BF1">
                <w:rPr>
                  <w:rFonts w:eastAsia="Times New Roman" w:cs="Times New Roman"/>
                  <w:szCs w:val="24"/>
                  <w:lang w:val="en-IN"/>
                </w:rPr>
                <w:instrText xml:space="preserve"> CITATION Ali21 \l 16393 </w:instrText>
              </w:r>
              <w:r w:rsidR="00277BF1">
                <w:rPr>
                  <w:rFonts w:eastAsia="Times New Roman" w:cs="Times New Roman"/>
                  <w:szCs w:val="24"/>
                </w:rPr>
                <w:fldChar w:fldCharType="separate"/>
              </w:r>
              <w:r w:rsidR="00277BF1" w:rsidRPr="00277BF1">
                <w:rPr>
                  <w:rFonts w:eastAsia="Times New Roman" w:cs="Times New Roman"/>
                  <w:szCs w:val="24"/>
                  <w:lang w:val="en-IN"/>
                </w:rPr>
                <w:t>(Ali-and-Anwar, 2021)</w:t>
              </w:r>
              <w:r w:rsidR="00277BF1">
                <w:rPr>
                  <w:rFonts w:eastAsia="Times New Roman" w:cs="Times New Roman"/>
                  <w:szCs w:val="24"/>
                </w:rPr>
                <w:fldChar w:fldCharType="end"/>
              </w:r>
            </w:sdtContent>
          </w:sdt>
          <w:r w:rsidR="00277BF1">
            <w:rPr>
              <w:rFonts w:eastAsia="Times New Roman" w:cs="Times New Roman"/>
              <w:szCs w:val="24"/>
            </w:rPr>
            <w:t>)</w:t>
          </w:r>
        </w:p>
        <w:p w14:paraId="180CD2D4"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The competitive strategy within the business has been considered to process through the effective responses that mainly create a focus  with the traditional  generic strategies. It has been provisionally  focus es in the probable generic competitive advantages that can co create a sustainable environment for the current selective approaches (</w:t>
          </w:r>
          <w:r w:rsidRPr="00A127F7">
            <w:rPr>
              <w:rFonts w:eastAsia="Times New Roman" w:cs="Times New Roman"/>
              <w:color w:val="222222"/>
              <w:szCs w:val="24"/>
              <w:highlight w:val="white"/>
            </w:rPr>
            <w:t>Slavik, Hanak and Hudakova, 2020</w:t>
          </w:r>
          <w:r w:rsidRPr="00A127F7">
            <w:rPr>
              <w:rFonts w:eastAsia="Times New Roman" w:cs="Times New Roman"/>
              <w:szCs w:val="24"/>
            </w:rPr>
            <w:t>). The purpose of the model is to create a  specific focus over the low cost strategy and differentiation strategy that informs with a certain phase of considering form performances (</w:t>
          </w:r>
          <w:r w:rsidRPr="00A127F7">
            <w:rPr>
              <w:rFonts w:eastAsia="Times New Roman" w:cs="Times New Roman"/>
              <w:color w:val="222222"/>
              <w:szCs w:val="24"/>
              <w:highlight w:val="white"/>
            </w:rPr>
            <w:t>Islami, Mustafa and Topuzovska Latkovikj, 2020</w:t>
          </w:r>
          <w:r w:rsidRPr="00A127F7">
            <w:rPr>
              <w:rFonts w:eastAsia="Times New Roman" w:cs="Times New Roman"/>
              <w:szCs w:val="24"/>
            </w:rPr>
            <w:t xml:space="preserve">). In this case, based on the above analysis it </w:t>
          </w:r>
          <w:r w:rsidRPr="00A127F7">
            <w:rPr>
              <w:rFonts w:eastAsia="Times New Roman" w:cs="Times New Roman"/>
              <w:szCs w:val="24"/>
            </w:rPr>
            <w:lastRenderedPageBreak/>
            <w:t xml:space="preserve">can be identified that Apple Inc. is currently having a broad differentiation strategy. As it is evident that Apple is currently facing an unique approach to create innovative products and that includes with the brand loyalty and premium pricing is referred to align with the differentiation focus strategy. It caters with the customer centric approach and focuses on delivering an effective and seamless opportunity as well. </w:t>
          </w:r>
        </w:p>
        <w:p w14:paraId="3F00CF9B" w14:textId="77777777" w:rsidR="00A46119" w:rsidRPr="00A127F7" w:rsidRDefault="00A46119" w:rsidP="00A46119">
          <w:pPr>
            <w:pStyle w:val="Heading1"/>
            <w:spacing w:line="360" w:lineRule="auto"/>
            <w:rPr>
              <w:rFonts w:eastAsia="Times New Roman"/>
              <w:b w:val="0"/>
            </w:rPr>
          </w:pPr>
          <w:bookmarkStart w:id="17" w:name="_Toc141138457"/>
          <w:r w:rsidRPr="00A127F7">
            <w:rPr>
              <w:rFonts w:eastAsia="Times New Roman"/>
            </w:rPr>
            <w:t>Growth strategies</w:t>
          </w:r>
          <w:bookmarkEnd w:id="17"/>
          <w:r w:rsidRPr="00A127F7">
            <w:rPr>
              <w:rFonts w:eastAsia="Times New Roman"/>
            </w:rPr>
            <w:t xml:space="preserve"> </w:t>
          </w:r>
        </w:p>
        <w:p w14:paraId="1D2936D1"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In accordance with the evidence from the proportional and functional strategies of the company is having a benefit within the growth strategies. However, based on the external threats and internal weakness a better targeted market strategy can be identified and focused on the current selective approaches. These has been processed and flow with the formation of the  effective strategic definition with the help of the Ansoff matrix. </w:t>
          </w:r>
        </w:p>
        <w:p w14:paraId="5128AAAB" w14:textId="77777777" w:rsidR="00A46119" w:rsidRPr="00A127F7" w:rsidRDefault="00A46119" w:rsidP="00A46119">
          <w:pPr>
            <w:spacing w:line="360" w:lineRule="auto"/>
            <w:jc w:val="center"/>
            <w:rPr>
              <w:rFonts w:eastAsia="Times New Roman" w:cs="Times New Roman"/>
              <w:szCs w:val="24"/>
            </w:rPr>
          </w:pPr>
          <w:r w:rsidRPr="00A127F7">
            <w:rPr>
              <w:rFonts w:eastAsia="Times New Roman" w:cs="Times New Roman"/>
              <w:szCs w:val="24"/>
            </w:rPr>
            <w:drawing>
              <wp:inline distT="114300" distB="114300" distL="114300" distR="114300" wp14:anchorId="614D409B" wp14:editId="6BB47231">
                <wp:extent cx="3286125" cy="1438275"/>
                <wp:effectExtent l="76200" t="76200" r="142875" b="142875"/>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3286125" cy="1438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284B8C" w14:textId="77777777" w:rsidR="00A46119" w:rsidRPr="00A127F7" w:rsidRDefault="00A46119" w:rsidP="00A46119">
          <w:pPr>
            <w:spacing w:line="360" w:lineRule="auto"/>
            <w:jc w:val="center"/>
            <w:rPr>
              <w:rFonts w:eastAsia="Times New Roman" w:cs="Times New Roman"/>
              <w:b/>
              <w:szCs w:val="24"/>
            </w:rPr>
          </w:pPr>
          <w:r w:rsidRPr="00A127F7">
            <w:rPr>
              <w:rFonts w:eastAsia="Times New Roman" w:cs="Times New Roman"/>
              <w:b/>
              <w:szCs w:val="24"/>
            </w:rPr>
            <w:t>Figure 6: Ansoff matrix</w:t>
          </w:r>
        </w:p>
        <w:p w14:paraId="44E70324" w14:textId="77777777" w:rsidR="00A46119" w:rsidRPr="00A127F7" w:rsidRDefault="00A46119" w:rsidP="00A46119">
          <w:pPr>
            <w:spacing w:line="360" w:lineRule="auto"/>
            <w:jc w:val="center"/>
            <w:rPr>
              <w:rFonts w:eastAsia="Times New Roman" w:cs="Times New Roman"/>
              <w:szCs w:val="24"/>
            </w:rPr>
          </w:pPr>
          <w:r w:rsidRPr="00A127F7">
            <w:rPr>
              <w:rFonts w:eastAsia="Times New Roman" w:cs="Times New Roman"/>
              <w:szCs w:val="24"/>
            </w:rPr>
            <w:t xml:space="preserve">(Source: </w:t>
          </w:r>
          <w:r w:rsidRPr="00A127F7">
            <w:rPr>
              <w:rFonts w:eastAsia="Times New Roman" w:cs="Times New Roman"/>
              <w:color w:val="222222"/>
              <w:szCs w:val="24"/>
              <w:highlight w:val="white"/>
            </w:rPr>
            <w:t>Clarissia, 2020)</w:t>
          </w:r>
        </w:p>
        <w:p w14:paraId="6D704847"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The Ansoff matrix includes four different strategic approaches where the current strengths and weaknesses for Apple can be approached to follow growth with the sustainable practices. The Ansoff matrix is having market penetration, market development, product development and diversification strategies (</w:t>
          </w:r>
          <w:r w:rsidRPr="00A127F7">
            <w:rPr>
              <w:rFonts w:eastAsia="Times New Roman" w:cs="Times New Roman"/>
              <w:color w:val="222222"/>
              <w:szCs w:val="24"/>
              <w:highlight w:val="white"/>
            </w:rPr>
            <w:t>Clarissia, 2020</w:t>
          </w:r>
          <w:r w:rsidRPr="00A127F7">
            <w:rPr>
              <w:rFonts w:eastAsia="Times New Roman" w:cs="Times New Roman"/>
              <w:szCs w:val="24"/>
            </w:rPr>
            <w:t xml:space="preserve">). Therefore, a combination of market development and product development can be considered as the main growth strategic point to achieve success in the competitive market. These altogether grow with an interest in approaching toe strength such as technology based, environmental based opportunities to have a potential influence to the weakness that contributes as threats to the growth. </w:t>
          </w:r>
        </w:p>
        <w:p w14:paraId="0791C196" w14:textId="77777777" w:rsidR="00A46119" w:rsidRPr="00A127F7" w:rsidRDefault="00A46119" w:rsidP="00A46119">
          <w:pPr>
            <w:pStyle w:val="Heading1"/>
            <w:spacing w:line="360" w:lineRule="auto"/>
            <w:rPr>
              <w:rFonts w:eastAsia="Times New Roman"/>
            </w:rPr>
          </w:pPr>
          <w:bookmarkStart w:id="18" w:name="_Toc141138458"/>
          <w:r w:rsidRPr="00A127F7">
            <w:rPr>
              <w:rFonts w:eastAsia="Times New Roman"/>
            </w:rPr>
            <w:lastRenderedPageBreak/>
            <w:t>Green strategy and CSR</w:t>
          </w:r>
          <w:bookmarkEnd w:id="18"/>
          <w:r w:rsidRPr="00A127F7">
            <w:rPr>
              <w:rFonts w:eastAsia="Times New Roman"/>
            </w:rPr>
            <w:t xml:space="preserve"> </w:t>
          </w:r>
        </w:p>
        <w:p w14:paraId="7DBC3948"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However, lastly the green strategy and the corporate social responsibilities (CSR) has been adopted by the company and has been recognised and delivered through potential opportunity with current market position. These have been identified as to bring a comprehensive conclusion to draw an effective recommendation for the future developments and sustainable competitive advantage cartoon practices. Specific competitive CSR positioning has been focused on ensuring environmental sustainability, promoting gender equality and women's empowerment, healthcare facilities, contributing to technology influences and financial assistance to the Non-governmental organisations (NGSOs) (Apple.com, 2023i). </w:t>
          </w:r>
        </w:p>
        <w:p w14:paraId="38EE7C4A" w14:textId="77777777" w:rsidR="00A46119" w:rsidRPr="00A127F7" w:rsidRDefault="00A46119" w:rsidP="00A46119">
          <w:pPr>
            <w:pStyle w:val="Heading1"/>
            <w:spacing w:line="360" w:lineRule="auto"/>
            <w:rPr>
              <w:rFonts w:eastAsia="Times New Roman"/>
              <w:b w:val="0"/>
            </w:rPr>
          </w:pPr>
          <w:bookmarkStart w:id="19" w:name="_Toc141138459"/>
          <w:r w:rsidRPr="00A127F7">
            <w:rPr>
              <w:rFonts w:eastAsia="Times New Roman"/>
            </w:rPr>
            <w:t>Conclusion</w:t>
          </w:r>
          <w:bookmarkEnd w:id="19"/>
          <w:r w:rsidRPr="00A127F7">
            <w:rPr>
              <w:rFonts w:eastAsia="Times New Roman"/>
            </w:rPr>
            <w:t xml:space="preserve"> </w:t>
          </w:r>
        </w:p>
        <w:p w14:paraId="3022E38C"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Hence the report concludes in  which it has been stated Apple Inc. possesses a strong brand equity, technological innovation and an integrator d ecosystem. Also it contributes to its market leaders growth and strategic focus on differentiation and sustainable practices. Therefore, it becomes evident that it helps in maintaining a competitive advantage edge through addressing challenges and seizing opportunities.   Apple needs to and can continue with a successful dynamic techno industry with certain modifications in addition to the current condition of the company. </w:t>
          </w:r>
        </w:p>
        <w:p w14:paraId="45804255" w14:textId="77777777" w:rsidR="00A46119" w:rsidRPr="00A127F7" w:rsidRDefault="00A46119" w:rsidP="00A46119">
          <w:pPr>
            <w:pStyle w:val="Heading1"/>
            <w:spacing w:line="360" w:lineRule="auto"/>
            <w:rPr>
              <w:rFonts w:eastAsia="Times New Roman"/>
              <w:b w:val="0"/>
            </w:rPr>
          </w:pPr>
          <w:bookmarkStart w:id="20" w:name="_Toc141138460"/>
          <w:r w:rsidRPr="00A127F7">
            <w:rPr>
              <w:rFonts w:eastAsia="Times New Roman"/>
            </w:rPr>
            <w:t>Recommendation</w:t>
          </w:r>
          <w:bookmarkEnd w:id="20"/>
        </w:p>
        <w:p w14:paraId="647D93DD" w14:textId="77777777" w:rsidR="00A46119" w:rsidRPr="00A127F7" w:rsidRDefault="00A46119" w:rsidP="00A46119">
          <w:pPr>
            <w:spacing w:line="360" w:lineRule="auto"/>
            <w:jc w:val="both"/>
            <w:rPr>
              <w:rFonts w:eastAsia="Times New Roman" w:cs="Times New Roman"/>
              <w:szCs w:val="24"/>
            </w:rPr>
          </w:pPr>
          <w:r w:rsidRPr="00A127F7">
            <w:rPr>
              <w:rFonts w:eastAsia="Times New Roman" w:cs="Times New Roman"/>
              <w:szCs w:val="24"/>
            </w:rPr>
            <w:t xml:space="preserve">As per the above discussion it becomes evident  that Apple Inc. needs to include a strategic management with considering the main strengths and weaknesses. Therefore it can be recommended that the company need to strategically manage: </w:t>
          </w:r>
        </w:p>
        <w:p w14:paraId="409E6F16" w14:textId="77777777" w:rsidR="00A46119" w:rsidRPr="00A127F7" w:rsidRDefault="00A46119" w:rsidP="00A46119">
          <w:pPr>
            <w:numPr>
              <w:ilvl w:val="0"/>
              <w:numId w:val="42"/>
            </w:numPr>
            <w:spacing w:after="0" w:line="360" w:lineRule="auto"/>
            <w:jc w:val="both"/>
            <w:rPr>
              <w:rFonts w:eastAsia="Times New Roman" w:cs="Times New Roman"/>
              <w:szCs w:val="24"/>
            </w:rPr>
          </w:pPr>
          <w:r w:rsidRPr="00A127F7">
            <w:rPr>
              <w:rFonts w:eastAsia="Times New Roman" w:cs="Times New Roman"/>
              <w:szCs w:val="24"/>
            </w:rPr>
            <w:t>Political contributions</w:t>
          </w:r>
        </w:p>
        <w:p w14:paraId="191864C1" w14:textId="77777777" w:rsidR="00A46119" w:rsidRPr="00A127F7" w:rsidRDefault="00A46119" w:rsidP="00A46119">
          <w:pPr>
            <w:numPr>
              <w:ilvl w:val="0"/>
              <w:numId w:val="42"/>
            </w:numPr>
            <w:spacing w:after="0" w:line="360" w:lineRule="auto"/>
            <w:jc w:val="both"/>
            <w:rPr>
              <w:rFonts w:eastAsia="Times New Roman" w:cs="Times New Roman"/>
              <w:szCs w:val="24"/>
            </w:rPr>
          </w:pPr>
          <w:r w:rsidRPr="00A127F7">
            <w:rPr>
              <w:rFonts w:eastAsia="Times New Roman" w:cs="Times New Roman"/>
              <w:szCs w:val="24"/>
            </w:rPr>
            <w:t>Optimisation of costs</w:t>
          </w:r>
        </w:p>
        <w:p w14:paraId="57DDF7B5" w14:textId="77777777" w:rsidR="00A46119" w:rsidRPr="00A127F7" w:rsidRDefault="00A46119" w:rsidP="00A46119">
          <w:pPr>
            <w:numPr>
              <w:ilvl w:val="0"/>
              <w:numId w:val="42"/>
            </w:numPr>
            <w:spacing w:after="0" w:line="360" w:lineRule="auto"/>
            <w:jc w:val="both"/>
            <w:rPr>
              <w:rFonts w:eastAsia="Times New Roman" w:cs="Times New Roman"/>
              <w:szCs w:val="24"/>
            </w:rPr>
          </w:pPr>
          <w:r w:rsidRPr="00A127F7">
            <w:rPr>
              <w:rFonts w:eastAsia="Times New Roman" w:cs="Times New Roman"/>
              <w:szCs w:val="24"/>
            </w:rPr>
            <w:t>Diversification revenue streams</w:t>
          </w:r>
        </w:p>
        <w:p w14:paraId="7974D269" w14:textId="77777777" w:rsidR="00A46119" w:rsidRPr="00A127F7" w:rsidRDefault="00A46119" w:rsidP="00A46119">
          <w:pPr>
            <w:numPr>
              <w:ilvl w:val="0"/>
              <w:numId w:val="42"/>
            </w:numPr>
            <w:spacing w:after="0" w:line="360" w:lineRule="auto"/>
            <w:jc w:val="both"/>
            <w:rPr>
              <w:rFonts w:eastAsia="Times New Roman" w:cs="Times New Roman"/>
              <w:szCs w:val="24"/>
            </w:rPr>
          </w:pPr>
          <w:r w:rsidRPr="00A127F7">
            <w:rPr>
              <w:rFonts w:eastAsia="Times New Roman" w:cs="Times New Roman"/>
              <w:szCs w:val="24"/>
            </w:rPr>
            <w:t xml:space="preserve">Foster inclusivity </w:t>
          </w:r>
        </w:p>
        <w:p w14:paraId="11B9096C" w14:textId="77777777" w:rsidR="00A46119" w:rsidRPr="00A127F7" w:rsidRDefault="00A46119" w:rsidP="00A46119">
          <w:pPr>
            <w:numPr>
              <w:ilvl w:val="0"/>
              <w:numId w:val="42"/>
            </w:numPr>
            <w:spacing w:after="0" w:line="360" w:lineRule="auto"/>
            <w:jc w:val="both"/>
            <w:rPr>
              <w:rFonts w:eastAsia="Times New Roman" w:cs="Times New Roman"/>
              <w:szCs w:val="24"/>
            </w:rPr>
          </w:pPr>
          <w:r w:rsidRPr="00A127F7">
            <w:rPr>
              <w:rFonts w:eastAsia="Times New Roman" w:cs="Times New Roman"/>
              <w:szCs w:val="24"/>
            </w:rPr>
            <w:t>Investment in Research and development for wearables,</w:t>
          </w:r>
        </w:p>
        <w:p w14:paraId="02AB30B5" w14:textId="77777777" w:rsidR="00A46119" w:rsidRPr="00A127F7" w:rsidRDefault="00A46119" w:rsidP="00A46119">
          <w:pPr>
            <w:numPr>
              <w:ilvl w:val="0"/>
              <w:numId w:val="42"/>
            </w:numPr>
            <w:spacing w:after="0" w:line="360" w:lineRule="auto"/>
            <w:jc w:val="both"/>
            <w:rPr>
              <w:rFonts w:eastAsia="Times New Roman" w:cs="Times New Roman"/>
              <w:szCs w:val="24"/>
            </w:rPr>
          </w:pPr>
          <w:r w:rsidRPr="00A127F7">
            <w:rPr>
              <w:rFonts w:eastAsia="Times New Roman" w:cs="Times New Roman"/>
              <w:szCs w:val="24"/>
            </w:rPr>
            <w:t xml:space="preserve">Complying with legal standards </w:t>
          </w:r>
        </w:p>
        <w:p w14:paraId="7C783344" w14:textId="77777777" w:rsidR="00A46119" w:rsidRDefault="00A46119" w:rsidP="00A46119">
          <w:pPr>
            <w:numPr>
              <w:ilvl w:val="0"/>
              <w:numId w:val="42"/>
            </w:numPr>
            <w:spacing w:after="0" w:line="360" w:lineRule="auto"/>
            <w:jc w:val="both"/>
            <w:rPr>
              <w:rFonts w:eastAsia="Times New Roman" w:cs="Times New Roman"/>
              <w:szCs w:val="24"/>
            </w:rPr>
          </w:pPr>
          <w:r w:rsidRPr="00A127F7">
            <w:rPr>
              <w:rFonts w:eastAsia="Times New Roman" w:cs="Times New Roman"/>
              <w:szCs w:val="24"/>
            </w:rPr>
            <w:t xml:space="preserve">Prioritisation of environmental sustainability and CSR initiatives are necessary. </w:t>
          </w:r>
        </w:p>
        <w:p w14:paraId="2A53BBA8" w14:textId="77777777" w:rsidR="00A46119" w:rsidRDefault="00A46119" w:rsidP="00A46119">
          <w:pPr>
            <w:spacing w:line="360" w:lineRule="auto"/>
            <w:rPr>
              <w:rFonts w:eastAsia="Times New Roman" w:cs="Times New Roman"/>
              <w:szCs w:val="24"/>
            </w:rPr>
          </w:pPr>
          <w:r>
            <w:rPr>
              <w:rFonts w:eastAsia="Times New Roman" w:cs="Times New Roman"/>
              <w:szCs w:val="24"/>
            </w:rPr>
            <w:br w:type="page"/>
          </w:r>
        </w:p>
        <w:p w14:paraId="6952E17D" w14:textId="77777777" w:rsidR="00A46119" w:rsidRDefault="00A46119" w:rsidP="00A46119">
          <w:pPr>
            <w:pStyle w:val="Heading1"/>
            <w:spacing w:line="360" w:lineRule="auto"/>
            <w:rPr>
              <w:rFonts w:eastAsia="Times New Roman"/>
            </w:rPr>
          </w:pPr>
          <w:bookmarkStart w:id="21" w:name="_Toc141138461"/>
          <w:r>
            <w:rPr>
              <w:rFonts w:eastAsia="Times New Roman"/>
            </w:rPr>
            <w:lastRenderedPageBreak/>
            <w:t>References</w:t>
          </w:r>
          <w:bookmarkEnd w:id="21"/>
          <w:r>
            <w:rPr>
              <w:rFonts w:eastAsia="Times New Roman"/>
            </w:rPr>
            <w:t xml:space="preserve"> </w:t>
          </w:r>
        </w:p>
        <w:p w14:paraId="40433CD0" w14:textId="32890E76" w:rsidR="00EE5532" w:rsidRPr="004C375E" w:rsidRDefault="00EE5532" w:rsidP="00A46119">
          <w:pPr>
            <w:spacing w:line="360" w:lineRule="auto"/>
            <w:jc w:val="both"/>
            <w:rPr>
              <w:rFonts w:cs="Times New Roman"/>
              <w:b/>
              <w:bCs/>
              <w:color w:val="222222"/>
              <w:szCs w:val="24"/>
              <w:shd w:val="clear" w:color="auto" w:fill="FFFFFF"/>
            </w:rPr>
          </w:pPr>
          <w:r w:rsidRPr="00CA0445">
            <w:rPr>
              <w:rFonts w:cs="Times New Roman"/>
              <w:color w:val="222222"/>
              <w:szCs w:val="24"/>
              <w:shd w:val="clear" w:color="auto" w:fill="FFFFFF"/>
            </w:rPr>
            <w:t>Ali, B.J. and Anwar, G., 2021. Porter’s Generic Competitive Strategies and its influence on the Competitive Advantage. </w:t>
          </w:r>
          <w:r w:rsidRPr="00CA0445">
            <w:rPr>
              <w:rFonts w:cs="Times New Roman"/>
              <w:i/>
              <w:iCs/>
              <w:color w:val="222222"/>
              <w:szCs w:val="24"/>
              <w:shd w:val="clear" w:color="auto" w:fill="FFFFFF"/>
            </w:rPr>
            <w:t>Ali, BJ, &amp; Anwar, G.(2021). Porter’s Generic Competitive Strategies and its influence on the Competitive Advantage. International Journal of Advanced Engineering, Management and Science</w:t>
          </w:r>
          <w:r w:rsidRPr="00CA0445">
            <w:rPr>
              <w:rFonts w:cs="Times New Roman"/>
              <w:color w:val="222222"/>
              <w:szCs w:val="24"/>
              <w:shd w:val="clear" w:color="auto" w:fill="FFFFFF"/>
            </w:rPr>
            <w:t>, </w:t>
          </w:r>
          <w:r w:rsidRPr="00CA0445">
            <w:rPr>
              <w:rFonts w:cs="Times New Roman"/>
              <w:i/>
              <w:iCs/>
              <w:color w:val="222222"/>
              <w:szCs w:val="24"/>
              <w:shd w:val="clear" w:color="auto" w:fill="FFFFFF"/>
            </w:rPr>
            <w:t>7</w:t>
          </w:r>
          <w:r w:rsidRPr="00CA0445">
            <w:rPr>
              <w:rFonts w:cs="Times New Roman"/>
              <w:color w:val="222222"/>
              <w:szCs w:val="24"/>
              <w:shd w:val="clear" w:color="auto" w:fill="FFFFFF"/>
            </w:rPr>
            <w:t>(6), pp.42-51.</w:t>
          </w:r>
          <w:r w:rsidR="004C375E">
            <w:rPr>
              <w:rFonts w:cs="Times New Roman"/>
              <w:color w:val="222222"/>
              <w:szCs w:val="24"/>
              <w:shd w:val="clear" w:color="auto" w:fill="FFFFFF"/>
            </w:rPr>
            <w:t xml:space="preserve"> </w:t>
          </w:r>
          <w:hyperlink r:id="rId17" w:history="1">
            <w:r w:rsidR="004C375E" w:rsidRPr="00FA25E7">
              <w:rPr>
                <w:rStyle w:val="Hyperlink"/>
                <w:rFonts w:cs="Times New Roman"/>
                <w:szCs w:val="24"/>
                <w:shd w:val="clear" w:color="auto" w:fill="FFFFFF"/>
              </w:rPr>
              <w:t>https://papers.ssrn.com/sol3/papers.cfm?abstract_id=3863595</w:t>
            </w:r>
          </w:hyperlink>
          <w:r w:rsidR="004C375E">
            <w:rPr>
              <w:rFonts w:cs="Times New Roman"/>
              <w:color w:val="222222"/>
              <w:szCs w:val="24"/>
              <w:shd w:val="clear" w:color="auto" w:fill="FFFFFF"/>
            </w:rPr>
            <w:t xml:space="preserve">  </w:t>
          </w:r>
        </w:p>
        <w:p w14:paraId="6E80D692" w14:textId="5E3EB4F5" w:rsidR="00EE5532" w:rsidRDefault="00EE5532" w:rsidP="00DD0E2D">
          <w:pPr>
            <w:spacing w:line="360" w:lineRule="auto"/>
            <w:jc w:val="both"/>
            <w:rPr>
              <w:rFonts w:cs="Times New Roman"/>
              <w:color w:val="FF0000"/>
              <w:szCs w:val="24"/>
            </w:rPr>
          </w:pPr>
          <w:r w:rsidRPr="00CE097C">
            <w:rPr>
              <w:rFonts w:cs="Times New Roman"/>
              <w:color w:val="FF0000"/>
              <w:szCs w:val="24"/>
            </w:rPr>
            <w:t xml:space="preserve">Apple.com (2020), Apple Services now available in more countries around the world, Available at: </w:t>
          </w:r>
          <w:hyperlink r:id="rId18" w:history="1">
            <w:r w:rsidRPr="00CE097C">
              <w:rPr>
                <w:rStyle w:val="Hyperlink"/>
                <w:rFonts w:cs="Times New Roman"/>
                <w:color w:val="FF0000"/>
                <w:szCs w:val="24"/>
                <w:shd w:val="clear" w:color="auto" w:fill="FFFFFF"/>
              </w:rPr>
              <w:t>https://www.apple.com/newsroom/2020/04/apple-services-now-available-in-more-countries-around-the-world/</w:t>
            </w:r>
          </w:hyperlink>
          <w:r w:rsidR="00071838">
            <w:rPr>
              <w:rStyle w:val="Hyperlink"/>
              <w:rFonts w:cs="Times New Roman"/>
              <w:color w:val="FF0000"/>
              <w:szCs w:val="24"/>
              <w:shd w:val="clear" w:color="auto" w:fill="FFFFFF"/>
            </w:rPr>
            <w:t xml:space="preserve"> </w:t>
          </w:r>
          <w:r w:rsidRPr="00CE097C">
            <w:rPr>
              <w:rFonts w:cs="Times New Roman"/>
              <w:color w:val="FF0000"/>
              <w:szCs w:val="24"/>
            </w:rPr>
            <w:t>[accessed on: 22.07.2023]</w:t>
          </w:r>
        </w:p>
        <w:p w14:paraId="5FB4852A"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Apple.com (2021a), Political Contributions – January 1, 2012 to date, Available at: </w:t>
          </w:r>
          <w:hyperlink r:id="rId19" w:history="1">
            <w:r w:rsidRPr="00CA0445">
              <w:rPr>
                <w:rStyle w:val="Hyperlink"/>
                <w:rFonts w:cs="Times New Roman"/>
                <w:szCs w:val="24"/>
              </w:rPr>
              <w:t>https://s2.q4cdn.com/470004039/files/doc_downloads/advocacy/2014.04.03_Political_Contributions.pdf</w:t>
            </w:r>
          </w:hyperlink>
          <w:r w:rsidRPr="00CA0445">
            <w:rPr>
              <w:rFonts w:cs="Times New Roman"/>
              <w:szCs w:val="24"/>
            </w:rPr>
            <w:t xml:space="preserve"> [accessed on: 22.07.2023] </w:t>
          </w:r>
        </w:p>
        <w:p w14:paraId="2B658C47"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Apple.com (2021b), People and Environment in Our Supply Chain, Available at: </w:t>
          </w:r>
          <w:hyperlink r:id="rId20" w:history="1">
            <w:r w:rsidRPr="00CA0445">
              <w:rPr>
                <w:rStyle w:val="Hyperlink"/>
                <w:rFonts w:cs="Times New Roman"/>
                <w:szCs w:val="24"/>
              </w:rPr>
              <w:t>https://www.apple.com/supplier-responsibility/pdf/Apple_SR_2021_Progress_Report.pdf</w:t>
            </w:r>
          </w:hyperlink>
          <w:r w:rsidRPr="00CA0445">
            <w:rPr>
              <w:rFonts w:cs="Times New Roman"/>
              <w:szCs w:val="24"/>
            </w:rPr>
            <w:t xml:space="preserve"> [accessed on: 22.07.2023] </w:t>
          </w:r>
        </w:p>
        <w:p w14:paraId="71C34878"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Apple.com (2022), Annual Green Bond Impact Report, Available at: </w:t>
          </w:r>
          <w:hyperlink r:id="rId21" w:history="1">
            <w:r w:rsidRPr="00CA0445">
              <w:rPr>
                <w:rStyle w:val="Hyperlink"/>
                <w:rFonts w:cs="Times New Roman"/>
                <w:szCs w:val="24"/>
              </w:rPr>
              <w:t>https://s2.q4cdn.com/470004039/files/doc_downloads/additional_reports/2023/apple_greenbond_report_fy2022.pdf</w:t>
            </w:r>
          </w:hyperlink>
          <w:r w:rsidRPr="00CA0445">
            <w:rPr>
              <w:rFonts w:cs="Times New Roman"/>
              <w:szCs w:val="24"/>
            </w:rPr>
            <w:t xml:space="preserve"> [accessed on: 22.07.2023] </w:t>
          </w:r>
        </w:p>
        <w:p w14:paraId="6BC02B23"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Apple.com (2023a), Apple makes business better, Available at: </w:t>
          </w:r>
          <w:hyperlink r:id="rId22" w:history="1">
            <w:r w:rsidRPr="00CA0445">
              <w:rPr>
                <w:rStyle w:val="Hyperlink"/>
                <w:rFonts w:cs="Times New Roman"/>
                <w:szCs w:val="24"/>
              </w:rPr>
              <w:t>https://www.apple.com/in/business/enterprise/</w:t>
            </w:r>
          </w:hyperlink>
          <w:r w:rsidRPr="00CA0445">
            <w:rPr>
              <w:rFonts w:cs="Times New Roman"/>
              <w:szCs w:val="24"/>
            </w:rPr>
            <w:t xml:space="preserve"> [accessed on: 22.07.2023] </w:t>
          </w:r>
        </w:p>
        <w:p w14:paraId="4643CE2F"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Apple.com (2023b), FY 23 Third Quarter Results, Available at: </w:t>
          </w:r>
          <w:hyperlink r:id="rId23" w:history="1">
            <w:r w:rsidRPr="00CA0445">
              <w:rPr>
                <w:rStyle w:val="Hyperlink"/>
                <w:rFonts w:cs="Times New Roman"/>
                <w:szCs w:val="24"/>
              </w:rPr>
              <w:t>https://www.apple.com/newsroom/pdfs/FY23_Q2_Consolidated_Financial_Statements.pdf</w:t>
            </w:r>
          </w:hyperlink>
          <w:r w:rsidRPr="00CA0445">
            <w:rPr>
              <w:rFonts w:cs="Times New Roman"/>
              <w:szCs w:val="24"/>
            </w:rPr>
            <w:t xml:space="preserve"> [accessed on: 22.07.2023] </w:t>
          </w:r>
        </w:p>
        <w:p w14:paraId="3249AD47"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Apple.com (2023c), values, Available at: </w:t>
          </w:r>
          <w:hyperlink r:id="rId24" w:history="1">
            <w:r w:rsidRPr="00CA0445">
              <w:rPr>
                <w:rStyle w:val="Hyperlink"/>
                <w:rFonts w:cs="Times New Roman"/>
                <w:szCs w:val="24"/>
              </w:rPr>
              <w:t>https://www.apple.com/careers/in/shared-values.html</w:t>
            </w:r>
          </w:hyperlink>
          <w:r w:rsidRPr="00CA0445">
            <w:rPr>
              <w:rFonts w:cs="Times New Roman"/>
              <w:szCs w:val="24"/>
            </w:rPr>
            <w:t xml:space="preserve"> [accessed on: 22.07.2023] </w:t>
          </w:r>
        </w:p>
        <w:p w14:paraId="4F894C37"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Apple.com (2023d), Apple announces major progress toward climate goals ahead of Earth Day, Available at: </w:t>
          </w:r>
          <w:hyperlink r:id="rId25" w:history="1">
            <w:r w:rsidRPr="00CA0445">
              <w:rPr>
                <w:rStyle w:val="Hyperlink"/>
                <w:rFonts w:cs="Times New Roman"/>
                <w:szCs w:val="24"/>
              </w:rPr>
              <w:t>https://www.apple.com/newsroom/2023/04/apple-announces-major-progress-toward-climate-goals-ahead-of-earth-day/</w:t>
            </w:r>
          </w:hyperlink>
          <w:r w:rsidRPr="00CA0445">
            <w:rPr>
              <w:rFonts w:cs="Times New Roman"/>
              <w:szCs w:val="24"/>
            </w:rPr>
            <w:t xml:space="preserve"> [accessed on: 22.07.2023] </w:t>
          </w:r>
        </w:p>
        <w:p w14:paraId="613DC87F" w14:textId="77777777" w:rsidR="00EE5532" w:rsidRPr="00CA0445" w:rsidRDefault="00EE5532" w:rsidP="00A46119">
          <w:pPr>
            <w:spacing w:line="360" w:lineRule="auto"/>
            <w:jc w:val="both"/>
            <w:rPr>
              <w:rFonts w:cs="Times New Roman"/>
              <w:szCs w:val="24"/>
            </w:rPr>
          </w:pPr>
          <w:r w:rsidRPr="00CA0445">
            <w:rPr>
              <w:rFonts w:cs="Times New Roman"/>
              <w:szCs w:val="24"/>
            </w:rPr>
            <w:lastRenderedPageBreak/>
            <w:t xml:space="preserve">Apple.com (2023e), People and Environment in Our Supply Chain, Available at: </w:t>
          </w:r>
          <w:hyperlink r:id="rId26" w:history="1">
            <w:r w:rsidRPr="00CA0445">
              <w:rPr>
                <w:rStyle w:val="Hyperlink"/>
                <w:rFonts w:cs="Times New Roman"/>
                <w:szCs w:val="24"/>
              </w:rPr>
              <w:t>https://www.apple.com/in/supplier-responsibility/pdf/Apple_SR_2023_Progress_Report.pdf</w:t>
            </w:r>
          </w:hyperlink>
          <w:r w:rsidRPr="00CA0445">
            <w:rPr>
              <w:rFonts w:cs="Times New Roman"/>
              <w:szCs w:val="24"/>
            </w:rPr>
            <w:t xml:space="preserve"> [accessed on: 22.07.2023] </w:t>
          </w:r>
        </w:p>
        <w:p w14:paraId="1A41AD45"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Apple.com (2023f), Build to the highest standards. Deliver on the highest expectations., Available at: </w:t>
          </w:r>
          <w:hyperlink r:id="rId27" w:history="1">
            <w:r w:rsidRPr="00CA0445">
              <w:rPr>
                <w:rStyle w:val="Hyperlink"/>
                <w:rFonts w:cs="Times New Roman"/>
                <w:szCs w:val="24"/>
              </w:rPr>
              <w:t>https://www.apple.com/careers/us/operations-and-supply-chain.html</w:t>
            </w:r>
          </w:hyperlink>
          <w:r w:rsidRPr="00CA0445">
            <w:rPr>
              <w:rFonts w:cs="Times New Roman"/>
              <w:szCs w:val="24"/>
            </w:rPr>
            <w:t xml:space="preserve"> [accessed on: 22.07.2023] </w:t>
          </w:r>
        </w:p>
        <w:p w14:paraId="64A0F094"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Apple.com (2023g), Marketing, Available at: </w:t>
          </w:r>
          <w:hyperlink r:id="rId28" w:history="1">
            <w:r w:rsidRPr="00CA0445">
              <w:rPr>
                <w:rStyle w:val="Hyperlink"/>
                <w:rFonts w:cs="Times New Roman"/>
                <w:szCs w:val="24"/>
              </w:rPr>
              <w:t>https://www.apple.com/careers/us/marketing.html</w:t>
            </w:r>
          </w:hyperlink>
          <w:r w:rsidRPr="00CA0445">
            <w:rPr>
              <w:rFonts w:cs="Times New Roman"/>
              <w:szCs w:val="24"/>
            </w:rPr>
            <w:t xml:space="preserve"> [accessed on: 22.07.2023]  Available at: [accessed on: 22.07.2023] </w:t>
          </w:r>
        </w:p>
        <w:p w14:paraId="0D3A46AB"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Apple.com (2023h), Services, Available at: </w:t>
          </w:r>
          <w:hyperlink r:id="rId29" w:history="1">
            <w:r w:rsidRPr="00CA0445">
              <w:rPr>
                <w:rStyle w:val="Hyperlink"/>
                <w:rFonts w:cs="Times New Roman"/>
                <w:szCs w:val="24"/>
              </w:rPr>
              <w:t>https://www.apple.com/in/services/</w:t>
            </w:r>
          </w:hyperlink>
          <w:r w:rsidRPr="00CA0445">
            <w:rPr>
              <w:rFonts w:cs="Times New Roman"/>
              <w:szCs w:val="24"/>
            </w:rPr>
            <w:t xml:space="preserve"> [accessed on: 22.07.2023] </w:t>
          </w:r>
        </w:p>
        <w:p w14:paraId="0FB5CCFD" w14:textId="77777777" w:rsidR="00EE5532" w:rsidRPr="00B95A40" w:rsidRDefault="00EE5532" w:rsidP="00A46119">
          <w:pPr>
            <w:spacing w:line="360" w:lineRule="auto"/>
            <w:jc w:val="both"/>
            <w:rPr>
              <w:rFonts w:cs="Times New Roman"/>
              <w:szCs w:val="24"/>
            </w:rPr>
          </w:pPr>
          <w:r w:rsidRPr="00CA0445">
            <w:rPr>
              <w:rFonts w:cs="Times New Roman"/>
              <w:szCs w:val="24"/>
            </w:rPr>
            <w:t xml:space="preserve">Apple.com (2023i), </w:t>
          </w:r>
          <w:r w:rsidRPr="00CA0445">
            <w:t>Corporate Social Responsibility Policy of Apple India Private Limited</w:t>
          </w:r>
          <w:r w:rsidRPr="00CA0445">
            <w:rPr>
              <w:rFonts w:cs="Times New Roman"/>
              <w:szCs w:val="24"/>
            </w:rPr>
            <w:t>, Available at:</w:t>
          </w:r>
          <w:r w:rsidRPr="00CA0445">
            <w:t xml:space="preserve"> </w:t>
          </w:r>
          <w:hyperlink r:id="rId30" w:history="1">
            <w:r w:rsidRPr="00CA0445">
              <w:rPr>
                <w:rStyle w:val="Hyperlink"/>
                <w:rFonts w:cs="Times New Roman"/>
                <w:szCs w:val="24"/>
              </w:rPr>
              <w:t>https://www.apple.com/in/legal/more-resources/docs/Apple-India-CSR-Policy.pdf</w:t>
            </w:r>
          </w:hyperlink>
          <w:r w:rsidRPr="00CA0445">
            <w:rPr>
              <w:rFonts w:cs="Times New Roman"/>
              <w:szCs w:val="24"/>
            </w:rPr>
            <w:t xml:space="preserve"> [accessed on: 22.07.2023]</w:t>
          </w:r>
          <w:r w:rsidRPr="00B95A40">
            <w:rPr>
              <w:rFonts w:cs="Times New Roman"/>
              <w:szCs w:val="24"/>
            </w:rPr>
            <w:t xml:space="preserve"> </w:t>
          </w:r>
        </w:p>
        <w:p w14:paraId="4C85C899" w14:textId="77777777" w:rsidR="00EE5532" w:rsidRDefault="00EE5532" w:rsidP="00DD0E2D">
          <w:pPr>
            <w:spacing w:line="360" w:lineRule="auto"/>
            <w:jc w:val="both"/>
            <w:rPr>
              <w:rFonts w:cs="Times New Roman"/>
              <w:color w:val="FF0000"/>
              <w:szCs w:val="24"/>
            </w:rPr>
          </w:pPr>
          <w:r w:rsidRPr="00CE097C">
            <w:rPr>
              <w:rFonts w:cs="Times New Roman"/>
              <w:color w:val="FF0000"/>
              <w:szCs w:val="24"/>
            </w:rPr>
            <w:t xml:space="preserve">Apple.com </w:t>
          </w:r>
          <w:r>
            <w:rPr>
              <w:rFonts w:cs="Times New Roman"/>
              <w:color w:val="FF0000"/>
              <w:szCs w:val="24"/>
            </w:rPr>
            <w:t xml:space="preserve">(2023j), </w:t>
          </w:r>
          <w:r w:rsidRPr="00DD0E2D">
            <w:rPr>
              <w:rFonts w:cs="Times New Roman"/>
              <w:color w:val="FF0000"/>
              <w:szCs w:val="24"/>
            </w:rPr>
            <w:t>Service and support from</w:t>
          </w:r>
          <w:r>
            <w:rPr>
              <w:rFonts w:cs="Times New Roman"/>
              <w:color w:val="FF0000"/>
              <w:szCs w:val="24"/>
            </w:rPr>
            <w:t xml:space="preserve"> </w:t>
          </w:r>
          <w:r w:rsidRPr="00DD0E2D">
            <w:rPr>
              <w:rFonts w:cs="Times New Roman"/>
              <w:color w:val="FF0000"/>
              <w:szCs w:val="24"/>
            </w:rPr>
            <w:t>the people who know your Apple products best</w:t>
          </w:r>
          <w:r>
            <w:rPr>
              <w:rFonts w:cs="Times New Roman"/>
              <w:color w:val="FF0000"/>
              <w:szCs w:val="24"/>
            </w:rPr>
            <w:t xml:space="preserve">, </w:t>
          </w:r>
          <w:r w:rsidRPr="00CE097C">
            <w:rPr>
              <w:rFonts w:cs="Times New Roman"/>
              <w:color w:val="FF0000"/>
              <w:szCs w:val="24"/>
            </w:rPr>
            <w:t xml:space="preserve">Available at: </w:t>
          </w:r>
          <w:hyperlink r:id="rId31" w:history="1">
            <w:r w:rsidRPr="00B17F6D">
              <w:rPr>
                <w:rStyle w:val="Hyperlink"/>
                <w:rFonts w:cs="Times New Roman"/>
                <w:szCs w:val="24"/>
                <w:shd w:val="clear" w:color="auto" w:fill="FFFFFF"/>
              </w:rPr>
              <w:t>https://www.apple.com/in/support/products/</w:t>
            </w:r>
          </w:hyperlink>
          <w:r>
            <w:rPr>
              <w:rFonts w:cs="Times New Roman"/>
              <w:color w:val="FF0000"/>
              <w:szCs w:val="24"/>
              <w:shd w:val="clear" w:color="auto" w:fill="FFFFFF"/>
            </w:rPr>
            <w:t xml:space="preserve"> </w:t>
          </w:r>
          <w:r w:rsidRPr="00CE097C">
            <w:rPr>
              <w:rFonts w:cs="Times New Roman"/>
              <w:color w:val="FF0000"/>
              <w:szCs w:val="24"/>
            </w:rPr>
            <w:t>[accessed on: 22.07.2023]</w:t>
          </w:r>
        </w:p>
        <w:p w14:paraId="436D6262" w14:textId="027FC6E2" w:rsidR="00EE5532" w:rsidRPr="00CA0445" w:rsidRDefault="00EE5532" w:rsidP="00A46119">
          <w:pPr>
            <w:spacing w:line="360" w:lineRule="auto"/>
            <w:jc w:val="both"/>
            <w:rPr>
              <w:rFonts w:cs="Times New Roman"/>
              <w:szCs w:val="24"/>
            </w:rPr>
          </w:pPr>
          <w:r w:rsidRPr="00CA0445">
            <w:rPr>
              <w:rFonts w:cs="Times New Roman"/>
              <w:color w:val="222222"/>
              <w:szCs w:val="24"/>
              <w:shd w:val="clear" w:color="auto" w:fill="FFFFFF"/>
            </w:rPr>
            <w:t>Bandy, J. and Diakopoulos, N., 2020, May. Auditing news curation systems: A case study examining algorithmic and editorial logic in Apple News. In </w:t>
          </w:r>
          <w:r w:rsidRPr="00CA0445">
            <w:rPr>
              <w:rFonts w:cs="Times New Roman"/>
              <w:i/>
              <w:iCs/>
              <w:color w:val="222222"/>
              <w:szCs w:val="24"/>
              <w:shd w:val="clear" w:color="auto" w:fill="FFFFFF"/>
            </w:rPr>
            <w:t>Proceedings of the International AAAI Conference on Web and Social Media</w:t>
          </w:r>
          <w:r w:rsidRPr="00CA0445">
            <w:rPr>
              <w:rFonts w:cs="Times New Roman"/>
              <w:color w:val="222222"/>
              <w:szCs w:val="24"/>
              <w:shd w:val="clear" w:color="auto" w:fill="FFFFFF"/>
            </w:rPr>
            <w:t> (Vol. 14, pp. 36-47).</w:t>
          </w:r>
          <w:r w:rsidR="00071838">
            <w:rPr>
              <w:rFonts w:cs="Times New Roman"/>
              <w:color w:val="222222"/>
              <w:szCs w:val="24"/>
              <w:shd w:val="clear" w:color="auto" w:fill="FFFFFF"/>
            </w:rPr>
            <w:t xml:space="preserve"> </w:t>
          </w:r>
          <w:hyperlink r:id="rId32" w:history="1">
            <w:r w:rsidR="00071838" w:rsidRPr="00FA25E7">
              <w:rPr>
                <w:rStyle w:val="Hyperlink"/>
                <w:rFonts w:cs="Times New Roman"/>
                <w:szCs w:val="24"/>
                <w:shd w:val="clear" w:color="auto" w:fill="FFFFFF"/>
              </w:rPr>
              <w:t>https://aaai.org/ojs/index.php/ICWSM/article/view/7277</w:t>
            </w:r>
          </w:hyperlink>
          <w:r w:rsidR="00071838">
            <w:rPr>
              <w:rFonts w:cs="Times New Roman"/>
              <w:color w:val="222222"/>
              <w:szCs w:val="24"/>
              <w:shd w:val="clear" w:color="auto" w:fill="FFFFFF"/>
            </w:rPr>
            <w:t xml:space="preserve"> </w:t>
          </w:r>
        </w:p>
        <w:p w14:paraId="56642A68" w14:textId="3CC571A6" w:rsidR="00EE5532" w:rsidRPr="00CA0445" w:rsidRDefault="00EE5532" w:rsidP="00A46119">
          <w:pPr>
            <w:spacing w:line="360" w:lineRule="auto"/>
            <w:jc w:val="both"/>
            <w:rPr>
              <w:rFonts w:cs="Times New Roman"/>
              <w:szCs w:val="24"/>
            </w:rPr>
          </w:pPr>
          <w:r w:rsidRPr="00CA0445">
            <w:rPr>
              <w:rFonts w:cs="Times New Roman"/>
              <w:color w:val="222222"/>
              <w:szCs w:val="24"/>
              <w:shd w:val="clear" w:color="auto" w:fill="FFFFFF"/>
            </w:rPr>
            <w:t>Buye, R., 2021. Critical examination of the PESTEL Analysis Model. </w:t>
          </w:r>
          <w:r w:rsidRPr="00CA0445">
            <w:rPr>
              <w:rFonts w:cs="Times New Roman"/>
              <w:i/>
              <w:iCs/>
              <w:color w:val="222222"/>
              <w:szCs w:val="24"/>
              <w:shd w:val="clear" w:color="auto" w:fill="FFFFFF"/>
            </w:rPr>
            <w:t>Project: Action Research for Development</w:t>
          </w:r>
          <w:r w:rsidRPr="00CA0445">
            <w:rPr>
              <w:rFonts w:cs="Times New Roman"/>
              <w:color w:val="222222"/>
              <w:szCs w:val="24"/>
              <w:shd w:val="clear" w:color="auto" w:fill="FFFFFF"/>
            </w:rPr>
            <w:t>.</w:t>
          </w:r>
          <w:r w:rsidR="004B2C8C">
            <w:rPr>
              <w:rFonts w:cs="Times New Roman"/>
              <w:color w:val="222222"/>
              <w:szCs w:val="24"/>
              <w:shd w:val="clear" w:color="auto" w:fill="FFFFFF"/>
            </w:rPr>
            <w:t xml:space="preserve"> </w:t>
          </w:r>
          <w:hyperlink r:id="rId33" w:history="1">
            <w:r w:rsidR="004B2C8C" w:rsidRPr="00FA25E7">
              <w:rPr>
                <w:rStyle w:val="Hyperlink"/>
                <w:rFonts w:cs="Times New Roman"/>
                <w:szCs w:val="24"/>
                <w:shd w:val="clear" w:color="auto" w:fill="FFFFFF"/>
              </w:rPr>
              <w:t>https://www.researchgate.net/profile/Ronald-Buye/publication/349506325_Critical_examination_of_the_PESTEL_Analysis_Model/links/6093f3fd92851c490fbd6e7e/Critical-examination-of-the-PESTEL-Analysis-Model</w:t>
            </w:r>
          </w:hyperlink>
          <w:r w:rsidR="004B2C8C">
            <w:rPr>
              <w:rFonts w:cs="Times New Roman"/>
              <w:color w:val="222222"/>
              <w:szCs w:val="24"/>
              <w:shd w:val="clear" w:color="auto" w:fill="FFFFFF"/>
            </w:rPr>
            <w:t xml:space="preserve"> </w:t>
          </w:r>
        </w:p>
        <w:p w14:paraId="5BBBCBB2" w14:textId="281B4B71" w:rsidR="00EE5532" w:rsidRPr="00CA0445" w:rsidRDefault="00EE5532" w:rsidP="00A46119">
          <w:pPr>
            <w:spacing w:line="360" w:lineRule="auto"/>
            <w:jc w:val="both"/>
            <w:rPr>
              <w:rFonts w:cs="Times New Roman"/>
              <w:szCs w:val="24"/>
            </w:rPr>
          </w:pPr>
          <w:r w:rsidRPr="00CA0445">
            <w:rPr>
              <w:rFonts w:cs="Times New Roman"/>
              <w:color w:val="222222"/>
              <w:szCs w:val="24"/>
              <w:shd w:val="clear" w:color="auto" w:fill="FFFFFF"/>
            </w:rPr>
            <w:t>Clarissia, S.M.S., 2020. A study on Ansoff Matrix Technique: As a growth strategy and an adaptive learning technique adopted in the leading brand of products. </w:t>
          </w:r>
          <w:r w:rsidRPr="00CA0445">
            <w:rPr>
              <w:rFonts w:cs="Times New Roman"/>
              <w:i/>
              <w:iCs/>
              <w:color w:val="222222"/>
              <w:szCs w:val="24"/>
              <w:shd w:val="clear" w:color="auto" w:fill="FFFFFF"/>
            </w:rPr>
            <w:t>BIMS Journal of Management</w:t>
          </w:r>
          <w:r w:rsidRPr="00CA0445">
            <w:rPr>
              <w:rFonts w:cs="Times New Roman"/>
              <w:color w:val="222222"/>
              <w:szCs w:val="24"/>
              <w:shd w:val="clear" w:color="auto" w:fill="FFFFFF"/>
            </w:rPr>
            <w:t>, </w:t>
          </w:r>
          <w:r w:rsidRPr="00CA0445">
            <w:rPr>
              <w:rFonts w:cs="Times New Roman"/>
              <w:i/>
              <w:iCs/>
              <w:color w:val="222222"/>
              <w:szCs w:val="24"/>
              <w:shd w:val="clear" w:color="auto" w:fill="FFFFFF"/>
            </w:rPr>
            <w:t>18</w:t>
          </w:r>
          <w:r w:rsidRPr="00CA0445">
            <w:rPr>
              <w:rFonts w:cs="Times New Roman"/>
              <w:color w:val="222222"/>
              <w:szCs w:val="24"/>
              <w:shd w:val="clear" w:color="auto" w:fill="FFFFFF"/>
            </w:rPr>
            <w:t>.</w:t>
          </w:r>
          <w:r w:rsidR="004B2C8C">
            <w:rPr>
              <w:rFonts w:cs="Times New Roman"/>
              <w:color w:val="222222"/>
              <w:szCs w:val="24"/>
              <w:shd w:val="clear" w:color="auto" w:fill="FFFFFF"/>
            </w:rPr>
            <w:t xml:space="preserve"> </w:t>
          </w:r>
          <w:hyperlink r:id="rId34" w:anchor="page=26" w:history="1">
            <w:r w:rsidR="004B2C8C" w:rsidRPr="00FA25E7">
              <w:rPr>
                <w:rStyle w:val="Hyperlink"/>
                <w:rFonts w:cs="Times New Roman"/>
                <w:szCs w:val="24"/>
                <w:shd w:val="clear" w:color="auto" w:fill="FFFFFF"/>
              </w:rPr>
              <w:t>https://bimskol.org/pdf/E-copy-BIMS-Journal-Management-Kolkata-Vol5-Issue-1-July-2020.pdf#page=26</w:t>
            </w:r>
          </w:hyperlink>
          <w:r w:rsidR="004B2C8C">
            <w:rPr>
              <w:rFonts w:cs="Times New Roman"/>
              <w:color w:val="222222"/>
              <w:szCs w:val="24"/>
              <w:shd w:val="clear" w:color="auto" w:fill="FFFFFF"/>
            </w:rPr>
            <w:t xml:space="preserve"> </w:t>
          </w:r>
        </w:p>
        <w:p w14:paraId="4E82456D" w14:textId="77777777" w:rsidR="00EE5532" w:rsidRPr="00CA0445" w:rsidRDefault="00EE5532" w:rsidP="00A46119">
          <w:pPr>
            <w:spacing w:line="360" w:lineRule="auto"/>
            <w:jc w:val="both"/>
            <w:rPr>
              <w:rFonts w:cs="Times New Roman"/>
              <w:szCs w:val="24"/>
            </w:rPr>
          </w:pPr>
          <w:r w:rsidRPr="00CA0445">
            <w:rPr>
              <w:rFonts w:cs="Times New Roman"/>
              <w:szCs w:val="24"/>
            </w:rPr>
            <w:lastRenderedPageBreak/>
            <w:t xml:space="preserve">Cnbc.com (2022), How inflation will affect Apple, Available at: </w:t>
          </w:r>
          <w:hyperlink r:id="rId35" w:history="1">
            <w:r w:rsidRPr="00CA0445">
              <w:rPr>
                <w:rStyle w:val="Hyperlink"/>
                <w:rFonts w:cs="Times New Roman"/>
                <w:szCs w:val="24"/>
              </w:rPr>
              <w:t>https://www.cnbc.com/2022/07/01/wealthy-customers-will-help-apple-resist-the-effects-of-inflation.html</w:t>
            </w:r>
          </w:hyperlink>
          <w:r w:rsidRPr="00CA0445">
            <w:rPr>
              <w:rFonts w:cs="Times New Roman"/>
              <w:szCs w:val="24"/>
            </w:rPr>
            <w:t xml:space="preserve"> [accessed on: 22.07.2023] </w:t>
          </w:r>
        </w:p>
        <w:p w14:paraId="76AE57A9"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Cnn.com (2021), Company Description, Available at: </w:t>
          </w:r>
          <w:hyperlink r:id="rId36" w:history="1">
            <w:r w:rsidRPr="00CA0445">
              <w:rPr>
                <w:rStyle w:val="Hyperlink"/>
                <w:rFonts w:cs="Times New Roman"/>
                <w:szCs w:val="24"/>
              </w:rPr>
              <w:t>https://money.cnn.com/quote/profile/profile.html?symb=AAPL</w:t>
            </w:r>
          </w:hyperlink>
          <w:r w:rsidRPr="00CA0445">
            <w:rPr>
              <w:rFonts w:cs="Times New Roman"/>
              <w:szCs w:val="24"/>
            </w:rPr>
            <w:t xml:space="preserve"> [accessed on: 22.07.2023] </w:t>
          </w:r>
        </w:p>
        <w:p w14:paraId="1965F245"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Forbes.com (2021), Apple, Available at: </w:t>
          </w:r>
          <w:hyperlink r:id="rId37" w:history="1">
            <w:r w:rsidRPr="00CA0445">
              <w:rPr>
                <w:rStyle w:val="Hyperlink"/>
                <w:rFonts w:cs="Times New Roman"/>
                <w:szCs w:val="24"/>
              </w:rPr>
              <w:t>https://www.forbes.com/companies/apple/?sh=58b8abb15355</w:t>
            </w:r>
          </w:hyperlink>
          <w:r w:rsidRPr="00CA0445">
            <w:rPr>
              <w:rFonts w:cs="Times New Roman"/>
              <w:szCs w:val="24"/>
            </w:rPr>
            <w:t xml:space="preserve"> [accessed on: 22.07.2023] </w:t>
          </w:r>
        </w:p>
        <w:p w14:paraId="770C0EEA"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Globaldata.com (2023), Apple Inc: Competitors, Available at: </w:t>
          </w:r>
          <w:hyperlink r:id="rId38" w:history="1">
            <w:r w:rsidRPr="00CA0445">
              <w:rPr>
                <w:rStyle w:val="Hyperlink"/>
                <w:rFonts w:cs="Times New Roman"/>
                <w:szCs w:val="24"/>
              </w:rPr>
              <w:t>https://www.globaldata.com/company-profile/apple-inc/competitors/</w:t>
            </w:r>
          </w:hyperlink>
          <w:r w:rsidRPr="00CA0445">
            <w:rPr>
              <w:rFonts w:cs="Times New Roman"/>
              <w:szCs w:val="24"/>
            </w:rPr>
            <w:t xml:space="preserve"> [accessed on: 22.07.2023] </w:t>
          </w:r>
        </w:p>
        <w:p w14:paraId="24A51CA6"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Globenewswire.com (2023), Wearable Technology Market Worth Over USD 231 Billion by 2032, At CAGR 14.60%, Available at: </w:t>
          </w:r>
          <w:hyperlink r:id="rId39" w:history="1">
            <w:r w:rsidRPr="00CA0445">
              <w:rPr>
                <w:rStyle w:val="Hyperlink"/>
                <w:rFonts w:cs="Times New Roman"/>
                <w:szCs w:val="24"/>
              </w:rPr>
              <w:t>https://www.globenewswire.com/en/news-release/2023/03/13/2626170/0/en/Wearable-Technology-Market-Worth-Over-USD-231-Billion-by-2032-At-CAGR-14-60.html</w:t>
            </w:r>
          </w:hyperlink>
          <w:r w:rsidRPr="00CA0445">
            <w:rPr>
              <w:rFonts w:cs="Times New Roman"/>
              <w:szCs w:val="24"/>
            </w:rPr>
            <w:t xml:space="preserve"> [accessed on: 22.07.2023] </w:t>
          </w:r>
        </w:p>
        <w:p w14:paraId="6D48C6AC" w14:textId="32352C2B" w:rsidR="00EE5532" w:rsidRPr="00CA0445" w:rsidRDefault="00EE5532" w:rsidP="00A46119">
          <w:pPr>
            <w:spacing w:line="360" w:lineRule="auto"/>
            <w:jc w:val="both"/>
            <w:rPr>
              <w:rFonts w:cs="Times New Roman"/>
              <w:szCs w:val="24"/>
            </w:rPr>
          </w:pPr>
          <w:r w:rsidRPr="00CA0445">
            <w:rPr>
              <w:rFonts w:cs="Times New Roman"/>
              <w:color w:val="222222"/>
              <w:szCs w:val="24"/>
              <w:shd w:val="clear" w:color="auto" w:fill="FFFFFF"/>
            </w:rPr>
            <w:t>Goyal, A., 2020. A critical analysis of Porter’s 5 forces model of competitive advantage. </w:t>
          </w:r>
          <w:r w:rsidRPr="00CA0445">
            <w:rPr>
              <w:rFonts w:cs="Times New Roman"/>
              <w:i/>
              <w:iCs/>
              <w:color w:val="222222"/>
              <w:szCs w:val="24"/>
              <w:shd w:val="clear" w:color="auto" w:fill="FFFFFF"/>
            </w:rPr>
            <w:t>Goyal, A.(2021). A Critical Analysis of Porter’s</w:t>
          </w:r>
          <w:r w:rsidRPr="00CA0445">
            <w:rPr>
              <w:rFonts w:cs="Times New Roman"/>
              <w:color w:val="222222"/>
              <w:szCs w:val="24"/>
              <w:shd w:val="clear" w:color="auto" w:fill="FFFFFF"/>
            </w:rPr>
            <w:t>, </w:t>
          </w:r>
          <w:r w:rsidRPr="00CA0445">
            <w:rPr>
              <w:rFonts w:cs="Times New Roman"/>
              <w:i/>
              <w:iCs/>
              <w:color w:val="222222"/>
              <w:szCs w:val="24"/>
              <w:shd w:val="clear" w:color="auto" w:fill="FFFFFF"/>
            </w:rPr>
            <w:t>5</w:t>
          </w:r>
          <w:r w:rsidRPr="00CA0445">
            <w:rPr>
              <w:rFonts w:cs="Times New Roman"/>
              <w:color w:val="222222"/>
              <w:szCs w:val="24"/>
              <w:shd w:val="clear" w:color="auto" w:fill="FFFFFF"/>
            </w:rPr>
            <w:t>.</w:t>
          </w:r>
          <w:r w:rsidR="004B2C8C">
            <w:rPr>
              <w:rFonts w:cs="Times New Roman"/>
              <w:color w:val="222222"/>
              <w:szCs w:val="24"/>
              <w:shd w:val="clear" w:color="auto" w:fill="FFFFFF"/>
            </w:rPr>
            <w:t xml:space="preserve"> </w:t>
          </w:r>
          <w:hyperlink r:id="rId40" w:history="1">
            <w:r w:rsidR="004B2C8C" w:rsidRPr="00FA25E7">
              <w:rPr>
                <w:rStyle w:val="Hyperlink"/>
                <w:rFonts w:cs="Times New Roman"/>
                <w:szCs w:val="24"/>
                <w:shd w:val="clear" w:color="auto" w:fill="FFFFFF"/>
              </w:rPr>
              <w:t>https://papers.ssrn.com/sol3/papers.cfm?abstract_id=3765758</w:t>
            </w:r>
          </w:hyperlink>
          <w:r w:rsidR="004B2C8C">
            <w:rPr>
              <w:rFonts w:cs="Times New Roman"/>
              <w:color w:val="222222"/>
              <w:szCs w:val="24"/>
              <w:shd w:val="clear" w:color="auto" w:fill="FFFFFF"/>
            </w:rPr>
            <w:t xml:space="preserve"> </w:t>
          </w:r>
        </w:p>
        <w:p w14:paraId="1BFAA16F" w14:textId="4AFEAA27" w:rsidR="00EE5532" w:rsidRPr="00CA0445" w:rsidRDefault="00EE5532" w:rsidP="00A46119">
          <w:pPr>
            <w:spacing w:line="360" w:lineRule="auto"/>
            <w:jc w:val="both"/>
            <w:rPr>
              <w:rFonts w:cs="Times New Roman"/>
              <w:color w:val="222222"/>
              <w:szCs w:val="24"/>
              <w:shd w:val="clear" w:color="auto" w:fill="FFFFFF"/>
            </w:rPr>
          </w:pPr>
          <w:r w:rsidRPr="00CA0445">
            <w:rPr>
              <w:rFonts w:cs="Times New Roman"/>
              <w:color w:val="222222"/>
              <w:szCs w:val="24"/>
              <w:shd w:val="clear" w:color="auto" w:fill="FFFFFF"/>
            </w:rPr>
            <w:t>Hassania Rahou, E. and Taqi, A., 2021. Informal micro-enterprises: What impact does the business environment have on the decision of formalization?. In </w:t>
          </w:r>
          <w:r w:rsidRPr="00CA0445">
            <w:rPr>
              <w:rFonts w:cs="Times New Roman"/>
              <w:i/>
              <w:iCs/>
              <w:color w:val="222222"/>
              <w:szCs w:val="24"/>
              <w:shd w:val="clear" w:color="auto" w:fill="FFFFFF"/>
            </w:rPr>
            <w:t>E3S Web of Conferences</w:t>
          </w:r>
          <w:r w:rsidRPr="00CA0445">
            <w:rPr>
              <w:rFonts w:cs="Times New Roman"/>
              <w:color w:val="222222"/>
              <w:szCs w:val="24"/>
              <w:shd w:val="clear" w:color="auto" w:fill="FFFFFF"/>
            </w:rPr>
            <w:t> (Vol. 234, p. 00052). EDP Sciences.</w:t>
          </w:r>
          <w:r w:rsidR="005B361B">
            <w:rPr>
              <w:rFonts w:cs="Times New Roman"/>
              <w:color w:val="222222"/>
              <w:szCs w:val="24"/>
              <w:shd w:val="clear" w:color="auto" w:fill="FFFFFF"/>
            </w:rPr>
            <w:t xml:space="preserve"> </w:t>
          </w:r>
          <w:hyperlink r:id="rId41" w:history="1">
            <w:r w:rsidR="005B361B" w:rsidRPr="00FA25E7">
              <w:rPr>
                <w:rStyle w:val="Hyperlink"/>
                <w:rFonts w:cs="Times New Roman"/>
                <w:szCs w:val="24"/>
                <w:shd w:val="clear" w:color="auto" w:fill="FFFFFF"/>
              </w:rPr>
              <w:t>https://www.e3s-conferences.org/articles/e3sconf/abs/2021/10/e3sconf_icies2020_00052/e3sconf_icies2020_00052.html</w:t>
            </w:r>
          </w:hyperlink>
          <w:r w:rsidR="005B361B">
            <w:rPr>
              <w:rFonts w:cs="Times New Roman"/>
              <w:color w:val="222222"/>
              <w:szCs w:val="24"/>
              <w:shd w:val="clear" w:color="auto" w:fill="FFFFFF"/>
            </w:rPr>
            <w:t xml:space="preserve"> </w:t>
          </w:r>
        </w:p>
        <w:p w14:paraId="790FD6FE" w14:textId="1C955CBF" w:rsidR="00EE5532" w:rsidRPr="00CA0445" w:rsidRDefault="00EE5532" w:rsidP="00A46119">
          <w:pPr>
            <w:spacing w:line="360" w:lineRule="auto"/>
            <w:jc w:val="both"/>
            <w:rPr>
              <w:rFonts w:cs="Times New Roman"/>
              <w:color w:val="222222"/>
              <w:szCs w:val="24"/>
              <w:shd w:val="clear" w:color="auto" w:fill="FFFFFF"/>
            </w:rPr>
          </w:pPr>
          <w:r w:rsidRPr="00CA0445">
            <w:rPr>
              <w:rFonts w:cs="Times New Roman"/>
              <w:color w:val="222222"/>
              <w:szCs w:val="24"/>
              <w:shd w:val="clear" w:color="auto" w:fill="FFFFFF"/>
            </w:rPr>
            <w:t>Islami, X., Mustafa, N. and Topuzovska Latkovikj, M., 2020. Linking Porter’s generic strategies to firm performance. </w:t>
          </w:r>
          <w:r w:rsidRPr="00CA0445">
            <w:rPr>
              <w:rFonts w:cs="Times New Roman"/>
              <w:i/>
              <w:iCs/>
              <w:color w:val="222222"/>
              <w:szCs w:val="24"/>
              <w:shd w:val="clear" w:color="auto" w:fill="FFFFFF"/>
            </w:rPr>
            <w:t>Future Business Journal</w:t>
          </w:r>
          <w:r w:rsidRPr="00CA0445">
            <w:rPr>
              <w:rFonts w:cs="Times New Roman"/>
              <w:color w:val="222222"/>
              <w:szCs w:val="24"/>
              <w:shd w:val="clear" w:color="auto" w:fill="FFFFFF"/>
            </w:rPr>
            <w:t>, </w:t>
          </w:r>
          <w:r w:rsidRPr="00CA0445">
            <w:rPr>
              <w:rFonts w:cs="Times New Roman"/>
              <w:i/>
              <w:iCs/>
              <w:color w:val="222222"/>
              <w:szCs w:val="24"/>
              <w:shd w:val="clear" w:color="auto" w:fill="FFFFFF"/>
            </w:rPr>
            <w:t>6</w:t>
          </w:r>
          <w:r w:rsidRPr="00CA0445">
            <w:rPr>
              <w:rFonts w:cs="Times New Roman"/>
              <w:color w:val="222222"/>
              <w:szCs w:val="24"/>
              <w:shd w:val="clear" w:color="auto" w:fill="FFFFFF"/>
            </w:rPr>
            <w:t>, pp.1-15.</w:t>
          </w:r>
          <w:r w:rsidR="005B361B">
            <w:rPr>
              <w:rFonts w:cs="Times New Roman"/>
              <w:color w:val="222222"/>
              <w:szCs w:val="24"/>
              <w:shd w:val="clear" w:color="auto" w:fill="FFFFFF"/>
            </w:rPr>
            <w:t xml:space="preserve"> </w:t>
          </w:r>
          <w:hyperlink r:id="rId42" w:history="1">
            <w:r w:rsidR="005B361B" w:rsidRPr="00FA25E7">
              <w:rPr>
                <w:rStyle w:val="Hyperlink"/>
                <w:rFonts w:cs="Times New Roman"/>
                <w:szCs w:val="24"/>
                <w:shd w:val="clear" w:color="auto" w:fill="FFFFFF"/>
              </w:rPr>
              <w:t>https://link.springer.com/article/10.1186/s43093-020-0009-1</w:t>
            </w:r>
          </w:hyperlink>
          <w:r w:rsidR="005B361B">
            <w:rPr>
              <w:rFonts w:cs="Times New Roman"/>
              <w:color w:val="222222"/>
              <w:szCs w:val="24"/>
              <w:shd w:val="clear" w:color="auto" w:fill="FFFFFF"/>
            </w:rPr>
            <w:t xml:space="preserve"> </w:t>
          </w:r>
        </w:p>
        <w:p w14:paraId="6FB7CCE6"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lda (2022), Lobbying Disclosure Act (LDA) Reports, Available at: </w:t>
          </w:r>
          <w:hyperlink r:id="rId43" w:history="1">
            <w:r w:rsidRPr="00CA0445">
              <w:rPr>
                <w:rStyle w:val="Hyperlink"/>
                <w:rFonts w:cs="Times New Roman"/>
                <w:szCs w:val="24"/>
              </w:rPr>
              <w:t>https://lda.senate.gov/system/public/</w:t>
            </w:r>
          </w:hyperlink>
          <w:r w:rsidRPr="00CA0445">
            <w:rPr>
              <w:rFonts w:cs="Times New Roman"/>
              <w:szCs w:val="24"/>
            </w:rPr>
            <w:t xml:space="preserve"> [accessed on: 22.07.2023] </w:t>
          </w:r>
        </w:p>
        <w:p w14:paraId="793C92DB" w14:textId="72278C9A" w:rsidR="00EE5532" w:rsidRPr="00CA0445" w:rsidRDefault="00EE5532" w:rsidP="00A46119">
          <w:pPr>
            <w:spacing w:line="360" w:lineRule="auto"/>
            <w:jc w:val="both"/>
            <w:rPr>
              <w:rFonts w:cs="Times New Roman"/>
              <w:color w:val="222222"/>
              <w:szCs w:val="24"/>
              <w:shd w:val="clear" w:color="auto" w:fill="FFFFFF"/>
            </w:rPr>
          </w:pPr>
          <w:r w:rsidRPr="00CA0445">
            <w:rPr>
              <w:rFonts w:cs="Times New Roman"/>
              <w:color w:val="222222"/>
              <w:szCs w:val="24"/>
              <w:shd w:val="clear" w:color="auto" w:fill="FFFFFF"/>
            </w:rPr>
            <w:lastRenderedPageBreak/>
            <w:t>Louis-Philippe, P.V.C., Jacquemotte, Q.E. and Hilty, L.M., 2020. Sources of variation in life cycle assessments of smartphones and tablet computers. </w:t>
          </w:r>
          <w:r w:rsidRPr="00CA0445">
            <w:rPr>
              <w:rFonts w:cs="Times New Roman"/>
              <w:i/>
              <w:iCs/>
              <w:color w:val="222222"/>
              <w:szCs w:val="24"/>
              <w:shd w:val="clear" w:color="auto" w:fill="FFFFFF"/>
            </w:rPr>
            <w:t>Environmental Impact Assessment Review</w:t>
          </w:r>
          <w:r w:rsidRPr="00CA0445">
            <w:rPr>
              <w:rFonts w:cs="Times New Roman"/>
              <w:color w:val="222222"/>
              <w:szCs w:val="24"/>
              <w:shd w:val="clear" w:color="auto" w:fill="FFFFFF"/>
            </w:rPr>
            <w:t>, </w:t>
          </w:r>
          <w:r w:rsidRPr="00CA0445">
            <w:rPr>
              <w:rFonts w:cs="Times New Roman"/>
              <w:i/>
              <w:iCs/>
              <w:color w:val="222222"/>
              <w:szCs w:val="24"/>
              <w:shd w:val="clear" w:color="auto" w:fill="FFFFFF"/>
            </w:rPr>
            <w:t>84</w:t>
          </w:r>
          <w:r w:rsidRPr="00CA0445">
            <w:rPr>
              <w:rFonts w:cs="Times New Roman"/>
              <w:color w:val="222222"/>
              <w:szCs w:val="24"/>
              <w:shd w:val="clear" w:color="auto" w:fill="FFFFFF"/>
            </w:rPr>
            <w:t>, p.106416.</w:t>
          </w:r>
          <w:r w:rsidR="005369F1">
            <w:rPr>
              <w:rFonts w:cs="Times New Roman"/>
              <w:color w:val="222222"/>
              <w:szCs w:val="24"/>
              <w:shd w:val="clear" w:color="auto" w:fill="FFFFFF"/>
            </w:rPr>
            <w:t xml:space="preserve"> </w:t>
          </w:r>
          <w:hyperlink r:id="rId44" w:history="1">
            <w:r w:rsidR="005369F1" w:rsidRPr="00FA25E7">
              <w:rPr>
                <w:rStyle w:val="Hyperlink"/>
                <w:rFonts w:cs="Times New Roman"/>
                <w:szCs w:val="24"/>
                <w:shd w:val="clear" w:color="auto" w:fill="FFFFFF"/>
              </w:rPr>
              <w:t>https://www.sciencedirect.com/science/article/pii/S0195925519300642</w:t>
            </w:r>
          </w:hyperlink>
          <w:r w:rsidR="005369F1">
            <w:rPr>
              <w:rFonts w:cs="Times New Roman"/>
              <w:color w:val="222222"/>
              <w:szCs w:val="24"/>
              <w:shd w:val="clear" w:color="auto" w:fill="FFFFFF"/>
            </w:rPr>
            <w:t xml:space="preserve"> </w:t>
          </w:r>
        </w:p>
        <w:p w14:paraId="23DACCC7"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Macrotrends.net (2023), Apple: Number of Employees 2010-2023, Available at: </w:t>
          </w:r>
          <w:hyperlink r:id="rId45" w:anchor=":~:text=Interactive%20chart%20of%20Apple%20(AAPL,a%204.76%25%20increase%20from%202020" w:history="1">
            <w:r w:rsidRPr="00CA0445">
              <w:rPr>
                <w:rStyle w:val="Hyperlink"/>
                <w:rFonts w:cs="Times New Roman"/>
                <w:szCs w:val="24"/>
              </w:rPr>
              <w:t>https://www.macrotrends.net/stocks/charts/AAPL/apple/number-of-employees#:~:text=Interactive%20chart%20of%20Apple%20(AAPL,a%204.76%25%20increase%20from%202020</w:t>
            </w:r>
          </w:hyperlink>
          <w:r w:rsidRPr="00CA0445">
            <w:rPr>
              <w:rFonts w:cs="Times New Roman"/>
              <w:szCs w:val="24"/>
            </w:rPr>
            <w:t xml:space="preserve">. [accessed on: 22.07.2023] </w:t>
          </w:r>
        </w:p>
        <w:p w14:paraId="1BEEB374" w14:textId="2AA955B5" w:rsidR="00EE5532" w:rsidRPr="00CA0445" w:rsidRDefault="00EE5532" w:rsidP="00A46119">
          <w:pPr>
            <w:spacing w:line="360" w:lineRule="auto"/>
            <w:jc w:val="both"/>
            <w:rPr>
              <w:rFonts w:cs="Times New Roman"/>
              <w:szCs w:val="24"/>
            </w:rPr>
          </w:pPr>
          <w:r w:rsidRPr="00CA0445">
            <w:rPr>
              <w:rFonts w:cs="Times New Roman"/>
              <w:color w:val="222222"/>
              <w:szCs w:val="24"/>
              <w:shd w:val="clear" w:color="auto" w:fill="FFFFFF"/>
            </w:rPr>
            <w:t>Prieto‐Sandoval, V., Jaca, C., Santos, J., Baumgartner, R.J. and Ormazabal, M., 2019. Key strategies, resources, and capabilities for implementing circular economy in industrial small and medium enterprises. </w:t>
          </w:r>
          <w:r w:rsidRPr="00CA0445">
            <w:rPr>
              <w:rFonts w:cs="Times New Roman"/>
              <w:i/>
              <w:iCs/>
              <w:color w:val="222222"/>
              <w:szCs w:val="24"/>
              <w:shd w:val="clear" w:color="auto" w:fill="FFFFFF"/>
            </w:rPr>
            <w:t>Corporate Social Responsibility and Environmental Management</w:t>
          </w:r>
          <w:r w:rsidRPr="00CA0445">
            <w:rPr>
              <w:rFonts w:cs="Times New Roman"/>
              <w:color w:val="222222"/>
              <w:szCs w:val="24"/>
              <w:shd w:val="clear" w:color="auto" w:fill="FFFFFF"/>
            </w:rPr>
            <w:t>, </w:t>
          </w:r>
          <w:r w:rsidRPr="00CA0445">
            <w:rPr>
              <w:rFonts w:cs="Times New Roman"/>
              <w:i/>
              <w:iCs/>
              <w:color w:val="222222"/>
              <w:szCs w:val="24"/>
              <w:shd w:val="clear" w:color="auto" w:fill="FFFFFF"/>
            </w:rPr>
            <w:t>26</w:t>
          </w:r>
          <w:r w:rsidRPr="00CA0445">
            <w:rPr>
              <w:rFonts w:cs="Times New Roman"/>
              <w:color w:val="222222"/>
              <w:szCs w:val="24"/>
              <w:shd w:val="clear" w:color="auto" w:fill="FFFFFF"/>
            </w:rPr>
            <w:t>(6), pp.1473-1484.</w:t>
          </w:r>
          <w:r w:rsidR="00AC08C5">
            <w:rPr>
              <w:rFonts w:cs="Times New Roman"/>
              <w:color w:val="222222"/>
              <w:szCs w:val="24"/>
              <w:shd w:val="clear" w:color="auto" w:fill="FFFFFF"/>
            </w:rPr>
            <w:t xml:space="preserve"> </w:t>
          </w:r>
          <w:hyperlink r:id="rId46" w:history="1">
            <w:r w:rsidR="00AC08C5" w:rsidRPr="00FA25E7">
              <w:rPr>
                <w:rStyle w:val="Hyperlink"/>
                <w:rFonts w:cs="Times New Roman"/>
                <w:szCs w:val="24"/>
                <w:shd w:val="clear" w:color="auto" w:fill="FFFFFF"/>
              </w:rPr>
              <w:t>https://onlinelibrary.wiley.com/doi/abs/10.1002/csr.1761</w:t>
            </w:r>
          </w:hyperlink>
          <w:r w:rsidR="00AC08C5">
            <w:rPr>
              <w:rFonts w:cs="Times New Roman"/>
              <w:color w:val="222222"/>
              <w:szCs w:val="24"/>
              <w:shd w:val="clear" w:color="auto" w:fill="FFFFFF"/>
            </w:rPr>
            <w:t xml:space="preserve"> </w:t>
          </w:r>
        </w:p>
        <w:p w14:paraId="2F6735B8" w14:textId="75428F2A" w:rsidR="00EE5532" w:rsidRPr="00CA0445" w:rsidRDefault="00EE5532" w:rsidP="00A46119">
          <w:pPr>
            <w:spacing w:line="360" w:lineRule="auto"/>
            <w:jc w:val="both"/>
            <w:rPr>
              <w:rFonts w:cs="Times New Roman"/>
              <w:color w:val="222222"/>
              <w:szCs w:val="24"/>
              <w:shd w:val="clear" w:color="auto" w:fill="FFFFFF"/>
            </w:rPr>
          </w:pPr>
          <w:r w:rsidRPr="00CA0445">
            <w:rPr>
              <w:rFonts w:cs="Times New Roman"/>
              <w:color w:val="222222"/>
              <w:szCs w:val="24"/>
              <w:shd w:val="clear" w:color="auto" w:fill="FFFFFF"/>
            </w:rPr>
            <w:t>Slavik, S., Hanak, R. and Hudakova, I.M., 2020. Natural and generic strategies of start-ups and their efficiency. </w:t>
          </w:r>
          <w:r w:rsidRPr="00CA0445">
            <w:rPr>
              <w:rFonts w:cs="Times New Roman"/>
              <w:i/>
              <w:iCs/>
              <w:color w:val="222222"/>
              <w:szCs w:val="24"/>
              <w:shd w:val="clear" w:color="auto" w:fill="FFFFFF"/>
            </w:rPr>
            <w:t>Journal of Competitiveness</w:t>
          </w:r>
          <w:r w:rsidRPr="00CA0445">
            <w:rPr>
              <w:rFonts w:cs="Times New Roman"/>
              <w:color w:val="222222"/>
              <w:szCs w:val="24"/>
              <w:shd w:val="clear" w:color="auto" w:fill="FFFFFF"/>
            </w:rPr>
            <w:t>, (2).</w:t>
          </w:r>
          <w:r w:rsidR="00EE07EC">
            <w:rPr>
              <w:rFonts w:cs="Times New Roman"/>
              <w:color w:val="222222"/>
              <w:szCs w:val="24"/>
              <w:shd w:val="clear" w:color="auto" w:fill="FFFFFF"/>
            </w:rPr>
            <w:t xml:space="preserve"> </w:t>
          </w:r>
          <w:hyperlink r:id="rId47" w:history="1">
            <w:r w:rsidR="00EE07EC" w:rsidRPr="00FA25E7">
              <w:rPr>
                <w:rStyle w:val="Hyperlink"/>
                <w:rFonts w:cs="Times New Roman"/>
                <w:szCs w:val="24"/>
                <w:shd w:val="clear" w:color="auto" w:fill="FFFFFF"/>
              </w:rPr>
              <w:t>https://www.researchgate.net/profile/Stefan-Slavik-2/publication/342686126_Natural_and_Generic_Strategies_of_Start-ups_and_Their_Efficiency/links/5f05cd07a6fdcc4ca455ed5f/Natural-and-Generic-Strategies-of-Start-ups-and-Their-Efficiency.pdf</w:t>
            </w:r>
          </w:hyperlink>
          <w:r w:rsidR="00EE07EC">
            <w:rPr>
              <w:rFonts w:cs="Times New Roman"/>
              <w:color w:val="222222"/>
              <w:szCs w:val="24"/>
              <w:shd w:val="clear" w:color="auto" w:fill="FFFFFF"/>
            </w:rPr>
            <w:t xml:space="preserve"> </w:t>
          </w:r>
        </w:p>
        <w:p w14:paraId="25849FC0" w14:textId="030DDBDE" w:rsidR="00EE5532" w:rsidRPr="00CA0445" w:rsidRDefault="00EE5532" w:rsidP="00A46119">
          <w:pPr>
            <w:spacing w:line="360" w:lineRule="auto"/>
            <w:jc w:val="both"/>
            <w:rPr>
              <w:rFonts w:cs="Times New Roman"/>
              <w:szCs w:val="24"/>
            </w:rPr>
          </w:pPr>
          <w:r w:rsidRPr="00CA0445">
            <w:rPr>
              <w:rFonts w:cs="Times New Roman"/>
              <w:szCs w:val="24"/>
            </w:rPr>
            <w:t xml:space="preserve">Statista.com (2023b), Apple brand profile in the United States 2022, Available at: </w:t>
          </w:r>
          <w:hyperlink r:id="rId48" w:history="1">
            <w:r w:rsidRPr="00CA0445">
              <w:rPr>
                <w:rStyle w:val="Hyperlink"/>
                <w:rFonts w:cs="Times New Roman"/>
                <w:szCs w:val="24"/>
              </w:rPr>
              <w:t>https://www.statista.com/forecasts/1335456/apple-wearables-brand-profile-in-the-united-states</w:t>
            </w:r>
          </w:hyperlink>
          <w:r w:rsidRPr="00CA0445">
            <w:rPr>
              <w:rFonts w:cs="Times New Roman"/>
              <w:szCs w:val="24"/>
            </w:rPr>
            <w:t xml:space="preserve"> [accessed on: 22.07.2023] </w:t>
          </w:r>
        </w:p>
        <w:p w14:paraId="6BF13C4C" w14:textId="77777777" w:rsidR="00EE5532" w:rsidRPr="00CA0445" w:rsidRDefault="00EE5532" w:rsidP="00A46119">
          <w:pPr>
            <w:spacing w:line="360" w:lineRule="auto"/>
            <w:jc w:val="both"/>
            <w:rPr>
              <w:rFonts w:cs="Times New Roman"/>
              <w:szCs w:val="24"/>
            </w:rPr>
          </w:pPr>
          <w:r w:rsidRPr="00CA0445">
            <w:rPr>
              <w:rFonts w:cs="Times New Roman"/>
              <w:szCs w:val="24"/>
            </w:rPr>
            <w:t xml:space="preserve">Statista.com (2023a), Apple's number of employees in the fiscal years 2005 to 2022, Available at: </w:t>
          </w:r>
          <w:hyperlink r:id="rId49" w:history="1">
            <w:r w:rsidRPr="00CA0445">
              <w:rPr>
                <w:rStyle w:val="Hyperlink"/>
                <w:rFonts w:cs="Times New Roman"/>
                <w:szCs w:val="24"/>
              </w:rPr>
              <w:t>https://www.statista.com/statistics/273439/number-of-employees-of-apple-since-2005/</w:t>
            </w:r>
          </w:hyperlink>
          <w:r w:rsidRPr="00CA0445">
            <w:rPr>
              <w:rFonts w:cs="Times New Roman"/>
              <w:szCs w:val="24"/>
            </w:rPr>
            <w:t xml:space="preserve"> [accessed on: 22.07.2023] </w:t>
          </w:r>
        </w:p>
        <w:p w14:paraId="20A32E9D" w14:textId="75E59C3F" w:rsidR="00EE5532" w:rsidRPr="00CA0445" w:rsidRDefault="00EE07EC" w:rsidP="00A46119">
          <w:pPr>
            <w:spacing w:line="360" w:lineRule="auto"/>
            <w:jc w:val="both"/>
            <w:rPr>
              <w:rFonts w:cs="Times New Roman"/>
              <w:szCs w:val="24"/>
            </w:rPr>
          </w:pPr>
          <w:r w:rsidRPr="00CA0445">
            <w:rPr>
              <w:rFonts w:cs="Times New Roman"/>
              <w:szCs w:val="24"/>
            </w:rPr>
            <w:t xml:space="preserve">United States Senate </w:t>
          </w:r>
          <w:r w:rsidR="00EE5532" w:rsidRPr="00CA0445">
            <w:rPr>
              <w:rFonts w:cs="Times New Roman"/>
              <w:szCs w:val="24"/>
            </w:rPr>
            <w:t xml:space="preserve">(2023), Lobbying Disclosure Act of 1995, Available at: </w:t>
          </w:r>
          <w:hyperlink r:id="rId50" w:history="1">
            <w:r w:rsidR="00EE5532" w:rsidRPr="00CA0445">
              <w:rPr>
                <w:rStyle w:val="Hyperlink"/>
                <w:rFonts w:cs="Times New Roman"/>
                <w:szCs w:val="24"/>
              </w:rPr>
              <w:t>https://www.senate.gov/legislative/Lobbying/Lobby_Disclosure_Act/TOC.htm</w:t>
            </w:r>
          </w:hyperlink>
          <w:r w:rsidR="00EE5532" w:rsidRPr="00CA0445">
            <w:rPr>
              <w:rFonts w:cs="Times New Roman"/>
              <w:szCs w:val="24"/>
            </w:rPr>
            <w:t xml:space="preserve"> [accessed on: 22.07.2023] </w:t>
          </w:r>
        </w:p>
        <w:p w14:paraId="17B5F63B" w14:textId="79CBE00E" w:rsidR="00A46119" w:rsidRPr="00A127F7" w:rsidRDefault="00EE5532" w:rsidP="00A46119">
          <w:pPr>
            <w:spacing w:line="360" w:lineRule="auto"/>
            <w:jc w:val="both"/>
            <w:rPr>
              <w:rFonts w:eastAsia="Times New Roman" w:cs="Times New Roman"/>
              <w:b/>
              <w:szCs w:val="24"/>
            </w:rPr>
          </w:pPr>
          <w:r w:rsidRPr="00CA0445">
            <w:rPr>
              <w:rFonts w:cs="Times New Roman"/>
              <w:color w:val="222222"/>
              <w:szCs w:val="24"/>
              <w:shd w:val="clear" w:color="auto" w:fill="FFFFFF"/>
            </w:rPr>
            <w:t xml:space="preserve">Whittington, R., Angwin, D., Regnér, P., Johnson, G. and Scholes, K., 2020. Welcome to Exploring Strategy. </w:t>
          </w:r>
          <w:hyperlink r:id="rId51" w:history="1">
            <w:r w:rsidR="00D93898" w:rsidRPr="00FA25E7">
              <w:rPr>
                <w:rStyle w:val="Hyperlink"/>
                <w:rFonts w:cs="Times New Roman"/>
                <w:szCs w:val="24"/>
                <w:shd w:val="clear" w:color="auto" w:fill="FFFFFF"/>
              </w:rPr>
              <w:t>https://www.pearson.com/pdhassets/9781292428741_sample.pdf</w:t>
            </w:r>
          </w:hyperlink>
          <w:r w:rsidR="00D93898">
            <w:rPr>
              <w:rFonts w:cs="Times New Roman"/>
              <w:color w:val="222222"/>
              <w:szCs w:val="24"/>
              <w:shd w:val="clear" w:color="auto" w:fill="FFFFFF"/>
            </w:rPr>
            <w:t xml:space="preserve"> </w:t>
          </w:r>
        </w:p>
        <w:p w14:paraId="2CAA27BD" w14:textId="6F973696" w:rsidR="00265005" w:rsidRPr="00467D62" w:rsidRDefault="001269D2" w:rsidP="00A0476D">
          <w:pPr>
            <w:rPr>
              <w:rFonts w:cs="Times New Roman"/>
              <w:szCs w:val="24"/>
            </w:rPr>
          </w:pPr>
        </w:p>
      </w:sdtContent>
    </w:sdt>
    <w:sectPr w:rsidR="00265005" w:rsidRPr="00467D62" w:rsidSect="00A1593F">
      <w:headerReference w:type="even" r:id="rId52"/>
      <w:headerReference w:type="default" r:id="rId53"/>
      <w:footerReference w:type="even" r:id="rId54"/>
      <w:footerReference w:type="default" r:id="rId55"/>
      <w:headerReference w:type="first" r:id="rId56"/>
      <w:footerReference w:type="first" r:id="rId5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B36FB" w14:textId="77777777" w:rsidR="001269D2" w:rsidRDefault="001269D2" w:rsidP="00EF27AC">
      <w:pPr>
        <w:spacing w:after="0" w:line="240" w:lineRule="auto"/>
      </w:pPr>
      <w:r>
        <w:separator/>
      </w:r>
    </w:p>
  </w:endnote>
  <w:endnote w:type="continuationSeparator" w:id="0">
    <w:p w14:paraId="5A64569D" w14:textId="77777777" w:rsidR="001269D2" w:rsidRDefault="001269D2"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9A216" w14:textId="77777777" w:rsidR="001269D2" w:rsidRDefault="001269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2588CE7C" w14:textId="7E5FD4BB" w:rsidR="001269D2" w:rsidRDefault="001269D2">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t>2</w:t>
        </w:r>
        <w:r>
          <w:fldChar w:fldCharType="end"/>
        </w:r>
        <w:r>
          <w:t xml:space="preserve"> | </w:t>
        </w:r>
        <w:r>
          <w:rPr>
            <w:color w:val="7F7F7F" w:themeColor="background1" w:themeShade="7F"/>
            <w:spacing w:val="60"/>
          </w:rPr>
          <w:t>Page</w:t>
        </w:r>
      </w:p>
    </w:sdtContent>
  </w:sdt>
  <w:p w14:paraId="207D48FD" w14:textId="77777777" w:rsidR="001269D2" w:rsidRDefault="001269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BEA48" w14:textId="77777777" w:rsidR="001269D2" w:rsidRDefault="00126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B7C62" w14:textId="77777777" w:rsidR="001269D2" w:rsidRDefault="001269D2" w:rsidP="00EF27AC">
      <w:pPr>
        <w:spacing w:after="0" w:line="240" w:lineRule="auto"/>
      </w:pPr>
      <w:r>
        <w:separator/>
      </w:r>
    </w:p>
  </w:footnote>
  <w:footnote w:type="continuationSeparator" w:id="0">
    <w:p w14:paraId="6E386FA1" w14:textId="77777777" w:rsidR="001269D2" w:rsidRDefault="001269D2"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FBD24" w14:textId="77777777" w:rsidR="001269D2" w:rsidRDefault="001269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F5258" w14:textId="6F5BC19D" w:rsidR="001269D2" w:rsidRDefault="001269D2">
    <w:pPr>
      <w:pStyle w:val="Header"/>
    </w:pPr>
  </w:p>
  <w:p w14:paraId="1266B889" w14:textId="77777777" w:rsidR="001269D2" w:rsidRDefault="001269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B92C0" w14:textId="77777777" w:rsidR="001269D2" w:rsidRDefault="001269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3B38E9"/>
    <w:multiLevelType w:val="multilevel"/>
    <w:tmpl w:val="0A18B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230D74"/>
    <w:multiLevelType w:val="multilevel"/>
    <w:tmpl w:val="A6BC05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31B1DF6"/>
    <w:multiLevelType w:val="multilevel"/>
    <w:tmpl w:val="59AC8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47C162C"/>
    <w:multiLevelType w:val="multilevel"/>
    <w:tmpl w:val="7B76BE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01552C"/>
    <w:multiLevelType w:val="multilevel"/>
    <w:tmpl w:val="A5043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CF1D2D"/>
    <w:multiLevelType w:val="multilevel"/>
    <w:tmpl w:val="E0F23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9733E5C"/>
    <w:multiLevelType w:val="multilevel"/>
    <w:tmpl w:val="2C8EC9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CE06DDF"/>
    <w:multiLevelType w:val="multilevel"/>
    <w:tmpl w:val="B7387E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5CC545C5"/>
    <w:multiLevelType w:val="multilevel"/>
    <w:tmpl w:val="A59018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1454E2"/>
    <w:multiLevelType w:val="multilevel"/>
    <w:tmpl w:val="795C1C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6B71994"/>
    <w:multiLevelType w:val="multilevel"/>
    <w:tmpl w:val="1318B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45"/>
  </w:num>
  <w:num w:numId="4">
    <w:abstractNumId w:val="0"/>
  </w:num>
  <w:num w:numId="5">
    <w:abstractNumId w:val="13"/>
  </w:num>
  <w:num w:numId="6">
    <w:abstractNumId w:val="32"/>
  </w:num>
  <w:num w:numId="7">
    <w:abstractNumId w:val="19"/>
  </w:num>
  <w:num w:numId="8">
    <w:abstractNumId w:val="23"/>
  </w:num>
  <w:num w:numId="9">
    <w:abstractNumId w:val="8"/>
  </w:num>
  <w:num w:numId="10">
    <w:abstractNumId w:val="26"/>
  </w:num>
  <w:num w:numId="11">
    <w:abstractNumId w:val="3"/>
  </w:num>
  <w:num w:numId="12">
    <w:abstractNumId w:val="30"/>
  </w:num>
  <w:num w:numId="13">
    <w:abstractNumId w:val="15"/>
  </w:num>
  <w:num w:numId="14">
    <w:abstractNumId w:val="24"/>
  </w:num>
  <w:num w:numId="15">
    <w:abstractNumId w:val="29"/>
  </w:num>
  <w:num w:numId="16">
    <w:abstractNumId w:val="9"/>
  </w:num>
  <w:num w:numId="17">
    <w:abstractNumId w:val="35"/>
  </w:num>
  <w:num w:numId="18">
    <w:abstractNumId w:val="20"/>
  </w:num>
  <w:num w:numId="19">
    <w:abstractNumId w:val="25"/>
  </w:num>
  <w:num w:numId="20">
    <w:abstractNumId w:val="36"/>
  </w:num>
  <w:num w:numId="21">
    <w:abstractNumId w:val="44"/>
  </w:num>
  <w:num w:numId="22">
    <w:abstractNumId w:val="18"/>
  </w:num>
  <w:num w:numId="23">
    <w:abstractNumId w:val="31"/>
  </w:num>
  <w:num w:numId="24">
    <w:abstractNumId w:val="39"/>
  </w:num>
  <w:num w:numId="25">
    <w:abstractNumId w:val="14"/>
  </w:num>
  <w:num w:numId="26">
    <w:abstractNumId w:val="12"/>
  </w:num>
  <w:num w:numId="27">
    <w:abstractNumId w:val="21"/>
  </w:num>
  <w:num w:numId="28">
    <w:abstractNumId w:val="22"/>
  </w:num>
  <w:num w:numId="29">
    <w:abstractNumId w:val="11"/>
  </w:num>
  <w:num w:numId="30">
    <w:abstractNumId w:val="42"/>
  </w:num>
  <w:num w:numId="31">
    <w:abstractNumId w:val="40"/>
  </w:num>
  <w:num w:numId="32">
    <w:abstractNumId w:val="41"/>
  </w:num>
  <w:num w:numId="33">
    <w:abstractNumId w:val="27"/>
  </w:num>
  <w:num w:numId="34">
    <w:abstractNumId w:val="33"/>
  </w:num>
  <w:num w:numId="35">
    <w:abstractNumId w:val="37"/>
  </w:num>
  <w:num w:numId="36">
    <w:abstractNumId w:val="1"/>
  </w:num>
  <w:num w:numId="37">
    <w:abstractNumId w:val="4"/>
  </w:num>
  <w:num w:numId="38">
    <w:abstractNumId w:val="10"/>
  </w:num>
  <w:num w:numId="39">
    <w:abstractNumId w:val="16"/>
  </w:num>
  <w:num w:numId="40">
    <w:abstractNumId w:val="43"/>
  </w:num>
  <w:num w:numId="41">
    <w:abstractNumId w:val="17"/>
  </w:num>
  <w:num w:numId="42">
    <w:abstractNumId w:val="6"/>
  </w:num>
  <w:num w:numId="43">
    <w:abstractNumId w:val="28"/>
  </w:num>
  <w:num w:numId="44">
    <w:abstractNumId w:val="38"/>
  </w:num>
  <w:num w:numId="45">
    <w:abstractNumId w:val="34"/>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1838"/>
    <w:rsid w:val="00073BF7"/>
    <w:rsid w:val="00074A6A"/>
    <w:rsid w:val="00075D36"/>
    <w:rsid w:val="00076F1B"/>
    <w:rsid w:val="00077C22"/>
    <w:rsid w:val="0008047B"/>
    <w:rsid w:val="00083F61"/>
    <w:rsid w:val="00087796"/>
    <w:rsid w:val="000A264D"/>
    <w:rsid w:val="000A2CBC"/>
    <w:rsid w:val="000A4680"/>
    <w:rsid w:val="000A53DC"/>
    <w:rsid w:val="000A6EDF"/>
    <w:rsid w:val="000B0CD5"/>
    <w:rsid w:val="000B463F"/>
    <w:rsid w:val="000C1765"/>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269D2"/>
    <w:rsid w:val="0013214C"/>
    <w:rsid w:val="00132602"/>
    <w:rsid w:val="00133E40"/>
    <w:rsid w:val="001354AE"/>
    <w:rsid w:val="00136748"/>
    <w:rsid w:val="001410E0"/>
    <w:rsid w:val="00141E59"/>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77BF1"/>
    <w:rsid w:val="00280439"/>
    <w:rsid w:val="002969AB"/>
    <w:rsid w:val="00296C77"/>
    <w:rsid w:val="002A0625"/>
    <w:rsid w:val="002A12D6"/>
    <w:rsid w:val="002A3996"/>
    <w:rsid w:val="002A3A90"/>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2A2C"/>
    <w:rsid w:val="003841E5"/>
    <w:rsid w:val="003848F2"/>
    <w:rsid w:val="003868E4"/>
    <w:rsid w:val="003903EE"/>
    <w:rsid w:val="00395520"/>
    <w:rsid w:val="003978D8"/>
    <w:rsid w:val="003A4662"/>
    <w:rsid w:val="003A72AE"/>
    <w:rsid w:val="003A7F61"/>
    <w:rsid w:val="003B1824"/>
    <w:rsid w:val="003B2237"/>
    <w:rsid w:val="003B385F"/>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6FF4"/>
    <w:rsid w:val="00430D15"/>
    <w:rsid w:val="0043612A"/>
    <w:rsid w:val="00443237"/>
    <w:rsid w:val="00443888"/>
    <w:rsid w:val="00444052"/>
    <w:rsid w:val="00460EF1"/>
    <w:rsid w:val="00461B0B"/>
    <w:rsid w:val="00462F22"/>
    <w:rsid w:val="004635AE"/>
    <w:rsid w:val="00465F41"/>
    <w:rsid w:val="00467D62"/>
    <w:rsid w:val="004736DD"/>
    <w:rsid w:val="00474C7C"/>
    <w:rsid w:val="00497538"/>
    <w:rsid w:val="004A295D"/>
    <w:rsid w:val="004A46C9"/>
    <w:rsid w:val="004A530C"/>
    <w:rsid w:val="004B153D"/>
    <w:rsid w:val="004B2C8C"/>
    <w:rsid w:val="004B504C"/>
    <w:rsid w:val="004C0806"/>
    <w:rsid w:val="004C1424"/>
    <w:rsid w:val="004C1748"/>
    <w:rsid w:val="004C1849"/>
    <w:rsid w:val="004C1AD5"/>
    <w:rsid w:val="004C1EBF"/>
    <w:rsid w:val="004C375E"/>
    <w:rsid w:val="004C4656"/>
    <w:rsid w:val="004C75D8"/>
    <w:rsid w:val="004D3B72"/>
    <w:rsid w:val="004D7074"/>
    <w:rsid w:val="004E0713"/>
    <w:rsid w:val="004E2087"/>
    <w:rsid w:val="004E2562"/>
    <w:rsid w:val="004F52E3"/>
    <w:rsid w:val="004F6BFF"/>
    <w:rsid w:val="00507D09"/>
    <w:rsid w:val="00507EBC"/>
    <w:rsid w:val="00510870"/>
    <w:rsid w:val="00511ACE"/>
    <w:rsid w:val="00512202"/>
    <w:rsid w:val="00513B35"/>
    <w:rsid w:val="00522C58"/>
    <w:rsid w:val="00525575"/>
    <w:rsid w:val="00530327"/>
    <w:rsid w:val="005319F9"/>
    <w:rsid w:val="005320F2"/>
    <w:rsid w:val="005369F1"/>
    <w:rsid w:val="0054278A"/>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361B"/>
    <w:rsid w:val="005B4B5E"/>
    <w:rsid w:val="005B4D9E"/>
    <w:rsid w:val="005B5B8E"/>
    <w:rsid w:val="005B792E"/>
    <w:rsid w:val="005C25C9"/>
    <w:rsid w:val="005C6D80"/>
    <w:rsid w:val="005D2281"/>
    <w:rsid w:val="005D259A"/>
    <w:rsid w:val="005D6BE7"/>
    <w:rsid w:val="005F1551"/>
    <w:rsid w:val="005F17AF"/>
    <w:rsid w:val="005F3E3E"/>
    <w:rsid w:val="005F4A93"/>
    <w:rsid w:val="005F5DED"/>
    <w:rsid w:val="005F7B4C"/>
    <w:rsid w:val="0060408E"/>
    <w:rsid w:val="00604197"/>
    <w:rsid w:val="00606350"/>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7A36"/>
    <w:rsid w:val="006C11B8"/>
    <w:rsid w:val="006C23FC"/>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22A0F"/>
    <w:rsid w:val="00725F89"/>
    <w:rsid w:val="00733570"/>
    <w:rsid w:val="0073473E"/>
    <w:rsid w:val="00742D06"/>
    <w:rsid w:val="00744D07"/>
    <w:rsid w:val="00744DF5"/>
    <w:rsid w:val="007453BB"/>
    <w:rsid w:val="00745C91"/>
    <w:rsid w:val="00746753"/>
    <w:rsid w:val="00757F11"/>
    <w:rsid w:val="00764224"/>
    <w:rsid w:val="00764E3B"/>
    <w:rsid w:val="007745F2"/>
    <w:rsid w:val="00777D87"/>
    <w:rsid w:val="0078433A"/>
    <w:rsid w:val="00784495"/>
    <w:rsid w:val="00784799"/>
    <w:rsid w:val="00786755"/>
    <w:rsid w:val="00790033"/>
    <w:rsid w:val="0079508C"/>
    <w:rsid w:val="00796961"/>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3BA1"/>
    <w:rsid w:val="0086616B"/>
    <w:rsid w:val="008673A4"/>
    <w:rsid w:val="00880D9D"/>
    <w:rsid w:val="00881867"/>
    <w:rsid w:val="00882BE1"/>
    <w:rsid w:val="00884078"/>
    <w:rsid w:val="008926CE"/>
    <w:rsid w:val="00892A63"/>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7289"/>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6FFD"/>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593F"/>
    <w:rsid w:val="00A17EAB"/>
    <w:rsid w:val="00A21B38"/>
    <w:rsid w:val="00A21F23"/>
    <w:rsid w:val="00A22EA0"/>
    <w:rsid w:val="00A234B0"/>
    <w:rsid w:val="00A3245E"/>
    <w:rsid w:val="00A33F74"/>
    <w:rsid w:val="00A33FF8"/>
    <w:rsid w:val="00A35E19"/>
    <w:rsid w:val="00A378B3"/>
    <w:rsid w:val="00A40228"/>
    <w:rsid w:val="00A40888"/>
    <w:rsid w:val="00A46119"/>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8C5"/>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45AB"/>
    <w:rsid w:val="00B0538B"/>
    <w:rsid w:val="00B05BF4"/>
    <w:rsid w:val="00B06908"/>
    <w:rsid w:val="00B16B95"/>
    <w:rsid w:val="00B173D9"/>
    <w:rsid w:val="00B20C66"/>
    <w:rsid w:val="00B22769"/>
    <w:rsid w:val="00B30F02"/>
    <w:rsid w:val="00B34077"/>
    <w:rsid w:val="00B3571C"/>
    <w:rsid w:val="00B4219D"/>
    <w:rsid w:val="00B44209"/>
    <w:rsid w:val="00B44692"/>
    <w:rsid w:val="00B44928"/>
    <w:rsid w:val="00B44BC1"/>
    <w:rsid w:val="00B46756"/>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F48B3"/>
    <w:rsid w:val="00BF53FD"/>
    <w:rsid w:val="00C14930"/>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0DB8"/>
    <w:rsid w:val="00CB26E3"/>
    <w:rsid w:val="00CB2D52"/>
    <w:rsid w:val="00CB634D"/>
    <w:rsid w:val="00CB70CD"/>
    <w:rsid w:val="00CB7C67"/>
    <w:rsid w:val="00CC1E29"/>
    <w:rsid w:val="00CC317A"/>
    <w:rsid w:val="00CC68D8"/>
    <w:rsid w:val="00CD1A37"/>
    <w:rsid w:val="00CD4103"/>
    <w:rsid w:val="00CD4AB4"/>
    <w:rsid w:val="00CD5801"/>
    <w:rsid w:val="00CD7C5C"/>
    <w:rsid w:val="00CE097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3898"/>
    <w:rsid w:val="00D94143"/>
    <w:rsid w:val="00DA35BD"/>
    <w:rsid w:val="00DA471E"/>
    <w:rsid w:val="00DA4AEF"/>
    <w:rsid w:val="00DA5430"/>
    <w:rsid w:val="00DA7248"/>
    <w:rsid w:val="00DA7943"/>
    <w:rsid w:val="00DA7C2C"/>
    <w:rsid w:val="00DB139F"/>
    <w:rsid w:val="00DB57C3"/>
    <w:rsid w:val="00DC09B5"/>
    <w:rsid w:val="00DC4798"/>
    <w:rsid w:val="00DC6E7E"/>
    <w:rsid w:val="00DC7841"/>
    <w:rsid w:val="00DD0E2D"/>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07EC"/>
    <w:rsid w:val="00EE2E0F"/>
    <w:rsid w:val="00EE3204"/>
    <w:rsid w:val="00EE5532"/>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7546"/>
    <w:rsid w:val="00F305C9"/>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21632">
      <w:bodyDiv w:val="1"/>
      <w:marLeft w:val="0"/>
      <w:marRight w:val="0"/>
      <w:marTop w:val="0"/>
      <w:marBottom w:val="0"/>
      <w:divBdr>
        <w:top w:val="none" w:sz="0" w:space="0" w:color="auto"/>
        <w:left w:val="none" w:sz="0" w:space="0" w:color="auto"/>
        <w:bottom w:val="none" w:sz="0" w:space="0" w:color="auto"/>
        <w:right w:val="none" w:sz="0" w:space="0" w:color="auto"/>
      </w:divBdr>
    </w:div>
    <w:div w:id="75135838">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01194267">
      <w:bodyDiv w:val="1"/>
      <w:marLeft w:val="0"/>
      <w:marRight w:val="0"/>
      <w:marTop w:val="0"/>
      <w:marBottom w:val="0"/>
      <w:divBdr>
        <w:top w:val="none" w:sz="0" w:space="0" w:color="auto"/>
        <w:left w:val="none" w:sz="0" w:space="0" w:color="auto"/>
        <w:bottom w:val="none" w:sz="0" w:space="0" w:color="auto"/>
        <w:right w:val="none" w:sz="0" w:space="0" w:color="auto"/>
      </w:divBdr>
    </w:div>
    <w:div w:id="123086189">
      <w:bodyDiv w:val="1"/>
      <w:marLeft w:val="0"/>
      <w:marRight w:val="0"/>
      <w:marTop w:val="0"/>
      <w:marBottom w:val="0"/>
      <w:divBdr>
        <w:top w:val="none" w:sz="0" w:space="0" w:color="auto"/>
        <w:left w:val="none" w:sz="0" w:space="0" w:color="auto"/>
        <w:bottom w:val="none" w:sz="0" w:space="0" w:color="auto"/>
        <w:right w:val="none" w:sz="0" w:space="0" w:color="auto"/>
      </w:divBdr>
    </w:div>
    <w:div w:id="14902971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88877266">
      <w:bodyDiv w:val="1"/>
      <w:marLeft w:val="0"/>
      <w:marRight w:val="0"/>
      <w:marTop w:val="0"/>
      <w:marBottom w:val="0"/>
      <w:divBdr>
        <w:top w:val="none" w:sz="0" w:space="0" w:color="auto"/>
        <w:left w:val="none" w:sz="0" w:space="0" w:color="auto"/>
        <w:bottom w:val="none" w:sz="0" w:space="0" w:color="auto"/>
        <w:right w:val="none" w:sz="0" w:space="0" w:color="auto"/>
      </w:divBdr>
    </w:div>
    <w:div w:id="234701585">
      <w:bodyDiv w:val="1"/>
      <w:marLeft w:val="0"/>
      <w:marRight w:val="0"/>
      <w:marTop w:val="0"/>
      <w:marBottom w:val="0"/>
      <w:divBdr>
        <w:top w:val="none" w:sz="0" w:space="0" w:color="auto"/>
        <w:left w:val="none" w:sz="0" w:space="0" w:color="auto"/>
        <w:bottom w:val="none" w:sz="0" w:space="0" w:color="auto"/>
        <w:right w:val="none" w:sz="0" w:space="0" w:color="auto"/>
      </w:divBdr>
    </w:div>
    <w:div w:id="245262794">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96762517">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07396454">
      <w:bodyDiv w:val="1"/>
      <w:marLeft w:val="0"/>
      <w:marRight w:val="0"/>
      <w:marTop w:val="0"/>
      <w:marBottom w:val="0"/>
      <w:divBdr>
        <w:top w:val="none" w:sz="0" w:space="0" w:color="auto"/>
        <w:left w:val="none" w:sz="0" w:space="0" w:color="auto"/>
        <w:bottom w:val="none" w:sz="0" w:space="0" w:color="auto"/>
        <w:right w:val="none" w:sz="0" w:space="0" w:color="auto"/>
      </w:divBdr>
    </w:div>
    <w:div w:id="351997458">
      <w:bodyDiv w:val="1"/>
      <w:marLeft w:val="0"/>
      <w:marRight w:val="0"/>
      <w:marTop w:val="0"/>
      <w:marBottom w:val="0"/>
      <w:divBdr>
        <w:top w:val="none" w:sz="0" w:space="0" w:color="auto"/>
        <w:left w:val="none" w:sz="0" w:space="0" w:color="auto"/>
        <w:bottom w:val="none" w:sz="0" w:space="0" w:color="auto"/>
        <w:right w:val="none" w:sz="0" w:space="0" w:color="auto"/>
      </w:divBdr>
    </w:div>
    <w:div w:id="356389736">
      <w:bodyDiv w:val="1"/>
      <w:marLeft w:val="0"/>
      <w:marRight w:val="0"/>
      <w:marTop w:val="0"/>
      <w:marBottom w:val="0"/>
      <w:divBdr>
        <w:top w:val="none" w:sz="0" w:space="0" w:color="auto"/>
        <w:left w:val="none" w:sz="0" w:space="0" w:color="auto"/>
        <w:bottom w:val="none" w:sz="0" w:space="0" w:color="auto"/>
        <w:right w:val="none" w:sz="0" w:space="0" w:color="auto"/>
      </w:divBdr>
    </w:div>
    <w:div w:id="400490698">
      <w:bodyDiv w:val="1"/>
      <w:marLeft w:val="0"/>
      <w:marRight w:val="0"/>
      <w:marTop w:val="0"/>
      <w:marBottom w:val="0"/>
      <w:divBdr>
        <w:top w:val="none" w:sz="0" w:space="0" w:color="auto"/>
        <w:left w:val="none" w:sz="0" w:space="0" w:color="auto"/>
        <w:bottom w:val="none" w:sz="0" w:space="0" w:color="auto"/>
        <w:right w:val="none" w:sz="0" w:space="0" w:color="auto"/>
      </w:divBdr>
    </w:div>
    <w:div w:id="411390578">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486942876">
      <w:bodyDiv w:val="1"/>
      <w:marLeft w:val="0"/>
      <w:marRight w:val="0"/>
      <w:marTop w:val="0"/>
      <w:marBottom w:val="0"/>
      <w:divBdr>
        <w:top w:val="none" w:sz="0" w:space="0" w:color="auto"/>
        <w:left w:val="none" w:sz="0" w:space="0" w:color="auto"/>
        <w:bottom w:val="none" w:sz="0" w:space="0" w:color="auto"/>
        <w:right w:val="none" w:sz="0" w:space="0" w:color="auto"/>
      </w:divBdr>
    </w:div>
    <w:div w:id="516358828">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6602047">
      <w:bodyDiv w:val="1"/>
      <w:marLeft w:val="0"/>
      <w:marRight w:val="0"/>
      <w:marTop w:val="0"/>
      <w:marBottom w:val="0"/>
      <w:divBdr>
        <w:top w:val="none" w:sz="0" w:space="0" w:color="auto"/>
        <w:left w:val="none" w:sz="0" w:space="0" w:color="auto"/>
        <w:bottom w:val="none" w:sz="0" w:space="0" w:color="auto"/>
        <w:right w:val="none" w:sz="0" w:space="0" w:color="auto"/>
      </w:divBdr>
    </w:div>
    <w:div w:id="547686175">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17026337">
      <w:bodyDiv w:val="1"/>
      <w:marLeft w:val="0"/>
      <w:marRight w:val="0"/>
      <w:marTop w:val="0"/>
      <w:marBottom w:val="0"/>
      <w:divBdr>
        <w:top w:val="none" w:sz="0" w:space="0" w:color="auto"/>
        <w:left w:val="none" w:sz="0" w:space="0" w:color="auto"/>
        <w:bottom w:val="none" w:sz="0" w:space="0" w:color="auto"/>
        <w:right w:val="none" w:sz="0" w:space="0" w:color="auto"/>
      </w:divBdr>
    </w:div>
    <w:div w:id="651955457">
      <w:bodyDiv w:val="1"/>
      <w:marLeft w:val="0"/>
      <w:marRight w:val="0"/>
      <w:marTop w:val="0"/>
      <w:marBottom w:val="0"/>
      <w:divBdr>
        <w:top w:val="none" w:sz="0" w:space="0" w:color="auto"/>
        <w:left w:val="none" w:sz="0" w:space="0" w:color="auto"/>
        <w:bottom w:val="none" w:sz="0" w:space="0" w:color="auto"/>
        <w:right w:val="none" w:sz="0" w:space="0" w:color="auto"/>
      </w:divBdr>
    </w:div>
    <w:div w:id="652874123">
      <w:bodyDiv w:val="1"/>
      <w:marLeft w:val="0"/>
      <w:marRight w:val="0"/>
      <w:marTop w:val="0"/>
      <w:marBottom w:val="0"/>
      <w:divBdr>
        <w:top w:val="none" w:sz="0" w:space="0" w:color="auto"/>
        <w:left w:val="none" w:sz="0" w:space="0" w:color="auto"/>
        <w:bottom w:val="none" w:sz="0" w:space="0" w:color="auto"/>
        <w:right w:val="none" w:sz="0" w:space="0" w:color="auto"/>
      </w:divBdr>
    </w:div>
    <w:div w:id="656425670">
      <w:bodyDiv w:val="1"/>
      <w:marLeft w:val="0"/>
      <w:marRight w:val="0"/>
      <w:marTop w:val="0"/>
      <w:marBottom w:val="0"/>
      <w:divBdr>
        <w:top w:val="none" w:sz="0" w:space="0" w:color="auto"/>
        <w:left w:val="none" w:sz="0" w:space="0" w:color="auto"/>
        <w:bottom w:val="none" w:sz="0" w:space="0" w:color="auto"/>
        <w:right w:val="none" w:sz="0" w:space="0" w:color="auto"/>
      </w:divBdr>
    </w:div>
    <w:div w:id="679234288">
      <w:bodyDiv w:val="1"/>
      <w:marLeft w:val="0"/>
      <w:marRight w:val="0"/>
      <w:marTop w:val="0"/>
      <w:marBottom w:val="0"/>
      <w:divBdr>
        <w:top w:val="none" w:sz="0" w:space="0" w:color="auto"/>
        <w:left w:val="none" w:sz="0" w:space="0" w:color="auto"/>
        <w:bottom w:val="none" w:sz="0" w:space="0" w:color="auto"/>
        <w:right w:val="none" w:sz="0" w:space="0" w:color="auto"/>
      </w:divBdr>
    </w:div>
    <w:div w:id="688872681">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5393624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70247128">
      <w:bodyDiv w:val="1"/>
      <w:marLeft w:val="0"/>
      <w:marRight w:val="0"/>
      <w:marTop w:val="0"/>
      <w:marBottom w:val="0"/>
      <w:divBdr>
        <w:top w:val="none" w:sz="0" w:space="0" w:color="auto"/>
        <w:left w:val="none" w:sz="0" w:space="0" w:color="auto"/>
        <w:bottom w:val="none" w:sz="0" w:space="0" w:color="auto"/>
        <w:right w:val="none" w:sz="0" w:space="0" w:color="auto"/>
      </w:divBdr>
    </w:div>
    <w:div w:id="845898872">
      <w:bodyDiv w:val="1"/>
      <w:marLeft w:val="0"/>
      <w:marRight w:val="0"/>
      <w:marTop w:val="0"/>
      <w:marBottom w:val="0"/>
      <w:divBdr>
        <w:top w:val="none" w:sz="0" w:space="0" w:color="auto"/>
        <w:left w:val="none" w:sz="0" w:space="0" w:color="auto"/>
        <w:bottom w:val="none" w:sz="0" w:space="0" w:color="auto"/>
        <w:right w:val="none" w:sz="0" w:space="0" w:color="auto"/>
      </w:divBdr>
    </w:div>
    <w:div w:id="889421416">
      <w:bodyDiv w:val="1"/>
      <w:marLeft w:val="0"/>
      <w:marRight w:val="0"/>
      <w:marTop w:val="0"/>
      <w:marBottom w:val="0"/>
      <w:divBdr>
        <w:top w:val="none" w:sz="0" w:space="0" w:color="auto"/>
        <w:left w:val="none" w:sz="0" w:space="0" w:color="auto"/>
        <w:bottom w:val="none" w:sz="0" w:space="0" w:color="auto"/>
        <w:right w:val="none" w:sz="0" w:space="0" w:color="auto"/>
      </w:divBdr>
    </w:div>
    <w:div w:id="892615018">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42803567">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64655148">
      <w:bodyDiv w:val="1"/>
      <w:marLeft w:val="0"/>
      <w:marRight w:val="0"/>
      <w:marTop w:val="0"/>
      <w:marBottom w:val="0"/>
      <w:divBdr>
        <w:top w:val="none" w:sz="0" w:space="0" w:color="auto"/>
        <w:left w:val="none" w:sz="0" w:space="0" w:color="auto"/>
        <w:bottom w:val="none" w:sz="0" w:space="0" w:color="auto"/>
        <w:right w:val="none" w:sz="0" w:space="0" w:color="auto"/>
      </w:divBdr>
    </w:div>
    <w:div w:id="972714939">
      <w:bodyDiv w:val="1"/>
      <w:marLeft w:val="0"/>
      <w:marRight w:val="0"/>
      <w:marTop w:val="0"/>
      <w:marBottom w:val="0"/>
      <w:divBdr>
        <w:top w:val="none" w:sz="0" w:space="0" w:color="auto"/>
        <w:left w:val="none" w:sz="0" w:space="0" w:color="auto"/>
        <w:bottom w:val="none" w:sz="0" w:space="0" w:color="auto"/>
        <w:right w:val="none" w:sz="0" w:space="0" w:color="auto"/>
      </w:divBdr>
    </w:div>
    <w:div w:id="1010910454">
      <w:bodyDiv w:val="1"/>
      <w:marLeft w:val="0"/>
      <w:marRight w:val="0"/>
      <w:marTop w:val="0"/>
      <w:marBottom w:val="0"/>
      <w:divBdr>
        <w:top w:val="none" w:sz="0" w:space="0" w:color="auto"/>
        <w:left w:val="none" w:sz="0" w:space="0" w:color="auto"/>
        <w:bottom w:val="none" w:sz="0" w:space="0" w:color="auto"/>
        <w:right w:val="none" w:sz="0" w:space="0" w:color="auto"/>
      </w:divBdr>
    </w:div>
    <w:div w:id="1011184371">
      <w:bodyDiv w:val="1"/>
      <w:marLeft w:val="0"/>
      <w:marRight w:val="0"/>
      <w:marTop w:val="0"/>
      <w:marBottom w:val="0"/>
      <w:divBdr>
        <w:top w:val="none" w:sz="0" w:space="0" w:color="auto"/>
        <w:left w:val="none" w:sz="0" w:space="0" w:color="auto"/>
        <w:bottom w:val="none" w:sz="0" w:space="0" w:color="auto"/>
        <w:right w:val="none" w:sz="0" w:space="0" w:color="auto"/>
      </w:divBdr>
    </w:div>
    <w:div w:id="1025667256">
      <w:bodyDiv w:val="1"/>
      <w:marLeft w:val="0"/>
      <w:marRight w:val="0"/>
      <w:marTop w:val="0"/>
      <w:marBottom w:val="0"/>
      <w:divBdr>
        <w:top w:val="none" w:sz="0" w:space="0" w:color="auto"/>
        <w:left w:val="none" w:sz="0" w:space="0" w:color="auto"/>
        <w:bottom w:val="none" w:sz="0" w:space="0" w:color="auto"/>
        <w:right w:val="none" w:sz="0" w:space="0" w:color="auto"/>
      </w:divBdr>
    </w:div>
    <w:div w:id="1039016905">
      <w:bodyDiv w:val="1"/>
      <w:marLeft w:val="0"/>
      <w:marRight w:val="0"/>
      <w:marTop w:val="0"/>
      <w:marBottom w:val="0"/>
      <w:divBdr>
        <w:top w:val="none" w:sz="0" w:space="0" w:color="auto"/>
        <w:left w:val="none" w:sz="0" w:space="0" w:color="auto"/>
        <w:bottom w:val="none" w:sz="0" w:space="0" w:color="auto"/>
        <w:right w:val="none" w:sz="0" w:space="0" w:color="auto"/>
      </w:divBdr>
    </w:div>
    <w:div w:id="1046181407">
      <w:bodyDiv w:val="1"/>
      <w:marLeft w:val="0"/>
      <w:marRight w:val="0"/>
      <w:marTop w:val="0"/>
      <w:marBottom w:val="0"/>
      <w:divBdr>
        <w:top w:val="none" w:sz="0" w:space="0" w:color="auto"/>
        <w:left w:val="none" w:sz="0" w:space="0" w:color="auto"/>
        <w:bottom w:val="none" w:sz="0" w:space="0" w:color="auto"/>
        <w:right w:val="none" w:sz="0" w:space="0" w:color="auto"/>
      </w:divBdr>
    </w:div>
    <w:div w:id="1069117610">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097478660">
      <w:bodyDiv w:val="1"/>
      <w:marLeft w:val="0"/>
      <w:marRight w:val="0"/>
      <w:marTop w:val="0"/>
      <w:marBottom w:val="0"/>
      <w:divBdr>
        <w:top w:val="none" w:sz="0" w:space="0" w:color="auto"/>
        <w:left w:val="none" w:sz="0" w:space="0" w:color="auto"/>
        <w:bottom w:val="none" w:sz="0" w:space="0" w:color="auto"/>
        <w:right w:val="none" w:sz="0" w:space="0" w:color="auto"/>
      </w:divBdr>
    </w:div>
    <w:div w:id="1105006295">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22904713">
      <w:bodyDiv w:val="1"/>
      <w:marLeft w:val="0"/>
      <w:marRight w:val="0"/>
      <w:marTop w:val="0"/>
      <w:marBottom w:val="0"/>
      <w:divBdr>
        <w:top w:val="none" w:sz="0" w:space="0" w:color="auto"/>
        <w:left w:val="none" w:sz="0" w:space="0" w:color="auto"/>
        <w:bottom w:val="none" w:sz="0" w:space="0" w:color="auto"/>
        <w:right w:val="none" w:sz="0" w:space="0" w:color="auto"/>
      </w:divBdr>
    </w:div>
    <w:div w:id="1247035332">
      <w:bodyDiv w:val="1"/>
      <w:marLeft w:val="0"/>
      <w:marRight w:val="0"/>
      <w:marTop w:val="0"/>
      <w:marBottom w:val="0"/>
      <w:divBdr>
        <w:top w:val="none" w:sz="0" w:space="0" w:color="auto"/>
        <w:left w:val="none" w:sz="0" w:space="0" w:color="auto"/>
        <w:bottom w:val="none" w:sz="0" w:space="0" w:color="auto"/>
        <w:right w:val="none" w:sz="0" w:space="0" w:color="auto"/>
      </w:divBdr>
    </w:div>
    <w:div w:id="125300942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76658775">
      <w:bodyDiv w:val="1"/>
      <w:marLeft w:val="0"/>
      <w:marRight w:val="0"/>
      <w:marTop w:val="0"/>
      <w:marBottom w:val="0"/>
      <w:divBdr>
        <w:top w:val="none" w:sz="0" w:space="0" w:color="auto"/>
        <w:left w:val="none" w:sz="0" w:space="0" w:color="auto"/>
        <w:bottom w:val="none" w:sz="0" w:space="0" w:color="auto"/>
        <w:right w:val="none" w:sz="0" w:space="0" w:color="auto"/>
      </w:divBdr>
    </w:div>
    <w:div w:id="1395666525">
      <w:bodyDiv w:val="1"/>
      <w:marLeft w:val="0"/>
      <w:marRight w:val="0"/>
      <w:marTop w:val="0"/>
      <w:marBottom w:val="0"/>
      <w:divBdr>
        <w:top w:val="none" w:sz="0" w:space="0" w:color="auto"/>
        <w:left w:val="none" w:sz="0" w:space="0" w:color="auto"/>
        <w:bottom w:val="none" w:sz="0" w:space="0" w:color="auto"/>
        <w:right w:val="none" w:sz="0" w:space="0" w:color="auto"/>
      </w:divBdr>
    </w:div>
    <w:div w:id="1410275599">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54198749">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17579242">
      <w:bodyDiv w:val="1"/>
      <w:marLeft w:val="0"/>
      <w:marRight w:val="0"/>
      <w:marTop w:val="0"/>
      <w:marBottom w:val="0"/>
      <w:divBdr>
        <w:top w:val="none" w:sz="0" w:space="0" w:color="auto"/>
        <w:left w:val="none" w:sz="0" w:space="0" w:color="auto"/>
        <w:bottom w:val="none" w:sz="0" w:space="0" w:color="auto"/>
        <w:right w:val="none" w:sz="0" w:space="0" w:color="auto"/>
      </w:divBdr>
    </w:div>
    <w:div w:id="1771000179">
      <w:bodyDiv w:val="1"/>
      <w:marLeft w:val="0"/>
      <w:marRight w:val="0"/>
      <w:marTop w:val="0"/>
      <w:marBottom w:val="0"/>
      <w:divBdr>
        <w:top w:val="none" w:sz="0" w:space="0" w:color="auto"/>
        <w:left w:val="none" w:sz="0" w:space="0" w:color="auto"/>
        <w:bottom w:val="none" w:sz="0" w:space="0" w:color="auto"/>
        <w:right w:val="none" w:sz="0" w:space="0" w:color="auto"/>
      </w:divBdr>
    </w:div>
    <w:div w:id="1781291904">
      <w:bodyDiv w:val="1"/>
      <w:marLeft w:val="0"/>
      <w:marRight w:val="0"/>
      <w:marTop w:val="0"/>
      <w:marBottom w:val="0"/>
      <w:divBdr>
        <w:top w:val="none" w:sz="0" w:space="0" w:color="auto"/>
        <w:left w:val="none" w:sz="0" w:space="0" w:color="auto"/>
        <w:bottom w:val="none" w:sz="0" w:space="0" w:color="auto"/>
        <w:right w:val="none" w:sz="0" w:space="0" w:color="auto"/>
      </w:divBdr>
    </w:div>
    <w:div w:id="1837457556">
      <w:bodyDiv w:val="1"/>
      <w:marLeft w:val="0"/>
      <w:marRight w:val="0"/>
      <w:marTop w:val="0"/>
      <w:marBottom w:val="0"/>
      <w:divBdr>
        <w:top w:val="none" w:sz="0" w:space="0" w:color="auto"/>
        <w:left w:val="none" w:sz="0" w:space="0" w:color="auto"/>
        <w:bottom w:val="none" w:sz="0" w:space="0" w:color="auto"/>
        <w:right w:val="none" w:sz="0" w:space="0" w:color="auto"/>
      </w:divBdr>
    </w:div>
    <w:div w:id="1838376575">
      <w:bodyDiv w:val="1"/>
      <w:marLeft w:val="0"/>
      <w:marRight w:val="0"/>
      <w:marTop w:val="0"/>
      <w:marBottom w:val="0"/>
      <w:divBdr>
        <w:top w:val="none" w:sz="0" w:space="0" w:color="auto"/>
        <w:left w:val="none" w:sz="0" w:space="0" w:color="auto"/>
        <w:bottom w:val="none" w:sz="0" w:space="0" w:color="auto"/>
        <w:right w:val="none" w:sz="0" w:space="0" w:color="auto"/>
      </w:divBdr>
    </w:div>
    <w:div w:id="1847593694">
      <w:bodyDiv w:val="1"/>
      <w:marLeft w:val="0"/>
      <w:marRight w:val="0"/>
      <w:marTop w:val="0"/>
      <w:marBottom w:val="0"/>
      <w:divBdr>
        <w:top w:val="none" w:sz="0" w:space="0" w:color="auto"/>
        <w:left w:val="none" w:sz="0" w:space="0" w:color="auto"/>
        <w:bottom w:val="none" w:sz="0" w:space="0" w:color="auto"/>
        <w:right w:val="none" w:sz="0" w:space="0" w:color="auto"/>
      </w:divBdr>
    </w:div>
    <w:div w:id="1848910413">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95504532">
      <w:bodyDiv w:val="1"/>
      <w:marLeft w:val="0"/>
      <w:marRight w:val="0"/>
      <w:marTop w:val="0"/>
      <w:marBottom w:val="0"/>
      <w:divBdr>
        <w:top w:val="none" w:sz="0" w:space="0" w:color="auto"/>
        <w:left w:val="none" w:sz="0" w:space="0" w:color="auto"/>
        <w:bottom w:val="none" w:sz="0" w:space="0" w:color="auto"/>
        <w:right w:val="none" w:sz="0" w:space="0" w:color="auto"/>
      </w:divBdr>
    </w:div>
    <w:div w:id="1921867893">
      <w:bodyDiv w:val="1"/>
      <w:marLeft w:val="0"/>
      <w:marRight w:val="0"/>
      <w:marTop w:val="0"/>
      <w:marBottom w:val="0"/>
      <w:divBdr>
        <w:top w:val="none" w:sz="0" w:space="0" w:color="auto"/>
        <w:left w:val="none" w:sz="0" w:space="0" w:color="auto"/>
        <w:bottom w:val="none" w:sz="0" w:space="0" w:color="auto"/>
        <w:right w:val="none" w:sz="0" w:space="0" w:color="auto"/>
      </w:divBdr>
    </w:div>
    <w:div w:id="1926766647">
      <w:bodyDiv w:val="1"/>
      <w:marLeft w:val="0"/>
      <w:marRight w:val="0"/>
      <w:marTop w:val="0"/>
      <w:marBottom w:val="0"/>
      <w:divBdr>
        <w:top w:val="none" w:sz="0" w:space="0" w:color="auto"/>
        <w:left w:val="none" w:sz="0" w:space="0" w:color="auto"/>
        <w:bottom w:val="none" w:sz="0" w:space="0" w:color="auto"/>
        <w:right w:val="none" w:sz="0" w:space="0" w:color="auto"/>
      </w:divBdr>
    </w:div>
    <w:div w:id="1972787118">
      <w:bodyDiv w:val="1"/>
      <w:marLeft w:val="0"/>
      <w:marRight w:val="0"/>
      <w:marTop w:val="0"/>
      <w:marBottom w:val="0"/>
      <w:divBdr>
        <w:top w:val="none" w:sz="0" w:space="0" w:color="auto"/>
        <w:left w:val="none" w:sz="0" w:space="0" w:color="auto"/>
        <w:bottom w:val="none" w:sz="0" w:space="0" w:color="auto"/>
        <w:right w:val="none" w:sz="0" w:space="0" w:color="auto"/>
      </w:divBdr>
    </w:div>
    <w:div w:id="1981879774">
      <w:bodyDiv w:val="1"/>
      <w:marLeft w:val="0"/>
      <w:marRight w:val="0"/>
      <w:marTop w:val="0"/>
      <w:marBottom w:val="0"/>
      <w:divBdr>
        <w:top w:val="none" w:sz="0" w:space="0" w:color="auto"/>
        <w:left w:val="none" w:sz="0" w:space="0" w:color="auto"/>
        <w:bottom w:val="none" w:sz="0" w:space="0" w:color="auto"/>
        <w:right w:val="none" w:sz="0" w:space="0" w:color="auto"/>
      </w:divBdr>
    </w:div>
    <w:div w:id="203240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apple.com/newsroom/2020/04/apple-services-now-available-in-more-countries-around-the-world/" TargetMode="External"/><Relationship Id="rId26" Type="http://schemas.openxmlformats.org/officeDocument/2006/relationships/hyperlink" Target="https://www.apple.com/in/supplier-responsibility/pdf/Apple_SR_2023_Progress_Report.pdf" TargetMode="External"/><Relationship Id="rId39" Type="http://schemas.openxmlformats.org/officeDocument/2006/relationships/hyperlink" Target="https://www.globenewswire.com/en/news-release/2023/03/13/2626170/0/en/Wearable-Technology-Market-Worth-Over-USD-231-Billion-by-2032-At-CAGR-14-60.html" TargetMode="External"/><Relationship Id="rId21" Type="http://schemas.openxmlformats.org/officeDocument/2006/relationships/hyperlink" Target="https://s2.q4cdn.com/470004039/files/doc_downloads/additional_reports/2023/apple_greenbond_report_fy2022.pdf" TargetMode="External"/><Relationship Id="rId34" Type="http://schemas.openxmlformats.org/officeDocument/2006/relationships/hyperlink" Target="https://bimskol.org/pdf/E-copy-BIMS-Journal-Management-Kolkata-Vol5-Issue-1-July-2020.pdf" TargetMode="External"/><Relationship Id="rId42" Type="http://schemas.openxmlformats.org/officeDocument/2006/relationships/hyperlink" Target="https://link.springer.com/article/10.1186/s43093-020-0009-1" TargetMode="External"/><Relationship Id="rId47" Type="http://schemas.openxmlformats.org/officeDocument/2006/relationships/hyperlink" Target="https://www.researchgate.net/profile/Stefan-Slavik-2/publication/342686126_Natural_and_Generic_Strategies_of_Start-ups_and_Their_Efficiency/links/5f05cd07a6fdcc4ca455ed5f/Natural-and-Generic-Strategies-of-Start-ups-and-Their-Efficiency.pdf" TargetMode="External"/><Relationship Id="rId50" Type="http://schemas.openxmlformats.org/officeDocument/2006/relationships/hyperlink" Target="https://www.senate.gov/legislative/Lobbying/Lobby_Disclosure_Act/TOC.htm" TargetMode="External"/><Relationship Id="rId55"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www.apple.com/in/services/" TargetMode="External"/><Relationship Id="rId11" Type="http://schemas.openxmlformats.org/officeDocument/2006/relationships/image" Target="media/image3.png"/><Relationship Id="rId24" Type="http://schemas.openxmlformats.org/officeDocument/2006/relationships/hyperlink" Target="https://www.apple.com/careers/in/shared-values.html" TargetMode="External"/><Relationship Id="rId32" Type="http://schemas.openxmlformats.org/officeDocument/2006/relationships/hyperlink" Target="https://aaai.org/ojs/index.php/ICWSM/article/view/7277" TargetMode="External"/><Relationship Id="rId37" Type="http://schemas.openxmlformats.org/officeDocument/2006/relationships/hyperlink" Target="https://www.forbes.com/companies/apple/?sh=58b8abb15355" TargetMode="External"/><Relationship Id="rId40" Type="http://schemas.openxmlformats.org/officeDocument/2006/relationships/hyperlink" Target="https://papers.ssrn.com/sol3/papers.cfm?abstract_id=3765758" TargetMode="External"/><Relationship Id="rId45" Type="http://schemas.openxmlformats.org/officeDocument/2006/relationships/hyperlink" Target="https://www.macrotrends.net/stocks/charts/AAPL/apple/number-of-employees"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hyperlink" Target="https://s2.q4cdn.com/470004039/files/doc_downloads/advocacy/2014.04.03_Political_Contributions.pdf"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apple.com/in/business/enterprise/" TargetMode="External"/><Relationship Id="rId27" Type="http://schemas.openxmlformats.org/officeDocument/2006/relationships/hyperlink" Target="https://www.apple.com/careers/us/operations-and-supply-chain.html" TargetMode="External"/><Relationship Id="rId30" Type="http://schemas.openxmlformats.org/officeDocument/2006/relationships/hyperlink" Target="https://www.apple.com/in/legal/more-resources/docs/Apple-India-CSR-Policy.pdf" TargetMode="External"/><Relationship Id="rId35" Type="http://schemas.openxmlformats.org/officeDocument/2006/relationships/hyperlink" Target="https://www.cnbc.com/2022/07/01/wealthy-customers-will-help-apple-resist-the-effects-of-inflation.html" TargetMode="External"/><Relationship Id="rId43" Type="http://schemas.openxmlformats.org/officeDocument/2006/relationships/hyperlink" Target="https://lda.senate.gov/system/public/" TargetMode="External"/><Relationship Id="rId48" Type="http://schemas.openxmlformats.org/officeDocument/2006/relationships/hyperlink" Target="https://www.statista.com/forecasts/1335456/apple-wearables-brand-profile-in-the-united-states" TargetMode="External"/><Relationship Id="rId56"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hyperlink" Target="https://www.pearson.com/pdhassets/9781292428741_sample.pdf"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papers.ssrn.com/sol3/papers.cfm?abstract_id=3863595" TargetMode="External"/><Relationship Id="rId25" Type="http://schemas.openxmlformats.org/officeDocument/2006/relationships/hyperlink" Target="https://www.apple.com/newsroom/2023/04/apple-announces-major-progress-toward-climate-goals-ahead-of-earth-day/" TargetMode="External"/><Relationship Id="rId33" Type="http://schemas.openxmlformats.org/officeDocument/2006/relationships/hyperlink" Target="https://www.researchgate.net/profile/Ronald-Buye/publication/349506325_Critical_examination_of_the_PESTEL_Analysis_Model/links/6093f3fd92851c490fbd6e7e/Critical-examination-of-the-PESTEL-Analysis-Model" TargetMode="External"/><Relationship Id="rId38" Type="http://schemas.openxmlformats.org/officeDocument/2006/relationships/hyperlink" Target="https://www.globaldata.com/company-profile/apple-inc/competitors/" TargetMode="External"/><Relationship Id="rId46" Type="http://schemas.openxmlformats.org/officeDocument/2006/relationships/hyperlink" Target="https://onlinelibrary.wiley.com/doi/abs/10.1002/csr.1761" TargetMode="External"/><Relationship Id="rId59" Type="http://schemas.openxmlformats.org/officeDocument/2006/relationships/theme" Target="theme/theme1.xml"/><Relationship Id="rId20" Type="http://schemas.openxmlformats.org/officeDocument/2006/relationships/hyperlink" Target="https://www.apple.com/supplier-responsibility/pdf/Apple_SR_2021_Progress_Report.pdf" TargetMode="External"/><Relationship Id="rId41" Type="http://schemas.openxmlformats.org/officeDocument/2006/relationships/hyperlink" Target="https://www.e3s-conferences.org/articles/e3sconf/abs/2021/10/e3sconf_icies2020_00052/e3sconf_icies2020_00052.html"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apple.com/newsroom/pdfs/FY23_Q2_Consolidated_Financial_Statements.pdf" TargetMode="External"/><Relationship Id="rId28" Type="http://schemas.openxmlformats.org/officeDocument/2006/relationships/hyperlink" Target="https://www.apple.com/careers/us/marketing.html" TargetMode="External"/><Relationship Id="rId36" Type="http://schemas.openxmlformats.org/officeDocument/2006/relationships/hyperlink" Target="https://money.cnn.com/quote/profile/profile.html?symb=AAPL" TargetMode="External"/><Relationship Id="rId49" Type="http://schemas.openxmlformats.org/officeDocument/2006/relationships/hyperlink" Target="https://www.statista.com/statistics/273439/number-of-employees-of-apple-since-2005/" TargetMode="External"/><Relationship Id="rId57" Type="http://schemas.openxmlformats.org/officeDocument/2006/relationships/footer" Target="footer3.xml"/><Relationship Id="rId10" Type="http://schemas.openxmlformats.org/officeDocument/2006/relationships/image" Target="media/image2.jpeg"/><Relationship Id="rId31" Type="http://schemas.openxmlformats.org/officeDocument/2006/relationships/hyperlink" Target="https://www.apple.com/in/support/products/" TargetMode="External"/><Relationship Id="rId44" Type="http://schemas.openxmlformats.org/officeDocument/2006/relationships/hyperlink" Target="https://www.sciencedirect.com/science/article/pii/S0195925519300642" TargetMode="External"/><Relationship Id="rId5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19</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20</b:RefOrder>
  </b:Source>
  <b:Source>
    <b:Tag>App23</b:Tag>
    <b:SourceType>InternetSite</b:SourceType>
    <b:Guid>{094C78CC-1458-468E-A7B4-DDE017BCD12B}</b:Guid>
    <b:Author>
      <b:Author>
        <b:NameList>
          <b:Person>
            <b:Last>Apple.com</b:Last>
          </b:Person>
        </b:NameList>
      </b:Author>
    </b:Author>
    <b:Year>2023d</b:Year>
    <b:URL>https://www.apple.com/newsroom/2023/04/apple-announces-major-progress-toward-climate-goals-ahead-of-earth-day/</b:URL>
    <b:RefOrder>1</b:RefOrder>
  </b:Source>
  <b:Source>
    <b:Tag>Has21</b:Tag>
    <b:SourceType>JournalArticle</b:SourceType>
    <b:Guid>{F19494A5-0D23-4F0A-996E-FEA45D9BEED9}</b:Guid>
    <b:Year>2021</b:Year>
    <b:Author>
      <b:Author>
        <b:NameList>
          <b:Person>
            <b:Last>Taqi</b:Last>
            <b:First>Hassania</b:First>
            <b:Middle>Rahou and</b:Middle>
          </b:Person>
        </b:NameList>
      </b:Author>
    </b:Author>
    <b:JournalName>(ICIES2020)</b:JournalName>
    <b:Volume>234</b:Volume>
    <b:RefOrder>2</b:RefOrder>
  </b:Source>
  <b:Source>
    <b:Tag>Whi20</b:Tag>
    <b:SourceType>DocumentFromInternetSite</b:SourceType>
    <b:Guid>{D190C73A-820A-4308-86F2-146829DBB830}</b:Guid>
    <b:Year>2020</b:Year>
    <b:Author>
      <b:Author>
        <b:NameList>
          <b:Person>
            <b:Last>Whittington</b:Last>
          </b:Person>
        </b:NameList>
      </b:Author>
    </b:Author>
    <b:URL>https://www.pearson.com/pdhassets/9781292428741_sample.pdf</b:URL>
    <b:RefOrder>3</b:RefOrder>
  </b:Source>
  <b:Source>
    <b:Tag>Lou20</b:Tag>
    <b:SourceType>DocumentFromInternetSite</b:SourceType>
    <b:Guid>{DE3C0CE4-DEC2-41FC-83CF-5A8D3882F021}</b:Guid>
    <b:Author>
      <b:Author>
        <b:NameList>
          <b:Person>
            <b:Last>Louis-Philippe_Jacquemotte-and-Hilty</b:Last>
          </b:Person>
        </b:NameList>
      </b:Author>
    </b:Author>
    <b:Year>2020</b:Year>
    <b:URL>https://www.sciencedirect.com/science/article/abs/pii/S0195925519300642</b:URL>
    <b:RefOrder>4</b:RefOrder>
  </b:Source>
  <b:Source>
    <b:Tag>Goy20</b:Tag>
    <b:SourceType>DocumentFromInternetSite</b:SourceType>
    <b:Guid>{0A423D46-0CC7-4C39-B52E-A23206981C97}</b:Guid>
    <b:Author>
      <b:Author>
        <b:NameList>
          <b:Person>
            <b:Last>Goyal</b:Last>
          </b:Person>
        </b:NameList>
      </b:Author>
    </b:Author>
    <b:Year>2020</b:Year>
    <b:URL>https://papers.ssrn.com/sol3/papers.cfm?abstract_id=3765758</b:URL>
    <b:RefOrder>5</b:RefOrder>
  </b:Source>
  <b:Source>
    <b:Tag>Sta3b</b:Tag>
    <b:SourceType>DocumentFromInternetSite</b:SourceType>
    <b:Guid>{2C88887B-D8B3-4AD5-92B2-2C51C56DC687}</b:Guid>
    <b:Author>
      <b:Author>
        <b:NameList>
          <b:Person>
            <b:Last>Statista.com</b:Last>
          </b:Person>
        </b:NameList>
      </b:Author>
    </b:Author>
    <b:Year>2023b</b:Year>
    <b:URL>https://www.statista.com/forecasts/1335456/apple-wearables-brand-profile-in-the-united-states</b:URL>
    <b:RefOrder>6</b:RefOrder>
  </b:Source>
  <b:Source>
    <b:Tag>App</b:Tag>
    <b:SourceType>InternetSite</b:SourceType>
    <b:Guid>{529E1956-F57B-48A0-8094-E3FA8D7D4819}</b:Guid>
    <b:Author>
      <b:Author>
        <b:NameList>
          <b:Person>
            <b:Last>Apple.com</b:Last>
          </b:Person>
        </b:NameList>
      </b:Author>
    </b:Author>
    <b:URL>https://www.apple.com/in/supplier-responsibility/pdf/Apple_SR_2023_Progress_Report.pdf</b:URL>
    <b:Year>2023e</b:Year>
    <b:RefOrder>7</b:RefOrder>
  </b:Source>
  <b:Source>
    <b:Tag>Glo23</b:Tag>
    <b:SourceType>DocumentFromInternetSite</b:SourceType>
    <b:Guid>{5CCF3978-CE96-452F-A8CC-453C7FF5AD76}</b:Guid>
    <b:Author>
      <b:Author>
        <b:NameList>
          <b:Person>
            <b:Last>Globaldata.com</b:Last>
          </b:Person>
        </b:NameList>
      </b:Author>
    </b:Author>
    <b:Year>2023</b:Year>
    <b:URL>https://www.globaldata.com/company-profile/apple-inc/competitors/</b:URL>
    <b:RefOrder>8</b:RefOrder>
  </b:Source>
  <b:Source>
    <b:Tag>Pri19</b:Tag>
    <b:SourceType>DocumentFromInternetSite</b:SourceType>
    <b:Guid>{C22B2E42-5879-4E20-BB3F-179E058B6A3A}</b:Guid>
    <b:Author>
      <b:Author>
        <b:NameList>
          <b:Person>
            <b:Last>Prieto-Sandoval</b:Last>
          </b:Person>
        </b:NameList>
      </b:Author>
    </b:Author>
    <b:Year>2019</b:Year>
    <b:URL>https://onlinelibrary.wiley.com/doi/full/10.1002/csr.1761</b:URL>
    <b:RefOrder>9</b:RefOrder>
  </b:Source>
  <b:Source>
    <b:Tag>Ban20</b:Tag>
    <b:SourceType>DocumentFromInternetSite</b:SourceType>
    <b:Guid>{4688CCBC-C504-40AA-A296-592341E24FC0}</b:Guid>
    <b:Author>
      <b:Author>
        <b:NameList>
          <b:Person>
            <b:Last>Bandy-and-Diakopoulos</b:Last>
          </b:Person>
        </b:NameList>
      </b:Author>
    </b:Author>
    <b:Year>2020</b:Year>
    <b:URL>https://ojs.aaai.org/index.php/ICWSM/article/view/7277</b:URL>
    <b:RefOrder>10</b:RefOrder>
  </b:Source>
  <b:Source>
    <b:Tag>For21</b:Tag>
    <b:SourceType>InternetSite</b:SourceType>
    <b:Guid>{FDE01981-708B-432B-A36E-4FEC9AD572A1}</b:Guid>
    <b:Year>2021</b:Year>
    <b:URL>https://www.forbes.com/companies/apple/?sh=58b8abb15355</b:URL>
    <b:Author>
      <b:Author>
        <b:NameList>
          <b:Person>
            <b:Last>Forbes.com</b:Last>
          </b:Person>
        </b:NameList>
      </b:Author>
    </b:Author>
    <b:RefOrder>11</b:RefOrder>
  </b:Source>
  <b:Source>
    <b:Tag>Glo231</b:Tag>
    <b:SourceType>InternetSite</b:SourceType>
    <b:Guid>{E4228F2B-326F-48D7-A6F4-D2D179C6E0C8}</b:Guid>
    <b:Author>
      <b:Author>
        <b:NameList>
          <b:Person>
            <b:Last>Globenewswire.com</b:Last>
          </b:Person>
        </b:NameList>
      </b:Author>
    </b:Author>
    <b:Year>2023</b:Year>
    <b:URL>https://www.globenewswire.com/en/news-release/2023/03/13/2626170/0/en/Wearable-Technology-Market-Worth-Over-USD-231-Billion-by-2032-At-CAGR-14-60.html</b:URL>
    <b:RefOrder>12</b:RefOrder>
  </b:Source>
  <b:Source>
    <b:Tag>App1b</b:Tag>
    <b:SourceType>DocumentFromInternetSite</b:SourceType>
    <b:Guid>{F8C1394F-ADC2-468F-99FF-25E32389C964}</b:Guid>
    <b:Year>2021b</b:Year>
    <b:URL>https://www.apple.com/supplier-responsibility/pdf/Apple_SR_2021_Progress_Report.pdf</b:URL>
    <b:Author>
      <b:Author>
        <b:NameList>
          <b:Person>
            <b:Last>Apple.com</b:Last>
          </b:Person>
        </b:NameList>
      </b:Author>
    </b:Author>
    <b:RefOrder>13</b:RefOrder>
  </b:Source>
  <b:Source>
    <b:Tag>App3f</b:Tag>
    <b:SourceType>DocumentFromInternetSite</b:SourceType>
    <b:Guid>{DDA2FE68-04FE-40CF-9B97-65C41EF5F5DE}</b:Guid>
    <b:Author>
      <b:Author>
        <b:NameList>
          <b:Person>
            <b:Last>Apple.com</b:Last>
          </b:Person>
        </b:NameList>
      </b:Author>
    </b:Author>
    <b:Year>2023f</b:Year>
    <b:URL>https://www.apple.com/careers/us/operations-and-supply-chain.html</b:URL>
    <b:RefOrder>14</b:RefOrder>
  </b:Source>
  <b:Source>
    <b:Tag>App3a</b:Tag>
    <b:SourceType>InternetSite</b:SourceType>
    <b:Guid>{85A5CBEE-218C-4155-A270-8DBBA67362EB}</b:Guid>
    <b:Author>
      <b:Author>
        <b:NameList>
          <b:Person>
            <b:Last>Apple.com</b:Last>
          </b:Person>
        </b:NameList>
      </b:Author>
    </b:Author>
    <b:Year>2023a</b:Year>
    <b:URL>https://www.apple.com/in/business/enterprise/</b:URL>
    <b:RefOrder>17</b:RefOrder>
  </b:Source>
  <b:Source>
    <b:Tag>App3h</b:Tag>
    <b:SourceType>InternetSite</b:SourceType>
    <b:Guid>{B864FD0A-C4BC-4CA5-A39A-7200B8BC3E51}</b:Guid>
    <b:Author>
      <b:Author>
        <b:NameList>
          <b:Person>
            <b:Last>Apple.com</b:Last>
          </b:Person>
        </b:NameList>
      </b:Author>
    </b:Author>
    <b:Year>2023h</b:Year>
    <b:URL>https://www.apple.com/in/services/</b:URL>
    <b:RefOrder>16</b:RefOrder>
  </b:Source>
  <b:Source>
    <b:Tag>App3g</b:Tag>
    <b:SourceType>InternetSite</b:SourceType>
    <b:Guid>{ABEAF487-5DB6-48B4-BF70-A127D9CB3264}</b:Guid>
    <b:Author>
      <b:Author>
        <b:NameList>
          <b:Person>
            <b:Last>Apple.com</b:Last>
          </b:Person>
        </b:NameList>
      </b:Author>
    </b:Author>
    <b:Year>2023g</b:Year>
    <b:URL>https://www.apple.com/careers/us/marketing.html</b:URL>
    <b:RefOrder>15</b:RefOrder>
  </b:Source>
  <b:Source>
    <b:Tag>Ali21</b:Tag>
    <b:SourceType>DocumentFromInternetSite</b:SourceType>
    <b:Guid>{6E7E023B-FDD2-4EFA-AD8B-508BB4D53E53}</b:Guid>
    <b:Author>
      <b:Author>
        <b:NameList>
          <b:Person>
            <b:Last>Ali-and-Anwar</b:Last>
          </b:Person>
        </b:NameList>
      </b:Author>
    </b:Author>
    <b:Year>2021</b:Year>
    <b:URL>https://papers.ssrn.com/sol3/papers.cfm?abstract_id=3863595</b:URL>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800A32-6BAD-4540-88D0-CE31DDA85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25</Pages>
  <Words>7297</Words>
  <Characters>41599</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sai kiran</dc:creator>
  <cp:lastModifiedBy>sai kiran</cp:lastModifiedBy>
  <cp:revision>4</cp:revision>
  <cp:lastPrinted>2020-05-15T21:08:00Z</cp:lastPrinted>
  <dcterms:created xsi:type="dcterms:W3CDTF">2023-09-01T12:00:00Z</dcterms:created>
  <dcterms:modified xsi:type="dcterms:W3CDTF">2023-09-01T12:56:00Z</dcterms:modified>
</cp:coreProperties>
</file>