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73724" w14:textId="7FE0761F" w:rsidR="00714630" w:rsidRDefault="642E49D5" w:rsidP="005F3FBA">
      <w:pPr>
        <w:spacing w:line="480" w:lineRule="auto"/>
        <w:jc w:val="left"/>
        <w:rPr>
          <w:rFonts w:ascii="Times New Roman" w:eastAsia="Times New Roman" w:hAnsi="Times New Roman" w:cs="Times New Roman"/>
          <w:color w:val="000000" w:themeColor="text1"/>
          <w:sz w:val="24"/>
          <w:szCs w:val="24"/>
        </w:rPr>
      </w:pPr>
      <w:r w:rsidRPr="0C354BCE">
        <w:rPr>
          <w:rFonts w:ascii="Times New Roman" w:eastAsia="Times New Roman" w:hAnsi="Times New Roman" w:cs="Times New Roman"/>
          <w:b/>
          <w:bCs/>
          <w:color w:val="000000" w:themeColor="text1"/>
          <w:sz w:val="24"/>
          <w:szCs w:val="24"/>
        </w:rPr>
        <w:t>HPPH7016 Applied Ethics</w:t>
      </w:r>
    </w:p>
    <w:p w14:paraId="626FEE34" w14:textId="54B9E12A" w:rsidR="00714630" w:rsidRDefault="642E49D5" w:rsidP="005F3FBA">
      <w:pPr>
        <w:spacing w:line="480" w:lineRule="auto"/>
        <w:jc w:val="left"/>
        <w:rPr>
          <w:rFonts w:ascii="Times New Roman" w:eastAsia="Times New Roman" w:hAnsi="Times New Roman" w:cs="Times New Roman"/>
          <w:color w:val="000000" w:themeColor="text1"/>
          <w:sz w:val="24"/>
          <w:szCs w:val="24"/>
        </w:rPr>
      </w:pPr>
      <w:r w:rsidRPr="0C354BCE">
        <w:rPr>
          <w:rFonts w:ascii="Times New Roman" w:eastAsia="Times New Roman" w:hAnsi="Times New Roman" w:cs="Times New Roman"/>
          <w:b/>
          <w:bCs/>
          <w:color w:val="000000" w:themeColor="text1"/>
          <w:sz w:val="24"/>
          <w:szCs w:val="24"/>
        </w:rPr>
        <w:t>Essay 2</w:t>
      </w:r>
    </w:p>
    <w:p w14:paraId="0F8246C1" w14:textId="152CFBBE" w:rsidR="00714630" w:rsidRDefault="642E49D5" w:rsidP="005F3FBA">
      <w:pPr>
        <w:spacing w:after="240" w:line="480" w:lineRule="auto"/>
      </w:pPr>
      <w:r w:rsidRPr="0C354BCE">
        <w:rPr>
          <w:rFonts w:ascii="Times New Roman" w:eastAsia="Times New Roman" w:hAnsi="Times New Roman" w:cs="Times New Roman"/>
          <w:b/>
          <w:bCs/>
          <w:color w:val="000000" w:themeColor="text1"/>
          <w:sz w:val="24"/>
          <w:szCs w:val="24"/>
        </w:rPr>
        <w:t xml:space="preserve">Andrew </w:t>
      </w:r>
      <w:proofErr w:type="spellStart"/>
      <w:r w:rsidRPr="0C354BCE">
        <w:rPr>
          <w:rFonts w:ascii="Times New Roman" w:eastAsia="Times New Roman" w:hAnsi="Times New Roman" w:cs="Times New Roman"/>
          <w:b/>
          <w:bCs/>
          <w:color w:val="000000" w:themeColor="text1"/>
          <w:sz w:val="24"/>
          <w:szCs w:val="24"/>
        </w:rPr>
        <w:t>Nesseler</w:t>
      </w:r>
      <w:proofErr w:type="spellEnd"/>
      <w:r w:rsidRPr="0C354BCE">
        <w:rPr>
          <w:rFonts w:ascii="Times New Roman" w:eastAsia="Times New Roman" w:hAnsi="Times New Roman" w:cs="Times New Roman"/>
          <w:b/>
          <w:bCs/>
          <w:color w:val="000000" w:themeColor="text1"/>
          <w:sz w:val="24"/>
          <w:szCs w:val="24"/>
        </w:rPr>
        <w:t xml:space="preserve"> – Student No. 2236167</w:t>
      </w:r>
      <w:r>
        <w:t xml:space="preserve"> </w:t>
      </w:r>
    </w:p>
    <w:p w14:paraId="33FEC229" w14:textId="444F854C" w:rsidR="00714630" w:rsidRDefault="00976F73" w:rsidP="0C354BCE">
      <w:pPr>
        <w:pBdr>
          <w:top w:val="single" w:sz="4" w:space="4" w:color="000000"/>
          <w:left w:val="single" w:sz="4" w:space="4" w:color="000000"/>
          <w:bottom w:val="single" w:sz="4" w:space="4" w:color="000000"/>
          <w:right w:val="single" w:sz="4" w:space="4" w:color="000000"/>
        </w:pBdr>
        <w:spacing w:after="240"/>
      </w:pPr>
      <w:r>
        <w:t>Can Just War Theory provide a satisfactory moral justification for war?</w:t>
      </w:r>
    </w:p>
    <w:p w14:paraId="3E7A9F1C" w14:textId="77777777" w:rsidR="00976F73" w:rsidRDefault="00976F73" w:rsidP="00976F73">
      <w:pPr>
        <w:spacing w:line="480" w:lineRule="auto"/>
        <w:jc w:val="center"/>
        <w:rPr>
          <w:b/>
        </w:rPr>
      </w:pPr>
      <w:r w:rsidRPr="0C354BCE">
        <w:rPr>
          <w:b/>
          <w:bCs/>
        </w:rPr>
        <w:t>Introduction</w:t>
      </w:r>
    </w:p>
    <w:p w14:paraId="1DA9949D" w14:textId="26081518" w:rsidR="6A738A9B" w:rsidRDefault="6A738A9B" w:rsidP="26436491">
      <w:pPr>
        <w:spacing w:line="480" w:lineRule="auto"/>
        <w:ind w:firstLine="840"/>
        <w:jc w:val="left"/>
      </w:pPr>
      <w:r>
        <w:t xml:space="preserve">In this paper, I will argue that Just War Theory can provide a satisfactory moral justification for war. </w:t>
      </w:r>
      <w:r w:rsidR="6DD4CEE0">
        <w:t xml:space="preserve">My </w:t>
      </w:r>
      <w:r w:rsidR="008A18AF">
        <w:t xml:space="preserve">more exact </w:t>
      </w:r>
      <w:r w:rsidR="6DD4CEE0">
        <w:t>position</w:t>
      </w:r>
      <w:r w:rsidR="008A18AF">
        <w:t>, which may be called a “revision</w:t>
      </w:r>
      <w:r w:rsidR="00D45856">
        <w:t>ist</w:t>
      </w:r>
      <w:r w:rsidR="008A18AF">
        <w:t xml:space="preserve"> account,”</w:t>
      </w:r>
      <w:r w:rsidR="6DD4CEE0">
        <w:t xml:space="preserve"> will be based on the moral individualism account of Just War Theory, as </w:t>
      </w:r>
      <w:r w:rsidR="00AA7B19">
        <w:t xml:space="preserve">closely </w:t>
      </w:r>
      <w:r w:rsidR="6DD4CEE0">
        <w:t>articulated by philosophers such as Jeff McMahan</w:t>
      </w:r>
      <w:r w:rsidR="5768C9D8">
        <w:t xml:space="preserve"> </w:t>
      </w:r>
      <w:r w:rsidR="00AA7B19">
        <w:t>(20</w:t>
      </w:r>
      <w:r w:rsidR="00FA2E2D">
        <w:t>09</w:t>
      </w:r>
      <w:r w:rsidR="00AA7B19">
        <w:t>)</w:t>
      </w:r>
      <w:r w:rsidR="6DD4CEE0">
        <w:t>. However, I will c</w:t>
      </w:r>
      <w:r w:rsidR="1A265138">
        <w:t xml:space="preserve">onsider and respond to </w:t>
      </w:r>
      <w:r w:rsidR="002677F1">
        <w:t>positions in opposition</w:t>
      </w:r>
      <w:r w:rsidR="1A265138">
        <w:t xml:space="preserve"> to moral individualism, with </w:t>
      </w:r>
      <w:r w:rsidR="00AA7B19">
        <w:t>such position</w:t>
      </w:r>
      <w:r w:rsidR="1A265138">
        <w:t xml:space="preserve"> coming</w:t>
      </w:r>
      <w:r w:rsidR="002677F1">
        <w:t xml:space="preserve"> famously</w:t>
      </w:r>
      <w:r w:rsidR="1A265138">
        <w:t xml:space="preserve"> from</w:t>
      </w:r>
      <w:r w:rsidR="16EEB076">
        <w:t xml:space="preserve"> </w:t>
      </w:r>
      <w:r w:rsidR="00AA7B19">
        <w:t xml:space="preserve">Michael </w:t>
      </w:r>
      <w:proofErr w:type="spellStart"/>
      <w:r w:rsidR="00AA7B19">
        <w:t>Walzer</w:t>
      </w:r>
      <w:proofErr w:type="spellEnd"/>
      <w:r w:rsidR="00E01700">
        <w:t xml:space="preserve"> (</w:t>
      </w:r>
      <w:r w:rsidR="002677F1">
        <w:t>1977)</w:t>
      </w:r>
      <w:r w:rsidR="16EEB076">
        <w:t xml:space="preserve">. </w:t>
      </w:r>
      <w:r w:rsidR="060A12DC">
        <w:t xml:space="preserve">Next, I will consider the pacifist position, in which Just War Theory is undercut as no war could be justified for the </w:t>
      </w:r>
      <w:r w:rsidR="008A18AF">
        <w:t>traditional</w:t>
      </w:r>
      <w:r w:rsidR="060A12DC">
        <w:t xml:space="preserve"> pacifist. </w:t>
      </w:r>
      <w:r w:rsidR="3FAEAD67">
        <w:t xml:space="preserve">Lastly, I will discuss </w:t>
      </w:r>
      <w:r w:rsidR="2353E740">
        <w:t>contemporary problems that ostensibly create tensions with</w:t>
      </w:r>
      <w:r w:rsidR="0066648B">
        <w:t>in</w:t>
      </w:r>
      <w:r w:rsidR="2353E740">
        <w:t xml:space="preserve"> Just War Theory. Most notably, the question</w:t>
      </w:r>
      <w:r w:rsidR="008A18AF">
        <w:t xml:space="preserve"> terrorists create, as we consider</w:t>
      </w:r>
      <w:r w:rsidR="2353E740">
        <w:t xml:space="preserve"> </w:t>
      </w:r>
      <w:r w:rsidR="2353E740" w:rsidRPr="0CDF107D">
        <w:rPr>
          <w:i/>
          <w:iCs/>
        </w:rPr>
        <w:t>1</w:t>
      </w:r>
      <w:r w:rsidR="2353E740">
        <w:t>) how to d</w:t>
      </w:r>
      <w:r w:rsidR="6E24A5F3">
        <w:t xml:space="preserve">emarcate between combatants and non-combatants </w:t>
      </w:r>
      <w:r w:rsidR="17255F2C">
        <w:t>o</w:t>
      </w:r>
      <w:r w:rsidR="6E24A5F3">
        <w:t xml:space="preserve">r whether a third, ambiguous category exists, and </w:t>
      </w:r>
      <w:r w:rsidR="6E24A5F3" w:rsidRPr="0CDF107D">
        <w:rPr>
          <w:i/>
          <w:iCs/>
        </w:rPr>
        <w:t>2</w:t>
      </w:r>
      <w:r w:rsidR="6E24A5F3">
        <w:t xml:space="preserve">) </w:t>
      </w:r>
      <w:r w:rsidR="38274B32">
        <w:t>how to treat</w:t>
      </w:r>
      <w:r w:rsidR="0E1BFFF9">
        <w:t xml:space="preserve"> a potentially third category, such as</w:t>
      </w:r>
      <w:r w:rsidR="38274B32">
        <w:t xml:space="preserve"> terrorists</w:t>
      </w:r>
      <w:r w:rsidR="69BB09E5">
        <w:t>,</w:t>
      </w:r>
      <w:r w:rsidR="38274B32">
        <w:t xml:space="preserve"> in a wartime situation</w:t>
      </w:r>
      <w:r w:rsidR="4108D1D5">
        <w:t>.</w:t>
      </w:r>
      <w:r w:rsidR="399D83C7">
        <w:t xml:space="preserve"> Before this,</w:t>
      </w:r>
      <w:r w:rsidR="0066648B">
        <w:t xml:space="preserve"> however,</w:t>
      </w:r>
      <w:r w:rsidR="399D83C7">
        <w:t xml:space="preserve"> I will attempt to define Just War Theory and </w:t>
      </w:r>
      <w:r w:rsidR="7E394FBB">
        <w:t>discuss its history</w:t>
      </w:r>
      <w:r w:rsidR="399D83C7">
        <w:t>.</w:t>
      </w:r>
    </w:p>
    <w:p w14:paraId="19686EDF" w14:textId="77777777" w:rsidR="00976F73" w:rsidRDefault="00976F73" w:rsidP="00976F73">
      <w:pPr>
        <w:spacing w:line="480" w:lineRule="auto"/>
        <w:jc w:val="center"/>
        <w:rPr>
          <w:b/>
        </w:rPr>
      </w:pPr>
      <w:r w:rsidRPr="3BE94F1C">
        <w:rPr>
          <w:b/>
          <w:bCs/>
        </w:rPr>
        <w:t>Just War Theory</w:t>
      </w:r>
    </w:p>
    <w:p w14:paraId="233388FF" w14:textId="749B8AB7" w:rsidR="506BA342" w:rsidRDefault="69E4AB25" w:rsidP="0CDF107D">
      <w:pPr>
        <w:spacing w:line="480" w:lineRule="auto"/>
        <w:ind w:firstLine="840"/>
        <w:jc w:val="left"/>
        <w:rPr>
          <w:rFonts w:ascii="游明朝" w:eastAsia="游明朝" w:hAnsi="游明朝" w:cs="游明朝"/>
          <w:szCs w:val="21"/>
        </w:rPr>
      </w:pPr>
      <w:r>
        <w:t xml:space="preserve">One of the most important distinctions within Just War Theory is that </w:t>
      </w:r>
      <w:r w:rsidR="13F71B5E">
        <w:t xml:space="preserve">between </w:t>
      </w:r>
      <w:r w:rsidR="139EF5F2" w:rsidRPr="0CDF107D">
        <w:rPr>
          <w:i/>
          <w:iCs/>
        </w:rPr>
        <w:t xml:space="preserve">jus ad </w:t>
      </w:r>
      <w:r w:rsidR="139EF5F2" w:rsidRPr="0CDF107D">
        <w:rPr>
          <w:i/>
          <w:iCs/>
        </w:rPr>
        <w:lastRenderedPageBreak/>
        <w:t xml:space="preserve">bello, </w:t>
      </w:r>
      <w:proofErr w:type="spellStart"/>
      <w:r w:rsidR="139EF5F2" w:rsidRPr="0CDF107D">
        <w:rPr>
          <w:i/>
          <w:iCs/>
        </w:rPr>
        <w:t>jus</w:t>
      </w:r>
      <w:proofErr w:type="spellEnd"/>
      <w:r w:rsidR="139EF5F2" w:rsidRPr="0CDF107D">
        <w:rPr>
          <w:i/>
          <w:iCs/>
        </w:rPr>
        <w:t xml:space="preserve"> in bello, </w:t>
      </w:r>
      <w:r w:rsidR="139EF5F2" w:rsidRPr="0CDF107D">
        <w:t>and</w:t>
      </w:r>
      <w:r w:rsidR="75A79E27" w:rsidRPr="0CDF107D">
        <w:t xml:space="preserve"> </w:t>
      </w:r>
      <w:r w:rsidR="75A79E27" w:rsidRPr="0CDF107D">
        <w:rPr>
          <w:i/>
          <w:iCs/>
        </w:rPr>
        <w:t>jus post bellum</w:t>
      </w:r>
      <w:r w:rsidR="75A79E27" w:rsidRPr="0CDF107D">
        <w:t xml:space="preserve">. </w:t>
      </w:r>
      <w:r w:rsidR="3EE12876" w:rsidRPr="0CDF107D">
        <w:rPr>
          <w:i/>
          <w:iCs/>
        </w:rPr>
        <w:t xml:space="preserve">Jus ad bello </w:t>
      </w:r>
      <w:r w:rsidR="3EE12876" w:rsidRPr="0CDF107D">
        <w:t xml:space="preserve">considers the conditions in which war may be </w:t>
      </w:r>
      <w:r w:rsidR="50EA2FD6" w:rsidRPr="0CDF107D">
        <w:t>justifiab</w:t>
      </w:r>
      <w:r w:rsidR="3EE12876" w:rsidRPr="0CDF107D">
        <w:t xml:space="preserve">ly </w:t>
      </w:r>
      <w:r w:rsidR="599A7E27" w:rsidRPr="0CDF107D">
        <w:t>started</w:t>
      </w:r>
      <w:r w:rsidR="00C35A0E">
        <w:t xml:space="preserve">, </w:t>
      </w:r>
      <w:r w:rsidR="00193BCD">
        <w:t>which is “. . .</w:t>
      </w:r>
      <w:r w:rsidR="00C35A0E">
        <w:t xml:space="preserve"> most often defended in terms of a state’s right to </w:t>
      </w:r>
      <w:proofErr w:type="spellStart"/>
      <w:r w:rsidR="00C35A0E">
        <w:t>self-defence</w:t>
      </w:r>
      <w:proofErr w:type="spellEnd"/>
      <w:r w:rsidR="00C35A0E">
        <w:t xml:space="preserve"> analogous to individuals” (Brooks 2013, p. 1)</w:t>
      </w:r>
      <w:r w:rsidR="3EE12876" w:rsidRPr="0CDF107D">
        <w:t xml:space="preserve">. </w:t>
      </w:r>
      <w:r w:rsidR="572300A0" w:rsidRPr="0CDF107D">
        <w:t>Next</w:t>
      </w:r>
      <w:r w:rsidR="670C869F" w:rsidRPr="0CDF107D">
        <w:t xml:space="preserve">, </w:t>
      </w:r>
      <w:proofErr w:type="spellStart"/>
      <w:r w:rsidR="670C869F" w:rsidRPr="0CDF107D">
        <w:rPr>
          <w:i/>
          <w:iCs/>
        </w:rPr>
        <w:t>jus</w:t>
      </w:r>
      <w:proofErr w:type="spellEnd"/>
      <w:r w:rsidR="670C869F" w:rsidRPr="0CDF107D">
        <w:rPr>
          <w:i/>
          <w:iCs/>
        </w:rPr>
        <w:t xml:space="preserve"> in bello </w:t>
      </w:r>
      <w:r w:rsidR="670C869F" w:rsidRPr="0CDF107D">
        <w:t xml:space="preserve">is about </w:t>
      </w:r>
      <w:r w:rsidR="6787F670" w:rsidRPr="0CDF107D">
        <w:t>prescriptive claims after war has been declared and “</w:t>
      </w:r>
      <w:r w:rsidR="6787F670" w:rsidRPr="0CDF107D">
        <w:rPr>
          <w:rFonts w:ascii="游明朝" w:eastAsia="游明朝" w:hAnsi="游明朝" w:cs="游明朝"/>
          <w:szCs w:val="21"/>
        </w:rPr>
        <w:t>is commonly understood as determining the justice of combatants’ conduct during war” (</w:t>
      </w:r>
      <w:proofErr w:type="spellStart"/>
      <w:r w:rsidR="5A4F2F45" w:rsidRPr="0CDF107D">
        <w:rPr>
          <w:rFonts w:ascii="游明朝" w:eastAsia="游明朝" w:hAnsi="游明朝" w:cs="游明朝"/>
          <w:szCs w:val="21"/>
        </w:rPr>
        <w:t>Frowe</w:t>
      </w:r>
      <w:proofErr w:type="spellEnd"/>
      <w:r w:rsidR="5A4F2F45" w:rsidRPr="0CDF107D">
        <w:rPr>
          <w:rFonts w:ascii="游明朝" w:eastAsia="游明朝" w:hAnsi="游明朝" w:cs="游明朝"/>
          <w:szCs w:val="21"/>
        </w:rPr>
        <w:t xml:space="preserve"> 201</w:t>
      </w:r>
      <w:r w:rsidR="00F227CD">
        <w:rPr>
          <w:rFonts w:ascii="游明朝" w:eastAsia="游明朝" w:hAnsi="游明朝" w:cs="游明朝"/>
          <w:szCs w:val="21"/>
        </w:rPr>
        <w:t>7</w:t>
      </w:r>
      <w:r w:rsidR="5A4F2F45" w:rsidRPr="0CDF107D">
        <w:rPr>
          <w:rFonts w:ascii="游明朝" w:eastAsia="游明朝" w:hAnsi="游明朝" w:cs="游明朝"/>
          <w:szCs w:val="21"/>
        </w:rPr>
        <w:t>, p. 41).</w:t>
      </w:r>
      <w:r w:rsidR="74962648" w:rsidRPr="0CDF107D">
        <w:rPr>
          <w:rFonts w:ascii="游明朝" w:eastAsia="游明朝" w:hAnsi="游明朝" w:cs="游明朝"/>
          <w:szCs w:val="21"/>
        </w:rPr>
        <w:t xml:space="preserve"> </w:t>
      </w:r>
      <w:r w:rsidR="34A4A8C5" w:rsidRPr="0CDF107D">
        <w:rPr>
          <w:rFonts w:ascii="游明朝" w:eastAsia="游明朝" w:hAnsi="游明朝" w:cs="游明朝"/>
          <w:szCs w:val="21"/>
        </w:rPr>
        <w:t xml:space="preserve">As an example, we will later turn toward the moral status and treatment owed toward terrorist in wartime conditions. </w:t>
      </w:r>
      <w:r w:rsidR="74962648" w:rsidRPr="0CDF107D">
        <w:rPr>
          <w:rFonts w:ascii="游明朝" w:eastAsia="游明朝" w:hAnsi="游明朝" w:cs="游明朝"/>
          <w:szCs w:val="21"/>
        </w:rPr>
        <w:t xml:space="preserve">Lastly, there is </w:t>
      </w:r>
      <w:proofErr w:type="spellStart"/>
      <w:r w:rsidR="74962648" w:rsidRPr="0CDF107D">
        <w:rPr>
          <w:rFonts w:ascii="游明朝" w:eastAsia="游明朝" w:hAnsi="游明朝" w:cs="游明朝"/>
          <w:i/>
          <w:iCs/>
          <w:szCs w:val="21"/>
        </w:rPr>
        <w:t>jus</w:t>
      </w:r>
      <w:proofErr w:type="spellEnd"/>
      <w:r w:rsidR="74962648" w:rsidRPr="0CDF107D">
        <w:rPr>
          <w:rFonts w:ascii="游明朝" w:eastAsia="游明朝" w:hAnsi="游明朝" w:cs="游明朝"/>
          <w:i/>
          <w:iCs/>
          <w:szCs w:val="21"/>
        </w:rPr>
        <w:t xml:space="preserve"> post bellum, </w:t>
      </w:r>
      <w:r w:rsidR="7388680F" w:rsidRPr="0CDF107D">
        <w:rPr>
          <w:rFonts w:ascii="游明朝" w:eastAsia="游明朝" w:hAnsi="游明朝" w:cs="游明朝"/>
          <w:szCs w:val="21"/>
        </w:rPr>
        <w:t>which concerns itself with what, exactly,</w:t>
      </w:r>
      <w:r w:rsidR="07ECFAD1" w:rsidRPr="0CDF107D">
        <w:rPr>
          <w:rFonts w:ascii="游明朝" w:eastAsia="游明朝" w:hAnsi="游明朝" w:cs="游明朝"/>
          <w:szCs w:val="21"/>
        </w:rPr>
        <w:t xml:space="preserve"> qualifies as the just conditions of the end of war</w:t>
      </w:r>
      <w:r w:rsidR="3CFF1AF9" w:rsidRPr="0CDF107D">
        <w:rPr>
          <w:rFonts w:ascii="游明朝" w:eastAsia="游明朝" w:hAnsi="游明朝" w:cs="游明朝"/>
          <w:szCs w:val="21"/>
        </w:rPr>
        <w:t xml:space="preserve"> and “how [states] should transition from mass political violence into a solid, decent, durable and </w:t>
      </w:r>
      <w:proofErr w:type="spellStart"/>
      <w:r w:rsidR="3CFF1AF9" w:rsidRPr="0CDF107D">
        <w:rPr>
          <w:rFonts w:ascii="游明朝" w:eastAsia="游明朝" w:hAnsi="游明朝" w:cs="游明朝"/>
          <w:szCs w:val="21"/>
        </w:rPr>
        <w:t>liveable</w:t>
      </w:r>
      <w:proofErr w:type="spellEnd"/>
      <w:r w:rsidR="3CFF1AF9" w:rsidRPr="0CDF107D">
        <w:rPr>
          <w:rFonts w:ascii="游明朝" w:eastAsia="游明朝" w:hAnsi="游明朝" w:cs="游明朝"/>
          <w:szCs w:val="21"/>
        </w:rPr>
        <w:t xml:space="preserve"> peace” (</w:t>
      </w:r>
      <w:proofErr w:type="spellStart"/>
      <w:r w:rsidR="3CFF1AF9" w:rsidRPr="0CDF107D">
        <w:rPr>
          <w:rFonts w:ascii="游明朝" w:eastAsia="游明朝" w:hAnsi="游明朝" w:cs="游明朝"/>
          <w:szCs w:val="21"/>
        </w:rPr>
        <w:t>Orend</w:t>
      </w:r>
      <w:proofErr w:type="spellEnd"/>
      <w:r w:rsidR="5EADDC46" w:rsidRPr="0CDF107D">
        <w:rPr>
          <w:rFonts w:ascii="游明朝" w:eastAsia="游明朝" w:hAnsi="游明朝" w:cs="游明朝"/>
          <w:szCs w:val="21"/>
        </w:rPr>
        <w:t xml:space="preserve"> 2020,</w:t>
      </w:r>
      <w:r w:rsidR="3CFF1AF9" w:rsidRPr="0CDF107D">
        <w:rPr>
          <w:rFonts w:ascii="游明朝" w:eastAsia="游明朝" w:hAnsi="游明朝" w:cs="游明朝"/>
          <w:szCs w:val="21"/>
        </w:rPr>
        <w:t xml:space="preserve"> p. ix).</w:t>
      </w:r>
    </w:p>
    <w:p w14:paraId="49A27FDC" w14:textId="450E3EE5" w:rsidR="0650455D" w:rsidRDefault="0650455D" w:rsidP="0CDF107D">
      <w:pPr>
        <w:spacing w:line="480" w:lineRule="auto"/>
        <w:ind w:firstLine="840"/>
        <w:jc w:val="left"/>
      </w:pPr>
      <w:r w:rsidRPr="0CDF107D">
        <w:rPr>
          <w:rFonts w:ascii="游明朝" w:eastAsia="游明朝" w:hAnsi="游明朝" w:cs="游明朝"/>
          <w:szCs w:val="21"/>
        </w:rPr>
        <w:t xml:space="preserve">The above distinctions of </w:t>
      </w:r>
      <w:r w:rsidR="1F9FDBC0" w:rsidRPr="0CDF107D">
        <w:rPr>
          <w:rFonts w:ascii="游明朝" w:eastAsia="游明朝" w:hAnsi="游明朝" w:cs="游明朝"/>
          <w:szCs w:val="21"/>
        </w:rPr>
        <w:t>Just War Theory</w:t>
      </w:r>
      <w:r w:rsidR="4EC86748" w:rsidRPr="0CDF107D">
        <w:rPr>
          <w:rFonts w:ascii="游明朝" w:eastAsia="游明朝" w:hAnsi="游明朝" w:cs="游明朝"/>
          <w:szCs w:val="21"/>
        </w:rPr>
        <w:t xml:space="preserve"> as discussed in contemporary philosophy</w:t>
      </w:r>
      <w:r w:rsidR="1F9FDBC0" w:rsidRPr="0CDF107D">
        <w:rPr>
          <w:rFonts w:ascii="游明朝" w:eastAsia="游明朝" w:hAnsi="游明朝" w:cs="游明朝"/>
          <w:szCs w:val="21"/>
        </w:rPr>
        <w:t xml:space="preserve">, while </w:t>
      </w:r>
      <w:r w:rsidR="2B64A444" w:rsidRPr="0CDF107D">
        <w:rPr>
          <w:rFonts w:ascii="游明朝" w:eastAsia="游明朝" w:hAnsi="游明朝" w:cs="游明朝"/>
          <w:szCs w:val="21"/>
        </w:rPr>
        <w:t>arguably “beginning with St Augustine, through Grotius and Thomas Aquinas” (</w:t>
      </w:r>
      <w:proofErr w:type="spellStart"/>
      <w:r w:rsidR="2B64A444" w:rsidRPr="0CDF107D">
        <w:rPr>
          <w:rFonts w:ascii="游明朝" w:eastAsia="游明朝" w:hAnsi="游明朝" w:cs="游明朝"/>
          <w:szCs w:val="21"/>
        </w:rPr>
        <w:t>Ceulemans</w:t>
      </w:r>
      <w:proofErr w:type="spellEnd"/>
      <w:r w:rsidR="2B64A444" w:rsidRPr="0CDF107D">
        <w:rPr>
          <w:rFonts w:ascii="游明朝" w:eastAsia="游明朝" w:hAnsi="游明朝" w:cs="游明朝"/>
          <w:szCs w:val="21"/>
        </w:rPr>
        <w:t xml:space="preserve"> 2020, p. 77), </w:t>
      </w:r>
      <w:r w:rsidR="7BBEEF55" w:rsidRPr="0CDF107D">
        <w:rPr>
          <w:rFonts w:ascii="游明朝" w:eastAsia="游明朝" w:hAnsi="游明朝" w:cs="游明朝"/>
          <w:szCs w:val="21"/>
        </w:rPr>
        <w:t>has</w:t>
      </w:r>
      <w:r w:rsidR="13D3E2DE" w:rsidRPr="0CDF107D">
        <w:rPr>
          <w:rFonts w:ascii="游明朝" w:eastAsia="游明朝" w:hAnsi="游明朝" w:cs="游明朝"/>
          <w:szCs w:val="21"/>
        </w:rPr>
        <w:t xml:space="preserve"> </w:t>
      </w:r>
      <w:r w:rsidR="6353A332" w:rsidRPr="0CDF107D">
        <w:rPr>
          <w:rFonts w:ascii="游明朝" w:eastAsia="游明朝" w:hAnsi="游明朝" w:cs="游明朝"/>
          <w:szCs w:val="21"/>
        </w:rPr>
        <w:t xml:space="preserve">more direct </w:t>
      </w:r>
      <w:r w:rsidR="13D3E2DE" w:rsidRPr="0CDF107D">
        <w:rPr>
          <w:rFonts w:ascii="游明朝" w:eastAsia="游明朝" w:hAnsi="游明朝" w:cs="游明朝"/>
          <w:szCs w:val="21"/>
        </w:rPr>
        <w:t xml:space="preserve">roots </w:t>
      </w:r>
      <w:r w:rsidR="7C432177" w:rsidRPr="0CDF107D">
        <w:rPr>
          <w:rFonts w:ascii="游明朝" w:eastAsia="游明朝" w:hAnsi="游明朝" w:cs="游明朝"/>
          <w:szCs w:val="21"/>
        </w:rPr>
        <w:t xml:space="preserve">in the work of </w:t>
      </w:r>
      <w:r w:rsidR="5E5D3AF9" w:rsidRPr="0CDF107D">
        <w:rPr>
          <w:rFonts w:ascii="游明朝" w:eastAsia="游明朝" w:hAnsi="游明朝" w:cs="游明朝"/>
          <w:szCs w:val="21"/>
        </w:rPr>
        <w:t>20</w:t>
      </w:r>
      <w:r w:rsidR="5E5D3AF9" w:rsidRPr="0CDF107D">
        <w:rPr>
          <w:rFonts w:ascii="游明朝" w:eastAsia="游明朝" w:hAnsi="游明朝" w:cs="游明朝"/>
          <w:szCs w:val="21"/>
          <w:vertAlign w:val="superscript"/>
        </w:rPr>
        <w:t>th</w:t>
      </w:r>
      <w:r w:rsidR="5E5D3AF9" w:rsidRPr="0CDF107D">
        <w:rPr>
          <w:rFonts w:ascii="游明朝" w:eastAsia="游明朝" w:hAnsi="游明朝" w:cs="游明朝"/>
          <w:szCs w:val="21"/>
        </w:rPr>
        <w:t xml:space="preserve"> century philosopher </w:t>
      </w:r>
      <w:r w:rsidR="7C432177" w:rsidRPr="0CDF107D">
        <w:rPr>
          <w:rFonts w:ascii="游明朝" w:eastAsia="游明朝" w:hAnsi="游明朝" w:cs="游明朝"/>
          <w:szCs w:val="21"/>
        </w:rPr>
        <w:t xml:space="preserve">Michael </w:t>
      </w:r>
      <w:proofErr w:type="spellStart"/>
      <w:r w:rsidR="7C432177" w:rsidRPr="0CDF107D">
        <w:rPr>
          <w:rFonts w:ascii="游明朝" w:eastAsia="游明朝" w:hAnsi="游明朝" w:cs="游明朝"/>
          <w:szCs w:val="21"/>
        </w:rPr>
        <w:t>Walzer</w:t>
      </w:r>
      <w:proofErr w:type="spellEnd"/>
      <w:r w:rsidR="3D5596FD" w:rsidRPr="0CDF107D">
        <w:rPr>
          <w:rFonts w:ascii="游明朝" w:eastAsia="游明朝" w:hAnsi="游明朝" w:cs="游明朝"/>
          <w:szCs w:val="21"/>
        </w:rPr>
        <w:t xml:space="preserve">, as Helen </w:t>
      </w:r>
      <w:proofErr w:type="spellStart"/>
      <w:r w:rsidR="3D5596FD" w:rsidRPr="0CDF107D">
        <w:rPr>
          <w:rFonts w:ascii="游明朝" w:eastAsia="游明朝" w:hAnsi="游明朝" w:cs="游明朝"/>
          <w:szCs w:val="21"/>
        </w:rPr>
        <w:t>Frowe</w:t>
      </w:r>
      <w:proofErr w:type="spellEnd"/>
      <w:r w:rsidR="3D5596FD" w:rsidRPr="0CDF107D">
        <w:rPr>
          <w:rFonts w:ascii="游明朝" w:eastAsia="游明朝" w:hAnsi="游明朝" w:cs="游明朝"/>
          <w:szCs w:val="21"/>
        </w:rPr>
        <w:t xml:space="preserve"> (201</w:t>
      </w:r>
      <w:r w:rsidR="00F227CD">
        <w:rPr>
          <w:rFonts w:ascii="游明朝" w:eastAsia="游明朝" w:hAnsi="游明朝" w:cs="游明朝"/>
          <w:szCs w:val="21"/>
        </w:rPr>
        <w:t>7</w:t>
      </w:r>
      <w:r w:rsidR="3D5596FD" w:rsidRPr="0CDF107D">
        <w:rPr>
          <w:rFonts w:ascii="游明朝" w:eastAsia="游明朝" w:hAnsi="游明朝" w:cs="游明朝"/>
          <w:szCs w:val="21"/>
        </w:rPr>
        <w:t>) and Robert Kolb (1997) argue,</w:t>
      </w:r>
      <w:r w:rsidR="4380A088" w:rsidRPr="0CDF107D">
        <w:rPr>
          <w:rFonts w:ascii="游明朝" w:eastAsia="游明朝" w:hAnsi="游明朝" w:cs="游明朝"/>
          <w:szCs w:val="21"/>
        </w:rPr>
        <w:t xml:space="preserve"> as opposed to being the direct work of</w:t>
      </w:r>
      <w:r w:rsidR="3C258232" w:rsidRPr="0CDF107D">
        <w:rPr>
          <w:rFonts w:ascii="游明朝" w:eastAsia="游明朝" w:hAnsi="游明朝" w:cs="游明朝"/>
          <w:szCs w:val="21"/>
        </w:rPr>
        <w:t xml:space="preserve"> Medieval</w:t>
      </w:r>
      <w:r w:rsidR="4380A088" w:rsidRPr="0CDF107D">
        <w:rPr>
          <w:rFonts w:ascii="游明朝" w:eastAsia="游明朝" w:hAnsi="游明朝" w:cs="游明朝"/>
          <w:szCs w:val="21"/>
        </w:rPr>
        <w:t xml:space="preserve"> </w:t>
      </w:r>
      <w:r w:rsidR="35FD0307" w:rsidRPr="0CDF107D">
        <w:rPr>
          <w:rFonts w:ascii="游明朝" w:eastAsia="游明朝" w:hAnsi="游明朝" w:cs="游明朝"/>
          <w:szCs w:val="21"/>
        </w:rPr>
        <w:t>S</w:t>
      </w:r>
      <w:r w:rsidR="4380A088" w:rsidRPr="0CDF107D">
        <w:rPr>
          <w:rFonts w:ascii="游明朝" w:eastAsia="游明朝" w:hAnsi="游明朝" w:cs="游明朝"/>
          <w:szCs w:val="21"/>
        </w:rPr>
        <w:t>cholastic philosophers</w:t>
      </w:r>
      <w:r w:rsidR="6FA3524D" w:rsidRPr="0CDF107D">
        <w:rPr>
          <w:rFonts w:ascii="游明朝" w:eastAsia="游明朝" w:hAnsi="游明朝" w:cs="游明朝"/>
          <w:szCs w:val="21"/>
        </w:rPr>
        <w:t>.</w:t>
      </w:r>
      <w:r w:rsidR="59731979" w:rsidRPr="0CDF107D">
        <w:rPr>
          <w:rFonts w:ascii="游明朝" w:eastAsia="游明朝" w:hAnsi="游明朝" w:cs="游明朝"/>
          <w:szCs w:val="21"/>
        </w:rPr>
        <w:t xml:space="preserve"> </w:t>
      </w:r>
      <w:r w:rsidR="25CF0E93" w:rsidRPr="0CDF107D">
        <w:rPr>
          <w:rFonts w:ascii="游明朝" w:eastAsia="游明朝" w:hAnsi="游明朝" w:cs="游明朝"/>
          <w:szCs w:val="21"/>
        </w:rPr>
        <w:t>That said, “[Just War Theorists] owe much to a Western tradition of thinking about the just war, grounded in Ancient Greece and Rome, substantially developed by the early Church fathers and later the Scholastics . . .” (</w:t>
      </w:r>
      <w:proofErr w:type="spellStart"/>
      <w:r w:rsidR="25CF0E93" w:rsidRPr="0CDF107D">
        <w:rPr>
          <w:rFonts w:ascii="游明朝" w:eastAsia="游明朝" w:hAnsi="游明朝" w:cs="游明朝"/>
          <w:szCs w:val="21"/>
        </w:rPr>
        <w:t>Frowe</w:t>
      </w:r>
      <w:proofErr w:type="spellEnd"/>
      <w:r w:rsidR="25CF0E93" w:rsidRPr="0CDF107D">
        <w:rPr>
          <w:rFonts w:ascii="游明朝" w:eastAsia="游明朝" w:hAnsi="游明朝" w:cs="游明朝"/>
          <w:szCs w:val="21"/>
        </w:rPr>
        <w:t xml:space="preserve"> &amp; Lazar</w:t>
      </w:r>
      <w:r w:rsidR="47AB602B" w:rsidRPr="0CDF107D">
        <w:rPr>
          <w:rFonts w:ascii="游明朝" w:eastAsia="游明朝" w:hAnsi="游明朝" w:cs="游明朝"/>
          <w:szCs w:val="21"/>
        </w:rPr>
        <w:t xml:space="preserve"> 201</w:t>
      </w:r>
      <w:r w:rsidR="00F227CD">
        <w:rPr>
          <w:rFonts w:ascii="游明朝" w:eastAsia="游明朝" w:hAnsi="游明朝" w:cs="游明朝"/>
          <w:szCs w:val="21"/>
        </w:rPr>
        <w:t>7</w:t>
      </w:r>
      <w:r w:rsidR="47AB602B" w:rsidRPr="0CDF107D">
        <w:rPr>
          <w:rFonts w:ascii="游明朝" w:eastAsia="游明朝" w:hAnsi="游明朝" w:cs="游明朝"/>
          <w:szCs w:val="21"/>
        </w:rPr>
        <w:t>,</w:t>
      </w:r>
      <w:r w:rsidR="25CF0E93" w:rsidRPr="0CDF107D">
        <w:rPr>
          <w:rFonts w:ascii="游明朝" w:eastAsia="游明朝" w:hAnsi="游明朝" w:cs="游明朝"/>
          <w:szCs w:val="21"/>
        </w:rPr>
        <w:t xml:space="preserve"> p. 5).</w:t>
      </w:r>
      <w:r w:rsidR="00F227CD">
        <w:rPr>
          <w:rFonts w:ascii="游明朝" w:eastAsia="游明朝" w:hAnsi="游明朝" w:cs="游明朝"/>
          <w:szCs w:val="21"/>
        </w:rPr>
        <w:t xml:space="preserve"> These thinkers, however, appear to fall in the Just War Theory camp largely due to 1) agreeing war can be morally justified and 2) engaging in “</w:t>
      </w:r>
      <w:r w:rsidR="00F227CD">
        <w:t>substantive issues that can be raised concerning human engagement in armed conflict” (</w:t>
      </w:r>
      <w:proofErr w:type="spellStart"/>
      <w:r w:rsidR="00F227CD">
        <w:t>Reichberg</w:t>
      </w:r>
      <w:proofErr w:type="spellEnd"/>
      <w:r w:rsidR="00F227CD">
        <w:t xml:space="preserve"> 2017, p. 59).</w:t>
      </w:r>
    </w:p>
    <w:p w14:paraId="403C7140" w14:textId="2F281E3F" w:rsidR="00330A37" w:rsidRDefault="00120364" w:rsidP="0CDF107D">
      <w:pPr>
        <w:spacing w:line="480" w:lineRule="auto"/>
        <w:ind w:firstLine="840"/>
        <w:jc w:val="left"/>
        <w:rPr>
          <w:rFonts w:ascii="游明朝" w:eastAsia="游明朝" w:hAnsi="游明朝" w:cs="游明朝"/>
          <w:szCs w:val="21"/>
        </w:rPr>
      </w:pPr>
      <w:r>
        <w:rPr>
          <w:rFonts w:ascii="游明朝" w:eastAsia="游明朝" w:hAnsi="游明朝" w:cs="游明朝" w:hint="eastAsia"/>
          <w:szCs w:val="21"/>
        </w:rPr>
        <w:lastRenderedPageBreak/>
        <w:t>F</w:t>
      </w:r>
      <w:r>
        <w:rPr>
          <w:rFonts w:ascii="游明朝" w:eastAsia="游明朝" w:hAnsi="游明朝" w:cs="游明朝"/>
          <w:szCs w:val="21"/>
        </w:rPr>
        <w:t>rom Plato to Cicero to Ambrose of Milan, we see various positions within Just War Theory (Cox 2015). Ambrose</w:t>
      </w:r>
      <w:r w:rsidR="00C35B97">
        <w:rPr>
          <w:rFonts w:ascii="游明朝" w:eastAsia="游明朝" w:hAnsi="游明朝" w:cs="游明朝"/>
          <w:szCs w:val="21"/>
        </w:rPr>
        <w:t xml:space="preserve"> in particular</w:t>
      </w:r>
      <w:r>
        <w:rPr>
          <w:rFonts w:ascii="游明朝" w:eastAsia="游明朝" w:hAnsi="游明朝" w:cs="游明朝"/>
          <w:szCs w:val="21"/>
        </w:rPr>
        <w:t xml:space="preserve"> gives a unique approach based </w:t>
      </w:r>
      <w:r w:rsidR="00C35B97">
        <w:rPr>
          <w:rFonts w:ascii="游明朝" w:eastAsia="游明朝" w:hAnsi="游明朝" w:cs="游明朝"/>
          <w:szCs w:val="21"/>
        </w:rPr>
        <w:t>in Christianity that falls between pacificism and Just War Theory, “[</w:t>
      </w:r>
      <w:r w:rsidR="00C35B97">
        <w:t xml:space="preserve">hindering] any simplistic categorization of Ambrose as </w:t>
      </w:r>
      <w:proofErr w:type="gramStart"/>
      <w:r w:rsidR="00C35B97">
        <w:t>either“</w:t>
      </w:r>
      <w:r w:rsidR="00101E12">
        <w:t xml:space="preserve"> </w:t>
      </w:r>
      <w:r w:rsidR="00C35B97">
        <w:rPr>
          <w:rFonts w:ascii="游明朝" w:eastAsia="游明朝" w:hAnsi="游明朝" w:cs="游明朝"/>
          <w:szCs w:val="21"/>
        </w:rPr>
        <w:t>(</w:t>
      </w:r>
      <w:proofErr w:type="gramEnd"/>
      <w:r w:rsidR="00C35B97">
        <w:rPr>
          <w:rFonts w:ascii="游明朝" w:eastAsia="游明朝" w:hAnsi="游明朝" w:cs="游明朝"/>
          <w:szCs w:val="21"/>
        </w:rPr>
        <w:t>Cox 2015, p. 106). For Ambrose, war in defense of others could be justified, but war or violence, even if in service of one’s own life and not merely one’s own property could not be justified under Christianity since</w:t>
      </w:r>
      <w:r w:rsidR="00101E12">
        <w:rPr>
          <w:rFonts w:ascii="游明朝" w:eastAsia="游明朝" w:hAnsi="游明朝" w:cs="游明朝"/>
          <w:szCs w:val="21"/>
        </w:rPr>
        <w:t>,</w:t>
      </w:r>
    </w:p>
    <w:p w14:paraId="4E8FA3B1" w14:textId="71733866" w:rsidR="00F14892" w:rsidRDefault="00C35B97" w:rsidP="00330A37">
      <w:pPr>
        <w:spacing w:line="480" w:lineRule="auto"/>
        <w:ind w:left="720" w:right="720"/>
        <w:jc w:val="left"/>
        <w:rPr>
          <w:rFonts w:ascii="游明朝" w:eastAsia="游明朝" w:hAnsi="游明朝" w:cs="游明朝"/>
          <w:szCs w:val="21"/>
        </w:rPr>
      </w:pPr>
      <w:r>
        <w:t>Despite the legal and moral justifications that Ambrose extended to those defending their associates . . . he did not extend the same legitimacy to individual Christians faced with violence against their own person or property. Doing violence to another in order to save oneself displayed an egotistical love rather than a brotherly love, and the Christian should prefer the spiritual good of salvation over corporeal health</w:t>
      </w:r>
      <w:r w:rsidR="00330A37">
        <w:t xml:space="preserve"> (Cox 2015, p. 106).</w:t>
      </w:r>
    </w:p>
    <w:p w14:paraId="59DA2F7D" w14:textId="77DCB5ED" w:rsidR="006C4E03" w:rsidRDefault="006C4E03" w:rsidP="006C4E03">
      <w:pPr>
        <w:spacing w:line="480" w:lineRule="auto"/>
        <w:jc w:val="left"/>
        <w:rPr>
          <w:rFonts w:ascii="游明朝" w:eastAsia="游明朝" w:hAnsi="游明朝" w:cs="游明朝"/>
          <w:szCs w:val="21"/>
        </w:rPr>
      </w:pPr>
      <w:r>
        <w:rPr>
          <w:rFonts w:ascii="游明朝" w:eastAsia="游明朝" w:hAnsi="游明朝" w:cs="游明朝"/>
          <w:szCs w:val="21"/>
        </w:rPr>
        <w:t xml:space="preserve">Perhaps less benevolent than Ambrose, there is the fellow theologian Augustine, who “partially based his work on that of the Roman statesman Cicero, who attempted to reconcile Socratic, Platonic, and Aristotelian concepts of warfare with those of the Roman legal code” (Silverman 2002, p. 75-6). </w:t>
      </w:r>
      <w:r w:rsidR="001D1550">
        <w:rPr>
          <w:rFonts w:ascii="游明朝" w:eastAsia="游明朝" w:hAnsi="游明朝" w:cs="游明朝"/>
          <w:szCs w:val="21"/>
        </w:rPr>
        <w:t xml:space="preserve">Still, Augustine viewed war, fundamentally, as a tool </w:t>
      </w:r>
      <w:r w:rsidR="001D6AD3">
        <w:rPr>
          <w:rFonts w:ascii="游明朝" w:eastAsia="游明朝" w:hAnsi="游明朝" w:cs="游明朝"/>
          <w:szCs w:val="21"/>
        </w:rPr>
        <w:t>for</w:t>
      </w:r>
      <w:r w:rsidR="001D1550">
        <w:rPr>
          <w:rFonts w:ascii="游明朝" w:eastAsia="游明朝" w:hAnsi="游明朝" w:cs="游明朝"/>
          <w:szCs w:val="21"/>
        </w:rPr>
        <w:t xml:space="preserve"> peace (Wynn 2013).</w:t>
      </w:r>
    </w:p>
    <w:p w14:paraId="29D65A15" w14:textId="059FADC6" w:rsidR="000B0B93" w:rsidRDefault="00593E99" w:rsidP="0CDF107D">
      <w:pPr>
        <w:spacing w:line="480" w:lineRule="auto"/>
        <w:ind w:firstLine="840"/>
        <w:jc w:val="left"/>
        <w:rPr>
          <w:rFonts w:ascii="游明朝" w:eastAsia="游明朝" w:hAnsi="游明朝" w:cs="游明朝"/>
          <w:szCs w:val="21"/>
        </w:rPr>
      </w:pPr>
      <w:r>
        <w:rPr>
          <w:rFonts w:ascii="游明朝" w:eastAsia="游明朝" w:hAnsi="游明朝" w:cs="游明朝" w:hint="eastAsia"/>
          <w:szCs w:val="21"/>
        </w:rPr>
        <w:t>G</w:t>
      </w:r>
      <w:r>
        <w:rPr>
          <w:rFonts w:ascii="游明朝" w:eastAsia="游明朝" w:hAnsi="游明朝" w:cs="游明朝"/>
          <w:szCs w:val="21"/>
        </w:rPr>
        <w:t>iven its long history, one should expect some in-house disagreements</w:t>
      </w:r>
      <w:r w:rsidR="00BE1481">
        <w:rPr>
          <w:rFonts w:ascii="游明朝" w:eastAsia="游明朝" w:hAnsi="游明朝" w:cs="游明朝"/>
          <w:szCs w:val="21"/>
        </w:rPr>
        <w:t xml:space="preserve"> among Just War Theorists. </w:t>
      </w:r>
      <w:r w:rsidR="00EB5410">
        <w:rPr>
          <w:rFonts w:ascii="游明朝" w:eastAsia="游明朝" w:hAnsi="游明朝" w:cs="游明朝"/>
          <w:szCs w:val="21"/>
        </w:rPr>
        <w:t xml:space="preserve">After all, Ambrose’s incorporation of brotherly love </w:t>
      </w:r>
      <w:r w:rsidR="003E6352">
        <w:rPr>
          <w:rFonts w:ascii="游明朝" w:eastAsia="游明朝" w:hAnsi="游明朝" w:cs="游明朝"/>
          <w:szCs w:val="21"/>
        </w:rPr>
        <w:t>is</w:t>
      </w:r>
      <w:r w:rsidR="00EB5410">
        <w:rPr>
          <w:rFonts w:ascii="游明朝" w:eastAsia="游明朝" w:hAnsi="游明朝" w:cs="游明朝"/>
          <w:szCs w:val="21"/>
        </w:rPr>
        <w:t xml:space="preserve"> not uniformly accepted in the work of other Just War Theorists. </w:t>
      </w:r>
      <w:r w:rsidR="002751CF">
        <w:rPr>
          <w:rFonts w:ascii="游明朝" w:eastAsia="游明朝" w:hAnsi="游明朝" w:cs="游明朝"/>
          <w:szCs w:val="21"/>
        </w:rPr>
        <w:t>Augustine, for example, held that “</w:t>
      </w:r>
      <w:r w:rsidR="002751CF">
        <w:t xml:space="preserve">any war waged on divine </w:t>
      </w:r>
      <w:r w:rsidR="002751CF">
        <w:lastRenderedPageBreak/>
        <w:t>command was just without doubt</w:t>
      </w:r>
      <w:r w:rsidR="002751CF">
        <w:rPr>
          <w:rFonts w:ascii="游明朝" w:eastAsia="游明朝" w:hAnsi="游明朝" w:cs="游明朝"/>
          <w:szCs w:val="21"/>
        </w:rPr>
        <w:t xml:space="preserve">” (Cox 2015, p. 107). </w:t>
      </w:r>
      <w:r w:rsidR="00053079">
        <w:rPr>
          <w:rFonts w:ascii="游明朝" w:eastAsia="游明朝" w:hAnsi="游明朝" w:cs="游明朝"/>
          <w:szCs w:val="21"/>
        </w:rPr>
        <w:t>The debates</w:t>
      </w:r>
      <w:r w:rsidR="002751CF">
        <w:rPr>
          <w:rFonts w:ascii="游明朝" w:eastAsia="游明朝" w:hAnsi="游明朝" w:cs="游明朝"/>
          <w:szCs w:val="21"/>
        </w:rPr>
        <w:t>, then,</w:t>
      </w:r>
      <w:r w:rsidR="00053079">
        <w:rPr>
          <w:rFonts w:ascii="游明朝" w:eastAsia="游明朝" w:hAnsi="游明朝" w:cs="游明朝"/>
          <w:szCs w:val="21"/>
        </w:rPr>
        <w:t xml:space="preserve"> extend from the underlying and abstract moral principles that best accommodate Just War Theory to the real-world application of them.</w:t>
      </w:r>
    </w:p>
    <w:p w14:paraId="49B62864" w14:textId="4AF89B8E" w:rsidR="000B0B93" w:rsidRDefault="001C2F08" w:rsidP="0CDF107D">
      <w:pPr>
        <w:spacing w:line="480" w:lineRule="auto"/>
        <w:ind w:firstLine="840"/>
        <w:jc w:val="left"/>
      </w:pPr>
      <w:r>
        <w:rPr>
          <w:rFonts w:ascii="游明朝" w:eastAsia="游明朝" w:hAnsi="游明朝" w:cs="游明朝"/>
          <w:szCs w:val="21"/>
        </w:rPr>
        <w:t>As an example of</w:t>
      </w:r>
      <w:r w:rsidR="00053079">
        <w:rPr>
          <w:rFonts w:ascii="游明朝" w:eastAsia="游明朝" w:hAnsi="游明朝" w:cs="游明朝"/>
          <w:szCs w:val="21"/>
        </w:rPr>
        <w:t xml:space="preserve"> the former, </w:t>
      </w:r>
      <w:r>
        <w:rPr>
          <w:rFonts w:ascii="游明朝" w:eastAsia="游明朝" w:hAnsi="游明朝" w:cs="游明朝"/>
          <w:szCs w:val="21"/>
        </w:rPr>
        <w:t xml:space="preserve">Helen </w:t>
      </w:r>
      <w:proofErr w:type="spellStart"/>
      <w:r>
        <w:rPr>
          <w:rFonts w:ascii="游明朝" w:eastAsia="游明朝" w:hAnsi="游明朝" w:cs="游明朝"/>
          <w:szCs w:val="21"/>
        </w:rPr>
        <w:t>Frowe</w:t>
      </w:r>
      <w:proofErr w:type="spellEnd"/>
      <w:r>
        <w:rPr>
          <w:rFonts w:ascii="游明朝" w:eastAsia="游明朝" w:hAnsi="游明朝" w:cs="游明朝"/>
          <w:szCs w:val="21"/>
        </w:rPr>
        <w:t xml:space="preserve"> (201</w:t>
      </w:r>
      <w:r w:rsidR="00F227CD">
        <w:rPr>
          <w:rFonts w:ascii="游明朝" w:eastAsia="游明朝" w:hAnsi="游明朝" w:cs="游明朝"/>
          <w:szCs w:val="21"/>
        </w:rPr>
        <w:t>7</w:t>
      </w:r>
      <w:r w:rsidR="00EB7605">
        <w:rPr>
          <w:rFonts w:ascii="游明朝" w:eastAsia="游明朝" w:hAnsi="游明朝" w:cs="游明朝"/>
          <w:szCs w:val="21"/>
        </w:rPr>
        <w:t>, p. 41</w:t>
      </w:r>
      <w:r>
        <w:rPr>
          <w:rFonts w:ascii="游明朝" w:eastAsia="游明朝" w:hAnsi="游明朝" w:cs="游明朝"/>
          <w:szCs w:val="21"/>
        </w:rPr>
        <w:t xml:space="preserve">) argues </w:t>
      </w:r>
      <w:r w:rsidR="00EB7605">
        <w:rPr>
          <w:rFonts w:ascii="游明朝" w:eastAsia="游明朝" w:hAnsi="游明朝" w:cs="游明朝"/>
          <w:szCs w:val="21"/>
        </w:rPr>
        <w:t>that some of the fundamental distinctions given above do not, in fact, exist, as she “</w:t>
      </w:r>
      <w:r w:rsidR="00EB7605">
        <w:t xml:space="preserve">[suggests] that a single set of principles determines the justness of actions that cause nonconsensual harm. If so, there are no distinctive </w:t>
      </w:r>
      <w:r w:rsidR="00EB7605" w:rsidRPr="00EB7605">
        <w:rPr>
          <w:i/>
          <w:iCs/>
        </w:rPr>
        <w:t>ad bellum</w:t>
      </w:r>
      <w:r w:rsidR="00EB7605">
        <w:t xml:space="preserve"> or </w:t>
      </w:r>
      <w:r w:rsidR="00EB7605" w:rsidRPr="00EB7605">
        <w:rPr>
          <w:i/>
          <w:iCs/>
        </w:rPr>
        <w:t>in bello</w:t>
      </w:r>
      <w:r w:rsidR="00EB7605">
        <w:t xml:space="preserve"> principles.”</w:t>
      </w:r>
      <w:r w:rsidR="004006EF">
        <w:t xml:space="preserve"> </w:t>
      </w:r>
      <w:r w:rsidR="00D15D0A">
        <w:t xml:space="preserve">In turn, such debate has its place in historical developments of Just War Theory, with Chinese philosophers having had “the Chinese concept of </w:t>
      </w:r>
      <w:proofErr w:type="spellStart"/>
      <w:r w:rsidR="00D15D0A" w:rsidRPr="00D15D0A">
        <w:rPr>
          <w:i/>
          <w:iCs/>
        </w:rPr>
        <w:t>yi</w:t>
      </w:r>
      <w:proofErr w:type="spellEnd"/>
      <w:r w:rsidR="00D15D0A" w:rsidRPr="00D15D0A">
        <w:rPr>
          <w:i/>
          <w:iCs/>
        </w:rPr>
        <w:t xml:space="preserve"> </w:t>
      </w:r>
      <w:proofErr w:type="spellStart"/>
      <w:r w:rsidR="00D15D0A" w:rsidRPr="00D15D0A">
        <w:rPr>
          <w:i/>
          <w:iCs/>
        </w:rPr>
        <w:t>bing</w:t>
      </w:r>
      <w:proofErr w:type="spellEnd"/>
      <w:r w:rsidR="00D15D0A">
        <w:t>” which “focused on what the West would term</w:t>
      </w:r>
      <w:r w:rsidR="00D15D0A" w:rsidRPr="00D15D0A">
        <w:rPr>
          <w:i/>
          <w:iCs/>
        </w:rPr>
        <w:t xml:space="preserve"> jus ad bellum</w:t>
      </w:r>
      <w:r w:rsidR="00D15D0A">
        <w:t xml:space="preserve"> (justice to wage war), but had little to say about </w:t>
      </w:r>
      <w:r w:rsidR="00D15D0A" w:rsidRPr="00D15D0A">
        <w:rPr>
          <w:i/>
          <w:iCs/>
        </w:rPr>
        <w:t>jus in bello</w:t>
      </w:r>
      <w:r w:rsidR="00D15D0A">
        <w:t xml:space="preserve"> (justice in war) norms” (Cox 2015, p. 100).</w:t>
      </w:r>
      <w:r w:rsidR="00F27871">
        <w:t xml:space="preserve"> Further, the role of intentions is often stressed in both declaring war and in non-combatant casualties, while some philosophers want to deny that intentions could determine the outcome of the permissibility of certain acts of war (Lippert-Rasmussen 2014).</w:t>
      </w:r>
    </w:p>
    <w:p w14:paraId="2A36F69D" w14:textId="4533FA52" w:rsidR="00D45856" w:rsidRDefault="004D04D3" w:rsidP="0CDF107D">
      <w:pPr>
        <w:spacing w:line="480" w:lineRule="auto"/>
        <w:ind w:firstLine="840"/>
        <w:jc w:val="left"/>
        <w:rPr>
          <w:rFonts w:ascii="游明朝" w:eastAsia="游明朝" w:hAnsi="游明朝" w:cs="游明朝"/>
          <w:szCs w:val="21"/>
        </w:rPr>
      </w:pPr>
      <w:r>
        <w:t xml:space="preserve">As for the latter, </w:t>
      </w:r>
      <w:proofErr w:type="spellStart"/>
      <w:r w:rsidR="00511FE4">
        <w:t>Walzer’s</w:t>
      </w:r>
      <w:proofErr w:type="spellEnd"/>
      <w:r w:rsidR="00511FE4">
        <w:t xml:space="preserve"> work in Just War Theory has seen application to conflicts such as the Lebanon War of 1982 (Cohen-</w:t>
      </w:r>
      <w:proofErr w:type="spellStart"/>
      <w:r w:rsidR="00511FE4">
        <w:t>Almagor</w:t>
      </w:r>
      <w:proofErr w:type="spellEnd"/>
      <w:r w:rsidR="00511FE4">
        <w:t xml:space="preserve"> </w:t>
      </w:r>
      <w:r w:rsidR="00F32EC4">
        <w:t xml:space="preserve">2022). </w:t>
      </w:r>
      <w:r w:rsidR="003D3C95">
        <w:t xml:space="preserve">Similarly, but in also overlapping with both the abstractions and practical aspects of Just War Theory, the use of drones in targeted killings (especially toward terrorists) has given rise to debate as to whether war is merely a neutral tool in securing peace or if, instead, there is a “presumption against war” (Norris </w:t>
      </w:r>
      <w:r w:rsidR="00856450">
        <w:t xml:space="preserve">2020). </w:t>
      </w:r>
      <w:r w:rsidR="00C61EC1">
        <w:t xml:space="preserve">However, I will now turn to a debate concerning the principle underlying principles of Just War Theory before </w:t>
      </w:r>
      <w:r w:rsidR="00C61EC1">
        <w:lastRenderedPageBreak/>
        <w:t>returning to more practical questions and applications of it.</w:t>
      </w:r>
    </w:p>
    <w:p w14:paraId="51E8FA4D" w14:textId="589E34FC" w:rsidR="00976F73" w:rsidRDefault="00976F73" w:rsidP="00976F73">
      <w:pPr>
        <w:spacing w:line="480" w:lineRule="auto"/>
        <w:jc w:val="center"/>
        <w:rPr>
          <w:b/>
        </w:rPr>
      </w:pPr>
      <w:r w:rsidRPr="0CDF107D">
        <w:rPr>
          <w:b/>
          <w:bCs/>
        </w:rPr>
        <w:t xml:space="preserve">Moral </w:t>
      </w:r>
      <w:r w:rsidR="008A18AF">
        <w:rPr>
          <w:b/>
          <w:bCs/>
        </w:rPr>
        <w:t>i</w:t>
      </w:r>
      <w:r w:rsidRPr="0CDF107D">
        <w:rPr>
          <w:b/>
          <w:bCs/>
        </w:rPr>
        <w:t>ndividualism</w:t>
      </w:r>
    </w:p>
    <w:p w14:paraId="1E735CC2" w14:textId="64CC7665" w:rsidR="0CE03C05" w:rsidRDefault="0CE03C05" w:rsidP="006F6C3F">
      <w:pPr>
        <w:spacing w:line="480" w:lineRule="auto"/>
        <w:ind w:firstLine="840"/>
        <w:jc w:val="left"/>
        <w:rPr>
          <w:rFonts w:ascii="游明朝" w:eastAsia="游明朝" w:hAnsi="游明朝" w:cs="游明朝"/>
          <w:szCs w:val="21"/>
        </w:rPr>
      </w:pPr>
      <w:r>
        <w:t xml:space="preserve">At this point, we have only seen a broad overview of Just War Theory. In this section, I would like to draw attention to a specific debate </w:t>
      </w:r>
      <w:r w:rsidR="0679A5A1">
        <w:t xml:space="preserve">surrounding Just War Theory. Specifically, the </w:t>
      </w:r>
      <w:r w:rsidR="56606C9B">
        <w:t>collectivist vs individualist</w:t>
      </w:r>
      <w:r w:rsidR="14C5228D">
        <w:t xml:space="preserve"> approaches to moral justifications </w:t>
      </w:r>
      <w:r w:rsidR="6854215A">
        <w:t>for</w:t>
      </w:r>
      <w:r w:rsidR="14C5228D">
        <w:t xml:space="preserve"> killing in war</w:t>
      </w:r>
      <w:r w:rsidR="0E0A16D9">
        <w:t>, or what may be termed the “</w:t>
      </w:r>
      <w:r w:rsidR="0E0A16D9" w:rsidRPr="0CDF107D">
        <w:rPr>
          <w:rFonts w:ascii="游明朝" w:eastAsia="游明朝" w:hAnsi="游明朝" w:cs="游明朝"/>
          <w:szCs w:val="21"/>
        </w:rPr>
        <w:t>disagreement between traditionalists and revisionists” (Kim 2022, p. 26).</w:t>
      </w:r>
      <w:r w:rsidR="101F92A1" w:rsidRPr="0CDF107D">
        <w:rPr>
          <w:rFonts w:ascii="游明朝" w:eastAsia="游明朝" w:hAnsi="游明朝" w:cs="游明朝"/>
          <w:szCs w:val="21"/>
        </w:rPr>
        <w:t xml:space="preserve"> </w:t>
      </w:r>
      <w:r w:rsidR="17BB876A" w:rsidRPr="0CDF107D">
        <w:rPr>
          <w:rFonts w:ascii="游明朝" w:eastAsia="游明朝" w:hAnsi="游明朝" w:cs="游明朝"/>
          <w:szCs w:val="21"/>
        </w:rPr>
        <w:t>Then, after establishing this distinction, I will give an argument in favor of the individualist/revisionist account of Just War Theory.</w:t>
      </w:r>
    </w:p>
    <w:p w14:paraId="4FA240C5" w14:textId="45AEFB0B" w:rsidR="17BB876A" w:rsidRDefault="00940948" w:rsidP="0CDF107D">
      <w:pPr>
        <w:spacing w:line="480" w:lineRule="auto"/>
        <w:jc w:val="left"/>
      </w:pPr>
      <w:r>
        <w:tab/>
      </w:r>
      <w:r w:rsidR="0027280A">
        <w:t>Collectivism, as understood here, is the view that “</w:t>
      </w:r>
      <w:r w:rsidR="0027280A" w:rsidRPr="0027280A">
        <w:rPr>
          <w:i/>
          <w:iCs/>
        </w:rPr>
        <w:t>the</w:t>
      </w:r>
      <w:r w:rsidR="0027280A">
        <w:t xml:space="preserve"> central</w:t>
      </w:r>
      <w:r w:rsidR="0027280A">
        <w:t xml:space="preserve"> . . .</w:t>
      </w:r>
      <w:r w:rsidR="0027280A">
        <w:t xml:space="preserve"> notion of collective moral responsibility is moral responsibility assigned to a collective as a single entity</w:t>
      </w:r>
      <w:r w:rsidR="0027280A">
        <w:t xml:space="preserve">” (Miller &amp; </w:t>
      </w:r>
      <w:proofErr w:type="spellStart"/>
      <w:r w:rsidR="0027280A">
        <w:t>Makela</w:t>
      </w:r>
      <w:proofErr w:type="spellEnd"/>
      <w:r w:rsidR="0027280A">
        <w:t xml:space="preserve"> 2005, p. 634). In this way, a nation state or military organization can have moral responsibility as a whole, as opposed to merely being assigned to its individual members. This holds, too, when </w:t>
      </w:r>
      <w:proofErr w:type="spellStart"/>
      <w:r w:rsidR="0027280A">
        <w:t>its</w:t>
      </w:r>
      <w:proofErr w:type="spellEnd"/>
      <w:r w:rsidR="0027280A">
        <w:t xml:space="preserve"> “</w:t>
      </w:r>
      <w:r w:rsidR="0027280A">
        <w:t xml:space="preserve">members </w:t>
      </w:r>
      <w:r w:rsidR="0027280A">
        <w:t>[are not to]</w:t>
      </w:r>
      <w:r w:rsidR="0027280A">
        <w:t xml:space="preserve"> any degree </w:t>
      </w:r>
      <w:r w:rsidR="0027280A" w:rsidRPr="0027280A">
        <w:rPr>
          <w:i/>
          <w:iCs/>
        </w:rPr>
        <w:t>individually</w:t>
      </w:r>
      <w:r w:rsidR="0027280A">
        <w:t xml:space="preserve"> morally responsible for those outcomes</w:t>
      </w:r>
      <w:r w:rsidR="0027280A">
        <w:t xml:space="preserve">” (Miller &amp; </w:t>
      </w:r>
      <w:proofErr w:type="spellStart"/>
      <w:r w:rsidR="0027280A">
        <w:t>Makela</w:t>
      </w:r>
      <w:proofErr w:type="spellEnd"/>
      <w:r w:rsidR="0027280A">
        <w:t xml:space="preserve"> 2005, p. 635). This is in contrast to the individualist approach, which is ubiquitous throughout much moral philosophy, </w:t>
      </w:r>
      <w:proofErr w:type="gramStart"/>
      <w:r w:rsidR="008C2408">
        <w:t>where</w:t>
      </w:r>
      <w:proofErr w:type="gramEnd"/>
      <w:r w:rsidR="008C2408">
        <w:t xml:space="preserve"> </w:t>
      </w:r>
    </w:p>
    <w:p w14:paraId="191AE1BD" w14:textId="3A368A97" w:rsidR="5916A238" w:rsidRDefault="5916A238" w:rsidP="0CDF107D">
      <w:pPr>
        <w:spacing w:line="480" w:lineRule="auto"/>
        <w:ind w:firstLine="840"/>
        <w:jc w:val="left"/>
        <w:rPr>
          <w:rFonts w:ascii="游明朝" w:eastAsia="游明朝" w:hAnsi="游明朝" w:cs="游明朝"/>
          <w:szCs w:val="21"/>
        </w:rPr>
      </w:pPr>
      <w:r w:rsidRPr="0CDF107D">
        <w:rPr>
          <w:rFonts w:ascii="游明朝" w:eastAsia="游明朝" w:hAnsi="游明朝" w:cs="游明朝"/>
          <w:szCs w:val="21"/>
        </w:rPr>
        <w:t>Motivations</w:t>
      </w:r>
      <w:r w:rsidR="17BB876A" w:rsidRPr="0CDF107D">
        <w:rPr>
          <w:rFonts w:ascii="游明朝" w:eastAsia="游明朝" w:hAnsi="游明朝" w:cs="游明朝"/>
          <w:szCs w:val="21"/>
        </w:rPr>
        <w:t xml:space="preserve"> for the collectivist/traditionalist account </w:t>
      </w:r>
      <w:r w:rsidR="5E489D82" w:rsidRPr="0CDF107D">
        <w:rPr>
          <w:rFonts w:ascii="游明朝" w:eastAsia="游明朝" w:hAnsi="游明朝" w:cs="游明朝"/>
          <w:szCs w:val="21"/>
        </w:rPr>
        <w:t>are difficult to dismiss</w:t>
      </w:r>
      <w:r w:rsidR="68C6578B" w:rsidRPr="0CDF107D">
        <w:rPr>
          <w:rFonts w:ascii="游明朝" w:eastAsia="游明朝" w:hAnsi="游明朝" w:cs="游明朝"/>
          <w:szCs w:val="21"/>
        </w:rPr>
        <w:t xml:space="preserve"> and certainly have strong plausibility</w:t>
      </w:r>
      <w:r w:rsidR="5E489D82" w:rsidRPr="0CDF107D">
        <w:rPr>
          <w:rFonts w:ascii="游明朝" w:eastAsia="游明朝" w:hAnsi="游明朝" w:cs="游明朝"/>
          <w:szCs w:val="21"/>
        </w:rPr>
        <w:t xml:space="preserve">. </w:t>
      </w:r>
      <w:r w:rsidR="79C42F9F" w:rsidRPr="0CDF107D">
        <w:rPr>
          <w:rFonts w:ascii="游明朝" w:eastAsia="游明朝" w:hAnsi="游明朝" w:cs="游明朝"/>
          <w:szCs w:val="21"/>
        </w:rPr>
        <w:t>First</w:t>
      </w:r>
      <w:r w:rsidR="5E489D82" w:rsidRPr="0CDF107D">
        <w:rPr>
          <w:rFonts w:ascii="游明朝" w:eastAsia="游明朝" w:hAnsi="游明朝" w:cs="游明朝"/>
          <w:szCs w:val="21"/>
        </w:rPr>
        <w:t>,</w:t>
      </w:r>
      <w:r w:rsidR="17BB876A" w:rsidRPr="0CDF107D">
        <w:rPr>
          <w:rFonts w:ascii="游明朝" w:eastAsia="游明朝" w:hAnsi="游明朝" w:cs="游明朝"/>
          <w:szCs w:val="21"/>
        </w:rPr>
        <w:t xml:space="preserve"> war </w:t>
      </w:r>
      <w:r w:rsidR="1BC5BC8B" w:rsidRPr="0CDF107D">
        <w:rPr>
          <w:rFonts w:ascii="游明朝" w:eastAsia="游明朝" w:hAnsi="游明朝" w:cs="游明朝"/>
          <w:szCs w:val="21"/>
        </w:rPr>
        <w:t>is generally</w:t>
      </w:r>
      <w:r w:rsidR="17BB876A" w:rsidRPr="0CDF107D">
        <w:rPr>
          <w:rFonts w:ascii="游明朝" w:eastAsia="游明朝" w:hAnsi="游明朝" w:cs="游明朝"/>
          <w:szCs w:val="21"/>
        </w:rPr>
        <w:t xml:space="preserve"> understood as an activity between nation states, as opposed to individuals</w:t>
      </w:r>
      <w:r w:rsidR="7BD0EB8B" w:rsidRPr="0CDF107D">
        <w:rPr>
          <w:rFonts w:ascii="游明朝" w:eastAsia="游明朝" w:hAnsi="游明朝" w:cs="游明朝"/>
          <w:szCs w:val="21"/>
        </w:rPr>
        <w:t xml:space="preserve"> committing violence (whether justified or not)</w:t>
      </w:r>
      <w:r w:rsidR="17BB876A" w:rsidRPr="0CDF107D">
        <w:rPr>
          <w:rFonts w:ascii="游明朝" w:eastAsia="游明朝" w:hAnsi="游明朝" w:cs="游明朝"/>
          <w:szCs w:val="21"/>
        </w:rPr>
        <w:t xml:space="preserve">. </w:t>
      </w:r>
      <w:r w:rsidR="00A80452">
        <w:rPr>
          <w:rFonts w:ascii="游明朝" w:eastAsia="游明朝" w:hAnsi="游明朝" w:cs="游明朝"/>
          <w:szCs w:val="21"/>
        </w:rPr>
        <w:t xml:space="preserve">In fact, on this point in particular, Just War Theory itself has come under attack, as “political realist” positions attempt to </w:t>
      </w:r>
      <w:r w:rsidR="00A80452">
        <w:rPr>
          <w:rFonts w:ascii="游明朝" w:eastAsia="游明朝" w:hAnsi="游明朝" w:cs="游明朝"/>
          <w:szCs w:val="21"/>
        </w:rPr>
        <w:lastRenderedPageBreak/>
        <w:t>do away with talks</w:t>
      </w:r>
      <w:r w:rsidR="00955310">
        <w:rPr>
          <w:rFonts w:ascii="游明朝" w:eastAsia="游明朝" w:hAnsi="游明朝" w:cs="游明朝"/>
          <w:szCs w:val="21"/>
        </w:rPr>
        <w:t xml:space="preserve"> of</w:t>
      </w:r>
      <w:r w:rsidR="00A80452">
        <w:rPr>
          <w:rFonts w:ascii="游明朝" w:eastAsia="游明朝" w:hAnsi="游明朝" w:cs="游明朝"/>
          <w:szCs w:val="21"/>
        </w:rPr>
        <w:t xml:space="preserve"> moral justifications for war as an “</w:t>
      </w:r>
      <w:r w:rsidR="00A80452">
        <w:t>attempt to accommodate pragmatically the realities of international politics in post-Westphalian Europe” (</w:t>
      </w:r>
      <w:proofErr w:type="spellStart"/>
      <w:r w:rsidR="00A80452">
        <w:t>Kalmanovitz</w:t>
      </w:r>
      <w:proofErr w:type="spellEnd"/>
      <w:r w:rsidR="00A80452">
        <w:t xml:space="preserve"> 2015, p. 153). </w:t>
      </w:r>
      <w:r w:rsidR="00955310">
        <w:t xml:space="preserve">This sort of </w:t>
      </w:r>
      <w:proofErr w:type="spellStart"/>
      <w:r w:rsidR="00955310">
        <w:t>amoralism</w:t>
      </w:r>
      <w:proofErr w:type="spellEnd"/>
      <w:r w:rsidR="00955310">
        <w:t xml:space="preserve">, however, is rejected by both the traditionalist and revisionist proponents of Just War Theory. </w:t>
      </w:r>
      <w:r w:rsidR="4519B020" w:rsidRPr="0CDF107D">
        <w:rPr>
          <w:rFonts w:ascii="游明朝" w:eastAsia="游明朝" w:hAnsi="游明朝" w:cs="游明朝"/>
          <w:szCs w:val="21"/>
        </w:rPr>
        <w:t xml:space="preserve">Second, </w:t>
      </w:r>
      <w:r w:rsidR="078E8207" w:rsidRPr="0CDF107D">
        <w:rPr>
          <w:rFonts w:ascii="游明朝" w:eastAsia="游明朝" w:hAnsi="游明朝" w:cs="游明朝"/>
          <w:szCs w:val="21"/>
        </w:rPr>
        <w:t>the complexity of war</w:t>
      </w:r>
      <w:r w:rsidR="1832BE54" w:rsidRPr="0CDF107D">
        <w:rPr>
          <w:rFonts w:ascii="游明朝" w:eastAsia="游明朝" w:hAnsi="游明朝" w:cs="游明朝"/>
          <w:szCs w:val="21"/>
        </w:rPr>
        <w:t>—from its scale to how it is carried out</w:t>
      </w:r>
      <w:r w:rsidR="38E04BBB" w:rsidRPr="0CDF107D">
        <w:rPr>
          <w:rFonts w:ascii="游明朝" w:eastAsia="游明朝" w:hAnsi="游明朝" w:cs="游明朝"/>
          <w:szCs w:val="21"/>
        </w:rPr>
        <w:t>—</w:t>
      </w:r>
      <w:r w:rsidR="08EFB2D1" w:rsidRPr="0CDF107D">
        <w:rPr>
          <w:rFonts w:ascii="游明朝" w:eastAsia="游明朝" w:hAnsi="游明朝" w:cs="游明朝"/>
          <w:szCs w:val="21"/>
        </w:rPr>
        <w:t>means it cannot be appropriately assessed by</w:t>
      </w:r>
      <w:r w:rsidR="5889EE7E" w:rsidRPr="0CDF107D">
        <w:rPr>
          <w:rFonts w:ascii="游明朝" w:eastAsia="游明朝" w:hAnsi="游明朝" w:cs="游明朝"/>
          <w:szCs w:val="21"/>
        </w:rPr>
        <w:t>, say, the same principles that guide one on justified killing in self-defense between two individuals.</w:t>
      </w:r>
    </w:p>
    <w:p w14:paraId="1134BAF7" w14:textId="6B7FB3E3" w:rsidR="5B866E78" w:rsidRDefault="5B866E78" w:rsidP="3BE94F1C">
      <w:pPr>
        <w:spacing w:line="480" w:lineRule="auto"/>
        <w:jc w:val="center"/>
        <w:rPr>
          <w:b/>
          <w:bCs/>
        </w:rPr>
      </w:pPr>
      <w:r w:rsidRPr="0CDF107D">
        <w:rPr>
          <w:b/>
          <w:bCs/>
        </w:rPr>
        <w:t>The pacifist objection</w:t>
      </w:r>
    </w:p>
    <w:p w14:paraId="5B0E8DD5" w14:textId="2E9F7900" w:rsidR="0F2459E2" w:rsidRDefault="217594B0" w:rsidP="00AA7B19">
      <w:pPr>
        <w:spacing w:line="480" w:lineRule="auto"/>
        <w:ind w:firstLine="840"/>
        <w:jc w:val="left"/>
        <w:rPr>
          <w:rFonts w:ascii="游明朝" w:eastAsia="游明朝" w:hAnsi="游明朝" w:cs="游明朝"/>
          <w:szCs w:val="21"/>
        </w:rPr>
      </w:pPr>
      <w:r>
        <w:t xml:space="preserve">While the traditionalist and the individualist are at odds on how we ought to understand war and the moral principles which apply to it, they share common ground in that war can, in principle, be justified. However, I now turn to a critique of Just War Theory in which </w:t>
      </w:r>
      <w:r w:rsidR="62D0AF7E">
        <w:t xml:space="preserve">war can never be justified. Such </w:t>
      </w:r>
      <w:r w:rsidR="39F6B44F">
        <w:t>a position</w:t>
      </w:r>
      <w:r w:rsidR="62D0AF7E">
        <w:t xml:space="preserve"> may be understood as </w:t>
      </w:r>
      <w:r w:rsidR="241084F9">
        <w:t>traditional</w:t>
      </w:r>
      <w:r w:rsidR="62D0AF7E">
        <w:t xml:space="preserve"> pacificism. </w:t>
      </w:r>
      <w:r w:rsidR="1ACE25D7">
        <w:t>Traditional pacifism may be differentiated from contingent</w:t>
      </w:r>
      <w:r w:rsidR="543DAB52">
        <w:t xml:space="preserve"> pacifism as the latter “</w:t>
      </w:r>
      <w:r w:rsidR="543DAB52" w:rsidRPr="0CDF107D">
        <w:rPr>
          <w:rFonts w:ascii="游明朝" w:eastAsia="游明朝" w:hAnsi="游明朝" w:cs="游明朝"/>
          <w:szCs w:val="21"/>
        </w:rPr>
        <w:t xml:space="preserve">does not object to all wars in principle” </w:t>
      </w:r>
      <w:r w:rsidR="77246C92" w:rsidRPr="0CDF107D">
        <w:rPr>
          <w:rFonts w:ascii="游明朝" w:eastAsia="游明朝" w:hAnsi="游明朝" w:cs="游明朝"/>
          <w:szCs w:val="21"/>
        </w:rPr>
        <w:t>(May 2015, p. 43).</w:t>
      </w:r>
      <w:r w:rsidR="0052575A">
        <w:rPr>
          <w:rFonts w:ascii="游明朝" w:eastAsia="游明朝" w:hAnsi="游明朝" w:cs="游明朝"/>
          <w:szCs w:val="21"/>
        </w:rPr>
        <w:t xml:space="preserve"> Seeing that contingent pacificism may, under certain circumstances, still permit war, it will not be the subject of this section. Rather, it is traditional pacificism that serves to undermine Just War Theory.</w:t>
      </w:r>
    </w:p>
    <w:p w14:paraId="36F1B4FD" w14:textId="49E284DA" w:rsidR="0052575A" w:rsidRDefault="00A2387D" w:rsidP="00AA7B19">
      <w:pPr>
        <w:spacing w:line="480" w:lineRule="auto"/>
        <w:ind w:firstLine="840"/>
        <w:jc w:val="left"/>
      </w:pPr>
      <w:r>
        <w:rPr>
          <w:rFonts w:hint="eastAsia"/>
        </w:rPr>
        <w:t>F</w:t>
      </w:r>
      <w:r>
        <w:t xml:space="preserve">urther differentiating views, there is pacifism (which I take to be of the traditional type) for personal or political reasons. In defining the two, Cheyney Ryan (2016, p. 277) states that, “The first is more religiously based and opposes war because it opposes all individual acts of killing. The second emerges from the Enlightenment, then coalesces in the nineteenth century. It </w:t>
      </w:r>
      <w:r>
        <w:lastRenderedPageBreak/>
        <w:t>opposes war because it opposes the war system and all acts of war as instances of that system.” For our purposes here, the difference between personal or political pacificism will not be a deciding factor in favor or against pacifism.</w:t>
      </w:r>
    </w:p>
    <w:p w14:paraId="120F84BA" w14:textId="71E272CC" w:rsidR="0088742A" w:rsidRDefault="00087FB1" w:rsidP="00AA7B19">
      <w:pPr>
        <w:spacing w:line="480" w:lineRule="auto"/>
        <w:ind w:firstLine="840"/>
        <w:jc w:val="left"/>
      </w:pPr>
      <w:r>
        <w:t xml:space="preserve">One of the more prominent arguments against pacificism, and one many opponents of pacificism may be implicitly thinking, is that there is a conflict within the pacificist’s view. The stage is often set at an individual level, as in cases of self-defense, but, as stated earlier, </w:t>
      </w:r>
      <w:r>
        <w:rPr>
          <w:i/>
          <w:iCs/>
        </w:rPr>
        <w:t xml:space="preserve">jus ad bello </w:t>
      </w:r>
      <w:r>
        <w:t>is often seen as analogous to individual self-defense, or based off similar moral principles</w:t>
      </w:r>
      <w:r w:rsidR="00DE7456">
        <w:t>, so the same reasoning may be extended to traditional pacifism aimed at war</w:t>
      </w:r>
      <w:r>
        <w:t>. As for the</w:t>
      </w:r>
      <w:r w:rsidR="00DE7456">
        <w:t xml:space="preserve"> internal</w:t>
      </w:r>
      <w:r>
        <w:t xml:space="preserve"> conflict</w:t>
      </w:r>
      <w:r w:rsidR="00DE7456">
        <w:t xml:space="preserve"> of pacifism</w:t>
      </w:r>
      <w:r>
        <w:t xml:space="preserve">, </w:t>
      </w:r>
      <w:r w:rsidR="00DE7456">
        <w:t>an</w:t>
      </w:r>
      <w:r>
        <w:t xml:space="preserve"> ostensible worry for</w:t>
      </w:r>
      <w:r w:rsidR="00DE7456">
        <w:t xml:space="preserve"> the pacifist is </w:t>
      </w:r>
      <w:r w:rsidR="00654206">
        <w:t xml:space="preserve">given </w:t>
      </w:r>
      <w:r w:rsidR="00DE7456">
        <w:t xml:space="preserve">by Jan </w:t>
      </w:r>
      <w:proofErr w:type="spellStart"/>
      <w:r w:rsidR="00DE7456">
        <w:t>Narveson</w:t>
      </w:r>
      <w:proofErr w:type="spellEnd"/>
      <w:r w:rsidR="00DE7456">
        <w:t xml:space="preserve"> (1965). As </w:t>
      </w:r>
      <w:proofErr w:type="spellStart"/>
      <w:r w:rsidR="00DE7456">
        <w:t>Narveson</w:t>
      </w:r>
      <w:proofErr w:type="spellEnd"/>
      <w:r w:rsidR="00DE7456">
        <w:t xml:space="preserve"> argues, with the absolutist prohibition against killing—which includes oneself being the victim of unjust killing—th</w:t>
      </w:r>
      <w:r w:rsidR="00654206">
        <w:t>is</w:t>
      </w:r>
      <w:r w:rsidR="00DE7456">
        <w:t xml:space="preserve"> would seemingly entail “‘the right to defend oneself against X’. . . the right not to be killed implies the right to defend oneself against killing, which </w:t>
      </w:r>
      <w:proofErr w:type="spellStart"/>
      <w:r w:rsidR="00DE7456">
        <w:t>Narveson</w:t>
      </w:r>
      <w:proofErr w:type="spellEnd"/>
      <w:r w:rsidR="00DE7456">
        <w:t xml:space="preserve"> construes as the right to do whatever is necessary to defend oneself—including killing the aggressor” (Ryan 2016, p. 284).</w:t>
      </w:r>
    </w:p>
    <w:p w14:paraId="175AF1E6" w14:textId="38D4ECD0" w:rsidR="00D212C3" w:rsidRDefault="009265CA" w:rsidP="00AA7B19">
      <w:pPr>
        <w:spacing w:line="480" w:lineRule="auto"/>
        <w:ind w:firstLine="840"/>
        <w:jc w:val="left"/>
      </w:pPr>
      <w:r>
        <w:rPr>
          <w:rFonts w:hint="eastAsia"/>
        </w:rPr>
        <w:t>I</w:t>
      </w:r>
      <w:r>
        <w:t xml:space="preserve">n response, </w:t>
      </w:r>
      <w:r w:rsidR="009763A3">
        <w:t xml:space="preserve">Ryan (2016, p. 285) argues that </w:t>
      </w:r>
      <w:proofErr w:type="spellStart"/>
      <w:r w:rsidR="009763A3">
        <w:t>Narveson</w:t>
      </w:r>
      <w:proofErr w:type="spellEnd"/>
      <w:r w:rsidR="009763A3">
        <w:t xml:space="preserve"> has no</w:t>
      </w:r>
      <w:r w:rsidR="00515161">
        <w:t>t</w:t>
      </w:r>
      <w:r w:rsidR="009763A3">
        <w:t xml:space="preserve"> established that one can, even if one has the right to defend oneself against X, the “right to do whatever you need to do to resist the aggressor, including killing him.” </w:t>
      </w:r>
      <w:r w:rsidR="00370310">
        <w:t xml:space="preserve">As an example, Ryan (2016) argues that, simply because one has the right not to be tortured, this does, in itself, justify one in torturing the potential torturer to prevent oneself from being tortured. </w:t>
      </w:r>
      <w:r w:rsidR="00097782">
        <w:t xml:space="preserve">Rather, the pacifist can agree with </w:t>
      </w:r>
      <w:proofErr w:type="spellStart"/>
      <w:r w:rsidR="00097782">
        <w:lastRenderedPageBreak/>
        <w:t>Narveson</w:t>
      </w:r>
      <w:proofErr w:type="spellEnd"/>
      <w:r w:rsidR="00097782">
        <w:t xml:space="preserve"> one has a right to defend oneself against X, including </w:t>
      </w:r>
      <w:r w:rsidR="00370310">
        <w:t>nonviolence which has been “regarded . . . as a type of force (Gandhi called it ‘truth force’) and have permitted physical force short of killing” (Ryan 2016, p. 285).</w:t>
      </w:r>
    </w:p>
    <w:p w14:paraId="763B30D6" w14:textId="2F3DBF46" w:rsidR="00370310" w:rsidRDefault="00515161" w:rsidP="00AA7B19">
      <w:pPr>
        <w:spacing w:line="480" w:lineRule="auto"/>
        <w:ind w:firstLine="840"/>
        <w:jc w:val="left"/>
      </w:pPr>
      <w:r>
        <w:rPr>
          <w:rFonts w:hint="eastAsia"/>
        </w:rPr>
        <w:t>S</w:t>
      </w:r>
      <w:r>
        <w:t>till, one may not share the pacificist’s intuition here.</w:t>
      </w:r>
      <w:r w:rsidR="0098164A">
        <w:t xml:space="preserve"> Namely, the intuition against torturing the torturer is not obvious, especially when one can make a similar argument when the pacificist discusses the different gradients of force. Torture, being very broad, could simply qualify as playing obnoxious music loudly. However, the pacificist may want to push back and say that no such gradient exists for killing. It is all or nothing.</w:t>
      </w:r>
      <w:r w:rsidR="002E1A37">
        <w:t xml:space="preserve"> Yet, I argue there is a moral gradient, and it is one that exists between killing and murder, with killing in self-defense never amounting to murder.</w:t>
      </w:r>
      <w:r w:rsidR="000C5D6D">
        <w:t xml:space="preserve"> The traditional pacificist, then, must argue against the intuition that killing in self-defense is permissible, as opposed to murdering in self-defense. Of course, if pacificism is true, then killing in self-defense would be murder, as it would be an unjustified killing, but, without question begging, the pacificist needs to establish that the two are synonymous</w:t>
      </w:r>
      <w:r w:rsidR="00955310">
        <w:t>, and, thereby, removing any sort gradient between the two.</w:t>
      </w:r>
    </w:p>
    <w:p w14:paraId="66F839B2" w14:textId="5BCA4145" w:rsidR="00AF62B9" w:rsidRPr="00087FB1" w:rsidRDefault="000A3F4D" w:rsidP="00AF62B9">
      <w:pPr>
        <w:spacing w:line="480" w:lineRule="auto"/>
        <w:ind w:firstLine="840"/>
        <w:jc w:val="left"/>
      </w:pPr>
      <w:r>
        <w:t xml:space="preserve">Creating another quagmire in the debate surrounding pacificism is talk of individual rights. The dispute rests </w:t>
      </w:r>
      <w:r w:rsidR="00FB3CA4">
        <w:t>with the claim that “one of the most common arguments for antiwar pacifism rests on the claim that, given the nature of modern warfare, it is impossible to go to war without violating the rights of innocent bystanders who are inevitably killed as a consequence of military operations” (Draper 2015, p. 148).</w:t>
      </w:r>
      <w:r w:rsidR="00955310">
        <w:t xml:space="preserve"> Yet, in defending pacificism</w:t>
      </w:r>
      <w:r w:rsidR="00964346">
        <w:t xml:space="preserve"> again </w:t>
      </w:r>
      <w:proofErr w:type="spellStart"/>
      <w:r w:rsidR="00964346">
        <w:t>Narveson’s</w:t>
      </w:r>
      <w:proofErr w:type="spellEnd"/>
      <w:r w:rsidR="00964346">
        <w:t xml:space="preserve"> </w:t>
      </w:r>
      <w:r w:rsidR="00964346">
        <w:lastRenderedPageBreak/>
        <w:t>argument above</w:t>
      </w:r>
      <w:r w:rsidR="00955310">
        <w:t xml:space="preserve">, Ryan (2016, p. </w:t>
      </w:r>
      <w:r w:rsidR="00964346">
        <w:t>284</w:t>
      </w:r>
      <w:r w:rsidR="00955310">
        <w:t>) states that</w:t>
      </w:r>
      <w:r w:rsidR="00964346">
        <w:t>,</w:t>
      </w:r>
      <w:r w:rsidR="00955310">
        <w:t xml:space="preserve"> </w:t>
      </w:r>
      <w:r w:rsidR="00964346">
        <w:t>“Now a first problem with this argument is that personal pacifism as a tradition has never grounded itself in individual rights (</w:t>
      </w:r>
      <w:proofErr w:type="spellStart"/>
      <w:r w:rsidR="00964346">
        <w:t>Narveson</w:t>
      </w:r>
      <w:proofErr w:type="spellEnd"/>
      <w:r w:rsidR="00964346">
        <w:t xml:space="preserve"> cites no actually existing pacifists in his </w:t>
      </w:r>
      <w:proofErr w:type="spellStart"/>
      <w:r w:rsidR="00964346">
        <w:t>characterisation</w:t>
      </w:r>
      <w:proofErr w:type="spellEnd"/>
      <w:r w:rsidR="00964346">
        <w:t xml:space="preserve"> of the view), nor has it ever denied the ‘right’ to </w:t>
      </w:r>
      <w:proofErr w:type="spellStart"/>
      <w:r w:rsidR="00964346">
        <w:t>self-defence</w:t>
      </w:r>
      <w:proofErr w:type="spellEnd"/>
      <w:r w:rsidR="00964346">
        <w:t>.” Granted, there is alternating here between personal pacificism and anti-war pacificism, but there is something to be said that, on one hand, pacificism commonly relies on rights of individuals, while on the other, pacificists have not traditionally relied on (and seemingly have no use for) rights.</w:t>
      </w:r>
    </w:p>
    <w:p w14:paraId="07D5C31B" w14:textId="31E5B58E" w:rsidR="71BFE732" w:rsidRDefault="4FA532F0" w:rsidP="1F3F1BD8">
      <w:pPr>
        <w:spacing w:line="480" w:lineRule="auto"/>
        <w:jc w:val="center"/>
        <w:rPr>
          <w:b/>
          <w:bCs/>
        </w:rPr>
      </w:pPr>
      <w:r w:rsidRPr="0CDF107D">
        <w:rPr>
          <w:b/>
          <w:bCs/>
        </w:rPr>
        <w:t>The</w:t>
      </w:r>
      <w:r w:rsidR="7052C057" w:rsidRPr="0CDF107D">
        <w:rPr>
          <w:b/>
          <w:bCs/>
        </w:rPr>
        <w:t xml:space="preserve"> contemporary problem</w:t>
      </w:r>
      <w:r w:rsidRPr="0CDF107D">
        <w:rPr>
          <w:b/>
          <w:bCs/>
        </w:rPr>
        <w:t xml:space="preserve"> of terrorists </w:t>
      </w:r>
      <w:r w:rsidR="71BFE732" w:rsidRPr="0CDF107D">
        <w:rPr>
          <w:b/>
          <w:bCs/>
        </w:rPr>
        <w:t>with</w:t>
      </w:r>
      <w:r w:rsidR="1B4095AF" w:rsidRPr="0CDF107D">
        <w:rPr>
          <w:b/>
          <w:bCs/>
        </w:rPr>
        <w:t>in</w:t>
      </w:r>
      <w:r w:rsidR="71BFE732" w:rsidRPr="0CDF107D">
        <w:rPr>
          <w:b/>
          <w:bCs/>
        </w:rPr>
        <w:t xml:space="preserve"> Just War Theory</w:t>
      </w:r>
    </w:p>
    <w:p w14:paraId="37FA7F94" w14:textId="46503EDF" w:rsidR="390B1856" w:rsidRDefault="0B2519DB" w:rsidP="00E01700">
      <w:pPr>
        <w:spacing w:line="480" w:lineRule="auto"/>
        <w:ind w:firstLine="840"/>
        <w:jc w:val="left"/>
      </w:pPr>
      <w:r>
        <w:t xml:space="preserve">Lastly, while there are numerous </w:t>
      </w:r>
      <w:r w:rsidR="5DC376A6">
        <w:t xml:space="preserve">issues overlapping Just War Theory that have relevance today in applied ethics, this section will </w:t>
      </w:r>
      <w:r w:rsidR="6395EB83">
        <w:t>explore the problem of how terrorists ought to be understood and treated according to Just War Theory. The problem stems from Just War Theory often relying on the dichotomy between combatants and non-combatants.</w:t>
      </w:r>
      <w:r w:rsidR="00976092">
        <w:t xml:space="preserve"> Similarly, the boundaries of war and its actors have been, traditionally understood by Just War Theorists, as war being “</w:t>
      </w:r>
      <w:r w:rsidR="00976092" w:rsidRPr="00976092">
        <w:t>explicitly announced and justified; when they take place between states and their armies</w:t>
      </w:r>
      <w:r w:rsidR="00976092">
        <w:t>” (Sussman 2013, p. 425).</w:t>
      </w:r>
      <w:r w:rsidR="6395EB83">
        <w:t xml:space="preserve"> Meanwhile, </w:t>
      </w:r>
      <w:r w:rsidR="5F8B1C1D">
        <w:t xml:space="preserve">with the advent of the Global War on Terrorism, </w:t>
      </w:r>
      <w:r w:rsidR="416D2F17">
        <w:t xml:space="preserve">controversy has been generated into what category—if any—terrorists </w:t>
      </w:r>
      <w:r w:rsidR="024FDBED">
        <w:t xml:space="preserve">fall under the dichotomy and, accordingly, </w:t>
      </w:r>
      <w:r w:rsidR="00783ED7">
        <w:t xml:space="preserve">what </w:t>
      </w:r>
      <w:r w:rsidR="024FDBED">
        <w:t xml:space="preserve">treatment </w:t>
      </w:r>
      <w:r w:rsidR="00783ED7">
        <w:t xml:space="preserve">is </w:t>
      </w:r>
      <w:r w:rsidR="024FDBED">
        <w:t>deserved.</w:t>
      </w:r>
      <w:r w:rsidR="008D679C">
        <w:t xml:space="preserve"> The point is made by Isaac Taylor (2017, p. 718-9) with the following,</w:t>
      </w:r>
    </w:p>
    <w:p w14:paraId="425B2D3A" w14:textId="0F88C54F" w:rsidR="008D679C" w:rsidRDefault="008D679C" w:rsidP="008D679C">
      <w:pPr>
        <w:spacing w:line="480" w:lineRule="auto"/>
        <w:ind w:left="720" w:right="720"/>
        <w:jc w:val="left"/>
      </w:pPr>
      <w:r>
        <w:t xml:space="preserve">In the wake of the terrorist attacks of September 11, 2001, in New York and </w:t>
      </w:r>
      <w:r>
        <w:lastRenderedPageBreak/>
        <w:t>Washington, in which President George W. Bush declared a “war on terror,” many have questioned whether the principles of just war theory were appropriate for the new sort of</w:t>
      </w:r>
      <w:r>
        <w:t xml:space="preserve"> </w:t>
      </w:r>
      <w:proofErr w:type="spellStart"/>
      <w:r>
        <w:t>organisation</w:t>
      </w:r>
      <w:proofErr w:type="spellEnd"/>
      <w:r>
        <w:t xml:space="preserve"> that states were engaging militarily.</w:t>
      </w:r>
    </w:p>
    <w:p w14:paraId="270F1E4B" w14:textId="745EE6BA" w:rsidR="00EF2DA3" w:rsidRDefault="00E01700" w:rsidP="00EA5C70">
      <w:pPr>
        <w:spacing w:line="480" w:lineRule="auto"/>
        <w:ind w:firstLine="840"/>
        <w:jc w:val="left"/>
      </w:pPr>
      <w:r>
        <w:rPr>
          <w:rFonts w:hint="eastAsia"/>
        </w:rPr>
        <w:t>I</w:t>
      </w:r>
      <w:r>
        <w:t xml:space="preserve">n discussing the interplay between our principles concerning killing in war and the use of drones, </w:t>
      </w:r>
      <w:proofErr w:type="spellStart"/>
      <w:r>
        <w:t>Walzer</w:t>
      </w:r>
      <w:proofErr w:type="spellEnd"/>
      <w:r>
        <w:t xml:space="preserve"> (2013, p. 1) </w:t>
      </w:r>
      <w:r w:rsidR="004476A1">
        <w:t>states that</w:t>
      </w:r>
      <w:r>
        <w:t xml:space="preserve">, “It is always a hard question whether new technology requires the revision of old arguments.” </w:t>
      </w:r>
      <w:r w:rsidR="000A3F4D">
        <w:t>Also,</w:t>
      </w:r>
      <w:r w:rsidR="00FE7E88">
        <w:t xml:space="preserve"> while</w:t>
      </w:r>
      <w:r w:rsidR="00EF2DA3">
        <w:t xml:space="preserve"> commenting on drones, Daniel Statman (2015, p. 473) puts the point finely in that “the application of moral principles always depends on premises about the factual reality. If reality changes, the moral norms also change. What is less obvious is whether the underlying moral principles change as well.” </w:t>
      </w:r>
      <w:r w:rsidR="004476A1">
        <w:t>On this note, we are left wondering whether the factual reality of</w:t>
      </w:r>
      <w:r>
        <w:t xml:space="preserve"> terrorists designate</w:t>
      </w:r>
      <w:r w:rsidR="004476A1">
        <w:t>s</w:t>
      </w:r>
      <w:r>
        <w:t xml:space="preserve"> a unique category when faced with the dichotomy between combatant or non-combatant.</w:t>
      </w:r>
    </w:p>
    <w:p w14:paraId="6D570EBC" w14:textId="404A2821" w:rsidR="00E33565" w:rsidRDefault="004476A1" w:rsidP="00EA5C70">
      <w:pPr>
        <w:spacing w:line="480" w:lineRule="auto"/>
        <w:ind w:firstLine="840"/>
        <w:jc w:val="left"/>
      </w:pPr>
      <w:r>
        <w:t>Yet, e</w:t>
      </w:r>
      <w:r w:rsidR="00B015E2">
        <w:t>ven with this dichotomy, there has been recent arguments raised as to whether non-combatants even have the sort of immunity often traditionally assumed by Just War Theorists. For example,</w:t>
      </w:r>
      <w:r w:rsidR="00EA5C70">
        <w:t xml:space="preserve"> some philosophers</w:t>
      </w:r>
      <w:r w:rsidR="008D679C">
        <w:t>,</w:t>
      </w:r>
      <w:r w:rsidR="00EA5C70">
        <w:t xml:space="preserve"> including McMahan</w:t>
      </w:r>
      <w:r w:rsidR="008D679C">
        <w:t>,</w:t>
      </w:r>
      <w:r w:rsidR="00EA5C70">
        <w:t xml:space="preserve"> have held the position that</w:t>
      </w:r>
      <w:r w:rsidR="00B015E2">
        <w:t xml:space="preserve"> </w:t>
      </w:r>
      <w:r w:rsidR="00EA5C70">
        <w:t>“. . . those scientists and engineers contributing to an unjust war (and who are in a position to recognize that what they are doing is wrong) would indeed be morally liable to be killed if their contributions wrongfully endanger innocents and if killing the contributors is necessary to avert that threat” (</w:t>
      </w:r>
      <w:proofErr w:type="spellStart"/>
      <w:r w:rsidR="00EA5C70">
        <w:t>Bazargan</w:t>
      </w:r>
      <w:proofErr w:type="spellEnd"/>
      <w:r w:rsidR="00EA5C70">
        <w:t xml:space="preserve"> 2015, p. 361).</w:t>
      </w:r>
    </w:p>
    <w:p w14:paraId="3B13236B" w14:textId="20F9DA10" w:rsidR="00E01700" w:rsidRPr="00E33565" w:rsidRDefault="00B015E2" w:rsidP="00EA5C70">
      <w:pPr>
        <w:spacing w:line="480" w:lineRule="auto"/>
        <w:ind w:firstLine="840"/>
        <w:jc w:val="left"/>
      </w:pPr>
      <w:r>
        <w:t>Likewise,</w:t>
      </w:r>
      <w:r w:rsidR="00EA5C70">
        <w:t xml:space="preserve"> when introducing terrorists as an element,</w:t>
      </w:r>
      <w:r>
        <w:t xml:space="preserve"> non-combatant civilians may find </w:t>
      </w:r>
      <w:r>
        <w:lastRenderedPageBreak/>
        <w:t>themselves in a similar spot under arguments which consider “</w:t>
      </w:r>
      <w:r w:rsidRPr="00B015E2">
        <w:t>that civilians might be complicit with terrorists and lose non-combatant immunity</w:t>
      </w:r>
      <w:r>
        <w:t>” (Mares 2021, p. 483).</w:t>
      </w:r>
      <w:r w:rsidR="00E33565">
        <w:t xml:space="preserve"> This, of course, is very controversial within (and outside of) Just War Theory, as “noncombatant immunity remains a core value of just war theory” (</w:t>
      </w:r>
      <w:proofErr w:type="spellStart"/>
      <w:r w:rsidR="00E33565">
        <w:t>Schulzke</w:t>
      </w:r>
      <w:proofErr w:type="spellEnd"/>
      <w:r w:rsidR="00E33565">
        <w:t xml:space="preserve"> 2017, p. 2). The prevalence of the immunity non-combatants and civilians seemingly hold is found across each stage of Just War Theory as well. Most notably, </w:t>
      </w:r>
      <w:r w:rsidR="00E33565">
        <w:rPr>
          <w:i/>
          <w:iCs/>
        </w:rPr>
        <w:t xml:space="preserve">jus in bello </w:t>
      </w:r>
      <w:r w:rsidR="00E33565">
        <w:t>principles often invoke the “principle of discrimination . . . which states that civilians cannot be targeted” (</w:t>
      </w:r>
      <w:proofErr w:type="spellStart"/>
      <w:r w:rsidR="00E33565">
        <w:t>Schulzke</w:t>
      </w:r>
      <w:proofErr w:type="spellEnd"/>
      <w:r w:rsidR="00E33565">
        <w:t xml:space="preserve"> 2017, p. 2). Additionally, </w:t>
      </w:r>
      <w:r w:rsidR="0001340A">
        <w:t xml:space="preserve">states must consider how civilian populations will be treated once a war ends (as in </w:t>
      </w:r>
      <w:r w:rsidR="0001340A">
        <w:rPr>
          <w:i/>
          <w:iCs/>
        </w:rPr>
        <w:t>jus post bellum</w:t>
      </w:r>
      <w:r w:rsidR="0001340A">
        <w:t xml:space="preserve">), </w:t>
      </w:r>
      <w:r w:rsidR="006F7B35">
        <w:t>and</w:t>
      </w:r>
      <w:r w:rsidR="0001340A">
        <w:t xml:space="preserve">, in </w:t>
      </w:r>
      <w:r w:rsidR="006F7B35">
        <w:t xml:space="preserve">returning to the problem terrorists pose to Just War Theory, Just War Theorists often argue that wars which disproportionality or intentionally harm civilians and non-combatants cannot be just, which necessarily sets up conditions for </w:t>
      </w:r>
      <w:r w:rsidR="006F7B35">
        <w:rPr>
          <w:i/>
          <w:iCs/>
        </w:rPr>
        <w:t>jus ad bellum</w:t>
      </w:r>
      <w:r w:rsidR="006F7B35">
        <w:t xml:space="preserve"> (</w:t>
      </w:r>
      <w:proofErr w:type="spellStart"/>
      <w:r w:rsidR="006F7B35">
        <w:t>Schulzke</w:t>
      </w:r>
      <w:proofErr w:type="spellEnd"/>
      <w:r w:rsidR="006F7B35">
        <w:t xml:space="preserve"> 2017).</w:t>
      </w:r>
    </w:p>
    <w:p w14:paraId="0732BB37" w14:textId="09197650" w:rsidR="00073E59" w:rsidRDefault="00073E59" w:rsidP="00EA5C70">
      <w:pPr>
        <w:spacing w:line="480" w:lineRule="auto"/>
        <w:ind w:firstLine="840"/>
        <w:jc w:val="left"/>
      </w:pPr>
      <w:r>
        <w:rPr>
          <w:rFonts w:hint="eastAsia"/>
        </w:rPr>
        <w:t>T</w:t>
      </w:r>
      <w:r>
        <w:t xml:space="preserve">hese issues, however, are distinct from how, exactly, we are to understand the status of terrorists in wartime situations. </w:t>
      </w:r>
      <w:r w:rsidR="00F9033F">
        <w:t>On whether they fall under combatant status, “It is difficult to see how any armed group that was intentionally unconstrained in its resort to force could qualify as a party to an international or non-international conflict, nor could a member of such a group gain recognition as a lawful combatant” (</w:t>
      </w:r>
      <w:proofErr w:type="spellStart"/>
      <w:r w:rsidR="00F9033F">
        <w:t>Calcutt</w:t>
      </w:r>
      <w:proofErr w:type="spellEnd"/>
      <w:r w:rsidR="00F9033F">
        <w:t xml:space="preserve"> 2011, p. 116). In other words, terrorists are seemingly precluded, prior to any questions of them </w:t>
      </w:r>
      <w:r w:rsidR="00B50653">
        <w:t xml:space="preserve">even </w:t>
      </w:r>
      <w:r w:rsidR="00F9033F">
        <w:t xml:space="preserve">forming a state, from acting justly in </w:t>
      </w:r>
      <w:r w:rsidR="00F9033F">
        <w:rPr>
          <w:i/>
          <w:iCs/>
        </w:rPr>
        <w:t xml:space="preserve">jus in bello </w:t>
      </w:r>
      <w:r w:rsidR="00F9033F">
        <w:t>as their means necessarily violate the</w:t>
      </w:r>
      <w:r w:rsidR="00B50653">
        <w:t xml:space="preserve"> ordinarily assumed</w:t>
      </w:r>
      <w:r w:rsidR="00F9033F">
        <w:t xml:space="preserve"> conditions of </w:t>
      </w:r>
      <w:r w:rsidR="00F9033F">
        <w:rPr>
          <w:i/>
          <w:iCs/>
        </w:rPr>
        <w:t>jus in bello</w:t>
      </w:r>
      <w:r w:rsidR="00B50653">
        <w:t xml:space="preserve">. Meanwhile, </w:t>
      </w:r>
      <w:proofErr w:type="spellStart"/>
      <w:r w:rsidR="00B50653">
        <w:rPr>
          <w:i/>
          <w:iCs/>
        </w:rPr>
        <w:t>jus</w:t>
      </w:r>
      <w:proofErr w:type="spellEnd"/>
      <w:r w:rsidR="00B50653">
        <w:rPr>
          <w:i/>
          <w:iCs/>
        </w:rPr>
        <w:t xml:space="preserve"> in bello</w:t>
      </w:r>
      <w:r w:rsidR="00F9033F">
        <w:t xml:space="preserve"> </w:t>
      </w:r>
      <w:r w:rsidR="00AF223D">
        <w:t>places constraints on</w:t>
      </w:r>
      <w:r w:rsidR="00F9033F">
        <w:t xml:space="preserve"> </w:t>
      </w:r>
      <w:r w:rsidR="000C0513">
        <w:t xml:space="preserve">the </w:t>
      </w:r>
      <w:proofErr w:type="gramStart"/>
      <w:r w:rsidR="000C0513">
        <w:t>states</w:t>
      </w:r>
      <w:proofErr w:type="gramEnd"/>
      <w:r w:rsidR="000C0513">
        <w:t xml:space="preserve"> terrorist organizations aggress against</w:t>
      </w:r>
      <w:r w:rsidR="00F9033F">
        <w:t>.</w:t>
      </w:r>
    </w:p>
    <w:p w14:paraId="30F41E6C" w14:textId="0B4A8667" w:rsidR="00AA2E42" w:rsidRDefault="00277161" w:rsidP="006F5CC4">
      <w:pPr>
        <w:spacing w:line="480" w:lineRule="auto"/>
        <w:ind w:firstLine="840"/>
        <w:jc w:val="left"/>
      </w:pPr>
      <w:r>
        <w:rPr>
          <w:rFonts w:hint="eastAsia"/>
        </w:rPr>
        <w:lastRenderedPageBreak/>
        <w:t>O</w:t>
      </w:r>
      <w:r>
        <w:t xml:space="preserve">ne proposal to accommodate the wildcard of terrorism comes in the form of a consequentialist outlook. Specifically, Jeffrey Whitman (2007, p. 23) has advocated that “the most appropriate way to understand the just war tradition is from a rule-utilitarian perspective rather than the more usual rights-based, deontological perspective.” This move, in particular, is worth noting, as it attempts to </w:t>
      </w:r>
      <w:r w:rsidR="009B27BD">
        <w:t xml:space="preserve">decouple Just War Theory from rights and intentions. For the former, </w:t>
      </w:r>
      <w:r w:rsidR="00DE577A">
        <w:t>“Most contemporary advocates of just war theory see the theory as arising from a certain view of persons and their rights. . . the primary purpose of just war theory is to constrain the application of military power in the name of protecting the rights of persons” (Whitman 2007, p. 30). For the latter, with intentions, the importance again stems from deontological thought, but, with the rule utilitarian, “Motives and intentions seem superfluous” (Whitman 2007, p. 31).</w:t>
      </w:r>
      <w:r w:rsidR="006F5CC4">
        <w:rPr>
          <w:rFonts w:hint="eastAsia"/>
        </w:rPr>
        <w:t xml:space="preserve"> </w:t>
      </w:r>
      <w:r w:rsidR="00AA2E42">
        <w:rPr>
          <w:rFonts w:hint="eastAsia"/>
        </w:rPr>
        <w:t>T</w:t>
      </w:r>
      <w:r w:rsidR="00AA2E42">
        <w:t xml:space="preserve">his is to say that, under the rule-utilitarian conception of Just War Theory, it could be that the initial trouble of combatant vs. non-combatant when categorizing terrorists is a non-issue. That is, terrorists would still be acting as combatants, similar to professional soldiers, as they commit violence in the pursuit of </w:t>
      </w:r>
      <w:r w:rsidR="006F5CC4">
        <w:t>some goals in a larger conflict (Whitman 2007).</w:t>
      </w:r>
    </w:p>
    <w:p w14:paraId="4512D9D0" w14:textId="6ABB96FE" w:rsidR="001522F3" w:rsidRPr="00F9033F" w:rsidRDefault="001522F3" w:rsidP="006F5CC4">
      <w:pPr>
        <w:spacing w:line="480" w:lineRule="auto"/>
        <w:ind w:firstLine="840"/>
        <w:jc w:val="left"/>
      </w:pPr>
      <w:r>
        <w:t xml:space="preserve">While the rule-utilitarian response is interesting, </w:t>
      </w:r>
      <w:r>
        <w:rPr>
          <w:rFonts w:hint="eastAsia"/>
        </w:rPr>
        <w:t>I</w:t>
      </w:r>
      <w:r>
        <w:t xml:space="preserve"> think its consequentialist leanings sacrifice too much </w:t>
      </w:r>
      <w:r w:rsidR="00945C44">
        <w:t>of what</w:t>
      </w:r>
      <w:r>
        <w:t xml:space="preserve"> makes Just War Theory so robust. Of course, the problem of terrorism remains, but I believe that we can retain Just War Theory, with a deontological foundation, and satisfactorily account for their status.</w:t>
      </w:r>
      <w:r w:rsidR="008D679C">
        <w:t xml:space="preserve"> </w:t>
      </w:r>
      <w:r w:rsidR="00C63587">
        <w:t xml:space="preserve">To make the case, Isaac Taylor (2017, p. 735) considers the “hacker group Anonymous [who declared] war on ISIS after the terrorist attack in Paris in </w:t>
      </w:r>
      <w:r w:rsidR="00C63587">
        <w:lastRenderedPageBreak/>
        <w:t>November 2015.”</w:t>
      </w:r>
      <w:r w:rsidR="008A53F9">
        <w:t xml:space="preserve"> Now, Taylor (2017, p. 735) does not suggest that they should necessarily be the targets of a nation state’s aggression, but, rather, even if they are a “</w:t>
      </w:r>
      <w:r w:rsidR="008A53F9">
        <w:t xml:space="preserve">loosely </w:t>
      </w:r>
      <w:proofErr w:type="spellStart"/>
      <w:r w:rsidR="008A53F9">
        <w:t>organised</w:t>
      </w:r>
      <w:proofErr w:type="spellEnd"/>
      <w:r w:rsidR="008A53F9">
        <w:t xml:space="preserve"> network of hackers</w:t>
      </w:r>
      <w:r w:rsidR="008A53F9">
        <w:t>,” they seemingly still have some claim, under Just War Theory, to defend individual rights of innocence against terrorists. Similarly, terrorist organizations, while loosely organized as well, seem to be the appropriate target of such responses in the defense of individuals’ rights.</w:t>
      </w:r>
    </w:p>
    <w:p w14:paraId="2B2A7A39" w14:textId="1B711889" w:rsidR="00976F73" w:rsidRDefault="00976F73" w:rsidP="00976F73">
      <w:pPr>
        <w:spacing w:line="480" w:lineRule="auto"/>
        <w:jc w:val="center"/>
        <w:rPr>
          <w:b/>
        </w:rPr>
      </w:pPr>
      <w:r>
        <w:rPr>
          <w:b/>
        </w:rPr>
        <w:t>Conclusion</w:t>
      </w:r>
    </w:p>
    <w:p w14:paraId="5CC70467" w14:textId="040184E7" w:rsidR="00AA7B19" w:rsidRDefault="00AA7B19" w:rsidP="00AA7B19">
      <w:pPr>
        <w:spacing w:line="480" w:lineRule="auto"/>
        <w:jc w:val="left"/>
        <w:rPr>
          <w:bCs/>
        </w:rPr>
      </w:pPr>
      <w:r>
        <w:rPr>
          <w:bCs/>
        </w:rPr>
        <w:tab/>
      </w:r>
      <w:r w:rsidR="008A18AF">
        <w:rPr>
          <w:bCs/>
        </w:rPr>
        <w:t xml:space="preserve">After looking at the boundaries and history of Just War Theory, some of its internal disputes were also given attention. Most notably, I argued in favor of a moral individualist account of Just War Theory, contrary to Michael </w:t>
      </w:r>
      <w:proofErr w:type="spellStart"/>
      <w:r w:rsidR="008A18AF">
        <w:rPr>
          <w:bCs/>
        </w:rPr>
        <w:t>Walzer’s</w:t>
      </w:r>
      <w:proofErr w:type="spellEnd"/>
      <w:r w:rsidR="008A18AF">
        <w:rPr>
          <w:bCs/>
        </w:rPr>
        <w:t xml:space="preserve"> account. The traditional Just War Theory proposed by </w:t>
      </w:r>
      <w:proofErr w:type="spellStart"/>
      <w:r w:rsidR="008A18AF">
        <w:rPr>
          <w:bCs/>
        </w:rPr>
        <w:t>Walzer</w:t>
      </w:r>
      <w:proofErr w:type="spellEnd"/>
      <w:r w:rsidR="008A18AF">
        <w:rPr>
          <w:bCs/>
        </w:rPr>
        <w:t xml:space="preserve"> has an initial plausibility, and perhaps Jeff McMahan’s individualist may even seem impractical</w:t>
      </w:r>
      <w:r w:rsidR="009D6260">
        <w:rPr>
          <w:bCs/>
        </w:rPr>
        <w:t xml:space="preserve"> due to the complexities and scale of war</w:t>
      </w:r>
      <w:r w:rsidR="008A18AF">
        <w:rPr>
          <w:bCs/>
        </w:rPr>
        <w:t>, but I argue that the moral principles underlying justified uses of force or those of moral culpability cannot be so easily separated simply by introducing wartime conditions.</w:t>
      </w:r>
    </w:p>
    <w:p w14:paraId="1C7B6FD5" w14:textId="39B578F9" w:rsidR="008A18AF" w:rsidRDefault="008A18AF" w:rsidP="00AA7B19">
      <w:pPr>
        <w:spacing w:line="480" w:lineRule="auto"/>
        <w:jc w:val="left"/>
        <w:rPr>
          <w:bCs/>
        </w:rPr>
      </w:pPr>
      <w:r>
        <w:rPr>
          <w:bCs/>
        </w:rPr>
        <w:tab/>
        <w:t>Next, I turned to the traditional pacificist argument against any war being justified. This position holds great importance in the debate, given that, if no war can be justified, then Just War Theory cannot get off the ground. However, I argued that</w:t>
      </w:r>
      <w:r w:rsidR="00EA306E">
        <w:rPr>
          <w:bCs/>
        </w:rPr>
        <w:t xml:space="preserve">, just as the traditional, collectivist approach to Just War Theory runs against our common moral principles, so, too, does traditional pacificism. </w:t>
      </w:r>
      <w:r w:rsidR="00E76695">
        <w:rPr>
          <w:bCs/>
        </w:rPr>
        <w:t>In the extreme, some act of violence</w:t>
      </w:r>
      <w:r w:rsidR="00416727">
        <w:rPr>
          <w:bCs/>
        </w:rPr>
        <w:t>, far short of murder,</w:t>
      </w:r>
      <w:r w:rsidR="00E76695">
        <w:rPr>
          <w:bCs/>
        </w:rPr>
        <w:t xml:space="preserve"> may be permitted against unjust aggression, and, so, the traditional pacificist account cannot rule out all war.</w:t>
      </w:r>
    </w:p>
    <w:p w14:paraId="0855B06A" w14:textId="5D40E532" w:rsidR="009D6260" w:rsidRPr="00AA7B19" w:rsidRDefault="00E76695" w:rsidP="009D6260">
      <w:pPr>
        <w:spacing w:line="480" w:lineRule="auto"/>
        <w:jc w:val="left"/>
        <w:rPr>
          <w:bCs/>
        </w:rPr>
      </w:pPr>
      <w:r>
        <w:rPr>
          <w:bCs/>
        </w:rPr>
        <w:lastRenderedPageBreak/>
        <w:tab/>
      </w:r>
      <w:r w:rsidR="003A3401">
        <w:rPr>
          <w:bCs/>
        </w:rPr>
        <w:t>Then, in the last section, we return to a potential internal debate among Just War Theorists, in that the seemingly contemporary problem of terrorists raises concerns in how they are to be perceived and treated in wartime conditions. That is, as combatants, non-combatants, or something else entirely.</w:t>
      </w:r>
      <w:r w:rsidR="009D6260">
        <w:rPr>
          <w:bCs/>
        </w:rPr>
        <w:t xml:space="preserve"> While terrorists certainly pose a unique problem, I argued that it is not an insurmountable one under Just War Theory, as it has the proper tools to appropriately categorize them.</w:t>
      </w:r>
      <w:r w:rsidR="009D6260">
        <w:rPr>
          <w:rFonts w:hint="eastAsia"/>
          <w:bCs/>
        </w:rPr>
        <w:t xml:space="preserve"> </w:t>
      </w:r>
      <w:r w:rsidR="009D6260">
        <w:rPr>
          <w:bCs/>
        </w:rPr>
        <w:t xml:space="preserve">Ultimately, Just War Theory can provide a satisfactory justification of war, even after contending with internal and external critiques, as in the case of, respectively, </w:t>
      </w:r>
      <w:proofErr w:type="spellStart"/>
      <w:r w:rsidR="009D6260">
        <w:rPr>
          <w:bCs/>
        </w:rPr>
        <w:t>Walzer</w:t>
      </w:r>
      <w:proofErr w:type="spellEnd"/>
      <w:r w:rsidR="009D6260">
        <w:rPr>
          <w:bCs/>
        </w:rPr>
        <w:t xml:space="preserve"> and traditional pacificism.</w:t>
      </w:r>
    </w:p>
    <w:p w14:paraId="071E4E01" w14:textId="77777777" w:rsidR="00976F73" w:rsidRPr="00976F73" w:rsidRDefault="00976F73" w:rsidP="0C354BCE">
      <w:pPr>
        <w:spacing w:line="480" w:lineRule="auto"/>
        <w:jc w:val="center"/>
        <w:rPr>
          <w:b/>
          <w:bCs/>
        </w:rPr>
      </w:pPr>
      <w:r w:rsidRPr="0CDF107D">
        <w:rPr>
          <w:b/>
          <w:bCs/>
        </w:rPr>
        <w:t>References</w:t>
      </w:r>
    </w:p>
    <w:p w14:paraId="4C30FFD7" w14:textId="33EFA35F" w:rsidR="7CA88847" w:rsidRDefault="7CA88847" w:rsidP="0CDF107D">
      <w:pPr>
        <w:spacing w:line="480" w:lineRule="auto"/>
        <w:jc w:val="left"/>
        <w:rPr>
          <w:b/>
          <w:bCs/>
        </w:rPr>
      </w:pPr>
      <w:r>
        <w:t xml:space="preserve">Helen </w:t>
      </w:r>
      <w:proofErr w:type="spellStart"/>
      <w:r>
        <w:t>Frowe</w:t>
      </w:r>
      <w:proofErr w:type="spellEnd"/>
      <w:r>
        <w:t xml:space="preserve"> Chapter 2 The Just War Framework 201</w:t>
      </w:r>
      <w:r w:rsidR="00F227CD">
        <w:t>7</w:t>
      </w:r>
      <w:r>
        <w:t xml:space="preserve"> The Oxford Handbook of Ethics of War</w:t>
      </w:r>
    </w:p>
    <w:p w14:paraId="5ED81E4D" w14:textId="309DD71A" w:rsidR="6BB37AC9" w:rsidRDefault="6BB37AC9" w:rsidP="0CDF107D">
      <w:pPr>
        <w:spacing w:line="480" w:lineRule="auto"/>
        <w:jc w:val="left"/>
      </w:pPr>
      <w:r w:rsidRPr="0CDF107D">
        <w:rPr>
          <w:rFonts w:ascii="游明朝" w:eastAsia="游明朝" w:hAnsi="游明朝" w:cs="游明朝"/>
          <w:szCs w:val="21"/>
        </w:rPr>
        <w:t xml:space="preserve">Foreword: A Most Commendable Subject: Justice after War Brian </w:t>
      </w:r>
      <w:proofErr w:type="spellStart"/>
      <w:r w:rsidRPr="0CDF107D">
        <w:rPr>
          <w:rFonts w:ascii="游明朝" w:eastAsia="游明朝" w:hAnsi="游明朝" w:cs="游明朝"/>
          <w:szCs w:val="21"/>
        </w:rPr>
        <w:t>Orend</w:t>
      </w:r>
      <w:proofErr w:type="spellEnd"/>
      <w:r w:rsidRPr="0CDF107D">
        <w:rPr>
          <w:rFonts w:ascii="游明朝" w:eastAsia="游明朝" w:hAnsi="游明朝" w:cs="游明朝"/>
          <w:szCs w:val="21"/>
        </w:rPr>
        <w:t xml:space="preserve"> 2020 Jus Post Bellum Restraint, </w:t>
      </w:r>
      <w:proofErr w:type="spellStart"/>
      <w:r w:rsidRPr="0CDF107D">
        <w:rPr>
          <w:rFonts w:ascii="游明朝" w:eastAsia="游明朝" w:hAnsi="游明朝" w:cs="游明朝"/>
          <w:szCs w:val="21"/>
        </w:rPr>
        <w:t>Stabilisation</w:t>
      </w:r>
      <w:proofErr w:type="spellEnd"/>
      <w:r w:rsidRPr="0CDF107D">
        <w:rPr>
          <w:rFonts w:ascii="游明朝" w:eastAsia="游明朝" w:hAnsi="游明朝" w:cs="游明朝"/>
          <w:szCs w:val="21"/>
        </w:rPr>
        <w:t xml:space="preserve"> and Peace</w:t>
      </w:r>
    </w:p>
    <w:p w14:paraId="5BC0B536" w14:textId="4B6E939F" w:rsidR="7F6F501C" w:rsidRDefault="7F6F501C" w:rsidP="0CDF107D">
      <w:pPr>
        <w:spacing w:line="480" w:lineRule="auto"/>
        <w:jc w:val="left"/>
      </w:pPr>
      <w:r w:rsidRPr="0CDF107D">
        <w:rPr>
          <w:rFonts w:ascii="游明朝" w:eastAsia="游明朝" w:hAnsi="游明朝" w:cs="游明朝"/>
          <w:szCs w:val="21"/>
        </w:rPr>
        <w:t xml:space="preserve">Fighting Well for a Just Peace? Exploring the In Bello/Post Bellum Dependence Thesis Carl </w:t>
      </w:r>
      <w:proofErr w:type="spellStart"/>
      <w:r w:rsidRPr="0CDF107D">
        <w:rPr>
          <w:rFonts w:ascii="游明朝" w:eastAsia="游明朝" w:hAnsi="游明朝" w:cs="游明朝"/>
          <w:szCs w:val="21"/>
        </w:rPr>
        <w:t>Ceulemans</w:t>
      </w:r>
      <w:proofErr w:type="spellEnd"/>
      <w:r w:rsidRPr="0CDF107D">
        <w:rPr>
          <w:rFonts w:ascii="游明朝" w:eastAsia="游明朝" w:hAnsi="游明朝" w:cs="游明朝"/>
          <w:szCs w:val="21"/>
        </w:rPr>
        <w:t xml:space="preserve"> 2020 Jus Post Bellum Restraint, </w:t>
      </w:r>
      <w:proofErr w:type="spellStart"/>
      <w:r w:rsidRPr="0CDF107D">
        <w:rPr>
          <w:rFonts w:ascii="游明朝" w:eastAsia="游明朝" w:hAnsi="游明朝" w:cs="游明朝"/>
          <w:szCs w:val="21"/>
        </w:rPr>
        <w:t>Stabilisation</w:t>
      </w:r>
      <w:proofErr w:type="spellEnd"/>
      <w:r w:rsidRPr="0CDF107D">
        <w:rPr>
          <w:rFonts w:ascii="游明朝" w:eastAsia="游明朝" w:hAnsi="游明朝" w:cs="游明朝"/>
          <w:szCs w:val="21"/>
        </w:rPr>
        <w:t xml:space="preserve"> and Peace</w:t>
      </w:r>
    </w:p>
    <w:p w14:paraId="477E1D39" w14:textId="0919645D" w:rsidR="0F1F5B87" w:rsidRDefault="0F1F5B87" w:rsidP="0CDF107D">
      <w:pPr>
        <w:spacing w:line="480" w:lineRule="auto"/>
        <w:jc w:val="left"/>
      </w:pPr>
      <w:r w:rsidRPr="0CDF107D">
        <w:rPr>
          <w:rFonts w:ascii="游明朝" w:eastAsia="游明朝" w:hAnsi="游明朝" w:cs="游明朝"/>
          <w:szCs w:val="21"/>
        </w:rPr>
        <w:t xml:space="preserve">Robert Kolb, </w:t>
      </w:r>
      <w:proofErr w:type="spellStart"/>
      <w:r w:rsidRPr="0CDF107D">
        <w:rPr>
          <w:rFonts w:ascii="游明朝" w:eastAsia="游明朝" w:hAnsi="游明朝" w:cs="游明朝"/>
          <w:szCs w:val="21"/>
        </w:rPr>
        <w:t>ʻOrigins</w:t>
      </w:r>
      <w:proofErr w:type="spellEnd"/>
      <w:r w:rsidRPr="0CDF107D">
        <w:rPr>
          <w:rFonts w:ascii="游明朝" w:eastAsia="游明朝" w:hAnsi="游明朝" w:cs="游明朝"/>
          <w:szCs w:val="21"/>
        </w:rPr>
        <w:t xml:space="preserve"> of the Twin Terms Jus Ad Bellum and Jus in </w:t>
      </w:r>
      <w:proofErr w:type="spellStart"/>
      <w:r w:rsidRPr="0CDF107D">
        <w:rPr>
          <w:rFonts w:ascii="游明朝" w:eastAsia="游明朝" w:hAnsi="游明朝" w:cs="游明朝"/>
          <w:szCs w:val="21"/>
        </w:rPr>
        <w:t>Belloʼ</w:t>
      </w:r>
      <w:proofErr w:type="spellEnd"/>
      <w:r w:rsidRPr="0CDF107D">
        <w:rPr>
          <w:rFonts w:ascii="游明朝" w:eastAsia="游明朝" w:hAnsi="游明朝" w:cs="游明朝"/>
          <w:szCs w:val="21"/>
        </w:rPr>
        <w:t>, International Review of the Red Cross 37 (Special Issue 320: 1997), 553–562.</w:t>
      </w:r>
    </w:p>
    <w:p w14:paraId="461BFFBE" w14:textId="268B3274" w:rsidR="74A1E838" w:rsidRDefault="74A1E838" w:rsidP="0CDF107D">
      <w:pPr>
        <w:spacing w:line="480" w:lineRule="auto"/>
        <w:jc w:val="left"/>
        <w:rPr>
          <w:b/>
          <w:bCs/>
        </w:rPr>
      </w:pPr>
      <w:r>
        <w:t xml:space="preserve">Helen </w:t>
      </w:r>
      <w:proofErr w:type="spellStart"/>
      <w:r>
        <w:t>Frowe</w:t>
      </w:r>
      <w:proofErr w:type="spellEnd"/>
      <w:r>
        <w:t xml:space="preserve"> &amp; Seth Lazar </w:t>
      </w:r>
      <w:proofErr w:type="gramStart"/>
      <w:r>
        <w:t>The</w:t>
      </w:r>
      <w:proofErr w:type="gramEnd"/>
      <w:r>
        <w:t xml:space="preserve"> Ethics of War 201</w:t>
      </w:r>
      <w:r w:rsidR="003D6A8D">
        <w:t>7</w:t>
      </w:r>
      <w:r>
        <w:t xml:space="preserve"> The Oxford Handbook of Ethics of War</w:t>
      </w:r>
    </w:p>
    <w:p w14:paraId="4172DEE7" w14:textId="6094A7E1" w:rsidR="67C2ACA7" w:rsidRDefault="67C2ACA7" w:rsidP="0CDF107D">
      <w:pPr>
        <w:spacing w:line="480" w:lineRule="auto"/>
        <w:jc w:val="left"/>
      </w:pPr>
      <w:r>
        <w:t xml:space="preserve">Reductive Collectivism and a Moral Justification for Killing in War 2022 Kim, </w:t>
      </w:r>
      <w:proofErr w:type="spellStart"/>
      <w:r>
        <w:t>Sangsu</w:t>
      </w:r>
      <w:proofErr w:type="spellEnd"/>
    </w:p>
    <w:p w14:paraId="5F7A2981" w14:textId="1797C66C" w:rsidR="1598C621" w:rsidRDefault="1598C621" w:rsidP="0CDF107D">
      <w:pPr>
        <w:spacing w:line="480" w:lineRule="auto"/>
        <w:jc w:val="left"/>
      </w:pPr>
      <w:r>
        <w:t>Larry May 2015 Contingent Pacifism Revisiting Just War Theory</w:t>
      </w:r>
    </w:p>
    <w:p w14:paraId="34A3E11F" w14:textId="7249FE7C" w:rsidR="00E01700" w:rsidRDefault="00E01700" w:rsidP="0CDF107D">
      <w:pPr>
        <w:spacing w:line="480" w:lineRule="auto"/>
        <w:jc w:val="left"/>
      </w:pPr>
      <w:r>
        <w:rPr>
          <w:rFonts w:hint="eastAsia"/>
        </w:rPr>
        <w:lastRenderedPageBreak/>
        <w:t>J</w:t>
      </w:r>
      <w:r>
        <w:t>eff McMahan 20</w:t>
      </w:r>
      <w:r w:rsidR="00FA2E2D">
        <w:t>09</w:t>
      </w:r>
      <w:r>
        <w:t xml:space="preserve"> Killing in War</w:t>
      </w:r>
    </w:p>
    <w:p w14:paraId="574317B4" w14:textId="6E3C5F4D" w:rsidR="002677F1" w:rsidRDefault="002677F1" w:rsidP="0CDF107D">
      <w:pPr>
        <w:spacing w:line="480" w:lineRule="auto"/>
        <w:jc w:val="left"/>
      </w:pPr>
      <w:r>
        <w:rPr>
          <w:rFonts w:hint="eastAsia"/>
        </w:rPr>
        <w:t>M</w:t>
      </w:r>
      <w:r>
        <w:t xml:space="preserve">ichael </w:t>
      </w:r>
      <w:proofErr w:type="spellStart"/>
      <w:r>
        <w:t>Walzer</w:t>
      </w:r>
      <w:proofErr w:type="spellEnd"/>
      <w:r>
        <w:t xml:space="preserve"> 1977 Just and Unjust Wars: A Moral Argument with Historical Illustrations</w:t>
      </w:r>
    </w:p>
    <w:p w14:paraId="1D210409" w14:textId="0C4B6146" w:rsidR="002677F1" w:rsidRDefault="002677F1" w:rsidP="0CDF107D">
      <w:pPr>
        <w:spacing w:line="480" w:lineRule="auto"/>
        <w:jc w:val="left"/>
      </w:pPr>
      <w:r>
        <w:rPr>
          <w:rFonts w:hint="eastAsia"/>
        </w:rPr>
        <w:t>M</w:t>
      </w:r>
      <w:r>
        <w:t xml:space="preserve">ichael </w:t>
      </w:r>
      <w:proofErr w:type="spellStart"/>
      <w:r>
        <w:t>Walzer</w:t>
      </w:r>
      <w:proofErr w:type="spellEnd"/>
      <w:r>
        <w:t xml:space="preserve"> 2016 Just &amp; Unjust Targeted Killing &amp; Drone Warfare</w:t>
      </w:r>
    </w:p>
    <w:p w14:paraId="42DF69A2" w14:textId="2D696E70" w:rsidR="00C35A0E" w:rsidRDefault="00C35A0E" w:rsidP="0CDF107D">
      <w:pPr>
        <w:spacing w:line="480" w:lineRule="auto"/>
        <w:jc w:val="left"/>
      </w:pPr>
      <w:r>
        <w:rPr>
          <w:rFonts w:hint="eastAsia"/>
        </w:rPr>
        <w:t>J</w:t>
      </w:r>
      <w:r>
        <w:t>ust War Theory 2013 Thom Brooks</w:t>
      </w:r>
    </w:p>
    <w:p w14:paraId="40BE8712" w14:textId="691D5A68" w:rsidR="00F227CD" w:rsidRDefault="00F227CD" w:rsidP="0CDF107D">
      <w:pPr>
        <w:spacing w:line="480" w:lineRule="auto"/>
        <w:jc w:val="left"/>
      </w:pPr>
      <w:r>
        <w:rPr>
          <w:rFonts w:hint="eastAsia"/>
        </w:rPr>
        <w:t>H</w:t>
      </w:r>
      <w:r>
        <w:t xml:space="preserve">istoriography of Just War Theory 2015 Gregory M. </w:t>
      </w:r>
      <w:proofErr w:type="spellStart"/>
      <w:r>
        <w:t>Reichberg</w:t>
      </w:r>
      <w:proofErr w:type="spellEnd"/>
    </w:p>
    <w:p w14:paraId="262234E1" w14:textId="334A4C01" w:rsidR="00BF3D2F" w:rsidRDefault="00BF3D2F" w:rsidP="0CDF107D">
      <w:pPr>
        <w:spacing w:line="480" w:lineRule="auto"/>
        <w:jc w:val="left"/>
        <w:rPr>
          <w:b/>
          <w:bCs/>
        </w:rPr>
      </w:pPr>
      <w:r>
        <w:rPr>
          <w:rFonts w:hint="eastAsia"/>
        </w:rPr>
        <w:t>R</w:t>
      </w:r>
      <w:r>
        <w:t xml:space="preserve">ory Cox 2015 The Ethics of War up to Thomas Aquinas </w:t>
      </w:r>
      <w:r w:rsidR="00FA5B73">
        <w:t xml:space="preserve">- </w:t>
      </w:r>
      <w:r>
        <w:t>The Oxford Handbook of Ethics of War</w:t>
      </w:r>
    </w:p>
    <w:p w14:paraId="01DCA326" w14:textId="7869A05A" w:rsidR="00BF3D2F" w:rsidRDefault="00F32EC4" w:rsidP="0CDF107D">
      <w:pPr>
        <w:spacing w:line="480" w:lineRule="auto"/>
        <w:jc w:val="left"/>
      </w:pPr>
      <w:r w:rsidRPr="00F32EC4">
        <w:rPr>
          <w:rFonts w:hint="eastAsia"/>
        </w:rPr>
        <w:t>R</w:t>
      </w:r>
      <w:r w:rsidRPr="00F32EC4">
        <w:t>aphael</w:t>
      </w:r>
      <w:r>
        <w:t xml:space="preserve"> Cohen-</w:t>
      </w:r>
      <w:proofErr w:type="spellStart"/>
      <w:r>
        <w:t>Almagor</w:t>
      </w:r>
      <w:proofErr w:type="spellEnd"/>
      <w:r>
        <w:t xml:space="preserve"> 2022 </w:t>
      </w:r>
      <w:r w:rsidRPr="00F32EC4">
        <w:t xml:space="preserve">Michael </w:t>
      </w:r>
      <w:proofErr w:type="spellStart"/>
      <w:r w:rsidRPr="00F32EC4">
        <w:t>Walzer’s</w:t>
      </w:r>
      <w:proofErr w:type="spellEnd"/>
      <w:r w:rsidRPr="00F32EC4">
        <w:t xml:space="preserve"> Just War Theory and the 1982 Israel War in Lebanon: Theory and Application</w:t>
      </w:r>
    </w:p>
    <w:p w14:paraId="07399842" w14:textId="2C0AAAA3" w:rsidR="00F32EC4" w:rsidRDefault="00CE4975" w:rsidP="0CDF107D">
      <w:pPr>
        <w:spacing w:line="480" w:lineRule="auto"/>
        <w:jc w:val="left"/>
      </w:pPr>
      <w:r>
        <w:rPr>
          <w:rFonts w:hint="eastAsia"/>
        </w:rPr>
        <w:t>K</w:t>
      </w:r>
      <w:r>
        <w:t>ristopher Norris 2020 The drone threat to just war theory: responding to Braun</w:t>
      </w:r>
    </w:p>
    <w:p w14:paraId="304100D0" w14:textId="4DF654A7" w:rsidR="0051644A" w:rsidRDefault="0051644A" w:rsidP="0CDF107D">
      <w:pPr>
        <w:spacing w:line="480" w:lineRule="auto"/>
        <w:jc w:val="left"/>
      </w:pPr>
      <w:r>
        <w:t xml:space="preserve">Just War Theory, Intentions, and the Deliberative Perspective Objection 2014 Kasper Lippert-Rasmussen How We Fight: Ethics in War Edited by Helen </w:t>
      </w:r>
      <w:proofErr w:type="spellStart"/>
      <w:r>
        <w:t>Frowe</w:t>
      </w:r>
      <w:proofErr w:type="spellEnd"/>
      <w:r>
        <w:t xml:space="preserve"> and Gerald Lang</w:t>
      </w:r>
    </w:p>
    <w:p w14:paraId="7E1A6C39" w14:textId="41E75F90" w:rsidR="00A80452" w:rsidRDefault="00A80452" w:rsidP="0CDF107D">
      <w:pPr>
        <w:spacing w:line="480" w:lineRule="auto"/>
        <w:jc w:val="left"/>
      </w:pPr>
      <w:r>
        <w:rPr>
          <w:rFonts w:hint="eastAsia"/>
        </w:rPr>
        <w:t>E</w:t>
      </w:r>
      <w:r>
        <w:t xml:space="preserve">arly Modern Sources of the Regular War Tradition 2015 Pablo </w:t>
      </w:r>
      <w:proofErr w:type="spellStart"/>
      <w:r>
        <w:t>Kalmanovitz</w:t>
      </w:r>
      <w:proofErr w:type="spellEnd"/>
      <w:r>
        <w:t xml:space="preserve"> </w:t>
      </w:r>
      <w:proofErr w:type="gramStart"/>
      <w:r>
        <w:t>The</w:t>
      </w:r>
      <w:proofErr w:type="gramEnd"/>
      <w:r>
        <w:t xml:space="preserve"> Oxford Handbook of Ethics of War Edited by Seth Lazar and Helen </w:t>
      </w:r>
      <w:proofErr w:type="spellStart"/>
      <w:r>
        <w:t>Frowe</w:t>
      </w:r>
      <w:proofErr w:type="spellEnd"/>
    </w:p>
    <w:p w14:paraId="6449EBC1" w14:textId="053CCB17" w:rsidR="00A2387D" w:rsidRDefault="00A2387D" w:rsidP="0CDF107D">
      <w:pPr>
        <w:spacing w:line="480" w:lineRule="auto"/>
        <w:jc w:val="left"/>
      </w:pPr>
      <w:r>
        <w:rPr>
          <w:rFonts w:hint="eastAsia"/>
        </w:rPr>
        <w:t>C</w:t>
      </w:r>
      <w:r>
        <w:t xml:space="preserve">heyney Ryan 2016 Pacificism – The Oxford Handbook of Ethics of War Edited by Seth Lazar and Helen </w:t>
      </w:r>
      <w:proofErr w:type="spellStart"/>
      <w:r>
        <w:t>Frowe</w:t>
      </w:r>
      <w:proofErr w:type="spellEnd"/>
    </w:p>
    <w:p w14:paraId="0847DE17" w14:textId="604F7157" w:rsidR="00FD7176" w:rsidRDefault="00FD7176" w:rsidP="0CDF107D">
      <w:pPr>
        <w:spacing w:line="480" w:lineRule="auto"/>
        <w:jc w:val="left"/>
      </w:pPr>
      <w:r>
        <w:rPr>
          <w:rFonts w:hint="eastAsia"/>
        </w:rPr>
        <w:t>J</w:t>
      </w:r>
      <w:r>
        <w:t xml:space="preserve">an </w:t>
      </w:r>
      <w:proofErr w:type="spellStart"/>
      <w:r>
        <w:t>Narveson</w:t>
      </w:r>
      <w:proofErr w:type="spellEnd"/>
      <w:r>
        <w:t xml:space="preserve"> 1965 Pacifism: A Philosophical Analysis</w:t>
      </w:r>
    </w:p>
    <w:p w14:paraId="62BBFC22" w14:textId="7E1F31A5" w:rsidR="00B015E2" w:rsidRDefault="00B015E2" w:rsidP="0CDF107D">
      <w:pPr>
        <w:spacing w:line="480" w:lineRule="auto"/>
        <w:jc w:val="left"/>
      </w:pPr>
      <w:r>
        <w:rPr>
          <w:rFonts w:hint="eastAsia"/>
        </w:rPr>
        <w:t>G</w:t>
      </w:r>
      <w:r>
        <w:t xml:space="preserve">abriel Mares 2021 </w:t>
      </w:r>
      <w:r w:rsidRPr="00B015E2">
        <w:t>Just war theory after colonialism and the war on terror: reexamining non-combatant immunity</w:t>
      </w:r>
    </w:p>
    <w:p w14:paraId="0DC07A42" w14:textId="390FA380" w:rsidR="00AD48F7" w:rsidRDefault="00AD48F7" w:rsidP="0CDF107D">
      <w:pPr>
        <w:spacing w:line="480" w:lineRule="auto"/>
        <w:jc w:val="left"/>
      </w:pPr>
      <w:r>
        <w:rPr>
          <w:rFonts w:hint="eastAsia"/>
        </w:rPr>
        <w:lastRenderedPageBreak/>
        <w:t>S</w:t>
      </w:r>
      <w:r>
        <w:t xml:space="preserve">aba </w:t>
      </w:r>
      <w:proofErr w:type="spellStart"/>
      <w:r>
        <w:t>Bazargan</w:t>
      </w:r>
      <w:proofErr w:type="spellEnd"/>
      <w:r>
        <w:t xml:space="preserve"> 2015 Noncombatant Immunity and War-Profiteering</w:t>
      </w:r>
      <w:r w:rsidR="009265C4">
        <w:t xml:space="preserve"> – The Oxford Handbook of Ethics of War</w:t>
      </w:r>
    </w:p>
    <w:p w14:paraId="683F5E00" w14:textId="77777777" w:rsidR="00EF2DA3" w:rsidRDefault="00EF2DA3" w:rsidP="00EF2DA3">
      <w:pPr>
        <w:spacing w:line="480" w:lineRule="auto"/>
        <w:jc w:val="left"/>
      </w:pPr>
      <w:r>
        <w:rPr>
          <w:rFonts w:hint="eastAsia"/>
        </w:rPr>
        <w:t>D</w:t>
      </w:r>
      <w:r>
        <w:t>aniel Statman 2015 Drones and Robots: On the Changing Practice of Warfare – The Oxford Handbook of Ethics of War</w:t>
      </w:r>
    </w:p>
    <w:p w14:paraId="28003CF1" w14:textId="7F9BBE8E" w:rsidR="00EF2DA3" w:rsidRDefault="00FB3CA4" w:rsidP="0CDF107D">
      <w:pPr>
        <w:spacing w:line="480" w:lineRule="auto"/>
        <w:jc w:val="left"/>
      </w:pPr>
      <w:r>
        <w:t>The Rights of Innocent Bystanders 2015 Kai Draper – War and Individual Rights: The Foundations of Just War Theory</w:t>
      </w:r>
    </w:p>
    <w:p w14:paraId="14EA519D" w14:textId="1221AF2C" w:rsidR="00D54021" w:rsidRDefault="00D54021" w:rsidP="0CDF107D">
      <w:pPr>
        <w:spacing w:line="480" w:lineRule="auto"/>
        <w:jc w:val="left"/>
      </w:pPr>
      <w:r w:rsidRPr="00D54021">
        <w:t xml:space="preserve">Marcus </w:t>
      </w:r>
      <w:proofErr w:type="spellStart"/>
      <w:r w:rsidRPr="00D54021">
        <w:t>Schulzke</w:t>
      </w:r>
      <w:proofErr w:type="spellEnd"/>
      <w:r>
        <w:t xml:space="preserve"> 2017 Just War Theory and Civilian Casualties</w:t>
      </w:r>
    </w:p>
    <w:p w14:paraId="3149D326" w14:textId="3106A7D9" w:rsidR="003E690B" w:rsidRDefault="003E690B" w:rsidP="0CDF107D">
      <w:pPr>
        <w:spacing w:line="480" w:lineRule="auto"/>
        <w:jc w:val="left"/>
      </w:pPr>
      <w:proofErr w:type="spellStart"/>
      <w:r w:rsidRPr="003E690B">
        <w:t>Sussmann</w:t>
      </w:r>
      <w:proofErr w:type="spellEnd"/>
      <w:r w:rsidRPr="003E690B">
        <w:t xml:space="preserve">, N. (2013). Can just war theory delegitimate terrorism? </w:t>
      </w:r>
      <w:r w:rsidRPr="003E690B">
        <w:rPr>
          <w:i/>
          <w:iCs/>
        </w:rPr>
        <w:t>European Journal of Political Theory, 12</w:t>
      </w:r>
      <w:r w:rsidRPr="003E690B">
        <w:t xml:space="preserve">(4), 425-446. </w:t>
      </w:r>
      <w:hyperlink r:id="rId4" w:history="1">
        <w:r w:rsidR="00C20589" w:rsidRPr="006F48BB">
          <w:rPr>
            <w:rStyle w:val="Hyperlink"/>
          </w:rPr>
          <w:t>https://doi.org/10.1177/1474885112464478</w:t>
        </w:r>
      </w:hyperlink>
    </w:p>
    <w:p w14:paraId="1FA32930" w14:textId="1C9CCCD0" w:rsidR="00C20589" w:rsidRDefault="00C20589" w:rsidP="0CDF107D">
      <w:pPr>
        <w:spacing w:line="480" w:lineRule="auto"/>
        <w:jc w:val="left"/>
      </w:pPr>
      <w:r>
        <w:t xml:space="preserve">Bill </w:t>
      </w:r>
      <w:proofErr w:type="spellStart"/>
      <w:r>
        <w:t>Calcutt</w:t>
      </w:r>
      <w:proofErr w:type="spellEnd"/>
      <w:r>
        <w:t xml:space="preserve"> (2011) Just war theory and the war on terror, Journal of Policing, Intelligence and Counter Terrorism, 6:2, 108-120, DOI: 10.1080/18335330.2011.605125</w:t>
      </w:r>
    </w:p>
    <w:p w14:paraId="4669FF89" w14:textId="7F2E9C8A" w:rsidR="006C4E03" w:rsidRDefault="006C4E03" w:rsidP="0CDF107D">
      <w:pPr>
        <w:spacing w:line="480" w:lineRule="auto"/>
        <w:jc w:val="left"/>
      </w:pPr>
      <w:r w:rsidRPr="006C4E03">
        <w:t>Just War, Jihad, and Terrorism: A Comparison of Western and Islamic Norms for the Use of Political Violence</w:t>
      </w:r>
      <w:r>
        <w:t xml:space="preserve"> – Adam Silverman 2002</w:t>
      </w:r>
    </w:p>
    <w:p w14:paraId="3A385F6E" w14:textId="6D076606" w:rsidR="006C4E03" w:rsidRDefault="001D1550" w:rsidP="0CDF107D">
      <w:pPr>
        <w:spacing w:line="480" w:lineRule="auto"/>
        <w:jc w:val="left"/>
      </w:pPr>
      <w:r>
        <w:rPr>
          <w:rFonts w:hint="eastAsia"/>
        </w:rPr>
        <w:t>P</w:t>
      </w:r>
      <w:r>
        <w:t>hillip Wynn 2013 Augustine on War and Military Service</w:t>
      </w:r>
    </w:p>
    <w:p w14:paraId="4FE1D8E2" w14:textId="15B10B84" w:rsidR="00BD15B8" w:rsidRDefault="00BD15B8" w:rsidP="0CDF107D">
      <w:pPr>
        <w:spacing w:line="480" w:lineRule="auto"/>
        <w:jc w:val="left"/>
      </w:pPr>
      <w:r>
        <w:t xml:space="preserve">Just War Theory and the War on Terrorism </w:t>
      </w:r>
      <w:proofErr w:type="gramStart"/>
      <w:r>
        <w:t>A</w:t>
      </w:r>
      <w:proofErr w:type="gramEnd"/>
      <w:r>
        <w:t xml:space="preserve"> Utilitarian Perspective 2007 JEFFREY P. WHITMAN</w:t>
      </w:r>
    </w:p>
    <w:p w14:paraId="44138A8A" w14:textId="6DEDC9A0" w:rsidR="00110B45" w:rsidRDefault="00110B45" w:rsidP="0CDF107D">
      <w:pPr>
        <w:spacing w:line="480" w:lineRule="auto"/>
        <w:jc w:val="left"/>
      </w:pPr>
      <w:r>
        <w:rPr>
          <w:rFonts w:hint="eastAsia"/>
        </w:rPr>
        <w:t>I</w:t>
      </w:r>
      <w:r>
        <w:t>saac Taylor 2017 Just War Theory and the Military Response to Terrorism</w:t>
      </w:r>
    </w:p>
    <w:p w14:paraId="565CF762" w14:textId="0BDDB9BC" w:rsidR="0097284E" w:rsidRPr="006C4E03" w:rsidRDefault="0097284E" w:rsidP="0CDF107D">
      <w:pPr>
        <w:spacing w:line="480" w:lineRule="auto"/>
        <w:jc w:val="left"/>
        <w:rPr>
          <w:rFonts w:hint="eastAsia"/>
        </w:rPr>
      </w:pPr>
      <w:r>
        <w:t xml:space="preserve">The Collectivist Approach to Collective Moral Responsibility 2005 Seumas Miller and </w:t>
      </w:r>
      <w:proofErr w:type="spellStart"/>
      <w:r>
        <w:t>Pekka</w:t>
      </w:r>
      <w:proofErr w:type="spellEnd"/>
      <w:r>
        <w:t xml:space="preserve"> </w:t>
      </w:r>
      <w:proofErr w:type="spellStart"/>
      <w:r>
        <w:t>Makela</w:t>
      </w:r>
      <w:proofErr w:type="spellEnd"/>
    </w:p>
    <w:p w14:paraId="56E6C42A" w14:textId="5945778C" w:rsidR="0C354BCE" w:rsidRPr="00FD7176" w:rsidRDefault="4FE97AF8" w:rsidP="00FD7176">
      <w:pPr>
        <w:spacing w:line="480" w:lineRule="auto"/>
        <w:jc w:val="left"/>
        <w:rPr>
          <w:rFonts w:ascii="游明朝" w:eastAsia="游明朝" w:hAnsi="游明朝" w:cs="游明朝"/>
          <w:szCs w:val="21"/>
        </w:rPr>
      </w:pPr>
      <w:r w:rsidRPr="0C354BCE">
        <w:rPr>
          <w:rFonts w:ascii="Times New Roman" w:eastAsia="Times New Roman" w:hAnsi="Times New Roman" w:cs="Times New Roman"/>
          <w:b/>
          <w:bCs/>
          <w:sz w:val="24"/>
          <w:szCs w:val="24"/>
        </w:rPr>
        <w:lastRenderedPageBreak/>
        <w:t>Word count (excluding titles, references, prompt):</w:t>
      </w:r>
      <w:r w:rsidRPr="0C354BCE">
        <w:rPr>
          <w:rFonts w:ascii="Times New Roman" w:eastAsia="Times New Roman" w:hAnsi="Times New Roman" w:cs="Times New Roman"/>
          <w:sz w:val="24"/>
          <w:szCs w:val="24"/>
        </w:rPr>
        <w:t xml:space="preserve"> 4000</w:t>
      </w:r>
    </w:p>
    <w:sectPr w:rsidR="0C354BCE" w:rsidRPr="00FD7176">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878"/>
    <w:rsid w:val="0001340A"/>
    <w:rsid w:val="00053079"/>
    <w:rsid w:val="00073E59"/>
    <w:rsid w:val="00075BBB"/>
    <w:rsid w:val="00087FB1"/>
    <w:rsid w:val="00097782"/>
    <w:rsid w:val="000A3F4D"/>
    <w:rsid w:val="000B0B93"/>
    <w:rsid w:val="000C0513"/>
    <w:rsid w:val="000C5D6D"/>
    <w:rsid w:val="00101E12"/>
    <w:rsid w:val="00110B45"/>
    <w:rsid w:val="00120364"/>
    <w:rsid w:val="001522F3"/>
    <w:rsid w:val="00193BCD"/>
    <w:rsid w:val="001C2F08"/>
    <w:rsid w:val="001D1550"/>
    <w:rsid w:val="001D6AD3"/>
    <w:rsid w:val="002677F1"/>
    <w:rsid w:val="0027280A"/>
    <w:rsid w:val="002751CF"/>
    <w:rsid w:val="00277161"/>
    <w:rsid w:val="002E1A37"/>
    <w:rsid w:val="00330A37"/>
    <w:rsid w:val="003328EA"/>
    <w:rsid w:val="00337505"/>
    <w:rsid w:val="00370310"/>
    <w:rsid w:val="003A3401"/>
    <w:rsid w:val="003D3C95"/>
    <w:rsid w:val="003D6A8D"/>
    <w:rsid w:val="003E6352"/>
    <w:rsid w:val="003E690B"/>
    <w:rsid w:val="004006EF"/>
    <w:rsid w:val="00416727"/>
    <w:rsid w:val="004476A1"/>
    <w:rsid w:val="00472073"/>
    <w:rsid w:val="004D04D3"/>
    <w:rsid w:val="004D6E7F"/>
    <w:rsid w:val="00511FE4"/>
    <w:rsid w:val="00515161"/>
    <w:rsid w:val="0051644A"/>
    <w:rsid w:val="0052575A"/>
    <w:rsid w:val="00593E99"/>
    <w:rsid w:val="005F3FBA"/>
    <w:rsid w:val="00600B6B"/>
    <w:rsid w:val="00654206"/>
    <w:rsid w:val="0066648B"/>
    <w:rsid w:val="006C4E03"/>
    <w:rsid w:val="006C61AD"/>
    <w:rsid w:val="006F5CC4"/>
    <w:rsid w:val="006F6C3F"/>
    <w:rsid w:val="006F7B35"/>
    <w:rsid w:val="00714630"/>
    <w:rsid w:val="00770CA8"/>
    <w:rsid w:val="00783ED7"/>
    <w:rsid w:val="00856450"/>
    <w:rsid w:val="0088742A"/>
    <w:rsid w:val="008A18AF"/>
    <w:rsid w:val="008A53F9"/>
    <w:rsid w:val="008C211F"/>
    <w:rsid w:val="008C2408"/>
    <w:rsid w:val="008D679C"/>
    <w:rsid w:val="009265C4"/>
    <w:rsid w:val="009265CA"/>
    <w:rsid w:val="00940948"/>
    <w:rsid w:val="00945C44"/>
    <w:rsid w:val="00955310"/>
    <w:rsid w:val="0096166C"/>
    <w:rsid w:val="00964346"/>
    <w:rsid w:val="0097284E"/>
    <w:rsid w:val="00976092"/>
    <w:rsid w:val="009763A3"/>
    <w:rsid w:val="00976F73"/>
    <w:rsid w:val="0098164A"/>
    <w:rsid w:val="009832C0"/>
    <w:rsid w:val="009B27BD"/>
    <w:rsid w:val="009D0833"/>
    <w:rsid w:val="009D6260"/>
    <w:rsid w:val="009E7233"/>
    <w:rsid w:val="00A2387D"/>
    <w:rsid w:val="00A80452"/>
    <w:rsid w:val="00AA2E42"/>
    <w:rsid w:val="00AA7B19"/>
    <w:rsid w:val="00AC371C"/>
    <w:rsid w:val="00AD48F7"/>
    <w:rsid w:val="00AF223D"/>
    <w:rsid w:val="00AF62B9"/>
    <w:rsid w:val="00B015E2"/>
    <w:rsid w:val="00B047AD"/>
    <w:rsid w:val="00B50653"/>
    <w:rsid w:val="00B916AA"/>
    <w:rsid w:val="00BD15B8"/>
    <w:rsid w:val="00BE1481"/>
    <w:rsid w:val="00BF3D2F"/>
    <w:rsid w:val="00C20589"/>
    <w:rsid w:val="00C301B7"/>
    <w:rsid w:val="00C35A0E"/>
    <w:rsid w:val="00C35B97"/>
    <w:rsid w:val="00C37357"/>
    <w:rsid w:val="00C54DB4"/>
    <w:rsid w:val="00C5555B"/>
    <w:rsid w:val="00C61EC1"/>
    <w:rsid w:val="00C63587"/>
    <w:rsid w:val="00C90312"/>
    <w:rsid w:val="00C95BF5"/>
    <w:rsid w:val="00CE4975"/>
    <w:rsid w:val="00D15D0A"/>
    <w:rsid w:val="00D212C3"/>
    <w:rsid w:val="00D45856"/>
    <w:rsid w:val="00D54021"/>
    <w:rsid w:val="00D677C3"/>
    <w:rsid w:val="00DB5AFA"/>
    <w:rsid w:val="00DE577A"/>
    <w:rsid w:val="00DE7456"/>
    <w:rsid w:val="00DF161C"/>
    <w:rsid w:val="00E01700"/>
    <w:rsid w:val="00E33565"/>
    <w:rsid w:val="00E3678F"/>
    <w:rsid w:val="00E76695"/>
    <w:rsid w:val="00EA306E"/>
    <w:rsid w:val="00EA4878"/>
    <w:rsid w:val="00EA5C70"/>
    <w:rsid w:val="00EB5410"/>
    <w:rsid w:val="00EB7605"/>
    <w:rsid w:val="00EC21DD"/>
    <w:rsid w:val="00EE5F6E"/>
    <w:rsid w:val="00EF2DA3"/>
    <w:rsid w:val="00F14892"/>
    <w:rsid w:val="00F227CD"/>
    <w:rsid w:val="00F27871"/>
    <w:rsid w:val="00F32EC4"/>
    <w:rsid w:val="00F37D5E"/>
    <w:rsid w:val="00F4204E"/>
    <w:rsid w:val="00F9033F"/>
    <w:rsid w:val="00FA2E2D"/>
    <w:rsid w:val="00FA5B73"/>
    <w:rsid w:val="00FB3CA4"/>
    <w:rsid w:val="00FB457C"/>
    <w:rsid w:val="00FD7176"/>
    <w:rsid w:val="00FE7E88"/>
    <w:rsid w:val="00FF34B4"/>
    <w:rsid w:val="0173FA56"/>
    <w:rsid w:val="024FDBED"/>
    <w:rsid w:val="04BA28FD"/>
    <w:rsid w:val="055235B2"/>
    <w:rsid w:val="05B62938"/>
    <w:rsid w:val="060A12DC"/>
    <w:rsid w:val="0650455D"/>
    <w:rsid w:val="0679A5A1"/>
    <w:rsid w:val="078E8207"/>
    <w:rsid w:val="07ECFAD1"/>
    <w:rsid w:val="08572F32"/>
    <w:rsid w:val="08EFB2D1"/>
    <w:rsid w:val="0A7BFFD9"/>
    <w:rsid w:val="0B225272"/>
    <w:rsid w:val="0B2519DB"/>
    <w:rsid w:val="0C354BCE"/>
    <w:rsid w:val="0CAB01CC"/>
    <w:rsid w:val="0CBE22D3"/>
    <w:rsid w:val="0CDF107D"/>
    <w:rsid w:val="0CE03C05"/>
    <w:rsid w:val="0E0A16D9"/>
    <w:rsid w:val="0E1BFFF9"/>
    <w:rsid w:val="0E46D22D"/>
    <w:rsid w:val="0F1F5B87"/>
    <w:rsid w:val="0F2459E2"/>
    <w:rsid w:val="101F92A1"/>
    <w:rsid w:val="139EF5F2"/>
    <w:rsid w:val="13D3E2DE"/>
    <w:rsid w:val="13F71B5E"/>
    <w:rsid w:val="14378288"/>
    <w:rsid w:val="146A4186"/>
    <w:rsid w:val="1496F707"/>
    <w:rsid w:val="14C5228D"/>
    <w:rsid w:val="1574A7B8"/>
    <w:rsid w:val="1598C621"/>
    <w:rsid w:val="15D352E9"/>
    <w:rsid w:val="160611E7"/>
    <w:rsid w:val="16E85C9A"/>
    <w:rsid w:val="16EEB076"/>
    <w:rsid w:val="17255F2C"/>
    <w:rsid w:val="176F234A"/>
    <w:rsid w:val="17BB876A"/>
    <w:rsid w:val="1832BE54"/>
    <w:rsid w:val="1856AABF"/>
    <w:rsid w:val="18842CFB"/>
    <w:rsid w:val="18AA4CCF"/>
    <w:rsid w:val="196A682A"/>
    <w:rsid w:val="1A265138"/>
    <w:rsid w:val="1A4C6366"/>
    <w:rsid w:val="1ACE25D7"/>
    <w:rsid w:val="1B4095AF"/>
    <w:rsid w:val="1BC5BC8B"/>
    <w:rsid w:val="1CEE8D38"/>
    <w:rsid w:val="1E4BD876"/>
    <w:rsid w:val="1F3F1BD8"/>
    <w:rsid w:val="1F9FDBC0"/>
    <w:rsid w:val="1FE7A8D7"/>
    <w:rsid w:val="217594B0"/>
    <w:rsid w:val="223806B8"/>
    <w:rsid w:val="22A5230E"/>
    <w:rsid w:val="2353E740"/>
    <w:rsid w:val="23D401C4"/>
    <w:rsid w:val="241084F9"/>
    <w:rsid w:val="24347DF5"/>
    <w:rsid w:val="24712E4A"/>
    <w:rsid w:val="256FD225"/>
    <w:rsid w:val="2587B567"/>
    <w:rsid w:val="25CF0E93"/>
    <w:rsid w:val="25DCC3D0"/>
    <w:rsid w:val="260CFEAB"/>
    <w:rsid w:val="263DECA9"/>
    <w:rsid w:val="26436491"/>
    <w:rsid w:val="270BA286"/>
    <w:rsid w:val="2B64A444"/>
    <w:rsid w:val="2BCF0EED"/>
    <w:rsid w:val="2BF6F6EB"/>
    <w:rsid w:val="2DCB7682"/>
    <w:rsid w:val="2F2E97AD"/>
    <w:rsid w:val="2F451AD9"/>
    <w:rsid w:val="30C39865"/>
    <w:rsid w:val="3400DDA1"/>
    <w:rsid w:val="343C3407"/>
    <w:rsid w:val="34A4A8C5"/>
    <w:rsid w:val="35642A77"/>
    <w:rsid w:val="359DD931"/>
    <w:rsid w:val="35B45C5D"/>
    <w:rsid w:val="35FD0307"/>
    <w:rsid w:val="36CD8230"/>
    <w:rsid w:val="3773D4C9"/>
    <w:rsid w:val="38274B32"/>
    <w:rsid w:val="38E04BBB"/>
    <w:rsid w:val="38E91D42"/>
    <w:rsid w:val="390B1856"/>
    <w:rsid w:val="399D83C7"/>
    <w:rsid w:val="39F6B44F"/>
    <w:rsid w:val="39FF6B00"/>
    <w:rsid w:val="3A0522F2"/>
    <w:rsid w:val="3B214548"/>
    <w:rsid w:val="3BA7B1A3"/>
    <w:rsid w:val="3BE94F1C"/>
    <w:rsid w:val="3C258232"/>
    <w:rsid w:val="3C63996B"/>
    <w:rsid w:val="3CB2C522"/>
    <w:rsid w:val="3CD1A309"/>
    <w:rsid w:val="3CF740E0"/>
    <w:rsid w:val="3CFF1AF9"/>
    <w:rsid w:val="3D3CC3B4"/>
    <w:rsid w:val="3D5596FD"/>
    <w:rsid w:val="3DB0D89C"/>
    <w:rsid w:val="3E6B77BF"/>
    <w:rsid w:val="3EB9AF15"/>
    <w:rsid w:val="3EE12876"/>
    <w:rsid w:val="3FAEAD67"/>
    <w:rsid w:val="40DB7704"/>
    <w:rsid w:val="40FEFC8A"/>
    <w:rsid w:val="4108D1D5"/>
    <w:rsid w:val="416D2F17"/>
    <w:rsid w:val="429ACCEB"/>
    <w:rsid w:val="4380A088"/>
    <w:rsid w:val="43B0DB91"/>
    <w:rsid w:val="4519B020"/>
    <w:rsid w:val="45BBEA81"/>
    <w:rsid w:val="45D26DAD"/>
    <w:rsid w:val="476E3E0E"/>
    <w:rsid w:val="47AB602B"/>
    <w:rsid w:val="490A0E6F"/>
    <w:rsid w:val="49D5867F"/>
    <w:rsid w:val="4A284308"/>
    <w:rsid w:val="4E21F439"/>
    <w:rsid w:val="4EC86748"/>
    <w:rsid w:val="4EEB178A"/>
    <w:rsid w:val="4FA532F0"/>
    <w:rsid w:val="4FBDC49A"/>
    <w:rsid w:val="4FE97AF8"/>
    <w:rsid w:val="504F06DB"/>
    <w:rsid w:val="506BA342"/>
    <w:rsid w:val="50EA2FD6"/>
    <w:rsid w:val="51D937BE"/>
    <w:rsid w:val="54312916"/>
    <w:rsid w:val="543DAB52"/>
    <w:rsid w:val="549135BD"/>
    <w:rsid w:val="5510D880"/>
    <w:rsid w:val="55D4BEC4"/>
    <w:rsid w:val="56606C9B"/>
    <w:rsid w:val="5684C0E3"/>
    <w:rsid w:val="56949C04"/>
    <w:rsid w:val="572300A0"/>
    <w:rsid w:val="5768C9D8"/>
    <w:rsid w:val="5889EE7E"/>
    <w:rsid w:val="5916A238"/>
    <w:rsid w:val="592485B9"/>
    <w:rsid w:val="59731979"/>
    <w:rsid w:val="599A7E27"/>
    <w:rsid w:val="5A4F2F45"/>
    <w:rsid w:val="5B866E78"/>
    <w:rsid w:val="5D151ABC"/>
    <w:rsid w:val="5DC376A6"/>
    <w:rsid w:val="5E489D82"/>
    <w:rsid w:val="5E5D3AF9"/>
    <w:rsid w:val="5EADDC46"/>
    <w:rsid w:val="5F8B1C1D"/>
    <w:rsid w:val="6208019D"/>
    <w:rsid w:val="62D0AF7E"/>
    <w:rsid w:val="6353A332"/>
    <w:rsid w:val="6372038C"/>
    <w:rsid w:val="6395EB83"/>
    <w:rsid w:val="63A3D1FE"/>
    <w:rsid w:val="642E49D5"/>
    <w:rsid w:val="64AE5F6E"/>
    <w:rsid w:val="66DB72C0"/>
    <w:rsid w:val="670C869F"/>
    <w:rsid w:val="6787F670"/>
    <w:rsid w:val="67C2ACA7"/>
    <w:rsid w:val="68422569"/>
    <w:rsid w:val="6854215A"/>
    <w:rsid w:val="68C6578B"/>
    <w:rsid w:val="69232560"/>
    <w:rsid w:val="69BB09E5"/>
    <w:rsid w:val="69E4AB25"/>
    <w:rsid w:val="6A131382"/>
    <w:rsid w:val="6A738A9B"/>
    <w:rsid w:val="6A9D2E1E"/>
    <w:rsid w:val="6B1E8891"/>
    <w:rsid w:val="6B727235"/>
    <w:rsid w:val="6BB37AC9"/>
    <w:rsid w:val="6C29C733"/>
    <w:rsid w:val="6C32AAA3"/>
    <w:rsid w:val="6C88D592"/>
    <w:rsid w:val="6DD4CEE0"/>
    <w:rsid w:val="6DF49AD8"/>
    <w:rsid w:val="6E24A5F3"/>
    <w:rsid w:val="6E71CE1F"/>
    <w:rsid w:val="6FA3524D"/>
    <w:rsid w:val="7052C057"/>
    <w:rsid w:val="71BFE732"/>
    <w:rsid w:val="7388680F"/>
    <w:rsid w:val="74455F4E"/>
    <w:rsid w:val="74962648"/>
    <w:rsid w:val="74A1E838"/>
    <w:rsid w:val="75A79E27"/>
    <w:rsid w:val="76A85510"/>
    <w:rsid w:val="77246C92"/>
    <w:rsid w:val="7977B454"/>
    <w:rsid w:val="79C42F9F"/>
    <w:rsid w:val="7A11FAA9"/>
    <w:rsid w:val="7A3124D2"/>
    <w:rsid w:val="7B6EC94F"/>
    <w:rsid w:val="7BBEEF55"/>
    <w:rsid w:val="7BD0EB8B"/>
    <w:rsid w:val="7C432177"/>
    <w:rsid w:val="7CA88847"/>
    <w:rsid w:val="7D68C594"/>
    <w:rsid w:val="7E394FBB"/>
    <w:rsid w:val="7E539298"/>
    <w:rsid w:val="7EC5EA7B"/>
    <w:rsid w:val="7F46E7B3"/>
    <w:rsid w:val="7F6F501C"/>
    <w:rsid w:val="7FD829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E59D41"/>
  <w15:chartTrackingRefBased/>
  <w15:docId w15:val="{1D34E262-2E19-4A26-AAC0-63F558F3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0589"/>
    <w:rPr>
      <w:color w:val="0563C1" w:themeColor="hyperlink"/>
      <w:u w:val="single"/>
    </w:rPr>
  </w:style>
  <w:style w:type="character" w:styleId="UnresolvedMention">
    <w:name w:val="Unresolved Mention"/>
    <w:basedOn w:val="DefaultParagraphFont"/>
    <w:uiPriority w:val="99"/>
    <w:semiHidden/>
    <w:unhideWhenUsed/>
    <w:rsid w:val="00C20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655652">
      <w:bodyDiv w:val="1"/>
      <w:marLeft w:val="0"/>
      <w:marRight w:val="0"/>
      <w:marTop w:val="0"/>
      <w:marBottom w:val="0"/>
      <w:divBdr>
        <w:top w:val="none" w:sz="0" w:space="0" w:color="auto"/>
        <w:left w:val="none" w:sz="0" w:space="0" w:color="auto"/>
        <w:bottom w:val="none" w:sz="0" w:space="0" w:color="auto"/>
        <w:right w:val="none" w:sz="0" w:space="0" w:color="auto"/>
      </w:divBdr>
    </w:div>
    <w:div w:id="1604192431">
      <w:bodyDiv w:val="1"/>
      <w:marLeft w:val="0"/>
      <w:marRight w:val="0"/>
      <w:marTop w:val="0"/>
      <w:marBottom w:val="0"/>
      <w:divBdr>
        <w:top w:val="none" w:sz="0" w:space="0" w:color="auto"/>
        <w:left w:val="none" w:sz="0" w:space="0" w:color="auto"/>
        <w:bottom w:val="none" w:sz="0" w:space="0" w:color="auto"/>
        <w:right w:val="none" w:sz="0" w:space="0" w:color="auto"/>
      </w:divBdr>
    </w:div>
    <w:div w:id="192711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77/14748851124644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1184</TotalTime>
  <Pages>17</Pages>
  <Words>3778</Words>
  <Characters>21540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T23JN0155</cp:lastModifiedBy>
  <cp:revision>126</cp:revision>
  <dcterms:created xsi:type="dcterms:W3CDTF">2023-10-02T00:13:00Z</dcterms:created>
  <dcterms:modified xsi:type="dcterms:W3CDTF">2024-01-12T01:37:00Z</dcterms:modified>
</cp:coreProperties>
</file>