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A5A" w:rsidRDefault="00E56D06">
      <w:pPr>
        <w:pStyle w:val="BodyA"/>
        <w:ind w:left="220" w:right="1059"/>
        <w:jc w:val="center"/>
        <w:rPr>
          <w:rFonts w:ascii="Times New Roman" w:eastAsia="Times New Roman" w:hAnsi="Times New Roman" w:cs="Times New Roman"/>
          <w:b/>
          <w:bCs/>
          <w:sz w:val="28"/>
          <w:szCs w:val="28"/>
          <w:u w:val="single"/>
        </w:rPr>
      </w:pPr>
      <w:r>
        <w:rPr>
          <w:rFonts w:ascii="Times New Roman" w:hAnsi="Times New Roman"/>
          <w:b/>
          <w:bCs/>
          <w:sz w:val="28"/>
          <w:szCs w:val="28"/>
          <w:u w:val="single"/>
        </w:rPr>
        <w:t xml:space="preserve">Looking back, evaluate how has your touring theatre production </w:t>
      </w:r>
      <w:r>
        <w:rPr>
          <w:rFonts w:ascii="Times New Roman" w:hAnsi="Times New Roman"/>
          <w:b/>
          <w:bCs/>
          <w:i/>
          <w:iCs/>
          <w:sz w:val="28"/>
          <w:szCs w:val="28"/>
          <w:u w:val="single"/>
        </w:rPr>
        <w:t xml:space="preserve">realised </w:t>
      </w:r>
      <w:r>
        <w:rPr>
          <w:rFonts w:ascii="Times New Roman" w:hAnsi="Times New Roman"/>
          <w:b/>
          <w:bCs/>
          <w:sz w:val="28"/>
          <w:szCs w:val="28"/>
          <w:u w:val="single"/>
        </w:rPr>
        <w:t>in practice elements of Tasks 1 &amp; 2?</w:t>
      </w:r>
    </w:p>
    <w:p w:rsidR="00715A5A" w:rsidRDefault="00715A5A">
      <w:pPr>
        <w:pStyle w:val="BodyA"/>
      </w:pPr>
    </w:p>
    <w:p w:rsidR="00715A5A" w:rsidRDefault="00715A5A">
      <w:pPr>
        <w:pStyle w:val="BodyA"/>
      </w:pPr>
    </w:p>
    <w:p w:rsidR="00715A5A" w:rsidRDefault="00715A5A">
      <w:pPr>
        <w:pStyle w:val="BodyA"/>
      </w:pPr>
    </w:p>
    <w:p w:rsidR="00715A5A" w:rsidRDefault="00E56D06">
      <w:pPr>
        <w:pStyle w:val="BodyA"/>
        <w:spacing w:line="360" w:lineRule="auto"/>
        <w:ind w:left="720"/>
        <w:jc w:val="both"/>
        <w:rPr>
          <w:rStyle w:val="None"/>
          <w:rFonts w:ascii="Times New Roman" w:eastAsia="Times New Roman" w:hAnsi="Times New Roman" w:cs="Times New Roman"/>
        </w:rPr>
      </w:pPr>
      <w:r>
        <w:rPr>
          <w:rFonts w:ascii="Times New Roman" w:hAnsi="Times New Roman"/>
          <w:color w:val="333333"/>
          <w:sz w:val="24"/>
          <w:szCs w:val="24"/>
          <w:u w:color="333333"/>
          <w:shd w:val="clear" w:color="auto" w:fill="FFFFFF"/>
        </w:rPr>
        <w:t>Getting young people involved in cutting-edge theatre is great, but we shouldn't forget drama is also a tool for social change […..]It might not be cutting edge or cool, or as linked to the theatre's direct programming, but theatre in education is not about appealing to a sophisticated adult theatre audience – it is about making work that makes young people </w:t>
      </w:r>
      <w:hyperlink r:id="rId6" w:history="1">
        <w:r>
          <w:rPr>
            <w:rStyle w:val="Hyperlink0"/>
            <w:rFonts w:eastAsia="Calibri"/>
          </w:rPr>
          <w:t>engaged, excited and aware</w:t>
        </w:r>
      </w:hyperlink>
      <w:r>
        <w:rPr>
          <w:rStyle w:val="None"/>
          <w:rFonts w:ascii="Times New Roman" w:hAnsi="Times New Roman"/>
          <w:sz w:val="24"/>
          <w:szCs w:val="24"/>
          <w:shd w:val="clear" w:color="auto" w:fill="FFFFFF"/>
        </w:rPr>
        <w:t xml:space="preserve">. </w:t>
      </w:r>
      <w:r>
        <w:rPr>
          <w:rStyle w:val="None"/>
          <w:rFonts w:ascii="Times New Roman" w:hAnsi="Times New Roman"/>
          <w:color w:val="333333"/>
          <w:sz w:val="24"/>
          <w:szCs w:val="24"/>
          <w:u w:color="333333"/>
          <w:shd w:val="clear" w:color="auto" w:fill="FFFFFF"/>
        </w:rPr>
        <w:t>If we can use theatre to address face-on some of the very complex, worrying issues that affect our young people, then surely we shouldn't be ashamed to do so (Morrell, 2013).</w:t>
      </w:r>
    </w:p>
    <w:p w:rsidR="00715A5A" w:rsidRDefault="00715A5A">
      <w:pPr>
        <w:pStyle w:val="BodyA"/>
        <w:rPr>
          <w:rStyle w:val="None"/>
          <w:rFonts w:ascii="Arial" w:eastAsia="Arial" w:hAnsi="Arial" w:cs="Arial"/>
          <w:color w:val="FF2712"/>
          <w:u w:color="FF2712"/>
        </w:rPr>
      </w:pPr>
    </w:p>
    <w:p w:rsidR="00715A5A" w:rsidRDefault="00715A5A">
      <w:pPr>
        <w:pStyle w:val="BodyA"/>
        <w:spacing w:line="360" w:lineRule="auto"/>
        <w:jc w:val="both"/>
        <w:rPr>
          <w:rStyle w:val="None"/>
          <w:rFonts w:ascii="Arial" w:eastAsia="Arial" w:hAnsi="Arial" w:cs="Arial"/>
          <w:color w:val="FF2712"/>
          <w:u w:color="FF2712"/>
        </w:rPr>
      </w:pP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Preparation tasks were set as part of the module and this essay is to reflect and evaluate the tasks to see if they were realized in the production.</w:t>
      </w:r>
    </w:p>
    <w:p w:rsidR="00715A5A" w:rsidRDefault="00715A5A">
      <w:pPr>
        <w:pStyle w:val="BodyA"/>
        <w:spacing w:line="360" w:lineRule="auto"/>
        <w:jc w:val="both"/>
        <w:rPr>
          <w:rStyle w:val="None"/>
          <w:rFonts w:ascii="Times New Roman" w:eastAsia="Times New Roman" w:hAnsi="Times New Roman" w:cs="Times New Roman"/>
          <w:sz w:val="24"/>
          <w:szCs w:val="24"/>
        </w:rPr>
      </w:pPr>
    </w:p>
    <w:p w:rsidR="00715A5A" w:rsidRDefault="00E56D06">
      <w:pPr>
        <w:pStyle w:val="BodyA"/>
        <w:spacing w:line="360" w:lineRule="auto"/>
        <w:ind w:left="720"/>
        <w:jc w:val="both"/>
        <w:rPr>
          <w:rStyle w:val="None"/>
          <w:rFonts w:ascii="Times New Roman" w:eastAsia="Times New Roman" w:hAnsi="Times New Roman" w:cs="Times New Roman"/>
          <w:sz w:val="24"/>
          <w:szCs w:val="24"/>
        </w:rPr>
      </w:pPr>
      <w:r>
        <w:rPr>
          <w:rStyle w:val="None"/>
          <w:rFonts w:ascii="Times New Roman" w:hAnsi="Times New Roman"/>
          <w:sz w:val="24"/>
          <w:szCs w:val="24"/>
        </w:rPr>
        <w:t>Reflection has many facets. For example, reflecting on work enhances its meaning. Reflecting on experiences encourages insight and complex learning. We foster our own gr</w:t>
      </w:r>
      <w:r>
        <w:rPr>
          <w:noProof/>
          <w:lang w:val="en-GB"/>
        </w:rPr>
        <mc:AlternateContent>
          <mc:Choice Requires="wps">
            <w:drawing>
              <wp:anchor distT="152400" distB="152400" distL="152400" distR="152400" simplePos="0" relativeHeight="251661312" behindDoc="0" locked="0" layoutInCell="1" allowOverlap="1">
                <wp:simplePos x="0" y="0"/>
                <wp:positionH relativeFrom="page">
                  <wp:posOffset>12700</wp:posOffset>
                </wp:positionH>
                <wp:positionV relativeFrom="page">
                  <wp:posOffset>0</wp:posOffset>
                </wp:positionV>
                <wp:extent cx="901700" cy="317500"/>
                <wp:effectExtent l="0" t="0" r="0" b="0"/>
                <wp:wrapThrough wrapText="bothSides" distL="152400" distR="152400">
                  <wp:wrapPolygon edited="1">
                    <wp:start x="0" y="0"/>
                    <wp:lineTo x="21600" y="0"/>
                    <wp:lineTo x="21600" y="21600"/>
                    <wp:lineTo x="0" y="21600"/>
                    <wp:lineTo x="0" y="0"/>
                  </wp:wrapPolygon>
                </wp:wrapThrough>
                <wp:docPr id="1073741825" name="officeArt object" descr="officeArt object"/>
                <wp:cNvGraphicFramePr/>
                <a:graphic xmlns:a="http://schemas.openxmlformats.org/drawingml/2006/main">
                  <a:graphicData uri="http://schemas.microsoft.com/office/word/2010/wordprocessingShape">
                    <wps:wsp>
                      <wps:cNvSpPr txBox="1"/>
                      <wps:spPr>
                        <a:xfrm>
                          <a:off x="0" y="0"/>
                          <a:ext cx="901700" cy="317500"/>
                        </a:xfrm>
                        <a:prstGeom prst="rect">
                          <a:avLst/>
                        </a:prstGeom>
                        <a:noFill/>
                        <a:ln w="12700" cap="flat">
                          <a:noFill/>
                          <a:miter lim="400000"/>
                        </a:ln>
                        <a:effectLst/>
                      </wps:spPr>
                      <wps:txbx>
                        <w:txbxContent>
                          <w:p w:rsidR="00715A5A" w:rsidRDefault="00E56D06">
                            <w:pPr>
                              <w:pStyle w:val="Caption"/>
                            </w:pPr>
                            <w:r>
                              <w:rPr>
                                <w:rStyle w:val="None"/>
                                <w:sz w:val="24"/>
                                <w:szCs w:val="24"/>
                              </w:rPr>
                              <w:t>Joel Harris</w:t>
                            </w:r>
                          </w:p>
                        </w:txbxContent>
                      </wps:txbx>
                      <wps:bodyPr wrap="square" lIns="45718" tIns="45718" rIns="45718" bIns="45718" numCol="1" anchor="t">
                        <a:noAutofit/>
                      </wps:bodyPr>
                    </wps:wsp>
                  </a:graphicData>
                </a:graphic>
              </wp:anchor>
            </w:drawing>
          </mc:Choice>
          <mc:Fallback>
            <w:pict>
              <v:shape id="_x0000_s1026" type="#_x0000_t202" style="visibility:visible;position:absolute;margin-left:1.0pt;margin-top:0.0pt;width:71.0pt;height:25.0pt;z-index:25166131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None"/>
                          <w:sz w:val="24"/>
                          <w:szCs w:val="24"/>
                          <w:rtl w:val="0"/>
                          <w:lang w:val="en-US"/>
                        </w:rPr>
                        <w:t>Joel Harris</w:t>
                      </w:r>
                    </w:p>
                  </w:txbxContent>
                </v:textbox>
                <w10:wrap type="through" side="bothSides" anchorx="page" anchory="page"/>
              </v:shape>
            </w:pict>
          </mc:Fallback>
        </mc:AlternateContent>
      </w:r>
      <w:r>
        <w:rPr>
          <w:rStyle w:val="None"/>
          <w:rFonts w:ascii="Times New Roman" w:hAnsi="Times New Roman"/>
          <w:sz w:val="24"/>
          <w:szCs w:val="24"/>
        </w:rPr>
        <w:t>owth when we control our learning, so some reflection is best done alone. Reflection is also enhanced, however, when we ponder our learning with others (Costa and \Kallick, 2008).</w:t>
      </w:r>
    </w:p>
    <w:p w:rsidR="00715A5A" w:rsidRDefault="00715A5A">
      <w:pPr>
        <w:pStyle w:val="BodyA"/>
        <w:spacing w:line="360" w:lineRule="auto"/>
        <w:jc w:val="both"/>
        <w:rPr>
          <w:rStyle w:val="None"/>
          <w:rFonts w:ascii="Times New Roman" w:eastAsia="Times New Roman" w:hAnsi="Times New Roman" w:cs="Times New Roman"/>
          <w:sz w:val="24"/>
          <w:szCs w:val="24"/>
        </w:rPr>
      </w:pP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Pre-module research involved interviewing a child. My 'child' </w:t>
      </w:r>
      <w:r>
        <w:rPr>
          <w:rStyle w:val="None"/>
          <w:rFonts w:ascii="Times New Roman" w:hAnsi="Times New Roman"/>
          <w:sz w:val="24"/>
          <w:szCs w:val="24"/>
          <w:lang w:val="es-ES_tradnl"/>
        </w:rPr>
        <w:t>was quiet</w:t>
      </w:r>
      <w:r>
        <w:rPr>
          <w:rStyle w:val="None"/>
          <w:rFonts w:ascii="Times New Roman" w:hAnsi="Times New Roman"/>
          <w:sz w:val="24"/>
          <w:szCs w:val="24"/>
        </w:rPr>
        <w:t xml:space="preserve"> which made conversation difficult. Much of the conversation was about her cat and it can be seen by the last few questions that a conversation was building and gave an insight into the child's thinking and character.</w:t>
      </w:r>
    </w:p>
    <w:p w:rsidR="00715A5A" w:rsidRDefault="00715A5A">
      <w:pPr>
        <w:pStyle w:val="BodyA"/>
        <w:spacing w:line="360" w:lineRule="auto"/>
        <w:ind w:left="785"/>
        <w:jc w:val="both"/>
        <w:rPr>
          <w:rStyle w:val="None"/>
          <w:rFonts w:ascii="Times New Roman" w:eastAsia="Times New Roman" w:hAnsi="Times New Roman" w:cs="Times New Roman"/>
          <w:sz w:val="24"/>
          <w:szCs w:val="24"/>
        </w:rPr>
      </w:pP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Question 3 - Did you have fun? A- Yes lots</w:t>
      </w: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Question 10 - Do you love your cat? A - yes, I love him very much. He is my best friend.</w:t>
      </w:r>
    </w:p>
    <w:p w:rsidR="00715A5A" w:rsidRDefault="00715A5A">
      <w:pPr>
        <w:pStyle w:val="BodyA"/>
        <w:spacing w:line="360" w:lineRule="auto"/>
        <w:jc w:val="both"/>
        <w:rPr>
          <w:rStyle w:val="None"/>
          <w:rFonts w:ascii="Times New Roman" w:eastAsia="Times New Roman" w:hAnsi="Times New Roman" w:cs="Times New Roman"/>
          <w:sz w:val="24"/>
          <w:szCs w:val="24"/>
        </w:rPr>
      </w:pP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‘Embarrassing moment from childhood’. This relates to a school photo of me as a child standing in an embarrassing way. This photo was displayed at school making it a memorable image for the wrong reasons. Subsequently, I get paranoid when having a photo and ensure I look appropriate. The reason behind this task was to understand we are human and have all </w:t>
      </w:r>
      <w:r>
        <w:rPr>
          <w:rStyle w:val="None"/>
          <w:rFonts w:ascii="Times New Roman" w:hAnsi="Times New Roman"/>
          <w:sz w:val="24"/>
          <w:szCs w:val="24"/>
        </w:rPr>
        <w:lastRenderedPageBreak/>
        <w:t>done something embarrassing.</w:t>
      </w:r>
    </w:p>
    <w:p w:rsidR="00715A5A" w:rsidRDefault="00715A5A">
      <w:pPr>
        <w:pStyle w:val="BodyA"/>
        <w:spacing w:line="360" w:lineRule="auto"/>
        <w:jc w:val="both"/>
        <w:rPr>
          <w:rStyle w:val="None"/>
          <w:rFonts w:ascii="Times New Roman" w:eastAsia="Times New Roman" w:hAnsi="Times New Roman" w:cs="Times New Roman"/>
          <w:sz w:val="24"/>
          <w:szCs w:val="24"/>
        </w:rPr>
      </w:pP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Adolescence is a tough time for any young person... growing pains, still figuring out who you are, maybe taking a little time to grow into your features. </w:t>
      </w: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Unfortunately it's also a time when the photographer regularly pays a visit to school providing countless opportunities to document passing fads and fashion faux pas.</w:t>
      </w: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Embarrassing pictures often have a habit of surfacing years later (McCormack, 2013). </w:t>
      </w:r>
    </w:p>
    <w:p w:rsidR="00715A5A" w:rsidRDefault="00715A5A">
      <w:pPr>
        <w:pStyle w:val="BodyA"/>
        <w:spacing w:line="360" w:lineRule="auto"/>
        <w:ind w:left="785"/>
        <w:jc w:val="both"/>
        <w:rPr>
          <w:rStyle w:val="None"/>
          <w:rFonts w:ascii="Times New Roman" w:eastAsia="Times New Roman" w:hAnsi="Times New Roman" w:cs="Times New Roman"/>
          <w:sz w:val="24"/>
          <w:szCs w:val="24"/>
        </w:rPr>
      </w:pP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We were asked to find a fairytale or nursery rhyme and deliver differently from the original. My group chose </w:t>
      </w:r>
      <w:r>
        <w:rPr>
          <w:rStyle w:val="None"/>
          <w:rFonts w:ascii="Times New Roman" w:hAnsi="Times New Roman"/>
          <w:i/>
          <w:iCs/>
          <w:sz w:val="24"/>
          <w:szCs w:val="24"/>
        </w:rPr>
        <w:t>'Old McDonald Had a Farm'</w:t>
      </w:r>
      <w:r>
        <w:rPr>
          <w:rStyle w:val="None"/>
          <w:rFonts w:ascii="Times New Roman" w:hAnsi="Times New Roman"/>
          <w:sz w:val="24"/>
          <w:szCs w:val="24"/>
        </w:rPr>
        <w:t>, but instead of singing it, we decided to list animals whilst becoming them and giving facts about them.</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Another task we explored was considering a ‘defining moment’ in our lives.</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As a boy, it is considered a sign of weakness to cry. However, when I later saw my father crying I realised that if it was acceptable for my role model to cry, then it was also appropriate for me.</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Additionally, we </w:t>
      </w:r>
      <w:r>
        <w:rPr>
          <w:noProof/>
          <w:lang w:val="en-GB"/>
        </w:rPr>
        <mc:AlternateContent>
          <mc:Choice Requires="wps">
            <w:drawing>
              <wp:anchor distT="152400" distB="152400" distL="152400" distR="152400" simplePos="0" relativeHeight="251659264" behindDoc="0" locked="0" layoutInCell="1" allowOverlap="1">
                <wp:simplePos x="0" y="0"/>
                <wp:positionH relativeFrom="page">
                  <wp:posOffset>12700</wp:posOffset>
                </wp:positionH>
                <wp:positionV relativeFrom="page">
                  <wp:posOffset>0</wp:posOffset>
                </wp:positionV>
                <wp:extent cx="901700" cy="317500"/>
                <wp:effectExtent l="0" t="0" r="0" b="0"/>
                <wp:wrapThrough wrapText="bothSides" distL="152400" distR="152400">
                  <wp:wrapPolygon edited="1">
                    <wp:start x="0" y="0"/>
                    <wp:lineTo x="21600" y="0"/>
                    <wp:lineTo x="21600" y="21600"/>
                    <wp:lineTo x="0" y="21600"/>
                    <wp:lineTo x="0" y="0"/>
                  </wp:wrapPolygon>
                </wp:wrapThrough>
                <wp:docPr id="1073741826" name="officeArt object" descr="officeArt object"/>
                <wp:cNvGraphicFramePr/>
                <a:graphic xmlns:a="http://schemas.openxmlformats.org/drawingml/2006/main">
                  <a:graphicData uri="http://schemas.microsoft.com/office/word/2010/wordprocessingShape">
                    <wps:wsp>
                      <wps:cNvSpPr txBox="1"/>
                      <wps:spPr>
                        <a:xfrm>
                          <a:off x="0" y="0"/>
                          <a:ext cx="901700" cy="317500"/>
                        </a:xfrm>
                        <a:prstGeom prst="rect">
                          <a:avLst/>
                        </a:prstGeom>
                        <a:noFill/>
                        <a:ln w="12700" cap="flat">
                          <a:noFill/>
                          <a:miter lim="400000"/>
                        </a:ln>
                        <a:effectLst/>
                      </wps:spPr>
                      <wps:txbx>
                        <w:txbxContent>
                          <w:p w:rsidR="00715A5A" w:rsidRDefault="00E56D06">
                            <w:pPr>
                              <w:pStyle w:val="Caption"/>
                            </w:pPr>
                            <w:r>
                              <w:rPr>
                                <w:rStyle w:val="None"/>
                                <w:sz w:val="24"/>
                                <w:szCs w:val="24"/>
                              </w:rPr>
                              <w:t>Joel Harris</w:t>
                            </w:r>
                          </w:p>
                        </w:txbxContent>
                      </wps:txbx>
                      <wps:bodyPr wrap="square" lIns="45718" tIns="45718" rIns="45718" bIns="45718" numCol="1" anchor="t">
                        <a:noAutofit/>
                      </wps:bodyPr>
                    </wps:wsp>
                  </a:graphicData>
                </a:graphic>
              </wp:anchor>
            </w:drawing>
          </mc:Choice>
          <mc:Fallback>
            <w:pict>
              <v:shape id="_x0000_s1027" type="#_x0000_t202" style="visibility:visible;position:absolute;margin-left:1.0pt;margin-top:0.0pt;width:71.0pt;height:25.0pt;z-index:2516592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None"/>
                          <w:sz w:val="24"/>
                          <w:szCs w:val="24"/>
                          <w:rtl w:val="0"/>
                          <w:lang w:val="en-US"/>
                        </w:rPr>
                        <w:t>Joel Harris</w:t>
                      </w:r>
                    </w:p>
                  </w:txbxContent>
                </v:textbox>
                <w10:wrap type="through" side="bothSides" anchorx="page" anchory="page"/>
              </v:shape>
            </w:pict>
          </mc:Fallback>
        </mc:AlternateContent>
      </w:r>
      <w:r>
        <w:rPr>
          <w:rStyle w:val="None"/>
          <w:rFonts w:ascii="Times New Roman" w:hAnsi="Times New Roman"/>
          <w:sz w:val="24"/>
          <w:szCs w:val="24"/>
        </w:rPr>
        <w:t>created a story where we proceeded with a 'smart boy' being bullied in a classroom.</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These various elements allowed us to explore and gain insight into what we experience as children and was a valuable way of reminding us of some of the issues we faced.</w:t>
      </w:r>
    </w:p>
    <w:p w:rsidR="00715A5A" w:rsidRDefault="00715A5A">
      <w:pPr>
        <w:pStyle w:val="BodyA"/>
        <w:spacing w:line="360" w:lineRule="auto"/>
        <w:jc w:val="both"/>
        <w:rPr>
          <w:rStyle w:val="None"/>
          <w:rFonts w:ascii="Times New Roman" w:eastAsia="Times New Roman" w:hAnsi="Times New Roman" w:cs="Times New Roman"/>
          <w:sz w:val="24"/>
          <w:szCs w:val="24"/>
        </w:rPr>
      </w:pP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Learning experiences built around personal involvement through creative drama, can enhance acquisition and retention of new facts and stimulate desire to do research. (Woods, 1960)</w:t>
      </w:r>
    </w:p>
    <w:p w:rsidR="00715A5A" w:rsidRDefault="00715A5A">
      <w:pPr>
        <w:pStyle w:val="ListParagraph"/>
        <w:spacing w:line="360" w:lineRule="auto"/>
        <w:ind w:left="0"/>
        <w:jc w:val="both"/>
        <w:rPr>
          <w:rStyle w:val="None"/>
          <w:rFonts w:ascii="Times New Roman" w:eastAsia="Times New Roman" w:hAnsi="Times New Roman" w:cs="Times New Roman"/>
          <w:sz w:val="24"/>
          <w:szCs w:val="24"/>
        </w:rPr>
      </w:pPr>
    </w:p>
    <w:p w:rsidR="00715A5A" w:rsidRDefault="00E56D06">
      <w:pPr>
        <w:pStyle w:val="ListParagraph"/>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In all types of creative drama there are opportunities to experience a variety of situations and roles. Such opportunity provides constructive channeling of emotions, promotes accusation and retention of knowledge, develops appreciation of the wonders and beauty of the world, and helps the child relate himself to the world about him through a form uniquely his. (Woods, 1960).</w:t>
      </w:r>
    </w:p>
    <w:p w:rsidR="00715A5A" w:rsidRDefault="00715A5A">
      <w:pPr>
        <w:pStyle w:val="ListParagraph"/>
        <w:spacing w:line="360" w:lineRule="auto"/>
        <w:ind w:left="0"/>
        <w:jc w:val="both"/>
        <w:rPr>
          <w:rStyle w:val="None"/>
          <w:rFonts w:ascii="Times New Roman" w:eastAsia="Times New Roman" w:hAnsi="Times New Roman" w:cs="Times New Roman"/>
          <w:sz w:val="24"/>
          <w:szCs w:val="24"/>
        </w:rPr>
      </w:pP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On reflection, the process was very positive. As a group it was evident that we understood the task, were enthusiastic and determined to challenge ourselves to produce a high standard piece. Prior knowledge of the individuals within the group was an advantage, as we knew each other's strengths and weaknesses. This enabled us to work effectively and to maximise the potential. </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Although our piece was aimed towards children aged 9 - 10, it was evident by the end of the production that our piece was appropriate for any age, as the themes </w:t>
      </w:r>
      <w:r>
        <w:rPr>
          <w:rFonts w:ascii="Times New Roman" w:eastAsia="Times New Roman" w:hAnsi="Times New Roman" w:cs="Times New Roman"/>
          <w:noProof/>
          <w:lang w:val="en-GB"/>
        </w:rPr>
        <mc:AlternateContent>
          <mc:Choice Requires="wps">
            <w:drawing>
              <wp:anchor distT="152400" distB="152400" distL="152400" distR="152400" simplePos="0" relativeHeight="251660288" behindDoc="0" locked="0" layoutInCell="1" allowOverlap="1">
                <wp:simplePos x="0" y="0"/>
                <wp:positionH relativeFrom="page">
                  <wp:posOffset>12700</wp:posOffset>
                </wp:positionH>
                <wp:positionV relativeFrom="page">
                  <wp:posOffset>0</wp:posOffset>
                </wp:positionV>
                <wp:extent cx="901700" cy="317500"/>
                <wp:effectExtent l="0" t="0" r="0"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Shape">
                    <wps:wsp>
                      <wps:cNvSpPr txBox="1"/>
                      <wps:spPr>
                        <a:xfrm>
                          <a:off x="0" y="0"/>
                          <a:ext cx="901700" cy="317500"/>
                        </a:xfrm>
                        <a:prstGeom prst="rect">
                          <a:avLst/>
                        </a:prstGeom>
                        <a:noFill/>
                        <a:ln w="12700" cap="flat">
                          <a:noFill/>
                          <a:miter lim="400000"/>
                        </a:ln>
                        <a:effectLst/>
                      </wps:spPr>
                      <wps:txbx>
                        <w:txbxContent>
                          <w:p w:rsidR="00715A5A" w:rsidRDefault="00E56D06">
                            <w:pPr>
                              <w:pStyle w:val="Caption"/>
                            </w:pPr>
                            <w:r>
                              <w:rPr>
                                <w:rStyle w:val="None"/>
                                <w:sz w:val="24"/>
                                <w:szCs w:val="24"/>
                              </w:rPr>
                              <w:t>Joel Harris</w:t>
                            </w:r>
                          </w:p>
                        </w:txbxContent>
                      </wps:txbx>
                      <wps:bodyPr wrap="square" lIns="45718" tIns="45718" rIns="45718" bIns="45718" numCol="1" anchor="t">
                        <a:noAutofit/>
                      </wps:bodyPr>
                    </wps:wsp>
                  </a:graphicData>
                </a:graphic>
              </wp:anchor>
            </w:drawing>
          </mc:Choice>
          <mc:Fallback>
            <w:pict>
              <v:shape id="_x0000_s1028" type="#_x0000_t202" style="visibility:visible;position:absolute;margin-left:1.0pt;margin-top:0.0pt;width:71.0pt;height:25.0pt;z-index:25166028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None"/>
                          <w:sz w:val="24"/>
                          <w:szCs w:val="24"/>
                          <w:rtl w:val="0"/>
                          <w:lang w:val="en-US"/>
                        </w:rPr>
                        <w:t>Joel Harris</w:t>
                      </w:r>
                    </w:p>
                  </w:txbxContent>
                </v:textbox>
                <w10:wrap type="through" side="bothSides" anchorx="page" anchory="page"/>
              </v:shape>
            </w:pict>
          </mc:Fallback>
        </mc:AlternateContent>
      </w:r>
      <w:r>
        <w:rPr>
          <w:rStyle w:val="None"/>
          <w:rFonts w:ascii="Times New Roman" w:hAnsi="Times New Roman"/>
          <w:sz w:val="24"/>
          <w:szCs w:val="24"/>
        </w:rPr>
        <w:t>and topics were of importance to everyone. The responses from the children showed understanding of what we were portraying, as from the start when saying 'hello' in sign language, a child responded with 'he's deaf'. This showed we immediately got their attention and that they understood the key themes being displayed.</w:t>
      </w:r>
    </w:p>
    <w:p w:rsidR="00715A5A" w:rsidRDefault="00E56D06">
      <w:pPr>
        <w:pStyle w:val="BodyA"/>
        <w:spacing w:line="360" w:lineRule="auto"/>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There were other examples throughout where their responses displayed a clear understanding of the acceptability of being different. </w:t>
      </w:r>
    </w:p>
    <w:p w:rsidR="00715A5A" w:rsidRDefault="00E56D06">
      <w:pPr>
        <w:pStyle w:val="BodyA"/>
        <w:spacing w:line="360" w:lineRule="auto"/>
        <w:rPr>
          <w:rStyle w:val="None"/>
          <w:rFonts w:ascii="Times New Roman" w:eastAsia="Times New Roman" w:hAnsi="Times New Roman" w:cs="Times New Roman"/>
          <w:sz w:val="24"/>
          <w:szCs w:val="24"/>
        </w:rPr>
      </w:pPr>
      <w:r>
        <w:rPr>
          <w:rStyle w:val="None"/>
          <w:rFonts w:ascii="Times New Roman" w:hAnsi="Times New Roman"/>
          <w:sz w:val="24"/>
          <w:szCs w:val="24"/>
        </w:rPr>
        <w:t>It was encouraging to get the same feedback from an adult as we were performing the piece using the technique's employed by storytellers and a narrator, the concern was adults wouldn't enjoy as much. The adults proved to enjoy and relate to it more than children due to their life experiences.</w:t>
      </w:r>
    </w:p>
    <w:p w:rsidR="00715A5A" w:rsidRDefault="00715A5A">
      <w:pPr>
        <w:pStyle w:val="BodyA"/>
        <w:spacing w:line="360" w:lineRule="auto"/>
        <w:jc w:val="both"/>
        <w:rPr>
          <w:rStyle w:val="None"/>
          <w:rFonts w:ascii="Times New Roman" w:eastAsia="Times New Roman" w:hAnsi="Times New Roman" w:cs="Times New Roman"/>
        </w:rPr>
      </w:pPr>
    </w:p>
    <w:p w:rsidR="00715A5A" w:rsidRDefault="00715A5A">
      <w:pPr>
        <w:pStyle w:val="BodyA"/>
        <w:spacing w:line="360" w:lineRule="auto"/>
        <w:ind w:left="720"/>
        <w:jc w:val="both"/>
        <w:rPr>
          <w:rStyle w:val="None"/>
          <w:rFonts w:ascii="Times New Roman" w:eastAsia="Times New Roman" w:hAnsi="Times New Roman" w:cs="Times New Roman"/>
        </w:rPr>
      </w:pPr>
    </w:p>
    <w:p w:rsidR="00715A5A" w:rsidRDefault="00E56D06">
      <w:pPr>
        <w:pStyle w:val="BodyA"/>
        <w:spacing w:line="360" w:lineRule="auto"/>
        <w:ind w:left="720"/>
        <w:jc w:val="both"/>
        <w:rPr>
          <w:rStyle w:val="None"/>
          <w:rFonts w:ascii="Times New Roman" w:eastAsia="Times New Roman" w:hAnsi="Times New Roman" w:cs="Times New Roman"/>
          <w:sz w:val="24"/>
          <w:szCs w:val="24"/>
        </w:rPr>
      </w:pPr>
      <w:r>
        <w:rPr>
          <w:rStyle w:val="None"/>
          <w:rFonts w:ascii="Times New Roman" w:hAnsi="Times New Roman"/>
          <w:sz w:val="24"/>
          <w:szCs w:val="24"/>
        </w:rPr>
        <w:t>The art of teaching is the art of assisting discovery (Van Doren as cited in Costa and Kallick, 2008).</w:t>
      </w:r>
    </w:p>
    <w:p w:rsidR="00715A5A" w:rsidRDefault="00715A5A">
      <w:pPr>
        <w:pStyle w:val="BodyA"/>
        <w:spacing w:line="360" w:lineRule="auto"/>
        <w:ind w:left="785"/>
        <w:jc w:val="both"/>
        <w:rPr>
          <w:rFonts w:ascii="Times New Roman" w:eastAsia="Times New Roman" w:hAnsi="Times New Roman" w:cs="Times New Roman"/>
          <w:sz w:val="24"/>
          <w:szCs w:val="24"/>
        </w:rPr>
      </w:pPr>
    </w:p>
    <w:p w:rsidR="00715A5A" w:rsidRDefault="00E56D06">
      <w:pPr>
        <w:pStyle w:val="BodyA"/>
        <w:spacing w:line="360" w:lineRule="auto"/>
        <w:ind w:left="785"/>
        <w:jc w:val="both"/>
        <w:rPr>
          <w:rStyle w:val="None"/>
          <w:rFonts w:ascii="Times New Roman" w:eastAsia="Times New Roman" w:hAnsi="Times New Roman" w:cs="Times New Roman"/>
          <w:sz w:val="24"/>
          <w:szCs w:val="24"/>
        </w:rPr>
      </w:pPr>
      <w:r>
        <w:rPr>
          <w:rStyle w:val="None"/>
          <w:rFonts w:ascii="Times New Roman" w:hAnsi="Times New Roman"/>
          <w:sz w:val="24"/>
          <w:szCs w:val="24"/>
        </w:rPr>
        <w:t>The joy of creating develops a capacity to approximate intellectual and emotional heights. As the child creates, he lives fully and richly the character which seems real to him. (Woods, 1960)</w:t>
      </w:r>
    </w:p>
    <w:p w:rsidR="00715A5A" w:rsidRDefault="00715A5A">
      <w:pPr>
        <w:pStyle w:val="BodyA"/>
        <w:spacing w:line="360" w:lineRule="auto"/>
        <w:jc w:val="both"/>
        <w:rPr>
          <w:rFonts w:ascii="Times New Roman" w:eastAsia="Times New Roman" w:hAnsi="Times New Roman" w:cs="Times New Roman"/>
          <w:sz w:val="24"/>
          <w:szCs w:val="24"/>
        </w:rPr>
      </w:pPr>
    </w:p>
    <w:p w:rsidR="00715A5A" w:rsidRDefault="00E56D06">
      <w:pPr>
        <w:pStyle w:val="BodyA"/>
        <w:spacing w:line="360" w:lineRule="auto"/>
        <w:jc w:val="both"/>
        <w:rPr>
          <w:rStyle w:val="None"/>
          <w:sz w:val="24"/>
          <w:szCs w:val="24"/>
        </w:rPr>
      </w:pPr>
      <w:r>
        <w:rPr>
          <w:rStyle w:val="None"/>
          <w:sz w:val="24"/>
          <w:szCs w:val="24"/>
        </w:rPr>
        <w:t xml:space="preserve">To conclude, it was a positive experience as all that I had hoped to achieve was accomplished. We had excellent feedback from all audiences which displayed their understanding of our piece. The preparation work undertaken was appropriate and enabled me to understand and be aware of how the children might react to our performance. </w:t>
      </w:r>
    </w:p>
    <w:p w:rsidR="009A0B9A" w:rsidRDefault="009A0B9A">
      <w:pPr>
        <w:pStyle w:val="BodyA"/>
        <w:spacing w:line="360" w:lineRule="auto"/>
        <w:jc w:val="both"/>
        <w:rPr>
          <w:rStyle w:val="None"/>
          <w:u w:val="single"/>
        </w:rPr>
      </w:pPr>
    </w:p>
    <w:p w:rsidR="00715A5A" w:rsidRDefault="00E56D06">
      <w:pPr>
        <w:pStyle w:val="BodyA"/>
        <w:spacing w:line="360" w:lineRule="auto"/>
        <w:jc w:val="both"/>
        <w:rPr>
          <w:rStyle w:val="None"/>
          <w:u w:val="single"/>
        </w:rPr>
      </w:pPr>
      <w:r>
        <w:rPr>
          <w:rStyle w:val="None"/>
          <w:u w:val="single"/>
        </w:rPr>
        <w:t>Reference List</w:t>
      </w:r>
    </w:p>
    <w:p w:rsidR="00715A5A" w:rsidRDefault="00715A5A">
      <w:pPr>
        <w:pStyle w:val="BodyA"/>
        <w:spacing w:line="360" w:lineRule="auto"/>
        <w:rPr>
          <w:rFonts w:ascii="Times New Roman" w:eastAsia="Times New Roman" w:hAnsi="Times New Roman" w:cs="Times New Roman"/>
          <w:sz w:val="24"/>
          <w:szCs w:val="24"/>
        </w:rPr>
      </w:pPr>
    </w:p>
    <w:p w:rsidR="00715A5A" w:rsidRDefault="00EF7770">
      <w:pPr>
        <w:pStyle w:val="BodyA"/>
        <w:spacing w:line="360" w:lineRule="auto"/>
        <w:rPr>
          <w:rFonts w:ascii="Times New Roman" w:eastAsia="Times New Roman" w:hAnsi="Times New Roman" w:cs="Times New Roman"/>
          <w:sz w:val="24"/>
          <w:szCs w:val="24"/>
        </w:rPr>
      </w:pPr>
      <w:r>
        <w:rPr>
          <w:rStyle w:val="None"/>
          <w:rFonts w:ascii="Times New Roman" w:hAnsi="Times New Roman"/>
          <w:sz w:val="24"/>
          <w:szCs w:val="24"/>
        </w:rPr>
        <w:t>(Costa and \Kallick, 2008)</w:t>
      </w:r>
      <w:r>
        <w:rPr>
          <w:rFonts w:ascii="Times New Roman" w:hAnsi="Times New Roman"/>
          <w:sz w:val="24"/>
          <w:szCs w:val="24"/>
        </w:rPr>
        <w:t xml:space="preserve"> </w:t>
      </w:r>
      <w:bookmarkStart w:id="0" w:name="_GoBack"/>
      <w:bookmarkEnd w:id="0"/>
      <w:r w:rsidR="00E56D06">
        <w:rPr>
          <w:rFonts w:ascii="Times New Roman" w:hAnsi="Times New Roman"/>
          <w:sz w:val="24"/>
          <w:szCs w:val="24"/>
        </w:rPr>
        <w:t xml:space="preserve"> Learning and Leading with Habits of Mind. Available at: </w:t>
      </w:r>
      <w:hyperlink r:id="rId7" w:history="1">
        <w:r w:rsidR="00E56D06">
          <w:rPr>
            <w:rStyle w:val="Hyperlink1"/>
            <w:rFonts w:ascii="Times New Roman" w:hAnsi="Times New Roman"/>
            <w:sz w:val="24"/>
            <w:szCs w:val="24"/>
          </w:rPr>
          <w:t>http://www.ascd.org/publications/books/108008/chapters/Learning-Through-Reflection.aspx</w:t>
        </w:r>
      </w:hyperlink>
      <w:r w:rsidR="00E56D06">
        <w:rPr>
          <w:rFonts w:ascii="Times New Roman" w:hAnsi="Times New Roman"/>
          <w:sz w:val="24"/>
          <w:szCs w:val="24"/>
        </w:rPr>
        <w:t>. Accessed on 20th November 2017</w:t>
      </w:r>
    </w:p>
    <w:p w:rsidR="00715A5A" w:rsidRDefault="00715A5A">
      <w:pPr>
        <w:pStyle w:val="BodyA"/>
        <w:spacing w:line="360" w:lineRule="auto"/>
        <w:rPr>
          <w:rFonts w:ascii="Times New Roman" w:eastAsia="Times New Roman" w:hAnsi="Times New Roman" w:cs="Times New Roman"/>
          <w:sz w:val="24"/>
          <w:szCs w:val="24"/>
        </w:rPr>
      </w:pPr>
    </w:p>
    <w:p w:rsidR="00715A5A" w:rsidRDefault="00E56D06">
      <w:pPr>
        <w:pStyle w:val="BodyA"/>
        <w:spacing w:line="360" w:lineRule="auto"/>
        <w:rPr>
          <w:rFonts w:ascii="Times New Roman" w:eastAsia="Times New Roman" w:hAnsi="Times New Roman" w:cs="Times New Roman"/>
          <w:sz w:val="24"/>
          <w:szCs w:val="24"/>
        </w:rPr>
      </w:pPr>
      <w:r>
        <w:rPr>
          <w:rFonts w:ascii="Times New Roman" w:hAnsi="Times New Roman"/>
          <w:sz w:val="24"/>
          <w:szCs w:val="24"/>
        </w:rPr>
        <w:t xml:space="preserve">McCormack, D. (2013) Memories that unfortunately last a lifetime: A collection of the most embarrassing school photos ever. Available at: </w:t>
      </w:r>
      <w:hyperlink r:id="rId8" w:history="1">
        <w:r>
          <w:rPr>
            <w:rStyle w:val="Hyperlink2"/>
            <w:rFonts w:ascii="Times New Roman" w:hAnsi="Times New Roman"/>
            <w:sz w:val="24"/>
            <w:szCs w:val="24"/>
          </w:rPr>
          <w:t>http://www.dailymail.co.uk/news/article-</w:t>
        </w:r>
        <w:r>
          <w:rPr>
            <w:rStyle w:val="Hyperlink2"/>
            <w:rFonts w:ascii="Times New Roman" w:hAnsi="Times New Roman"/>
            <w:sz w:val="24"/>
            <w:szCs w:val="24"/>
          </w:rPr>
          <w:lastRenderedPageBreak/>
          <w:t>2292428/Memories-unfortunately-lifetime-A-collection-embarrassing-school-photos-ever.html#ixzz4zG5adG6g</w:t>
        </w:r>
      </w:hyperlink>
      <w:r>
        <w:rPr>
          <w:rFonts w:ascii="Times New Roman" w:hAnsi="Times New Roman"/>
          <w:sz w:val="24"/>
          <w:szCs w:val="24"/>
        </w:rPr>
        <w:t>. Accessed on 21st November 2017.</w:t>
      </w:r>
    </w:p>
    <w:p w:rsidR="00715A5A" w:rsidRDefault="00715A5A">
      <w:pPr>
        <w:pStyle w:val="BodyA"/>
        <w:spacing w:line="360" w:lineRule="auto"/>
        <w:rPr>
          <w:rFonts w:ascii="Times New Roman" w:eastAsia="Times New Roman" w:hAnsi="Times New Roman" w:cs="Times New Roman"/>
          <w:sz w:val="24"/>
          <w:szCs w:val="24"/>
        </w:rPr>
      </w:pPr>
    </w:p>
    <w:p w:rsidR="00715A5A" w:rsidRDefault="00E56D06">
      <w:pPr>
        <w:pStyle w:val="BodyA"/>
        <w:spacing w:line="360" w:lineRule="auto"/>
        <w:rPr>
          <w:rFonts w:ascii="Times New Roman" w:eastAsia="Times New Roman" w:hAnsi="Times New Roman" w:cs="Times New Roman"/>
          <w:sz w:val="24"/>
          <w:szCs w:val="24"/>
        </w:rPr>
      </w:pPr>
      <w:r>
        <w:rPr>
          <w:rFonts w:ascii="Times New Roman" w:hAnsi="Times New Roman"/>
          <w:sz w:val="24"/>
          <w:szCs w:val="24"/>
        </w:rPr>
        <w:t>Morrell, F (2011) Theatre in</w:t>
      </w:r>
      <w:r>
        <w:rPr>
          <w:rFonts w:ascii="Times New Roman" w:eastAsia="Times New Roman" w:hAnsi="Times New Roman" w:cs="Times New Roman"/>
          <w:noProof/>
          <w:sz w:val="24"/>
          <w:szCs w:val="24"/>
          <w:lang w:val="en-GB"/>
        </w:rPr>
        <mc:AlternateContent>
          <mc:Choice Requires="wps">
            <w:drawing>
              <wp:anchor distT="152400" distB="152400" distL="152400" distR="152400" simplePos="0" relativeHeight="251662336" behindDoc="0" locked="0" layoutInCell="1" allowOverlap="1">
                <wp:simplePos x="0" y="0"/>
                <wp:positionH relativeFrom="page">
                  <wp:posOffset>12700</wp:posOffset>
                </wp:positionH>
                <wp:positionV relativeFrom="page">
                  <wp:posOffset>0</wp:posOffset>
                </wp:positionV>
                <wp:extent cx="901700" cy="317500"/>
                <wp:effectExtent l="0" t="0" r="0" b="0"/>
                <wp:wrapThrough wrapText="bothSides" distL="152400" distR="152400">
                  <wp:wrapPolygon edited="1">
                    <wp:start x="0" y="0"/>
                    <wp:lineTo x="21600" y="0"/>
                    <wp:lineTo x="21600" y="21600"/>
                    <wp:lineTo x="0" y="21600"/>
                    <wp:lineTo x="0" y="0"/>
                  </wp:wrapPolygon>
                </wp:wrapThrough>
                <wp:docPr id="1073741828" name="officeArt object" descr="officeArt object"/>
                <wp:cNvGraphicFramePr/>
                <a:graphic xmlns:a="http://schemas.openxmlformats.org/drawingml/2006/main">
                  <a:graphicData uri="http://schemas.microsoft.com/office/word/2010/wordprocessingShape">
                    <wps:wsp>
                      <wps:cNvSpPr txBox="1"/>
                      <wps:spPr>
                        <a:xfrm>
                          <a:off x="0" y="0"/>
                          <a:ext cx="901700" cy="317500"/>
                        </a:xfrm>
                        <a:prstGeom prst="rect">
                          <a:avLst/>
                        </a:prstGeom>
                        <a:noFill/>
                        <a:ln w="12700" cap="flat">
                          <a:noFill/>
                          <a:miter lim="400000"/>
                        </a:ln>
                        <a:effectLst/>
                      </wps:spPr>
                      <wps:txbx>
                        <w:txbxContent>
                          <w:p w:rsidR="00715A5A" w:rsidRDefault="00E56D06">
                            <w:pPr>
                              <w:pStyle w:val="Caption"/>
                            </w:pPr>
                            <w:r>
                              <w:rPr>
                                <w:rStyle w:val="None"/>
                                <w:sz w:val="24"/>
                                <w:szCs w:val="24"/>
                              </w:rPr>
                              <w:t>Joel Harris</w:t>
                            </w:r>
                          </w:p>
                        </w:txbxContent>
                      </wps:txbx>
                      <wps:bodyPr wrap="square" lIns="45718" tIns="45718" rIns="45718" bIns="45718" numCol="1" anchor="t">
                        <a:noAutofit/>
                      </wps:bodyPr>
                    </wps:wsp>
                  </a:graphicData>
                </a:graphic>
              </wp:anchor>
            </w:drawing>
          </mc:Choice>
          <mc:Fallback>
            <w:pict>
              <v:shape id="_x0000_s1029" type="#_x0000_t202" style="visibility:visible;position:absolute;margin-left:1.0pt;margin-top:0.0pt;width:71.0pt;height:25.0pt;z-index:25166233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pPr>
                      <w:r>
                        <w:rPr>
                          <w:rStyle w:val="None"/>
                          <w:sz w:val="24"/>
                          <w:szCs w:val="24"/>
                          <w:rtl w:val="0"/>
                          <w:lang w:val="en-US"/>
                        </w:rPr>
                        <w:t>Joel Harris</w:t>
                      </w:r>
                    </w:p>
                  </w:txbxContent>
                </v:textbox>
                <w10:wrap type="through" side="bothSides" anchorx="page" anchory="page"/>
              </v:shape>
            </w:pict>
          </mc:Fallback>
        </mc:AlternateContent>
      </w:r>
      <w:r>
        <w:rPr>
          <w:rFonts w:ascii="Times New Roman" w:hAnsi="Times New Roman"/>
          <w:sz w:val="24"/>
          <w:szCs w:val="24"/>
        </w:rPr>
        <w:t xml:space="preserve"> education needs to get back to basics. Available at:  </w:t>
      </w:r>
      <w:hyperlink r:id="rId9" w:history="1">
        <w:r>
          <w:rPr>
            <w:rStyle w:val="Hyperlink1"/>
            <w:rFonts w:ascii="Times New Roman" w:hAnsi="Times New Roman"/>
            <w:sz w:val="24"/>
            <w:szCs w:val="24"/>
          </w:rPr>
          <w:t>https://www.theguardian.com/stage/theatreblog/2011/apr/13/theatre-education-youth-basics</w:t>
        </w:r>
      </w:hyperlink>
      <w:r>
        <w:rPr>
          <w:rFonts w:ascii="Times New Roman" w:hAnsi="Times New Roman"/>
          <w:sz w:val="24"/>
          <w:szCs w:val="24"/>
        </w:rPr>
        <w:t xml:space="preserve">  Accessed on 20th November 2017</w:t>
      </w:r>
    </w:p>
    <w:p w:rsidR="00715A5A" w:rsidRDefault="00715A5A">
      <w:pPr>
        <w:pStyle w:val="BodyA"/>
        <w:spacing w:line="360" w:lineRule="auto"/>
        <w:rPr>
          <w:rFonts w:ascii="Times New Roman" w:eastAsia="Times New Roman" w:hAnsi="Times New Roman" w:cs="Times New Roman"/>
          <w:sz w:val="24"/>
          <w:szCs w:val="24"/>
        </w:rPr>
      </w:pPr>
    </w:p>
    <w:p w:rsidR="00715A5A" w:rsidRDefault="00E56D06">
      <w:pPr>
        <w:pStyle w:val="BodyA"/>
        <w:spacing w:line="360" w:lineRule="auto"/>
        <w:rPr>
          <w:rFonts w:ascii="Times New Roman" w:eastAsia="Times New Roman" w:hAnsi="Times New Roman" w:cs="Times New Roman"/>
          <w:sz w:val="24"/>
          <w:szCs w:val="24"/>
        </w:rPr>
      </w:pPr>
      <w:r>
        <w:rPr>
          <w:rFonts w:ascii="Times New Roman" w:hAnsi="Times New Roman"/>
          <w:sz w:val="24"/>
          <w:szCs w:val="24"/>
        </w:rPr>
        <w:t xml:space="preserve">Woods, M. (1960) Learning Through Creative Dramatics. Available at: </w:t>
      </w:r>
      <w:hyperlink r:id="rId10" w:history="1">
        <w:r>
          <w:rPr>
            <w:rStyle w:val="Hyperlink1"/>
            <w:rFonts w:ascii="Times New Roman" w:hAnsi="Times New Roman"/>
            <w:sz w:val="24"/>
            <w:szCs w:val="24"/>
          </w:rPr>
          <w:t>http://ascd.com/ASCD/pdf/journals/ed_lead/el_196010_woods.pdf</w:t>
        </w:r>
      </w:hyperlink>
      <w:r>
        <w:rPr>
          <w:rFonts w:ascii="Times New Roman" w:hAnsi="Times New Roman"/>
          <w:sz w:val="24"/>
          <w:szCs w:val="24"/>
        </w:rPr>
        <w:t xml:space="preserve"> Accessed on 20th November 2017</w:t>
      </w:r>
    </w:p>
    <w:p w:rsidR="00715A5A" w:rsidRDefault="00715A5A">
      <w:pPr>
        <w:pStyle w:val="BodyA"/>
        <w:spacing w:line="360" w:lineRule="auto"/>
      </w:pPr>
    </w:p>
    <w:sectPr w:rsidR="00715A5A">
      <w:headerReference w:type="default" r:id="rId11"/>
      <w:footerReference w:type="default" r:id="rId12"/>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BAF" w:rsidRDefault="005B7BAF">
      <w:r>
        <w:separator/>
      </w:r>
    </w:p>
  </w:endnote>
  <w:endnote w:type="continuationSeparator" w:id="0">
    <w:p w:rsidR="005B7BAF" w:rsidRDefault="005B7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A5A" w:rsidRDefault="00715A5A">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BAF" w:rsidRDefault="005B7BAF">
      <w:r>
        <w:separator/>
      </w:r>
    </w:p>
  </w:footnote>
  <w:footnote w:type="continuationSeparator" w:id="0">
    <w:p w:rsidR="005B7BAF" w:rsidRDefault="005B7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A5A" w:rsidRDefault="00715A5A">
    <w:pPr>
      <w:pStyle w:val="HeaderFoote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5A"/>
    <w:rsid w:val="005B7BAF"/>
    <w:rsid w:val="00715A5A"/>
    <w:rsid w:val="009A0B9A"/>
    <w:rsid w:val="00E56D06"/>
    <w:rsid w:val="00EF7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34C85"/>
  <w15:docId w15:val="{A3AD0C10-E5B6-42FA-8A77-E78333C2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widowControl w:val="0"/>
    </w:pPr>
    <w:rPr>
      <w:rFonts w:ascii="Calibri" w:eastAsia="Calibri" w:hAnsi="Calibri" w:cs="Calibri"/>
      <w:color w:val="000000"/>
      <w:sz w:val="22"/>
      <w:szCs w:val="22"/>
      <w:u w:color="000000"/>
      <w:lang w:val="en-US"/>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color w:val="000000"/>
      <w:sz w:val="24"/>
      <w:szCs w:val="24"/>
      <w:u w:val="none" w:color="000000"/>
      <w:shd w:val="clear" w:color="auto" w:fill="FFFFFF"/>
    </w:rPr>
  </w:style>
  <w:style w:type="paragraph" w:styleId="Caption">
    <w:name w:val="caption"/>
    <w:pPr>
      <w:suppressAutoHyphens/>
      <w:outlineLvl w:val="0"/>
    </w:pPr>
    <w:rPr>
      <w:rFonts w:ascii="Calibri" w:eastAsia="Calibri" w:hAnsi="Calibri" w:cs="Calibri"/>
      <w:color w:val="000000"/>
      <w:sz w:val="36"/>
      <w:szCs w:val="36"/>
      <w:u w:color="000000"/>
      <w:lang w:val="en-US"/>
    </w:rPr>
  </w:style>
  <w:style w:type="paragraph" w:styleId="ListParagraph">
    <w:name w:val="List Paragraph"/>
    <w:pPr>
      <w:widowControl w:val="0"/>
      <w:ind w:left="720"/>
    </w:pPr>
    <w:rPr>
      <w:rFonts w:ascii="Calibri" w:eastAsia="Calibri" w:hAnsi="Calibri" w:cs="Calibri"/>
      <w:color w:val="000000"/>
      <w:sz w:val="22"/>
      <w:szCs w:val="22"/>
      <w:u w:color="000000"/>
      <w:lang w:val="en-US"/>
    </w:rPr>
  </w:style>
  <w:style w:type="character" w:customStyle="1" w:styleId="Hyperlink1">
    <w:name w:val="Hyperlink.1"/>
    <w:basedOn w:val="None"/>
    <w:rPr>
      <w:color w:val="0000FF"/>
      <w:u w:color="0000FF"/>
    </w:rPr>
  </w:style>
  <w:style w:type="character" w:customStyle="1" w:styleId="Hyperlink2">
    <w:name w:val="Hyperlink.2"/>
    <w:basedOn w:val="None"/>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ailymail.co.uk/news/article-2292428/Memories-unfortunately-lifetime-A-collection-embarrassing-school-photos-ever.html%23ixzz4zG5adG6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scd.org/publications/books/108008/chapters/Learning-Through-Reflection.aspx"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yondthedoor.co.uk/tie2.ht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ascd.com/ASCD/pdf/journals/ed_lead/el_196010_woods.pdf" TargetMode="External"/><Relationship Id="rId4" Type="http://schemas.openxmlformats.org/officeDocument/2006/relationships/footnotes" Target="footnotes.xml"/><Relationship Id="rId9" Type="http://schemas.openxmlformats.org/officeDocument/2006/relationships/hyperlink" Target="https://www.theguardian.com/stage/theatreblog/2011/apr/13/theatre-education-youth-bas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Harris (1501473)</dc:creator>
  <cp:lastModifiedBy>Joel Harris (1501473)</cp:lastModifiedBy>
  <cp:revision>3</cp:revision>
  <dcterms:created xsi:type="dcterms:W3CDTF">2017-11-24T15:22:00Z</dcterms:created>
  <dcterms:modified xsi:type="dcterms:W3CDTF">2017-11-24T15:29:00Z</dcterms:modified>
</cp:coreProperties>
</file>