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03694F3" wp14:paraId="416D2E5E" wp14:textId="64152F98">
      <w:pPr>
        <w:jc w:val="both"/>
        <w:rPr>
          <w:rFonts w:ascii="Times New Roman" w:hAnsi="Times New Roman" w:eastAsia="Times New Roman" w:cs="Times New Roman"/>
          <w:b w:val="1"/>
          <w:bCs w:val="1"/>
          <w:sz w:val="52"/>
          <w:szCs w:val="52"/>
        </w:rPr>
      </w:pPr>
      <w:r w:rsidRPr="503694F3" w:rsidR="1CA957D6">
        <w:rPr>
          <w:rFonts w:ascii="Times New Roman" w:hAnsi="Times New Roman" w:eastAsia="Times New Roman" w:cs="Times New Roman"/>
          <w:b w:val="1"/>
          <w:bCs w:val="1"/>
        </w:rPr>
        <w:t xml:space="preserve">         </w:t>
      </w:r>
      <w:r w:rsidRPr="503694F3" w:rsidR="23B362BE">
        <w:rPr>
          <w:rFonts w:ascii="Times New Roman" w:hAnsi="Times New Roman" w:eastAsia="Times New Roman" w:cs="Times New Roman"/>
          <w:b w:val="1"/>
          <w:bCs w:val="1"/>
        </w:rPr>
        <w:t xml:space="preserve">        </w:t>
      </w:r>
      <w:r w:rsidRPr="503694F3" w:rsidR="23B362BE">
        <w:rPr>
          <w:rFonts w:ascii="Times New Roman" w:hAnsi="Times New Roman" w:eastAsia="Times New Roman" w:cs="Times New Roman"/>
          <w:b w:val="1"/>
          <w:bCs w:val="1"/>
          <w:sz w:val="48"/>
          <w:szCs w:val="48"/>
        </w:rPr>
        <w:t xml:space="preserve">  </w:t>
      </w:r>
    </w:p>
    <w:p xmlns:wp14="http://schemas.microsoft.com/office/word/2010/wordml" w:rsidP="503694F3" wp14:paraId="2C078E63" wp14:textId="3AACD7F7">
      <w:pPr>
        <w:spacing w:line="360" w:lineRule="auto"/>
        <w:jc w:val="both"/>
        <w:rPr>
          <w:rFonts w:ascii="Times New Roman" w:hAnsi="Times New Roman" w:eastAsia="Times New Roman" w:cs="Times New Roman"/>
          <w:b w:val="1"/>
          <w:bCs w:val="1"/>
          <w:sz w:val="52"/>
          <w:szCs w:val="52"/>
        </w:rPr>
      </w:pPr>
      <w:r w:rsidRPr="503694F3" w:rsidR="33F7D0FD">
        <w:rPr>
          <w:rFonts w:ascii="Times New Roman" w:hAnsi="Times New Roman" w:eastAsia="Times New Roman" w:cs="Times New Roman"/>
          <w:b w:val="1"/>
          <w:bCs w:val="1"/>
          <w:sz w:val="48"/>
          <w:szCs w:val="48"/>
        </w:rPr>
        <w:t xml:space="preserve">         </w:t>
      </w:r>
      <w:r w:rsidRPr="503694F3" w:rsidR="23B362BE">
        <w:rPr>
          <w:rFonts w:ascii="Times New Roman" w:hAnsi="Times New Roman" w:eastAsia="Times New Roman" w:cs="Times New Roman"/>
          <w:b w:val="1"/>
          <w:bCs w:val="1"/>
          <w:sz w:val="48"/>
          <w:szCs w:val="48"/>
        </w:rPr>
        <w:t xml:space="preserve"> </w:t>
      </w:r>
      <w:r w:rsidRPr="503694F3" w:rsidR="69E3FCD4">
        <w:rPr>
          <w:rFonts w:ascii="Times New Roman" w:hAnsi="Times New Roman" w:eastAsia="Times New Roman" w:cs="Times New Roman"/>
          <w:b w:val="1"/>
          <w:bCs w:val="1"/>
          <w:sz w:val="56"/>
          <w:szCs w:val="56"/>
        </w:rPr>
        <w:t>Conference</w:t>
      </w:r>
      <w:r w:rsidRPr="503694F3" w:rsidR="69E3FCD4">
        <w:rPr>
          <w:rFonts w:ascii="Times New Roman" w:hAnsi="Times New Roman" w:eastAsia="Times New Roman" w:cs="Times New Roman"/>
          <w:b w:val="1"/>
          <w:bCs w:val="1"/>
          <w:sz w:val="52"/>
          <w:szCs w:val="52"/>
        </w:rPr>
        <w:t xml:space="preserve"> Research Paper</w:t>
      </w:r>
      <w:r w:rsidRPr="503694F3" w:rsidR="7E5170DF">
        <w:rPr>
          <w:rFonts w:ascii="Times New Roman" w:hAnsi="Times New Roman" w:eastAsia="Times New Roman" w:cs="Times New Roman"/>
          <w:b w:val="1"/>
          <w:bCs w:val="1"/>
          <w:sz w:val="52"/>
          <w:szCs w:val="52"/>
        </w:rPr>
        <w:t xml:space="preserve">   </w:t>
      </w:r>
    </w:p>
    <w:p w:rsidR="70BA460D" w:rsidP="503694F3" w:rsidRDefault="70BA460D" w14:paraId="33CB8FC0" w14:textId="5A6A4E8F">
      <w:pPr>
        <w:pStyle w:val="Normal"/>
        <w:jc w:val="both"/>
        <w:rPr>
          <w:rFonts w:ascii="Times New Roman" w:hAnsi="Times New Roman" w:eastAsia="Times New Roman" w:cs="Times New Roman"/>
          <w:b w:val="1"/>
          <w:bCs w:val="1"/>
          <w:sz w:val="40"/>
          <w:szCs w:val="40"/>
        </w:rPr>
      </w:pPr>
      <w:r w:rsidRPr="503694F3" w:rsidR="70BA460D">
        <w:rPr>
          <w:rFonts w:ascii="Times New Roman" w:hAnsi="Times New Roman" w:eastAsia="Times New Roman" w:cs="Times New Roman"/>
          <w:b w:val="1"/>
          <w:bCs w:val="1"/>
          <w:sz w:val="28"/>
          <w:szCs w:val="28"/>
        </w:rPr>
        <w:t xml:space="preserve">               </w:t>
      </w:r>
      <w:r w:rsidRPr="503694F3" w:rsidR="7C324433">
        <w:rPr>
          <w:rFonts w:ascii="Times New Roman" w:hAnsi="Times New Roman" w:eastAsia="Times New Roman" w:cs="Times New Roman"/>
          <w:b w:val="1"/>
          <w:bCs w:val="1"/>
          <w:sz w:val="28"/>
          <w:szCs w:val="28"/>
        </w:rPr>
        <w:t xml:space="preserve">   </w:t>
      </w:r>
      <w:r w:rsidRPr="503694F3" w:rsidR="132D6090">
        <w:rPr>
          <w:rFonts w:ascii="Times New Roman" w:hAnsi="Times New Roman" w:eastAsia="Times New Roman" w:cs="Times New Roman"/>
          <w:b w:val="1"/>
          <w:bCs w:val="1"/>
          <w:sz w:val="28"/>
          <w:szCs w:val="28"/>
        </w:rPr>
        <w:t xml:space="preserve"> </w:t>
      </w:r>
    </w:p>
    <w:p w:rsidR="5EE9E97E" w:rsidP="503694F3" w:rsidRDefault="5EE9E97E" w14:paraId="25504DAD" w14:textId="73B3641E">
      <w:pPr>
        <w:pStyle w:val="Normal"/>
        <w:jc w:val="center"/>
        <w:rPr>
          <w:rFonts w:ascii="Times New Roman" w:hAnsi="Times New Roman" w:eastAsia="Times New Roman" w:cs="Times New Roman"/>
          <w:b w:val="1"/>
          <w:bCs w:val="1"/>
          <w:sz w:val="32"/>
          <w:szCs w:val="32"/>
        </w:rPr>
      </w:pPr>
      <w:r w:rsidRPr="503694F3" w:rsidR="6E6806CB">
        <w:rPr>
          <w:rFonts w:ascii="Times New Roman" w:hAnsi="Times New Roman" w:eastAsia="Times New Roman" w:cs="Times New Roman"/>
          <w:b w:val="1"/>
          <w:bCs w:val="1"/>
          <w:sz w:val="32"/>
          <w:szCs w:val="32"/>
        </w:rPr>
        <w:t xml:space="preserve">Artificial </w:t>
      </w:r>
      <w:r w:rsidRPr="503694F3" w:rsidR="02DBF0C6">
        <w:rPr>
          <w:rFonts w:ascii="Times New Roman" w:hAnsi="Times New Roman" w:eastAsia="Times New Roman" w:cs="Times New Roman"/>
          <w:b w:val="1"/>
          <w:bCs w:val="1"/>
          <w:sz w:val="32"/>
          <w:szCs w:val="32"/>
        </w:rPr>
        <w:t>Intelligence</w:t>
      </w:r>
      <w:r w:rsidRPr="503694F3" w:rsidR="6E6806CB">
        <w:rPr>
          <w:rFonts w:ascii="Times New Roman" w:hAnsi="Times New Roman" w:eastAsia="Times New Roman" w:cs="Times New Roman"/>
          <w:b w:val="1"/>
          <w:bCs w:val="1"/>
          <w:sz w:val="32"/>
          <w:szCs w:val="32"/>
        </w:rPr>
        <w:t xml:space="preserve"> and human </w:t>
      </w:r>
      <w:r w:rsidRPr="503694F3" w:rsidR="53B00D91">
        <w:rPr>
          <w:rFonts w:ascii="Times New Roman" w:hAnsi="Times New Roman" w:eastAsia="Times New Roman" w:cs="Times New Roman"/>
          <w:b w:val="1"/>
          <w:bCs w:val="1"/>
          <w:sz w:val="32"/>
          <w:szCs w:val="32"/>
        </w:rPr>
        <w:t>collaboration</w:t>
      </w:r>
      <w:r w:rsidRPr="503694F3" w:rsidR="293B1777">
        <w:rPr>
          <w:rFonts w:ascii="Times New Roman" w:hAnsi="Times New Roman" w:eastAsia="Times New Roman" w:cs="Times New Roman"/>
          <w:b w:val="1"/>
          <w:bCs w:val="1"/>
          <w:sz w:val="32"/>
          <w:szCs w:val="32"/>
        </w:rPr>
        <w:t xml:space="preserve"> </w:t>
      </w:r>
      <w:r w:rsidRPr="503694F3" w:rsidR="53B00D91">
        <w:rPr>
          <w:rFonts w:ascii="Times New Roman" w:hAnsi="Times New Roman" w:eastAsia="Times New Roman" w:cs="Times New Roman"/>
          <w:b w:val="1"/>
          <w:bCs w:val="1"/>
          <w:sz w:val="32"/>
          <w:szCs w:val="32"/>
        </w:rPr>
        <w:t>in hotel and hospitality</w:t>
      </w:r>
      <w:r w:rsidRPr="503694F3" w:rsidR="6D8F6A64">
        <w:rPr>
          <w:rFonts w:ascii="Times New Roman" w:hAnsi="Times New Roman" w:eastAsia="Times New Roman" w:cs="Times New Roman"/>
          <w:b w:val="1"/>
          <w:bCs w:val="1"/>
          <w:sz w:val="32"/>
          <w:szCs w:val="32"/>
        </w:rPr>
        <w:t xml:space="preserve"> </w:t>
      </w:r>
    </w:p>
    <w:p w:rsidR="27721071" w:rsidP="503694F3" w:rsidRDefault="27721071" w14:paraId="25B3DD42" w14:textId="0AA74493">
      <w:pPr>
        <w:pStyle w:val="Normal"/>
        <w:jc w:val="both"/>
        <w:rPr>
          <w:rFonts w:ascii="Times New Roman" w:hAnsi="Times New Roman" w:eastAsia="Times New Roman" w:cs="Times New Roman"/>
          <w:b w:val="1"/>
          <w:bCs w:val="1"/>
          <w:sz w:val="28"/>
          <w:szCs w:val="28"/>
        </w:rPr>
      </w:pPr>
      <w:r w:rsidRPr="503694F3" w:rsidR="3932406A">
        <w:rPr>
          <w:rFonts w:ascii="Times New Roman" w:hAnsi="Times New Roman" w:eastAsia="Times New Roman" w:cs="Times New Roman"/>
          <w:b w:val="1"/>
          <w:bCs w:val="1"/>
          <w:sz w:val="28"/>
          <w:szCs w:val="28"/>
        </w:rPr>
        <w:t xml:space="preserve"> </w:t>
      </w:r>
    </w:p>
    <w:p w:rsidR="27721071" w:rsidP="503694F3" w:rsidRDefault="27721071" w14:paraId="4B3FCC03" w14:textId="2B6A5BE9">
      <w:pPr>
        <w:pStyle w:val="Normal"/>
        <w:jc w:val="both"/>
        <w:rPr>
          <w:rFonts w:ascii="Times New Roman" w:hAnsi="Times New Roman" w:eastAsia="Times New Roman" w:cs="Times New Roman"/>
          <w:b w:val="1"/>
          <w:bCs w:val="1"/>
          <w:sz w:val="28"/>
          <w:szCs w:val="28"/>
        </w:rPr>
      </w:pPr>
    </w:p>
    <w:p w:rsidR="27721071" w:rsidP="503694F3" w:rsidRDefault="27721071" w14:paraId="516D0714" w14:textId="68674C4B">
      <w:pPr>
        <w:pStyle w:val="Normal"/>
        <w:jc w:val="both"/>
        <w:rPr>
          <w:rFonts w:ascii="Times New Roman" w:hAnsi="Times New Roman" w:eastAsia="Times New Roman" w:cs="Times New Roman"/>
          <w:b w:val="1"/>
          <w:bCs w:val="1"/>
          <w:sz w:val="28"/>
          <w:szCs w:val="28"/>
        </w:rPr>
      </w:pPr>
    </w:p>
    <w:p w:rsidR="27721071" w:rsidP="503694F3" w:rsidRDefault="27721071" w14:paraId="16E95C77" w14:textId="666EDF9A">
      <w:pPr>
        <w:pStyle w:val="Normal"/>
        <w:jc w:val="both"/>
        <w:rPr>
          <w:rFonts w:ascii="Times New Roman" w:hAnsi="Times New Roman" w:eastAsia="Times New Roman" w:cs="Times New Roman"/>
          <w:b w:val="1"/>
          <w:bCs w:val="1"/>
          <w:sz w:val="28"/>
          <w:szCs w:val="28"/>
          <w:lang w:val="en-US"/>
        </w:rPr>
      </w:pPr>
      <w:r w:rsidRPr="503694F3" w:rsidR="6D8F6A64">
        <w:rPr>
          <w:rFonts w:ascii="Times New Roman" w:hAnsi="Times New Roman" w:eastAsia="Times New Roman" w:cs="Times New Roman"/>
          <w:b w:val="1"/>
          <w:bCs w:val="1"/>
          <w:sz w:val="28"/>
          <w:szCs w:val="28"/>
        </w:rPr>
        <w:t>Contemporary Themes in the Hotel and</w:t>
      </w:r>
      <w:r w:rsidRPr="503694F3" w:rsidR="59488FF2">
        <w:rPr>
          <w:rFonts w:ascii="Times New Roman" w:hAnsi="Times New Roman" w:eastAsia="Times New Roman" w:cs="Times New Roman"/>
          <w:b w:val="1"/>
          <w:bCs w:val="1"/>
          <w:sz w:val="28"/>
          <w:szCs w:val="28"/>
          <w:lang w:val="en-US"/>
        </w:rPr>
        <w:t xml:space="preserve"> </w:t>
      </w:r>
      <w:r w:rsidRPr="503694F3" w:rsidR="59FDB127">
        <w:rPr>
          <w:rFonts w:ascii="Times New Roman" w:hAnsi="Times New Roman" w:eastAsia="Times New Roman" w:cs="Times New Roman"/>
          <w:b w:val="1"/>
          <w:bCs w:val="1"/>
          <w:sz w:val="28"/>
          <w:szCs w:val="28"/>
          <w:lang w:val="en-US"/>
        </w:rPr>
        <w:t xml:space="preserve">Hospitality Sector  </w:t>
      </w:r>
    </w:p>
    <w:p w:rsidR="59FDB127" w:rsidP="503694F3" w:rsidRDefault="59FDB127" w14:paraId="0CB904D8" w14:textId="0E1F6B78">
      <w:pPr>
        <w:pStyle w:val="Normal"/>
        <w:jc w:val="both"/>
        <w:rPr>
          <w:rFonts w:ascii="Times New Roman" w:hAnsi="Times New Roman" w:eastAsia="Times New Roman" w:cs="Times New Roman"/>
          <w:b w:val="1"/>
          <w:bCs w:val="1"/>
          <w:sz w:val="28"/>
          <w:szCs w:val="28"/>
          <w:lang w:val="en-US"/>
        </w:rPr>
      </w:pPr>
      <w:r w:rsidRPr="503694F3" w:rsidR="59FDB127">
        <w:rPr>
          <w:rFonts w:ascii="Times New Roman" w:hAnsi="Times New Roman" w:eastAsia="Times New Roman" w:cs="Times New Roman"/>
          <w:b w:val="1"/>
          <w:bCs w:val="1"/>
          <w:sz w:val="28"/>
          <w:szCs w:val="28"/>
          <w:lang w:val="en-US"/>
        </w:rPr>
        <w:t xml:space="preserve"> BMIH6001</w:t>
      </w:r>
    </w:p>
    <w:p w:rsidR="5EE9E97E" w:rsidP="503694F3" w:rsidRDefault="5EE9E97E" w14:paraId="71606E69" w14:textId="67B6C389">
      <w:pPr>
        <w:pStyle w:val="Normal"/>
        <w:jc w:val="both"/>
        <w:rPr>
          <w:rFonts w:ascii="Times New Roman" w:hAnsi="Times New Roman" w:eastAsia="Times New Roman" w:cs="Times New Roman"/>
          <w:b w:val="1"/>
          <w:bCs w:val="1"/>
          <w:sz w:val="28"/>
          <w:szCs w:val="28"/>
          <w:lang w:val="en-US"/>
        </w:rPr>
      </w:pPr>
    </w:p>
    <w:p w:rsidR="5EE9E97E" w:rsidP="503694F3" w:rsidRDefault="5EE9E97E" w14:paraId="4D253074" w14:textId="156C9A51">
      <w:pPr>
        <w:pStyle w:val="Normal"/>
        <w:jc w:val="both"/>
        <w:rPr>
          <w:rFonts w:ascii="Times New Roman" w:hAnsi="Times New Roman" w:eastAsia="Times New Roman" w:cs="Times New Roman"/>
          <w:b w:val="1"/>
          <w:bCs w:val="1"/>
          <w:sz w:val="28"/>
          <w:szCs w:val="28"/>
          <w:lang w:val="en-US"/>
        </w:rPr>
      </w:pPr>
    </w:p>
    <w:p w:rsidR="5EE9E97E" w:rsidP="503694F3" w:rsidRDefault="5EE9E97E" w14:paraId="24852D41" w14:textId="20C056C6">
      <w:pPr>
        <w:pStyle w:val="Normal"/>
        <w:jc w:val="both"/>
        <w:rPr>
          <w:rFonts w:ascii="Times New Roman" w:hAnsi="Times New Roman" w:eastAsia="Times New Roman" w:cs="Times New Roman"/>
          <w:b w:val="1"/>
          <w:bCs w:val="1"/>
          <w:sz w:val="28"/>
          <w:szCs w:val="28"/>
          <w:lang w:val="en-US"/>
        </w:rPr>
      </w:pPr>
    </w:p>
    <w:p w:rsidR="5EE9E97E" w:rsidP="503694F3" w:rsidRDefault="5EE9E97E" w14:paraId="4FA88213" w14:textId="4D3B078E">
      <w:pPr>
        <w:pStyle w:val="Normal"/>
        <w:jc w:val="both"/>
        <w:rPr>
          <w:rFonts w:ascii="Times New Roman" w:hAnsi="Times New Roman" w:eastAsia="Times New Roman" w:cs="Times New Roman"/>
          <w:b w:val="1"/>
          <w:bCs w:val="1"/>
          <w:sz w:val="28"/>
          <w:szCs w:val="28"/>
          <w:lang w:val="en-US"/>
        </w:rPr>
      </w:pPr>
    </w:p>
    <w:p w:rsidR="5EE9E97E" w:rsidP="503694F3" w:rsidRDefault="5EE9E97E" w14:paraId="2F9D5415" w14:textId="711E6820">
      <w:pPr>
        <w:pStyle w:val="Normal"/>
        <w:jc w:val="both"/>
        <w:rPr>
          <w:rFonts w:ascii="Times New Roman" w:hAnsi="Times New Roman" w:eastAsia="Times New Roman" w:cs="Times New Roman"/>
          <w:b w:val="1"/>
          <w:bCs w:val="1"/>
          <w:sz w:val="28"/>
          <w:szCs w:val="28"/>
          <w:lang w:val="en-US"/>
        </w:rPr>
      </w:pPr>
    </w:p>
    <w:p w:rsidR="188F881D" w:rsidP="503694F3" w:rsidRDefault="188F881D" w14:paraId="251AF587" w14:textId="67B03AA3">
      <w:pPr>
        <w:pStyle w:val="Normal"/>
        <w:jc w:val="both"/>
        <w:rPr>
          <w:rFonts w:ascii="Times New Roman" w:hAnsi="Times New Roman" w:eastAsia="Times New Roman" w:cs="Times New Roman"/>
          <w:b w:val="1"/>
          <w:bCs w:val="1"/>
          <w:sz w:val="28"/>
          <w:szCs w:val="28"/>
          <w:lang w:val="en-US"/>
        </w:rPr>
      </w:pPr>
      <w:r w:rsidRPr="503694F3" w:rsidR="188F881D">
        <w:rPr>
          <w:rFonts w:ascii="Times New Roman" w:hAnsi="Times New Roman" w:eastAsia="Times New Roman" w:cs="Times New Roman"/>
          <w:b w:val="1"/>
          <w:bCs w:val="1"/>
          <w:sz w:val="28"/>
          <w:szCs w:val="28"/>
          <w:lang w:val="en-US"/>
        </w:rPr>
        <w:t>ALINA-CRISTINA PRUTEANU</w:t>
      </w:r>
    </w:p>
    <w:p w:rsidR="188F881D" w:rsidP="503694F3" w:rsidRDefault="188F881D" w14:paraId="4B8EF3BE" w14:textId="64A7B40E">
      <w:pPr>
        <w:pStyle w:val="Normal"/>
        <w:jc w:val="both"/>
        <w:rPr>
          <w:rFonts w:ascii="Times New Roman" w:hAnsi="Times New Roman" w:eastAsia="Times New Roman" w:cs="Times New Roman"/>
          <w:b w:val="1"/>
          <w:bCs w:val="1"/>
          <w:sz w:val="28"/>
          <w:szCs w:val="28"/>
          <w:lang w:val="en-US"/>
        </w:rPr>
      </w:pPr>
      <w:r w:rsidRPr="503694F3" w:rsidR="188F881D">
        <w:rPr>
          <w:rFonts w:ascii="Times New Roman" w:hAnsi="Times New Roman" w:eastAsia="Times New Roman" w:cs="Times New Roman"/>
          <w:b w:val="1"/>
          <w:bCs w:val="1"/>
          <w:sz w:val="28"/>
          <w:szCs w:val="28"/>
          <w:lang w:val="en-US"/>
        </w:rPr>
        <w:t>2209886</w:t>
      </w:r>
    </w:p>
    <w:p w:rsidR="188F881D" w:rsidP="503694F3" w:rsidRDefault="188F881D" w14:paraId="4D21700C" w14:textId="28175F0D">
      <w:pPr>
        <w:pStyle w:val="Normal"/>
        <w:jc w:val="both"/>
        <w:rPr>
          <w:rFonts w:ascii="Times New Roman" w:hAnsi="Times New Roman" w:eastAsia="Times New Roman" w:cs="Times New Roman"/>
          <w:b w:val="1"/>
          <w:bCs w:val="1"/>
          <w:sz w:val="28"/>
          <w:szCs w:val="28"/>
          <w:lang w:val="en-US"/>
        </w:rPr>
      </w:pPr>
      <w:r w:rsidRPr="503694F3" w:rsidR="188F881D">
        <w:rPr>
          <w:rFonts w:ascii="Times New Roman" w:hAnsi="Times New Roman" w:eastAsia="Times New Roman" w:cs="Times New Roman"/>
          <w:b w:val="1"/>
          <w:bCs w:val="1"/>
          <w:sz w:val="28"/>
          <w:szCs w:val="28"/>
          <w:lang w:val="en-US"/>
        </w:rPr>
        <w:t>ANTONIETTE MILNE</w:t>
      </w:r>
    </w:p>
    <w:p w:rsidR="188F881D" w:rsidP="503694F3" w:rsidRDefault="188F881D" w14:paraId="5723FC1B" w14:textId="5F1BC873">
      <w:pPr>
        <w:pStyle w:val="Normal"/>
        <w:jc w:val="both"/>
        <w:rPr>
          <w:rFonts w:ascii="Times New Roman" w:hAnsi="Times New Roman" w:eastAsia="Times New Roman" w:cs="Times New Roman"/>
          <w:b w:val="1"/>
          <w:bCs w:val="1"/>
          <w:sz w:val="28"/>
          <w:szCs w:val="28"/>
          <w:lang w:val="en-US"/>
        </w:rPr>
      </w:pPr>
      <w:r w:rsidRPr="503694F3" w:rsidR="170540E1">
        <w:rPr>
          <w:rFonts w:ascii="Times New Roman" w:hAnsi="Times New Roman" w:eastAsia="Times New Roman" w:cs="Times New Roman"/>
          <w:b w:val="1"/>
          <w:bCs w:val="1"/>
          <w:sz w:val="28"/>
          <w:szCs w:val="28"/>
          <w:lang w:val="en-US"/>
        </w:rPr>
        <w:t>2841</w:t>
      </w:r>
    </w:p>
    <w:p w:rsidR="37FECE39" w:rsidP="503694F3" w:rsidRDefault="37FECE39" w14:paraId="559E7FAE" w14:textId="48F80AED">
      <w:pPr>
        <w:pStyle w:val="Normal"/>
        <w:jc w:val="both"/>
        <w:rPr>
          <w:rFonts w:ascii="Times New Roman" w:hAnsi="Times New Roman" w:eastAsia="Times New Roman" w:cs="Times New Roman"/>
          <w:b w:val="1"/>
          <w:bCs w:val="1"/>
          <w:sz w:val="28"/>
          <w:szCs w:val="28"/>
          <w:lang w:val="en-US"/>
        </w:rPr>
      </w:pPr>
      <w:r w:rsidRPr="503694F3" w:rsidR="37FECE39">
        <w:rPr>
          <w:rFonts w:ascii="Times New Roman" w:hAnsi="Times New Roman" w:eastAsia="Times New Roman" w:cs="Times New Roman"/>
          <w:b w:val="1"/>
          <w:bCs w:val="1"/>
          <w:sz w:val="28"/>
          <w:szCs w:val="28"/>
          <w:lang w:val="en-US"/>
        </w:rPr>
        <w:t xml:space="preserve">                                                     </w:t>
      </w:r>
    </w:p>
    <w:p w:rsidR="5EE9E97E" w:rsidP="503694F3" w:rsidRDefault="5EE9E97E" w14:paraId="405D66E9" w14:textId="7D246079">
      <w:pPr>
        <w:pStyle w:val="Normal"/>
        <w:jc w:val="both"/>
        <w:rPr>
          <w:rFonts w:ascii="Times New Roman" w:hAnsi="Times New Roman" w:eastAsia="Times New Roman" w:cs="Times New Roman"/>
          <w:b w:val="1"/>
          <w:bCs w:val="1"/>
          <w:sz w:val="28"/>
          <w:szCs w:val="28"/>
          <w:lang w:val="en-US"/>
        </w:rPr>
      </w:pPr>
    </w:p>
    <w:p w:rsidR="503694F3" w:rsidP="503694F3" w:rsidRDefault="503694F3" w14:paraId="70FB7EF6" w14:textId="0D9C15BE">
      <w:pPr>
        <w:pStyle w:val="Normal"/>
        <w:jc w:val="both"/>
        <w:rPr>
          <w:rFonts w:ascii="Times New Roman" w:hAnsi="Times New Roman" w:eastAsia="Times New Roman" w:cs="Times New Roman"/>
          <w:b w:val="1"/>
          <w:bCs w:val="1"/>
          <w:sz w:val="28"/>
          <w:szCs w:val="28"/>
          <w:lang w:val="en-US"/>
        </w:rPr>
      </w:pPr>
    </w:p>
    <w:p w:rsidR="503694F3" w:rsidP="503694F3" w:rsidRDefault="503694F3" w14:paraId="2458116F" w14:textId="3611C0F7">
      <w:pPr>
        <w:pStyle w:val="Normal"/>
        <w:jc w:val="both"/>
        <w:rPr>
          <w:rFonts w:ascii="Times New Roman" w:hAnsi="Times New Roman" w:eastAsia="Times New Roman" w:cs="Times New Roman"/>
          <w:b w:val="1"/>
          <w:bCs w:val="1"/>
          <w:sz w:val="28"/>
          <w:szCs w:val="28"/>
          <w:lang w:val="en-US"/>
        </w:rPr>
      </w:pPr>
    </w:p>
    <w:p w:rsidR="503694F3" w:rsidP="503694F3" w:rsidRDefault="503694F3" w14:paraId="58CA9D6B" w14:textId="73AE1041">
      <w:pPr>
        <w:pStyle w:val="Normal"/>
        <w:jc w:val="both"/>
        <w:rPr>
          <w:rFonts w:ascii="Times New Roman" w:hAnsi="Times New Roman" w:eastAsia="Times New Roman" w:cs="Times New Roman"/>
          <w:b w:val="1"/>
          <w:bCs w:val="1"/>
          <w:sz w:val="28"/>
          <w:szCs w:val="28"/>
          <w:lang w:val="en-US"/>
        </w:rPr>
      </w:pPr>
    </w:p>
    <w:p w:rsidR="503694F3" w:rsidP="503694F3" w:rsidRDefault="503694F3" w14:paraId="43FE59FD" w14:textId="3C184F2D">
      <w:pPr>
        <w:pStyle w:val="Normal"/>
        <w:jc w:val="both"/>
        <w:rPr>
          <w:rFonts w:ascii="Times New Roman" w:hAnsi="Times New Roman" w:eastAsia="Times New Roman" w:cs="Times New Roman"/>
          <w:b w:val="1"/>
          <w:bCs w:val="1"/>
          <w:sz w:val="28"/>
          <w:szCs w:val="28"/>
          <w:lang w:val="en-US"/>
        </w:rPr>
      </w:pPr>
    </w:p>
    <w:p w:rsidR="503694F3" w:rsidP="503694F3" w:rsidRDefault="503694F3" w14:paraId="77C90422" w14:textId="61DFE5C3">
      <w:pPr>
        <w:pStyle w:val="Normal"/>
        <w:jc w:val="both"/>
        <w:rPr>
          <w:rFonts w:ascii="Times New Roman" w:hAnsi="Times New Roman" w:eastAsia="Times New Roman" w:cs="Times New Roman"/>
          <w:b w:val="1"/>
          <w:bCs w:val="1"/>
          <w:sz w:val="28"/>
          <w:szCs w:val="28"/>
          <w:lang w:val="en-US"/>
        </w:rPr>
      </w:pPr>
    </w:p>
    <w:p w:rsidR="5EE9E97E" w:rsidP="503694F3" w:rsidRDefault="5EE9E97E" w14:paraId="6311C65A" w14:textId="483B272C">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03694F3" w:rsidR="4DB3FC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acknowledge the use of Grammarly </w:t>
      </w:r>
      <w:r w:rsidRPr="503694F3" w:rsidR="4E943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App </w:t>
      </w:r>
      <w:r w:rsidRPr="503694F3" w:rsidR="4DB3FC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Microsoft Editor on 25.05. 2025 to check my work.</w:t>
      </w:r>
    </w:p>
    <w:p w:rsidR="5EE9E97E" w:rsidP="503694F3" w:rsidRDefault="5EE9E97E" w14:paraId="13DEB7BB" w14:textId="13CF7A36">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03694F3" w:rsidR="4DB3FC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confirm that I have not presented any Al generated text as my own work. I confirm I have copies of my drafts, notes, and other resources I used before, and after the use of Al tools which I may be asked to provide in </w:t>
      </w:r>
      <w:r w:rsidRPr="503694F3" w:rsidR="4DB3FC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evidence</w:t>
      </w:r>
      <w:r w:rsidRPr="503694F3" w:rsidR="4DB3FC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EE9E97E" w:rsidP="503694F3" w:rsidRDefault="5EE9E97E" w14:paraId="1D66E9C4" w14:textId="3D90B620">
      <w:pPr>
        <w:pStyle w:val="Normal"/>
        <w:jc w:val="both"/>
        <w:rPr>
          <w:rFonts w:ascii="Times New Roman" w:hAnsi="Times New Roman" w:eastAsia="Times New Roman" w:cs="Times New Roman"/>
          <w:b w:val="1"/>
          <w:bCs w:val="1"/>
          <w:sz w:val="24"/>
          <w:szCs w:val="24"/>
          <w:lang w:val="en-US"/>
        </w:rPr>
      </w:pPr>
    </w:p>
    <w:p w:rsidR="5EE9E97E" w:rsidP="503694F3" w:rsidRDefault="5EE9E97E" w14:paraId="46C07B4A" w14:textId="753FB5E4">
      <w:pPr>
        <w:pStyle w:val="Normal"/>
        <w:jc w:val="both"/>
        <w:rPr>
          <w:rFonts w:ascii="Times New Roman" w:hAnsi="Times New Roman" w:eastAsia="Times New Roman" w:cs="Times New Roman"/>
          <w:b w:val="1"/>
          <w:bCs w:val="1"/>
          <w:sz w:val="28"/>
          <w:szCs w:val="28"/>
          <w:lang w:val="en-US"/>
        </w:rPr>
      </w:pPr>
    </w:p>
    <w:p w:rsidR="5EE9E97E" w:rsidP="503694F3" w:rsidRDefault="5EE9E97E" w14:paraId="6890A387" w14:textId="64D46114">
      <w:pPr>
        <w:pStyle w:val="Normal"/>
        <w:jc w:val="both"/>
        <w:rPr>
          <w:rFonts w:ascii="Times New Roman" w:hAnsi="Times New Roman" w:eastAsia="Times New Roman" w:cs="Times New Roman"/>
          <w:b w:val="1"/>
          <w:bCs w:val="1"/>
          <w:sz w:val="28"/>
          <w:szCs w:val="28"/>
          <w:lang w:val="en-US"/>
        </w:rPr>
      </w:pPr>
    </w:p>
    <w:p w:rsidR="5EE9E97E" w:rsidP="503694F3" w:rsidRDefault="5EE9E97E" w14:paraId="7787A02E" w14:textId="52BDC651">
      <w:pPr>
        <w:pStyle w:val="Normal"/>
        <w:jc w:val="both"/>
        <w:rPr>
          <w:rFonts w:ascii="Times New Roman" w:hAnsi="Times New Roman" w:eastAsia="Times New Roman" w:cs="Times New Roman"/>
          <w:b w:val="1"/>
          <w:bCs w:val="1"/>
          <w:sz w:val="28"/>
          <w:szCs w:val="28"/>
          <w:lang w:val="en-US"/>
        </w:rPr>
      </w:pPr>
    </w:p>
    <w:p w:rsidR="5EE9E97E" w:rsidP="503694F3" w:rsidRDefault="5EE9E97E" w14:paraId="7156624A" w14:textId="054B5B70">
      <w:pPr>
        <w:pStyle w:val="Normal"/>
        <w:jc w:val="both"/>
        <w:rPr>
          <w:rFonts w:ascii="Times New Roman" w:hAnsi="Times New Roman" w:eastAsia="Times New Roman" w:cs="Times New Roman"/>
          <w:b w:val="1"/>
          <w:bCs w:val="1"/>
          <w:sz w:val="28"/>
          <w:szCs w:val="28"/>
          <w:lang w:val="en-US"/>
        </w:rPr>
      </w:pPr>
    </w:p>
    <w:p w:rsidR="7AE50ACF" w:rsidP="503694F3" w:rsidRDefault="7AE50ACF" w14:paraId="214B8AD7" w14:textId="6B53F964">
      <w:pPr>
        <w:pStyle w:val="Normal"/>
        <w:jc w:val="both"/>
        <w:rPr>
          <w:rFonts w:ascii="Times New Roman" w:hAnsi="Times New Roman" w:eastAsia="Times New Roman" w:cs="Times New Roman"/>
          <w:b w:val="1"/>
          <w:bCs w:val="1"/>
          <w:sz w:val="28"/>
          <w:szCs w:val="28"/>
          <w:lang w:val="en-US"/>
        </w:rPr>
      </w:pPr>
      <w:r w:rsidRPr="503694F3" w:rsidR="7AE50ACF">
        <w:rPr>
          <w:rFonts w:ascii="Times New Roman" w:hAnsi="Times New Roman" w:eastAsia="Times New Roman" w:cs="Times New Roman"/>
          <w:b w:val="1"/>
          <w:bCs w:val="1"/>
          <w:sz w:val="28"/>
          <w:szCs w:val="28"/>
          <w:lang w:val="en-US"/>
        </w:rPr>
        <w:t xml:space="preserve">    </w:t>
      </w:r>
    </w:p>
    <w:p w:rsidR="5EE9E97E" w:rsidP="503694F3" w:rsidRDefault="5EE9E97E" w14:paraId="1F06C4AA" w14:textId="662A668A">
      <w:pPr>
        <w:pStyle w:val="Normal"/>
        <w:jc w:val="both"/>
        <w:rPr>
          <w:rFonts w:ascii="Times New Roman" w:hAnsi="Times New Roman" w:eastAsia="Times New Roman" w:cs="Times New Roman"/>
          <w:b w:val="1"/>
          <w:bCs w:val="1"/>
          <w:sz w:val="28"/>
          <w:szCs w:val="28"/>
          <w:lang w:val="en-US"/>
        </w:rPr>
      </w:pPr>
    </w:p>
    <w:p w:rsidR="5EE9E97E" w:rsidP="503694F3" w:rsidRDefault="5EE9E97E" w14:paraId="1FDB7204" w14:textId="4B53612D">
      <w:pPr>
        <w:pStyle w:val="Normal"/>
        <w:jc w:val="both"/>
        <w:rPr>
          <w:rFonts w:ascii="Times New Roman" w:hAnsi="Times New Roman" w:eastAsia="Times New Roman" w:cs="Times New Roman"/>
          <w:b w:val="1"/>
          <w:bCs w:val="1"/>
          <w:sz w:val="28"/>
          <w:szCs w:val="28"/>
          <w:lang w:val="en-US"/>
        </w:rPr>
      </w:pPr>
    </w:p>
    <w:p w:rsidR="5EE9E97E" w:rsidP="503694F3" w:rsidRDefault="5EE9E97E" w14:paraId="519A43FD" w14:textId="296A751E">
      <w:pPr>
        <w:pStyle w:val="Normal"/>
        <w:jc w:val="both"/>
        <w:rPr>
          <w:rFonts w:ascii="Times New Roman" w:hAnsi="Times New Roman" w:eastAsia="Times New Roman" w:cs="Times New Roman"/>
          <w:b w:val="1"/>
          <w:bCs w:val="1"/>
          <w:sz w:val="28"/>
          <w:szCs w:val="28"/>
          <w:lang w:val="en-US"/>
        </w:rPr>
      </w:pPr>
    </w:p>
    <w:p w:rsidR="5EE9E97E" w:rsidP="503694F3" w:rsidRDefault="5EE9E97E" w14:paraId="4B465525" w14:textId="2296EA8F">
      <w:pPr>
        <w:pStyle w:val="Normal"/>
        <w:jc w:val="both"/>
        <w:rPr>
          <w:rFonts w:ascii="Times New Roman" w:hAnsi="Times New Roman" w:eastAsia="Times New Roman" w:cs="Times New Roman"/>
          <w:b w:val="1"/>
          <w:bCs w:val="1"/>
          <w:sz w:val="28"/>
          <w:szCs w:val="28"/>
          <w:lang w:val="en-US"/>
        </w:rPr>
      </w:pPr>
    </w:p>
    <w:p w:rsidR="5EE9E97E" w:rsidP="503694F3" w:rsidRDefault="5EE9E97E" w14:paraId="60D2AB69" w14:textId="2952AB22">
      <w:pPr>
        <w:pStyle w:val="Normal"/>
        <w:jc w:val="both"/>
        <w:rPr>
          <w:rFonts w:ascii="Times New Roman" w:hAnsi="Times New Roman" w:eastAsia="Times New Roman" w:cs="Times New Roman"/>
          <w:b w:val="1"/>
          <w:bCs w:val="1"/>
          <w:sz w:val="28"/>
          <w:szCs w:val="28"/>
          <w:lang w:val="en-US"/>
        </w:rPr>
      </w:pPr>
    </w:p>
    <w:p w:rsidR="5EE9E97E" w:rsidP="503694F3" w:rsidRDefault="5EE9E97E" w14:paraId="59D15F1D" w14:textId="4F1D80B0">
      <w:pPr>
        <w:pStyle w:val="Normal"/>
        <w:jc w:val="both"/>
        <w:rPr>
          <w:rFonts w:ascii="Times New Roman" w:hAnsi="Times New Roman" w:eastAsia="Times New Roman" w:cs="Times New Roman"/>
          <w:b w:val="1"/>
          <w:bCs w:val="1"/>
          <w:sz w:val="28"/>
          <w:szCs w:val="28"/>
          <w:lang w:val="en-US"/>
        </w:rPr>
      </w:pPr>
    </w:p>
    <w:p w:rsidR="5EE9E97E" w:rsidP="503694F3" w:rsidRDefault="5EE9E97E" w14:paraId="463E4AE7" w14:textId="5555DC62">
      <w:pPr>
        <w:pStyle w:val="Normal"/>
        <w:jc w:val="both"/>
        <w:rPr>
          <w:rFonts w:ascii="Times New Roman" w:hAnsi="Times New Roman" w:eastAsia="Times New Roman" w:cs="Times New Roman"/>
          <w:b w:val="1"/>
          <w:bCs w:val="1"/>
          <w:sz w:val="28"/>
          <w:szCs w:val="28"/>
          <w:lang w:val="en-US"/>
        </w:rPr>
      </w:pPr>
    </w:p>
    <w:p w:rsidR="5EE9E97E" w:rsidP="503694F3" w:rsidRDefault="5EE9E97E" w14:paraId="6478F1EA" w14:textId="67911A4E">
      <w:pPr>
        <w:pStyle w:val="Normal"/>
        <w:jc w:val="both"/>
        <w:rPr>
          <w:rFonts w:ascii="Times New Roman" w:hAnsi="Times New Roman" w:eastAsia="Times New Roman" w:cs="Times New Roman"/>
          <w:b w:val="1"/>
          <w:bCs w:val="1"/>
          <w:sz w:val="28"/>
          <w:szCs w:val="28"/>
          <w:lang w:val="en-US"/>
        </w:rPr>
      </w:pPr>
    </w:p>
    <w:p w:rsidR="7EC53772" w:rsidP="503694F3" w:rsidRDefault="7EC53772" w14:paraId="65F67C20" w14:textId="4D7B7643">
      <w:pPr>
        <w:pStyle w:val="Normal"/>
        <w:jc w:val="both"/>
        <w:rPr>
          <w:rFonts w:ascii="Times New Roman" w:hAnsi="Times New Roman" w:eastAsia="Times New Roman" w:cs="Times New Roman"/>
          <w:b w:val="1"/>
          <w:bCs w:val="1"/>
          <w:sz w:val="28"/>
          <w:szCs w:val="28"/>
        </w:rPr>
      </w:pPr>
    </w:p>
    <w:p w:rsidR="7EC53772" w:rsidP="503694F3" w:rsidRDefault="7EC53772" w14:paraId="6E409B6A" w14:textId="574E83B4">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Abstract</w:t>
      </w:r>
      <w:r>
        <w:br/>
      </w:r>
      <w:r w:rsidRPr="503694F3" w:rsidR="2EC02842">
        <w:rPr>
          <w:rFonts w:ascii="Times New Roman" w:hAnsi="Times New Roman" w:eastAsia="Times New Roman" w:cs="Times New Roman"/>
          <w:noProof w:val="0"/>
          <w:sz w:val="24"/>
          <w:szCs w:val="24"/>
          <w:lang w:val="en-US"/>
        </w:rPr>
        <w:t>Artificial intelligence is becoming a practical tool in hospitality, not as a replacement for staff, but as support for them. With ongoing staff shortages and increasing guest expectations, hotels use AI tools like chatbots, robotic assistants, and data-driven systems to handle repetitive tasks and speed up service delivery. These tools are not flawless, but when used well, they allow employees to focus on more complex and personal aspects of guest interaction.</w:t>
      </w:r>
    </w:p>
    <w:p w:rsidR="7EC53772" w:rsidP="503694F3" w:rsidRDefault="7EC53772" w14:paraId="4F47F787" w14:textId="667D0E5E">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This report is based on a review of current research and real-world examples. A PEST analysis (Political, Economic, Social, and Technological) helped frame the broader context and highlight some of the tensions hospitality businesses face. Issues such as emotional intelligence, the pace of tech adoption, and staff training emerged as recurring themes.</w:t>
      </w:r>
    </w:p>
    <w:p w:rsidR="7EC53772" w:rsidP="503694F3" w:rsidRDefault="7EC53772" w14:paraId="67020FFE" w14:textId="4CA345F6">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While AI brings gains in efficiency, it cannot fully replace human qualities like empathy and emotional judgment. Guest loyalty is still built through trust and personal connection, areas where technology has limits. The outcome is often negative when artificial intelligence tools are introduced too quickly or without proper planning. Guests may become frustrated, and staff can feel replaced or undervalued. These are not minor side effects; they directly impact service quality and team morale.</w:t>
      </w:r>
    </w:p>
    <w:p w:rsidR="7EC53772" w:rsidP="503694F3" w:rsidRDefault="7EC53772" w14:paraId="557B0D1C" w14:textId="4E3415C3">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For that reason, a more deliberate approach is recommended. Begin with small-scale implementation, prioritise meaningful staff training, and treat feedback as an ongoing process rather than a one-time checkbox. These steps create a smoother integration and reduce the sense that AI is being imposed rather than thoughtfully adopted.</w:t>
      </w:r>
    </w:p>
    <w:p w:rsidR="7EC53772" w:rsidP="503694F3" w:rsidRDefault="7EC53772" w14:paraId="2D1DDDE2" w14:textId="7BC04B12">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While AI can manage many operational tasks, people still define the guest experience. Hospitality has never been only about speed or automation. At its core, it remains a human-centred industry.</w:t>
      </w:r>
    </w:p>
    <w:p w:rsidR="7EC53772" w:rsidP="503694F3" w:rsidRDefault="7EC53772" w14:paraId="7A389AE6" w14:textId="4787D9F3">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59552A6E" w14:textId="78387EE9">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24DAA3C9" w14:textId="51546EEF">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3E0A00E4" w14:textId="4D6C2A03">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25C9139D" w14:textId="0AB3E9D1">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5667773A" w14:textId="70B1D1A1">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Introduction</w:t>
      </w:r>
    </w:p>
    <w:p w:rsidR="7EC53772" w:rsidP="503694F3" w:rsidRDefault="7EC53772" w14:paraId="25549DE5" w14:textId="1E0F9049">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Artificial intelligence is already part of how many hotels operate today. It shows up in ways that are easy to miss: automated check-in systems, digital concierges, and tools that guess what guests might want next. These technologies are no longer experimental. They are being used, adjusted, and sometimes relied on.</w:t>
      </w:r>
    </w:p>
    <w:p w:rsidR="7EC53772" w:rsidP="503694F3" w:rsidRDefault="7EC53772" w14:paraId="1453E228" w14:textId="64512D06">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This occurrence can be traced to prior developments. The industry has been dealing with staffing shortages, tighter budgets, and growing expectations from guests who want things to work faster and feel more personal. AI, in many cases, seems to offer a way through. It handles tasks that used to slow employees down, keeps things running when teams are short-staffed, and helps hotels respond quickly. However, it is not a complete solution.</w:t>
      </w:r>
    </w:p>
    <w:p w:rsidR="7EC53772" w:rsidP="503694F3" w:rsidRDefault="7EC53772" w14:paraId="799E94CD" w14:textId="66E34222">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One thing it does not replace is the human side of the job. That ability to read a situation, show empathy, or make someone feel genuinely welcomed, situations that still depend on people. This paper does not ask whether AI should take over; instead, it focuses on how AI can support hotel staff by improving efficiency without compromising emotional and interpersonal service. The goal is not a complete handover to machines, but a shared system where each part (human and technological) makes the other more effective.</w:t>
      </w:r>
    </w:p>
    <w:p w:rsidR="7EC53772" w:rsidP="503694F3" w:rsidRDefault="7EC53772" w14:paraId="2A82F68A" w14:textId="032540A4">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6663714B" w14:textId="59619FCC">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Literature Review</w:t>
      </w:r>
    </w:p>
    <w:p w:rsidR="7EC53772" w:rsidP="503694F3" w:rsidRDefault="7EC53772" w14:paraId="23CFC4DA" w14:textId="19D1D9C9">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Artificial intelligence is becoming increasingly visible across hotel operations, not just as a time-saver but as a tool that is slowly changing how tasks are handled daily. Many hospitality brands already use services like self-check-in, virtual concierges, and chatbot systems. These tools help manage fundamental guest interactions and free up time for staff to handle other things. In busy hotels, that kind of support can make a noticeable difference (Dutta, 2024). In kitchens, AI is also making an impact. Some systems now help tailor menus to guest preferences, cut food waste, and speed up preparation times, benefiting both the business and the guest experience (Dancausa Millán and Millán Vázquez de la Torre, 2024). Inside guest rooms, voice assistants add another layer of convenience, offering hands-free control over services or information without putting pressure on front-desk staff (Buhalis &amp; Moldavska, 2020).</w:t>
      </w:r>
    </w:p>
    <w:p w:rsidR="7EC53772" w:rsidP="503694F3" w:rsidRDefault="7EC53772" w14:paraId="07616818" w14:textId="3AF7C272">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But even with all these improvements, human input still plays a key role. The hospitality industry is built on interaction, and many more subtle or emotionally complex service parts cannot be automated easily. Technology works best with structured requests, but machines fall short when resolving issues, offering comfort, or picking up on emotional cues. Guests tend to notice this. According to Huang and Rust (2018), AI may handle tasks quickly, but guests prefer real people when things feel more personal or sensitive. A polite conversation or friendly check-in still holds more value for many than getting information instantly (Ratnoday et al., 2025).</w:t>
      </w:r>
    </w:p>
    <w:p w:rsidR="7EC53772" w:rsidP="503694F3" w:rsidRDefault="7EC53772" w14:paraId="68D92111" w14:textId="000654B5">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Staff reactions to AI are complicated. In some hotels, workers feel left out of the transition and worry that automation might replace their roles entirely. This worry is more common when there is no training or the rollout is unclear. However, in cases where leadership explains how AI fits into the workplace and provides tools to adapt, employees are more likely to engage positively. Yin et al. (2024) found that with guidance and support, staff started to view AI as helpful, not threatening. People with more proactive tendencies, or those who feel empowered in their roles, often find it easier to work alongside these tools (Kong et al., 2023). Even so, not all outcomes are positive. According to Koo et al. (2021), some employees feel distanced from work or emotionally drained when their role starts to feel secondary to technology.</w:t>
      </w:r>
    </w:p>
    <w:p w:rsidR="7EC53772" w:rsidP="503694F3" w:rsidRDefault="7EC53772" w14:paraId="3B096EEF" w14:textId="3E2A219F">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Guests’ views on AI differ based on individual preferences and experiences. Some are open to it, especially younger travellers who are used to using tech in everyday life. They tend to appreciate the speed of automated booking or ordering services. But that openness has limits. When something goes wrong or the service becomes more personal, like spa treatments, concierge support, or dealing with complaints, most people still want a human being involved (Rauf et al., 2022). Trust is also a factor. Guests generally have more confidence in human-written reviews or suggestions. Even when AI-generated content is accurate, it can feel less trustworthy, especially when big decisions are involved (Tan, Liu and Litvin, 2025).</w:t>
      </w:r>
    </w:p>
    <w:p w:rsidR="7EC53772" w:rsidP="503694F3" w:rsidRDefault="7EC53772" w14:paraId="3DAF673B" w14:textId="4BEAF9C0">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Some hotels have started blending AI into their operations in more visible ways. Hilton introduced “Connie,” a robot concierge that uses IBM Watson to answer basic questions. Marriott has gone a different route, using AI chatbots for bookings and service requests (Sahota, 2024). These examples show how large brands use AI to simplify high-frequency tasks, but they also reflect a broader trend: automation is entering service roles selectively, not entirely replacing them. This suggests that hybrid models may remain dominant in the near term. These tools work best for high-frequency tasks. They do not replace the staff but give employees more time to focus on situations that need attention. Still, even in these cases, most hotels use a hybrid approach. It is rarely all or nothing; technology supports the team, but does not take over completely.</w:t>
      </w:r>
    </w:p>
    <w:p w:rsidR="7EC53772" w:rsidP="503694F3" w:rsidRDefault="7EC53772" w14:paraId="5EBDDFDF" w14:textId="1EEB1EBF">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 xml:space="preserve">Even so, there are gaps. Many staff say they were not appropriately trained or were left out of decisions around AI implementation. In many cases, training programs have not been updated, or there is no clear guidance on how technology should help (Zielinski, D., 2024). This is especially true in hotels that have long relied on face-to-face service. For staff who have built their roles around guest connection, it is hard to see how AI fits in without making their work feel less meaningful (Vinnakota, 2023). Without proper communication and planning, hotels risk building systems that staff do not fully understand or want to use. Aly (2024) identifies this disconnect as a key challenge to long-term strategic outcomes. </w:t>
      </w:r>
    </w:p>
    <w:p w:rsidR="7EC53772" w:rsidP="503694F3" w:rsidRDefault="7EC53772" w14:paraId="1785D632" w14:textId="42150ECC">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AI is reshaping hospitality, not just accelerating it. It is not only about making check-in faster or helping with room requests. The key point is that AI is starting to influence how the system runs, how staff roles are set up, decisions are made, and even how service is defined.</w:t>
      </w:r>
    </w:p>
    <w:p w:rsidR="7EC53772" w:rsidP="503694F3" w:rsidRDefault="7EC53772" w14:paraId="4929821F" w14:textId="2A6A742A">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What is interesting is that a lot of these changes are not even that visible at first. Sure, there is more automation. However, the fundamental shift is in how people interact with the process. And that is not always easy to manage. AI brings some clear benefits: efficiency, lower costs, and maybe more accuracy. However, it is also easy to lose the personal side of things if those tools are used without thinking about the human part.</w:t>
      </w:r>
    </w:p>
    <w:p w:rsidR="7EC53772" w:rsidP="503694F3" w:rsidRDefault="7EC53772" w14:paraId="6598B429" w14:textId="51D39EF1">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To look at this from more than just one angle, the report uses a PEST analysis. That means looking at political, economic, social, and technological factors to determine what drives these shifts. It is not a complete answer, but it helps make sense of a complicated picture.</w:t>
      </w:r>
    </w:p>
    <w:p w:rsidR="7EC53772" w:rsidP="503694F3" w:rsidRDefault="7EC53772" w14:paraId="0C3C0E07" w14:textId="368CACA4">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7C59FA95" w14:textId="3151C1F9">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Method</w:t>
      </w:r>
    </w:p>
    <w:p w:rsidR="7EC53772" w:rsidP="503694F3" w:rsidRDefault="7EC53772" w14:paraId="3196F4E1" w14:textId="585145D0">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This report looks broadly at how hotels are starting to use artificial intelligence and how that shift is affecting the people who work in the industry. Instead of running interviews or gathering original data, it builds on existing research, mostly recent publications and case studies. The goal was to describe new tools and explore how they support (rather than replace) hotel staff in day-to-day work, guest experiences, and broader operational planning.</w:t>
      </w:r>
    </w:p>
    <w:p w:rsidR="7EC53772" w:rsidP="503694F3" w:rsidRDefault="7EC53772" w14:paraId="0376F9C8" w14:textId="22114DAE">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Rather than analysing everything through one lens, the research pulled ideas from different areas, such as economic shifts, workplace changes, technology trends, and even how public policies play a role. The sources consistently highlighted a set of common challenges. Concerns about job loss and questions about training, privacy, and whether automated systems can meet guest expectations were common. A few real-world examples helped give the topic more grounding, though they were not the focus.</w:t>
      </w:r>
    </w:p>
    <w:p w:rsidR="7EC53772" w:rsidP="503694F3" w:rsidRDefault="7EC53772" w14:paraId="00AEBD3D" w14:textId="73D1EA55">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It is important to mention a few limits. No original data was collected, and AI is evolving fast, so parts of the analysis may become less relevant over time. However, the research offers a starting point for thinking about how technology and people work together, reflecting both efficient and challenging moments.</w:t>
      </w:r>
    </w:p>
    <w:p w:rsidR="7EC53772" w:rsidP="503694F3" w:rsidRDefault="7EC53772" w14:paraId="46DA0241" w14:textId="5B35F64F">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5327A659" w14:textId="743E9DCB">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PESTLE Analysis </w:t>
      </w:r>
    </w:p>
    <w:p w:rsidR="7EC53772" w:rsidP="503694F3" w:rsidRDefault="7EC53772" w14:paraId="5A090843" w14:textId="23E758D4">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Political Factors</w:t>
      </w:r>
    </w:p>
    <w:p w:rsidR="7EC53772" w:rsidP="503694F3" w:rsidRDefault="7EC53772" w14:paraId="01A1C53C" w14:textId="149E7F29">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The rise of AI in hospitality forces hotels to think carefully about legal and workplace impacts. One big issue is data privacy. When hotels gather guest information through AI systems, such as preferences or previous stays, it can help improve service. But there are legal limits. In the EU, for example, GDPR rules clarify that hotels must explain how data is used, ask for permission, and keep it secure. Getting that wrong could mean fines or losing guest trust (Adrianto et al., 2025).</w:t>
      </w:r>
    </w:p>
    <w:p w:rsidR="7EC53772" w:rsidP="503694F3" w:rsidRDefault="7EC53772" w14:paraId="1231CF48" w14:textId="4BCFBCCC">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Now, labour is a whole different concern. AI is showing up in places that used to rely entirely on people, like the front desk or food service. That shift creates uncertainty, especially where job protections are involved. Some unionised environments have already started pushing back. They want clarity: will jobs be cut, or will staff get retrained and moved into other roles? According to Zielinski (2024), tension usually grows when companies move too fast and leave staff out of the process. Without solid planning, trust breaks down, and AI becomes a stress point instead of a support.</w:t>
      </w:r>
    </w:p>
    <w:p w:rsidR="7EC53772" w:rsidP="503694F3" w:rsidRDefault="7EC53772" w14:paraId="58E22865" w14:textId="3A693F12">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Economic Factors</w:t>
      </w:r>
    </w:p>
    <w:p w:rsidR="7EC53772" w:rsidP="503694F3" w:rsidRDefault="7EC53772" w14:paraId="3FECA7AC" w14:textId="45C8820D">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There is a strong economic argument behind AI adoption in hospitality. Hotels use it to automate service, reduce costs, and collect better insights from customer data. Take Marriott’s chatbot as an example: it is designed to handle common guest requests and booking issues, which means fewer tasks for staff and faster responses overall (Schick, 2017). These tools are intended to improve operations and the guest experience.</w:t>
      </w:r>
    </w:p>
    <w:p w:rsidR="7EC53772" w:rsidP="503694F3" w:rsidRDefault="7EC53772" w14:paraId="73B5E2B9" w14:textId="3072AAAA">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However, it represents more than a short-lived advantage. Implementing AI systems usually requires a serious investment. That includes buying the right tools, training people, and sometimes changing the job structure. Large hotel groups may be able to handle this type of investment. Nevertheless, smaller businesses might not have the budget or the support systems to manage that change.</w:t>
      </w:r>
    </w:p>
    <w:p w:rsidR="7EC53772" w:rsidP="503694F3" w:rsidRDefault="7EC53772" w14:paraId="2D83161F" w14:textId="7863BB77">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AI adoption also intersects with employment-related challenges. Many roles in hospitality, especially in entry-level or lower-wage brackets, are at risk of being replaced. For workers who are already vulnerable, especially after the financial impact of COVID-19, this can feel like another layer of instability (Ng, Hao and Zhang, 2024). However, some hotels remain cautious in their approach to automation. Certain hotels, like Japan’s Henn-na Hotel, are testing a mix of robots for routine tasks and people for anything that needs empathy or adaptability (Roy &amp; Pagaldiviti, 2024). It may not fully resolve the issue but indicates a pragmatic middle ground.</w:t>
      </w: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11F16CF4" w14:textId="55E8882A">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Social Factors</w:t>
      </w:r>
    </w:p>
    <w:p w:rsidR="7EC53772" w:rsidP="503694F3" w:rsidRDefault="7EC53772" w14:paraId="4BB07E1C" w14:textId="02318ED7">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AI is becoming more common in hospitality settings, and changes what some guests expect from their stay. People who use technology in everyday life (especially younger travellers) often respond well to hotel systems that remember past choices or speed up check-in. It makes things easier and, for many, feels like an improvement (Milton, 2024).</w:t>
      </w:r>
    </w:p>
    <w:p w:rsidR="7EC53772" w:rsidP="503694F3" w:rsidRDefault="7EC53772" w14:paraId="2E57C58E" w14:textId="2263E720">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There remain contexts in which human judgment and empathy are essential. Guests who are upset, confused, or looking for a thoughtful conversation usually prefer speaking with a staff member. Tasks like handling complaints, offering wellness services, or managing high-end requests are still better suited to people than machines (Sardesai et al., 2024).</w:t>
      </w:r>
    </w:p>
    <w:p w:rsidR="7EC53772" w:rsidP="503694F3" w:rsidRDefault="7EC53772" w14:paraId="7E2C4F5E" w14:textId="34AD6735">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Hotel employees have mixed feelings about the shift. Some enjoy how AI can handle minor or routine tasks, allowing them to focus on parts of the job that they find more rewarding. Others are more cautious, especially if they are not confident in technology. In both Cairo and China, researchers found that when teams received clear training on how to work with AI, they adapted more easily and were less stressed (Wang and Hou, 2025; Liu et al., 2024). So, how AI is introduced seems to matter just as much as what it does.</w:t>
      </w:r>
    </w:p>
    <w:p w:rsidR="7EC53772" w:rsidP="503694F3" w:rsidRDefault="7EC53772" w14:paraId="67369428" w14:textId="6A861856">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Technological Factors</w:t>
      </w:r>
    </w:p>
    <w:p w:rsidR="7EC53772" w:rsidP="503694F3" w:rsidRDefault="7EC53772" w14:paraId="1910E9D6" w14:textId="4C793F97">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AI has moved rapidly in recent years and is already used in several hotel operations. Some hotels now use it to predict how full they will be on specific dates or to adjust prices based on demand. It can also help track equipment or maintenance needs before things break down. These systems often lead to fewer delays and smoother service overall, which can improve the guest experience and help control expenses simultaneously (Buhalis &amp; Moldavska, 2020).</w:t>
      </w:r>
    </w:p>
    <w:p w:rsidR="7EC53772" w:rsidP="503694F3" w:rsidRDefault="7EC53772" w14:paraId="7A7AECAD" w14:textId="49391F10">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However, moving from traditional to automated systems often involves significant challenges. Some properties face difficulties due to the cost of these tools and the lack of easy integration with existing systems. Getting data from different platforms to work together is one challenge. Another is ensuring that sensitive information is protected, especially when systems are connected online. Security is a genuine concern. Not all users respond positively to the feel or behaviour of the technology in practice. Some guests, especially in high-end hotels, feel uncomfortable using voice systems or talking to machines instead of people (Jia et al., 2025).</w:t>
      </w:r>
    </w:p>
    <w:p w:rsidR="7EC53772" w:rsidP="503694F3" w:rsidRDefault="7EC53772" w14:paraId="0FE96D84" w14:textId="22FB1178">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A hybrid approach appears to be the most effective. Some hotels let AI handle the basics (answering common questions or checking availability), but keep people in place for anything more personal. Hilton’s “Connie” is a good example. This digital concierge supports the front desk, but staff are still there when guests need more than a quick answer (Sahota, 2024). It balances technological efficiency and the personal touch that defines quality service.</w:t>
      </w:r>
    </w:p>
    <w:p w:rsidR="7EC53772" w:rsidP="503694F3" w:rsidRDefault="7EC53772" w14:paraId="1C771966" w14:textId="052A03EF">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Critical Reflection</w:t>
      </w:r>
    </w:p>
    <w:p w:rsidR="7EC53772" w:rsidP="503694F3" w:rsidRDefault="7EC53772" w14:paraId="7BEB5AD2" w14:textId="182A810B">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AI is already making a noticeable impact in hospitality. It helps hotels work more efficiently, offers guests more tailored experiences, and supports faster, more informed decision-making. In many cases, it also helps with staffing issues by taking over tasks that do not require personal attention. These strengths make AI a valuable addition to many parts of hotel operations. However, these gains mean little if staff are not equipped or willing to work with the technology. Efficiency alone does not guarantee service quality; staff confidence and clarity of purpose are just as critical.</w:t>
      </w:r>
    </w:p>
    <w:p w:rsidR="7EC53772" w:rsidP="503694F3" w:rsidRDefault="7EC53772" w14:paraId="521F8ED9" w14:textId="2FF0F3CF">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However, this approach is not without limitations. Some employees feel uncertain about what AI means for their jobs, and not all guests are comfortable interacting with machines. The costs can also be high initially, and legal and regulatory issues take time. These are not minor concerns; they must be part of any serious conversation about AI in this field.</w:t>
      </w:r>
    </w:p>
    <w:p w:rsidR="7EC53772" w:rsidP="503694F3" w:rsidRDefault="7EC53772" w14:paraId="6172615D" w14:textId="202CF490">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Overall, AI seems best suited as a support system rather than a replacement for people. Hotels that take the time to train their staff, listen to guest feedback, and find the right balance between automation and personal service are more likely to succeed. Ultimately, the combination of innovative tools and human presence will define the future of hospitality. This solution does not lie in choosing between the two, but in blending them.</w:t>
      </w:r>
    </w:p>
    <w:p w:rsidR="7EC53772" w:rsidP="503694F3" w:rsidRDefault="7EC53772" w14:paraId="37C6B417" w14:textId="77C99843">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69D503EF" w14:textId="212ACC30">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Conclusion</w:t>
      </w:r>
    </w:p>
    <w:p w:rsidR="7EC53772" w:rsidP="503694F3" w:rsidRDefault="7EC53772" w14:paraId="2FB92331" w14:textId="1814B89A">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Integrating AI into the hotel and hospitality sector offers operational advantages, including faster service and more personalised guest experiences. These tools are increasingly used to address staffing shortages and streamline workflows. However, relying solely on automation is not without risk. The value of human interaction (particularly in complex or emotional service situations) remains essential.</w:t>
      </w:r>
    </w:p>
    <w:p w:rsidR="7EC53772" w:rsidP="503694F3" w:rsidRDefault="7EC53772" w14:paraId="78E24BC1" w14:textId="228C2221">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This report highlights the importance of using AI not as a replacement, but as a complement to human services. Its success depends on how thoughtfully it is introduced. Hotels that invest in staff training, maintain open communication about automation, and prioritise guest experiences that still feel personal are more likely to benefit from technological change. Looking ahead, a balanced approach that influences digital tools and human skill sets will be essential to maintaining service quality in an evolving industry.</w:t>
      </w:r>
    </w:p>
    <w:p w:rsidR="7EC53772" w:rsidP="503694F3" w:rsidRDefault="7EC53772" w14:paraId="476B3674" w14:textId="47185F0D">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0B6703B9" w14:textId="5383169B">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Recommendations </w:t>
      </w:r>
    </w:p>
    <w:p w:rsidR="7EC53772" w:rsidP="503694F3" w:rsidRDefault="7EC53772" w14:paraId="12093D7B" w14:textId="68067969">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To make AI work effectively in hospitality, hotels should start by having their staff use this technology daily. Training matters, not only for learning the tools but for helping employees feel confident using them. In research from China and Cairo, staff who underwent specific AI-related training felt more at ease and even contributed new ideas around its use (Wang and How, 2025; Liu et al., 2024). So, the benefits go beyond just skill-building.</w:t>
      </w:r>
    </w:p>
    <w:p w:rsidR="7EC53772" w:rsidP="503694F3" w:rsidRDefault="7EC53772" w14:paraId="62348F6B" w14:textId="34AD1373">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It also helps when AI is introduced to support the team, rather than replace it. When systems handle routine tasks and leave human workers to focus on guest interaction, the balance tends to work better. Herrmann and Pfeiffer (2023) observed that this model, sometimes called “human-in-the-loop,” often led to less stress and more employee collaboration.</w:t>
      </w:r>
    </w:p>
    <w:p w:rsidR="7EC53772" w:rsidP="503694F3" w:rsidRDefault="7EC53772" w14:paraId="5131DA9D" w14:textId="7A506242">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Starting with simpler systems, like automated check-ins or room requests, can also ease the transition. These kinds of tools do not usually interfere with the parts of the service where emotional interaction is more important. Hotels that took this approach, like those studied by Pan and Fu (2024), could automate without affecting how guests perceived the experience.</w:t>
      </w:r>
    </w:p>
    <w:p w:rsidR="7EC53772" w:rsidP="503694F3" w:rsidRDefault="7EC53772" w14:paraId="403DD4D5" w14:textId="072B6D3A">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Of course, feedback is crucial. In many cases, the only way to understand what is working is by hearing directly from staff and guests. That can happen through casual conversations, surveys, or digital feedback tools. Buhalis and Moldavska (2020) pointed out that feedback loops are essential for adjusting systems over time, rather than assuming the first version will work for everyone.</w:t>
      </w:r>
    </w:p>
    <w:p w:rsidR="7EC53772" w:rsidP="503694F3" w:rsidRDefault="7EC53772" w14:paraId="4D622A7F" w14:textId="7BA194ED">
      <w:pPr>
        <w:spacing w:before="0" w:beforeAutospacing="off" w:after="160" w:afterAutospacing="off" w:line="360" w:lineRule="auto"/>
        <w:jc w:val="both"/>
      </w:pPr>
      <w:r w:rsidRPr="503694F3" w:rsidR="2EC02842">
        <w:rPr>
          <w:rFonts w:ascii="Times New Roman" w:hAnsi="Times New Roman" w:eastAsia="Times New Roman" w:cs="Times New Roman"/>
          <w:noProof w:val="0"/>
          <w:sz w:val="24"/>
          <w:szCs w:val="24"/>
          <w:lang w:val="en-US"/>
        </w:rPr>
        <w:t>Finally, there is the bigger picture. While AI might offer short-term savings, hotels, especially in the premium space, have to protect their identity. If personal service is what sets them apart, too much automation could do long-term damage. Adrianto et al. (2025) emphasised that ethical concerns like fairness, transparency, and staff displacement must be part of any serious AI plan.</w:t>
      </w:r>
    </w:p>
    <w:p w:rsidR="7EC53772" w:rsidP="503694F3" w:rsidRDefault="7EC53772" w14:paraId="63BF9295" w14:textId="6E801F2C">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067BE36D" w14:textId="7CB340C9">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0AD8E424" w14:textId="21DC5F4B">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2A67BF4B" w14:textId="6F751C4F">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636B4E57" w14:textId="72269395">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00A21D37" w14:textId="621FC24D">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3E5761C6" w14:textId="649BF8E4">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 xml:space="preserve"> </w:t>
      </w:r>
    </w:p>
    <w:p w:rsidR="7EC53772" w:rsidP="503694F3" w:rsidRDefault="7EC53772" w14:paraId="3696AD10" w14:textId="4850A02C">
      <w:pPr>
        <w:spacing w:before="0" w:beforeAutospacing="off" w:after="160" w:afterAutospacing="off" w:line="360" w:lineRule="auto"/>
        <w:jc w:val="both"/>
      </w:pPr>
      <w:r w:rsidRPr="503694F3" w:rsidR="2EC02842">
        <w:rPr>
          <w:rFonts w:ascii="Times New Roman" w:hAnsi="Times New Roman" w:eastAsia="Times New Roman" w:cs="Times New Roman"/>
          <w:b w:val="1"/>
          <w:bCs w:val="1"/>
          <w:noProof w:val="0"/>
          <w:sz w:val="24"/>
          <w:szCs w:val="24"/>
          <w:lang w:val="en-US"/>
        </w:rPr>
        <w:t>Reference list</w:t>
      </w:r>
    </w:p>
    <w:p w:rsidR="7EC53772" w:rsidP="503694F3" w:rsidRDefault="7EC53772" w14:paraId="0374D3F2" w14:textId="1DF05602">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Aly, Y. Z., 2024. Unleashing creativity through AI collaboration: How do employees’ learning behaviour and wellbeing mediate? </w:t>
      </w:r>
      <w:r w:rsidRPr="503694F3" w:rsidR="2EC02842">
        <w:rPr>
          <w:rFonts w:ascii="Times New Roman" w:hAnsi="Times New Roman" w:eastAsia="Times New Roman" w:cs="Times New Roman"/>
          <w:i w:val="1"/>
          <w:iCs w:val="1"/>
          <w:noProof w:val="0"/>
          <w:sz w:val="24"/>
          <w:szCs w:val="24"/>
          <w:lang w:val="en-US"/>
        </w:rPr>
        <w:t>Pharos International Journal of Tourism and Hospitality</w:t>
      </w:r>
      <w:r w:rsidRPr="503694F3" w:rsidR="2EC02842">
        <w:rPr>
          <w:rFonts w:ascii="Times New Roman" w:hAnsi="Times New Roman" w:eastAsia="Times New Roman" w:cs="Times New Roman"/>
          <w:noProof w:val="0"/>
          <w:sz w:val="24"/>
          <w:szCs w:val="24"/>
          <w:lang w:val="en-US"/>
        </w:rPr>
        <w:t xml:space="preserve">. Volume 3, (13-27). </w:t>
      </w:r>
      <w:hyperlink r:id="R37f20d4ee7854c5d">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https://doi.org/10.21608/pijth.2024.311766.1016</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76F0A1FF" w14:textId="5FC3E7DE">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strike w:val="0"/>
          <w:dstrike w:val="0"/>
          <w:noProof w:val="0"/>
          <w:color w:val="467886"/>
          <w:sz w:val="24"/>
          <w:szCs w:val="24"/>
          <w:u w:val="single"/>
          <w:lang w:val="en-US"/>
        </w:rPr>
      </w:pPr>
      <w:r w:rsidRPr="503694F3" w:rsidR="2EC02842">
        <w:rPr>
          <w:rFonts w:ascii="Times New Roman" w:hAnsi="Times New Roman" w:eastAsia="Times New Roman" w:cs="Times New Roman"/>
          <w:noProof w:val="0"/>
          <w:sz w:val="24"/>
          <w:szCs w:val="24"/>
          <w:lang w:val="en-US"/>
        </w:rPr>
        <w:t xml:space="preserve">Wang, P. and How, Y., 2025. The Effects of Hotel Employees’ Attitude Toward the Use of AI on Customer Orientation: The Role of Usage Attitudes and Proactive Personality. 15(2), 127. </w:t>
      </w:r>
      <w:hyperlink r:id="Rc9d247a8e1ec4b33">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https://doi.org/10.3390/bs15020127</w:t>
        </w:r>
      </w:hyperlink>
    </w:p>
    <w:p w:rsidR="7EC53772" w:rsidP="503694F3" w:rsidRDefault="7EC53772" w14:paraId="2288B32C" w14:textId="74A0D26F">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Vinnakota, S., 2023. Leveraging Artificial Intelligence in the Hospotality Industry: Opportunities and Challenges. Journal of South Asian Development, 5(3). </w:t>
      </w:r>
      <w:hyperlink r:id="R13552baa9d734f24">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https://www.researchgate.net/publication/372783951_Leveraging_Artificial_Intelligence_in_the_Hospitality_Industry_Opportunities_and_Challenges</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6481E14F" w14:textId="45C8808E">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Ng, W., Hao, F. and Zhang, C., 2024. From Function to Relation: Exploring the Dual Influences of Warmth and Competence on Generative Artificial Intelligence Services in the Hospitality Industry. </w:t>
      </w:r>
      <w:r w:rsidRPr="503694F3" w:rsidR="2EC02842">
        <w:rPr>
          <w:rFonts w:ascii="Times New Roman" w:hAnsi="Times New Roman" w:eastAsia="Times New Roman" w:cs="Times New Roman"/>
          <w:i w:val="1"/>
          <w:iCs w:val="1"/>
          <w:noProof w:val="0"/>
          <w:sz w:val="24"/>
          <w:szCs w:val="24"/>
          <w:lang w:val="en-US"/>
        </w:rPr>
        <w:t>Journal of Hospitality &amp; Tourism Research</w:t>
      </w:r>
      <w:r w:rsidRPr="503694F3" w:rsidR="2EC02842">
        <w:rPr>
          <w:rFonts w:ascii="Times New Roman" w:hAnsi="Times New Roman" w:eastAsia="Times New Roman" w:cs="Times New Roman"/>
          <w:noProof w:val="0"/>
          <w:sz w:val="24"/>
          <w:szCs w:val="24"/>
          <w:lang w:val="en-US"/>
        </w:rPr>
        <w:t xml:space="preserve">, p.10963480241292016. </w:t>
      </w:r>
      <w:hyperlink r:id="R38130e091fe04789">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https://doi-org.ezproxy.uwtsd.ac.uk/10.1177/10963480241292016</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40086111" w14:textId="7EDBEB33">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Buhalis, D. and Moldavska, I., 2020. In-room voice-based AI digital assistants transforming on-site hotel services and guests’ experiences. </w:t>
      </w:r>
      <w:r w:rsidRPr="503694F3" w:rsidR="2EC02842">
        <w:rPr>
          <w:rFonts w:ascii="Times New Roman" w:hAnsi="Times New Roman" w:eastAsia="Times New Roman" w:cs="Times New Roman"/>
          <w:i w:val="1"/>
          <w:iCs w:val="1"/>
          <w:noProof w:val="0"/>
          <w:sz w:val="24"/>
          <w:szCs w:val="24"/>
          <w:lang w:val="en-US"/>
        </w:rPr>
        <w:t>Information and Communication Technologies in Tourism 2021</w:t>
      </w:r>
      <w:r w:rsidRPr="503694F3" w:rsidR="2EC02842">
        <w:rPr>
          <w:rFonts w:ascii="Times New Roman" w:hAnsi="Times New Roman" w:eastAsia="Times New Roman" w:cs="Times New Roman"/>
          <w:noProof w:val="0"/>
          <w:sz w:val="24"/>
          <w:szCs w:val="24"/>
          <w:lang w:val="en-US"/>
        </w:rPr>
        <w:t xml:space="preserve">, 30–44. </w:t>
      </w:r>
      <w:hyperlink r:id="R99a593432e2e478e">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http://dx.doi.org/10.1007/978-3-030-65785-7_3</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4C22C1A7" w14:textId="2233C234">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Tan, K.P.S., Liu, Y.V. and Litvin, S.W., 2025. ChatGPT and online service recovery: How potential customers react to managerial responses of negative reviews. </w:t>
      </w:r>
      <w:r w:rsidRPr="503694F3" w:rsidR="2EC02842">
        <w:rPr>
          <w:rFonts w:ascii="Times New Roman" w:hAnsi="Times New Roman" w:eastAsia="Times New Roman" w:cs="Times New Roman"/>
          <w:i w:val="1"/>
          <w:iCs w:val="1"/>
          <w:noProof w:val="0"/>
          <w:sz w:val="24"/>
          <w:szCs w:val="24"/>
          <w:lang w:val="en-US"/>
        </w:rPr>
        <w:t>Tourism Management</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107</w:t>
      </w:r>
      <w:r w:rsidRPr="503694F3" w:rsidR="2EC02842">
        <w:rPr>
          <w:rFonts w:ascii="Times New Roman" w:hAnsi="Times New Roman" w:eastAsia="Times New Roman" w:cs="Times New Roman"/>
          <w:noProof w:val="0"/>
          <w:sz w:val="24"/>
          <w:szCs w:val="24"/>
          <w:lang w:val="en-US"/>
        </w:rPr>
        <w:t xml:space="preserve">, p.105057. </w:t>
      </w:r>
      <w:hyperlink r:id="Ra0cbf463c7254437">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https://doi.org/10.1016/j.tourman.2024.105057</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77069D92" w14:textId="62422461">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Jia, S. (J.), Chi, O. H. and Chi, C. G., 2025. Unpacking the impact of AI vs. human-generated review summary on hotel booking intentions. </w:t>
      </w:r>
      <w:r w:rsidRPr="503694F3" w:rsidR="2EC02842">
        <w:rPr>
          <w:rFonts w:ascii="Times New Roman" w:hAnsi="Times New Roman" w:eastAsia="Times New Roman" w:cs="Times New Roman"/>
          <w:i w:val="1"/>
          <w:iCs w:val="1"/>
          <w:noProof w:val="0"/>
          <w:sz w:val="24"/>
          <w:szCs w:val="24"/>
          <w:lang w:val="en-US"/>
        </w:rPr>
        <w:t>International Journal of Hospitality Management</w:t>
      </w:r>
      <w:r w:rsidRPr="503694F3" w:rsidR="2EC02842">
        <w:rPr>
          <w:rFonts w:ascii="Times New Roman" w:hAnsi="Times New Roman" w:eastAsia="Times New Roman" w:cs="Times New Roman"/>
          <w:noProof w:val="0"/>
          <w:sz w:val="24"/>
          <w:szCs w:val="24"/>
          <w:lang w:val="en-US"/>
        </w:rPr>
        <w:t xml:space="preserve">. </w:t>
      </w:r>
      <w:hyperlink r:id="R7d8ae8a828b740e9">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https://doi.org/10.1016/j.ijhm.2024.104030</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787FF894" w14:textId="12B166B1">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Dutta, S., 2024. Chatbot Effectiveness in Enhancing Guest Communication: Insights from Secondary Data. Journal of Propulsion Technology. 45(4):1001-4055. </w:t>
      </w:r>
      <w:hyperlink r:id="R2f8c1a981199400d">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https://www.researchgate.net/publication/387555781_Chatbot_Effectiveness_in_Enhancing_Guest_Communication_Insights_from_Secondary_Data</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56F76187" w14:textId="224A8F65">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Andrianto, T., Tangit, T.M. and Minh, N.C., 2025. Adoption of Artificial Intelligence (AI) Technology in Enhancing Tourist Experience: A Conceptual Model. </w:t>
      </w:r>
      <w:r w:rsidRPr="503694F3" w:rsidR="2EC02842">
        <w:rPr>
          <w:rFonts w:ascii="Times New Roman" w:hAnsi="Times New Roman" w:eastAsia="Times New Roman" w:cs="Times New Roman"/>
          <w:i w:val="1"/>
          <w:iCs w:val="1"/>
          <w:noProof w:val="0"/>
          <w:sz w:val="24"/>
          <w:szCs w:val="24"/>
          <w:lang w:val="en-US"/>
        </w:rPr>
        <w:t>Journal of Tourism, Hospitality and Travel Management</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3</w:t>
      </w:r>
      <w:r w:rsidRPr="503694F3" w:rsidR="2EC02842">
        <w:rPr>
          <w:rFonts w:ascii="Times New Roman" w:hAnsi="Times New Roman" w:eastAsia="Times New Roman" w:cs="Times New Roman"/>
          <w:noProof w:val="0"/>
          <w:sz w:val="24"/>
          <w:szCs w:val="24"/>
          <w:lang w:val="en-US"/>
        </w:rPr>
        <w:t xml:space="preserve">(1), pp.53-66. </w:t>
      </w:r>
      <w:hyperlink r:id="R3dfe48e4c6d249bb">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https://jurnal.integrasisainsmedia.co.id/JTHTM/article/download/302/241</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75A1E746" w14:textId="46D09065">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Kong, H., Yin, Z., Chon, K., Yuan, Y. and Yu, J., 2024. How does artificial intelligence (AI) enhance hospitality employee innovation? The roles of exploration, AI trust, and proactive personality. </w:t>
      </w:r>
      <w:r w:rsidRPr="503694F3" w:rsidR="2EC02842">
        <w:rPr>
          <w:rFonts w:ascii="Times New Roman" w:hAnsi="Times New Roman" w:eastAsia="Times New Roman" w:cs="Times New Roman"/>
          <w:i w:val="1"/>
          <w:iCs w:val="1"/>
          <w:noProof w:val="0"/>
          <w:sz w:val="24"/>
          <w:szCs w:val="24"/>
          <w:lang w:val="en-US"/>
        </w:rPr>
        <w:t>Journal of Hospitality Marketing &amp; Management</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33</w:t>
      </w:r>
      <w:r w:rsidRPr="503694F3" w:rsidR="2EC02842">
        <w:rPr>
          <w:rFonts w:ascii="Times New Roman" w:hAnsi="Times New Roman" w:eastAsia="Times New Roman" w:cs="Times New Roman"/>
          <w:noProof w:val="0"/>
          <w:sz w:val="24"/>
          <w:szCs w:val="24"/>
          <w:lang w:val="en-US"/>
        </w:rPr>
        <w:t xml:space="preserve">(3), pp.261-287. </w:t>
      </w:r>
      <w:hyperlink r:id="R50e4b0ed846e41c1">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https://doi.org/10.1080/19368623.2023.2258116</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468C9C9F" w14:textId="0B96F7F6">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Koo, B., Curtis, C. and Ryan, B., 2021. Examining the impact of artificial intelligence on hotel employees through job insecurity perspectives. </w:t>
      </w:r>
      <w:r w:rsidRPr="503694F3" w:rsidR="2EC02842">
        <w:rPr>
          <w:rFonts w:ascii="Times New Roman" w:hAnsi="Times New Roman" w:eastAsia="Times New Roman" w:cs="Times New Roman"/>
          <w:i w:val="1"/>
          <w:iCs w:val="1"/>
          <w:noProof w:val="0"/>
          <w:sz w:val="24"/>
          <w:szCs w:val="24"/>
          <w:lang w:val="en-US"/>
        </w:rPr>
        <w:t>International Journal of Hospitality Management</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95</w:t>
      </w:r>
      <w:r w:rsidRPr="503694F3" w:rsidR="2EC02842">
        <w:rPr>
          <w:rFonts w:ascii="Times New Roman" w:hAnsi="Times New Roman" w:eastAsia="Times New Roman" w:cs="Times New Roman"/>
          <w:noProof w:val="0"/>
          <w:sz w:val="24"/>
          <w:szCs w:val="24"/>
          <w:lang w:val="en-US"/>
        </w:rPr>
        <w:t xml:space="preserve">, p.102763. </w:t>
      </w:r>
      <w:hyperlink r:id="Rde6e2dfe5aab4944">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https://doi.org/10.1016/j.ijhm.2020.102763</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41E07F6F" w14:textId="54B55947">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Liu, Y., Li, Y., Song, K. and Chu, F., 2024. The two faces of Artificial Intelligence (AI): Analyzing how AI usage shapes employee behaviors in the hospitality industry. </w:t>
      </w:r>
      <w:r w:rsidRPr="503694F3" w:rsidR="2EC02842">
        <w:rPr>
          <w:rFonts w:ascii="Times New Roman" w:hAnsi="Times New Roman" w:eastAsia="Times New Roman" w:cs="Times New Roman"/>
          <w:i w:val="1"/>
          <w:iCs w:val="1"/>
          <w:noProof w:val="0"/>
          <w:sz w:val="24"/>
          <w:szCs w:val="24"/>
          <w:lang w:val="en-US"/>
        </w:rPr>
        <w:t>International Journal of Hospitality Management</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122</w:t>
      </w:r>
      <w:r w:rsidRPr="503694F3" w:rsidR="2EC02842">
        <w:rPr>
          <w:rFonts w:ascii="Times New Roman" w:hAnsi="Times New Roman" w:eastAsia="Times New Roman" w:cs="Times New Roman"/>
          <w:noProof w:val="0"/>
          <w:sz w:val="24"/>
          <w:szCs w:val="24"/>
          <w:lang w:val="en-US"/>
        </w:rPr>
        <w:t xml:space="preserve">, p.103875. </w:t>
      </w:r>
      <w:hyperlink r:id="R9ad1434cee6b44bb">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https://doi.org/10.1016/j.ijhm.2024.103875</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3A2277A2" w14:textId="4F7536D9">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Dancausa Millán, M.G. and Millán Vázquez de la Torre, M.G., 2024. An Economic Perspective on the Implementation of Artificial Intelligence in the Restaurant Sector. </w:t>
      </w:r>
      <w:r w:rsidRPr="503694F3" w:rsidR="2EC02842">
        <w:rPr>
          <w:rFonts w:ascii="Times New Roman" w:hAnsi="Times New Roman" w:eastAsia="Times New Roman" w:cs="Times New Roman"/>
          <w:i w:val="1"/>
          <w:iCs w:val="1"/>
          <w:noProof w:val="0"/>
          <w:sz w:val="24"/>
          <w:szCs w:val="24"/>
          <w:lang w:val="en-US"/>
        </w:rPr>
        <w:t>Administrative Sciences</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14</w:t>
      </w:r>
      <w:r w:rsidRPr="503694F3" w:rsidR="2EC02842">
        <w:rPr>
          <w:rFonts w:ascii="Times New Roman" w:hAnsi="Times New Roman" w:eastAsia="Times New Roman" w:cs="Times New Roman"/>
          <w:noProof w:val="0"/>
          <w:sz w:val="24"/>
          <w:szCs w:val="24"/>
          <w:lang w:val="en-US"/>
        </w:rPr>
        <w:t xml:space="preserve">(9), p.214. </w:t>
      </w:r>
      <w:hyperlink r:id="Ra2f4075701b34725">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https://www.proquest.com/scholarly-journals/economic-perspective-on-implementation-artificial/docview/3110275431/se-2?accountid=130472</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7CD56FDE" w14:textId="3E4F1E0C">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Milton, T. (2024). Artificial intelligence transforming hotel gastronomy: An in-depth review of AI-driven innovations in menu design, food preparation, and customer interaction, with a focus on sustainability and future trends in the hospitality industry. </w:t>
      </w:r>
      <w:r w:rsidRPr="503694F3" w:rsidR="2EC02842">
        <w:rPr>
          <w:rFonts w:ascii="Times New Roman" w:hAnsi="Times New Roman" w:eastAsia="Times New Roman" w:cs="Times New Roman"/>
          <w:i w:val="1"/>
          <w:iCs w:val="1"/>
          <w:noProof w:val="0"/>
          <w:sz w:val="24"/>
          <w:szCs w:val="24"/>
          <w:lang w:val="en-US"/>
        </w:rPr>
        <w:t>International Journal for Multidimensional Research Perspectives</w:t>
      </w:r>
      <w:r w:rsidRPr="503694F3" w:rsidR="2EC02842">
        <w:rPr>
          <w:rFonts w:ascii="Times New Roman" w:hAnsi="Times New Roman" w:eastAsia="Times New Roman" w:cs="Times New Roman"/>
          <w:noProof w:val="0"/>
          <w:sz w:val="24"/>
          <w:szCs w:val="24"/>
          <w:lang w:val="en-US"/>
        </w:rPr>
        <w:t xml:space="preserve">. </w:t>
      </w:r>
      <w:hyperlink r:id="R935e0d87cc954bb1">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https://doi.org/10.61877/ijmrp.v2i3.126</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4D08BA08" w14:textId="43547551">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Sahota, N., 2024. AI In Hospitality: Elevating The Hotel Guest Experience Through Innovation. Forbes. </w:t>
      </w:r>
      <w:hyperlink r:id="Redc9e6730be24862">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AI In Hospitality: Elevating The Hotel Guest Experience Through Innovation</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53A59DAE" w14:textId="1B72724C">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Schick, S., 2017. Marriott makes more Room For Chatbots to Enhance guest experience. Deep Dive. </w:t>
      </w:r>
      <w:hyperlink r:id="Re6c0f5a472c5487f">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Marriott makes more room for chatbots to enhance guest experiences | Marketing Dive</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0FF2D017" w14:textId="6D2A1EE8">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Pan, T. and Fu, R.J., 2024. Navigating the AI horizon in hospitality: a novel classification and future research agenda. </w:t>
      </w:r>
      <w:r w:rsidRPr="503694F3" w:rsidR="2EC02842">
        <w:rPr>
          <w:rFonts w:ascii="Times New Roman" w:hAnsi="Times New Roman" w:eastAsia="Times New Roman" w:cs="Times New Roman"/>
          <w:i w:val="1"/>
          <w:iCs w:val="1"/>
          <w:noProof w:val="0"/>
          <w:sz w:val="24"/>
          <w:szCs w:val="24"/>
          <w:lang w:val="en-US"/>
        </w:rPr>
        <w:t>International Hospitality Review</w:t>
      </w:r>
      <w:r w:rsidRPr="503694F3" w:rsidR="2EC02842">
        <w:rPr>
          <w:rFonts w:ascii="Times New Roman" w:hAnsi="Times New Roman" w:eastAsia="Times New Roman" w:cs="Times New Roman"/>
          <w:noProof w:val="0"/>
          <w:sz w:val="24"/>
          <w:szCs w:val="24"/>
          <w:lang w:val="en-US"/>
        </w:rPr>
        <w:t xml:space="preserve">, (ahead-of-print).  </w:t>
      </w:r>
      <w:hyperlink r:id="R64fa9ed7ea0242ce">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https://doi.org/10.1108/IHR-01-2024-0003</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55FA62B0" w14:textId="266AECF6">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de"/>
        </w:rPr>
        <w:t xml:space="preserve">Rauf, A., Zurcher, M., Pantelidis, I. and Winbladh, J., 2022. </w:t>
      </w:r>
      <w:r w:rsidRPr="503694F3" w:rsidR="2EC02842">
        <w:rPr>
          <w:rFonts w:ascii="Times New Roman" w:hAnsi="Times New Roman" w:eastAsia="Times New Roman" w:cs="Times New Roman"/>
          <w:noProof w:val="0"/>
          <w:sz w:val="24"/>
          <w:szCs w:val="24"/>
          <w:lang w:val="en-US"/>
        </w:rPr>
        <w:t xml:space="preserve">Millennials’ perceptions of artificial intelligence in hotel service encounters. </w:t>
      </w:r>
      <w:r w:rsidRPr="503694F3" w:rsidR="2EC02842">
        <w:rPr>
          <w:rFonts w:ascii="Times New Roman" w:hAnsi="Times New Roman" w:eastAsia="Times New Roman" w:cs="Times New Roman"/>
          <w:i w:val="1"/>
          <w:iCs w:val="1"/>
          <w:noProof w:val="0"/>
          <w:sz w:val="24"/>
          <w:szCs w:val="24"/>
          <w:lang w:val="en-US"/>
        </w:rPr>
        <w:t>Consumer Behavior in Tourism and Hospitality</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17</w:t>
      </w:r>
      <w:r w:rsidRPr="503694F3" w:rsidR="2EC02842">
        <w:rPr>
          <w:rFonts w:ascii="Times New Roman" w:hAnsi="Times New Roman" w:eastAsia="Times New Roman" w:cs="Times New Roman"/>
          <w:noProof w:val="0"/>
          <w:sz w:val="24"/>
          <w:szCs w:val="24"/>
          <w:lang w:val="en-US"/>
        </w:rPr>
        <w:t xml:space="preserve">(1), pp.3-16. </w:t>
      </w:r>
      <w:hyperlink r:id="R0f1bf615fc6946fc">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https://www.proquest.com/scholarly-journals/millennials-perceptions-artificial-intelligence/docview/2842549231/se-2?accountid=130472</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72EBC524" w14:textId="5123AF2C">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Huang, M.H. and Rust, R.T., 2018. Artificial intelligence in service. </w:t>
      </w:r>
      <w:r w:rsidRPr="503694F3" w:rsidR="2EC02842">
        <w:rPr>
          <w:rFonts w:ascii="Times New Roman" w:hAnsi="Times New Roman" w:eastAsia="Times New Roman" w:cs="Times New Roman"/>
          <w:i w:val="1"/>
          <w:iCs w:val="1"/>
          <w:noProof w:val="0"/>
          <w:sz w:val="24"/>
          <w:szCs w:val="24"/>
          <w:lang w:val="en-US"/>
        </w:rPr>
        <w:t>Journal of service research</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21</w:t>
      </w:r>
      <w:r w:rsidRPr="503694F3" w:rsidR="2EC02842">
        <w:rPr>
          <w:rFonts w:ascii="Times New Roman" w:hAnsi="Times New Roman" w:eastAsia="Times New Roman" w:cs="Times New Roman"/>
          <w:noProof w:val="0"/>
          <w:sz w:val="24"/>
          <w:szCs w:val="24"/>
          <w:lang w:val="en-US"/>
        </w:rPr>
        <w:t xml:space="preserve">(2), pp.155-172. </w:t>
      </w:r>
      <w:hyperlink r:id="R4f6a5b60e91b4332">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https://doi.org/10.1177/1094670517752459</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0C0CBB2C" w14:textId="1AA621EE">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Pagaldiviti, S.R. and Roy, B.K., 2024. Exploring the Balance of Automation and Human Touch: A Literature Review on AI and Robotics Adoption in the Hospitality Industry. </w:t>
      </w:r>
      <w:r w:rsidRPr="503694F3" w:rsidR="2EC02842">
        <w:rPr>
          <w:rFonts w:ascii="Times New Roman" w:hAnsi="Times New Roman" w:eastAsia="Times New Roman" w:cs="Times New Roman"/>
          <w:i w:val="1"/>
          <w:iCs w:val="1"/>
          <w:noProof w:val="0"/>
          <w:sz w:val="24"/>
          <w:szCs w:val="24"/>
          <w:lang w:val="en-US"/>
        </w:rPr>
        <w:t>Asian Journal of Education and Social Studies</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50</w:t>
      </w:r>
      <w:r w:rsidRPr="503694F3" w:rsidR="2EC02842">
        <w:rPr>
          <w:rFonts w:ascii="Times New Roman" w:hAnsi="Times New Roman" w:eastAsia="Times New Roman" w:cs="Times New Roman"/>
          <w:noProof w:val="0"/>
          <w:sz w:val="24"/>
          <w:szCs w:val="24"/>
          <w:lang w:val="en-US"/>
        </w:rPr>
        <w:t>(12), (35-54</w:t>
      </w:r>
      <w:hyperlink r:id="Ra685231833ef40cb">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https://doi.org/10.9734/ajess/2024/v50i121674</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2FB840A8" w14:textId="0E29F65F">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Ratnoday, N., Ratnoday, N.R., Sharma, C., Saxena, M., Kumar, D. and Banerjee, A., 2025. Facial Recognition Technology for Seamless Check-In and Personalized Guest Service. </w:t>
      </w:r>
      <w:r w:rsidRPr="503694F3" w:rsidR="2EC02842">
        <w:rPr>
          <w:rFonts w:ascii="Times New Roman" w:hAnsi="Times New Roman" w:eastAsia="Times New Roman" w:cs="Times New Roman"/>
          <w:i w:val="1"/>
          <w:iCs w:val="1"/>
          <w:noProof w:val="0"/>
          <w:sz w:val="24"/>
          <w:szCs w:val="24"/>
          <w:lang w:val="en-US"/>
        </w:rPr>
        <w:t>Cuestiones de Fisioterapia</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54</w:t>
      </w:r>
      <w:r w:rsidRPr="503694F3" w:rsidR="2EC02842">
        <w:rPr>
          <w:rFonts w:ascii="Times New Roman" w:hAnsi="Times New Roman" w:eastAsia="Times New Roman" w:cs="Times New Roman"/>
          <w:noProof w:val="0"/>
          <w:sz w:val="24"/>
          <w:szCs w:val="24"/>
          <w:lang w:val="en-US"/>
        </w:rPr>
        <w:t xml:space="preserve">(2), pp.542-551. </w:t>
      </w:r>
      <w:hyperlink r:id="R011de2e9aa2f474e">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https://doi.org/10.1177/1094670517752459</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2FF9E3D4" w14:textId="32C816E8">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Sardesai, S., D'Souza, E., &amp; Govekar, S. (2024). Analysing the impacts of artificial intelligence service quality and human service quality on customer satisfaction and customer loyalty in the hospitality sector. </w:t>
      </w:r>
      <w:r w:rsidRPr="503694F3" w:rsidR="2EC02842">
        <w:rPr>
          <w:rFonts w:ascii="Times New Roman" w:hAnsi="Times New Roman" w:eastAsia="Times New Roman" w:cs="Times New Roman"/>
          <w:i w:val="1"/>
          <w:iCs w:val="1"/>
          <w:noProof w:val="0"/>
          <w:sz w:val="24"/>
          <w:szCs w:val="24"/>
          <w:lang w:val="en-US"/>
        </w:rPr>
        <w:t xml:space="preserve">Turizam. </w:t>
      </w:r>
      <w:hyperlink r:id="Rebf63c5620774765">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https://scindeks-clanci.ceon.rs/data/pdf/1450-6661/2024/1450-66612401037S.pdf</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5572ECB0" w14:textId="22F22107">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Zielinski, D., 2024. Employers Train Employees to Close The AI Skills Gap. SHRM. </w:t>
      </w:r>
      <w:hyperlink r:id="R87f2bf20f2d84d42">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https://www.shrm.org/topics-tools/news/hr-magazine/ai-employee-training</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5F8EA8A9" w14:textId="68FD0F34">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noProof w:val="0"/>
          <w:sz w:val="24"/>
          <w:szCs w:val="24"/>
          <w:lang w:val="en-US"/>
        </w:rPr>
      </w:pPr>
      <w:r w:rsidRPr="503694F3" w:rsidR="2EC02842">
        <w:rPr>
          <w:rFonts w:ascii="Times New Roman" w:hAnsi="Times New Roman" w:eastAsia="Times New Roman" w:cs="Times New Roman"/>
          <w:noProof w:val="0"/>
          <w:sz w:val="24"/>
          <w:szCs w:val="24"/>
          <w:lang w:val="en-US"/>
        </w:rPr>
        <w:t xml:space="preserve">Yin, Z., Kong, H., Baruch, Y., Decosta, P.L.E. and Yuan, Y., 2024. Interactive effects of AI awareness and change-oriented leadership on employee-AI collaboration: the role of approach and avoidance motivation. </w:t>
      </w:r>
      <w:r w:rsidRPr="503694F3" w:rsidR="2EC02842">
        <w:rPr>
          <w:rFonts w:ascii="Times New Roman" w:hAnsi="Times New Roman" w:eastAsia="Times New Roman" w:cs="Times New Roman"/>
          <w:i w:val="1"/>
          <w:iCs w:val="1"/>
          <w:noProof w:val="0"/>
          <w:sz w:val="24"/>
          <w:szCs w:val="24"/>
          <w:lang w:val="en-US"/>
        </w:rPr>
        <w:t>Tourism Management</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105</w:t>
      </w:r>
      <w:r w:rsidRPr="503694F3" w:rsidR="2EC02842">
        <w:rPr>
          <w:rFonts w:ascii="Times New Roman" w:hAnsi="Times New Roman" w:eastAsia="Times New Roman" w:cs="Times New Roman"/>
          <w:noProof w:val="0"/>
          <w:sz w:val="24"/>
          <w:szCs w:val="24"/>
          <w:lang w:val="en-US"/>
        </w:rPr>
        <w:t xml:space="preserve">, p.104966. </w:t>
      </w:r>
      <w:hyperlink r:id="R4873a66c3e2b4f08">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https://doi.org/10.1016/j.tourman.2024.104966</w:t>
        </w:r>
      </w:hyperlink>
      <w:r w:rsidRPr="503694F3" w:rsidR="2EC02842">
        <w:rPr>
          <w:rFonts w:ascii="Times New Roman" w:hAnsi="Times New Roman" w:eastAsia="Times New Roman" w:cs="Times New Roman"/>
          <w:noProof w:val="0"/>
          <w:sz w:val="24"/>
          <w:szCs w:val="24"/>
          <w:lang w:val="en-US"/>
        </w:rPr>
        <w:t xml:space="preserve"> </w:t>
      </w:r>
    </w:p>
    <w:p w:rsidR="7EC53772" w:rsidP="503694F3" w:rsidRDefault="7EC53772" w14:paraId="155CEC2C" w14:textId="4D095D51">
      <w:pPr>
        <w:pStyle w:val="ListParagraph"/>
        <w:numPr>
          <w:ilvl w:val="0"/>
          <w:numId w:val="1"/>
        </w:numPr>
        <w:spacing w:before="0" w:beforeAutospacing="off" w:after="0" w:afterAutospacing="off" w:line="360" w:lineRule="auto"/>
        <w:ind w:left="720" w:right="0" w:hanging="360"/>
        <w:jc w:val="both"/>
        <w:rPr>
          <w:rFonts w:ascii="Times New Roman" w:hAnsi="Times New Roman" w:eastAsia="Times New Roman" w:cs="Times New Roman"/>
          <w:strike w:val="0"/>
          <w:dstrike w:val="0"/>
          <w:noProof w:val="0"/>
          <w:color w:val="467886"/>
          <w:sz w:val="24"/>
          <w:szCs w:val="24"/>
          <w:u w:val="single"/>
          <w:lang w:val="en-US"/>
        </w:rPr>
      </w:pPr>
      <w:r w:rsidRPr="503694F3" w:rsidR="2EC02842">
        <w:rPr>
          <w:rFonts w:ascii="Times New Roman" w:hAnsi="Times New Roman" w:eastAsia="Times New Roman" w:cs="Times New Roman"/>
          <w:noProof w:val="0"/>
          <w:sz w:val="24"/>
          <w:szCs w:val="24"/>
          <w:lang w:val="de"/>
        </w:rPr>
        <w:t xml:space="preserve">Herrmann, T. and Pfeiffer, S., 2023. </w:t>
      </w:r>
      <w:r w:rsidRPr="503694F3" w:rsidR="2EC02842">
        <w:rPr>
          <w:rFonts w:ascii="Times New Roman" w:hAnsi="Times New Roman" w:eastAsia="Times New Roman" w:cs="Times New Roman"/>
          <w:noProof w:val="0"/>
          <w:sz w:val="24"/>
          <w:szCs w:val="24"/>
          <w:lang w:val="en-US"/>
        </w:rPr>
        <w:t xml:space="preserve">Keeping the organization in the loop: a socio-technical extension of human-centered artificial intelligence. </w:t>
      </w:r>
      <w:r w:rsidRPr="503694F3" w:rsidR="2EC02842">
        <w:rPr>
          <w:rFonts w:ascii="Times New Roman" w:hAnsi="Times New Roman" w:eastAsia="Times New Roman" w:cs="Times New Roman"/>
          <w:i w:val="1"/>
          <w:iCs w:val="1"/>
          <w:noProof w:val="0"/>
          <w:sz w:val="24"/>
          <w:szCs w:val="24"/>
          <w:lang w:val="en-US"/>
        </w:rPr>
        <w:t>Ai &amp; Society</w:t>
      </w:r>
      <w:r w:rsidRPr="503694F3" w:rsidR="2EC02842">
        <w:rPr>
          <w:rFonts w:ascii="Times New Roman" w:hAnsi="Times New Roman" w:eastAsia="Times New Roman" w:cs="Times New Roman"/>
          <w:noProof w:val="0"/>
          <w:sz w:val="24"/>
          <w:szCs w:val="24"/>
          <w:lang w:val="en-US"/>
        </w:rPr>
        <w:t xml:space="preserve">, </w:t>
      </w:r>
      <w:r w:rsidRPr="503694F3" w:rsidR="2EC02842">
        <w:rPr>
          <w:rFonts w:ascii="Times New Roman" w:hAnsi="Times New Roman" w:eastAsia="Times New Roman" w:cs="Times New Roman"/>
          <w:i w:val="1"/>
          <w:iCs w:val="1"/>
          <w:noProof w:val="0"/>
          <w:sz w:val="24"/>
          <w:szCs w:val="24"/>
          <w:lang w:val="en-US"/>
        </w:rPr>
        <w:t>38</w:t>
      </w:r>
      <w:r w:rsidRPr="503694F3" w:rsidR="2EC02842">
        <w:rPr>
          <w:rFonts w:ascii="Times New Roman" w:hAnsi="Times New Roman" w:eastAsia="Times New Roman" w:cs="Times New Roman"/>
          <w:noProof w:val="0"/>
          <w:sz w:val="24"/>
          <w:szCs w:val="24"/>
          <w:lang w:val="en-US"/>
        </w:rPr>
        <w:t xml:space="preserve">(4), pp.1523-1542. </w:t>
      </w:r>
      <w:hyperlink r:id="R438912601c0d481a">
        <w:r w:rsidRPr="503694F3" w:rsidR="2EC02842">
          <w:rPr>
            <w:rStyle w:val="Hyperlink"/>
            <w:rFonts w:ascii="Times New Roman" w:hAnsi="Times New Roman" w:eastAsia="Times New Roman" w:cs="Times New Roman"/>
            <w:strike w:val="0"/>
            <w:dstrike w:val="0"/>
            <w:noProof w:val="0"/>
            <w:color w:val="467886"/>
            <w:sz w:val="24"/>
            <w:szCs w:val="24"/>
            <w:u w:val="single"/>
            <w:lang w:val="en-US"/>
          </w:rPr>
          <w:t>https://link.springer.com/content/pdf/10.1007/s00146-022-01391-5.pdf</w:t>
        </w:r>
      </w:hyperlink>
    </w:p>
    <w:p w:rsidR="7EC53772" w:rsidP="503694F3" w:rsidRDefault="7EC53772" w14:paraId="1E404D10" w14:textId="186F6E72">
      <w:pPr>
        <w:pStyle w:val="Normal"/>
        <w:jc w:val="both"/>
        <w:rPr>
          <w:rFonts w:ascii="Times New Roman" w:hAnsi="Times New Roman" w:eastAsia="Times New Roman" w:cs="Times New Roman"/>
          <w:b w:val="1"/>
          <w:bCs w:val="1"/>
          <w:sz w:val="28"/>
          <w:szCs w:val="28"/>
        </w:rPr>
      </w:pPr>
      <w:r w:rsidRPr="503694F3" w:rsidR="7EC53772">
        <w:rPr>
          <w:rFonts w:ascii="Times New Roman" w:hAnsi="Times New Roman" w:eastAsia="Times New Roman" w:cs="Times New Roman"/>
          <w:b w:val="1"/>
          <w:bCs w:val="1"/>
          <w:sz w:val="28"/>
          <w:szCs w:val="28"/>
        </w:rPr>
        <w:t xml:space="preserve">                                            </w:t>
      </w:r>
      <w:r w:rsidRPr="503694F3" w:rsidR="6E6806CB">
        <w:rPr>
          <w:rFonts w:ascii="Times New Roman" w:hAnsi="Times New Roman" w:eastAsia="Times New Roman" w:cs="Times New Roman"/>
          <w:b w:val="1"/>
          <w:bCs w:val="1"/>
          <w:sz w:val="28"/>
          <w:szCs w:val="28"/>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6b85f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E0F183"/>
    <w:rsid w:val="020C73CB"/>
    <w:rsid w:val="02C4C4DD"/>
    <w:rsid w:val="02DBF0C6"/>
    <w:rsid w:val="04C2370F"/>
    <w:rsid w:val="05E71B7B"/>
    <w:rsid w:val="06560C61"/>
    <w:rsid w:val="08AE7ADE"/>
    <w:rsid w:val="0C214D68"/>
    <w:rsid w:val="0D3BAD08"/>
    <w:rsid w:val="0DD5634C"/>
    <w:rsid w:val="1138F9AF"/>
    <w:rsid w:val="122989F3"/>
    <w:rsid w:val="130A6587"/>
    <w:rsid w:val="132D6090"/>
    <w:rsid w:val="133FC265"/>
    <w:rsid w:val="16E5E6A2"/>
    <w:rsid w:val="170540E1"/>
    <w:rsid w:val="183B22C6"/>
    <w:rsid w:val="188F881D"/>
    <w:rsid w:val="1A1989ED"/>
    <w:rsid w:val="1BCA2B45"/>
    <w:rsid w:val="1CA957D6"/>
    <w:rsid w:val="1DEB4944"/>
    <w:rsid w:val="1E22A2B7"/>
    <w:rsid w:val="1E519665"/>
    <w:rsid w:val="1F8AA403"/>
    <w:rsid w:val="20C0DCB2"/>
    <w:rsid w:val="23B362BE"/>
    <w:rsid w:val="24A4569D"/>
    <w:rsid w:val="26422C9B"/>
    <w:rsid w:val="27721071"/>
    <w:rsid w:val="28E6E6A8"/>
    <w:rsid w:val="293B1777"/>
    <w:rsid w:val="2D95C77F"/>
    <w:rsid w:val="2EC02842"/>
    <w:rsid w:val="30FABE1E"/>
    <w:rsid w:val="31F898B4"/>
    <w:rsid w:val="324F2E20"/>
    <w:rsid w:val="3300D84D"/>
    <w:rsid w:val="33F7D0FD"/>
    <w:rsid w:val="3432C83B"/>
    <w:rsid w:val="37643A74"/>
    <w:rsid w:val="37FECE39"/>
    <w:rsid w:val="3932406A"/>
    <w:rsid w:val="3B18AD7A"/>
    <w:rsid w:val="3C0A708A"/>
    <w:rsid w:val="3C5C1A20"/>
    <w:rsid w:val="3CF20DEF"/>
    <w:rsid w:val="3D982CB1"/>
    <w:rsid w:val="3E75016C"/>
    <w:rsid w:val="3F4FC2EC"/>
    <w:rsid w:val="40AE68FE"/>
    <w:rsid w:val="419B47FF"/>
    <w:rsid w:val="42087E2B"/>
    <w:rsid w:val="42B4AF02"/>
    <w:rsid w:val="442BA902"/>
    <w:rsid w:val="4888616D"/>
    <w:rsid w:val="48D8F1E1"/>
    <w:rsid w:val="4A36C846"/>
    <w:rsid w:val="4BC152FC"/>
    <w:rsid w:val="4C052DEA"/>
    <w:rsid w:val="4C9CFD06"/>
    <w:rsid w:val="4DB3FC08"/>
    <w:rsid w:val="4E943C7C"/>
    <w:rsid w:val="4F72EAF2"/>
    <w:rsid w:val="4FB2CB15"/>
    <w:rsid w:val="503694F3"/>
    <w:rsid w:val="50CB79B1"/>
    <w:rsid w:val="51D9166D"/>
    <w:rsid w:val="52A42B28"/>
    <w:rsid w:val="53693AD3"/>
    <w:rsid w:val="53B00D91"/>
    <w:rsid w:val="543F59FA"/>
    <w:rsid w:val="566BDE64"/>
    <w:rsid w:val="57A7BE35"/>
    <w:rsid w:val="59488FF2"/>
    <w:rsid w:val="59FDB127"/>
    <w:rsid w:val="5C8AC889"/>
    <w:rsid w:val="5D82AF03"/>
    <w:rsid w:val="5E3FF93E"/>
    <w:rsid w:val="5E5F49F1"/>
    <w:rsid w:val="5E702337"/>
    <w:rsid w:val="5ED68FBC"/>
    <w:rsid w:val="5EE9E97E"/>
    <w:rsid w:val="5F58C6BD"/>
    <w:rsid w:val="60226A29"/>
    <w:rsid w:val="6184B6FE"/>
    <w:rsid w:val="61F76C84"/>
    <w:rsid w:val="6343E9C2"/>
    <w:rsid w:val="66874D9A"/>
    <w:rsid w:val="66AAF010"/>
    <w:rsid w:val="67C54897"/>
    <w:rsid w:val="67C6E6B4"/>
    <w:rsid w:val="69E3FCD4"/>
    <w:rsid w:val="6AD2D02F"/>
    <w:rsid w:val="6C09850D"/>
    <w:rsid w:val="6C1EA248"/>
    <w:rsid w:val="6CE0F183"/>
    <w:rsid w:val="6D2740AE"/>
    <w:rsid w:val="6D59243C"/>
    <w:rsid w:val="6D8F6A64"/>
    <w:rsid w:val="6E6806CB"/>
    <w:rsid w:val="705E58C8"/>
    <w:rsid w:val="70BA460D"/>
    <w:rsid w:val="713AE2BB"/>
    <w:rsid w:val="74E3AACE"/>
    <w:rsid w:val="75BE8923"/>
    <w:rsid w:val="76103A44"/>
    <w:rsid w:val="774D01CD"/>
    <w:rsid w:val="77B89988"/>
    <w:rsid w:val="78B4D5F7"/>
    <w:rsid w:val="79778902"/>
    <w:rsid w:val="797D4F73"/>
    <w:rsid w:val="79C05BF6"/>
    <w:rsid w:val="7A51BE69"/>
    <w:rsid w:val="7AE50ACF"/>
    <w:rsid w:val="7B699D11"/>
    <w:rsid w:val="7BD535DF"/>
    <w:rsid w:val="7BE0F8BE"/>
    <w:rsid w:val="7C324433"/>
    <w:rsid w:val="7D95D294"/>
    <w:rsid w:val="7DA5498F"/>
    <w:rsid w:val="7E029706"/>
    <w:rsid w:val="7E5170DF"/>
    <w:rsid w:val="7E949CC6"/>
    <w:rsid w:val="7EC53772"/>
    <w:rsid w:val="7F339170"/>
    <w:rsid w:val="7F6BFD18"/>
    <w:rsid w:val="7F7AAAA4"/>
    <w:rsid w:val="7FD5E1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0F183"/>
  <w15:chartTrackingRefBased/>
  <w15:docId w15:val="{84DFAA4F-DD3A-48AC-AD33-34AF48A5D9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EE9E97E"/>
    <w:rPr>
      <w:color w:val="467886"/>
      <w:u w:val="single"/>
    </w:rPr>
  </w:style>
  <w:style w:type="paragraph" w:styleId="ListParagraph">
    <w:uiPriority w:val="34"/>
    <w:name w:val="List Paragraph"/>
    <w:basedOn w:val="Normal"/>
    <w:qFormat/>
    <w:rsid w:val="503694F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21608/pijth.2024.311766.1016" TargetMode="External" Id="R37f20d4ee7854c5d" /><Relationship Type="http://schemas.openxmlformats.org/officeDocument/2006/relationships/hyperlink" Target="https://doi.org/10.3390/bs15020127" TargetMode="External" Id="Rc9d247a8e1ec4b33" /><Relationship Type="http://schemas.openxmlformats.org/officeDocument/2006/relationships/hyperlink" Target="https://www.researchgate.net/publication/372783951_Leveraging_Artificial_Intelligence_in_the_Hospitality_Industry_Opportunities_and_Challenges" TargetMode="External" Id="R13552baa9d734f24" /><Relationship Type="http://schemas.openxmlformats.org/officeDocument/2006/relationships/hyperlink" Target="https://doi-org.ezproxy.uwtsd.ac.uk/10.1177/10963480241292016" TargetMode="External" Id="R38130e091fe04789" /><Relationship Type="http://schemas.openxmlformats.org/officeDocument/2006/relationships/hyperlink" Target="http://dx.doi.org/10.1007/978-3-030-65785-7_3" TargetMode="External" Id="R99a593432e2e478e" /><Relationship Type="http://schemas.openxmlformats.org/officeDocument/2006/relationships/hyperlink" Target="https://doi.org/10.1016/j.tourman.2024.105057" TargetMode="External" Id="Ra0cbf463c7254437" /><Relationship Type="http://schemas.openxmlformats.org/officeDocument/2006/relationships/hyperlink" Target="https://doi.org/10.1016/j.ijhm.2024.104030" TargetMode="External" Id="R7d8ae8a828b740e9" /><Relationship Type="http://schemas.openxmlformats.org/officeDocument/2006/relationships/hyperlink" Target="https://www.researchgate.net/publication/387555781_Chatbot_Effectiveness_in_Enhancing_Guest_Communication_Insights_from_Secondary_Data" TargetMode="External" Id="R2f8c1a981199400d" /><Relationship Type="http://schemas.openxmlformats.org/officeDocument/2006/relationships/hyperlink" Target="https://jurnal.integrasisainsmedia.co.id/JTHTM/article/download/302/241" TargetMode="External" Id="R3dfe48e4c6d249bb" /><Relationship Type="http://schemas.openxmlformats.org/officeDocument/2006/relationships/hyperlink" Target="https://doi.org/10.1080/19368623.2023.2258116" TargetMode="External" Id="R50e4b0ed846e41c1" /><Relationship Type="http://schemas.openxmlformats.org/officeDocument/2006/relationships/hyperlink" Target="https://doi.org/10.1016/j.ijhm.2020.102763" TargetMode="External" Id="Rde6e2dfe5aab4944" /><Relationship Type="http://schemas.openxmlformats.org/officeDocument/2006/relationships/hyperlink" Target="https://doi.org/10.1016/j.ijhm.2024.103875" TargetMode="External" Id="R9ad1434cee6b44bb" /><Relationship Type="http://schemas.openxmlformats.org/officeDocument/2006/relationships/hyperlink" Target="https://www.proquest.com/scholarly-journals/economic-perspective-on-implementation-artificial/docview/3110275431/se-2?accountid=130472" TargetMode="External" Id="Ra2f4075701b34725" /><Relationship Type="http://schemas.openxmlformats.org/officeDocument/2006/relationships/hyperlink" Target="https://doi.org/10.61877/ijmrp.v2i3.126" TargetMode="External" Id="R935e0d87cc954bb1" /><Relationship Type="http://schemas.openxmlformats.org/officeDocument/2006/relationships/hyperlink" Target="https://www.forbes.com/sites/neilsahota/2024/03/06/ai-in-hospitality-elevating-the-hotel-guest-experience-through-innovation/" TargetMode="External" Id="Redc9e6730be24862" /><Relationship Type="http://schemas.openxmlformats.org/officeDocument/2006/relationships/hyperlink" Target="https://www.marketingdive.com/news/marriott-makes-more-room-for-chatbots-to-enhance-guest-experiences/510117/" TargetMode="External" Id="Re6c0f5a472c5487f" /><Relationship Type="http://schemas.openxmlformats.org/officeDocument/2006/relationships/hyperlink" Target="https://doi.org/10.1108/IHR-01-2024-0003" TargetMode="External" Id="R64fa9ed7ea0242ce" /><Relationship Type="http://schemas.openxmlformats.org/officeDocument/2006/relationships/hyperlink" Target="https://www.proquest.com/scholarly-journals/millennials-perceptions-artificial-intelligence/docview/2842549231/se-2?accountid=130472" TargetMode="External" Id="R0f1bf615fc6946fc" /><Relationship Type="http://schemas.openxmlformats.org/officeDocument/2006/relationships/hyperlink" Target="https://doi.org/10.1177/1094670517752459" TargetMode="External" Id="R4f6a5b60e91b4332" /><Relationship Type="http://schemas.openxmlformats.org/officeDocument/2006/relationships/hyperlink" Target="https://doi.org/10.9734/ajess/2024/v50i121674" TargetMode="External" Id="Ra685231833ef40cb" /><Relationship Type="http://schemas.openxmlformats.org/officeDocument/2006/relationships/hyperlink" Target="https://doi.org/10.1177/1094670517752459" TargetMode="External" Id="R011de2e9aa2f474e" /><Relationship Type="http://schemas.openxmlformats.org/officeDocument/2006/relationships/hyperlink" Target="https://scindeks-clanci.ceon.rs/data/pdf/1450-6661/2024/1450-66612401037S.pdf" TargetMode="External" Id="Rebf63c5620774765" /><Relationship Type="http://schemas.openxmlformats.org/officeDocument/2006/relationships/hyperlink" Target="https://www.shrm.org/topics-tools/news/hr-magazine/ai-employee-training" TargetMode="External" Id="R87f2bf20f2d84d42" /><Relationship Type="http://schemas.openxmlformats.org/officeDocument/2006/relationships/hyperlink" Target="https://doi.org/10.1016/j.tourman.2024.104966" TargetMode="External" Id="R4873a66c3e2b4f08" /><Relationship Type="http://schemas.openxmlformats.org/officeDocument/2006/relationships/hyperlink" Target="https://link.springer.com/content/pdf/10.1007/s00146-022-01391-5.pdf" TargetMode="External" Id="R438912601c0d481a" /><Relationship Type="http://schemas.openxmlformats.org/officeDocument/2006/relationships/numbering" Target="numbering.xml" Id="Rd2db6b4aced946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2025-05-25T13:13:42.8760502Z</dcterms:created>
  <dcterms:modified xsi:type="dcterms:W3CDTF">2025-05-25T19:29:14.5387877Z</dcterms:modified>
  <dc:creator>Alina Cristina Pruteanu (2209886)</dc:creator>
  <lastModifiedBy>Alina Cristina Pruteanu (2209886)</lastModifiedBy>
</coreProperties>
</file>