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ECBE1B" w14:textId="77777777" w:rsidR="007D2C50" w:rsidRDefault="007D2C50" w:rsidP="007D2C50">
      <w:pPr>
        <w:spacing w:line="240" w:lineRule="auto"/>
        <w:ind w:firstLine="0"/>
        <w:jc w:val="center"/>
        <w:rPr>
          <w:rFonts w:cs="Times New Roman"/>
          <w:b/>
          <w:bCs/>
          <w:color w:val="000000" w:themeColor="text1"/>
          <w:szCs w:val="24"/>
        </w:rPr>
      </w:pPr>
    </w:p>
    <w:p w14:paraId="50B08505" w14:textId="77777777" w:rsidR="007D2C50" w:rsidRDefault="007D2C50" w:rsidP="007D2C50">
      <w:pPr>
        <w:spacing w:line="240" w:lineRule="auto"/>
        <w:ind w:firstLine="0"/>
        <w:jc w:val="center"/>
        <w:rPr>
          <w:rFonts w:cs="Times New Roman"/>
          <w:b/>
          <w:bCs/>
          <w:color w:val="000000" w:themeColor="text1"/>
          <w:szCs w:val="24"/>
        </w:rPr>
      </w:pPr>
    </w:p>
    <w:p w14:paraId="5F41F669" w14:textId="77777777" w:rsidR="007D2C50" w:rsidRDefault="007D2C50" w:rsidP="007D2C50">
      <w:pPr>
        <w:spacing w:line="240" w:lineRule="auto"/>
        <w:ind w:firstLine="0"/>
        <w:jc w:val="center"/>
        <w:rPr>
          <w:rFonts w:cs="Times New Roman"/>
          <w:b/>
          <w:bCs/>
          <w:color w:val="000000" w:themeColor="text1"/>
          <w:szCs w:val="24"/>
        </w:rPr>
      </w:pPr>
    </w:p>
    <w:p w14:paraId="0AB6957F" w14:textId="1EEC0329" w:rsidR="007D2C50" w:rsidRPr="00D44E1B" w:rsidRDefault="007D2C50" w:rsidP="007D2C50">
      <w:pPr>
        <w:spacing w:line="240" w:lineRule="auto"/>
        <w:ind w:firstLine="0"/>
        <w:jc w:val="center"/>
        <w:rPr>
          <w:rFonts w:cs="Times New Roman"/>
          <w:b/>
          <w:bCs/>
          <w:color w:val="000000" w:themeColor="text1"/>
          <w:szCs w:val="24"/>
        </w:rPr>
      </w:pPr>
      <w:r w:rsidRPr="00D44E1B">
        <w:rPr>
          <w:rFonts w:cs="Times New Roman"/>
          <w:b/>
          <w:bCs/>
          <w:color w:val="000000" w:themeColor="text1"/>
          <w:szCs w:val="24"/>
        </w:rPr>
        <w:t>Artificial Intelligence and Human Collaboration</w:t>
      </w:r>
    </w:p>
    <w:p w14:paraId="1991EC80" w14:textId="77777777" w:rsidR="007D2C50" w:rsidRPr="00D44E1B" w:rsidRDefault="007D2C50" w:rsidP="007D2C50">
      <w:pPr>
        <w:spacing w:line="240" w:lineRule="auto"/>
        <w:ind w:firstLine="0"/>
        <w:jc w:val="center"/>
        <w:rPr>
          <w:rFonts w:cs="Times New Roman"/>
          <w:b/>
          <w:bCs/>
          <w:color w:val="000000" w:themeColor="text1"/>
          <w:szCs w:val="24"/>
        </w:rPr>
      </w:pPr>
      <w:r w:rsidRPr="00D44E1B">
        <w:rPr>
          <w:rFonts w:cs="Times New Roman"/>
          <w:b/>
          <w:bCs/>
          <w:color w:val="000000" w:themeColor="text1"/>
          <w:szCs w:val="24"/>
        </w:rPr>
        <w:t>The Impact of Artificial Intelligence on Human Collaboration in the Industries</w:t>
      </w:r>
    </w:p>
    <w:p w14:paraId="1A91F460" w14:textId="61E7A516" w:rsidR="00123662" w:rsidRPr="00D44E1B" w:rsidRDefault="00123662" w:rsidP="007D2C50">
      <w:pPr>
        <w:spacing w:line="240" w:lineRule="auto"/>
        <w:ind w:firstLine="0"/>
        <w:rPr>
          <w:color w:val="000000" w:themeColor="text1"/>
        </w:rPr>
      </w:pPr>
    </w:p>
    <w:p w14:paraId="390C7335" w14:textId="77777777" w:rsidR="00AC0755" w:rsidRPr="00D44E1B" w:rsidRDefault="00AC0755" w:rsidP="00BC01F0">
      <w:pPr>
        <w:spacing w:line="240" w:lineRule="auto"/>
        <w:ind w:firstLine="0"/>
        <w:rPr>
          <w:color w:val="000000" w:themeColor="text1"/>
        </w:rPr>
      </w:pPr>
    </w:p>
    <w:p w14:paraId="6C58BC26" w14:textId="77777777" w:rsidR="00123662" w:rsidRPr="00D44E1B" w:rsidRDefault="00123662" w:rsidP="00120799">
      <w:pPr>
        <w:spacing w:line="240" w:lineRule="auto"/>
        <w:ind w:firstLine="0"/>
        <w:rPr>
          <w:b/>
          <w:color w:val="000000" w:themeColor="text1"/>
        </w:rPr>
      </w:pPr>
      <w:bookmarkStart w:id="0" w:name="_Hlk163053958"/>
    </w:p>
    <w:p w14:paraId="64DA73F7" w14:textId="77777777" w:rsidR="004802AB" w:rsidRPr="00D44E1B" w:rsidRDefault="004802AB" w:rsidP="00A5165D">
      <w:pPr>
        <w:spacing w:line="240" w:lineRule="auto"/>
        <w:ind w:firstLine="0"/>
        <w:rPr>
          <w:b/>
          <w:color w:val="000000" w:themeColor="text1"/>
        </w:rPr>
      </w:pPr>
      <w:bookmarkStart w:id="1" w:name="_Hlk162882859"/>
    </w:p>
    <w:p w14:paraId="3063DF81" w14:textId="38A88415" w:rsidR="00051F83" w:rsidRPr="00D44E1B" w:rsidRDefault="007D2C50" w:rsidP="007D2C50">
      <w:pPr>
        <w:spacing w:line="240" w:lineRule="auto"/>
        <w:ind w:firstLine="0"/>
        <w:jc w:val="left"/>
        <w:rPr>
          <w:rFonts w:cs="Times New Roman"/>
          <w:b/>
          <w:bCs/>
          <w:color w:val="000000" w:themeColor="text1"/>
          <w:szCs w:val="24"/>
        </w:rPr>
      </w:pPr>
      <w:bookmarkStart w:id="2" w:name="_Hlk169107884"/>
      <w:r>
        <w:rPr>
          <w:rFonts w:cs="Times New Roman"/>
          <w:b/>
          <w:bCs/>
          <w:color w:val="000000" w:themeColor="text1"/>
          <w:szCs w:val="24"/>
        </w:rPr>
        <w:t xml:space="preserve">Module name: </w:t>
      </w:r>
      <w:r w:rsidR="0073622F" w:rsidRPr="00D44E1B">
        <w:rPr>
          <w:rFonts w:cs="Times New Roman"/>
          <w:b/>
          <w:bCs/>
          <w:color w:val="000000" w:themeColor="text1"/>
          <w:szCs w:val="24"/>
        </w:rPr>
        <w:t>Contemporary Themes in the Hotel and Hospitality Sector</w:t>
      </w:r>
    </w:p>
    <w:p w14:paraId="012AF72E" w14:textId="35BF6972" w:rsidR="00D027E4" w:rsidRPr="00D44E1B" w:rsidRDefault="007D2C50" w:rsidP="007D2C50">
      <w:pPr>
        <w:spacing w:line="240" w:lineRule="auto"/>
        <w:ind w:firstLine="0"/>
        <w:jc w:val="left"/>
        <w:rPr>
          <w:rFonts w:cs="Times New Roman"/>
          <w:b/>
          <w:bCs/>
          <w:color w:val="000000" w:themeColor="text1"/>
          <w:szCs w:val="24"/>
        </w:rPr>
      </w:pPr>
      <w:r>
        <w:rPr>
          <w:rFonts w:cs="Times New Roman"/>
          <w:b/>
          <w:bCs/>
          <w:color w:val="000000" w:themeColor="text1"/>
          <w:szCs w:val="24"/>
        </w:rPr>
        <w:t xml:space="preserve">Module code: </w:t>
      </w:r>
      <w:r w:rsidR="00D027E4" w:rsidRPr="00D44E1B">
        <w:rPr>
          <w:rFonts w:cs="Times New Roman"/>
          <w:b/>
          <w:bCs/>
          <w:color w:val="000000" w:themeColor="text1"/>
          <w:szCs w:val="24"/>
        </w:rPr>
        <w:t>BMIH6001</w:t>
      </w:r>
    </w:p>
    <w:bookmarkEnd w:id="2"/>
    <w:p w14:paraId="7D05623B" w14:textId="01C8A4A1" w:rsidR="005425F6" w:rsidRPr="007D2C50" w:rsidRDefault="007D2C50" w:rsidP="007D2C50">
      <w:pPr>
        <w:spacing w:line="240" w:lineRule="auto"/>
        <w:ind w:firstLine="0"/>
        <w:jc w:val="left"/>
        <w:rPr>
          <w:rFonts w:cs="Times New Roman"/>
          <w:b/>
          <w:bCs/>
          <w:color w:val="000000" w:themeColor="text1"/>
          <w:szCs w:val="24"/>
        </w:rPr>
      </w:pPr>
      <w:r w:rsidRPr="007D2C50">
        <w:rPr>
          <w:rFonts w:cs="Times New Roman"/>
          <w:b/>
          <w:bCs/>
          <w:color w:val="000000" w:themeColor="text1"/>
          <w:szCs w:val="24"/>
        </w:rPr>
        <w:t>Student name: Elena-Petronela Ciubotariu</w:t>
      </w:r>
    </w:p>
    <w:p w14:paraId="5D3CF2A2" w14:textId="64CFA8E2" w:rsidR="00123662" w:rsidRPr="007D2C50" w:rsidRDefault="005425F6" w:rsidP="007D2C50">
      <w:pPr>
        <w:spacing w:line="240" w:lineRule="auto"/>
        <w:ind w:firstLine="0"/>
        <w:jc w:val="left"/>
        <w:rPr>
          <w:rFonts w:cs="Times New Roman"/>
          <w:b/>
          <w:bCs/>
          <w:color w:val="000000" w:themeColor="text1"/>
          <w:szCs w:val="24"/>
        </w:rPr>
      </w:pPr>
      <w:r w:rsidRPr="007D2C50">
        <w:rPr>
          <w:rFonts w:cs="Times New Roman"/>
          <w:b/>
          <w:bCs/>
          <w:color w:val="000000" w:themeColor="text1"/>
          <w:szCs w:val="24"/>
        </w:rPr>
        <w:t>Student ID:</w:t>
      </w:r>
      <w:r w:rsidR="007D2C50" w:rsidRPr="007D2C50">
        <w:rPr>
          <w:rFonts w:cs="Times New Roman"/>
          <w:b/>
          <w:bCs/>
          <w:color w:val="000000" w:themeColor="text1"/>
          <w:szCs w:val="24"/>
        </w:rPr>
        <w:t xml:space="preserve"> 2219782</w:t>
      </w:r>
    </w:p>
    <w:p w14:paraId="3B721F47" w14:textId="77777777" w:rsidR="00123662" w:rsidRPr="00D44E1B" w:rsidRDefault="00123662" w:rsidP="00391B28">
      <w:pPr>
        <w:spacing w:line="240" w:lineRule="auto"/>
        <w:rPr>
          <w:rFonts w:cs="Times New Roman"/>
          <w:b/>
          <w:color w:val="000000" w:themeColor="text1"/>
          <w:szCs w:val="24"/>
        </w:rPr>
      </w:pPr>
    </w:p>
    <w:p w14:paraId="2426A955" w14:textId="0F43EAD2" w:rsidR="00123662" w:rsidRPr="00D44E1B" w:rsidRDefault="00A727ED" w:rsidP="00A727ED">
      <w:pPr>
        <w:spacing w:line="240" w:lineRule="auto"/>
        <w:ind w:firstLine="0"/>
        <w:rPr>
          <w:rFonts w:cs="Times New Roman"/>
          <w:b/>
          <w:color w:val="000000" w:themeColor="text1"/>
          <w:szCs w:val="24"/>
        </w:rPr>
      </w:pPr>
      <w:r w:rsidRPr="00D44E1B">
        <w:rPr>
          <w:rFonts w:cs="Times New Roman"/>
          <w:b/>
          <w:color w:val="000000" w:themeColor="text1"/>
          <w:szCs w:val="24"/>
        </w:rPr>
        <w:t>AI Declaration:</w:t>
      </w:r>
    </w:p>
    <w:p w14:paraId="651FAA5F" w14:textId="77777777" w:rsidR="00A5639E" w:rsidRPr="00A5639E" w:rsidRDefault="00A5639E" w:rsidP="00A5639E">
      <w:pPr>
        <w:spacing w:before="0" w:line="276" w:lineRule="auto"/>
        <w:ind w:firstLine="0"/>
        <w:jc w:val="left"/>
        <w:rPr>
          <w:rFonts w:ascii="Arial" w:eastAsia="DengXian" w:hAnsi="Arial" w:cs="Arial"/>
          <w:kern w:val="2"/>
          <w:sz w:val="28"/>
          <w:szCs w:val="28"/>
          <w:lang w:eastAsia="zh-CN"/>
          <w14:ligatures w14:val="standardContextual"/>
        </w:rPr>
      </w:pPr>
      <w:r w:rsidRPr="00A5639E">
        <w:rPr>
          <w:rFonts w:ascii="Arial" w:eastAsia="DengXian" w:hAnsi="Arial" w:cs="Arial"/>
          <w:kern w:val="2"/>
          <w:sz w:val="28"/>
          <w:szCs w:val="28"/>
          <w:lang w:eastAsia="zh-CN"/>
          <w14:ligatures w14:val="standardContextual"/>
        </w:rPr>
        <w:t>I confirm that I have not presented any AI generated text as my own work. I confirm I have copies of my drafts, notes, and other resources I used before, and after the use of AI tools which I may be asked to provide in evidence.</w:t>
      </w:r>
    </w:p>
    <w:p w14:paraId="2ADD8230" w14:textId="77777777" w:rsidR="00A934DE" w:rsidRDefault="00A934DE" w:rsidP="00391B28">
      <w:pPr>
        <w:spacing w:line="240" w:lineRule="auto"/>
        <w:rPr>
          <w:rFonts w:cs="Times New Roman"/>
          <w:b/>
          <w:color w:val="000000" w:themeColor="text1"/>
          <w:szCs w:val="24"/>
        </w:rPr>
      </w:pPr>
    </w:p>
    <w:p w14:paraId="22B9F054" w14:textId="77777777" w:rsidR="007D2C50" w:rsidRPr="00D44E1B" w:rsidRDefault="007D2C50" w:rsidP="00391B28">
      <w:pPr>
        <w:spacing w:line="240" w:lineRule="auto"/>
        <w:rPr>
          <w:rFonts w:cs="Times New Roman"/>
          <w:b/>
          <w:color w:val="000000" w:themeColor="text1"/>
          <w:szCs w:val="24"/>
        </w:rPr>
      </w:pPr>
    </w:p>
    <w:p w14:paraId="7A3AE0BE" w14:textId="77777777" w:rsidR="00123662" w:rsidRDefault="00123662" w:rsidP="00391B28">
      <w:pPr>
        <w:spacing w:line="240" w:lineRule="auto"/>
        <w:rPr>
          <w:rFonts w:cs="Times New Roman"/>
          <w:b/>
          <w:color w:val="000000" w:themeColor="text1"/>
          <w:szCs w:val="24"/>
        </w:rPr>
      </w:pPr>
    </w:p>
    <w:p w14:paraId="4646591D" w14:textId="77777777" w:rsidR="007D2C50" w:rsidRPr="00D44E1B" w:rsidRDefault="007D2C50" w:rsidP="00391B28">
      <w:pPr>
        <w:spacing w:line="240" w:lineRule="auto"/>
        <w:rPr>
          <w:rFonts w:cs="Times New Roman"/>
          <w:b/>
          <w:color w:val="000000" w:themeColor="text1"/>
          <w:szCs w:val="24"/>
        </w:rPr>
      </w:pPr>
    </w:p>
    <w:p w14:paraId="3FCCC213" w14:textId="77777777" w:rsidR="00123662" w:rsidRPr="00D44E1B" w:rsidRDefault="00123662" w:rsidP="00391B28">
      <w:pPr>
        <w:spacing w:line="240" w:lineRule="auto"/>
        <w:rPr>
          <w:rFonts w:cs="Times New Roman"/>
          <w:b/>
          <w:color w:val="000000" w:themeColor="text1"/>
          <w:szCs w:val="24"/>
        </w:rPr>
      </w:pPr>
    </w:p>
    <w:p w14:paraId="02B0C557" w14:textId="77777777" w:rsidR="006F5ADF" w:rsidRPr="00D44E1B" w:rsidRDefault="006F5ADF" w:rsidP="00391B28">
      <w:pPr>
        <w:pStyle w:val="TOCHeading"/>
        <w:spacing w:line="240" w:lineRule="auto"/>
        <w:jc w:val="center"/>
        <w:rPr>
          <w:rFonts w:ascii="Times New Roman" w:eastAsiaTheme="minorHAnsi" w:hAnsi="Times New Roman" w:cstheme="minorBidi"/>
          <w:color w:val="000000" w:themeColor="text1"/>
          <w:sz w:val="24"/>
          <w:szCs w:val="22"/>
          <w:lang w:val="en-GB"/>
        </w:rPr>
      </w:pPr>
    </w:p>
    <w:p w14:paraId="7A22D6E8" w14:textId="77777777" w:rsidR="006F5ADF" w:rsidRPr="00D44E1B" w:rsidRDefault="006F5ADF" w:rsidP="00BC01F0">
      <w:pPr>
        <w:spacing w:line="240" w:lineRule="auto"/>
        <w:ind w:firstLine="0"/>
        <w:rPr>
          <w:color w:val="000000" w:themeColor="text1"/>
        </w:rPr>
      </w:pPr>
    </w:p>
    <w:p w14:paraId="59956122" w14:textId="77777777" w:rsidR="00F3342E" w:rsidRPr="00D44E1B" w:rsidRDefault="00F3342E" w:rsidP="00BC01F0">
      <w:pPr>
        <w:spacing w:line="240" w:lineRule="auto"/>
        <w:ind w:firstLine="0"/>
        <w:rPr>
          <w:color w:val="000000" w:themeColor="text1"/>
        </w:rPr>
      </w:pPr>
    </w:p>
    <w:p w14:paraId="0D641D7C" w14:textId="77777777" w:rsidR="00F3342E" w:rsidRPr="00D44E1B" w:rsidRDefault="00F3342E" w:rsidP="00BC01F0">
      <w:pPr>
        <w:spacing w:line="240" w:lineRule="auto"/>
        <w:ind w:firstLine="0"/>
        <w:rPr>
          <w:color w:val="000000" w:themeColor="text1"/>
        </w:rPr>
      </w:pPr>
    </w:p>
    <w:sdt>
      <w:sdtPr>
        <w:rPr>
          <w:rFonts w:ascii="Times New Roman" w:eastAsiaTheme="minorHAnsi" w:hAnsi="Times New Roman" w:cstheme="minorBidi"/>
          <w:color w:val="000000" w:themeColor="text1"/>
          <w:sz w:val="24"/>
          <w:szCs w:val="22"/>
          <w:lang w:val="en-GB"/>
        </w:rPr>
        <w:id w:val="-1171488788"/>
        <w:docPartObj>
          <w:docPartGallery w:val="Table of Contents"/>
          <w:docPartUnique/>
        </w:docPartObj>
      </w:sdtPr>
      <w:sdtEndPr>
        <w:rPr>
          <w:b/>
          <w:bCs/>
          <w:noProof/>
        </w:rPr>
      </w:sdtEndPr>
      <w:sdtContent>
        <w:p w14:paraId="4358DCF0" w14:textId="528F46AA" w:rsidR="00123662" w:rsidRPr="00D44E1B" w:rsidRDefault="00123662" w:rsidP="00391B28">
          <w:pPr>
            <w:pStyle w:val="TOCHeading"/>
            <w:spacing w:line="240" w:lineRule="auto"/>
            <w:jc w:val="center"/>
            <w:rPr>
              <w:rFonts w:ascii="Times New Roman" w:hAnsi="Times New Roman" w:cs="Times New Roman"/>
              <w:color w:val="000000" w:themeColor="text1"/>
              <w:sz w:val="24"/>
            </w:rPr>
          </w:pPr>
          <w:r w:rsidRPr="00D44E1B">
            <w:rPr>
              <w:rFonts w:ascii="Times New Roman" w:hAnsi="Times New Roman" w:cs="Times New Roman"/>
              <w:color w:val="000000" w:themeColor="text1"/>
              <w:sz w:val="24"/>
            </w:rPr>
            <w:t>Table of Contents</w:t>
          </w:r>
        </w:p>
        <w:p w14:paraId="42E10C61" w14:textId="5A22EDA4" w:rsidR="0095026E" w:rsidRPr="00D44E1B" w:rsidRDefault="00001058">
          <w:pPr>
            <w:pStyle w:val="TOC1"/>
            <w:tabs>
              <w:tab w:val="left" w:pos="1100"/>
              <w:tab w:val="right" w:leader="dot" w:pos="9350"/>
            </w:tabs>
            <w:rPr>
              <w:rFonts w:asciiTheme="minorHAnsi" w:eastAsiaTheme="minorEastAsia" w:hAnsiTheme="minorHAnsi"/>
              <w:noProof/>
              <w:color w:val="000000" w:themeColor="text1"/>
              <w:sz w:val="22"/>
              <w:lang w:val="en-US"/>
            </w:rPr>
          </w:pPr>
          <w:r w:rsidRPr="00D44E1B">
            <w:rPr>
              <w:color w:val="000000" w:themeColor="text1"/>
            </w:rPr>
            <w:fldChar w:fldCharType="begin"/>
          </w:r>
          <w:r w:rsidR="00123662" w:rsidRPr="00D44E1B">
            <w:rPr>
              <w:color w:val="000000" w:themeColor="text1"/>
            </w:rPr>
            <w:instrText xml:space="preserve"> TOC \o "1-3" \h \z \u </w:instrText>
          </w:r>
          <w:r w:rsidRPr="00D44E1B">
            <w:rPr>
              <w:color w:val="000000" w:themeColor="text1"/>
            </w:rPr>
            <w:fldChar w:fldCharType="separate"/>
          </w:r>
          <w:hyperlink w:anchor="_Toc210806344" w:history="1">
            <w:r w:rsidR="0095026E" w:rsidRPr="00D44E1B">
              <w:rPr>
                <w:rStyle w:val="Hyperlink"/>
                <w:rFonts w:eastAsia="Calibri"/>
                <w:noProof/>
                <w:color w:val="000000" w:themeColor="text1"/>
              </w:rPr>
              <w:t>1</w:t>
            </w:r>
            <w:r w:rsidR="0095026E" w:rsidRPr="00D44E1B">
              <w:rPr>
                <w:rFonts w:asciiTheme="minorHAnsi" w:eastAsiaTheme="minorEastAsia" w:hAnsiTheme="minorHAnsi"/>
                <w:noProof/>
                <w:color w:val="000000" w:themeColor="text1"/>
                <w:sz w:val="22"/>
                <w:lang w:val="en-US"/>
              </w:rPr>
              <w:tab/>
            </w:r>
            <w:r w:rsidR="0095026E" w:rsidRPr="00D44E1B">
              <w:rPr>
                <w:rStyle w:val="Hyperlink"/>
                <w:rFonts w:eastAsia="Calibri"/>
                <w:noProof/>
                <w:color w:val="000000" w:themeColor="text1"/>
              </w:rPr>
              <w:t>Introduction</w:t>
            </w:r>
            <w:r w:rsidR="0095026E" w:rsidRPr="00D44E1B">
              <w:rPr>
                <w:noProof/>
                <w:webHidden/>
                <w:color w:val="000000" w:themeColor="text1"/>
              </w:rPr>
              <w:tab/>
            </w:r>
            <w:r w:rsidR="0095026E" w:rsidRPr="00D44E1B">
              <w:rPr>
                <w:noProof/>
                <w:webHidden/>
                <w:color w:val="000000" w:themeColor="text1"/>
              </w:rPr>
              <w:fldChar w:fldCharType="begin"/>
            </w:r>
            <w:r w:rsidR="0095026E" w:rsidRPr="00D44E1B">
              <w:rPr>
                <w:noProof/>
                <w:webHidden/>
                <w:color w:val="000000" w:themeColor="text1"/>
              </w:rPr>
              <w:instrText xml:space="preserve"> PAGEREF _Toc210806344 \h </w:instrText>
            </w:r>
            <w:r w:rsidR="0095026E" w:rsidRPr="00D44E1B">
              <w:rPr>
                <w:noProof/>
                <w:webHidden/>
                <w:color w:val="000000" w:themeColor="text1"/>
              </w:rPr>
            </w:r>
            <w:r w:rsidR="0095026E" w:rsidRPr="00D44E1B">
              <w:rPr>
                <w:noProof/>
                <w:webHidden/>
                <w:color w:val="000000" w:themeColor="text1"/>
              </w:rPr>
              <w:fldChar w:fldCharType="separate"/>
            </w:r>
            <w:r w:rsidR="0095026E" w:rsidRPr="00D44E1B">
              <w:rPr>
                <w:noProof/>
                <w:webHidden/>
                <w:color w:val="000000" w:themeColor="text1"/>
              </w:rPr>
              <w:t>4</w:t>
            </w:r>
            <w:r w:rsidR="0095026E" w:rsidRPr="00D44E1B">
              <w:rPr>
                <w:noProof/>
                <w:webHidden/>
                <w:color w:val="000000" w:themeColor="text1"/>
              </w:rPr>
              <w:fldChar w:fldCharType="end"/>
            </w:r>
          </w:hyperlink>
        </w:p>
        <w:p w14:paraId="4EA4D016" w14:textId="046D6694" w:rsidR="0095026E" w:rsidRPr="00D44E1B" w:rsidRDefault="0095026E">
          <w:pPr>
            <w:pStyle w:val="TOC1"/>
            <w:tabs>
              <w:tab w:val="left" w:pos="1100"/>
              <w:tab w:val="right" w:leader="dot" w:pos="9350"/>
            </w:tabs>
            <w:rPr>
              <w:rFonts w:asciiTheme="minorHAnsi" w:eastAsiaTheme="minorEastAsia" w:hAnsiTheme="minorHAnsi"/>
              <w:noProof/>
              <w:color w:val="000000" w:themeColor="text1"/>
              <w:sz w:val="22"/>
              <w:lang w:val="en-US"/>
            </w:rPr>
          </w:pPr>
          <w:hyperlink w:anchor="_Toc210806345" w:history="1">
            <w:r w:rsidRPr="00D44E1B">
              <w:rPr>
                <w:rStyle w:val="Hyperlink"/>
                <w:rFonts w:eastAsia="Times New Roman"/>
                <w:noProof/>
                <w:color w:val="000000" w:themeColor="text1"/>
                <w:lang w:val="en-US"/>
              </w:rPr>
              <w:t>2</w:t>
            </w:r>
            <w:r w:rsidRPr="00D44E1B">
              <w:rPr>
                <w:rFonts w:asciiTheme="minorHAnsi" w:eastAsiaTheme="minorEastAsia" w:hAnsiTheme="minorHAnsi"/>
                <w:noProof/>
                <w:color w:val="000000" w:themeColor="text1"/>
                <w:sz w:val="22"/>
                <w:lang w:val="en-US"/>
              </w:rPr>
              <w:tab/>
            </w:r>
            <w:r w:rsidRPr="00D44E1B">
              <w:rPr>
                <w:rStyle w:val="Hyperlink"/>
                <w:rFonts w:eastAsia="Times New Roman"/>
                <w:noProof/>
                <w:color w:val="000000" w:themeColor="text1"/>
                <w:lang w:val="en-US"/>
              </w:rPr>
              <w:t>Literature Review</w:t>
            </w:r>
            <w:r w:rsidRPr="00D44E1B">
              <w:rPr>
                <w:noProof/>
                <w:webHidden/>
                <w:color w:val="000000" w:themeColor="text1"/>
              </w:rPr>
              <w:tab/>
            </w:r>
            <w:r w:rsidRPr="00D44E1B">
              <w:rPr>
                <w:noProof/>
                <w:webHidden/>
                <w:color w:val="000000" w:themeColor="text1"/>
              </w:rPr>
              <w:fldChar w:fldCharType="begin"/>
            </w:r>
            <w:r w:rsidRPr="00D44E1B">
              <w:rPr>
                <w:noProof/>
                <w:webHidden/>
                <w:color w:val="000000" w:themeColor="text1"/>
              </w:rPr>
              <w:instrText xml:space="preserve"> PAGEREF _Toc210806345 \h </w:instrText>
            </w:r>
            <w:r w:rsidRPr="00D44E1B">
              <w:rPr>
                <w:noProof/>
                <w:webHidden/>
                <w:color w:val="000000" w:themeColor="text1"/>
              </w:rPr>
            </w:r>
            <w:r w:rsidRPr="00D44E1B">
              <w:rPr>
                <w:noProof/>
                <w:webHidden/>
                <w:color w:val="000000" w:themeColor="text1"/>
              </w:rPr>
              <w:fldChar w:fldCharType="separate"/>
            </w:r>
            <w:r w:rsidRPr="00D44E1B">
              <w:rPr>
                <w:noProof/>
                <w:webHidden/>
                <w:color w:val="000000" w:themeColor="text1"/>
              </w:rPr>
              <w:t>4</w:t>
            </w:r>
            <w:r w:rsidRPr="00D44E1B">
              <w:rPr>
                <w:noProof/>
                <w:webHidden/>
                <w:color w:val="000000" w:themeColor="text1"/>
              </w:rPr>
              <w:fldChar w:fldCharType="end"/>
            </w:r>
          </w:hyperlink>
        </w:p>
        <w:p w14:paraId="23CFB695" w14:textId="3978AECB" w:rsidR="0095026E" w:rsidRPr="00D44E1B" w:rsidRDefault="0095026E">
          <w:pPr>
            <w:pStyle w:val="TOC2"/>
            <w:tabs>
              <w:tab w:val="left" w:pos="1540"/>
              <w:tab w:val="right" w:leader="dot" w:pos="9350"/>
            </w:tabs>
            <w:rPr>
              <w:rFonts w:asciiTheme="minorHAnsi" w:eastAsiaTheme="minorEastAsia" w:hAnsiTheme="minorHAnsi"/>
              <w:noProof/>
              <w:color w:val="000000" w:themeColor="text1"/>
              <w:sz w:val="22"/>
              <w:lang w:val="en-US"/>
            </w:rPr>
          </w:pPr>
          <w:hyperlink w:anchor="_Toc210806346" w:history="1">
            <w:r w:rsidRPr="00D44E1B">
              <w:rPr>
                <w:rStyle w:val="Hyperlink"/>
                <w:rFonts w:eastAsia="Times New Roman"/>
                <w:noProof/>
                <w:color w:val="000000" w:themeColor="text1"/>
                <w:lang w:val="en-US"/>
              </w:rPr>
              <w:t>2.1</w:t>
            </w:r>
            <w:r w:rsidRPr="00D44E1B">
              <w:rPr>
                <w:rFonts w:asciiTheme="minorHAnsi" w:eastAsiaTheme="minorEastAsia" w:hAnsiTheme="minorHAnsi"/>
                <w:noProof/>
                <w:color w:val="000000" w:themeColor="text1"/>
                <w:sz w:val="22"/>
                <w:lang w:val="en-US"/>
              </w:rPr>
              <w:tab/>
            </w:r>
            <w:r w:rsidRPr="00D44E1B">
              <w:rPr>
                <w:rStyle w:val="Hyperlink"/>
                <w:rFonts w:eastAsia="Times New Roman"/>
                <w:noProof/>
                <w:color w:val="000000" w:themeColor="text1"/>
                <w:lang w:val="en-US"/>
              </w:rPr>
              <w:t>Theoretical Frameworks</w:t>
            </w:r>
            <w:r w:rsidRPr="00D44E1B">
              <w:rPr>
                <w:noProof/>
                <w:webHidden/>
                <w:color w:val="000000" w:themeColor="text1"/>
              </w:rPr>
              <w:tab/>
            </w:r>
            <w:r w:rsidRPr="00D44E1B">
              <w:rPr>
                <w:noProof/>
                <w:webHidden/>
                <w:color w:val="000000" w:themeColor="text1"/>
              </w:rPr>
              <w:fldChar w:fldCharType="begin"/>
            </w:r>
            <w:r w:rsidRPr="00D44E1B">
              <w:rPr>
                <w:noProof/>
                <w:webHidden/>
                <w:color w:val="000000" w:themeColor="text1"/>
              </w:rPr>
              <w:instrText xml:space="preserve"> PAGEREF _Toc210806346 \h </w:instrText>
            </w:r>
            <w:r w:rsidRPr="00D44E1B">
              <w:rPr>
                <w:noProof/>
                <w:webHidden/>
                <w:color w:val="000000" w:themeColor="text1"/>
              </w:rPr>
            </w:r>
            <w:r w:rsidRPr="00D44E1B">
              <w:rPr>
                <w:noProof/>
                <w:webHidden/>
                <w:color w:val="000000" w:themeColor="text1"/>
              </w:rPr>
              <w:fldChar w:fldCharType="separate"/>
            </w:r>
            <w:r w:rsidRPr="00D44E1B">
              <w:rPr>
                <w:noProof/>
                <w:webHidden/>
                <w:color w:val="000000" w:themeColor="text1"/>
              </w:rPr>
              <w:t>4</w:t>
            </w:r>
            <w:r w:rsidRPr="00D44E1B">
              <w:rPr>
                <w:noProof/>
                <w:webHidden/>
                <w:color w:val="000000" w:themeColor="text1"/>
              </w:rPr>
              <w:fldChar w:fldCharType="end"/>
            </w:r>
          </w:hyperlink>
        </w:p>
        <w:p w14:paraId="729C3CC1" w14:textId="29346955" w:rsidR="0095026E" w:rsidRPr="00D44E1B" w:rsidRDefault="0095026E">
          <w:pPr>
            <w:pStyle w:val="TOC2"/>
            <w:tabs>
              <w:tab w:val="left" w:pos="1540"/>
              <w:tab w:val="right" w:leader="dot" w:pos="9350"/>
            </w:tabs>
            <w:rPr>
              <w:rFonts w:asciiTheme="minorHAnsi" w:eastAsiaTheme="minorEastAsia" w:hAnsiTheme="minorHAnsi"/>
              <w:noProof/>
              <w:color w:val="000000" w:themeColor="text1"/>
              <w:sz w:val="22"/>
              <w:lang w:val="en-US"/>
            </w:rPr>
          </w:pPr>
          <w:hyperlink w:anchor="_Toc210806347" w:history="1">
            <w:r w:rsidRPr="00D44E1B">
              <w:rPr>
                <w:rStyle w:val="Hyperlink"/>
                <w:rFonts w:eastAsia="Times New Roman"/>
                <w:noProof/>
                <w:color w:val="000000" w:themeColor="text1"/>
                <w:lang w:val="en-US"/>
              </w:rPr>
              <w:t>2.2</w:t>
            </w:r>
            <w:r w:rsidRPr="00D44E1B">
              <w:rPr>
                <w:rFonts w:asciiTheme="minorHAnsi" w:eastAsiaTheme="minorEastAsia" w:hAnsiTheme="minorHAnsi"/>
                <w:noProof/>
                <w:color w:val="000000" w:themeColor="text1"/>
                <w:sz w:val="22"/>
                <w:lang w:val="en-US"/>
              </w:rPr>
              <w:tab/>
            </w:r>
            <w:r w:rsidRPr="00D44E1B">
              <w:rPr>
                <w:rStyle w:val="Hyperlink"/>
                <w:rFonts w:eastAsia="Times New Roman"/>
                <w:noProof/>
                <w:color w:val="000000" w:themeColor="text1"/>
                <w:lang w:val="en-US"/>
              </w:rPr>
              <w:t>AI Adoption in Hospitality</w:t>
            </w:r>
            <w:r w:rsidRPr="00D44E1B">
              <w:rPr>
                <w:noProof/>
                <w:webHidden/>
                <w:color w:val="000000" w:themeColor="text1"/>
              </w:rPr>
              <w:tab/>
            </w:r>
            <w:r w:rsidRPr="00D44E1B">
              <w:rPr>
                <w:noProof/>
                <w:webHidden/>
                <w:color w:val="000000" w:themeColor="text1"/>
              </w:rPr>
              <w:fldChar w:fldCharType="begin"/>
            </w:r>
            <w:r w:rsidRPr="00D44E1B">
              <w:rPr>
                <w:noProof/>
                <w:webHidden/>
                <w:color w:val="000000" w:themeColor="text1"/>
              </w:rPr>
              <w:instrText xml:space="preserve"> PAGEREF _Toc210806347 \h </w:instrText>
            </w:r>
            <w:r w:rsidRPr="00D44E1B">
              <w:rPr>
                <w:noProof/>
                <w:webHidden/>
                <w:color w:val="000000" w:themeColor="text1"/>
              </w:rPr>
            </w:r>
            <w:r w:rsidRPr="00D44E1B">
              <w:rPr>
                <w:noProof/>
                <w:webHidden/>
                <w:color w:val="000000" w:themeColor="text1"/>
              </w:rPr>
              <w:fldChar w:fldCharType="separate"/>
            </w:r>
            <w:r w:rsidRPr="00D44E1B">
              <w:rPr>
                <w:noProof/>
                <w:webHidden/>
                <w:color w:val="000000" w:themeColor="text1"/>
              </w:rPr>
              <w:t>5</w:t>
            </w:r>
            <w:r w:rsidRPr="00D44E1B">
              <w:rPr>
                <w:noProof/>
                <w:webHidden/>
                <w:color w:val="000000" w:themeColor="text1"/>
              </w:rPr>
              <w:fldChar w:fldCharType="end"/>
            </w:r>
          </w:hyperlink>
        </w:p>
        <w:p w14:paraId="6ED3B504" w14:textId="63370CD5" w:rsidR="0095026E" w:rsidRPr="00D44E1B" w:rsidRDefault="0095026E">
          <w:pPr>
            <w:pStyle w:val="TOC2"/>
            <w:tabs>
              <w:tab w:val="left" w:pos="1540"/>
              <w:tab w:val="right" w:leader="dot" w:pos="9350"/>
            </w:tabs>
            <w:rPr>
              <w:rFonts w:asciiTheme="minorHAnsi" w:eastAsiaTheme="minorEastAsia" w:hAnsiTheme="minorHAnsi"/>
              <w:noProof/>
              <w:color w:val="000000" w:themeColor="text1"/>
              <w:sz w:val="22"/>
              <w:lang w:val="en-US"/>
            </w:rPr>
          </w:pPr>
          <w:hyperlink w:anchor="_Toc210806348" w:history="1">
            <w:r w:rsidRPr="00D44E1B">
              <w:rPr>
                <w:rStyle w:val="Hyperlink"/>
                <w:rFonts w:eastAsia="Times New Roman"/>
                <w:noProof/>
                <w:color w:val="000000" w:themeColor="text1"/>
                <w:lang w:val="en-US"/>
              </w:rPr>
              <w:t>2.3</w:t>
            </w:r>
            <w:r w:rsidRPr="00D44E1B">
              <w:rPr>
                <w:rFonts w:asciiTheme="minorHAnsi" w:eastAsiaTheme="minorEastAsia" w:hAnsiTheme="minorHAnsi"/>
                <w:noProof/>
                <w:color w:val="000000" w:themeColor="text1"/>
                <w:sz w:val="22"/>
                <w:lang w:val="en-US"/>
              </w:rPr>
              <w:tab/>
            </w:r>
            <w:r w:rsidRPr="00D44E1B">
              <w:rPr>
                <w:rStyle w:val="Hyperlink"/>
                <w:rFonts w:eastAsia="Times New Roman"/>
                <w:noProof/>
                <w:color w:val="000000" w:themeColor="text1"/>
                <w:lang w:val="en-US"/>
              </w:rPr>
              <w:t>Guest Experience vs. Human Touch</w:t>
            </w:r>
            <w:r w:rsidRPr="00D44E1B">
              <w:rPr>
                <w:noProof/>
                <w:webHidden/>
                <w:color w:val="000000" w:themeColor="text1"/>
              </w:rPr>
              <w:tab/>
            </w:r>
            <w:r w:rsidRPr="00D44E1B">
              <w:rPr>
                <w:noProof/>
                <w:webHidden/>
                <w:color w:val="000000" w:themeColor="text1"/>
              </w:rPr>
              <w:fldChar w:fldCharType="begin"/>
            </w:r>
            <w:r w:rsidRPr="00D44E1B">
              <w:rPr>
                <w:noProof/>
                <w:webHidden/>
                <w:color w:val="000000" w:themeColor="text1"/>
              </w:rPr>
              <w:instrText xml:space="preserve"> PAGEREF _Toc210806348 \h </w:instrText>
            </w:r>
            <w:r w:rsidRPr="00D44E1B">
              <w:rPr>
                <w:noProof/>
                <w:webHidden/>
                <w:color w:val="000000" w:themeColor="text1"/>
              </w:rPr>
            </w:r>
            <w:r w:rsidRPr="00D44E1B">
              <w:rPr>
                <w:noProof/>
                <w:webHidden/>
                <w:color w:val="000000" w:themeColor="text1"/>
              </w:rPr>
              <w:fldChar w:fldCharType="separate"/>
            </w:r>
            <w:r w:rsidRPr="00D44E1B">
              <w:rPr>
                <w:noProof/>
                <w:webHidden/>
                <w:color w:val="000000" w:themeColor="text1"/>
              </w:rPr>
              <w:t>6</w:t>
            </w:r>
            <w:r w:rsidRPr="00D44E1B">
              <w:rPr>
                <w:noProof/>
                <w:webHidden/>
                <w:color w:val="000000" w:themeColor="text1"/>
              </w:rPr>
              <w:fldChar w:fldCharType="end"/>
            </w:r>
          </w:hyperlink>
        </w:p>
        <w:p w14:paraId="4AD452DD" w14:textId="068BBD54" w:rsidR="0095026E" w:rsidRPr="00D44E1B" w:rsidRDefault="0095026E">
          <w:pPr>
            <w:pStyle w:val="TOC2"/>
            <w:tabs>
              <w:tab w:val="left" w:pos="1540"/>
              <w:tab w:val="right" w:leader="dot" w:pos="9350"/>
            </w:tabs>
            <w:rPr>
              <w:rFonts w:asciiTheme="minorHAnsi" w:eastAsiaTheme="minorEastAsia" w:hAnsiTheme="minorHAnsi"/>
              <w:noProof/>
              <w:color w:val="000000" w:themeColor="text1"/>
              <w:sz w:val="22"/>
              <w:lang w:val="en-US"/>
            </w:rPr>
          </w:pPr>
          <w:hyperlink w:anchor="_Toc210806349" w:history="1">
            <w:r w:rsidRPr="00D44E1B">
              <w:rPr>
                <w:rStyle w:val="Hyperlink"/>
                <w:rFonts w:eastAsia="Times New Roman"/>
                <w:noProof/>
                <w:color w:val="000000" w:themeColor="text1"/>
                <w:lang w:val="en-US"/>
              </w:rPr>
              <w:t>2.4</w:t>
            </w:r>
            <w:r w:rsidRPr="00D44E1B">
              <w:rPr>
                <w:rFonts w:asciiTheme="minorHAnsi" w:eastAsiaTheme="minorEastAsia" w:hAnsiTheme="minorHAnsi"/>
                <w:noProof/>
                <w:color w:val="000000" w:themeColor="text1"/>
                <w:sz w:val="22"/>
                <w:lang w:val="en-US"/>
              </w:rPr>
              <w:tab/>
            </w:r>
            <w:r w:rsidRPr="00D44E1B">
              <w:rPr>
                <w:rStyle w:val="Hyperlink"/>
                <w:rFonts w:eastAsia="Times New Roman"/>
                <w:noProof/>
                <w:color w:val="000000" w:themeColor="text1"/>
                <w:lang w:val="en-US"/>
              </w:rPr>
              <w:t>Workforce Transformation</w:t>
            </w:r>
            <w:r w:rsidRPr="00D44E1B">
              <w:rPr>
                <w:noProof/>
                <w:webHidden/>
                <w:color w:val="000000" w:themeColor="text1"/>
              </w:rPr>
              <w:tab/>
            </w:r>
            <w:r w:rsidRPr="00D44E1B">
              <w:rPr>
                <w:noProof/>
                <w:webHidden/>
                <w:color w:val="000000" w:themeColor="text1"/>
              </w:rPr>
              <w:fldChar w:fldCharType="begin"/>
            </w:r>
            <w:r w:rsidRPr="00D44E1B">
              <w:rPr>
                <w:noProof/>
                <w:webHidden/>
                <w:color w:val="000000" w:themeColor="text1"/>
              </w:rPr>
              <w:instrText xml:space="preserve"> PAGEREF _Toc210806349 \h </w:instrText>
            </w:r>
            <w:r w:rsidRPr="00D44E1B">
              <w:rPr>
                <w:noProof/>
                <w:webHidden/>
                <w:color w:val="000000" w:themeColor="text1"/>
              </w:rPr>
            </w:r>
            <w:r w:rsidRPr="00D44E1B">
              <w:rPr>
                <w:noProof/>
                <w:webHidden/>
                <w:color w:val="000000" w:themeColor="text1"/>
              </w:rPr>
              <w:fldChar w:fldCharType="separate"/>
            </w:r>
            <w:r w:rsidRPr="00D44E1B">
              <w:rPr>
                <w:noProof/>
                <w:webHidden/>
                <w:color w:val="000000" w:themeColor="text1"/>
              </w:rPr>
              <w:t>6</w:t>
            </w:r>
            <w:r w:rsidRPr="00D44E1B">
              <w:rPr>
                <w:noProof/>
                <w:webHidden/>
                <w:color w:val="000000" w:themeColor="text1"/>
              </w:rPr>
              <w:fldChar w:fldCharType="end"/>
            </w:r>
          </w:hyperlink>
        </w:p>
        <w:p w14:paraId="4E7BBE3A" w14:textId="64BF0886" w:rsidR="0095026E" w:rsidRPr="00D44E1B" w:rsidRDefault="0095026E">
          <w:pPr>
            <w:pStyle w:val="TOC2"/>
            <w:tabs>
              <w:tab w:val="left" w:pos="1540"/>
              <w:tab w:val="right" w:leader="dot" w:pos="9350"/>
            </w:tabs>
            <w:rPr>
              <w:rFonts w:asciiTheme="minorHAnsi" w:eastAsiaTheme="minorEastAsia" w:hAnsiTheme="minorHAnsi"/>
              <w:noProof/>
              <w:color w:val="000000" w:themeColor="text1"/>
              <w:sz w:val="22"/>
              <w:lang w:val="en-US"/>
            </w:rPr>
          </w:pPr>
          <w:hyperlink w:anchor="_Toc210806350" w:history="1">
            <w:r w:rsidRPr="00D44E1B">
              <w:rPr>
                <w:rStyle w:val="Hyperlink"/>
                <w:rFonts w:eastAsia="Times New Roman"/>
                <w:noProof/>
                <w:color w:val="000000" w:themeColor="text1"/>
                <w:lang w:val="en-US"/>
              </w:rPr>
              <w:t>2.5</w:t>
            </w:r>
            <w:r w:rsidRPr="00D44E1B">
              <w:rPr>
                <w:rFonts w:asciiTheme="minorHAnsi" w:eastAsiaTheme="minorEastAsia" w:hAnsiTheme="minorHAnsi"/>
                <w:noProof/>
                <w:color w:val="000000" w:themeColor="text1"/>
                <w:sz w:val="22"/>
                <w:lang w:val="en-US"/>
              </w:rPr>
              <w:tab/>
            </w:r>
            <w:r w:rsidRPr="00D44E1B">
              <w:rPr>
                <w:rStyle w:val="Hyperlink"/>
                <w:rFonts w:eastAsia="Times New Roman"/>
                <w:noProof/>
                <w:color w:val="000000" w:themeColor="text1"/>
                <w:lang w:val="en-US"/>
              </w:rPr>
              <w:t>Ethical and Operational Issues</w:t>
            </w:r>
            <w:r w:rsidRPr="00D44E1B">
              <w:rPr>
                <w:noProof/>
                <w:webHidden/>
                <w:color w:val="000000" w:themeColor="text1"/>
              </w:rPr>
              <w:tab/>
            </w:r>
            <w:r w:rsidRPr="00D44E1B">
              <w:rPr>
                <w:noProof/>
                <w:webHidden/>
                <w:color w:val="000000" w:themeColor="text1"/>
              </w:rPr>
              <w:fldChar w:fldCharType="begin"/>
            </w:r>
            <w:r w:rsidRPr="00D44E1B">
              <w:rPr>
                <w:noProof/>
                <w:webHidden/>
                <w:color w:val="000000" w:themeColor="text1"/>
              </w:rPr>
              <w:instrText xml:space="preserve"> PAGEREF _Toc210806350 \h </w:instrText>
            </w:r>
            <w:r w:rsidRPr="00D44E1B">
              <w:rPr>
                <w:noProof/>
                <w:webHidden/>
                <w:color w:val="000000" w:themeColor="text1"/>
              </w:rPr>
            </w:r>
            <w:r w:rsidRPr="00D44E1B">
              <w:rPr>
                <w:noProof/>
                <w:webHidden/>
                <w:color w:val="000000" w:themeColor="text1"/>
              </w:rPr>
              <w:fldChar w:fldCharType="separate"/>
            </w:r>
            <w:r w:rsidRPr="00D44E1B">
              <w:rPr>
                <w:noProof/>
                <w:webHidden/>
                <w:color w:val="000000" w:themeColor="text1"/>
              </w:rPr>
              <w:t>7</w:t>
            </w:r>
            <w:r w:rsidRPr="00D44E1B">
              <w:rPr>
                <w:noProof/>
                <w:webHidden/>
                <w:color w:val="000000" w:themeColor="text1"/>
              </w:rPr>
              <w:fldChar w:fldCharType="end"/>
            </w:r>
          </w:hyperlink>
        </w:p>
        <w:p w14:paraId="7C3D9E05" w14:textId="54F90240" w:rsidR="0095026E" w:rsidRPr="00D44E1B" w:rsidRDefault="0095026E">
          <w:pPr>
            <w:pStyle w:val="TOC1"/>
            <w:tabs>
              <w:tab w:val="left" w:pos="1100"/>
              <w:tab w:val="right" w:leader="dot" w:pos="9350"/>
            </w:tabs>
            <w:rPr>
              <w:rFonts w:asciiTheme="minorHAnsi" w:eastAsiaTheme="minorEastAsia" w:hAnsiTheme="minorHAnsi"/>
              <w:noProof/>
              <w:color w:val="000000" w:themeColor="text1"/>
              <w:sz w:val="22"/>
              <w:lang w:val="en-US"/>
            </w:rPr>
          </w:pPr>
          <w:hyperlink w:anchor="_Toc210806351" w:history="1">
            <w:r w:rsidRPr="00D44E1B">
              <w:rPr>
                <w:rStyle w:val="Hyperlink"/>
                <w:rFonts w:eastAsia="Calibri"/>
                <w:noProof/>
                <w:color w:val="000000" w:themeColor="text1"/>
              </w:rPr>
              <w:t>3</w:t>
            </w:r>
            <w:r w:rsidRPr="00D44E1B">
              <w:rPr>
                <w:rFonts w:asciiTheme="minorHAnsi" w:eastAsiaTheme="minorEastAsia" w:hAnsiTheme="minorHAnsi"/>
                <w:noProof/>
                <w:color w:val="000000" w:themeColor="text1"/>
                <w:sz w:val="22"/>
                <w:lang w:val="en-US"/>
              </w:rPr>
              <w:tab/>
            </w:r>
            <w:r w:rsidRPr="00D44E1B">
              <w:rPr>
                <w:rStyle w:val="Hyperlink"/>
                <w:rFonts w:eastAsia="Calibri"/>
                <w:noProof/>
                <w:color w:val="000000" w:themeColor="text1"/>
              </w:rPr>
              <w:t>Method</w:t>
            </w:r>
            <w:r w:rsidRPr="00D44E1B">
              <w:rPr>
                <w:noProof/>
                <w:webHidden/>
                <w:color w:val="000000" w:themeColor="text1"/>
              </w:rPr>
              <w:tab/>
            </w:r>
            <w:r w:rsidRPr="00D44E1B">
              <w:rPr>
                <w:noProof/>
                <w:webHidden/>
                <w:color w:val="000000" w:themeColor="text1"/>
              </w:rPr>
              <w:fldChar w:fldCharType="begin"/>
            </w:r>
            <w:r w:rsidRPr="00D44E1B">
              <w:rPr>
                <w:noProof/>
                <w:webHidden/>
                <w:color w:val="000000" w:themeColor="text1"/>
              </w:rPr>
              <w:instrText xml:space="preserve"> PAGEREF _Toc210806351 \h </w:instrText>
            </w:r>
            <w:r w:rsidRPr="00D44E1B">
              <w:rPr>
                <w:noProof/>
                <w:webHidden/>
                <w:color w:val="000000" w:themeColor="text1"/>
              </w:rPr>
            </w:r>
            <w:r w:rsidRPr="00D44E1B">
              <w:rPr>
                <w:noProof/>
                <w:webHidden/>
                <w:color w:val="000000" w:themeColor="text1"/>
              </w:rPr>
              <w:fldChar w:fldCharType="separate"/>
            </w:r>
            <w:r w:rsidRPr="00D44E1B">
              <w:rPr>
                <w:noProof/>
                <w:webHidden/>
                <w:color w:val="000000" w:themeColor="text1"/>
              </w:rPr>
              <w:t>7</w:t>
            </w:r>
            <w:r w:rsidRPr="00D44E1B">
              <w:rPr>
                <w:noProof/>
                <w:webHidden/>
                <w:color w:val="000000" w:themeColor="text1"/>
              </w:rPr>
              <w:fldChar w:fldCharType="end"/>
            </w:r>
          </w:hyperlink>
        </w:p>
        <w:p w14:paraId="62E415AF" w14:textId="42AFBDF8" w:rsidR="0095026E" w:rsidRPr="00D44E1B" w:rsidRDefault="0095026E">
          <w:pPr>
            <w:pStyle w:val="TOC1"/>
            <w:tabs>
              <w:tab w:val="left" w:pos="1100"/>
              <w:tab w:val="right" w:leader="dot" w:pos="9350"/>
            </w:tabs>
            <w:rPr>
              <w:rFonts w:asciiTheme="minorHAnsi" w:eastAsiaTheme="minorEastAsia" w:hAnsiTheme="minorHAnsi"/>
              <w:noProof/>
              <w:color w:val="000000" w:themeColor="text1"/>
              <w:sz w:val="22"/>
              <w:lang w:val="en-US"/>
            </w:rPr>
          </w:pPr>
          <w:hyperlink w:anchor="_Toc210806352" w:history="1">
            <w:r w:rsidRPr="00D44E1B">
              <w:rPr>
                <w:rStyle w:val="Hyperlink"/>
                <w:noProof/>
                <w:color w:val="000000" w:themeColor="text1"/>
              </w:rPr>
              <w:t>4</w:t>
            </w:r>
            <w:r w:rsidRPr="00D44E1B">
              <w:rPr>
                <w:rFonts w:asciiTheme="minorHAnsi" w:eastAsiaTheme="minorEastAsia" w:hAnsiTheme="minorHAnsi"/>
                <w:noProof/>
                <w:color w:val="000000" w:themeColor="text1"/>
                <w:sz w:val="22"/>
                <w:lang w:val="en-US"/>
              </w:rPr>
              <w:tab/>
            </w:r>
            <w:r w:rsidRPr="00D44E1B">
              <w:rPr>
                <w:rStyle w:val="Hyperlink"/>
                <w:noProof/>
                <w:color w:val="000000" w:themeColor="text1"/>
              </w:rPr>
              <w:t>Theme Impact Analysis</w:t>
            </w:r>
            <w:r w:rsidRPr="00D44E1B">
              <w:rPr>
                <w:noProof/>
                <w:webHidden/>
                <w:color w:val="000000" w:themeColor="text1"/>
              </w:rPr>
              <w:tab/>
            </w:r>
            <w:r w:rsidRPr="00D44E1B">
              <w:rPr>
                <w:noProof/>
                <w:webHidden/>
                <w:color w:val="000000" w:themeColor="text1"/>
              </w:rPr>
              <w:fldChar w:fldCharType="begin"/>
            </w:r>
            <w:r w:rsidRPr="00D44E1B">
              <w:rPr>
                <w:noProof/>
                <w:webHidden/>
                <w:color w:val="000000" w:themeColor="text1"/>
              </w:rPr>
              <w:instrText xml:space="preserve"> PAGEREF _Toc210806352 \h </w:instrText>
            </w:r>
            <w:r w:rsidRPr="00D44E1B">
              <w:rPr>
                <w:noProof/>
                <w:webHidden/>
                <w:color w:val="000000" w:themeColor="text1"/>
              </w:rPr>
            </w:r>
            <w:r w:rsidRPr="00D44E1B">
              <w:rPr>
                <w:noProof/>
                <w:webHidden/>
                <w:color w:val="000000" w:themeColor="text1"/>
              </w:rPr>
              <w:fldChar w:fldCharType="separate"/>
            </w:r>
            <w:r w:rsidRPr="00D44E1B">
              <w:rPr>
                <w:noProof/>
                <w:webHidden/>
                <w:color w:val="000000" w:themeColor="text1"/>
              </w:rPr>
              <w:t>8</w:t>
            </w:r>
            <w:r w:rsidRPr="00D44E1B">
              <w:rPr>
                <w:noProof/>
                <w:webHidden/>
                <w:color w:val="000000" w:themeColor="text1"/>
              </w:rPr>
              <w:fldChar w:fldCharType="end"/>
            </w:r>
          </w:hyperlink>
        </w:p>
        <w:p w14:paraId="6320BBC1" w14:textId="02F314B4" w:rsidR="0095026E" w:rsidRPr="00D44E1B" w:rsidRDefault="0095026E">
          <w:pPr>
            <w:pStyle w:val="TOC1"/>
            <w:tabs>
              <w:tab w:val="left" w:pos="1100"/>
              <w:tab w:val="right" w:leader="dot" w:pos="9350"/>
            </w:tabs>
            <w:rPr>
              <w:rFonts w:asciiTheme="minorHAnsi" w:eastAsiaTheme="minorEastAsia" w:hAnsiTheme="minorHAnsi"/>
              <w:noProof/>
              <w:color w:val="000000" w:themeColor="text1"/>
              <w:sz w:val="22"/>
              <w:lang w:val="en-US"/>
            </w:rPr>
          </w:pPr>
          <w:hyperlink w:anchor="_Toc210806353" w:history="1">
            <w:r w:rsidRPr="00D44E1B">
              <w:rPr>
                <w:rStyle w:val="Hyperlink"/>
                <w:noProof/>
                <w:color w:val="000000" w:themeColor="text1"/>
              </w:rPr>
              <w:t>5</w:t>
            </w:r>
            <w:r w:rsidRPr="00D44E1B">
              <w:rPr>
                <w:rFonts w:asciiTheme="minorHAnsi" w:eastAsiaTheme="minorEastAsia" w:hAnsiTheme="minorHAnsi"/>
                <w:noProof/>
                <w:color w:val="000000" w:themeColor="text1"/>
                <w:sz w:val="22"/>
                <w:lang w:val="en-US"/>
              </w:rPr>
              <w:tab/>
            </w:r>
            <w:r w:rsidRPr="00D44E1B">
              <w:rPr>
                <w:rStyle w:val="Hyperlink"/>
                <w:noProof/>
                <w:color w:val="000000" w:themeColor="text1"/>
              </w:rPr>
              <w:t>Conclusion</w:t>
            </w:r>
            <w:r w:rsidRPr="00D44E1B">
              <w:rPr>
                <w:noProof/>
                <w:webHidden/>
                <w:color w:val="000000" w:themeColor="text1"/>
              </w:rPr>
              <w:tab/>
            </w:r>
            <w:r w:rsidRPr="00D44E1B">
              <w:rPr>
                <w:noProof/>
                <w:webHidden/>
                <w:color w:val="000000" w:themeColor="text1"/>
              </w:rPr>
              <w:fldChar w:fldCharType="begin"/>
            </w:r>
            <w:r w:rsidRPr="00D44E1B">
              <w:rPr>
                <w:noProof/>
                <w:webHidden/>
                <w:color w:val="000000" w:themeColor="text1"/>
              </w:rPr>
              <w:instrText xml:space="preserve"> PAGEREF _Toc210806353 \h </w:instrText>
            </w:r>
            <w:r w:rsidRPr="00D44E1B">
              <w:rPr>
                <w:noProof/>
                <w:webHidden/>
                <w:color w:val="000000" w:themeColor="text1"/>
              </w:rPr>
            </w:r>
            <w:r w:rsidRPr="00D44E1B">
              <w:rPr>
                <w:noProof/>
                <w:webHidden/>
                <w:color w:val="000000" w:themeColor="text1"/>
              </w:rPr>
              <w:fldChar w:fldCharType="separate"/>
            </w:r>
            <w:r w:rsidRPr="00D44E1B">
              <w:rPr>
                <w:noProof/>
                <w:webHidden/>
                <w:color w:val="000000" w:themeColor="text1"/>
              </w:rPr>
              <w:t>11</w:t>
            </w:r>
            <w:r w:rsidRPr="00D44E1B">
              <w:rPr>
                <w:noProof/>
                <w:webHidden/>
                <w:color w:val="000000" w:themeColor="text1"/>
              </w:rPr>
              <w:fldChar w:fldCharType="end"/>
            </w:r>
          </w:hyperlink>
        </w:p>
        <w:p w14:paraId="79CFCB81" w14:textId="46B20111" w:rsidR="0095026E" w:rsidRPr="00D44E1B" w:rsidRDefault="0095026E">
          <w:pPr>
            <w:pStyle w:val="TOC1"/>
            <w:tabs>
              <w:tab w:val="left" w:pos="1100"/>
              <w:tab w:val="right" w:leader="dot" w:pos="9350"/>
            </w:tabs>
            <w:rPr>
              <w:rFonts w:asciiTheme="minorHAnsi" w:eastAsiaTheme="minorEastAsia" w:hAnsiTheme="minorHAnsi"/>
              <w:noProof/>
              <w:color w:val="000000" w:themeColor="text1"/>
              <w:sz w:val="22"/>
              <w:lang w:val="en-US"/>
            </w:rPr>
          </w:pPr>
          <w:hyperlink w:anchor="_Toc210806354" w:history="1">
            <w:r w:rsidRPr="00D44E1B">
              <w:rPr>
                <w:rStyle w:val="Hyperlink"/>
                <w:noProof/>
                <w:color w:val="000000" w:themeColor="text1"/>
              </w:rPr>
              <w:t>6</w:t>
            </w:r>
            <w:r w:rsidRPr="00D44E1B">
              <w:rPr>
                <w:rFonts w:asciiTheme="minorHAnsi" w:eastAsiaTheme="minorEastAsia" w:hAnsiTheme="minorHAnsi"/>
                <w:noProof/>
                <w:color w:val="000000" w:themeColor="text1"/>
                <w:sz w:val="22"/>
                <w:lang w:val="en-US"/>
              </w:rPr>
              <w:tab/>
            </w:r>
            <w:r w:rsidRPr="00D44E1B">
              <w:rPr>
                <w:rStyle w:val="Hyperlink"/>
                <w:noProof/>
                <w:color w:val="000000" w:themeColor="text1"/>
              </w:rPr>
              <w:t>Recommendations</w:t>
            </w:r>
            <w:r w:rsidRPr="00D44E1B">
              <w:rPr>
                <w:noProof/>
                <w:webHidden/>
                <w:color w:val="000000" w:themeColor="text1"/>
              </w:rPr>
              <w:tab/>
            </w:r>
            <w:r w:rsidRPr="00D44E1B">
              <w:rPr>
                <w:noProof/>
                <w:webHidden/>
                <w:color w:val="000000" w:themeColor="text1"/>
              </w:rPr>
              <w:fldChar w:fldCharType="begin"/>
            </w:r>
            <w:r w:rsidRPr="00D44E1B">
              <w:rPr>
                <w:noProof/>
                <w:webHidden/>
                <w:color w:val="000000" w:themeColor="text1"/>
              </w:rPr>
              <w:instrText xml:space="preserve"> PAGEREF _Toc210806354 \h </w:instrText>
            </w:r>
            <w:r w:rsidRPr="00D44E1B">
              <w:rPr>
                <w:noProof/>
                <w:webHidden/>
                <w:color w:val="000000" w:themeColor="text1"/>
              </w:rPr>
            </w:r>
            <w:r w:rsidRPr="00D44E1B">
              <w:rPr>
                <w:noProof/>
                <w:webHidden/>
                <w:color w:val="000000" w:themeColor="text1"/>
              </w:rPr>
              <w:fldChar w:fldCharType="separate"/>
            </w:r>
            <w:r w:rsidRPr="00D44E1B">
              <w:rPr>
                <w:noProof/>
                <w:webHidden/>
                <w:color w:val="000000" w:themeColor="text1"/>
              </w:rPr>
              <w:t>11</w:t>
            </w:r>
            <w:r w:rsidRPr="00D44E1B">
              <w:rPr>
                <w:noProof/>
                <w:webHidden/>
                <w:color w:val="000000" w:themeColor="text1"/>
              </w:rPr>
              <w:fldChar w:fldCharType="end"/>
            </w:r>
          </w:hyperlink>
        </w:p>
        <w:p w14:paraId="33BEFF63" w14:textId="791E0549" w:rsidR="0095026E" w:rsidRPr="00D44E1B" w:rsidRDefault="0095026E">
          <w:pPr>
            <w:pStyle w:val="TOC2"/>
            <w:tabs>
              <w:tab w:val="left" w:pos="1540"/>
              <w:tab w:val="right" w:leader="dot" w:pos="9350"/>
            </w:tabs>
            <w:rPr>
              <w:rFonts w:asciiTheme="minorHAnsi" w:eastAsiaTheme="minorEastAsia" w:hAnsiTheme="minorHAnsi"/>
              <w:noProof/>
              <w:color w:val="000000" w:themeColor="text1"/>
              <w:sz w:val="22"/>
              <w:lang w:val="en-US"/>
            </w:rPr>
          </w:pPr>
          <w:hyperlink w:anchor="_Toc210806355" w:history="1">
            <w:r w:rsidRPr="00D44E1B">
              <w:rPr>
                <w:rStyle w:val="Hyperlink"/>
                <w:noProof/>
                <w:color w:val="000000" w:themeColor="text1"/>
              </w:rPr>
              <w:t>6.1</w:t>
            </w:r>
            <w:r w:rsidRPr="00D44E1B">
              <w:rPr>
                <w:rFonts w:asciiTheme="minorHAnsi" w:eastAsiaTheme="minorEastAsia" w:hAnsiTheme="minorHAnsi"/>
                <w:noProof/>
                <w:color w:val="000000" w:themeColor="text1"/>
                <w:sz w:val="22"/>
                <w:lang w:val="en-US"/>
              </w:rPr>
              <w:tab/>
            </w:r>
            <w:r w:rsidRPr="00D44E1B">
              <w:rPr>
                <w:rStyle w:val="Hyperlink"/>
                <w:noProof/>
                <w:color w:val="000000" w:themeColor="text1"/>
              </w:rPr>
              <w:t>Adopt Hybrid Service Models</w:t>
            </w:r>
            <w:r w:rsidRPr="00D44E1B">
              <w:rPr>
                <w:noProof/>
                <w:webHidden/>
                <w:color w:val="000000" w:themeColor="text1"/>
              </w:rPr>
              <w:tab/>
            </w:r>
            <w:r w:rsidRPr="00D44E1B">
              <w:rPr>
                <w:noProof/>
                <w:webHidden/>
                <w:color w:val="000000" w:themeColor="text1"/>
              </w:rPr>
              <w:fldChar w:fldCharType="begin"/>
            </w:r>
            <w:r w:rsidRPr="00D44E1B">
              <w:rPr>
                <w:noProof/>
                <w:webHidden/>
                <w:color w:val="000000" w:themeColor="text1"/>
              </w:rPr>
              <w:instrText xml:space="preserve"> PAGEREF _Toc210806355 \h </w:instrText>
            </w:r>
            <w:r w:rsidRPr="00D44E1B">
              <w:rPr>
                <w:noProof/>
                <w:webHidden/>
                <w:color w:val="000000" w:themeColor="text1"/>
              </w:rPr>
            </w:r>
            <w:r w:rsidRPr="00D44E1B">
              <w:rPr>
                <w:noProof/>
                <w:webHidden/>
                <w:color w:val="000000" w:themeColor="text1"/>
              </w:rPr>
              <w:fldChar w:fldCharType="separate"/>
            </w:r>
            <w:r w:rsidRPr="00D44E1B">
              <w:rPr>
                <w:noProof/>
                <w:webHidden/>
                <w:color w:val="000000" w:themeColor="text1"/>
              </w:rPr>
              <w:t>11</w:t>
            </w:r>
            <w:r w:rsidRPr="00D44E1B">
              <w:rPr>
                <w:noProof/>
                <w:webHidden/>
                <w:color w:val="000000" w:themeColor="text1"/>
              </w:rPr>
              <w:fldChar w:fldCharType="end"/>
            </w:r>
          </w:hyperlink>
        </w:p>
        <w:p w14:paraId="4158459E" w14:textId="5B3DDB08" w:rsidR="0095026E" w:rsidRPr="00D44E1B" w:rsidRDefault="0095026E">
          <w:pPr>
            <w:pStyle w:val="TOC2"/>
            <w:tabs>
              <w:tab w:val="left" w:pos="1540"/>
              <w:tab w:val="right" w:leader="dot" w:pos="9350"/>
            </w:tabs>
            <w:rPr>
              <w:rFonts w:asciiTheme="minorHAnsi" w:eastAsiaTheme="minorEastAsia" w:hAnsiTheme="minorHAnsi"/>
              <w:noProof/>
              <w:color w:val="000000" w:themeColor="text1"/>
              <w:sz w:val="22"/>
              <w:lang w:val="en-US"/>
            </w:rPr>
          </w:pPr>
          <w:hyperlink w:anchor="_Toc210806356" w:history="1">
            <w:r w:rsidRPr="00D44E1B">
              <w:rPr>
                <w:rStyle w:val="Hyperlink"/>
                <w:noProof/>
                <w:color w:val="000000" w:themeColor="text1"/>
              </w:rPr>
              <w:t>6.2</w:t>
            </w:r>
            <w:r w:rsidRPr="00D44E1B">
              <w:rPr>
                <w:rFonts w:asciiTheme="minorHAnsi" w:eastAsiaTheme="minorEastAsia" w:hAnsiTheme="minorHAnsi"/>
                <w:noProof/>
                <w:color w:val="000000" w:themeColor="text1"/>
                <w:sz w:val="22"/>
                <w:lang w:val="en-US"/>
              </w:rPr>
              <w:tab/>
            </w:r>
            <w:r w:rsidRPr="00D44E1B">
              <w:rPr>
                <w:rStyle w:val="Hyperlink"/>
                <w:noProof/>
                <w:color w:val="000000" w:themeColor="text1"/>
              </w:rPr>
              <w:t>Upskill Workforce</w:t>
            </w:r>
            <w:r w:rsidRPr="00D44E1B">
              <w:rPr>
                <w:noProof/>
                <w:webHidden/>
                <w:color w:val="000000" w:themeColor="text1"/>
              </w:rPr>
              <w:tab/>
            </w:r>
            <w:r w:rsidRPr="00D44E1B">
              <w:rPr>
                <w:noProof/>
                <w:webHidden/>
                <w:color w:val="000000" w:themeColor="text1"/>
              </w:rPr>
              <w:fldChar w:fldCharType="begin"/>
            </w:r>
            <w:r w:rsidRPr="00D44E1B">
              <w:rPr>
                <w:noProof/>
                <w:webHidden/>
                <w:color w:val="000000" w:themeColor="text1"/>
              </w:rPr>
              <w:instrText xml:space="preserve"> PAGEREF _Toc210806356 \h </w:instrText>
            </w:r>
            <w:r w:rsidRPr="00D44E1B">
              <w:rPr>
                <w:noProof/>
                <w:webHidden/>
                <w:color w:val="000000" w:themeColor="text1"/>
              </w:rPr>
            </w:r>
            <w:r w:rsidRPr="00D44E1B">
              <w:rPr>
                <w:noProof/>
                <w:webHidden/>
                <w:color w:val="000000" w:themeColor="text1"/>
              </w:rPr>
              <w:fldChar w:fldCharType="separate"/>
            </w:r>
            <w:r w:rsidRPr="00D44E1B">
              <w:rPr>
                <w:noProof/>
                <w:webHidden/>
                <w:color w:val="000000" w:themeColor="text1"/>
              </w:rPr>
              <w:t>12</w:t>
            </w:r>
            <w:r w:rsidRPr="00D44E1B">
              <w:rPr>
                <w:noProof/>
                <w:webHidden/>
                <w:color w:val="000000" w:themeColor="text1"/>
              </w:rPr>
              <w:fldChar w:fldCharType="end"/>
            </w:r>
          </w:hyperlink>
        </w:p>
        <w:p w14:paraId="72739144" w14:textId="2F042634" w:rsidR="0095026E" w:rsidRPr="00D44E1B" w:rsidRDefault="0095026E">
          <w:pPr>
            <w:pStyle w:val="TOC2"/>
            <w:tabs>
              <w:tab w:val="left" w:pos="1540"/>
              <w:tab w:val="right" w:leader="dot" w:pos="9350"/>
            </w:tabs>
            <w:rPr>
              <w:rFonts w:asciiTheme="minorHAnsi" w:eastAsiaTheme="minorEastAsia" w:hAnsiTheme="minorHAnsi"/>
              <w:noProof/>
              <w:color w:val="000000" w:themeColor="text1"/>
              <w:sz w:val="22"/>
              <w:lang w:val="en-US"/>
            </w:rPr>
          </w:pPr>
          <w:hyperlink w:anchor="_Toc210806357" w:history="1">
            <w:r w:rsidRPr="00D44E1B">
              <w:rPr>
                <w:rStyle w:val="Hyperlink"/>
                <w:noProof/>
                <w:color w:val="000000" w:themeColor="text1"/>
              </w:rPr>
              <w:t>6.3</w:t>
            </w:r>
            <w:r w:rsidRPr="00D44E1B">
              <w:rPr>
                <w:rFonts w:asciiTheme="minorHAnsi" w:eastAsiaTheme="minorEastAsia" w:hAnsiTheme="minorHAnsi"/>
                <w:noProof/>
                <w:color w:val="000000" w:themeColor="text1"/>
                <w:sz w:val="22"/>
                <w:lang w:val="en-US"/>
              </w:rPr>
              <w:tab/>
            </w:r>
            <w:r w:rsidRPr="00D44E1B">
              <w:rPr>
                <w:rStyle w:val="Hyperlink"/>
                <w:noProof/>
                <w:color w:val="000000" w:themeColor="text1"/>
              </w:rPr>
              <w:t>Ethical AI Policies</w:t>
            </w:r>
            <w:r w:rsidRPr="00D44E1B">
              <w:rPr>
                <w:noProof/>
                <w:webHidden/>
                <w:color w:val="000000" w:themeColor="text1"/>
              </w:rPr>
              <w:tab/>
            </w:r>
            <w:r w:rsidRPr="00D44E1B">
              <w:rPr>
                <w:noProof/>
                <w:webHidden/>
                <w:color w:val="000000" w:themeColor="text1"/>
              </w:rPr>
              <w:fldChar w:fldCharType="begin"/>
            </w:r>
            <w:r w:rsidRPr="00D44E1B">
              <w:rPr>
                <w:noProof/>
                <w:webHidden/>
                <w:color w:val="000000" w:themeColor="text1"/>
              </w:rPr>
              <w:instrText xml:space="preserve"> PAGEREF _Toc210806357 \h </w:instrText>
            </w:r>
            <w:r w:rsidRPr="00D44E1B">
              <w:rPr>
                <w:noProof/>
                <w:webHidden/>
                <w:color w:val="000000" w:themeColor="text1"/>
              </w:rPr>
            </w:r>
            <w:r w:rsidRPr="00D44E1B">
              <w:rPr>
                <w:noProof/>
                <w:webHidden/>
                <w:color w:val="000000" w:themeColor="text1"/>
              </w:rPr>
              <w:fldChar w:fldCharType="separate"/>
            </w:r>
            <w:r w:rsidRPr="00D44E1B">
              <w:rPr>
                <w:noProof/>
                <w:webHidden/>
                <w:color w:val="000000" w:themeColor="text1"/>
              </w:rPr>
              <w:t>12</w:t>
            </w:r>
            <w:r w:rsidRPr="00D44E1B">
              <w:rPr>
                <w:noProof/>
                <w:webHidden/>
                <w:color w:val="000000" w:themeColor="text1"/>
              </w:rPr>
              <w:fldChar w:fldCharType="end"/>
            </w:r>
          </w:hyperlink>
        </w:p>
        <w:p w14:paraId="5698D9DC" w14:textId="18371CF4" w:rsidR="0095026E" w:rsidRPr="00D44E1B" w:rsidRDefault="0095026E">
          <w:pPr>
            <w:pStyle w:val="TOC2"/>
            <w:tabs>
              <w:tab w:val="left" w:pos="1540"/>
              <w:tab w:val="right" w:leader="dot" w:pos="9350"/>
            </w:tabs>
            <w:rPr>
              <w:rFonts w:asciiTheme="minorHAnsi" w:eastAsiaTheme="minorEastAsia" w:hAnsiTheme="minorHAnsi"/>
              <w:noProof/>
              <w:color w:val="000000" w:themeColor="text1"/>
              <w:sz w:val="22"/>
              <w:lang w:val="en-US"/>
            </w:rPr>
          </w:pPr>
          <w:hyperlink w:anchor="_Toc210806358" w:history="1">
            <w:r w:rsidRPr="00D44E1B">
              <w:rPr>
                <w:rStyle w:val="Hyperlink"/>
                <w:noProof/>
                <w:color w:val="000000" w:themeColor="text1"/>
              </w:rPr>
              <w:t>6.4</w:t>
            </w:r>
            <w:r w:rsidRPr="00D44E1B">
              <w:rPr>
                <w:rFonts w:asciiTheme="minorHAnsi" w:eastAsiaTheme="minorEastAsia" w:hAnsiTheme="minorHAnsi"/>
                <w:noProof/>
                <w:color w:val="000000" w:themeColor="text1"/>
                <w:sz w:val="22"/>
                <w:lang w:val="en-US"/>
              </w:rPr>
              <w:tab/>
            </w:r>
            <w:r w:rsidRPr="00D44E1B">
              <w:rPr>
                <w:rStyle w:val="Hyperlink"/>
                <w:noProof/>
                <w:color w:val="000000" w:themeColor="text1"/>
              </w:rPr>
              <w:t>Customer-Centric Innovation</w:t>
            </w:r>
            <w:r w:rsidRPr="00D44E1B">
              <w:rPr>
                <w:noProof/>
                <w:webHidden/>
                <w:color w:val="000000" w:themeColor="text1"/>
              </w:rPr>
              <w:tab/>
            </w:r>
            <w:r w:rsidRPr="00D44E1B">
              <w:rPr>
                <w:noProof/>
                <w:webHidden/>
                <w:color w:val="000000" w:themeColor="text1"/>
              </w:rPr>
              <w:fldChar w:fldCharType="begin"/>
            </w:r>
            <w:r w:rsidRPr="00D44E1B">
              <w:rPr>
                <w:noProof/>
                <w:webHidden/>
                <w:color w:val="000000" w:themeColor="text1"/>
              </w:rPr>
              <w:instrText xml:space="preserve"> PAGEREF _Toc210806358 \h </w:instrText>
            </w:r>
            <w:r w:rsidRPr="00D44E1B">
              <w:rPr>
                <w:noProof/>
                <w:webHidden/>
                <w:color w:val="000000" w:themeColor="text1"/>
              </w:rPr>
            </w:r>
            <w:r w:rsidRPr="00D44E1B">
              <w:rPr>
                <w:noProof/>
                <w:webHidden/>
                <w:color w:val="000000" w:themeColor="text1"/>
              </w:rPr>
              <w:fldChar w:fldCharType="separate"/>
            </w:r>
            <w:r w:rsidRPr="00D44E1B">
              <w:rPr>
                <w:noProof/>
                <w:webHidden/>
                <w:color w:val="000000" w:themeColor="text1"/>
              </w:rPr>
              <w:t>12</w:t>
            </w:r>
            <w:r w:rsidRPr="00D44E1B">
              <w:rPr>
                <w:noProof/>
                <w:webHidden/>
                <w:color w:val="000000" w:themeColor="text1"/>
              </w:rPr>
              <w:fldChar w:fldCharType="end"/>
            </w:r>
          </w:hyperlink>
        </w:p>
        <w:p w14:paraId="40EAA603" w14:textId="41065BD8" w:rsidR="0095026E" w:rsidRPr="00D44E1B" w:rsidRDefault="0095026E">
          <w:pPr>
            <w:pStyle w:val="TOC2"/>
            <w:tabs>
              <w:tab w:val="left" w:pos="1540"/>
              <w:tab w:val="right" w:leader="dot" w:pos="9350"/>
            </w:tabs>
            <w:rPr>
              <w:rFonts w:asciiTheme="minorHAnsi" w:eastAsiaTheme="minorEastAsia" w:hAnsiTheme="minorHAnsi"/>
              <w:noProof/>
              <w:color w:val="000000" w:themeColor="text1"/>
              <w:sz w:val="22"/>
              <w:lang w:val="en-US"/>
            </w:rPr>
          </w:pPr>
          <w:hyperlink w:anchor="_Toc210806359" w:history="1">
            <w:r w:rsidRPr="00D44E1B">
              <w:rPr>
                <w:rStyle w:val="Hyperlink"/>
                <w:noProof/>
                <w:color w:val="000000" w:themeColor="text1"/>
              </w:rPr>
              <w:t>6.5</w:t>
            </w:r>
            <w:r w:rsidRPr="00D44E1B">
              <w:rPr>
                <w:rFonts w:asciiTheme="minorHAnsi" w:eastAsiaTheme="minorEastAsia" w:hAnsiTheme="minorHAnsi"/>
                <w:noProof/>
                <w:color w:val="000000" w:themeColor="text1"/>
                <w:sz w:val="22"/>
                <w:lang w:val="en-US"/>
              </w:rPr>
              <w:tab/>
            </w:r>
            <w:r w:rsidRPr="00D44E1B">
              <w:rPr>
                <w:rStyle w:val="Hyperlink"/>
                <w:noProof/>
                <w:color w:val="000000" w:themeColor="text1"/>
              </w:rPr>
              <w:t>Future Research</w:t>
            </w:r>
            <w:r w:rsidRPr="00D44E1B">
              <w:rPr>
                <w:noProof/>
                <w:webHidden/>
                <w:color w:val="000000" w:themeColor="text1"/>
              </w:rPr>
              <w:tab/>
            </w:r>
            <w:r w:rsidRPr="00D44E1B">
              <w:rPr>
                <w:noProof/>
                <w:webHidden/>
                <w:color w:val="000000" w:themeColor="text1"/>
              </w:rPr>
              <w:fldChar w:fldCharType="begin"/>
            </w:r>
            <w:r w:rsidRPr="00D44E1B">
              <w:rPr>
                <w:noProof/>
                <w:webHidden/>
                <w:color w:val="000000" w:themeColor="text1"/>
              </w:rPr>
              <w:instrText xml:space="preserve"> PAGEREF _Toc210806359 \h </w:instrText>
            </w:r>
            <w:r w:rsidRPr="00D44E1B">
              <w:rPr>
                <w:noProof/>
                <w:webHidden/>
                <w:color w:val="000000" w:themeColor="text1"/>
              </w:rPr>
            </w:r>
            <w:r w:rsidRPr="00D44E1B">
              <w:rPr>
                <w:noProof/>
                <w:webHidden/>
                <w:color w:val="000000" w:themeColor="text1"/>
              </w:rPr>
              <w:fldChar w:fldCharType="separate"/>
            </w:r>
            <w:r w:rsidRPr="00D44E1B">
              <w:rPr>
                <w:noProof/>
                <w:webHidden/>
                <w:color w:val="000000" w:themeColor="text1"/>
              </w:rPr>
              <w:t>13</w:t>
            </w:r>
            <w:r w:rsidRPr="00D44E1B">
              <w:rPr>
                <w:noProof/>
                <w:webHidden/>
                <w:color w:val="000000" w:themeColor="text1"/>
              </w:rPr>
              <w:fldChar w:fldCharType="end"/>
            </w:r>
          </w:hyperlink>
        </w:p>
        <w:p w14:paraId="04EF99CF" w14:textId="25E9CDD1" w:rsidR="0095026E" w:rsidRPr="00D44E1B" w:rsidRDefault="0095026E">
          <w:pPr>
            <w:pStyle w:val="TOC1"/>
            <w:tabs>
              <w:tab w:val="right" w:leader="dot" w:pos="9350"/>
            </w:tabs>
            <w:rPr>
              <w:rFonts w:asciiTheme="minorHAnsi" w:eastAsiaTheme="minorEastAsia" w:hAnsiTheme="minorHAnsi"/>
              <w:noProof/>
              <w:color w:val="000000" w:themeColor="text1"/>
              <w:sz w:val="22"/>
              <w:lang w:val="en-US"/>
            </w:rPr>
          </w:pPr>
          <w:hyperlink w:anchor="_Toc210806360" w:history="1">
            <w:r w:rsidRPr="00D44E1B">
              <w:rPr>
                <w:rStyle w:val="Hyperlink"/>
                <w:noProof/>
                <w:color w:val="000000" w:themeColor="text1"/>
              </w:rPr>
              <w:t>References</w:t>
            </w:r>
            <w:r w:rsidRPr="00D44E1B">
              <w:rPr>
                <w:noProof/>
                <w:webHidden/>
                <w:color w:val="000000" w:themeColor="text1"/>
              </w:rPr>
              <w:tab/>
            </w:r>
            <w:r w:rsidRPr="00D44E1B">
              <w:rPr>
                <w:noProof/>
                <w:webHidden/>
                <w:color w:val="000000" w:themeColor="text1"/>
              </w:rPr>
              <w:fldChar w:fldCharType="begin"/>
            </w:r>
            <w:r w:rsidRPr="00D44E1B">
              <w:rPr>
                <w:noProof/>
                <w:webHidden/>
                <w:color w:val="000000" w:themeColor="text1"/>
              </w:rPr>
              <w:instrText xml:space="preserve"> PAGEREF _Toc210806360 \h </w:instrText>
            </w:r>
            <w:r w:rsidRPr="00D44E1B">
              <w:rPr>
                <w:noProof/>
                <w:webHidden/>
                <w:color w:val="000000" w:themeColor="text1"/>
              </w:rPr>
            </w:r>
            <w:r w:rsidRPr="00D44E1B">
              <w:rPr>
                <w:noProof/>
                <w:webHidden/>
                <w:color w:val="000000" w:themeColor="text1"/>
              </w:rPr>
              <w:fldChar w:fldCharType="separate"/>
            </w:r>
            <w:r w:rsidRPr="00D44E1B">
              <w:rPr>
                <w:noProof/>
                <w:webHidden/>
                <w:color w:val="000000" w:themeColor="text1"/>
              </w:rPr>
              <w:t>14</w:t>
            </w:r>
            <w:r w:rsidRPr="00D44E1B">
              <w:rPr>
                <w:noProof/>
                <w:webHidden/>
                <w:color w:val="000000" w:themeColor="text1"/>
              </w:rPr>
              <w:fldChar w:fldCharType="end"/>
            </w:r>
          </w:hyperlink>
        </w:p>
        <w:p w14:paraId="33CF12E0" w14:textId="516F99B1" w:rsidR="0095026E" w:rsidRPr="00D44E1B" w:rsidRDefault="00001058" w:rsidP="00E376E0">
          <w:pPr>
            <w:tabs>
              <w:tab w:val="left" w:pos="284"/>
              <w:tab w:val="left" w:pos="709"/>
            </w:tabs>
            <w:spacing w:line="240" w:lineRule="auto"/>
            <w:ind w:firstLine="0"/>
            <w:rPr>
              <w:color w:val="000000" w:themeColor="text1"/>
            </w:rPr>
          </w:pPr>
          <w:r w:rsidRPr="00D44E1B">
            <w:rPr>
              <w:b/>
              <w:bCs/>
              <w:noProof/>
              <w:color w:val="000000" w:themeColor="text1"/>
            </w:rPr>
            <w:fldChar w:fldCharType="end"/>
          </w:r>
        </w:p>
      </w:sdtContent>
    </w:sdt>
    <w:bookmarkEnd w:id="1" w:displacedByCustomXml="prev"/>
    <w:bookmarkEnd w:id="0" w:displacedByCustomXml="prev"/>
    <w:bookmarkStart w:id="3" w:name="_Toc210745371" w:displacedByCustomXml="prev"/>
    <w:bookmarkStart w:id="4" w:name="_Hlk167797372" w:displacedByCustomXml="prev"/>
    <w:p w14:paraId="14357D64" w14:textId="45DC69AE" w:rsidR="0087132A" w:rsidRPr="00D44E1B" w:rsidRDefault="0087132A" w:rsidP="00412484">
      <w:pPr>
        <w:pStyle w:val="Heading1"/>
        <w:rPr>
          <w:rFonts w:eastAsia="Calibri"/>
          <w:color w:val="000000" w:themeColor="text1"/>
        </w:rPr>
      </w:pPr>
      <w:bookmarkStart w:id="5" w:name="_Toc210806344"/>
      <w:r w:rsidRPr="00D44E1B">
        <w:rPr>
          <w:rFonts w:eastAsia="Calibri"/>
          <w:color w:val="000000" w:themeColor="text1"/>
        </w:rPr>
        <w:lastRenderedPageBreak/>
        <w:t>Introduction</w:t>
      </w:r>
      <w:bookmarkEnd w:id="5"/>
      <w:r w:rsidRPr="00D44E1B">
        <w:rPr>
          <w:rFonts w:eastAsia="Calibri"/>
          <w:color w:val="000000" w:themeColor="text1"/>
        </w:rPr>
        <w:t xml:space="preserve"> </w:t>
      </w:r>
      <w:bookmarkEnd w:id="3"/>
    </w:p>
    <w:p w14:paraId="5C07041C" w14:textId="54748B59" w:rsidR="0087132A" w:rsidRPr="00D44E1B" w:rsidRDefault="0087132A" w:rsidP="0087132A">
      <w:pPr>
        <w:rPr>
          <w:color w:val="000000" w:themeColor="text1"/>
        </w:rPr>
      </w:pPr>
      <w:r w:rsidRPr="00D44E1B">
        <w:rPr>
          <w:color w:val="000000" w:themeColor="text1"/>
        </w:rPr>
        <w:t xml:space="preserve">Artificial Intelligence (AI) and human collaboration </w:t>
      </w:r>
      <w:proofErr w:type="gramStart"/>
      <w:r w:rsidRPr="00D44E1B">
        <w:rPr>
          <w:color w:val="000000" w:themeColor="text1"/>
        </w:rPr>
        <w:t>offers</w:t>
      </w:r>
      <w:proofErr w:type="gramEnd"/>
      <w:r w:rsidRPr="00D44E1B">
        <w:rPr>
          <w:color w:val="000000" w:themeColor="text1"/>
        </w:rPr>
        <w:t xml:space="preserve"> synergistic partnership to develop the AI technologies within human capabilities instead of replacing the partnership. In the collaboration, AI offers processing large datasets, use of the automating routine tasks, and provision of the data-driven insights, whereas the humans contribute creativity allows emotional intelligence to the system. There is a strategic thinking with definite ethical judgement (</w:t>
      </w:r>
      <w:proofErr w:type="spellStart"/>
      <w:r w:rsidRPr="00D44E1B">
        <w:rPr>
          <w:color w:val="000000" w:themeColor="text1"/>
        </w:rPr>
        <w:t>Jarrahi</w:t>
      </w:r>
      <w:proofErr w:type="spellEnd"/>
      <w:r w:rsidRPr="00D44E1B">
        <w:rPr>
          <w:color w:val="000000" w:themeColor="text1"/>
        </w:rPr>
        <w:t xml:space="preserve"> et al., 2023). The approach applies on the organisations in different UK sectors such as business, healthcare services, and education for enhancing the productivity, improvements in the decision-making, and innovation effectively by using the complementary strengths in the humans and AI systems. In the UK, the use of human-AI collaboration is efficiently increasing with providing the essential management of the competitive advantage and operational efficiency (Jarvela et al., 2023). The organisations adopt different types of AI tools for assisting in the areas such as content creation, compliance monitoring system, customer service automation, and use of data analytics. It allows human employees to manage effective complex and high-value activities to manage critical thinking and empathy measures. There are different models to align with the management of responsible AI use in the UK whilst ensuring about using AI technologies for mitigating the risks and errors in the AI outputs (Shi et al., 2023).</w:t>
      </w:r>
    </w:p>
    <w:p w14:paraId="6D4E9215" w14:textId="77777777" w:rsidR="0095026E" w:rsidRPr="00D44E1B" w:rsidRDefault="0095026E" w:rsidP="0095026E">
      <w:pPr>
        <w:pStyle w:val="Heading1"/>
        <w:rPr>
          <w:rFonts w:eastAsia="Times New Roman"/>
          <w:color w:val="000000" w:themeColor="text1"/>
          <w:lang w:val="en-US"/>
        </w:rPr>
      </w:pPr>
      <w:bookmarkStart w:id="6" w:name="_Toc210806345"/>
      <w:r w:rsidRPr="00D44E1B">
        <w:rPr>
          <w:rFonts w:eastAsia="Times New Roman"/>
          <w:color w:val="000000" w:themeColor="text1"/>
          <w:lang w:val="en-US"/>
        </w:rPr>
        <w:t>Literature Review</w:t>
      </w:r>
      <w:bookmarkEnd w:id="6"/>
    </w:p>
    <w:p w14:paraId="7A473140" w14:textId="19AAAD1D" w:rsidR="0095026E" w:rsidRPr="00D44E1B" w:rsidRDefault="0095026E" w:rsidP="0095026E">
      <w:pPr>
        <w:pStyle w:val="Heading2"/>
        <w:rPr>
          <w:rFonts w:eastAsia="Times New Roman"/>
          <w:lang w:val="en-US"/>
        </w:rPr>
      </w:pPr>
      <w:bookmarkStart w:id="7" w:name="_Toc210806346"/>
      <w:r w:rsidRPr="00D44E1B">
        <w:rPr>
          <w:rFonts w:eastAsia="Times New Roman"/>
          <w:lang w:val="en-US"/>
        </w:rPr>
        <w:t>Theoretical Frameworks</w:t>
      </w:r>
      <w:bookmarkEnd w:id="7"/>
    </w:p>
    <w:p w14:paraId="21A5F84A" w14:textId="12B95CFC" w:rsidR="00D86054" w:rsidRPr="00D44E1B" w:rsidRDefault="00C67609" w:rsidP="0095026E">
      <w:pPr>
        <w:rPr>
          <w:color w:val="000000" w:themeColor="text1"/>
        </w:rPr>
      </w:pPr>
      <w:r w:rsidRPr="00D44E1B">
        <w:rPr>
          <w:color w:val="000000" w:themeColor="text1"/>
        </w:rPr>
        <w:t xml:space="preserve">To discuss the role of artificial intelligence (AI) in the hospitality industry, the theoretical frameworks listed below will provide beneficial input in understanding human-AI collaborative dynamics. </w:t>
      </w:r>
      <w:r w:rsidR="00D86054" w:rsidRPr="00D44E1B">
        <w:rPr>
          <w:color w:val="000000" w:themeColor="text1"/>
        </w:rPr>
        <w:t xml:space="preserve">Technology acceptance model (TAM) assists in clarifying why people accept </w:t>
      </w:r>
      <w:r w:rsidR="00D86054" w:rsidRPr="00D44E1B">
        <w:rPr>
          <w:color w:val="000000" w:themeColor="text1"/>
        </w:rPr>
        <w:lastRenderedPageBreak/>
        <w:t>technology (Ge et al., 2023). This theory states that the adoption of the technology depends on the ease of use and usefulness of the technology. The model can be used in the hospitality sector to determine the strengths and weaknesses of AI utility to both employees and clients of the hotel as they are observed by chatbots and virtual concierges. The other effective model is the Sociotechnical Systems Theory which assumes the relationship between the technology and the human behavioural aspects of the organisational structure. The espoused theory comes in handy because AI utilities would only be fruitful when they are correlated with the skills and emotional intelligence of the human labour pool.</w:t>
      </w:r>
    </w:p>
    <w:p w14:paraId="6E33F7D9" w14:textId="45ACE4AC" w:rsidR="0095026E" w:rsidRPr="00D44E1B" w:rsidRDefault="0095026E" w:rsidP="0095026E">
      <w:pPr>
        <w:pStyle w:val="Heading2"/>
        <w:rPr>
          <w:rFonts w:eastAsia="Times New Roman"/>
          <w:lang w:val="en-US"/>
        </w:rPr>
      </w:pPr>
      <w:bookmarkStart w:id="8" w:name="_Toc210806347"/>
      <w:r w:rsidRPr="00D44E1B">
        <w:rPr>
          <w:rFonts w:eastAsia="Times New Roman"/>
          <w:lang w:val="en-US"/>
        </w:rPr>
        <w:t>AI Adoption in Hospitality</w:t>
      </w:r>
      <w:bookmarkEnd w:id="8"/>
    </w:p>
    <w:p w14:paraId="72938BBB" w14:textId="08677355" w:rsidR="00C67609" w:rsidRPr="00D44E1B" w:rsidRDefault="00D86054" w:rsidP="0095026E">
      <w:pPr>
        <w:rPr>
          <w:color w:val="000000" w:themeColor="text1"/>
          <w:szCs w:val="24"/>
          <w:lang w:val="en-US"/>
        </w:rPr>
      </w:pPr>
      <w:r w:rsidRPr="00D44E1B">
        <w:rPr>
          <w:color w:val="000000" w:themeColor="text1"/>
          <w:szCs w:val="24"/>
          <w:lang w:val="en-US"/>
        </w:rPr>
        <w:t xml:space="preserve">The popularity of AI in the hospitality sector is growing due to the opportunity to streamline the processes and improve the experience of the guests in the last few years dramatically. </w:t>
      </w:r>
      <w:r w:rsidR="00C67609" w:rsidRPr="00D44E1B">
        <w:rPr>
          <w:color w:val="000000" w:themeColor="text1"/>
          <w:szCs w:val="24"/>
          <w:lang w:val="en-US"/>
        </w:rPr>
        <w:t>According to the research by Mahalakshmi and Bharath (2025), AI technologies, such as AI-based concierge services, automated check-ins, and predictive analytics, are becoming more accessible to improve operations. These technologies allow hotels to save money and make their operations quicker and more individual with the help of data-driven insights. The adoption of AI in the hospitality industry is, however, varied. Applications such as luxury hotels will have a better chance of becoming intertwined with AI in a way that does not undermine the fact that they</w:t>
      </w:r>
      <w:r w:rsidR="00A5639E">
        <w:rPr>
          <w:color w:val="000000" w:themeColor="text1"/>
          <w:szCs w:val="24"/>
          <w:lang w:val="en-US"/>
        </w:rPr>
        <w:t xml:space="preserve"> </w:t>
      </w:r>
      <w:r w:rsidR="00C67609" w:rsidRPr="00D44E1B">
        <w:rPr>
          <w:color w:val="000000" w:themeColor="text1"/>
          <w:szCs w:val="24"/>
          <w:lang w:val="en-US"/>
        </w:rPr>
        <w:t>offer personal and exclusive services such as the AI-driven personali</w:t>
      </w:r>
      <w:r w:rsidR="00A5639E">
        <w:rPr>
          <w:color w:val="000000" w:themeColor="text1"/>
          <w:szCs w:val="24"/>
          <w:lang w:val="en-US"/>
        </w:rPr>
        <w:t>z</w:t>
      </w:r>
      <w:r w:rsidR="00C67609" w:rsidRPr="00D44E1B">
        <w:rPr>
          <w:color w:val="000000" w:themeColor="text1"/>
          <w:szCs w:val="24"/>
          <w:lang w:val="en-US"/>
        </w:rPr>
        <w:t>ed guest suggestions. On the other hand, budget hotels will prefer to use AI for operational efficiency (e.g., automating the check-in experience) or staff scheduling.</w:t>
      </w:r>
    </w:p>
    <w:p w14:paraId="68A0150C" w14:textId="0F4D774F" w:rsidR="0095026E" w:rsidRPr="00D44E1B" w:rsidRDefault="0095026E" w:rsidP="0095026E">
      <w:pPr>
        <w:pStyle w:val="Heading2"/>
        <w:rPr>
          <w:rFonts w:eastAsia="Times New Roman"/>
          <w:lang w:val="en-US"/>
        </w:rPr>
      </w:pPr>
      <w:bookmarkStart w:id="9" w:name="_Toc210806348"/>
      <w:r w:rsidRPr="00D44E1B">
        <w:rPr>
          <w:rFonts w:eastAsia="Times New Roman"/>
          <w:lang w:val="en-US"/>
        </w:rPr>
        <w:lastRenderedPageBreak/>
        <w:t>Guest Experience vs. Human Touch</w:t>
      </w:r>
      <w:bookmarkEnd w:id="9"/>
    </w:p>
    <w:p w14:paraId="4AC89291" w14:textId="0CD7921B" w:rsidR="00C67609" w:rsidRPr="00D44E1B" w:rsidRDefault="00C67609" w:rsidP="0095026E">
      <w:pPr>
        <w:rPr>
          <w:color w:val="000000" w:themeColor="text1"/>
          <w:szCs w:val="24"/>
          <w:lang w:val="en-US"/>
        </w:rPr>
      </w:pPr>
      <w:r w:rsidRPr="00D44E1B">
        <w:rPr>
          <w:color w:val="000000" w:themeColor="text1"/>
          <w:szCs w:val="24"/>
          <w:lang w:val="en-US"/>
        </w:rPr>
        <w:t xml:space="preserve">The potential impact of AI on the guest experience, as one of the most important problems related to AI implementation in the hospitality sector, is also an aspect that must be highlighted, particularly regarding automation and human interaction. The study by Bathla et al. (2025) indicates that even though AI systems could be used to improve the operational efficiency and convenience factor, they cannot produce the feeling of warmth, empathy, and personal touch that human employees can provide a guest with. The AI systems can perform low-level tasks such as booking a room or answering an </w:t>
      </w:r>
      <w:proofErr w:type="gramStart"/>
      <w:r w:rsidRPr="00D44E1B">
        <w:rPr>
          <w:color w:val="000000" w:themeColor="text1"/>
          <w:szCs w:val="24"/>
          <w:lang w:val="en-US"/>
        </w:rPr>
        <w:t>often asked</w:t>
      </w:r>
      <w:proofErr w:type="gramEnd"/>
      <w:r w:rsidRPr="00D44E1B">
        <w:rPr>
          <w:color w:val="000000" w:themeColor="text1"/>
          <w:szCs w:val="24"/>
          <w:lang w:val="en-US"/>
        </w:rPr>
        <w:t xml:space="preserve"> question, but they often do not work when handling more emotional requests, such as handling a special occasion of a guest or addressing the issues in the service.</w:t>
      </w:r>
    </w:p>
    <w:p w14:paraId="1FD137F2" w14:textId="220A9224" w:rsidR="0095026E" w:rsidRPr="00D44E1B" w:rsidRDefault="0095026E" w:rsidP="0095026E">
      <w:pPr>
        <w:pStyle w:val="Heading2"/>
        <w:rPr>
          <w:rFonts w:eastAsia="Times New Roman"/>
          <w:lang w:val="en-US"/>
        </w:rPr>
      </w:pPr>
      <w:bookmarkStart w:id="10" w:name="_Toc210806349"/>
      <w:r w:rsidRPr="00D44E1B">
        <w:rPr>
          <w:rFonts w:eastAsia="Times New Roman"/>
          <w:lang w:val="en-US"/>
        </w:rPr>
        <w:t>Workforce Transformation</w:t>
      </w:r>
      <w:bookmarkEnd w:id="10"/>
    </w:p>
    <w:p w14:paraId="2E5C6A18" w14:textId="064C60BF" w:rsidR="00C67609" w:rsidRPr="00D44E1B" w:rsidRDefault="00C67609" w:rsidP="0095026E">
      <w:pPr>
        <w:rPr>
          <w:color w:val="000000" w:themeColor="text1"/>
          <w:szCs w:val="24"/>
          <w:lang w:val="en-US"/>
        </w:rPr>
      </w:pPr>
      <w:r w:rsidRPr="00D44E1B">
        <w:rPr>
          <w:color w:val="000000" w:themeColor="text1"/>
          <w:szCs w:val="24"/>
          <w:lang w:val="en-US"/>
        </w:rPr>
        <w:t xml:space="preserve">The major workforce transformation is also necessary in the context of AI integration in the hospitality industry, where human employees should learn to work with new technologies and redefine their roles. </w:t>
      </w:r>
      <w:proofErr w:type="spellStart"/>
      <w:r w:rsidRPr="00D44E1B">
        <w:rPr>
          <w:color w:val="000000" w:themeColor="text1"/>
          <w:szCs w:val="24"/>
          <w:lang w:val="en-US"/>
        </w:rPr>
        <w:t>Mingotto</w:t>
      </w:r>
      <w:proofErr w:type="spellEnd"/>
      <w:r w:rsidRPr="00D44E1B">
        <w:rPr>
          <w:color w:val="000000" w:themeColor="text1"/>
          <w:szCs w:val="24"/>
          <w:lang w:val="en-US"/>
        </w:rPr>
        <w:t xml:space="preserve"> et al. (2020) state that the increased use of AI in the hospitality industry not only influences how things are done but also changes the essence of work as e employees are no longer service providers, but they have to be experience curators and possess technical skills and emotional intelligence to develop enriched guest experiences. This revolution requires restructuring of work and expertise in the sector. </w:t>
      </w:r>
      <w:proofErr w:type="spellStart"/>
      <w:r w:rsidRPr="00D44E1B">
        <w:rPr>
          <w:color w:val="000000" w:themeColor="text1"/>
          <w:szCs w:val="24"/>
          <w:lang w:val="en-US"/>
        </w:rPr>
        <w:t>Pantaruk</w:t>
      </w:r>
      <w:proofErr w:type="spellEnd"/>
      <w:r w:rsidRPr="00D44E1B">
        <w:rPr>
          <w:color w:val="000000" w:themeColor="text1"/>
          <w:szCs w:val="24"/>
          <w:lang w:val="en-US"/>
        </w:rPr>
        <w:t xml:space="preserve"> et al. (2025) state that employees in the hospitality industry need to be supplied with AI literacy and soft skills, like empathy, communication, and problem-solving. The AI literacy will enable the staff to communicate and manage the AI systems so that these technologies can be used effectively to facilitate human tasks. In addition, soft skills-based upskilling efforts are essential because they allow employees to retain the critical human touch in the hospitality industry.</w:t>
      </w:r>
    </w:p>
    <w:p w14:paraId="3E936847" w14:textId="72280461" w:rsidR="0095026E" w:rsidRPr="00D44E1B" w:rsidRDefault="0095026E" w:rsidP="0095026E">
      <w:pPr>
        <w:pStyle w:val="Heading2"/>
        <w:rPr>
          <w:rFonts w:eastAsia="Times New Roman"/>
          <w:lang w:val="en-US"/>
        </w:rPr>
      </w:pPr>
      <w:bookmarkStart w:id="11" w:name="_Toc210806350"/>
      <w:r w:rsidRPr="00D44E1B">
        <w:rPr>
          <w:rFonts w:eastAsia="Times New Roman"/>
          <w:lang w:val="en-US"/>
        </w:rPr>
        <w:lastRenderedPageBreak/>
        <w:t>Ethical and Operational Issues</w:t>
      </w:r>
      <w:bookmarkEnd w:id="11"/>
    </w:p>
    <w:p w14:paraId="6660EF45" w14:textId="0FF7BCAD" w:rsidR="00C67609" w:rsidRPr="00D44E1B" w:rsidRDefault="00C67609" w:rsidP="0095026E">
      <w:pPr>
        <w:rPr>
          <w:color w:val="000000" w:themeColor="text1"/>
          <w:szCs w:val="24"/>
          <w:lang w:val="en-US"/>
        </w:rPr>
      </w:pPr>
      <w:r w:rsidRPr="00D44E1B">
        <w:rPr>
          <w:color w:val="000000" w:themeColor="text1"/>
          <w:szCs w:val="24"/>
          <w:lang w:val="en-US"/>
        </w:rPr>
        <w:t xml:space="preserve">There are also several ethical and operational concerns surrounding the adoption of AI in hospitality that need to be considered in order to implement AI responsibility. Managing guest data can be considered one of the important issues. AI systems cannot operate without data, so privacy and security concerns can emerge. According to Thomaidis (2022), ensuring the guests' trust in a company ensures that international privacy laws, like the General Data Protection Regulation (GDPR), are adhered to. Hotels need to ensure the presence of clear data governance principles that safeguard data privacy, limit surveillance, and operate under the protection of </w:t>
      </w:r>
      <w:proofErr w:type="spellStart"/>
      <w:r w:rsidRPr="00D44E1B">
        <w:rPr>
          <w:color w:val="000000" w:themeColor="text1"/>
          <w:szCs w:val="24"/>
          <w:lang w:val="en-US"/>
        </w:rPr>
        <w:t>unauthorised</w:t>
      </w:r>
      <w:proofErr w:type="spellEnd"/>
      <w:r w:rsidRPr="00D44E1B">
        <w:rPr>
          <w:color w:val="000000" w:themeColor="text1"/>
          <w:szCs w:val="24"/>
          <w:lang w:val="en-US"/>
        </w:rPr>
        <w:t xml:space="preserve"> access or abuse of guests' personal data. In addition, the risk of AI systems perpetuating biases exists because they may be developed without the appropriate design and supervision. According to Gupta (2023), customer service AI systems should be tested constantly for bias and fairness to prevent discrimination. Indicatively, the facial recognition systems or algorithms utili</w:t>
      </w:r>
      <w:r w:rsidR="00A5639E">
        <w:rPr>
          <w:color w:val="000000" w:themeColor="text1"/>
          <w:szCs w:val="24"/>
          <w:lang w:val="en-US"/>
        </w:rPr>
        <w:t>z</w:t>
      </w:r>
      <w:r w:rsidRPr="00D44E1B">
        <w:rPr>
          <w:color w:val="000000" w:themeColor="text1"/>
          <w:szCs w:val="24"/>
          <w:lang w:val="en-US"/>
        </w:rPr>
        <w:t>ed in profiling the guests may unwillingly reinforce the pre-existing prejudices in service delivery. These risks can be addressed by ensuring hospitality companies develop strong ethical AI models based on transparency, accountability, and fairness. This would involve a routine audit of AI systems, educating personnel on ethical concerns about AI, and ensuring that AI tools are developed to improve inclusiveness and diversity.</w:t>
      </w:r>
    </w:p>
    <w:p w14:paraId="1CF1285B" w14:textId="77777777" w:rsidR="00A5213B" w:rsidRPr="00D44E1B" w:rsidRDefault="00A5213B" w:rsidP="00412484">
      <w:pPr>
        <w:pStyle w:val="Heading1"/>
        <w:rPr>
          <w:rFonts w:eastAsia="Calibri"/>
          <w:color w:val="000000" w:themeColor="text1"/>
        </w:rPr>
      </w:pPr>
      <w:bookmarkStart w:id="12" w:name="_Toc210745378"/>
      <w:bookmarkStart w:id="13" w:name="_Toc210806351"/>
      <w:bookmarkStart w:id="14" w:name="_Toc110252969"/>
      <w:bookmarkEnd w:id="4"/>
      <w:r w:rsidRPr="00D44E1B">
        <w:rPr>
          <w:rFonts w:eastAsia="Calibri"/>
          <w:color w:val="000000" w:themeColor="text1"/>
        </w:rPr>
        <w:t>Method</w:t>
      </w:r>
      <w:bookmarkEnd w:id="12"/>
      <w:bookmarkEnd w:id="13"/>
      <w:r w:rsidRPr="00D44E1B">
        <w:rPr>
          <w:rFonts w:eastAsia="Calibri"/>
          <w:color w:val="000000" w:themeColor="text1"/>
        </w:rPr>
        <w:t xml:space="preserve"> </w:t>
      </w:r>
    </w:p>
    <w:p w14:paraId="6AA5F6A9" w14:textId="6FC434C7" w:rsidR="00A5213B" w:rsidRPr="00D44E1B" w:rsidRDefault="00A5213B" w:rsidP="00412484">
      <w:pPr>
        <w:rPr>
          <w:color w:val="000000" w:themeColor="text1"/>
        </w:rPr>
      </w:pPr>
      <w:r w:rsidRPr="00D44E1B">
        <w:rPr>
          <w:color w:val="000000" w:themeColor="text1"/>
        </w:rPr>
        <w:t>The method in the study is known as a qualitative research design whilst focusing on the secondary research sources. Data is collected using reputable academic journals with identifying relevant industry reports. It seems producing the aspects based on leading organisations such as Deloitte, McKinsey, and the United Nations World Tourism Organization (UNWTO)</w:t>
      </w:r>
      <w:r w:rsidR="00E376E0" w:rsidRPr="00D44E1B">
        <w:rPr>
          <w:color w:val="000000" w:themeColor="text1"/>
        </w:rPr>
        <w:t xml:space="preserve"> (</w:t>
      </w:r>
      <w:proofErr w:type="spellStart"/>
      <w:r w:rsidR="00E376E0" w:rsidRPr="00D44E1B">
        <w:rPr>
          <w:rFonts w:cs="Times New Roman"/>
          <w:color w:val="000000" w:themeColor="text1"/>
          <w:szCs w:val="24"/>
          <w:shd w:val="clear" w:color="auto" w:fill="FFFFFF"/>
        </w:rPr>
        <w:t>Perdeli</w:t>
      </w:r>
      <w:proofErr w:type="spellEnd"/>
      <w:r w:rsidR="00E376E0" w:rsidRPr="00D44E1B">
        <w:rPr>
          <w:rFonts w:cs="Times New Roman"/>
          <w:color w:val="000000" w:themeColor="text1"/>
          <w:szCs w:val="24"/>
          <w:shd w:val="clear" w:color="auto" w:fill="FFFFFF"/>
        </w:rPr>
        <w:t xml:space="preserve"> Demirkan et al., 2021)</w:t>
      </w:r>
      <w:r w:rsidRPr="00D44E1B">
        <w:rPr>
          <w:color w:val="000000" w:themeColor="text1"/>
        </w:rPr>
        <w:t xml:space="preserve">. The use of approach is based on the researcher to collect comprehensive </w:t>
      </w:r>
      <w:r w:rsidRPr="00D44E1B">
        <w:rPr>
          <w:color w:val="000000" w:themeColor="text1"/>
        </w:rPr>
        <w:lastRenderedPageBreak/>
        <w:t>and relevant information without making efficiency in the primary data collection (Shi et al., 2023). The use of analytical tool is applied on the literature reviewed and describing the illustrative case examples applied from secondary sources. It enables a well-rounded understanding to develop the research topic in the contextual environment.</w:t>
      </w:r>
    </w:p>
    <w:p w14:paraId="7BF495CC" w14:textId="4DD8738D" w:rsidR="00A5213B" w:rsidRPr="00D44E1B" w:rsidRDefault="00A5213B" w:rsidP="00412484">
      <w:pPr>
        <w:ind w:firstLine="0"/>
        <w:rPr>
          <w:color w:val="000000" w:themeColor="text1"/>
        </w:rPr>
      </w:pPr>
      <w:r w:rsidRPr="00D44E1B">
        <w:rPr>
          <w:color w:val="000000" w:themeColor="text1"/>
        </w:rPr>
        <w:t xml:space="preserve">However, the methodology offers inherent limitations as providing the reliance on secondary data. There is an absence of primary empirical testing that develops findings to become constrained by using the scope, accuracy, and relevant approaches for the available literature and organisational report. </w:t>
      </w:r>
      <w:r w:rsidR="00A847C1" w:rsidRPr="00D44E1B">
        <w:rPr>
          <w:color w:val="000000" w:themeColor="text1"/>
        </w:rPr>
        <w:t>Shi et</w:t>
      </w:r>
      <w:r w:rsidRPr="00D44E1B">
        <w:rPr>
          <w:color w:val="000000" w:themeColor="text1"/>
        </w:rPr>
        <w:t xml:space="preserve"> al. (2023) stated that there are also some gaps related to the provision of first-hand insights and use of recent developments to measure primary data collection. Despite of the limitations, the method </w:t>
      </w:r>
      <w:proofErr w:type="gramStart"/>
      <w:r w:rsidRPr="00D44E1B">
        <w:rPr>
          <w:color w:val="000000" w:themeColor="text1"/>
        </w:rPr>
        <w:t>are</w:t>
      </w:r>
      <w:proofErr w:type="gramEnd"/>
      <w:r w:rsidRPr="00D44E1B">
        <w:rPr>
          <w:color w:val="000000" w:themeColor="text1"/>
        </w:rPr>
        <w:t xml:space="preserve"> provided with the valuable thematic insights and strategic perspectives using the qualitative analysis, use of a robust foundation to make understanding of the complex issues and </w:t>
      </w:r>
      <w:r w:rsidR="00A847C1" w:rsidRPr="00D44E1B">
        <w:rPr>
          <w:color w:val="000000" w:themeColor="text1"/>
        </w:rPr>
        <w:t>managing</w:t>
      </w:r>
      <w:r w:rsidRPr="00D44E1B">
        <w:rPr>
          <w:color w:val="000000" w:themeColor="text1"/>
        </w:rPr>
        <w:t xml:space="preserve"> research and practical application within the fields. </w:t>
      </w:r>
    </w:p>
    <w:p w14:paraId="7A603FFC" w14:textId="5DB8DA1E" w:rsidR="00A5213B" w:rsidRPr="00D44E1B" w:rsidRDefault="00A5213B" w:rsidP="0095026E">
      <w:pPr>
        <w:pStyle w:val="Heading1"/>
        <w:rPr>
          <w:color w:val="000000" w:themeColor="text1"/>
        </w:rPr>
      </w:pPr>
      <w:bookmarkStart w:id="15" w:name="_Toc210806352"/>
      <w:bookmarkStart w:id="16" w:name="_Toc210745379"/>
      <w:r w:rsidRPr="00D44E1B">
        <w:rPr>
          <w:color w:val="000000" w:themeColor="text1"/>
        </w:rPr>
        <w:t>Theme Impact Analysis</w:t>
      </w:r>
      <w:bookmarkEnd w:id="15"/>
      <w:r w:rsidRPr="00D44E1B">
        <w:rPr>
          <w:color w:val="000000" w:themeColor="text1"/>
        </w:rPr>
        <w:t xml:space="preserve"> </w:t>
      </w:r>
      <w:bookmarkEnd w:id="16"/>
    </w:p>
    <w:p w14:paraId="5B60BE63" w14:textId="77777777" w:rsidR="0015744C" w:rsidRPr="00D44E1B" w:rsidRDefault="0015744C" w:rsidP="0015744C">
      <w:pPr>
        <w:pStyle w:val="Heading2"/>
      </w:pPr>
      <w:r w:rsidRPr="00D44E1B">
        <w:t>Political Impact</w:t>
      </w:r>
    </w:p>
    <w:p w14:paraId="2974C77D" w14:textId="19BCC28D" w:rsidR="0015744C" w:rsidRPr="00D44E1B" w:rsidRDefault="0015744C" w:rsidP="0015744C">
      <w:pPr>
        <w:rPr>
          <w:color w:val="000000" w:themeColor="text1"/>
        </w:rPr>
      </w:pPr>
      <w:r w:rsidRPr="00D44E1B">
        <w:rPr>
          <w:color w:val="000000" w:themeColor="text1"/>
        </w:rPr>
        <w:t xml:space="preserve">Government regulations, especially those related to data privacy and automation, are the main determinants of the political influence of AI in the hospitality industry. Legal measures such as the General Data Protection Regulation (GDPR) in Europe have stringent provisions on how the guest data is collected, stored, and processed (Webster and Cain, 2024). The use of AI applications like predictive analytics or chatbots to provide customer service depends on the data significantly, yet the observance of privacy regulations makes sure that the data of the customers is managed in a responsible way. Nevertheless, these policies may also reduce the potential of AI to the maximum because they may reduce the extent of data use and personalization (Hasal et al., </w:t>
      </w:r>
      <w:r w:rsidRPr="00D44E1B">
        <w:rPr>
          <w:color w:val="000000" w:themeColor="text1"/>
        </w:rPr>
        <w:lastRenderedPageBreak/>
        <w:t>2021). The fact that the hospitality companies should seek clear permission of the users prior to processing their information is another complication to the use of AI by the hospitality businesses in improving the experiences of the guests.</w:t>
      </w:r>
    </w:p>
    <w:p w14:paraId="79805BA8" w14:textId="307776CB" w:rsidR="00644CD3" w:rsidRPr="00D44E1B" w:rsidRDefault="00644CD3" w:rsidP="0015744C">
      <w:pPr>
        <w:rPr>
          <w:color w:val="000000" w:themeColor="text1"/>
        </w:rPr>
      </w:pPr>
      <w:r w:rsidRPr="00D44E1B">
        <w:rPr>
          <w:noProof/>
          <w:color w:val="000000" w:themeColor="text1"/>
          <w:lang w:val="en-US"/>
        </w:rPr>
        <w:drawing>
          <wp:inline distT="0" distB="0" distL="0" distR="0" wp14:anchorId="78D09C5B" wp14:editId="1ED4471A">
            <wp:extent cx="5859780" cy="297688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739" r="1410"/>
                    <a:stretch/>
                  </pic:blipFill>
                  <pic:spPr bwMode="auto">
                    <a:xfrm>
                      <a:off x="0" y="0"/>
                      <a:ext cx="5859780" cy="2976880"/>
                    </a:xfrm>
                    <a:prstGeom prst="rect">
                      <a:avLst/>
                    </a:prstGeom>
                    <a:ln>
                      <a:noFill/>
                    </a:ln>
                    <a:extLst>
                      <a:ext uri="{53640926-AAD7-44D8-BBD7-CCE9431645EC}">
                        <a14:shadowObscured xmlns:a14="http://schemas.microsoft.com/office/drawing/2010/main"/>
                      </a:ext>
                    </a:extLst>
                  </pic:spPr>
                </pic:pic>
              </a:graphicData>
            </a:graphic>
          </wp:inline>
        </w:drawing>
      </w:r>
    </w:p>
    <w:p w14:paraId="6AF83E54" w14:textId="77777777" w:rsidR="00644CD3" w:rsidRPr="00D44E1B" w:rsidRDefault="00644CD3" w:rsidP="00644CD3">
      <w:pPr>
        <w:spacing w:before="0" w:after="0" w:line="240" w:lineRule="auto"/>
        <w:ind w:firstLine="0"/>
        <w:jc w:val="center"/>
        <w:rPr>
          <w:rFonts w:eastAsia="Times New Roman" w:cs="Times New Roman"/>
          <w:b/>
          <w:i/>
          <w:color w:val="000000" w:themeColor="text1"/>
          <w:szCs w:val="24"/>
          <w:lang w:val="en-US"/>
        </w:rPr>
      </w:pPr>
      <w:r w:rsidRPr="00D44E1B">
        <w:rPr>
          <w:b/>
          <w:i/>
          <w:color w:val="000000" w:themeColor="text1"/>
        </w:rPr>
        <w:t xml:space="preserve">Source: </w:t>
      </w:r>
      <w:r w:rsidRPr="00D44E1B">
        <w:rPr>
          <w:rFonts w:eastAsia="Times New Roman" w:cs="Times New Roman"/>
          <w:b/>
          <w:i/>
          <w:color w:val="000000" w:themeColor="text1"/>
          <w:szCs w:val="24"/>
          <w:lang w:val="en-US"/>
        </w:rPr>
        <w:t>(Guardian, 2017)</w:t>
      </w:r>
    </w:p>
    <w:p w14:paraId="0015D2FE" w14:textId="63BAF76A" w:rsidR="0015744C" w:rsidRPr="00D44E1B" w:rsidRDefault="0015744C" w:rsidP="0015744C">
      <w:pPr>
        <w:pStyle w:val="Heading2"/>
      </w:pPr>
      <w:r w:rsidRPr="00D44E1B">
        <w:t>Economic Impact</w:t>
      </w:r>
    </w:p>
    <w:p w14:paraId="604BFFD0" w14:textId="351DD80A" w:rsidR="0015744C" w:rsidRPr="00D44E1B" w:rsidRDefault="0015744C" w:rsidP="0015744C">
      <w:pPr>
        <w:rPr>
          <w:color w:val="000000" w:themeColor="text1"/>
        </w:rPr>
      </w:pPr>
      <w:r w:rsidRPr="00D44E1B">
        <w:rPr>
          <w:color w:val="000000" w:themeColor="text1"/>
        </w:rPr>
        <w:t xml:space="preserve">AI is also very economically beneficial, especially in cost-saving and efficiency. Robots and artificial intelligence like self-check-in kiosks and AI-controlled room service ease the workload on human employees, which, consequently, lowers the costs of operation (G. Manoj et al., 2025). The AI also allows the allocation of resources more efficiently, the better organization in the scheduling of staff, and the predictive maintenance that improves the delivery of services, in general. In addition, the personalization of experience by AI depending on the preferences of the individual guests increases the revenue potential. Yet, small hotels or budget accommodations may be prohibited due to the high cost of entry by the initial investment in AI technology. Also, issues of job displacement of employees, especially through the entry level jobs that may be </w:t>
      </w:r>
      <w:r w:rsidRPr="00D44E1B">
        <w:rPr>
          <w:color w:val="000000" w:themeColor="text1"/>
        </w:rPr>
        <w:lastRenderedPageBreak/>
        <w:t>automated, are also being raised (Nugroho et al., 2024). Resistance could be caused by the fear of job loss and the necessity of reskilling the staff, making the implementation of AI more difficult.</w:t>
      </w:r>
    </w:p>
    <w:p w14:paraId="54F5D9CA" w14:textId="0A08D845" w:rsidR="00644CD3" w:rsidRPr="00D44E1B" w:rsidRDefault="00644CD3" w:rsidP="0015744C">
      <w:pPr>
        <w:rPr>
          <w:color w:val="000000" w:themeColor="text1"/>
        </w:rPr>
      </w:pPr>
      <w:r w:rsidRPr="00D44E1B">
        <w:rPr>
          <w:noProof/>
          <w:color w:val="000000" w:themeColor="text1"/>
          <w:lang w:val="en-US"/>
        </w:rPr>
        <w:drawing>
          <wp:inline distT="0" distB="0" distL="0" distR="0" wp14:anchorId="105D9667" wp14:editId="17967FC8">
            <wp:extent cx="5943600" cy="33743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74390"/>
                    </a:xfrm>
                    <a:prstGeom prst="rect">
                      <a:avLst/>
                    </a:prstGeom>
                  </pic:spPr>
                </pic:pic>
              </a:graphicData>
            </a:graphic>
          </wp:inline>
        </w:drawing>
      </w:r>
    </w:p>
    <w:p w14:paraId="13DA9F9F" w14:textId="1F17A233" w:rsidR="00644CD3" w:rsidRPr="00D44E1B" w:rsidRDefault="00644CD3" w:rsidP="00644CD3">
      <w:pPr>
        <w:jc w:val="center"/>
        <w:rPr>
          <w:b/>
          <w:i/>
          <w:color w:val="000000" w:themeColor="text1"/>
        </w:rPr>
      </w:pPr>
      <w:r w:rsidRPr="00D44E1B">
        <w:rPr>
          <w:b/>
          <w:i/>
          <w:color w:val="000000" w:themeColor="text1"/>
        </w:rPr>
        <w:t>Source: (Salminen, 2023)</w:t>
      </w:r>
    </w:p>
    <w:p w14:paraId="5EA1A87A" w14:textId="22F7B4AA" w:rsidR="0015744C" w:rsidRPr="00D44E1B" w:rsidRDefault="0015744C" w:rsidP="0015744C">
      <w:pPr>
        <w:pStyle w:val="Heading2"/>
      </w:pPr>
      <w:r w:rsidRPr="00D44E1B">
        <w:t>Social Impact</w:t>
      </w:r>
    </w:p>
    <w:p w14:paraId="7AC93698" w14:textId="5FF236B4" w:rsidR="0015744C" w:rsidRPr="00D44E1B" w:rsidRDefault="0015744C" w:rsidP="0015744C">
      <w:pPr>
        <w:rPr>
          <w:color w:val="000000" w:themeColor="text1"/>
        </w:rPr>
      </w:pPr>
      <w:r w:rsidRPr="00D44E1B">
        <w:rPr>
          <w:color w:val="000000" w:themeColor="text1"/>
        </w:rPr>
        <w:t>AI has its positive and negative aspects in terms of the social aspect. On the bright side, AI enhances efficiency in guest services, which can be responded to faster and effortlessly. As an illustration, AI will be able to process common queries, which will liberate the hotel personnel to attend to more advanced or customized visions of the guests (</w:t>
      </w:r>
      <w:proofErr w:type="spellStart"/>
      <w:r w:rsidRPr="00D44E1B">
        <w:rPr>
          <w:color w:val="000000" w:themeColor="text1"/>
        </w:rPr>
        <w:t>Buhalis</w:t>
      </w:r>
      <w:proofErr w:type="spellEnd"/>
      <w:r w:rsidRPr="00D44E1B">
        <w:rPr>
          <w:color w:val="000000" w:themeColor="text1"/>
        </w:rPr>
        <w:t xml:space="preserve"> and </w:t>
      </w:r>
      <w:proofErr w:type="spellStart"/>
      <w:r w:rsidRPr="00D44E1B">
        <w:rPr>
          <w:color w:val="000000" w:themeColor="text1"/>
        </w:rPr>
        <w:t>Moldavska</w:t>
      </w:r>
      <w:proofErr w:type="spellEnd"/>
      <w:r w:rsidRPr="00D44E1B">
        <w:rPr>
          <w:color w:val="000000" w:themeColor="text1"/>
        </w:rPr>
        <w:t xml:space="preserve">, 2021). Nevertheless, AI is unable to match the emotional awareness and human touch that the guests appreciate especially in the high-end and luxury hotels. The human relationship that the human employees create is essential in making the environment friendly, and AI, even with its abilities, cannot substitute it (Ana Rita Gonçalves et al., 2024). It creates a major problem of striking a </w:t>
      </w:r>
      <w:r w:rsidRPr="00D44E1B">
        <w:rPr>
          <w:color w:val="000000" w:themeColor="text1"/>
        </w:rPr>
        <w:lastRenderedPageBreak/>
        <w:t>balance between automation and human engagement, particularly regarding the emotionally sensitive cases, including special events or complaints.</w:t>
      </w:r>
    </w:p>
    <w:p w14:paraId="6DD660BC" w14:textId="38CD6E96" w:rsidR="00644CD3" w:rsidRPr="00D44E1B" w:rsidRDefault="00644CD3" w:rsidP="00644CD3">
      <w:pPr>
        <w:spacing w:before="100" w:beforeAutospacing="1" w:after="100" w:afterAutospacing="1" w:line="240" w:lineRule="auto"/>
        <w:ind w:firstLine="0"/>
        <w:jc w:val="left"/>
        <w:rPr>
          <w:rFonts w:eastAsia="Times New Roman" w:cs="Times New Roman"/>
          <w:color w:val="000000" w:themeColor="text1"/>
          <w:szCs w:val="24"/>
          <w:lang w:val="en-US"/>
        </w:rPr>
      </w:pPr>
      <w:r w:rsidRPr="00D44E1B">
        <w:rPr>
          <w:rFonts w:eastAsia="Times New Roman" w:cs="Times New Roman"/>
          <w:noProof/>
          <w:color w:val="000000" w:themeColor="text1"/>
          <w:szCs w:val="24"/>
          <w:lang w:val="en-US"/>
        </w:rPr>
        <w:drawing>
          <wp:inline distT="0" distB="0" distL="0" distR="0" wp14:anchorId="71694058" wp14:editId="498A6005">
            <wp:extent cx="5736444" cy="2713423"/>
            <wp:effectExtent l="0" t="0" r="0" b="0"/>
            <wp:docPr id="3" name="Picture 3" descr="C:\Users\user\Downloads\outpu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output.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57631" cy="2723445"/>
                    </a:xfrm>
                    <a:prstGeom prst="rect">
                      <a:avLst/>
                    </a:prstGeom>
                    <a:noFill/>
                    <a:ln>
                      <a:noFill/>
                    </a:ln>
                  </pic:spPr>
                </pic:pic>
              </a:graphicData>
            </a:graphic>
          </wp:inline>
        </w:drawing>
      </w:r>
    </w:p>
    <w:p w14:paraId="6A2983CF" w14:textId="03389A74" w:rsidR="00644CD3" w:rsidRPr="00D44E1B" w:rsidRDefault="00644CD3" w:rsidP="00644CD3">
      <w:pPr>
        <w:jc w:val="center"/>
        <w:rPr>
          <w:b/>
          <w:i/>
          <w:color w:val="000000" w:themeColor="text1"/>
        </w:rPr>
      </w:pPr>
      <w:r w:rsidRPr="00D44E1B">
        <w:rPr>
          <w:b/>
          <w:i/>
          <w:color w:val="000000" w:themeColor="text1"/>
        </w:rPr>
        <w:t>Source: (Nam et al., 2020)</w:t>
      </w:r>
    </w:p>
    <w:p w14:paraId="1440631A" w14:textId="77777777" w:rsidR="0015744C" w:rsidRPr="00D44E1B" w:rsidRDefault="0015744C" w:rsidP="0015744C">
      <w:pPr>
        <w:pStyle w:val="Heading2"/>
      </w:pPr>
      <w:r w:rsidRPr="00D44E1B">
        <w:t>Technological Impact</w:t>
      </w:r>
    </w:p>
    <w:p w14:paraId="052695EB" w14:textId="77777777" w:rsidR="0015744C" w:rsidRPr="00D44E1B" w:rsidRDefault="0015744C" w:rsidP="0015744C">
      <w:pPr>
        <w:rPr>
          <w:color w:val="000000" w:themeColor="text1"/>
        </w:rPr>
      </w:pPr>
      <w:r w:rsidRPr="00D44E1B">
        <w:rPr>
          <w:color w:val="000000" w:themeColor="text1"/>
        </w:rPr>
        <w:t>Technologically, AI has brought much advancement in the form of the innovation that improves the functionality of hotels. Voice-activated assistants, AI-based chatbots, and predictive analytics allow AI technology to deliver more personalized customer experiences. Hotels will be able to forecast demands of guests, individualise booking, as well as provide tailored services (Nam et al., 2020). Nevertheless, technological change has become fast and puts certain pressure on businesses that have to invest in new systems and upgrade the existing ones. Frequent updates on the system and training of the staff members may prove to be overwhelming especially to smaller establishments that might not even be in a position to be up to date with technology changes (</w:t>
      </w:r>
      <w:proofErr w:type="spellStart"/>
      <w:r w:rsidRPr="00D44E1B">
        <w:rPr>
          <w:color w:val="000000" w:themeColor="text1"/>
        </w:rPr>
        <w:t>Singun</w:t>
      </w:r>
      <w:proofErr w:type="spellEnd"/>
      <w:r w:rsidRPr="00D44E1B">
        <w:rPr>
          <w:color w:val="000000" w:themeColor="text1"/>
        </w:rPr>
        <w:t xml:space="preserve">, 2025). The incorporation of AI in the activities of the hotel business also implies </w:t>
      </w:r>
      <w:r w:rsidRPr="00D44E1B">
        <w:rPr>
          <w:color w:val="000000" w:themeColor="text1"/>
        </w:rPr>
        <w:lastRenderedPageBreak/>
        <w:t>that systems are becoming increasingly technology-dependent, which makes them vulnerable to system failures and requires constant maintenance.</w:t>
      </w:r>
    </w:p>
    <w:p w14:paraId="34521810" w14:textId="77777777" w:rsidR="0015744C" w:rsidRPr="00D44E1B" w:rsidRDefault="0015744C" w:rsidP="0015744C">
      <w:pPr>
        <w:pStyle w:val="Heading2"/>
      </w:pPr>
      <w:r w:rsidRPr="00D44E1B">
        <w:t>Environmental Impact</w:t>
      </w:r>
    </w:p>
    <w:p w14:paraId="4C71E06C" w14:textId="77777777" w:rsidR="0015744C" w:rsidRPr="00D44E1B" w:rsidRDefault="0015744C" w:rsidP="0015744C">
      <w:pPr>
        <w:rPr>
          <w:color w:val="000000" w:themeColor="text1"/>
        </w:rPr>
      </w:pPr>
      <w:r w:rsidRPr="00D44E1B">
        <w:rPr>
          <w:color w:val="000000" w:themeColor="text1"/>
        </w:rPr>
        <w:t xml:space="preserve">AI can enable sustainability initiatives in the hospitality sector particularly energy optimization. The energy-saving practices can be automated by AI systems (i.e. regulating room temperatures and lighting based on occupancy of the rooms). This will contribute to a lot of energy saving and carbon footprint of the hotel will be reduced (Rajeev Semwal et al., 2024). AI can also help manage food inventory and minimize food waste based on the data. Nevertheless, AI technologies use a lot of energy in their operation, particularly data </w:t>
      </w:r>
      <w:proofErr w:type="spellStart"/>
      <w:r w:rsidRPr="00D44E1B">
        <w:rPr>
          <w:color w:val="000000" w:themeColor="text1"/>
        </w:rPr>
        <w:t>centers</w:t>
      </w:r>
      <w:proofErr w:type="spellEnd"/>
      <w:r w:rsidRPr="00D44E1B">
        <w:rPr>
          <w:color w:val="000000" w:themeColor="text1"/>
        </w:rPr>
        <w:t xml:space="preserve"> that serve them. With the rise of AI within the hospitality sector, its environmental cost, which is the amount of power used by AI infrastructure, is an issue (Youssef and Zeqiri, 2022). Even with the sustainability benefits achieved due to automation, the environmental cost of sustaining AI systems can subsidize part of it, especially when the infrastructure is not energy-efficient.</w:t>
      </w:r>
    </w:p>
    <w:p w14:paraId="47BB7B6E" w14:textId="77777777" w:rsidR="0015744C" w:rsidRPr="00D44E1B" w:rsidRDefault="0015744C" w:rsidP="0015744C">
      <w:pPr>
        <w:pStyle w:val="Heading2"/>
      </w:pPr>
      <w:r w:rsidRPr="00D44E1B">
        <w:t>Legal Impact</w:t>
      </w:r>
    </w:p>
    <w:p w14:paraId="6E91CADB" w14:textId="5DF77695" w:rsidR="00D37EFB" w:rsidRPr="00D44E1B" w:rsidRDefault="0015744C" w:rsidP="0015744C">
      <w:pPr>
        <w:rPr>
          <w:color w:val="000000" w:themeColor="text1"/>
        </w:rPr>
      </w:pPr>
      <w:r w:rsidRPr="00D44E1B">
        <w:rPr>
          <w:color w:val="000000" w:themeColor="text1"/>
        </w:rPr>
        <w:t xml:space="preserve">The hospitality industry faces marked legal consequences when it aligns with the implementation of AI, which include data security, ethical AI uses, and AI discrimination. </w:t>
      </w:r>
      <w:r w:rsidR="00D37EFB" w:rsidRPr="00D44E1B">
        <w:rPr>
          <w:color w:val="000000" w:themeColor="text1"/>
        </w:rPr>
        <w:t>The compliance with the data protection legislation, such as GDPR, is very important to the provision of guest data in a secure and unambiguous form. However, the problem of biases in algorithmic decision-making is also present in AI (AL-</w:t>
      </w:r>
      <w:proofErr w:type="spellStart"/>
      <w:r w:rsidR="00D37EFB" w:rsidRPr="00D44E1B">
        <w:rPr>
          <w:color w:val="000000" w:themeColor="text1"/>
        </w:rPr>
        <w:t>Ghaswyneh</w:t>
      </w:r>
      <w:proofErr w:type="spellEnd"/>
      <w:r w:rsidR="00D37EFB" w:rsidRPr="00D44E1B">
        <w:rPr>
          <w:color w:val="000000" w:themeColor="text1"/>
        </w:rPr>
        <w:t xml:space="preserve"> et al., 2025). The improperly designed AI systems can lead to discrimination unless they are audited regularly and structured properly since they can lead to the further promotion of concerns about profiling guests or facial recognition systems. To use the example, AI can make priority to certain guest profiles over others, and such </w:t>
      </w:r>
      <w:r w:rsidR="00D37EFB" w:rsidRPr="00D44E1B">
        <w:rPr>
          <w:color w:val="000000" w:themeColor="text1"/>
        </w:rPr>
        <w:lastRenderedPageBreak/>
        <w:t>a choice can result in unfair treatment because of such factors as age, gender, or ethnicity. Hospitality businesses should implement ethical AI governance systems to make sure that these risks are mitigated through transparency, accountability, and fairness (Camilleri, 2023). In order to avoid legal issues and bias-based approach to the AIs, regular audits and checks will be necessary to ensure fairness in the services that the AI provides.</w:t>
      </w:r>
    </w:p>
    <w:p w14:paraId="68146915" w14:textId="77777777" w:rsidR="00FF1A4F" w:rsidRPr="00D44E1B" w:rsidRDefault="00FF1A4F" w:rsidP="00FF1A4F">
      <w:pPr>
        <w:pStyle w:val="Heading1"/>
        <w:rPr>
          <w:color w:val="000000" w:themeColor="text1"/>
        </w:rPr>
      </w:pPr>
      <w:r w:rsidRPr="00D44E1B">
        <w:rPr>
          <w:color w:val="000000" w:themeColor="text1"/>
        </w:rPr>
        <w:t>Conclusion</w:t>
      </w:r>
    </w:p>
    <w:p w14:paraId="72102BCF" w14:textId="413E5C89" w:rsidR="00FF1A4F" w:rsidRPr="00D44E1B" w:rsidRDefault="009A2F8D" w:rsidP="00FF1A4F">
      <w:pPr>
        <w:rPr>
          <w:color w:val="000000" w:themeColor="text1"/>
        </w:rPr>
      </w:pPr>
      <w:r w:rsidRPr="00D44E1B">
        <w:rPr>
          <w:color w:val="000000" w:themeColor="text1"/>
        </w:rPr>
        <w:t>It is concluded</w:t>
      </w:r>
      <w:r w:rsidR="00FF1A4F" w:rsidRPr="00D44E1B">
        <w:rPr>
          <w:color w:val="000000" w:themeColor="text1"/>
        </w:rPr>
        <w:t xml:space="preserve"> that the artificial Intelligence has revolutionised the hospitality industry by making it more efficient, improved in decision making and personalised guest experience. Nevertheless, it is important to keep the human touch to retain empathy, trust and cultural sensitivity. The industry needs to strike a balance between automation and emotional intelligence by integrating hybrid service models, which is a blend of technology accuracy and the warmth of humanity. It has been found out that the keys to sustainable and inclusive development includes, continued employee training, responsible data handling, and open AI regulation. Thus, an efficient human-AI cooperation can take hospitality innovation to the next level, being human-oriented.</w:t>
      </w:r>
    </w:p>
    <w:p w14:paraId="716D9497" w14:textId="77777777" w:rsidR="00FF1A4F" w:rsidRPr="00D44E1B" w:rsidRDefault="00FF1A4F" w:rsidP="00FF1A4F">
      <w:pPr>
        <w:pStyle w:val="Heading1"/>
        <w:rPr>
          <w:color w:val="000000" w:themeColor="text1"/>
        </w:rPr>
      </w:pPr>
      <w:r w:rsidRPr="00D44E1B">
        <w:rPr>
          <w:color w:val="000000" w:themeColor="text1"/>
        </w:rPr>
        <w:t>Recommendations</w:t>
      </w:r>
    </w:p>
    <w:p w14:paraId="13EA5061" w14:textId="77777777" w:rsidR="00FF1A4F" w:rsidRPr="00D44E1B" w:rsidRDefault="00FF1A4F" w:rsidP="00FF1A4F">
      <w:pPr>
        <w:pStyle w:val="Heading2"/>
      </w:pPr>
      <w:r w:rsidRPr="00D44E1B">
        <w:t>Adopt Hybrid Service Models</w:t>
      </w:r>
    </w:p>
    <w:p w14:paraId="1F1A65E4" w14:textId="77777777" w:rsidR="00FF1A4F" w:rsidRPr="00D44E1B" w:rsidRDefault="00FF1A4F" w:rsidP="00FF1A4F">
      <w:pPr>
        <w:rPr>
          <w:color w:val="000000" w:themeColor="text1"/>
        </w:rPr>
      </w:pPr>
      <w:r w:rsidRPr="00D44E1B">
        <w:rPr>
          <w:color w:val="000000" w:themeColor="text1"/>
        </w:rPr>
        <w:t>It is imperative that to adopt hybrid service models, it can be achieved through the use of hybrid services where hotels utilise artificial intelligence in operations while blending it with human emotion. Transactional processes can be improved, and operational efficiency can be increased with the help of AI-driven chatbots, virtual concierge services, and automated check-in (Liu et al., 2024). Human beings are expected to deal with complex, emotionally involved, culturally sensitive relationships that require empathy and versatility (</w:t>
      </w:r>
      <w:proofErr w:type="spellStart"/>
      <w:r w:rsidRPr="00D44E1B">
        <w:rPr>
          <w:color w:val="000000" w:themeColor="text1"/>
        </w:rPr>
        <w:t>Batabyal</w:t>
      </w:r>
      <w:proofErr w:type="spellEnd"/>
      <w:r w:rsidRPr="00D44E1B">
        <w:rPr>
          <w:color w:val="000000" w:themeColor="text1"/>
        </w:rPr>
        <w:t xml:space="preserve"> and Das, 2019). </w:t>
      </w:r>
      <w:r w:rsidRPr="00D44E1B">
        <w:rPr>
          <w:color w:val="000000" w:themeColor="text1"/>
        </w:rPr>
        <w:lastRenderedPageBreak/>
        <w:t>This two-fold approach enhances productivity and the idea of personalised service through which hotels will deliver a fast service and a balanced and humanise experience to their customers.</w:t>
      </w:r>
    </w:p>
    <w:p w14:paraId="52C3AEB3" w14:textId="77777777" w:rsidR="00FF1A4F" w:rsidRPr="00D44E1B" w:rsidRDefault="00FF1A4F" w:rsidP="00FF1A4F">
      <w:pPr>
        <w:pStyle w:val="Heading2"/>
      </w:pPr>
      <w:r w:rsidRPr="00D44E1B">
        <w:t>Upskill Workforce</w:t>
      </w:r>
    </w:p>
    <w:p w14:paraId="3811DED2" w14:textId="77777777" w:rsidR="00FF1A4F" w:rsidRPr="00D44E1B" w:rsidRDefault="00FF1A4F" w:rsidP="00FF1A4F">
      <w:pPr>
        <w:rPr>
          <w:color w:val="000000" w:themeColor="text1"/>
        </w:rPr>
      </w:pPr>
      <w:r w:rsidRPr="00D44E1B">
        <w:rPr>
          <w:color w:val="000000" w:themeColor="text1"/>
        </w:rPr>
        <w:t>The swift development of artificial intelligence technology requires technology savvy and emotionally conscious employees to ensure human collaboration in the industries. To make people interact with automated systems, hospitality companies will have to invest in AI literacy and digital skills training (Cooper and Hall, 2019). The courses on professional training must also focus on soft skills such as empathy, communication, and cultural understanding (</w:t>
      </w:r>
      <w:proofErr w:type="spellStart"/>
      <w:r w:rsidRPr="00D44E1B">
        <w:rPr>
          <w:color w:val="000000" w:themeColor="text1"/>
        </w:rPr>
        <w:t>Lajante</w:t>
      </w:r>
      <w:proofErr w:type="spellEnd"/>
      <w:r w:rsidRPr="00D44E1B">
        <w:rPr>
          <w:color w:val="000000" w:themeColor="text1"/>
        </w:rPr>
        <w:t xml:space="preserve"> et al., 2023). By restructuring the occupational roles to occupational roles as experience curators instead of service providers, increase staff involvement, decrease change resistance and enhanced intrinsic human value in a technologically driven world.</w:t>
      </w:r>
    </w:p>
    <w:p w14:paraId="209DF74E" w14:textId="77777777" w:rsidR="00FF1A4F" w:rsidRPr="00D44E1B" w:rsidRDefault="00FF1A4F" w:rsidP="00FF1A4F">
      <w:pPr>
        <w:pStyle w:val="Heading2"/>
      </w:pPr>
      <w:r w:rsidRPr="00D44E1B">
        <w:t>Ethical AI Policies</w:t>
      </w:r>
    </w:p>
    <w:p w14:paraId="67253D15" w14:textId="77777777" w:rsidR="00FF1A4F" w:rsidRPr="00D44E1B" w:rsidRDefault="00FF1A4F" w:rsidP="00FF1A4F">
      <w:pPr>
        <w:rPr>
          <w:color w:val="000000" w:themeColor="text1"/>
        </w:rPr>
      </w:pPr>
      <w:r w:rsidRPr="00D44E1B">
        <w:rPr>
          <w:color w:val="000000" w:themeColor="text1"/>
        </w:rPr>
        <w:t>Ethical practises and data transparency are necessary when dealing with artificial intelligence in order to guarantee confident human collaboration in the industries. The hotels have to build strong data governance frameworks that adhere to global privacy legislation such as the GDPR (Cooper and Hall, 2019). It should be a standard procedure to have disclosed use of data, allowance and location. The AI systems should be assessed on a regular basis in case of prejudice or unfair decision-making to treat all visitors equally (</w:t>
      </w:r>
      <w:proofErr w:type="spellStart"/>
      <w:r w:rsidRPr="00D44E1B">
        <w:rPr>
          <w:color w:val="000000" w:themeColor="text1"/>
        </w:rPr>
        <w:t>Batabyal</w:t>
      </w:r>
      <w:proofErr w:type="spellEnd"/>
      <w:r w:rsidRPr="00D44E1B">
        <w:rPr>
          <w:color w:val="000000" w:themeColor="text1"/>
        </w:rPr>
        <w:t xml:space="preserve"> and Das, 2019). The responsible innovation can be increased by adopting the ethical practice of AI in order to ensure human collaboration in the industries while countering the issues related to it negative reputation.</w:t>
      </w:r>
    </w:p>
    <w:p w14:paraId="71DBEBC7" w14:textId="77777777" w:rsidR="00A5213B" w:rsidRPr="00D44E1B" w:rsidRDefault="00A5213B" w:rsidP="00A5213B">
      <w:pPr>
        <w:ind w:firstLine="0"/>
        <w:rPr>
          <w:color w:val="000000" w:themeColor="text1"/>
        </w:rPr>
      </w:pPr>
    </w:p>
    <w:p w14:paraId="6BE2AC9F" w14:textId="54E68096" w:rsidR="003536AD" w:rsidRPr="00D44E1B" w:rsidRDefault="009229F0" w:rsidP="009229F0">
      <w:pPr>
        <w:spacing w:before="0" w:after="200" w:line="276" w:lineRule="auto"/>
        <w:ind w:firstLine="0"/>
        <w:jc w:val="left"/>
        <w:rPr>
          <w:color w:val="000000" w:themeColor="text1"/>
        </w:rPr>
      </w:pPr>
      <w:r w:rsidRPr="00D44E1B">
        <w:rPr>
          <w:color w:val="000000" w:themeColor="text1"/>
        </w:rPr>
        <w:br w:type="page"/>
      </w:r>
    </w:p>
    <w:p w14:paraId="0336842F" w14:textId="7AC2D4BB" w:rsidR="008B49C9" w:rsidRPr="00D44E1B" w:rsidRDefault="00123662" w:rsidP="00391B28">
      <w:pPr>
        <w:pStyle w:val="Heading1"/>
        <w:numPr>
          <w:ilvl w:val="0"/>
          <w:numId w:val="0"/>
        </w:numPr>
        <w:spacing w:line="240" w:lineRule="auto"/>
        <w:ind w:left="432"/>
        <w:jc w:val="center"/>
        <w:rPr>
          <w:i w:val="0"/>
          <w:color w:val="000000" w:themeColor="text1"/>
        </w:rPr>
      </w:pPr>
      <w:bookmarkStart w:id="17" w:name="_Toc210806360"/>
      <w:r w:rsidRPr="00D44E1B">
        <w:rPr>
          <w:i w:val="0"/>
          <w:color w:val="000000" w:themeColor="text1"/>
        </w:rPr>
        <w:lastRenderedPageBreak/>
        <w:t>References</w:t>
      </w:r>
      <w:bookmarkEnd w:id="14"/>
      <w:bookmarkEnd w:id="17"/>
    </w:p>
    <w:p w14:paraId="2F4813C8" w14:textId="02E7A235" w:rsidR="0056531B" w:rsidRPr="00D44E1B" w:rsidRDefault="0056531B" w:rsidP="003F3EA4">
      <w:pPr>
        <w:spacing w:before="0" w:after="240" w:line="360" w:lineRule="auto"/>
        <w:ind w:left="720" w:hanging="720"/>
        <w:rPr>
          <w:rFonts w:eastAsia="Times New Roman" w:cs="Times New Roman"/>
          <w:color w:val="000000" w:themeColor="text1"/>
          <w:szCs w:val="24"/>
          <w:lang w:val="en-US"/>
        </w:rPr>
      </w:pPr>
      <w:bookmarkStart w:id="18" w:name="_Hlk211855558"/>
      <w:r w:rsidRPr="00D44E1B">
        <w:rPr>
          <w:rFonts w:eastAsia="Times New Roman" w:cs="Times New Roman"/>
          <w:color w:val="000000" w:themeColor="text1"/>
          <w:szCs w:val="24"/>
          <w:lang w:val="en-US"/>
        </w:rPr>
        <w:t>AL-</w:t>
      </w:r>
      <w:proofErr w:type="spellStart"/>
      <w:r w:rsidRPr="00D44E1B">
        <w:rPr>
          <w:rFonts w:eastAsia="Times New Roman" w:cs="Times New Roman"/>
          <w:color w:val="000000" w:themeColor="text1"/>
          <w:szCs w:val="24"/>
          <w:lang w:val="en-US"/>
        </w:rPr>
        <w:t>Ghaswyneh</w:t>
      </w:r>
      <w:proofErr w:type="spellEnd"/>
      <w:r w:rsidRPr="00D44E1B">
        <w:rPr>
          <w:rFonts w:eastAsia="Times New Roman" w:cs="Times New Roman"/>
          <w:color w:val="000000" w:themeColor="text1"/>
          <w:szCs w:val="24"/>
          <w:lang w:val="en-US"/>
        </w:rPr>
        <w:t xml:space="preserve">, M., Jawabreh, O., </w:t>
      </w:r>
      <w:proofErr w:type="spellStart"/>
      <w:r w:rsidRPr="00D44E1B">
        <w:rPr>
          <w:rFonts w:eastAsia="Times New Roman" w:cs="Times New Roman"/>
          <w:color w:val="000000" w:themeColor="text1"/>
          <w:szCs w:val="24"/>
          <w:lang w:val="en-US"/>
        </w:rPr>
        <w:t>Ra’ed</w:t>
      </w:r>
      <w:proofErr w:type="spellEnd"/>
      <w:r w:rsidRPr="00D44E1B">
        <w:rPr>
          <w:rFonts w:eastAsia="Times New Roman" w:cs="Times New Roman"/>
          <w:color w:val="000000" w:themeColor="text1"/>
          <w:szCs w:val="24"/>
          <w:lang w:val="en-US"/>
        </w:rPr>
        <w:t xml:space="preserve"> </w:t>
      </w:r>
      <w:proofErr w:type="spellStart"/>
      <w:r w:rsidRPr="00D44E1B">
        <w:rPr>
          <w:rFonts w:eastAsia="Times New Roman" w:cs="Times New Roman"/>
          <w:color w:val="000000" w:themeColor="text1"/>
          <w:szCs w:val="24"/>
          <w:lang w:val="en-US"/>
        </w:rPr>
        <w:t>Masa’deh</w:t>
      </w:r>
      <w:proofErr w:type="spellEnd"/>
      <w:r w:rsidRPr="00D44E1B">
        <w:rPr>
          <w:rFonts w:eastAsia="Times New Roman" w:cs="Times New Roman"/>
          <w:color w:val="000000" w:themeColor="text1"/>
          <w:szCs w:val="24"/>
          <w:lang w:val="en-US"/>
        </w:rPr>
        <w:t xml:space="preserve"> and Dein, A. (2025) Ethical Challenges and Organizational Implications of AI in Digital Marketing in the Hospitality Sector. </w:t>
      </w:r>
      <w:r w:rsidRPr="00D44E1B">
        <w:rPr>
          <w:rFonts w:eastAsia="Times New Roman" w:cs="Times New Roman"/>
          <w:i/>
          <w:iCs/>
          <w:color w:val="000000" w:themeColor="text1"/>
          <w:szCs w:val="24"/>
          <w:lang w:val="en-US"/>
        </w:rPr>
        <w:t>Studies in computational intelligence</w:t>
      </w:r>
      <w:r w:rsidRPr="00D44E1B">
        <w:rPr>
          <w:rFonts w:eastAsia="Times New Roman" w:cs="Times New Roman"/>
          <w:color w:val="000000" w:themeColor="text1"/>
          <w:szCs w:val="24"/>
          <w:lang w:val="en-US"/>
        </w:rPr>
        <w:t xml:space="preserve">, pp.147–168. </w:t>
      </w:r>
    </w:p>
    <w:p w14:paraId="7B2BA736" w14:textId="15343D06" w:rsidR="0056531B" w:rsidRPr="00D44E1B" w:rsidRDefault="0056531B" w:rsidP="003F3EA4">
      <w:pPr>
        <w:spacing w:before="0" w:after="240" w:line="360" w:lineRule="auto"/>
        <w:ind w:left="720" w:hanging="720"/>
        <w:rPr>
          <w:rFonts w:eastAsia="Times New Roman" w:cs="Times New Roman"/>
          <w:color w:val="000000" w:themeColor="text1"/>
          <w:szCs w:val="24"/>
          <w:lang w:val="en-US"/>
        </w:rPr>
      </w:pPr>
      <w:r w:rsidRPr="00D44E1B">
        <w:rPr>
          <w:rFonts w:eastAsia="Times New Roman" w:cs="Times New Roman"/>
          <w:color w:val="000000" w:themeColor="text1"/>
          <w:szCs w:val="24"/>
          <w:lang w:val="en-US"/>
        </w:rPr>
        <w:t xml:space="preserve">Ana Rita Gonçalves, Diego Costa Pinto, Saleh Shuqair, Mattila, A. and Anel </w:t>
      </w:r>
      <w:proofErr w:type="spellStart"/>
      <w:r w:rsidRPr="00D44E1B">
        <w:rPr>
          <w:rFonts w:eastAsia="Times New Roman" w:cs="Times New Roman"/>
          <w:color w:val="000000" w:themeColor="text1"/>
          <w:szCs w:val="24"/>
          <w:lang w:val="en-US"/>
        </w:rPr>
        <w:t>Imanbay</w:t>
      </w:r>
      <w:proofErr w:type="spellEnd"/>
      <w:r w:rsidRPr="00D44E1B">
        <w:rPr>
          <w:rFonts w:eastAsia="Times New Roman" w:cs="Times New Roman"/>
          <w:color w:val="000000" w:themeColor="text1"/>
          <w:szCs w:val="24"/>
          <w:lang w:val="en-US"/>
        </w:rPr>
        <w:t xml:space="preserve"> (2024) The paradox of immersive artificial intelligence (AI) in luxury hospitality: how immersive AI shapes consumer differentiation and luxury value. </w:t>
      </w:r>
      <w:r w:rsidRPr="00D44E1B">
        <w:rPr>
          <w:rFonts w:eastAsia="Times New Roman" w:cs="Times New Roman"/>
          <w:i/>
          <w:iCs/>
          <w:color w:val="000000" w:themeColor="text1"/>
          <w:szCs w:val="24"/>
          <w:lang w:val="en-US"/>
        </w:rPr>
        <w:t>International journal of contemporary hospitality management</w:t>
      </w:r>
      <w:r w:rsidRPr="00D44E1B">
        <w:rPr>
          <w:rFonts w:eastAsia="Times New Roman" w:cs="Times New Roman"/>
          <w:color w:val="000000" w:themeColor="text1"/>
          <w:szCs w:val="24"/>
          <w:lang w:val="en-US"/>
        </w:rPr>
        <w:t xml:space="preserve">, 36(11) </w:t>
      </w:r>
    </w:p>
    <w:p w14:paraId="54BAC55E" w14:textId="3179EEEF" w:rsidR="0056531B" w:rsidRPr="00D44E1B" w:rsidRDefault="0056531B" w:rsidP="00E85572">
      <w:pPr>
        <w:ind w:left="720" w:hanging="720"/>
        <w:rPr>
          <w:rFonts w:cs="Times New Roman"/>
          <w:color w:val="000000" w:themeColor="text1"/>
          <w:szCs w:val="24"/>
          <w:shd w:val="clear" w:color="auto" w:fill="FFFFFF"/>
        </w:rPr>
      </w:pPr>
      <w:proofErr w:type="spellStart"/>
      <w:r w:rsidRPr="00D44E1B">
        <w:rPr>
          <w:rFonts w:cs="Times New Roman"/>
          <w:color w:val="000000" w:themeColor="text1"/>
          <w:szCs w:val="24"/>
          <w:shd w:val="clear" w:color="auto" w:fill="FFFFFF"/>
        </w:rPr>
        <w:t>Batabyal</w:t>
      </w:r>
      <w:proofErr w:type="spellEnd"/>
      <w:r w:rsidRPr="00D44E1B">
        <w:rPr>
          <w:rFonts w:cs="Times New Roman"/>
          <w:color w:val="000000" w:themeColor="text1"/>
          <w:szCs w:val="24"/>
          <w:shd w:val="clear" w:color="auto" w:fill="FFFFFF"/>
        </w:rPr>
        <w:t xml:space="preserve">, D. and Das, D. K. (eds) (2019) </w:t>
      </w:r>
      <w:r w:rsidRPr="00D44E1B">
        <w:rPr>
          <w:rFonts w:cs="Times New Roman"/>
          <w:i/>
          <w:iCs/>
          <w:color w:val="000000" w:themeColor="text1"/>
          <w:szCs w:val="24"/>
          <w:shd w:val="clear" w:color="auto" w:fill="FFFFFF"/>
        </w:rPr>
        <w:t>Global Trends, Practices, and Challenges in Contemporary Tourism and Hospitality Management</w:t>
      </w:r>
      <w:r w:rsidRPr="00D44E1B">
        <w:rPr>
          <w:rFonts w:cs="Times New Roman"/>
          <w:color w:val="000000" w:themeColor="text1"/>
          <w:szCs w:val="24"/>
          <w:shd w:val="clear" w:color="auto" w:fill="FFFFFF"/>
        </w:rPr>
        <w:t xml:space="preserve">, Hershey, PA: Business Science Reference (IGI Global) </w:t>
      </w:r>
      <w:hyperlink r:id="rId11" w:history="1">
        <w:r w:rsidRPr="00D44E1B">
          <w:rPr>
            <w:rStyle w:val="Hyperlink"/>
            <w:rFonts w:cs="Times New Roman"/>
            <w:color w:val="000000" w:themeColor="text1"/>
            <w:szCs w:val="24"/>
            <w:shd w:val="clear" w:color="auto" w:fill="FFFFFF"/>
          </w:rPr>
          <w:t>https://www.researchgate.net/profile/Jose-Vargas-Hernandez/publication/318001165_The_FIBRAs_As_a_Tool_for_Investment_Diversification_in_Mexican_Hotel_Sector_The_Case_of_FIBRA_Inn/links/60c7aa7d299bf108abd94b24/The-FIBRAs-As-a-Tool-for-Investment-Diversification-in-Mexican-Hotel-Sector-The-Case-of-FIBRA-Inn.pdf</w:t>
        </w:r>
      </w:hyperlink>
      <w:r w:rsidRPr="00D44E1B">
        <w:rPr>
          <w:rFonts w:cs="Times New Roman"/>
          <w:color w:val="000000" w:themeColor="text1"/>
          <w:szCs w:val="24"/>
          <w:shd w:val="clear" w:color="auto" w:fill="FFFFFF"/>
        </w:rPr>
        <w:t xml:space="preserve"> </w:t>
      </w:r>
    </w:p>
    <w:p w14:paraId="1C327FA4" w14:textId="206E7A61" w:rsidR="0056531B" w:rsidRPr="00D44E1B" w:rsidRDefault="0056531B" w:rsidP="0095026E">
      <w:pPr>
        <w:spacing w:before="0" w:after="240" w:line="360" w:lineRule="auto"/>
        <w:ind w:left="720" w:hanging="720"/>
        <w:rPr>
          <w:rFonts w:eastAsia="Times New Roman" w:cs="Times New Roman"/>
          <w:color w:val="000000" w:themeColor="text1"/>
          <w:szCs w:val="24"/>
          <w:lang w:val="en-US"/>
        </w:rPr>
      </w:pPr>
      <w:r w:rsidRPr="00D44E1B">
        <w:rPr>
          <w:rFonts w:eastAsia="Times New Roman" w:cs="Times New Roman"/>
          <w:color w:val="000000" w:themeColor="text1"/>
          <w:szCs w:val="24"/>
          <w:lang w:val="en-US"/>
        </w:rPr>
        <w:t xml:space="preserve">Bathla, G., Raina, A., Rana, V.S. and Bhushan, B. (2025) The Impact of Artificial Intelligence and Automation in Transforming the Hospitality Sector. </w:t>
      </w:r>
      <w:r w:rsidRPr="00D44E1B">
        <w:rPr>
          <w:rFonts w:eastAsia="Times New Roman" w:cs="Times New Roman"/>
          <w:i/>
          <w:iCs/>
          <w:color w:val="000000" w:themeColor="text1"/>
          <w:szCs w:val="24"/>
          <w:lang w:val="en-US"/>
        </w:rPr>
        <w:t xml:space="preserve">Advances in Hospitality, Tourism, and the </w:t>
      </w:r>
      <w:proofErr w:type="gramStart"/>
      <w:r w:rsidRPr="00D44E1B">
        <w:rPr>
          <w:rFonts w:eastAsia="Times New Roman" w:cs="Times New Roman"/>
          <w:i/>
          <w:iCs/>
          <w:color w:val="000000" w:themeColor="text1"/>
          <w:szCs w:val="24"/>
          <w:lang w:val="en-US"/>
        </w:rPr>
        <w:t>Services</w:t>
      </w:r>
      <w:proofErr w:type="gramEnd"/>
      <w:r w:rsidRPr="00D44E1B">
        <w:rPr>
          <w:rFonts w:eastAsia="Times New Roman" w:cs="Times New Roman"/>
          <w:i/>
          <w:iCs/>
          <w:color w:val="000000" w:themeColor="text1"/>
          <w:szCs w:val="24"/>
          <w:lang w:val="en-US"/>
        </w:rPr>
        <w:t xml:space="preserve"> Industry</w:t>
      </w:r>
      <w:r w:rsidRPr="00D44E1B">
        <w:rPr>
          <w:rFonts w:eastAsia="Times New Roman" w:cs="Times New Roman"/>
          <w:color w:val="000000" w:themeColor="text1"/>
          <w:szCs w:val="24"/>
          <w:lang w:val="en-US"/>
        </w:rPr>
        <w:t>, pp.541–</w:t>
      </w:r>
      <w:proofErr w:type="gramStart"/>
      <w:r w:rsidRPr="00D44E1B">
        <w:rPr>
          <w:rFonts w:eastAsia="Times New Roman" w:cs="Times New Roman"/>
          <w:color w:val="000000" w:themeColor="text1"/>
          <w:szCs w:val="24"/>
          <w:lang w:val="en-US"/>
        </w:rPr>
        <w:t>552..</w:t>
      </w:r>
      <w:proofErr w:type="gramEnd"/>
    </w:p>
    <w:p w14:paraId="58577DE9" w14:textId="0BAAF552" w:rsidR="0056531B" w:rsidRPr="00D44E1B" w:rsidRDefault="0056531B" w:rsidP="003F3EA4">
      <w:pPr>
        <w:spacing w:before="0" w:after="240" w:line="360" w:lineRule="auto"/>
        <w:ind w:left="720" w:hanging="720"/>
        <w:rPr>
          <w:rFonts w:eastAsia="Times New Roman" w:cs="Times New Roman"/>
          <w:color w:val="000000" w:themeColor="text1"/>
          <w:szCs w:val="24"/>
          <w:lang w:val="en-US"/>
        </w:rPr>
      </w:pPr>
      <w:proofErr w:type="spellStart"/>
      <w:r w:rsidRPr="00D44E1B">
        <w:rPr>
          <w:rFonts w:eastAsia="Times New Roman" w:cs="Times New Roman"/>
          <w:color w:val="000000" w:themeColor="text1"/>
          <w:szCs w:val="24"/>
          <w:lang w:val="en-US"/>
        </w:rPr>
        <w:t>Buhalis</w:t>
      </w:r>
      <w:proofErr w:type="spellEnd"/>
      <w:r w:rsidRPr="00D44E1B">
        <w:rPr>
          <w:rFonts w:eastAsia="Times New Roman" w:cs="Times New Roman"/>
          <w:color w:val="000000" w:themeColor="text1"/>
          <w:szCs w:val="24"/>
          <w:lang w:val="en-US"/>
        </w:rPr>
        <w:t xml:space="preserve">, D. and </w:t>
      </w:r>
      <w:proofErr w:type="spellStart"/>
      <w:r w:rsidRPr="00D44E1B">
        <w:rPr>
          <w:rFonts w:eastAsia="Times New Roman" w:cs="Times New Roman"/>
          <w:color w:val="000000" w:themeColor="text1"/>
          <w:szCs w:val="24"/>
          <w:lang w:val="en-US"/>
        </w:rPr>
        <w:t>Moldavska</w:t>
      </w:r>
      <w:proofErr w:type="spellEnd"/>
      <w:r w:rsidRPr="00D44E1B">
        <w:rPr>
          <w:rFonts w:eastAsia="Times New Roman" w:cs="Times New Roman"/>
          <w:color w:val="000000" w:themeColor="text1"/>
          <w:szCs w:val="24"/>
          <w:lang w:val="en-US"/>
        </w:rPr>
        <w:t xml:space="preserve">, I. (2021) Voice assistants in hospitality: using artificial intelligence for customer service. </w:t>
      </w:r>
      <w:r w:rsidRPr="00D44E1B">
        <w:rPr>
          <w:rFonts w:eastAsia="Times New Roman" w:cs="Times New Roman"/>
          <w:i/>
          <w:iCs/>
          <w:color w:val="000000" w:themeColor="text1"/>
          <w:szCs w:val="24"/>
          <w:lang w:val="en-US"/>
        </w:rPr>
        <w:t>Journal of Hospitality and Tourism Technology</w:t>
      </w:r>
      <w:r w:rsidRPr="00D44E1B">
        <w:rPr>
          <w:rFonts w:eastAsia="Times New Roman" w:cs="Times New Roman"/>
          <w:color w:val="000000" w:themeColor="text1"/>
          <w:szCs w:val="24"/>
          <w:lang w:val="en-US"/>
        </w:rPr>
        <w:t xml:space="preserve">, 13(3), pp.386–403. </w:t>
      </w:r>
    </w:p>
    <w:p w14:paraId="2F862A7D" w14:textId="75DD1E43" w:rsidR="0056531B" w:rsidRPr="00D44E1B" w:rsidRDefault="0056531B" w:rsidP="003F3EA4">
      <w:pPr>
        <w:spacing w:before="0" w:after="240" w:line="360" w:lineRule="auto"/>
        <w:ind w:left="720" w:hanging="720"/>
        <w:rPr>
          <w:rFonts w:eastAsia="Times New Roman" w:cs="Times New Roman"/>
          <w:color w:val="000000" w:themeColor="text1"/>
          <w:szCs w:val="24"/>
          <w:lang w:val="en-US"/>
        </w:rPr>
      </w:pPr>
      <w:r w:rsidRPr="00D44E1B">
        <w:rPr>
          <w:rFonts w:eastAsia="Times New Roman" w:cs="Times New Roman"/>
          <w:color w:val="000000" w:themeColor="text1"/>
          <w:szCs w:val="24"/>
          <w:lang w:val="en-US"/>
        </w:rPr>
        <w:t xml:space="preserve">Camilleri, M.A. (2023) Artificial intelligence governance: Ethical considerations and implications for social responsibility. </w:t>
      </w:r>
      <w:r w:rsidRPr="00D44E1B">
        <w:rPr>
          <w:rFonts w:eastAsia="Times New Roman" w:cs="Times New Roman"/>
          <w:i/>
          <w:iCs/>
          <w:color w:val="000000" w:themeColor="text1"/>
          <w:szCs w:val="24"/>
          <w:lang w:val="en-US"/>
        </w:rPr>
        <w:t>Expert Systems</w:t>
      </w:r>
      <w:r w:rsidRPr="00D44E1B">
        <w:rPr>
          <w:rFonts w:eastAsia="Times New Roman" w:cs="Times New Roman"/>
          <w:color w:val="000000" w:themeColor="text1"/>
          <w:szCs w:val="24"/>
          <w:lang w:val="en-US"/>
        </w:rPr>
        <w:t xml:space="preserve">, 41(7) </w:t>
      </w:r>
    </w:p>
    <w:p w14:paraId="4918C4E4" w14:textId="0846471D" w:rsidR="0056531B" w:rsidRPr="00D44E1B" w:rsidRDefault="0056531B" w:rsidP="00B22C56">
      <w:pPr>
        <w:ind w:left="720" w:hanging="720"/>
        <w:rPr>
          <w:rFonts w:cs="Times New Roman"/>
          <w:color w:val="000000" w:themeColor="text1"/>
          <w:szCs w:val="24"/>
        </w:rPr>
      </w:pPr>
      <w:r w:rsidRPr="00D44E1B">
        <w:rPr>
          <w:rFonts w:cs="Times New Roman"/>
          <w:color w:val="000000" w:themeColor="text1"/>
          <w:szCs w:val="24"/>
          <w:shd w:val="clear" w:color="auto" w:fill="FFFFFF"/>
        </w:rPr>
        <w:t xml:space="preserve">Cooper, C. and Hall, M. (2019) </w:t>
      </w:r>
      <w:r w:rsidRPr="00D44E1B">
        <w:rPr>
          <w:rFonts w:cs="Times New Roman"/>
          <w:i/>
          <w:iCs/>
          <w:color w:val="000000" w:themeColor="text1"/>
          <w:szCs w:val="24"/>
          <w:shd w:val="clear" w:color="auto" w:fill="FFFFFF"/>
        </w:rPr>
        <w:t>Contemporary Tourism: An International Approach</w:t>
      </w:r>
      <w:r w:rsidRPr="00D44E1B">
        <w:rPr>
          <w:rFonts w:cs="Times New Roman"/>
          <w:color w:val="000000" w:themeColor="text1"/>
          <w:szCs w:val="24"/>
          <w:shd w:val="clear" w:color="auto" w:fill="FFFFFF"/>
        </w:rPr>
        <w:t xml:space="preserve">, 4th </w:t>
      </w:r>
      <w:proofErr w:type="spellStart"/>
      <w:r w:rsidRPr="00D44E1B">
        <w:rPr>
          <w:rFonts w:cs="Times New Roman"/>
          <w:color w:val="000000" w:themeColor="text1"/>
          <w:szCs w:val="24"/>
          <w:shd w:val="clear" w:color="auto" w:fill="FFFFFF"/>
        </w:rPr>
        <w:t>edn</w:t>
      </w:r>
      <w:proofErr w:type="spellEnd"/>
      <w:r w:rsidRPr="00D44E1B">
        <w:rPr>
          <w:rFonts w:cs="Times New Roman"/>
          <w:color w:val="000000" w:themeColor="text1"/>
          <w:szCs w:val="24"/>
          <w:shd w:val="clear" w:color="auto" w:fill="FFFFFF"/>
        </w:rPr>
        <w:t xml:space="preserve">, Goodfellow Publishers, Oxford. </w:t>
      </w:r>
      <w:hyperlink r:id="rId12" w:history="1">
        <w:r w:rsidRPr="00D44E1B">
          <w:rPr>
            <w:rStyle w:val="Hyperlink"/>
            <w:rFonts w:cs="Times New Roman"/>
            <w:color w:val="000000" w:themeColor="text1"/>
            <w:szCs w:val="24"/>
            <w:shd w:val="clear" w:color="auto" w:fill="FFFFFF"/>
          </w:rPr>
          <w:t>https://www.goodfellowpublishers.com/free_files/Preface,%20contents%20and%20copyright-49fb75618a791b44632d1b317a8d7aa8.pdf</w:t>
        </w:r>
      </w:hyperlink>
    </w:p>
    <w:p w14:paraId="5646439B" w14:textId="52F87BC0" w:rsidR="0056531B" w:rsidRPr="00D44E1B" w:rsidRDefault="0056531B" w:rsidP="003F3EA4">
      <w:pPr>
        <w:spacing w:before="0" w:after="240" w:line="360" w:lineRule="auto"/>
        <w:ind w:left="720" w:hanging="720"/>
        <w:rPr>
          <w:rFonts w:eastAsia="Times New Roman" w:cs="Times New Roman"/>
          <w:color w:val="000000" w:themeColor="text1"/>
          <w:szCs w:val="24"/>
          <w:lang w:val="en-US"/>
        </w:rPr>
      </w:pPr>
      <w:r w:rsidRPr="00D44E1B">
        <w:rPr>
          <w:rFonts w:eastAsia="Times New Roman" w:cs="Times New Roman"/>
          <w:color w:val="000000" w:themeColor="text1"/>
          <w:szCs w:val="24"/>
          <w:lang w:val="en-US"/>
        </w:rPr>
        <w:t xml:space="preserve">G. Manoj, K. Ramya, B. Latha Lavanya, Shaju, G.M., R. Margaret Selvi and </w:t>
      </w:r>
      <w:proofErr w:type="spellStart"/>
      <w:r w:rsidRPr="00D44E1B">
        <w:rPr>
          <w:rFonts w:eastAsia="Times New Roman" w:cs="Times New Roman"/>
          <w:color w:val="000000" w:themeColor="text1"/>
          <w:szCs w:val="24"/>
          <w:lang w:val="en-US"/>
        </w:rPr>
        <w:t>Chandramowleeswaran</w:t>
      </w:r>
      <w:proofErr w:type="spellEnd"/>
      <w:r w:rsidRPr="00D44E1B">
        <w:rPr>
          <w:rFonts w:eastAsia="Times New Roman" w:cs="Times New Roman"/>
          <w:color w:val="000000" w:themeColor="text1"/>
          <w:szCs w:val="24"/>
          <w:lang w:val="en-US"/>
        </w:rPr>
        <w:t xml:space="preserve"> Gnanasekaran (2025) ATMs to AI. </w:t>
      </w:r>
      <w:r w:rsidRPr="00D44E1B">
        <w:rPr>
          <w:rFonts w:eastAsia="Times New Roman" w:cs="Times New Roman"/>
          <w:i/>
          <w:iCs/>
          <w:color w:val="000000" w:themeColor="text1"/>
          <w:szCs w:val="24"/>
          <w:lang w:val="en-US"/>
        </w:rPr>
        <w:t>IGI Global eBooks</w:t>
      </w:r>
      <w:r w:rsidRPr="00D44E1B">
        <w:rPr>
          <w:rFonts w:eastAsia="Times New Roman" w:cs="Times New Roman"/>
          <w:color w:val="000000" w:themeColor="text1"/>
          <w:szCs w:val="24"/>
          <w:lang w:val="en-US"/>
        </w:rPr>
        <w:t xml:space="preserve">, pp.227–254. </w:t>
      </w:r>
    </w:p>
    <w:p w14:paraId="609C76E9" w14:textId="078C7CF3" w:rsidR="0056531B" w:rsidRPr="00D44E1B" w:rsidRDefault="0056531B" w:rsidP="0095026E">
      <w:pPr>
        <w:spacing w:before="0" w:after="240" w:line="360" w:lineRule="auto"/>
        <w:ind w:left="720" w:hanging="720"/>
        <w:rPr>
          <w:rFonts w:eastAsia="Times New Roman" w:cs="Times New Roman"/>
          <w:color w:val="000000" w:themeColor="text1"/>
          <w:szCs w:val="24"/>
          <w:lang w:val="en-US"/>
        </w:rPr>
      </w:pPr>
      <w:r w:rsidRPr="00D44E1B">
        <w:rPr>
          <w:rFonts w:eastAsia="Times New Roman" w:cs="Times New Roman"/>
          <w:color w:val="000000" w:themeColor="text1"/>
          <w:szCs w:val="24"/>
          <w:lang w:val="en-US"/>
        </w:rPr>
        <w:t xml:space="preserve">Ge, Y., Qi, H. and Qu, W. (2023) The factors impacting the use of navigation systems: A study based on the technology acceptance model. </w:t>
      </w:r>
      <w:r w:rsidRPr="00D44E1B">
        <w:rPr>
          <w:rFonts w:eastAsia="Times New Roman" w:cs="Times New Roman"/>
          <w:i/>
          <w:iCs/>
          <w:color w:val="000000" w:themeColor="text1"/>
          <w:szCs w:val="24"/>
          <w:lang w:val="en-US"/>
        </w:rPr>
        <w:t>Transportation Research Part F: Traffic Psychology and Behaviour</w:t>
      </w:r>
      <w:r w:rsidRPr="00D44E1B">
        <w:rPr>
          <w:rFonts w:eastAsia="Times New Roman" w:cs="Times New Roman"/>
          <w:color w:val="000000" w:themeColor="text1"/>
          <w:szCs w:val="24"/>
          <w:lang w:val="en-US"/>
        </w:rPr>
        <w:t xml:space="preserve">, 93, pp.106–117. </w:t>
      </w:r>
    </w:p>
    <w:p w14:paraId="6D8AAE2B" w14:textId="6DEF50E1" w:rsidR="0056531B" w:rsidRPr="00D44E1B" w:rsidRDefault="0056531B" w:rsidP="003F3EA4">
      <w:pPr>
        <w:spacing w:before="0" w:after="240" w:line="360" w:lineRule="auto"/>
        <w:ind w:left="720" w:hanging="720"/>
        <w:rPr>
          <w:rFonts w:eastAsia="Times New Roman" w:cs="Times New Roman"/>
          <w:color w:val="000000" w:themeColor="text1"/>
          <w:szCs w:val="24"/>
          <w:lang w:val="en-US"/>
        </w:rPr>
      </w:pPr>
      <w:r w:rsidRPr="00D44E1B">
        <w:rPr>
          <w:rFonts w:eastAsia="Times New Roman" w:cs="Times New Roman"/>
          <w:color w:val="000000" w:themeColor="text1"/>
          <w:szCs w:val="24"/>
          <w:lang w:val="en-US"/>
        </w:rPr>
        <w:t xml:space="preserve">Guardian, D. (2017) </w:t>
      </w:r>
      <w:r w:rsidRPr="00D44E1B">
        <w:rPr>
          <w:rFonts w:eastAsia="Times New Roman" w:cs="Times New Roman"/>
          <w:i/>
          <w:iCs/>
          <w:color w:val="000000" w:themeColor="text1"/>
          <w:szCs w:val="24"/>
          <w:lang w:val="en-US"/>
        </w:rPr>
        <w:t>What Does the GDPR Mean for Global Data Protection? [Infographic]</w:t>
      </w:r>
      <w:r w:rsidRPr="00D44E1B">
        <w:rPr>
          <w:rFonts w:eastAsia="Times New Roman" w:cs="Times New Roman"/>
          <w:color w:val="000000" w:themeColor="text1"/>
          <w:szCs w:val="24"/>
          <w:lang w:val="en-US"/>
        </w:rPr>
        <w:t xml:space="preserve">. Hospitality Net. </w:t>
      </w:r>
    </w:p>
    <w:p w14:paraId="7C48AC8A" w14:textId="178BAE45" w:rsidR="0056531B" w:rsidRPr="00D44E1B" w:rsidRDefault="0056531B" w:rsidP="0095026E">
      <w:pPr>
        <w:spacing w:before="0" w:after="240" w:line="360" w:lineRule="auto"/>
        <w:ind w:left="720" w:hanging="720"/>
        <w:rPr>
          <w:rFonts w:eastAsia="Times New Roman" w:cs="Times New Roman"/>
          <w:color w:val="000000" w:themeColor="text1"/>
          <w:szCs w:val="24"/>
          <w:lang w:val="en-US"/>
        </w:rPr>
      </w:pPr>
      <w:r w:rsidRPr="00D44E1B">
        <w:rPr>
          <w:rFonts w:eastAsia="Times New Roman" w:cs="Times New Roman"/>
          <w:color w:val="000000" w:themeColor="text1"/>
          <w:szCs w:val="24"/>
          <w:lang w:val="en-US"/>
        </w:rPr>
        <w:t xml:space="preserve">Gupta, N. (2023) Artificial Intelligence Ethics and Fairness: A study to address bias and fairness issues in AI systems, and the ethical implications of AI applications. </w:t>
      </w:r>
      <w:proofErr w:type="spellStart"/>
      <w:r w:rsidRPr="00D44E1B">
        <w:rPr>
          <w:rFonts w:eastAsia="Times New Roman" w:cs="Times New Roman"/>
          <w:i/>
          <w:iCs/>
          <w:color w:val="000000" w:themeColor="text1"/>
          <w:szCs w:val="24"/>
          <w:lang w:val="en-US"/>
        </w:rPr>
        <w:t>Revista</w:t>
      </w:r>
      <w:proofErr w:type="spellEnd"/>
      <w:r w:rsidRPr="00D44E1B">
        <w:rPr>
          <w:rFonts w:eastAsia="Times New Roman" w:cs="Times New Roman"/>
          <w:i/>
          <w:iCs/>
          <w:color w:val="000000" w:themeColor="text1"/>
          <w:szCs w:val="24"/>
          <w:lang w:val="en-US"/>
        </w:rPr>
        <w:t xml:space="preserve"> Review Index Journal of Multidisciplinary</w:t>
      </w:r>
      <w:r w:rsidRPr="00D44E1B">
        <w:rPr>
          <w:rFonts w:eastAsia="Times New Roman" w:cs="Times New Roman"/>
          <w:color w:val="000000" w:themeColor="text1"/>
          <w:szCs w:val="24"/>
          <w:lang w:val="en-US"/>
        </w:rPr>
        <w:t xml:space="preserve">, 3(2), pp.24–35. </w:t>
      </w:r>
    </w:p>
    <w:p w14:paraId="0B103354" w14:textId="74F3889E" w:rsidR="0056531B" w:rsidRPr="00D44E1B" w:rsidRDefault="0056531B" w:rsidP="003F3EA4">
      <w:pPr>
        <w:spacing w:before="0" w:after="240" w:line="360" w:lineRule="auto"/>
        <w:ind w:left="720" w:hanging="720"/>
        <w:rPr>
          <w:rFonts w:eastAsia="Times New Roman" w:cs="Times New Roman"/>
          <w:color w:val="000000" w:themeColor="text1"/>
          <w:szCs w:val="24"/>
          <w:lang w:val="en-US"/>
        </w:rPr>
      </w:pPr>
      <w:r w:rsidRPr="00D44E1B">
        <w:rPr>
          <w:rFonts w:eastAsia="Times New Roman" w:cs="Times New Roman"/>
          <w:color w:val="000000" w:themeColor="text1"/>
          <w:szCs w:val="24"/>
          <w:lang w:val="en-US"/>
        </w:rPr>
        <w:t xml:space="preserve">Hasal, M., Nowaková, J., </w:t>
      </w:r>
      <w:proofErr w:type="spellStart"/>
      <w:r w:rsidRPr="00D44E1B">
        <w:rPr>
          <w:rFonts w:eastAsia="Times New Roman" w:cs="Times New Roman"/>
          <w:color w:val="000000" w:themeColor="text1"/>
          <w:szCs w:val="24"/>
          <w:lang w:val="en-US"/>
        </w:rPr>
        <w:t>Saghair</w:t>
      </w:r>
      <w:proofErr w:type="spellEnd"/>
      <w:r w:rsidRPr="00D44E1B">
        <w:rPr>
          <w:rFonts w:eastAsia="Times New Roman" w:cs="Times New Roman"/>
          <w:color w:val="000000" w:themeColor="text1"/>
          <w:szCs w:val="24"/>
          <w:lang w:val="en-US"/>
        </w:rPr>
        <w:t xml:space="preserve">, K.A., Abdulla, H., </w:t>
      </w:r>
      <w:proofErr w:type="spellStart"/>
      <w:r w:rsidRPr="00D44E1B">
        <w:rPr>
          <w:rFonts w:eastAsia="Times New Roman" w:cs="Times New Roman"/>
          <w:color w:val="000000" w:themeColor="text1"/>
          <w:szCs w:val="24"/>
          <w:lang w:val="en-US"/>
        </w:rPr>
        <w:t>Snášel</w:t>
      </w:r>
      <w:proofErr w:type="spellEnd"/>
      <w:r w:rsidRPr="00D44E1B">
        <w:rPr>
          <w:rFonts w:eastAsia="Times New Roman" w:cs="Times New Roman"/>
          <w:color w:val="000000" w:themeColor="text1"/>
          <w:szCs w:val="24"/>
          <w:lang w:val="en-US"/>
        </w:rPr>
        <w:t xml:space="preserve">, V. and </w:t>
      </w:r>
      <w:proofErr w:type="spellStart"/>
      <w:r w:rsidRPr="00D44E1B">
        <w:rPr>
          <w:rFonts w:eastAsia="Times New Roman" w:cs="Times New Roman"/>
          <w:color w:val="000000" w:themeColor="text1"/>
          <w:szCs w:val="24"/>
          <w:lang w:val="en-US"/>
        </w:rPr>
        <w:t>Ogiela</w:t>
      </w:r>
      <w:proofErr w:type="spellEnd"/>
      <w:r w:rsidRPr="00D44E1B">
        <w:rPr>
          <w:rFonts w:eastAsia="Times New Roman" w:cs="Times New Roman"/>
          <w:color w:val="000000" w:themeColor="text1"/>
          <w:szCs w:val="24"/>
          <w:lang w:val="en-US"/>
        </w:rPr>
        <w:t xml:space="preserve">, L. (2021) Chatbots: Security, privacy, data protection, and social aspects. </w:t>
      </w:r>
      <w:r w:rsidRPr="00D44E1B">
        <w:rPr>
          <w:rFonts w:eastAsia="Times New Roman" w:cs="Times New Roman"/>
          <w:i/>
          <w:iCs/>
          <w:color w:val="000000" w:themeColor="text1"/>
          <w:szCs w:val="24"/>
          <w:lang w:val="en-US"/>
        </w:rPr>
        <w:t>Concurrency and Computation: Practice and Experience</w:t>
      </w:r>
      <w:r w:rsidRPr="00D44E1B">
        <w:rPr>
          <w:rFonts w:eastAsia="Times New Roman" w:cs="Times New Roman"/>
          <w:color w:val="000000" w:themeColor="text1"/>
          <w:szCs w:val="24"/>
          <w:lang w:val="en-US"/>
        </w:rPr>
        <w:t xml:space="preserve">, 33(19) </w:t>
      </w:r>
    </w:p>
    <w:p w14:paraId="078DE779" w14:textId="7D8C403E" w:rsidR="0056531B" w:rsidRPr="00D44E1B" w:rsidRDefault="0056531B" w:rsidP="00412484">
      <w:pPr>
        <w:ind w:left="720" w:hanging="720"/>
        <w:rPr>
          <w:rFonts w:eastAsia="Times New Roman" w:cs="Times New Roman"/>
          <w:color w:val="000000" w:themeColor="text1"/>
          <w:szCs w:val="24"/>
          <w:shd w:val="clear" w:color="auto" w:fill="FFFFFF"/>
        </w:rPr>
      </w:pPr>
      <w:proofErr w:type="spellStart"/>
      <w:r w:rsidRPr="00D44E1B">
        <w:rPr>
          <w:rFonts w:eastAsia="Times New Roman" w:cs="Times New Roman"/>
          <w:color w:val="000000" w:themeColor="text1"/>
          <w:szCs w:val="24"/>
          <w:shd w:val="clear" w:color="auto" w:fill="FFFFFF"/>
        </w:rPr>
        <w:t>Jarrahi</w:t>
      </w:r>
      <w:proofErr w:type="spellEnd"/>
      <w:r w:rsidRPr="00D44E1B">
        <w:rPr>
          <w:rFonts w:eastAsia="Times New Roman" w:cs="Times New Roman"/>
          <w:color w:val="000000" w:themeColor="text1"/>
          <w:szCs w:val="24"/>
          <w:shd w:val="clear" w:color="auto" w:fill="FFFFFF"/>
        </w:rPr>
        <w:t xml:space="preserve">, M.H., </w:t>
      </w:r>
      <w:proofErr w:type="spellStart"/>
      <w:r w:rsidRPr="00D44E1B">
        <w:rPr>
          <w:rFonts w:eastAsia="Times New Roman" w:cs="Times New Roman"/>
          <w:color w:val="000000" w:themeColor="text1"/>
          <w:szCs w:val="24"/>
          <w:shd w:val="clear" w:color="auto" w:fill="FFFFFF"/>
        </w:rPr>
        <w:t>Askay</w:t>
      </w:r>
      <w:proofErr w:type="spellEnd"/>
      <w:r w:rsidRPr="00D44E1B">
        <w:rPr>
          <w:rFonts w:eastAsia="Times New Roman" w:cs="Times New Roman"/>
          <w:color w:val="000000" w:themeColor="text1"/>
          <w:szCs w:val="24"/>
          <w:shd w:val="clear" w:color="auto" w:fill="FFFFFF"/>
        </w:rPr>
        <w:t>, D., Eshraghi, A. and Smith, P., (2023) Artificial intelligence and knowledge management: A partnership between human and AI. </w:t>
      </w:r>
      <w:r w:rsidRPr="00D44E1B">
        <w:rPr>
          <w:rFonts w:eastAsia="Times New Roman" w:cs="Times New Roman"/>
          <w:i/>
          <w:iCs/>
          <w:color w:val="000000" w:themeColor="text1"/>
          <w:szCs w:val="24"/>
          <w:shd w:val="clear" w:color="auto" w:fill="FFFFFF"/>
        </w:rPr>
        <w:t>Business Horizons</w:t>
      </w:r>
      <w:r w:rsidRPr="00D44E1B">
        <w:rPr>
          <w:rFonts w:eastAsia="Times New Roman" w:cs="Times New Roman"/>
          <w:color w:val="000000" w:themeColor="text1"/>
          <w:szCs w:val="24"/>
          <w:shd w:val="clear" w:color="auto" w:fill="FFFFFF"/>
        </w:rPr>
        <w:t>, </w:t>
      </w:r>
      <w:r w:rsidRPr="00D44E1B">
        <w:rPr>
          <w:rFonts w:eastAsia="Times New Roman" w:cs="Times New Roman"/>
          <w:i/>
          <w:iCs/>
          <w:color w:val="000000" w:themeColor="text1"/>
          <w:szCs w:val="24"/>
          <w:shd w:val="clear" w:color="auto" w:fill="FFFFFF"/>
        </w:rPr>
        <w:t>66</w:t>
      </w:r>
      <w:r w:rsidRPr="00D44E1B">
        <w:rPr>
          <w:rFonts w:eastAsia="Times New Roman" w:cs="Times New Roman"/>
          <w:color w:val="000000" w:themeColor="text1"/>
          <w:szCs w:val="24"/>
          <w:shd w:val="clear" w:color="auto" w:fill="FFFFFF"/>
        </w:rPr>
        <w:t>(1), pp.87-99.</w:t>
      </w:r>
    </w:p>
    <w:p w14:paraId="69F5CB25" w14:textId="1CD01399" w:rsidR="0056531B" w:rsidRPr="00D44E1B" w:rsidRDefault="0056531B" w:rsidP="00B22C56">
      <w:pPr>
        <w:ind w:left="720" w:hanging="720"/>
        <w:rPr>
          <w:rFonts w:cs="Times New Roman"/>
          <w:color w:val="000000" w:themeColor="text1"/>
          <w:szCs w:val="24"/>
          <w:shd w:val="clear" w:color="auto" w:fill="FFFFFF"/>
        </w:rPr>
      </w:pPr>
      <w:proofErr w:type="spellStart"/>
      <w:r w:rsidRPr="00D44E1B">
        <w:rPr>
          <w:rFonts w:cs="Times New Roman"/>
          <w:color w:val="000000" w:themeColor="text1"/>
          <w:szCs w:val="24"/>
          <w:shd w:val="clear" w:color="auto" w:fill="FFFFFF"/>
        </w:rPr>
        <w:t>Lajante</w:t>
      </w:r>
      <w:proofErr w:type="spellEnd"/>
      <w:r w:rsidRPr="00D44E1B">
        <w:rPr>
          <w:rFonts w:cs="Times New Roman"/>
          <w:color w:val="000000" w:themeColor="text1"/>
          <w:szCs w:val="24"/>
          <w:shd w:val="clear" w:color="auto" w:fill="FFFFFF"/>
        </w:rPr>
        <w:t xml:space="preserve">, M., Belk, R. and Phan, B. (2023) “Empathy training for service employees: A mixed-methods systematic review”, </w:t>
      </w:r>
      <w:r w:rsidRPr="00D44E1B">
        <w:rPr>
          <w:rFonts w:cs="Times New Roman"/>
          <w:i/>
          <w:iCs/>
          <w:color w:val="000000" w:themeColor="text1"/>
          <w:szCs w:val="24"/>
          <w:shd w:val="clear" w:color="auto" w:fill="FFFFFF"/>
        </w:rPr>
        <w:t>PLOS ONE</w:t>
      </w:r>
      <w:r w:rsidRPr="00D44E1B">
        <w:rPr>
          <w:rFonts w:cs="Times New Roman"/>
          <w:color w:val="000000" w:themeColor="text1"/>
          <w:szCs w:val="24"/>
          <w:shd w:val="clear" w:color="auto" w:fill="FFFFFF"/>
        </w:rPr>
        <w:t xml:space="preserve">, 18(6) </w:t>
      </w:r>
      <w:proofErr w:type="gramStart"/>
      <w:r w:rsidRPr="00D44E1B">
        <w:rPr>
          <w:rFonts w:cs="Times New Roman"/>
          <w:color w:val="000000" w:themeColor="text1"/>
          <w:szCs w:val="24"/>
          <w:shd w:val="clear" w:color="auto" w:fill="FFFFFF"/>
        </w:rPr>
        <w:t>doi:10.1371/journal.pone</w:t>
      </w:r>
      <w:proofErr w:type="gramEnd"/>
      <w:r w:rsidRPr="00D44E1B">
        <w:rPr>
          <w:rFonts w:cs="Times New Roman"/>
          <w:color w:val="000000" w:themeColor="text1"/>
          <w:szCs w:val="24"/>
          <w:shd w:val="clear" w:color="auto" w:fill="FFFFFF"/>
        </w:rPr>
        <w:t xml:space="preserve">.0289793. Available at: </w:t>
      </w:r>
      <w:hyperlink r:id="rId13" w:history="1">
        <w:r w:rsidRPr="00D44E1B">
          <w:rPr>
            <w:rStyle w:val="Hyperlink"/>
            <w:rFonts w:cs="Times New Roman"/>
            <w:color w:val="000000" w:themeColor="text1"/>
            <w:szCs w:val="24"/>
            <w:shd w:val="clear" w:color="auto" w:fill="FFFFFF"/>
          </w:rPr>
          <w:t>https://journals.plos.org/plosone/article/file?id=10.1371/journal.pone.0289793andtype=printable</w:t>
        </w:r>
      </w:hyperlink>
    </w:p>
    <w:bookmarkEnd w:id="18"/>
    <w:p w14:paraId="157F4181" w14:textId="77777777" w:rsidR="0056531B" w:rsidRPr="00D44E1B" w:rsidRDefault="0056531B" w:rsidP="00B22C56">
      <w:pPr>
        <w:ind w:left="720" w:hanging="720"/>
        <w:rPr>
          <w:rFonts w:cs="Times New Roman"/>
          <w:color w:val="000000" w:themeColor="text1"/>
          <w:szCs w:val="24"/>
        </w:rPr>
      </w:pPr>
      <w:r w:rsidRPr="00D44E1B">
        <w:rPr>
          <w:rFonts w:cs="Times New Roman"/>
          <w:color w:val="000000" w:themeColor="text1"/>
          <w:szCs w:val="24"/>
          <w:shd w:val="clear" w:color="auto" w:fill="FFFFFF"/>
        </w:rPr>
        <w:lastRenderedPageBreak/>
        <w:t xml:space="preserve">Liu, S. Q., Vakeel, K. A., Smith, N., </w:t>
      </w:r>
      <w:proofErr w:type="spellStart"/>
      <w:r w:rsidRPr="00D44E1B">
        <w:rPr>
          <w:rFonts w:cs="Times New Roman"/>
          <w:color w:val="000000" w:themeColor="text1"/>
          <w:szCs w:val="24"/>
          <w:shd w:val="clear" w:color="auto" w:fill="FFFFFF"/>
        </w:rPr>
        <w:t>Alavipour</w:t>
      </w:r>
      <w:proofErr w:type="spellEnd"/>
      <w:r w:rsidRPr="00D44E1B">
        <w:rPr>
          <w:rFonts w:cs="Times New Roman"/>
          <w:color w:val="000000" w:themeColor="text1"/>
          <w:szCs w:val="24"/>
          <w:shd w:val="clear" w:color="auto" w:fill="FFFFFF"/>
        </w:rPr>
        <w:t xml:space="preserve">, R., Wei, C. and Wirtz, J. (2024) “AI Concierge in the Customer Journey: What Is It and How Can It Add Value to the Customer?” </w:t>
      </w:r>
      <w:r w:rsidRPr="00D44E1B">
        <w:rPr>
          <w:rFonts w:cs="Times New Roman"/>
          <w:i/>
          <w:iCs/>
          <w:color w:val="000000" w:themeColor="text1"/>
          <w:szCs w:val="24"/>
          <w:shd w:val="clear" w:color="auto" w:fill="FFFFFF"/>
        </w:rPr>
        <w:t>Journal of Service Management</w:t>
      </w:r>
      <w:r w:rsidRPr="00D44E1B">
        <w:rPr>
          <w:rFonts w:cs="Times New Roman"/>
          <w:color w:val="000000" w:themeColor="text1"/>
          <w:szCs w:val="24"/>
          <w:shd w:val="clear" w:color="auto" w:fill="FFFFFF"/>
        </w:rPr>
        <w:t xml:space="preserve">, 35(6), pp. 136–158. doi:10.1108/JOSM-12-2023-0523. Available at: </w:t>
      </w:r>
      <w:hyperlink r:id="rId14" w:history="1">
        <w:r w:rsidRPr="00D44E1B">
          <w:rPr>
            <w:rStyle w:val="Hyperlink"/>
            <w:rFonts w:cs="Times New Roman"/>
            <w:color w:val="000000" w:themeColor="text1"/>
            <w:szCs w:val="24"/>
            <w:shd w:val="clear" w:color="auto" w:fill="FFFFFF"/>
          </w:rPr>
          <w:t>https://www.emerald.com/josm/article-pdf/35/6/136/9493271/josm-12-2023-0523.pdf</w:t>
        </w:r>
      </w:hyperlink>
    </w:p>
    <w:p w14:paraId="4E00BD64" w14:textId="75C01782" w:rsidR="0056531B" w:rsidRPr="00D44E1B" w:rsidRDefault="0056531B" w:rsidP="0095026E">
      <w:pPr>
        <w:spacing w:before="0" w:after="240" w:line="360" w:lineRule="auto"/>
        <w:ind w:left="720" w:hanging="720"/>
        <w:rPr>
          <w:rFonts w:eastAsia="Times New Roman" w:cs="Times New Roman"/>
          <w:color w:val="000000" w:themeColor="text1"/>
          <w:szCs w:val="24"/>
          <w:lang w:val="en-US"/>
        </w:rPr>
      </w:pPr>
      <w:r w:rsidRPr="00D44E1B">
        <w:rPr>
          <w:rFonts w:eastAsia="Times New Roman" w:cs="Times New Roman"/>
          <w:color w:val="000000" w:themeColor="text1"/>
          <w:szCs w:val="24"/>
          <w:lang w:val="en-US"/>
        </w:rPr>
        <w:t xml:space="preserve">Mahalakshmi, S. and Bharath, H. (2025) From Check-In to Check-Out: AI Innovations in the Hospitality Sector. </w:t>
      </w:r>
      <w:r w:rsidRPr="00D44E1B">
        <w:rPr>
          <w:rFonts w:eastAsia="Times New Roman" w:cs="Times New Roman"/>
          <w:i/>
          <w:iCs/>
          <w:color w:val="000000" w:themeColor="text1"/>
          <w:szCs w:val="24"/>
          <w:lang w:val="en-US"/>
        </w:rPr>
        <w:t>Digital Disruption in Hospitality, AI, and Emerging Technologies</w:t>
      </w:r>
      <w:r w:rsidRPr="00D44E1B">
        <w:rPr>
          <w:rFonts w:eastAsia="Times New Roman" w:cs="Times New Roman"/>
          <w:color w:val="000000" w:themeColor="text1"/>
          <w:szCs w:val="24"/>
          <w:lang w:val="en-US"/>
        </w:rPr>
        <w:t xml:space="preserve">, pp.79–99. </w:t>
      </w:r>
    </w:p>
    <w:p w14:paraId="0D6E82C4" w14:textId="55E52A54" w:rsidR="0056531B" w:rsidRPr="00D44E1B" w:rsidRDefault="0056531B" w:rsidP="0095026E">
      <w:pPr>
        <w:spacing w:before="0" w:after="240" w:line="360" w:lineRule="auto"/>
        <w:ind w:left="720" w:hanging="720"/>
        <w:rPr>
          <w:rFonts w:eastAsia="Times New Roman" w:cs="Times New Roman"/>
          <w:color w:val="000000" w:themeColor="text1"/>
          <w:szCs w:val="24"/>
          <w:lang w:val="en-US"/>
        </w:rPr>
      </w:pPr>
      <w:proofErr w:type="spellStart"/>
      <w:r w:rsidRPr="00D44E1B">
        <w:rPr>
          <w:rFonts w:eastAsia="Times New Roman" w:cs="Times New Roman"/>
          <w:color w:val="000000" w:themeColor="text1"/>
          <w:szCs w:val="24"/>
          <w:lang w:val="en-US"/>
        </w:rPr>
        <w:t>Mingotto</w:t>
      </w:r>
      <w:proofErr w:type="spellEnd"/>
      <w:r w:rsidRPr="00D44E1B">
        <w:rPr>
          <w:rFonts w:eastAsia="Times New Roman" w:cs="Times New Roman"/>
          <w:color w:val="000000" w:themeColor="text1"/>
          <w:szCs w:val="24"/>
          <w:lang w:val="en-US"/>
        </w:rPr>
        <w:t xml:space="preserve">, E., </w:t>
      </w:r>
      <w:proofErr w:type="spellStart"/>
      <w:r w:rsidRPr="00D44E1B">
        <w:rPr>
          <w:rFonts w:eastAsia="Times New Roman" w:cs="Times New Roman"/>
          <w:color w:val="000000" w:themeColor="text1"/>
          <w:szCs w:val="24"/>
          <w:lang w:val="en-US"/>
        </w:rPr>
        <w:t>Montaguti</w:t>
      </w:r>
      <w:proofErr w:type="spellEnd"/>
      <w:r w:rsidRPr="00D44E1B">
        <w:rPr>
          <w:rFonts w:eastAsia="Times New Roman" w:cs="Times New Roman"/>
          <w:color w:val="000000" w:themeColor="text1"/>
          <w:szCs w:val="24"/>
          <w:lang w:val="en-US"/>
        </w:rPr>
        <w:t xml:space="preserve">, F. and Tamma, M. (2020) Challenges in re-designing Operations and Jobs to Embody AI and Robotics in services. Findings from a Case in the Hospitality Industry. </w:t>
      </w:r>
      <w:r w:rsidRPr="00D44E1B">
        <w:rPr>
          <w:rFonts w:eastAsia="Times New Roman" w:cs="Times New Roman"/>
          <w:i/>
          <w:iCs/>
          <w:color w:val="000000" w:themeColor="text1"/>
          <w:szCs w:val="24"/>
          <w:lang w:val="en-US"/>
        </w:rPr>
        <w:t>Electronic Markets</w:t>
      </w:r>
      <w:r w:rsidRPr="00D44E1B">
        <w:rPr>
          <w:rFonts w:eastAsia="Times New Roman" w:cs="Times New Roman"/>
          <w:color w:val="000000" w:themeColor="text1"/>
          <w:szCs w:val="24"/>
          <w:lang w:val="en-US"/>
        </w:rPr>
        <w:t xml:space="preserve">, 31(3) </w:t>
      </w:r>
    </w:p>
    <w:p w14:paraId="639B6015" w14:textId="0179FBF9" w:rsidR="0056531B" w:rsidRPr="00D44E1B" w:rsidRDefault="0056531B" w:rsidP="003F3EA4">
      <w:pPr>
        <w:spacing w:before="0" w:after="240" w:line="360" w:lineRule="auto"/>
        <w:ind w:left="720" w:hanging="720"/>
        <w:rPr>
          <w:rFonts w:eastAsia="Times New Roman" w:cs="Times New Roman"/>
          <w:color w:val="000000" w:themeColor="text1"/>
          <w:szCs w:val="24"/>
          <w:lang w:val="en-US"/>
        </w:rPr>
      </w:pPr>
      <w:r w:rsidRPr="00D44E1B">
        <w:rPr>
          <w:rFonts w:eastAsia="Times New Roman" w:cs="Times New Roman"/>
          <w:color w:val="000000" w:themeColor="text1"/>
          <w:szCs w:val="24"/>
          <w:lang w:val="en-US"/>
        </w:rPr>
        <w:t xml:space="preserve">Nam, K., Dutt, C.S., </w:t>
      </w:r>
      <w:proofErr w:type="spellStart"/>
      <w:r w:rsidRPr="00D44E1B">
        <w:rPr>
          <w:rFonts w:eastAsia="Times New Roman" w:cs="Times New Roman"/>
          <w:color w:val="000000" w:themeColor="text1"/>
          <w:szCs w:val="24"/>
          <w:lang w:val="en-US"/>
        </w:rPr>
        <w:t>Chathoth</w:t>
      </w:r>
      <w:proofErr w:type="spellEnd"/>
      <w:r w:rsidRPr="00D44E1B">
        <w:rPr>
          <w:rFonts w:eastAsia="Times New Roman" w:cs="Times New Roman"/>
          <w:color w:val="000000" w:themeColor="text1"/>
          <w:szCs w:val="24"/>
          <w:lang w:val="en-US"/>
        </w:rPr>
        <w:t xml:space="preserve">, P., </w:t>
      </w:r>
      <w:proofErr w:type="spellStart"/>
      <w:r w:rsidRPr="00D44E1B">
        <w:rPr>
          <w:rFonts w:eastAsia="Times New Roman" w:cs="Times New Roman"/>
          <w:color w:val="000000" w:themeColor="text1"/>
          <w:szCs w:val="24"/>
          <w:lang w:val="en-US"/>
        </w:rPr>
        <w:t>Daghfous</w:t>
      </w:r>
      <w:proofErr w:type="spellEnd"/>
      <w:r w:rsidRPr="00D44E1B">
        <w:rPr>
          <w:rFonts w:eastAsia="Times New Roman" w:cs="Times New Roman"/>
          <w:color w:val="000000" w:themeColor="text1"/>
          <w:szCs w:val="24"/>
          <w:lang w:val="en-US"/>
        </w:rPr>
        <w:t xml:space="preserve">, A. and Khan, M.S. (2020) The adoption of artificial intelligence and robotics in the hotel industry: Prospects and challenges. </w:t>
      </w:r>
      <w:r w:rsidRPr="00D44E1B">
        <w:rPr>
          <w:rFonts w:eastAsia="Times New Roman" w:cs="Times New Roman"/>
          <w:i/>
          <w:iCs/>
          <w:color w:val="000000" w:themeColor="text1"/>
          <w:szCs w:val="24"/>
          <w:lang w:val="en-US"/>
        </w:rPr>
        <w:t>Electronic Markets</w:t>
      </w:r>
      <w:r w:rsidRPr="00D44E1B">
        <w:rPr>
          <w:rFonts w:eastAsia="Times New Roman" w:cs="Times New Roman"/>
          <w:color w:val="000000" w:themeColor="text1"/>
          <w:szCs w:val="24"/>
          <w:lang w:val="en-US"/>
        </w:rPr>
        <w:t xml:space="preserve">, 31(3) </w:t>
      </w:r>
    </w:p>
    <w:p w14:paraId="5AC1FF63" w14:textId="6319C10F" w:rsidR="0056531B" w:rsidRPr="00D44E1B" w:rsidRDefault="0056531B" w:rsidP="003F3EA4">
      <w:pPr>
        <w:spacing w:before="0" w:after="240" w:line="360" w:lineRule="auto"/>
        <w:ind w:left="720" w:hanging="720"/>
        <w:rPr>
          <w:rFonts w:eastAsia="Times New Roman" w:cs="Times New Roman"/>
          <w:color w:val="000000" w:themeColor="text1"/>
          <w:szCs w:val="24"/>
          <w:lang w:val="en-US"/>
        </w:rPr>
      </w:pPr>
      <w:r w:rsidRPr="00D44E1B">
        <w:rPr>
          <w:rFonts w:eastAsia="Times New Roman" w:cs="Times New Roman"/>
          <w:color w:val="000000" w:themeColor="text1"/>
          <w:szCs w:val="24"/>
          <w:lang w:val="en-US"/>
        </w:rPr>
        <w:t xml:space="preserve">Nugroho, I.S., </w:t>
      </w:r>
      <w:proofErr w:type="spellStart"/>
      <w:r w:rsidRPr="00D44E1B">
        <w:rPr>
          <w:rFonts w:eastAsia="Times New Roman" w:cs="Times New Roman"/>
          <w:color w:val="000000" w:themeColor="text1"/>
          <w:szCs w:val="24"/>
          <w:lang w:val="en-US"/>
        </w:rPr>
        <w:t>Priyanto</w:t>
      </w:r>
      <w:proofErr w:type="spellEnd"/>
      <w:r w:rsidRPr="00D44E1B">
        <w:rPr>
          <w:rFonts w:eastAsia="Times New Roman" w:cs="Times New Roman"/>
          <w:color w:val="000000" w:themeColor="text1"/>
          <w:szCs w:val="24"/>
          <w:lang w:val="en-US"/>
        </w:rPr>
        <w:t xml:space="preserve">, D. and Purnama, Y. (2024) Exploring the Role of Artificial Intelligence (AI) in Designing and Optimizing Personalization Strategies to Enhance Customer Experience in the Tourism Industry. </w:t>
      </w:r>
      <w:r w:rsidRPr="00D44E1B">
        <w:rPr>
          <w:rFonts w:eastAsia="Times New Roman" w:cs="Times New Roman"/>
          <w:i/>
          <w:iCs/>
          <w:color w:val="000000" w:themeColor="text1"/>
          <w:szCs w:val="24"/>
          <w:lang w:val="en-US"/>
        </w:rPr>
        <w:t>Technology and Society Perspectives (TACIT)</w:t>
      </w:r>
      <w:r w:rsidRPr="00D44E1B">
        <w:rPr>
          <w:rFonts w:eastAsia="Times New Roman" w:cs="Times New Roman"/>
          <w:color w:val="000000" w:themeColor="text1"/>
          <w:szCs w:val="24"/>
          <w:lang w:val="en-US"/>
        </w:rPr>
        <w:t xml:space="preserve">, 2(3), pp.292–298292–298. </w:t>
      </w:r>
    </w:p>
    <w:p w14:paraId="5F6F592C" w14:textId="011BEE3F" w:rsidR="0056531B" w:rsidRPr="00D44E1B" w:rsidRDefault="0056531B" w:rsidP="0095026E">
      <w:pPr>
        <w:spacing w:before="0" w:after="240" w:line="360" w:lineRule="auto"/>
        <w:ind w:left="720" w:hanging="720"/>
        <w:rPr>
          <w:rFonts w:eastAsia="Times New Roman" w:cs="Times New Roman"/>
          <w:color w:val="000000" w:themeColor="text1"/>
          <w:szCs w:val="24"/>
          <w:lang w:val="en-US"/>
        </w:rPr>
      </w:pPr>
      <w:proofErr w:type="spellStart"/>
      <w:r w:rsidRPr="00D44E1B">
        <w:rPr>
          <w:rFonts w:eastAsia="Times New Roman" w:cs="Times New Roman"/>
          <w:color w:val="000000" w:themeColor="text1"/>
          <w:szCs w:val="24"/>
          <w:lang w:val="en-US"/>
        </w:rPr>
        <w:t>Pantaruk</w:t>
      </w:r>
      <w:proofErr w:type="spellEnd"/>
      <w:r w:rsidRPr="00D44E1B">
        <w:rPr>
          <w:rFonts w:eastAsia="Times New Roman" w:cs="Times New Roman"/>
          <w:color w:val="000000" w:themeColor="text1"/>
          <w:szCs w:val="24"/>
          <w:lang w:val="en-US"/>
        </w:rPr>
        <w:t xml:space="preserve">, S., </w:t>
      </w:r>
      <w:proofErr w:type="spellStart"/>
      <w:r w:rsidRPr="00D44E1B">
        <w:rPr>
          <w:rFonts w:eastAsia="Times New Roman" w:cs="Times New Roman"/>
          <w:color w:val="000000" w:themeColor="text1"/>
          <w:szCs w:val="24"/>
          <w:lang w:val="en-US"/>
        </w:rPr>
        <w:t>Khuadthong</w:t>
      </w:r>
      <w:proofErr w:type="spellEnd"/>
      <w:r w:rsidRPr="00D44E1B">
        <w:rPr>
          <w:rFonts w:eastAsia="Times New Roman" w:cs="Times New Roman"/>
          <w:color w:val="000000" w:themeColor="text1"/>
          <w:szCs w:val="24"/>
          <w:lang w:val="en-US"/>
        </w:rPr>
        <w:t xml:space="preserve">, B., </w:t>
      </w:r>
      <w:proofErr w:type="spellStart"/>
      <w:r w:rsidRPr="00D44E1B">
        <w:rPr>
          <w:rFonts w:eastAsia="Times New Roman" w:cs="Times New Roman"/>
          <w:color w:val="000000" w:themeColor="text1"/>
          <w:szCs w:val="24"/>
          <w:lang w:val="en-US"/>
        </w:rPr>
        <w:t>Imjai</w:t>
      </w:r>
      <w:proofErr w:type="spellEnd"/>
      <w:r w:rsidRPr="00D44E1B">
        <w:rPr>
          <w:rFonts w:eastAsia="Times New Roman" w:cs="Times New Roman"/>
          <w:color w:val="000000" w:themeColor="text1"/>
          <w:szCs w:val="24"/>
          <w:lang w:val="en-US"/>
        </w:rPr>
        <w:t xml:space="preserve">, N. and </w:t>
      </w:r>
      <w:proofErr w:type="spellStart"/>
      <w:r w:rsidRPr="00D44E1B">
        <w:rPr>
          <w:rFonts w:eastAsia="Times New Roman" w:cs="Times New Roman"/>
          <w:color w:val="000000" w:themeColor="text1"/>
          <w:szCs w:val="24"/>
          <w:lang w:val="en-US"/>
        </w:rPr>
        <w:t>Aujirapongpan</w:t>
      </w:r>
      <w:proofErr w:type="spellEnd"/>
      <w:r w:rsidRPr="00D44E1B">
        <w:rPr>
          <w:rFonts w:eastAsia="Times New Roman" w:cs="Times New Roman"/>
          <w:color w:val="000000" w:themeColor="text1"/>
          <w:szCs w:val="24"/>
          <w:lang w:val="en-US"/>
        </w:rPr>
        <w:t xml:space="preserve">, S. (2025) Fostering future-ready professionals: The impact of soft skills and internships on hospitality employability in Thailand. </w:t>
      </w:r>
      <w:r w:rsidRPr="00D44E1B">
        <w:rPr>
          <w:rFonts w:eastAsia="Times New Roman" w:cs="Times New Roman"/>
          <w:i/>
          <w:iCs/>
          <w:color w:val="000000" w:themeColor="text1"/>
          <w:szCs w:val="24"/>
          <w:lang w:val="en-US"/>
        </w:rPr>
        <w:t>Social Sciences &amp; Humanities Open</w:t>
      </w:r>
      <w:r w:rsidRPr="00D44E1B">
        <w:rPr>
          <w:rFonts w:eastAsia="Times New Roman" w:cs="Times New Roman"/>
          <w:color w:val="000000" w:themeColor="text1"/>
          <w:szCs w:val="24"/>
          <w:lang w:val="en-US"/>
        </w:rPr>
        <w:t xml:space="preserve">, 11, p.101371. </w:t>
      </w:r>
    </w:p>
    <w:p w14:paraId="4DBCCF84" w14:textId="49F6C0E8" w:rsidR="0056531B" w:rsidRPr="00D44E1B" w:rsidRDefault="0056531B" w:rsidP="0095026E">
      <w:pPr>
        <w:spacing w:before="0" w:after="240" w:line="360" w:lineRule="auto"/>
        <w:ind w:left="720" w:hanging="720"/>
        <w:rPr>
          <w:rFonts w:eastAsia="Times New Roman" w:cs="Times New Roman"/>
          <w:color w:val="000000" w:themeColor="text1"/>
          <w:szCs w:val="24"/>
          <w:lang w:val="en-US"/>
        </w:rPr>
      </w:pPr>
      <w:proofErr w:type="spellStart"/>
      <w:r w:rsidRPr="00D44E1B">
        <w:rPr>
          <w:rFonts w:cs="Times New Roman"/>
          <w:color w:val="000000" w:themeColor="text1"/>
          <w:szCs w:val="24"/>
          <w:shd w:val="clear" w:color="auto" w:fill="FFFFFF"/>
        </w:rPr>
        <w:t>Perdeli</w:t>
      </w:r>
      <w:proofErr w:type="spellEnd"/>
      <w:r w:rsidRPr="00D44E1B">
        <w:rPr>
          <w:rFonts w:cs="Times New Roman"/>
          <w:color w:val="000000" w:themeColor="text1"/>
          <w:szCs w:val="24"/>
          <w:shd w:val="clear" w:color="auto" w:fill="FFFFFF"/>
        </w:rPr>
        <w:t xml:space="preserve"> Demirkan, C., Smith, N.M., </w:t>
      </w:r>
      <w:proofErr w:type="spellStart"/>
      <w:r w:rsidRPr="00D44E1B">
        <w:rPr>
          <w:rFonts w:cs="Times New Roman"/>
          <w:color w:val="000000" w:themeColor="text1"/>
          <w:szCs w:val="24"/>
          <w:shd w:val="clear" w:color="auto" w:fill="FFFFFF"/>
        </w:rPr>
        <w:t>Duzgun</w:t>
      </w:r>
      <w:proofErr w:type="spellEnd"/>
      <w:r w:rsidRPr="00D44E1B">
        <w:rPr>
          <w:rFonts w:cs="Times New Roman"/>
          <w:color w:val="000000" w:themeColor="text1"/>
          <w:szCs w:val="24"/>
          <w:shd w:val="clear" w:color="auto" w:fill="FFFFFF"/>
        </w:rPr>
        <w:t>, H.S. and Waclawski, A., (2021) A data-driven approach to evaluation of sustainability reporting practices in extractive industries. </w:t>
      </w:r>
      <w:r w:rsidRPr="00D44E1B">
        <w:rPr>
          <w:rFonts w:cs="Times New Roman"/>
          <w:i/>
          <w:iCs/>
          <w:color w:val="000000" w:themeColor="text1"/>
          <w:szCs w:val="24"/>
          <w:shd w:val="clear" w:color="auto" w:fill="FFFFFF"/>
        </w:rPr>
        <w:t>Sustainability</w:t>
      </w:r>
      <w:r w:rsidRPr="00D44E1B">
        <w:rPr>
          <w:rFonts w:cs="Times New Roman"/>
          <w:color w:val="000000" w:themeColor="text1"/>
          <w:szCs w:val="24"/>
          <w:shd w:val="clear" w:color="auto" w:fill="FFFFFF"/>
        </w:rPr>
        <w:t>, </w:t>
      </w:r>
      <w:r w:rsidRPr="00D44E1B">
        <w:rPr>
          <w:rFonts w:cs="Times New Roman"/>
          <w:i/>
          <w:iCs/>
          <w:color w:val="000000" w:themeColor="text1"/>
          <w:szCs w:val="24"/>
          <w:shd w:val="clear" w:color="auto" w:fill="FFFFFF"/>
        </w:rPr>
        <w:t>13</w:t>
      </w:r>
      <w:r w:rsidRPr="00D44E1B">
        <w:rPr>
          <w:rFonts w:cs="Times New Roman"/>
          <w:color w:val="000000" w:themeColor="text1"/>
          <w:szCs w:val="24"/>
          <w:shd w:val="clear" w:color="auto" w:fill="FFFFFF"/>
        </w:rPr>
        <w:t>(16), p.8716.</w:t>
      </w:r>
    </w:p>
    <w:p w14:paraId="5F71CF52" w14:textId="0DF38E85" w:rsidR="0056531B" w:rsidRPr="00D44E1B" w:rsidRDefault="0056531B" w:rsidP="003F3EA4">
      <w:pPr>
        <w:spacing w:before="0" w:after="240" w:line="360" w:lineRule="auto"/>
        <w:ind w:left="720" w:hanging="720"/>
        <w:rPr>
          <w:rFonts w:eastAsia="Times New Roman" w:cs="Times New Roman"/>
          <w:color w:val="000000" w:themeColor="text1"/>
          <w:szCs w:val="24"/>
          <w:lang w:val="en-US"/>
        </w:rPr>
      </w:pPr>
      <w:r w:rsidRPr="00D44E1B">
        <w:rPr>
          <w:rFonts w:eastAsia="Times New Roman" w:cs="Times New Roman"/>
          <w:color w:val="000000" w:themeColor="text1"/>
          <w:szCs w:val="24"/>
          <w:lang w:val="en-US"/>
        </w:rPr>
        <w:t xml:space="preserve">Rajeev Semwal, Tripathi, N., Ruchika Kulshrestha and Tyagi, P. (2024) Innovative Approaches to Sustainable Hospitality. </w:t>
      </w:r>
      <w:r w:rsidRPr="00D44E1B">
        <w:rPr>
          <w:rFonts w:eastAsia="Times New Roman" w:cs="Times New Roman"/>
          <w:i/>
          <w:iCs/>
          <w:color w:val="000000" w:themeColor="text1"/>
          <w:szCs w:val="24"/>
          <w:lang w:val="en-US"/>
        </w:rPr>
        <w:t>Advances in hospitality, tourism and the services industry (AHTSI) book series</w:t>
      </w:r>
      <w:r w:rsidRPr="00D44E1B">
        <w:rPr>
          <w:rFonts w:eastAsia="Times New Roman" w:cs="Times New Roman"/>
          <w:color w:val="000000" w:themeColor="text1"/>
          <w:szCs w:val="24"/>
          <w:lang w:val="en-US"/>
        </w:rPr>
        <w:t xml:space="preserve">, pp.379–400. </w:t>
      </w:r>
    </w:p>
    <w:p w14:paraId="2C2B6ADC" w14:textId="02BA46E8" w:rsidR="0056531B" w:rsidRPr="00D44E1B" w:rsidRDefault="0056531B" w:rsidP="003F3EA4">
      <w:pPr>
        <w:spacing w:before="0" w:after="240" w:line="360" w:lineRule="auto"/>
        <w:ind w:left="720" w:hanging="720"/>
        <w:rPr>
          <w:rFonts w:eastAsia="Times New Roman" w:cs="Times New Roman"/>
          <w:color w:val="000000" w:themeColor="text1"/>
          <w:szCs w:val="24"/>
          <w:lang w:val="en-US"/>
        </w:rPr>
      </w:pPr>
      <w:r w:rsidRPr="00D44E1B">
        <w:rPr>
          <w:rFonts w:eastAsia="Times New Roman" w:cs="Times New Roman"/>
          <w:color w:val="000000" w:themeColor="text1"/>
          <w:szCs w:val="24"/>
          <w:lang w:val="en-US"/>
        </w:rPr>
        <w:lastRenderedPageBreak/>
        <w:t xml:space="preserve">Salminen, M. (2023) </w:t>
      </w:r>
      <w:r w:rsidRPr="00D44E1B">
        <w:rPr>
          <w:rFonts w:eastAsia="Times New Roman" w:cs="Times New Roman"/>
          <w:i/>
          <w:iCs/>
          <w:color w:val="000000" w:themeColor="text1"/>
          <w:szCs w:val="24"/>
          <w:lang w:val="en-US"/>
        </w:rPr>
        <w:t>AI statistics and trends: New research for 2025</w:t>
      </w:r>
      <w:r w:rsidRPr="00D44E1B">
        <w:rPr>
          <w:rFonts w:eastAsia="Times New Roman" w:cs="Times New Roman"/>
          <w:color w:val="000000" w:themeColor="text1"/>
          <w:szCs w:val="24"/>
          <w:lang w:val="en-US"/>
        </w:rPr>
        <w:t xml:space="preserve">. </w:t>
      </w:r>
      <w:proofErr w:type="spellStart"/>
      <w:r w:rsidRPr="00D44E1B">
        <w:rPr>
          <w:rFonts w:eastAsia="Times New Roman" w:cs="Times New Roman"/>
          <w:color w:val="000000" w:themeColor="text1"/>
          <w:szCs w:val="24"/>
          <w:lang w:val="en-US"/>
        </w:rPr>
        <w:t>Hostinger</w:t>
      </w:r>
      <w:proofErr w:type="spellEnd"/>
      <w:r w:rsidRPr="00D44E1B">
        <w:rPr>
          <w:rFonts w:eastAsia="Times New Roman" w:cs="Times New Roman"/>
          <w:color w:val="000000" w:themeColor="text1"/>
          <w:szCs w:val="24"/>
          <w:lang w:val="en-US"/>
        </w:rPr>
        <w:t xml:space="preserve"> Tutorials. </w:t>
      </w:r>
    </w:p>
    <w:p w14:paraId="18AF4D3F" w14:textId="6B1DD3DB" w:rsidR="0056531B" w:rsidRPr="00D44E1B" w:rsidRDefault="0056531B" w:rsidP="00A847C1">
      <w:pPr>
        <w:ind w:left="720" w:hanging="720"/>
        <w:rPr>
          <w:rFonts w:cs="Times New Roman"/>
          <w:color w:val="000000" w:themeColor="text1"/>
          <w:szCs w:val="24"/>
          <w:shd w:val="clear" w:color="auto" w:fill="FFFFFF"/>
        </w:rPr>
      </w:pPr>
      <w:r w:rsidRPr="00D44E1B">
        <w:rPr>
          <w:rFonts w:eastAsia="Times New Roman" w:cs="Times New Roman"/>
          <w:color w:val="000000" w:themeColor="text1"/>
          <w:szCs w:val="24"/>
          <w:shd w:val="clear" w:color="auto" w:fill="FFFFFF"/>
        </w:rPr>
        <w:t>Shi, Y., Gao, T., Jiao, X. and Cao, N., (2023) Understanding design collaboration between designers and artificial intelligence: a systematic literature review. </w:t>
      </w:r>
      <w:r w:rsidRPr="00D44E1B">
        <w:rPr>
          <w:rFonts w:eastAsia="Times New Roman" w:cs="Times New Roman"/>
          <w:i/>
          <w:iCs/>
          <w:color w:val="000000" w:themeColor="text1"/>
          <w:szCs w:val="24"/>
          <w:shd w:val="clear" w:color="auto" w:fill="FFFFFF"/>
        </w:rPr>
        <w:t>Proceedings of the ACM on Human-Computer Interaction</w:t>
      </w:r>
      <w:r w:rsidRPr="00D44E1B">
        <w:rPr>
          <w:rFonts w:eastAsia="Times New Roman" w:cs="Times New Roman"/>
          <w:color w:val="000000" w:themeColor="text1"/>
          <w:szCs w:val="24"/>
          <w:shd w:val="clear" w:color="auto" w:fill="FFFFFF"/>
        </w:rPr>
        <w:t>, </w:t>
      </w:r>
      <w:r w:rsidRPr="00D44E1B">
        <w:rPr>
          <w:rFonts w:eastAsia="Times New Roman" w:cs="Times New Roman"/>
          <w:i/>
          <w:iCs/>
          <w:color w:val="000000" w:themeColor="text1"/>
          <w:szCs w:val="24"/>
          <w:shd w:val="clear" w:color="auto" w:fill="FFFFFF"/>
        </w:rPr>
        <w:t>7</w:t>
      </w:r>
      <w:r w:rsidRPr="00D44E1B">
        <w:rPr>
          <w:rFonts w:eastAsia="Times New Roman" w:cs="Times New Roman"/>
          <w:color w:val="000000" w:themeColor="text1"/>
          <w:szCs w:val="24"/>
          <w:shd w:val="clear" w:color="auto" w:fill="FFFFFF"/>
        </w:rPr>
        <w:t>(CSCW2), pp.1-35.</w:t>
      </w:r>
    </w:p>
    <w:p w14:paraId="18331CC4" w14:textId="2C3FA093" w:rsidR="0056531B" w:rsidRPr="00D44E1B" w:rsidRDefault="0056531B" w:rsidP="003F3EA4">
      <w:pPr>
        <w:spacing w:before="0" w:after="240" w:line="360" w:lineRule="auto"/>
        <w:ind w:left="720" w:hanging="720"/>
        <w:rPr>
          <w:rFonts w:eastAsia="Times New Roman" w:cs="Times New Roman"/>
          <w:color w:val="000000" w:themeColor="text1"/>
          <w:szCs w:val="24"/>
          <w:lang w:val="en-US"/>
        </w:rPr>
      </w:pPr>
      <w:proofErr w:type="spellStart"/>
      <w:r w:rsidRPr="00D44E1B">
        <w:rPr>
          <w:rFonts w:eastAsia="Times New Roman" w:cs="Times New Roman"/>
          <w:color w:val="000000" w:themeColor="text1"/>
          <w:szCs w:val="24"/>
          <w:lang w:val="en-US"/>
        </w:rPr>
        <w:t>Singun</w:t>
      </w:r>
      <w:proofErr w:type="spellEnd"/>
      <w:r w:rsidRPr="00D44E1B">
        <w:rPr>
          <w:rFonts w:eastAsia="Times New Roman" w:cs="Times New Roman"/>
          <w:color w:val="000000" w:themeColor="text1"/>
          <w:szCs w:val="24"/>
          <w:lang w:val="en-US"/>
        </w:rPr>
        <w:t xml:space="preserve">, A. (2025) Unveiling the barriers to digital transformation in higher education institutions: a systematic literature review. </w:t>
      </w:r>
      <w:r w:rsidRPr="00D44E1B">
        <w:rPr>
          <w:rFonts w:eastAsia="Times New Roman" w:cs="Times New Roman"/>
          <w:i/>
          <w:iCs/>
          <w:color w:val="000000" w:themeColor="text1"/>
          <w:szCs w:val="24"/>
          <w:lang w:val="en-US"/>
        </w:rPr>
        <w:t>Discover Education</w:t>
      </w:r>
      <w:r w:rsidRPr="00D44E1B">
        <w:rPr>
          <w:rFonts w:eastAsia="Times New Roman" w:cs="Times New Roman"/>
          <w:color w:val="000000" w:themeColor="text1"/>
          <w:szCs w:val="24"/>
          <w:lang w:val="en-US"/>
        </w:rPr>
        <w:t xml:space="preserve">, 4(1) </w:t>
      </w:r>
    </w:p>
    <w:p w14:paraId="7BE34B7D" w14:textId="7407D3C3" w:rsidR="0056531B" w:rsidRPr="00D44E1B" w:rsidRDefault="0056531B" w:rsidP="0095026E">
      <w:pPr>
        <w:spacing w:before="0" w:after="240" w:line="360" w:lineRule="auto"/>
        <w:ind w:left="720" w:hanging="720"/>
        <w:rPr>
          <w:rFonts w:eastAsia="Times New Roman" w:cs="Times New Roman"/>
          <w:color w:val="000000" w:themeColor="text1"/>
          <w:szCs w:val="24"/>
          <w:lang w:val="en-US"/>
        </w:rPr>
      </w:pPr>
      <w:r w:rsidRPr="00D44E1B">
        <w:rPr>
          <w:rFonts w:eastAsia="Times New Roman" w:cs="Times New Roman"/>
          <w:color w:val="000000" w:themeColor="text1"/>
          <w:szCs w:val="24"/>
          <w:lang w:val="en-US"/>
        </w:rPr>
        <w:t xml:space="preserve">Thomaidis, A. (2022) Data Breaches in Hotel Sector According to General Data Protection Regulation (EU 2016/679) </w:t>
      </w:r>
      <w:r w:rsidRPr="00D44E1B">
        <w:rPr>
          <w:rFonts w:eastAsia="Times New Roman" w:cs="Times New Roman"/>
          <w:i/>
          <w:iCs/>
          <w:color w:val="000000" w:themeColor="text1"/>
          <w:szCs w:val="24"/>
          <w:lang w:val="en-US"/>
        </w:rPr>
        <w:t>Tourism Risk</w:t>
      </w:r>
      <w:r w:rsidRPr="00D44E1B">
        <w:rPr>
          <w:rFonts w:eastAsia="Times New Roman" w:cs="Times New Roman"/>
          <w:color w:val="000000" w:themeColor="text1"/>
          <w:szCs w:val="24"/>
          <w:lang w:val="en-US"/>
        </w:rPr>
        <w:t xml:space="preserve">, pp.129–140. </w:t>
      </w:r>
    </w:p>
    <w:p w14:paraId="59D3F4C4" w14:textId="3CDF00C9" w:rsidR="0056531B" w:rsidRPr="00D44E1B" w:rsidRDefault="0056531B" w:rsidP="003F3EA4">
      <w:pPr>
        <w:spacing w:before="0" w:after="240" w:line="360" w:lineRule="auto"/>
        <w:ind w:left="720" w:hanging="720"/>
        <w:rPr>
          <w:rFonts w:eastAsia="Times New Roman" w:cs="Times New Roman"/>
          <w:color w:val="000000" w:themeColor="text1"/>
          <w:szCs w:val="24"/>
          <w:lang w:val="en-US"/>
        </w:rPr>
      </w:pPr>
      <w:r w:rsidRPr="00D44E1B">
        <w:rPr>
          <w:rFonts w:eastAsia="Times New Roman" w:cs="Times New Roman"/>
          <w:color w:val="000000" w:themeColor="text1"/>
          <w:szCs w:val="24"/>
          <w:lang w:val="en-US"/>
        </w:rPr>
        <w:t xml:space="preserve">Webster, C. and Cain, L. (2024) Regulation, Automated Technologies, and Competitiveness in the Hospitality Industry. </w:t>
      </w:r>
      <w:r w:rsidRPr="00D44E1B">
        <w:rPr>
          <w:rFonts w:eastAsia="Times New Roman" w:cs="Times New Roman"/>
          <w:i/>
          <w:iCs/>
          <w:color w:val="000000" w:themeColor="text1"/>
          <w:szCs w:val="24"/>
          <w:lang w:val="en-US"/>
        </w:rPr>
        <w:t>Journal of Hospitality &amp; Tourism Research</w:t>
      </w:r>
      <w:r w:rsidRPr="00D44E1B">
        <w:rPr>
          <w:rFonts w:eastAsia="Times New Roman" w:cs="Times New Roman"/>
          <w:color w:val="000000" w:themeColor="text1"/>
          <w:szCs w:val="24"/>
          <w:lang w:val="en-US"/>
        </w:rPr>
        <w:t xml:space="preserve">, 49(2) </w:t>
      </w:r>
    </w:p>
    <w:p w14:paraId="3361F4DF" w14:textId="733E0B49" w:rsidR="0056531B" w:rsidRPr="00D44E1B" w:rsidRDefault="0056531B" w:rsidP="003F3EA4">
      <w:pPr>
        <w:spacing w:before="0" w:after="240" w:line="360" w:lineRule="auto"/>
        <w:ind w:left="720" w:hanging="720"/>
        <w:rPr>
          <w:rFonts w:eastAsia="Times New Roman" w:cs="Times New Roman"/>
          <w:color w:val="000000" w:themeColor="text1"/>
          <w:szCs w:val="24"/>
          <w:lang w:val="en-US"/>
        </w:rPr>
      </w:pPr>
      <w:r w:rsidRPr="00D44E1B">
        <w:rPr>
          <w:rFonts w:eastAsia="Times New Roman" w:cs="Times New Roman"/>
          <w:color w:val="000000" w:themeColor="text1"/>
          <w:szCs w:val="24"/>
          <w:lang w:val="en-US"/>
        </w:rPr>
        <w:t xml:space="preserve">Youssef, A.B. and Zeqiri, A. (2022) Hospitality Industry 4.0 and Climate Change. </w:t>
      </w:r>
      <w:r w:rsidRPr="00D44E1B">
        <w:rPr>
          <w:rFonts w:eastAsia="Times New Roman" w:cs="Times New Roman"/>
          <w:i/>
          <w:iCs/>
          <w:color w:val="000000" w:themeColor="text1"/>
          <w:szCs w:val="24"/>
          <w:lang w:val="en-US"/>
        </w:rPr>
        <w:t>Circular Economy and Sustainability</w:t>
      </w:r>
      <w:r w:rsidRPr="00D44E1B">
        <w:rPr>
          <w:rFonts w:eastAsia="Times New Roman" w:cs="Times New Roman"/>
          <w:color w:val="000000" w:themeColor="text1"/>
          <w:szCs w:val="24"/>
          <w:lang w:val="en-US"/>
        </w:rPr>
        <w:t>, 2(2) x.</w:t>
      </w:r>
    </w:p>
    <w:p w14:paraId="037AA308" w14:textId="77777777" w:rsidR="0095026E" w:rsidRPr="00D44E1B" w:rsidRDefault="0095026E" w:rsidP="00B66D3D">
      <w:pPr>
        <w:ind w:left="720" w:hanging="720"/>
        <w:rPr>
          <w:rFonts w:cs="Times New Roman"/>
          <w:color w:val="000000" w:themeColor="text1"/>
          <w:szCs w:val="24"/>
          <w:shd w:val="clear" w:color="auto" w:fill="FFFFFF"/>
        </w:rPr>
      </w:pPr>
    </w:p>
    <w:p w14:paraId="48DAB754" w14:textId="77777777" w:rsidR="000D17C9" w:rsidRPr="00D44E1B" w:rsidRDefault="000D17C9" w:rsidP="00B66D3D">
      <w:pPr>
        <w:ind w:left="720" w:hanging="720"/>
        <w:rPr>
          <w:rFonts w:cs="Times New Roman"/>
          <w:color w:val="000000" w:themeColor="text1"/>
          <w:szCs w:val="24"/>
          <w:shd w:val="clear" w:color="auto" w:fill="FFFFFF"/>
        </w:rPr>
      </w:pPr>
    </w:p>
    <w:p w14:paraId="6E17E763" w14:textId="77777777" w:rsidR="000D17C9" w:rsidRPr="00D44E1B" w:rsidRDefault="000D17C9" w:rsidP="00B66D3D">
      <w:pPr>
        <w:ind w:left="720" w:hanging="720"/>
        <w:rPr>
          <w:rFonts w:cs="Times New Roman"/>
          <w:color w:val="000000" w:themeColor="text1"/>
          <w:szCs w:val="24"/>
          <w:shd w:val="clear" w:color="auto" w:fill="FFFFFF"/>
        </w:rPr>
      </w:pPr>
    </w:p>
    <w:p w14:paraId="01554DA3" w14:textId="77777777" w:rsidR="000D17C9" w:rsidRPr="00D44E1B" w:rsidRDefault="000D17C9" w:rsidP="00B66D3D">
      <w:pPr>
        <w:ind w:left="720" w:hanging="720"/>
        <w:rPr>
          <w:rFonts w:cs="Times New Roman"/>
          <w:color w:val="000000" w:themeColor="text1"/>
          <w:szCs w:val="24"/>
          <w:shd w:val="clear" w:color="auto" w:fill="FFFFFF"/>
        </w:rPr>
      </w:pPr>
    </w:p>
    <w:p w14:paraId="71E05C5C" w14:textId="77777777" w:rsidR="000D17C9" w:rsidRPr="00D44E1B" w:rsidRDefault="000D17C9" w:rsidP="00B66D3D">
      <w:pPr>
        <w:ind w:left="720" w:hanging="720"/>
        <w:rPr>
          <w:rFonts w:cs="Times New Roman"/>
          <w:color w:val="000000" w:themeColor="text1"/>
          <w:szCs w:val="24"/>
          <w:shd w:val="clear" w:color="auto" w:fill="FFFFFF"/>
        </w:rPr>
      </w:pPr>
    </w:p>
    <w:p w14:paraId="1F318838" w14:textId="77777777" w:rsidR="000D17C9" w:rsidRPr="00D44E1B" w:rsidRDefault="000D17C9" w:rsidP="00B66D3D">
      <w:pPr>
        <w:ind w:left="720" w:hanging="720"/>
        <w:rPr>
          <w:rFonts w:cs="Times New Roman"/>
          <w:color w:val="000000" w:themeColor="text1"/>
          <w:szCs w:val="24"/>
          <w:shd w:val="clear" w:color="auto" w:fill="FFFFFF"/>
        </w:rPr>
      </w:pPr>
    </w:p>
    <w:p w14:paraId="1C48F8EB" w14:textId="77777777" w:rsidR="000D17C9" w:rsidRPr="00D44E1B" w:rsidRDefault="000D17C9" w:rsidP="00B66D3D">
      <w:pPr>
        <w:ind w:left="720" w:hanging="720"/>
        <w:rPr>
          <w:rFonts w:cs="Times New Roman"/>
          <w:color w:val="000000" w:themeColor="text1"/>
          <w:szCs w:val="24"/>
          <w:shd w:val="clear" w:color="auto" w:fill="FFFFFF"/>
        </w:rPr>
      </w:pPr>
    </w:p>
    <w:p w14:paraId="36A55A22" w14:textId="77777777" w:rsidR="000D17C9" w:rsidRPr="00D44E1B" w:rsidRDefault="000D17C9" w:rsidP="00B66D3D">
      <w:pPr>
        <w:ind w:left="720" w:hanging="720"/>
        <w:rPr>
          <w:rFonts w:cs="Times New Roman"/>
          <w:color w:val="000000" w:themeColor="text1"/>
          <w:szCs w:val="24"/>
          <w:shd w:val="clear" w:color="auto" w:fill="FFFFFF"/>
        </w:rPr>
      </w:pPr>
    </w:p>
    <w:p w14:paraId="385E04EB" w14:textId="77777777" w:rsidR="000D17C9" w:rsidRPr="00D44E1B" w:rsidRDefault="000D17C9" w:rsidP="005B34E0">
      <w:pPr>
        <w:rPr>
          <w:rFonts w:cs="Times New Roman"/>
          <w:color w:val="000000" w:themeColor="text1"/>
          <w:szCs w:val="24"/>
          <w:shd w:val="clear" w:color="auto" w:fill="FFFFFF"/>
        </w:rPr>
      </w:pPr>
    </w:p>
    <w:sectPr w:rsidR="000D17C9" w:rsidRPr="00D44E1B" w:rsidSect="009A0357">
      <w:head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9F75F" w14:textId="77777777" w:rsidR="00397EDA" w:rsidRDefault="00397EDA" w:rsidP="00123662">
      <w:pPr>
        <w:spacing w:before="0" w:after="0" w:line="240" w:lineRule="auto"/>
      </w:pPr>
      <w:r>
        <w:separator/>
      </w:r>
    </w:p>
  </w:endnote>
  <w:endnote w:type="continuationSeparator" w:id="0">
    <w:p w14:paraId="60A53D6F" w14:textId="77777777" w:rsidR="00397EDA" w:rsidRDefault="00397EDA"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ED4D38" w14:textId="77777777" w:rsidR="00397EDA" w:rsidRDefault="00397EDA" w:rsidP="00123662">
      <w:pPr>
        <w:spacing w:before="0" w:after="0" w:line="240" w:lineRule="auto"/>
      </w:pPr>
      <w:r>
        <w:separator/>
      </w:r>
    </w:p>
  </w:footnote>
  <w:footnote w:type="continuationSeparator" w:id="0">
    <w:p w14:paraId="49D0393A" w14:textId="77777777" w:rsidR="00397EDA" w:rsidRDefault="00397EDA"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903985"/>
      <w:docPartObj>
        <w:docPartGallery w:val="Page Numbers (Top of Page)"/>
        <w:docPartUnique/>
      </w:docPartObj>
    </w:sdtPr>
    <w:sdtContent>
      <w:p w14:paraId="2DA5C399" w14:textId="0CC99EE5" w:rsidR="00EE5682" w:rsidRDefault="007970BE">
        <w:pPr>
          <w:pStyle w:val="Header"/>
          <w:jc w:val="right"/>
        </w:pPr>
        <w:r>
          <w:t xml:space="preserve"> </w:t>
        </w:r>
        <w:r w:rsidR="00EE5682">
          <w:t xml:space="preserve">              </w:t>
        </w:r>
        <w:r w:rsidR="00EE5682">
          <w:fldChar w:fldCharType="begin"/>
        </w:r>
        <w:r w:rsidR="00EE5682">
          <w:instrText xml:space="preserve"> PAGE   \* MERGEFORMAT </w:instrText>
        </w:r>
        <w:r w:rsidR="00EE5682">
          <w:fldChar w:fldCharType="separate"/>
        </w:r>
        <w:r w:rsidR="005B34E0">
          <w:rPr>
            <w:noProof/>
          </w:rPr>
          <w:t>17</w:t>
        </w:r>
        <w:r w:rsidR="00EE5682">
          <w:rPr>
            <w:noProof/>
          </w:rPr>
          <w:fldChar w:fldCharType="end"/>
        </w:r>
      </w:p>
    </w:sdtContent>
  </w:sdt>
  <w:p w14:paraId="4B4D8552" w14:textId="77777777" w:rsidR="00EE5682" w:rsidRDefault="00EE56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A3059"/>
    <w:multiLevelType w:val="multilevel"/>
    <w:tmpl w:val="F6723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9F50EB"/>
    <w:multiLevelType w:val="multilevel"/>
    <w:tmpl w:val="0DE8F3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07A15F35"/>
    <w:multiLevelType w:val="multilevel"/>
    <w:tmpl w:val="60421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522DAF"/>
    <w:multiLevelType w:val="multilevel"/>
    <w:tmpl w:val="A88EC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EE175F1"/>
    <w:multiLevelType w:val="hybridMultilevel"/>
    <w:tmpl w:val="F4FAC550"/>
    <w:lvl w:ilvl="0" w:tplc="2C9A63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78F74A">
      <w:start w:val="1"/>
      <w:numFmt w:val="bullet"/>
      <w:lvlText w:val="o"/>
      <w:lvlJc w:val="left"/>
      <w:pPr>
        <w:ind w:left="15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E1EF178">
      <w:start w:val="1"/>
      <w:numFmt w:val="bullet"/>
      <w:lvlText w:val="▪"/>
      <w:lvlJc w:val="left"/>
      <w:pPr>
        <w:ind w:left="22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26642DA">
      <w:start w:val="1"/>
      <w:numFmt w:val="bullet"/>
      <w:lvlText w:val="•"/>
      <w:lvlJc w:val="left"/>
      <w:pPr>
        <w:ind w:left="29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1BA3E34">
      <w:start w:val="1"/>
      <w:numFmt w:val="bullet"/>
      <w:lvlText w:val="o"/>
      <w:lvlJc w:val="left"/>
      <w:pPr>
        <w:ind w:left="371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CC8E46A">
      <w:start w:val="1"/>
      <w:numFmt w:val="bullet"/>
      <w:lvlText w:val="▪"/>
      <w:lvlJc w:val="left"/>
      <w:pPr>
        <w:ind w:left="443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D46FF44">
      <w:start w:val="1"/>
      <w:numFmt w:val="bullet"/>
      <w:lvlText w:val="•"/>
      <w:lvlJc w:val="left"/>
      <w:pPr>
        <w:ind w:left="51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AC49546">
      <w:start w:val="1"/>
      <w:numFmt w:val="bullet"/>
      <w:lvlText w:val="o"/>
      <w:lvlJc w:val="left"/>
      <w:pPr>
        <w:ind w:left="58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0DC17DE">
      <w:start w:val="1"/>
      <w:numFmt w:val="bullet"/>
      <w:lvlText w:val="▪"/>
      <w:lvlJc w:val="left"/>
      <w:pPr>
        <w:ind w:left="65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8"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176E162B"/>
    <w:multiLevelType w:val="multilevel"/>
    <w:tmpl w:val="52AAB6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BA363AD"/>
    <w:multiLevelType w:val="multilevel"/>
    <w:tmpl w:val="5E24E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1D25EB"/>
    <w:multiLevelType w:val="multilevel"/>
    <w:tmpl w:val="DD9E8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E6611D"/>
    <w:multiLevelType w:val="multilevel"/>
    <w:tmpl w:val="A2F63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F34DF6"/>
    <w:multiLevelType w:val="multilevel"/>
    <w:tmpl w:val="1D6CF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15"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16"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95440C8"/>
    <w:multiLevelType w:val="multilevel"/>
    <w:tmpl w:val="DF46F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21"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3" w15:restartNumberingAfterBreak="0">
    <w:nsid w:val="39AE777A"/>
    <w:multiLevelType w:val="multilevel"/>
    <w:tmpl w:val="BC548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DC71761"/>
    <w:multiLevelType w:val="multilevel"/>
    <w:tmpl w:val="4E8EF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23D2B8D"/>
    <w:multiLevelType w:val="multilevel"/>
    <w:tmpl w:val="E9561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D2058CD"/>
    <w:multiLevelType w:val="multilevel"/>
    <w:tmpl w:val="DB84D3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06013F4"/>
    <w:multiLevelType w:val="multilevel"/>
    <w:tmpl w:val="44C21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41" w15:restartNumberingAfterBreak="0">
    <w:nsid w:val="6E632869"/>
    <w:multiLevelType w:val="multilevel"/>
    <w:tmpl w:val="D81AE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9626805"/>
    <w:multiLevelType w:val="multilevel"/>
    <w:tmpl w:val="9C6C8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B704E7D"/>
    <w:multiLevelType w:val="multilevel"/>
    <w:tmpl w:val="9D1CC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abstractNum w:abstractNumId="48" w15:restartNumberingAfterBreak="0">
    <w:nsid w:val="7F24586E"/>
    <w:multiLevelType w:val="multilevel"/>
    <w:tmpl w:val="64C2B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5511649">
    <w:abstractNumId w:val="22"/>
  </w:num>
  <w:num w:numId="2" w16cid:durableId="1075858456">
    <w:abstractNumId w:val="19"/>
  </w:num>
  <w:num w:numId="3" w16cid:durableId="37171478">
    <w:abstractNumId w:val="36"/>
  </w:num>
  <w:num w:numId="4" w16cid:durableId="1740788615">
    <w:abstractNumId w:val="39"/>
  </w:num>
  <w:num w:numId="5" w16cid:durableId="892501890">
    <w:abstractNumId w:val="26"/>
  </w:num>
  <w:num w:numId="6" w16cid:durableId="1110661355">
    <w:abstractNumId w:val="24"/>
  </w:num>
  <w:num w:numId="7" w16cid:durableId="651568721">
    <w:abstractNumId w:val="27"/>
  </w:num>
  <w:num w:numId="8" w16cid:durableId="626787573">
    <w:abstractNumId w:val="37"/>
  </w:num>
  <w:num w:numId="9" w16cid:durableId="480927694">
    <w:abstractNumId w:val="21"/>
  </w:num>
  <w:num w:numId="10" w16cid:durableId="1336230061">
    <w:abstractNumId w:val="42"/>
  </w:num>
  <w:num w:numId="11" w16cid:durableId="1972900259">
    <w:abstractNumId w:val="18"/>
  </w:num>
  <w:num w:numId="12" w16cid:durableId="475340582">
    <w:abstractNumId w:val="33"/>
  </w:num>
  <w:num w:numId="13" w16cid:durableId="1706440522">
    <w:abstractNumId w:val="43"/>
  </w:num>
  <w:num w:numId="14" w16cid:durableId="649136426">
    <w:abstractNumId w:val="16"/>
  </w:num>
  <w:num w:numId="15" w16cid:durableId="199245461">
    <w:abstractNumId w:val="2"/>
  </w:num>
  <w:num w:numId="16" w16cid:durableId="1456946914">
    <w:abstractNumId w:val="20"/>
  </w:num>
  <w:num w:numId="17" w16cid:durableId="992946050">
    <w:abstractNumId w:val="3"/>
  </w:num>
  <w:num w:numId="18" w16cid:durableId="420838804">
    <w:abstractNumId w:val="8"/>
  </w:num>
  <w:num w:numId="19" w16cid:durableId="2041390125">
    <w:abstractNumId w:val="35"/>
  </w:num>
  <w:num w:numId="20" w16cid:durableId="2000185955">
    <w:abstractNumId w:val="6"/>
  </w:num>
  <w:num w:numId="21" w16cid:durableId="1617830229">
    <w:abstractNumId w:val="44"/>
  </w:num>
  <w:num w:numId="22" w16cid:durableId="1700203992">
    <w:abstractNumId w:val="25"/>
  </w:num>
  <w:num w:numId="23" w16cid:durableId="733430270">
    <w:abstractNumId w:val="38"/>
  </w:num>
  <w:num w:numId="24" w16cid:durableId="776756130">
    <w:abstractNumId w:val="15"/>
  </w:num>
  <w:num w:numId="25" w16cid:durableId="1372610529">
    <w:abstractNumId w:val="14"/>
  </w:num>
  <w:num w:numId="26" w16cid:durableId="937257006">
    <w:abstractNumId w:val="40"/>
  </w:num>
  <w:num w:numId="27" w16cid:durableId="1684941413">
    <w:abstractNumId w:val="29"/>
  </w:num>
  <w:num w:numId="28" w16cid:durableId="1255557355">
    <w:abstractNumId w:val="47"/>
  </w:num>
  <w:num w:numId="29" w16cid:durableId="148327914">
    <w:abstractNumId w:val="31"/>
  </w:num>
  <w:num w:numId="30" w16cid:durableId="1077170224">
    <w:abstractNumId w:val="7"/>
  </w:num>
  <w:num w:numId="31" w16cid:durableId="1446803341">
    <w:abstractNumId w:val="48"/>
  </w:num>
  <w:num w:numId="32" w16cid:durableId="871578483">
    <w:abstractNumId w:val="13"/>
  </w:num>
  <w:num w:numId="33" w16cid:durableId="268852102">
    <w:abstractNumId w:val="10"/>
  </w:num>
  <w:num w:numId="34" w16cid:durableId="519897486">
    <w:abstractNumId w:val="32"/>
  </w:num>
  <w:num w:numId="35" w16cid:durableId="2005817637">
    <w:abstractNumId w:val="9"/>
  </w:num>
  <w:num w:numId="36" w16cid:durableId="1421100555">
    <w:abstractNumId w:val="5"/>
  </w:num>
  <w:num w:numId="37" w16cid:durableId="492061578">
    <w:abstractNumId w:val="30"/>
  </w:num>
  <w:num w:numId="38" w16cid:durableId="960961124">
    <w:abstractNumId w:val="1"/>
  </w:num>
  <w:num w:numId="39" w16cid:durableId="1888101915">
    <w:abstractNumId w:val="45"/>
  </w:num>
  <w:num w:numId="40" w16cid:durableId="490602882">
    <w:abstractNumId w:val="46"/>
  </w:num>
  <w:num w:numId="41" w16cid:durableId="670376796">
    <w:abstractNumId w:val="28"/>
  </w:num>
  <w:num w:numId="42" w16cid:durableId="1242057325">
    <w:abstractNumId w:val="4"/>
  </w:num>
  <w:num w:numId="43" w16cid:durableId="1972251482">
    <w:abstractNumId w:val="0"/>
  </w:num>
  <w:num w:numId="44" w16cid:durableId="1168642956">
    <w:abstractNumId w:val="34"/>
  </w:num>
  <w:num w:numId="45" w16cid:durableId="356541991">
    <w:abstractNumId w:val="17"/>
  </w:num>
  <w:num w:numId="46" w16cid:durableId="78448709">
    <w:abstractNumId w:val="11"/>
  </w:num>
  <w:num w:numId="47" w16cid:durableId="1408452018">
    <w:abstractNumId w:val="12"/>
  </w:num>
  <w:num w:numId="48" w16cid:durableId="719548496">
    <w:abstractNumId w:val="41"/>
  </w:num>
  <w:num w:numId="49" w16cid:durableId="1396981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E2M7YwtjAyt7A0MjJW0lEKTi0uzszPAykwrAUADHKdpSwAAAA="/>
  </w:docVars>
  <w:rsids>
    <w:rsidRoot w:val="00123662"/>
    <w:rsid w:val="00000483"/>
    <w:rsid w:val="00001058"/>
    <w:rsid w:val="00003584"/>
    <w:rsid w:val="000047DF"/>
    <w:rsid w:val="000050DA"/>
    <w:rsid w:val="00006E8A"/>
    <w:rsid w:val="00012346"/>
    <w:rsid w:val="0001244C"/>
    <w:rsid w:val="00012907"/>
    <w:rsid w:val="00014216"/>
    <w:rsid w:val="00016C17"/>
    <w:rsid w:val="00017C4A"/>
    <w:rsid w:val="00020B88"/>
    <w:rsid w:val="00021B86"/>
    <w:rsid w:val="00021DB7"/>
    <w:rsid w:val="00023AF4"/>
    <w:rsid w:val="00023EDD"/>
    <w:rsid w:val="000249B8"/>
    <w:rsid w:val="000275BF"/>
    <w:rsid w:val="0003027D"/>
    <w:rsid w:val="00030311"/>
    <w:rsid w:val="00031E15"/>
    <w:rsid w:val="00032D32"/>
    <w:rsid w:val="0003537D"/>
    <w:rsid w:val="00036B94"/>
    <w:rsid w:val="00037448"/>
    <w:rsid w:val="00037AFF"/>
    <w:rsid w:val="0004000C"/>
    <w:rsid w:val="000410D7"/>
    <w:rsid w:val="00044F36"/>
    <w:rsid w:val="00045901"/>
    <w:rsid w:val="00046A56"/>
    <w:rsid w:val="000479D2"/>
    <w:rsid w:val="000509B7"/>
    <w:rsid w:val="00050EDC"/>
    <w:rsid w:val="00050F7F"/>
    <w:rsid w:val="000517FA"/>
    <w:rsid w:val="00051F83"/>
    <w:rsid w:val="00057525"/>
    <w:rsid w:val="00057D0E"/>
    <w:rsid w:val="000634D6"/>
    <w:rsid w:val="000644AE"/>
    <w:rsid w:val="0006659B"/>
    <w:rsid w:val="00071E3E"/>
    <w:rsid w:val="000730A3"/>
    <w:rsid w:val="00074025"/>
    <w:rsid w:val="000806AC"/>
    <w:rsid w:val="00081E37"/>
    <w:rsid w:val="0008591F"/>
    <w:rsid w:val="000866BE"/>
    <w:rsid w:val="000871F0"/>
    <w:rsid w:val="0008737B"/>
    <w:rsid w:val="00087B75"/>
    <w:rsid w:val="0009013D"/>
    <w:rsid w:val="00090C58"/>
    <w:rsid w:val="000914CA"/>
    <w:rsid w:val="0009324B"/>
    <w:rsid w:val="00095146"/>
    <w:rsid w:val="000954A6"/>
    <w:rsid w:val="0009565D"/>
    <w:rsid w:val="00096D28"/>
    <w:rsid w:val="000A14B2"/>
    <w:rsid w:val="000A26C5"/>
    <w:rsid w:val="000A69A2"/>
    <w:rsid w:val="000A6EA3"/>
    <w:rsid w:val="000A76FC"/>
    <w:rsid w:val="000A77D9"/>
    <w:rsid w:val="000B4DFB"/>
    <w:rsid w:val="000B4F15"/>
    <w:rsid w:val="000B7CC3"/>
    <w:rsid w:val="000B7EEE"/>
    <w:rsid w:val="000C18BB"/>
    <w:rsid w:val="000C1DE3"/>
    <w:rsid w:val="000C223E"/>
    <w:rsid w:val="000C423C"/>
    <w:rsid w:val="000C4DB3"/>
    <w:rsid w:val="000C541C"/>
    <w:rsid w:val="000D17C9"/>
    <w:rsid w:val="000D241F"/>
    <w:rsid w:val="000D565B"/>
    <w:rsid w:val="000D64B7"/>
    <w:rsid w:val="000D70B6"/>
    <w:rsid w:val="000E1D64"/>
    <w:rsid w:val="000E2509"/>
    <w:rsid w:val="000E2A3D"/>
    <w:rsid w:val="000E49B3"/>
    <w:rsid w:val="000E4F61"/>
    <w:rsid w:val="000E7E03"/>
    <w:rsid w:val="000F0334"/>
    <w:rsid w:val="000F05C1"/>
    <w:rsid w:val="000F3096"/>
    <w:rsid w:val="000F3877"/>
    <w:rsid w:val="000F5FD2"/>
    <w:rsid w:val="000F7C2C"/>
    <w:rsid w:val="0010056F"/>
    <w:rsid w:val="00100A35"/>
    <w:rsid w:val="00101221"/>
    <w:rsid w:val="00102D03"/>
    <w:rsid w:val="00103005"/>
    <w:rsid w:val="00103BD7"/>
    <w:rsid w:val="0010416F"/>
    <w:rsid w:val="00106C5D"/>
    <w:rsid w:val="0011471F"/>
    <w:rsid w:val="00120799"/>
    <w:rsid w:val="001216B9"/>
    <w:rsid w:val="00123061"/>
    <w:rsid w:val="00123662"/>
    <w:rsid w:val="00124FC9"/>
    <w:rsid w:val="00127E76"/>
    <w:rsid w:val="001307E4"/>
    <w:rsid w:val="00132476"/>
    <w:rsid w:val="001333F1"/>
    <w:rsid w:val="00133E32"/>
    <w:rsid w:val="001340A1"/>
    <w:rsid w:val="00137DB5"/>
    <w:rsid w:val="00140618"/>
    <w:rsid w:val="00142B6F"/>
    <w:rsid w:val="00144978"/>
    <w:rsid w:val="0015316B"/>
    <w:rsid w:val="00155C2E"/>
    <w:rsid w:val="001563BE"/>
    <w:rsid w:val="0015744C"/>
    <w:rsid w:val="00160B90"/>
    <w:rsid w:val="00163B8F"/>
    <w:rsid w:val="00164383"/>
    <w:rsid w:val="00166A7E"/>
    <w:rsid w:val="001728AE"/>
    <w:rsid w:val="00172B14"/>
    <w:rsid w:val="001735D7"/>
    <w:rsid w:val="00174B81"/>
    <w:rsid w:val="0017782B"/>
    <w:rsid w:val="00177BD3"/>
    <w:rsid w:val="00180506"/>
    <w:rsid w:val="001844A8"/>
    <w:rsid w:val="00191FA0"/>
    <w:rsid w:val="001936D9"/>
    <w:rsid w:val="0019381C"/>
    <w:rsid w:val="00193FBF"/>
    <w:rsid w:val="00194889"/>
    <w:rsid w:val="001958B8"/>
    <w:rsid w:val="001967AE"/>
    <w:rsid w:val="00197A70"/>
    <w:rsid w:val="001A1A59"/>
    <w:rsid w:val="001A6473"/>
    <w:rsid w:val="001A6F58"/>
    <w:rsid w:val="001A7F15"/>
    <w:rsid w:val="001B0396"/>
    <w:rsid w:val="001B323F"/>
    <w:rsid w:val="001B38EB"/>
    <w:rsid w:val="001B39B3"/>
    <w:rsid w:val="001B40B3"/>
    <w:rsid w:val="001B723B"/>
    <w:rsid w:val="001B7306"/>
    <w:rsid w:val="001C0E17"/>
    <w:rsid w:val="001C2AF0"/>
    <w:rsid w:val="001C2EBD"/>
    <w:rsid w:val="001C3DBD"/>
    <w:rsid w:val="001C3DCC"/>
    <w:rsid w:val="001C500B"/>
    <w:rsid w:val="001C5421"/>
    <w:rsid w:val="001C5868"/>
    <w:rsid w:val="001D1681"/>
    <w:rsid w:val="001D18DF"/>
    <w:rsid w:val="001D1CC1"/>
    <w:rsid w:val="001D3B2C"/>
    <w:rsid w:val="001D4CE6"/>
    <w:rsid w:val="001D5DEE"/>
    <w:rsid w:val="001D65D3"/>
    <w:rsid w:val="001D6FE5"/>
    <w:rsid w:val="001E24C6"/>
    <w:rsid w:val="001E2692"/>
    <w:rsid w:val="001E3508"/>
    <w:rsid w:val="001E4178"/>
    <w:rsid w:val="001E4EA3"/>
    <w:rsid w:val="001F0FEE"/>
    <w:rsid w:val="001F102D"/>
    <w:rsid w:val="001F156A"/>
    <w:rsid w:val="001F2CF5"/>
    <w:rsid w:val="001F3392"/>
    <w:rsid w:val="001F3942"/>
    <w:rsid w:val="001F7655"/>
    <w:rsid w:val="002018DD"/>
    <w:rsid w:val="00201E02"/>
    <w:rsid w:val="002057AE"/>
    <w:rsid w:val="002061AA"/>
    <w:rsid w:val="002071BA"/>
    <w:rsid w:val="0020721A"/>
    <w:rsid w:val="00210236"/>
    <w:rsid w:val="002102FD"/>
    <w:rsid w:val="0021075D"/>
    <w:rsid w:val="00211072"/>
    <w:rsid w:val="002113AC"/>
    <w:rsid w:val="00212AFC"/>
    <w:rsid w:val="00221FB0"/>
    <w:rsid w:val="00222134"/>
    <w:rsid w:val="00222A58"/>
    <w:rsid w:val="00230B20"/>
    <w:rsid w:val="00230CAC"/>
    <w:rsid w:val="00230DBF"/>
    <w:rsid w:val="0023149C"/>
    <w:rsid w:val="00231627"/>
    <w:rsid w:val="00233E01"/>
    <w:rsid w:val="00235C8C"/>
    <w:rsid w:val="0023688B"/>
    <w:rsid w:val="00236FF3"/>
    <w:rsid w:val="00237E3E"/>
    <w:rsid w:val="00241773"/>
    <w:rsid w:val="002430E2"/>
    <w:rsid w:val="002439E7"/>
    <w:rsid w:val="0024774E"/>
    <w:rsid w:val="00254EC0"/>
    <w:rsid w:val="00260952"/>
    <w:rsid w:val="00260F7B"/>
    <w:rsid w:val="0026180A"/>
    <w:rsid w:val="00262FFF"/>
    <w:rsid w:val="002653AB"/>
    <w:rsid w:val="00265594"/>
    <w:rsid w:val="00265FA5"/>
    <w:rsid w:val="002717CA"/>
    <w:rsid w:val="00273DE1"/>
    <w:rsid w:val="002748D1"/>
    <w:rsid w:val="002767BD"/>
    <w:rsid w:val="00276A82"/>
    <w:rsid w:val="0028129F"/>
    <w:rsid w:val="00281D56"/>
    <w:rsid w:val="0028440E"/>
    <w:rsid w:val="002859AE"/>
    <w:rsid w:val="00290798"/>
    <w:rsid w:val="00295D19"/>
    <w:rsid w:val="00296572"/>
    <w:rsid w:val="002A0267"/>
    <w:rsid w:val="002A0FDD"/>
    <w:rsid w:val="002A2181"/>
    <w:rsid w:val="002A29DC"/>
    <w:rsid w:val="002A6790"/>
    <w:rsid w:val="002A775E"/>
    <w:rsid w:val="002B0679"/>
    <w:rsid w:val="002B10AD"/>
    <w:rsid w:val="002B473F"/>
    <w:rsid w:val="002B4DB4"/>
    <w:rsid w:val="002C0716"/>
    <w:rsid w:val="002C1967"/>
    <w:rsid w:val="002C2013"/>
    <w:rsid w:val="002C38F9"/>
    <w:rsid w:val="002C3AB7"/>
    <w:rsid w:val="002C66A3"/>
    <w:rsid w:val="002C7090"/>
    <w:rsid w:val="002C7416"/>
    <w:rsid w:val="002D4A4D"/>
    <w:rsid w:val="002D4E59"/>
    <w:rsid w:val="002D5277"/>
    <w:rsid w:val="002D6221"/>
    <w:rsid w:val="002E001C"/>
    <w:rsid w:val="002E733C"/>
    <w:rsid w:val="002F050E"/>
    <w:rsid w:val="002F0BB1"/>
    <w:rsid w:val="002F3999"/>
    <w:rsid w:val="002F5F9B"/>
    <w:rsid w:val="002F68E0"/>
    <w:rsid w:val="002F7A0A"/>
    <w:rsid w:val="00300E12"/>
    <w:rsid w:val="00300EF9"/>
    <w:rsid w:val="00301732"/>
    <w:rsid w:val="0030343E"/>
    <w:rsid w:val="00303CF5"/>
    <w:rsid w:val="00304595"/>
    <w:rsid w:val="00304DFB"/>
    <w:rsid w:val="003100C9"/>
    <w:rsid w:val="00312810"/>
    <w:rsid w:val="003130DF"/>
    <w:rsid w:val="00315D55"/>
    <w:rsid w:val="00316271"/>
    <w:rsid w:val="003164A3"/>
    <w:rsid w:val="00316E4F"/>
    <w:rsid w:val="00320742"/>
    <w:rsid w:val="00320F57"/>
    <w:rsid w:val="003216D9"/>
    <w:rsid w:val="0032225E"/>
    <w:rsid w:val="00323098"/>
    <w:rsid w:val="003234A8"/>
    <w:rsid w:val="003240C6"/>
    <w:rsid w:val="00324894"/>
    <w:rsid w:val="00325A42"/>
    <w:rsid w:val="00330919"/>
    <w:rsid w:val="003313E9"/>
    <w:rsid w:val="0033170D"/>
    <w:rsid w:val="003323D4"/>
    <w:rsid w:val="003325F5"/>
    <w:rsid w:val="00334DAE"/>
    <w:rsid w:val="00335046"/>
    <w:rsid w:val="00336839"/>
    <w:rsid w:val="00340026"/>
    <w:rsid w:val="00344026"/>
    <w:rsid w:val="00344631"/>
    <w:rsid w:val="0034528E"/>
    <w:rsid w:val="00345B78"/>
    <w:rsid w:val="0034690F"/>
    <w:rsid w:val="00347805"/>
    <w:rsid w:val="00347AFA"/>
    <w:rsid w:val="00351AE6"/>
    <w:rsid w:val="0035341C"/>
    <w:rsid w:val="003536AD"/>
    <w:rsid w:val="0035375D"/>
    <w:rsid w:val="00355A24"/>
    <w:rsid w:val="00355EB9"/>
    <w:rsid w:val="003569CE"/>
    <w:rsid w:val="003604C2"/>
    <w:rsid w:val="00361650"/>
    <w:rsid w:val="003621C2"/>
    <w:rsid w:val="0036392C"/>
    <w:rsid w:val="00364AF6"/>
    <w:rsid w:val="00365BA6"/>
    <w:rsid w:val="00365BCC"/>
    <w:rsid w:val="00366D5F"/>
    <w:rsid w:val="00370764"/>
    <w:rsid w:val="003766AD"/>
    <w:rsid w:val="00381BBA"/>
    <w:rsid w:val="00382EF6"/>
    <w:rsid w:val="00383091"/>
    <w:rsid w:val="00384233"/>
    <w:rsid w:val="003873BE"/>
    <w:rsid w:val="00390232"/>
    <w:rsid w:val="00391B28"/>
    <w:rsid w:val="00391E69"/>
    <w:rsid w:val="00392273"/>
    <w:rsid w:val="00394282"/>
    <w:rsid w:val="00395398"/>
    <w:rsid w:val="00397EDA"/>
    <w:rsid w:val="003A3F99"/>
    <w:rsid w:val="003A4E60"/>
    <w:rsid w:val="003A7409"/>
    <w:rsid w:val="003A74C3"/>
    <w:rsid w:val="003B4DAF"/>
    <w:rsid w:val="003B589E"/>
    <w:rsid w:val="003B76DE"/>
    <w:rsid w:val="003B7FA9"/>
    <w:rsid w:val="003C064B"/>
    <w:rsid w:val="003C244B"/>
    <w:rsid w:val="003C2F7E"/>
    <w:rsid w:val="003C34E1"/>
    <w:rsid w:val="003C405F"/>
    <w:rsid w:val="003C53F9"/>
    <w:rsid w:val="003C5F63"/>
    <w:rsid w:val="003C6F68"/>
    <w:rsid w:val="003D42C1"/>
    <w:rsid w:val="003D61A2"/>
    <w:rsid w:val="003D79FE"/>
    <w:rsid w:val="003E1A9A"/>
    <w:rsid w:val="003E1D89"/>
    <w:rsid w:val="003E20F3"/>
    <w:rsid w:val="003E3381"/>
    <w:rsid w:val="003E4CF6"/>
    <w:rsid w:val="003E59D3"/>
    <w:rsid w:val="003F0CDC"/>
    <w:rsid w:val="003F2B98"/>
    <w:rsid w:val="003F3AD3"/>
    <w:rsid w:val="003F3EA4"/>
    <w:rsid w:val="003F4024"/>
    <w:rsid w:val="003F62C9"/>
    <w:rsid w:val="003F6C6E"/>
    <w:rsid w:val="003F6DE9"/>
    <w:rsid w:val="003F6E29"/>
    <w:rsid w:val="004009A8"/>
    <w:rsid w:val="00402C49"/>
    <w:rsid w:val="004051F3"/>
    <w:rsid w:val="00405BDE"/>
    <w:rsid w:val="00405CE3"/>
    <w:rsid w:val="00406F4D"/>
    <w:rsid w:val="00407885"/>
    <w:rsid w:val="004154CF"/>
    <w:rsid w:val="00417B92"/>
    <w:rsid w:val="00417D59"/>
    <w:rsid w:val="004204CA"/>
    <w:rsid w:val="004223F0"/>
    <w:rsid w:val="00422FAE"/>
    <w:rsid w:val="00423214"/>
    <w:rsid w:val="00423C62"/>
    <w:rsid w:val="00424E93"/>
    <w:rsid w:val="00425590"/>
    <w:rsid w:val="0043000F"/>
    <w:rsid w:val="00430046"/>
    <w:rsid w:val="00430B61"/>
    <w:rsid w:val="00432D18"/>
    <w:rsid w:val="00432ED7"/>
    <w:rsid w:val="00433315"/>
    <w:rsid w:val="004374AE"/>
    <w:rsid w:val="004375E6"/>
    <w:rsid w:val="00437CAD"/>
    <w:rsid w:val="0044003A"/>
    <w:rsid w:val="0044095D"/>
    <w:rsid w:val="00440ED0"/>
    <w:rsid w:val="0044128C"/>
    <w:rsid w:val="00442C07"/>
    <w:rsid w:val="004543DF"/>
    <w:rsid w:val="00454E26"/>
    <w:rsid w:val="004557CF"/>
    <w:rsid w:val="0046363B"/>
    <w:rsid w:val="00463B1D"/>
    <w:rsid w:val="00463DF1"/>
    <w:rsid w:val="00465BD8"/>
    <w:rsid w:val="00466920"/>
    <w:rsid w:val="00466E10"/>
    <w:rsid w:val="00467759"/>
    <w:rsid w:val="0047271D"/>
    <w:rsid w:val="004728B6"/>
    <w:rsid w:val="00474E8C"/>
    <w:rsid w:val="00476729"/>
    <w:rsid w:val="00476C93"/>
    <w:rsid w:val="004771EA"/>
    <w:rsid w:val="004802AB"/>
    <w:rsid w:val="0048112C"/>
    <w:rsid w:val="0048234D"/>
    <w:rsid w:val="00482A1B"/>
    <w:rsid w:val="00482D2C"/>
    <w:rsid w:val="00483298"/>
    <w:rsid w:val="00483EDE"/>
    <w:rsid w:val="004867E0"/>
    <w:rsid w:val="00487C3E"/>
    <w:rsid w:val="004918D8"/>
    <w:rsid w:val="00491985"/>
    <w:rsid w:val="00491FB7"/>
    <w:rsid w:val="004928D6"/>
    <w:rsid w:val="0049344F"/>
    <w:rsid w:val="00494BFA"/>
    <w:rsid w:val="0049666A"/>
    <w:rsid w:val="004977EB"/>
    <w:rsid w:val="004B0070"/>
    <w:rsid w:val="004B2F71"/>
    <w:rsid w:val="004B4E44"/>
    <w:rsid w:val="004B5124"/>
    <w:rsid w:val="004B60A1"/>
    <w:rsid w:val="004B67B6"/>
    <w:rsid w:val="004B7259"/>
    <w:rsid w:val="004C062C"/>
    <w:rsid w:val="004C0D5F"/>
    <w:rsid w:val="004C0FDE"/>
    <w:rsid w:val="004C1C25"/>
    <w:rsid w:val="004C29D7"/>
    <w:rsid w:val="004C36E8"/>
    <w:rsid w:val="004C399C"/>
    <w:rsid w:val="004C5825"/>
    <w:rsid w:val="004C71F4"/>
    <w:rsid w:val="004C760D"/>
    <w:rsid w:val="004C786C"/>
    <w:rsid w:val="004D16A1"/>
    <w:rsid w:val="004D23B3"/>
    <w:rsid w:val="004D322B"/>
    <w:rsid w:val="004D3808"/>
    <w:rsid w:val="004D66BA"/>
    <w:rsid w:val="004D7480"/>
    <w:rsid w:val="004E3C97"/>
    <w:rsid w:val="004E42B0"/>
    <w:rsid w:val="004E51B9"/>
    <w:rsid w:val="004E7D04"/>
    <w:rsid w:val="004F04D6"/>
    <w:rsid w:val="004F23E0"/>
    <w:rsid w:val="004F3E6F"/>
    <w:rsid w:val="0050311D"/>
    <w:rsid w:val="00503D35"/>
    <w:rsid w:val="005047DA"/>
    <w:rsid w:val="005054F0"/>
    <w:rsid w:val="00505FC5"/>
    <w:rsid w:val="005065C2"/>
    <w:rsid w:val="005067CF"/>
    <w:rsid w:val="00510A5C"/>
    <w:rsid w:val="00511E40"/>
    <w:rsid w:val="00513172"/>
    <w:rsid w:val="00514C6A"/>
    <w:rsid w:val="00515DBB"/>
    <w:rsid w:val="00516023"/>
    <w:rsid w:val="00517413"/>
    <w:rsid w:val="00520C73"/>
    <w:rsid w:val="00522B18"/>
    <w:rsid w:val="005241E8"/>
    <w:rsid w:val="00524E00"/>
    <w:rsid w:val="005303CA"/>
    <w:rsid w:val="005308E7"/>
    <w:rsid w:val="005318E0"/>
    <w:rsid w:val="00532896"/>
    <w:rsid w:val="0053487D"/>
    <w:rsid w:val="00535C92"/>
    <w:rsid w:val="00535E3A"/>
    <w:rsid w:val="00536502"/>
    <w:rsid w:val="0053650F"/>
    <w:rsid w:val="0053749D"/>
    <w:rsid w:val="00541BD6"/>
    <w:rsid w:val="00542583"/>
    <w:rsid w:val="005425F6"/>
    <w:rsid w:val="00546A07"/>
    <w:rsid w:val="00553BA4"/>
    <w:rsid w:val="00556520"/>
    <w:rsid w:val="005577CA"/>
    <w:rsid w:val="00560174"/>
    <w:rsid w:val="005634AB"/>
    <w:rsid w:val="005649A2"/>
    <w:rsid w:val="0056531B"/>
    <w:rsid w:val="00565E89"/>
    <w:rsid w:val="00565F34"/>
    <w:rsid w:val="00567BBB"/>
    <w:rsid w:val="00570353"/>
    <w:rsid w:val="00572520"/>
    <w:rsid w:val="00574AA1"/>
    <w:rsid w:val="0057653B"/>
    <w:rsid w:val="00576F00"/>
    <w:rsid w:val="005775BC"/>
    <w:rsid w:val="00581068"/>
    <w:rsid w:val="0058130A"/>
    <w:rsid w:val="0058190E"/>
    <w:rsid w:val="00581AB4"/>
    <w:rsid w:val="00581C8E"/>
    <w:rsid w:val="00582C5B"/>
    <w:rsid w:val="00583186"/>
    <w:rsid w:val="00583D0D"/>
    <w:rsid w:val="00584BC0"/>
    <w:rsid w:val="00584D7B"/>
    <w:rsid w:val="00585C39"/>
    <w:rsid w:val="0059039B"/>
    <w:rsid w:val="00595AE7"/>
    <w:rsid w:val="005960F0"/>
    <w:rsid w:val="00596246"/>
    <w:rsid w:val="00596DA8"/>
    <w:rsid w:val="005A0E84"/>
    <w:rsid w:val="005A24EE"/>
    <w:rsid w:val="005A4394"/>
    <w:rsid w:val="005A43D3"/>
    <w:rsid w:val="005A4625"/>
    <w:rsid w:val="005A6618"/>
    <w:rsid w:val="005B0CBB"/>
    <w:rsid w:val="005B2188"/>
    <w:rsid w:val="005B2D01"/>
    <w:rsid w:val="005B33F7"/>
    <w:rsid w:val="005B34E0"/>
    <w:rsid w:val="005B36BD"/>
    <w:rsid w:val="005B4CD3"/>
    <w:rsid w:val="005B5AE2"/>
    <w:rsid w:val="005B751F"/>
    <w:rsid w:val="005B7E10"/>
    <w:rsid w:val="005C11D1"/>
    <w:rsid w:val="005C2BAD"/>
    <w:rsid w:val="005C6DD8"/>
    <w:rsid w:val="005D037A"/>
    <w:rsid w:val="005D3349"/>
    <w:rsid w:val="005D5DE5"/>
    <w:rsid w:val="005D7735"/>
    <w:rsid w:val="005E0398"/>
    <w:rsid w:val="005E135A"/>
    <w:rsid w:val="005E15BA"/>
    <w:rsid w:val="005E2FC8"/>
    <w:rsid w:val="005E304B"/>
    <w:rsid w:val="005E5A76"/>
    <w:rsid w:val="005F1142"/>
    <w:rsid w:val="005F2E25"/>
    <w:rsid w:val="005F3903"/>
    <w:rsid w:val="005F3B6D"/>
    <w:rsid w:val="005F56FB"/>
    <w:rsid w:val="005F7B29"/>
    <w:rsid w:val="00600E2F"/>
    <w:rsid w:val="00601C6B"/>
    <w:rsid w:val="006021FA"/>
    <w:rsid w:val="006023A9"/>
    <w:rsid w:val="00602524"/>
    <w:rsid w:val="00603348"/>
    <w:rsid w:val="00603C56"/>
    <w:rsid w:val="006046DC"/>
    <w:rsid w:val="006051BB"/>
    <w:rsid w:val="00605E3C"/>
    <w:rsid w:val="00607F1E"/>
    <w:rsid w:val="00611A09"/>
    <w:rsid w:val="0061485F"/>
    <w:rsid w:val="006152B0"/>
    <w:rsid w:val="00615AFB"/>
    <w:rsid w:val="0062048D"/>
    <w:rsid w:val="006219A0"/>
    <w:rsid w:val="0062252A"/>
    <w:rsid w:val="00624F73"/>
    <w:rsid w:val="006253AD"/>
    <w:rsid w:val="0062540F"/>
    <w:rsid w:val="00625FF3"/>
    <w:rsid w:val="00632C7F"/>
    <w:rsid w:val="00634F8A"/>
    <w:rsid w:val="00636F54"/>
    <w:rsid w:val="00641667"/>
    <w:rsid w:val="0064200D"/>
    <w:rsid w:val="006424B4"/>
    <w:rsid w:val="00643F9A"/>
    <w:rsid w:val="00644CD3"/>
    <w:rsid w:val="0065058F"/>
    <w:rsid w:val="006509A4"/>
    <w:rsid w:val="00650A6C"/>
    <w:rsid w:val="006513A7"/>
    <w:rsid w:val="0065264F"/>
    <w:rsid w:val="006534B1"/>
    <w:rsid w:val="00655DC7"/>
    <w:rsid w:val="00657EB0"/>
    <w:rsid w:val="00660D55"/>
    <w:rsid w:val="006612E6"/>
    <w:rsid w:val="006621A7"/>
    <w:rsid w:val="00662271"/>
    <w:rsid w:val="00663431"/>
    <w:rsid w:val="00663433"/>
    <w:rsid w:val="00663872"/>
    <w:rsid w:val="006657EF"/>
    <w:rsid w:val="00666B14"/>
    <w:rsid w:val="00666EAE"/>
    <w:rsid w:val="00671577"/>
    <w:rsid w:val="00674E3E"/>
    <w:rsid w:val="00675917"/>
    <w:rsid w:val="00675D1C"/>
    <w:rsid w:val="006769A5"/>
    <w:rsid w:val="006808BC"/>
    <w:rsid w:val="00681EB4"/>
    <w:rsid w:val="006828CC"/>
    <w:rsid w:val="0068359B"/>
    <w:rsid w:val="00684C05"/>
    <w:rsid w:val="00685176"/>
    <w:rsid w:val="00685694"/>
    <w:rsid w:val="00690216"/>
    <w:rsid w:val="00691784"/>
    <w:rsid w:val="0069482B"/>
    <w:rsid w:val="006951A3"/>
    <w:rsid w:val="00695D86"/>
    <w:rsid w:val="006968CE"/>
    <w:rsid w:val="006A18F3"/>
    <w:rsid w:val="006A3E13"/>
    <w:rsid w:val="006A68F0"/>
    <w:rsid w:val="006A7DD5"/>
    <w:rsid w:val="006B02D7"/>
    <w:rsid w:val="006B0B50"/>
    <w:rsid w:val="006B215C"/>
    <w:rsid w:val="006B4E18"/>
    <w:rsid w:val="006B4E80"/>
    <w:rsid w:val="006B54E6"/>
    <w:rsid w:val="006C0179"/>
    <w:rsid w:val="006C40C5"/>
    <w:rsid w:val="006C5AFD"/>
    <w:rsid w:val="006C5B46"/>
    <w:rsid w:val="006C692A"/>
    <w:rsid w:val="006C70C4"/>
    <w:rsid w:val="006D3001"/>
    <w:rsid w:val="006D3A10"/>
    <w:rsid w:val="006D3B94"/>
    <w:rsid w:val="006D4411"/>
    <w:rsid w:val="006D4856"/>
    <w:rsid w:val="006D4E76"/>
    <w:rsid w:val="006D5AF7"/>
    <w:rsid w:val="006D65EB"/>
    <w:rsid w:val="006D6712"/>
    <w:rsid w:val="006E06E9"/>
    <w:rsid w:val="006E06FE"/>
    <w:rsid w:val="006E0769"/>
    <w:rsid w:val="006E10C5"/>
    <w:rsid w:val="006E35F4"/>
    <w:rsid w:val="006E4F20"/>
    <w:rsid w:val="006E63D5"/>
    <w:rsid w:val="006E7B0E"/>
    <w:rsid w:val="006E7B22"/>
    <w:rsid w:val="006F0A75"/>
    <w:rsid w:val="006F1A1A"/>
    <w:rsid w:val="006F1E32"/>
    <w:rsid w:val="006F23FE"/>
    <w:rsid w:val="006F5ADF"/>
    <w:rsid w:val="006F7378"/>
    <w:rsid w:val="006F7E90"/>
    <w:rsid w:val="007009EF"/>
    <w:rsid w:val="00701F3C"/>
    <w:rsid w:val="007028FD"/>
    <w:rsid w:val="007033A2"/>
    <w:rsid w:val="0070352E"/>
    <w:rsid w:val="00703C6B"/>
    <w:rsid w:val="00704490"/>
    <w:rsid w:val="00704655"/>
    <w:rsid w:val="00706C8E"/>
    <w:rsid w:val="007078EA"/>
    <w:rsid w:val="00710DA3"/>
    <w:rsid w:val="00712CCD"/>
    <w:rsid w:val="0071314A"/>
    <w:rsid w:val="0071390A"/>
    <w:rsid w:val="00714C35"/>
    <w:rsid w:val="0071670F"/>
    <w:rsid w:val="00716975"/>
    <w:rsid w:val="00717D84"/>
    <w:rsid w:val="007201DF"/>
    <w:rsid w:val="007208D5"/>
    <w:rsid w:val="00721057"/>
    <w:rsid w:val="007256C1"/>
    <w:rsid w:val="00727C87"/>
    <w:rsid w:val="007334D6"/>
    <w:rsid w:val="00734F95"/>
    <w:rsid w:val="0073622F"/>
    <w:rsid w:val="007376E3"/>
    <w:rsid w:val="00737C29"/>
    <w:rsid w:val="00743D3D"/>
    <w:rsid w:val="007452C0"/>
    <w:rsid w:val="00746532"/>
    <w:rsid w:val="00747CC7"/>
    <w:rsid w:val="00753CFD"/>
    <w:rsid w:val="00757920"/>
    <w:rsid w:val="0076226A"/>
    <w:rsid w:val="00764058"/>
    <w:rsid w:val="00765217"/>
    <w:rsid w:val="00766C02"/>
    <w:rsid w:val="0076730A"/>
    <w:rsid w:val="00767839"/>
    <w:rsid w:val="007704BA"/>
    <w:rsid w:val="00771245"/>
    <w:rsid w:val="00773B86"/>
    <w:rsid w:val="00773D19"/>
    <w:rsid w:val="00774C48"/>
    <w:rsid w:val="00780533"/>
    <w:rsid w:val="00782DBF"/>
    <w:rsid w:val="00783DF0"/>
    <w:rsid w:val="00786200"/>
    <w:rsid w:val="007873C7"/>
    <w:rsid w:val="007876DF"/>
    <w:rsid w:val="0079115A"/>
    <w:rsid w:val="007942E9"/>
    <w:rsid w:val="0079450F"/>
    <w:rsid w:val="007970BE"/>
    <w:rsid w:val="0079715D"/>
    <w:rsid w:val="007977F4"/>
    <w:rsid w:val="00797A4F"/>
    <w:rsid w:val="007A33C8"/>
    <w:rsid w:val="007A3458"/>
    <w:rsid w:val="007A474D"/>
    <w:rsid w:val="007A583C"/>
    <w:rsid w:val="007B04F9"/>
    <w:rsid w:val="007B153E"/>
    <w:rsid w:val="007B22EC"/>
    <w:rsid w:val="007B4E49"/>
    <w:rsid w:val="007B5549"/>
    <w:rsid w:val="007B6D4E"/>
    <w:rsid w:val="007B73DA"/>
    <w:rsid w:val="007B77FD"/>
    <w:rsid w:val="007C0160"/>
    <w:rsid w:val="007C06C7"/>
    <w:rsid w:val="007C1E9F"/>
    <w:rsid w:val="007C1F7E"/>
    <w:rsid w:val="007C435F"/>
    <w:rsid w:val="007C4D53"/>
    <w:rsid w:val="007C5326"/>
    <w:rsid w:val="007C7E99"/>
    <w:rsid w:val="007D2C50"/>
    <w:rsid w:val="007D3526"/>
    <w:rsid w:val="007D65EE"/>
    <w:rsid w:val="007E033F"/>
    <w:rsid w:val="007E4981"/>
    <w:rsid w:val="007E7D88"/>
    <w:rsid w:val="007F03AB"/>
    <w:rsid w:val="007F0873"/>
    <w:rsid w:val="007F1929"/>
    <w:rsid w:val="007F3E93"/>
    <w:rsid w:val="007F6436"/>
    <w:rsid w:val="007F65F7"/>
    <w:rsid w:val="007F68C7"/>
    <w:rsid w:val="007F6BB6"/>
    <w:rsid w:val="007F746F"/>
    <w:rsid w:val="008001B5"/>
    <w:rsid w:val="00800B58"/>
    <w:rsid w:val="00801C05"/>
    <w:rsid w:val="00801E79"/>
    <w:rsid w:val="008020EB"/>
    <w:rsid w:val="0080223F"/>
    <w:rsid w:val="0080433E"/>
    <w:rsid w:val="008052F3"/>
    <w:rsid w:val="0080551D"/>
    <w:rsid w:val="00806B76"/>
    <w:rsid w:val="00807B25"/>
    <w:rsid w:val="00810390"/>
    <w:rsid w:val="00810E4E"/>
    <w:rsid w:val="0081187C"/>
    <w:rsid w:val="00812286"/>
    <w:rsid w:val="008146AC"/>
    <w:rsid w:val="0081591D"/>
    <w:rsid w:val="00815BE1"/>
    <w:rsid w:val="008173DA"/>
    <w:rsid w:val="00817F8C"/>
    <w:rsid w:val="00823019"/>
    <w:rsid w:val="00823A10"/>
    <w:rsid w:val="00823F66"/>
    <w:rsid w:val="00824D0F"/>
    <w:rsid w:val="008273B9"/>
    <w:rsid w:val="00831216"/>
    <w:rsid w:val="0083151F"/>
    <w:rsid w:val="008325E6"/>
    <w:rsid w:val="008358C6"/>
    <w:rsid w:val="00841861"/>
    <w:rsid w:val="008445FD"/>
    <w:rsid w:val="00845AA5"/>
    <w:rsid w:val="00845B53"/>
    <w:rsid w:val="00846721"/>
    <w:rsid w:val="008467A1"/>
    <w:rsid w:val="00846FF2"/>
    <w:rsid w:val="00850608"/>
    <w:rsid w:val="00851BCA"/>
    <w:rsid w:val="00852F72"/>
    <w:rsid w:val="00853F66"/>
    <w:rsid w:val="00854222"/>
    <w:rsid w:val="00854328"/>
    <w:rsid w:val="008544FB"/>
    <w:rsid w:val="00857356"/>
    <w:rsid w:val="00861650"/>
    <w:rsid w:val="00861B2D"/>
    <w:rsid w:val="00862A9B"/>
    <w:rsid w:val="00862FE0"/>
    <w:rsid w:val="00863EB9"/>
    <w:rsid w:val="0086542D"/>
    <w:rsid w:val="00865F50"/>
    <w:rsid w:val="00867604"/>
    <w:rsid w:val="00867BB8"/>
    <w:rsid w:val="0087110B"/>
    <w:rsid w:val="0087132A"/>
    <w:rsid w:val="008724C2"/>
    <w:rsid w:val="00872C87"/>
    <w:rsid w:val="0087577A"/>
    <w:rsid w:val="0087600E"/>
    <w:rsid w:val="008768C7"/>
    <w:rsid w:val="008822E1"/>
    <w:rsid w:val="00883254"/>
    <w:rsid w:val="008854BB"/>
    <w:rsid w:val="00886F22"/>
    <w:rsid w:val="00887378"/>
    <w:rsid w:val="0089058C"/>
    <w:rsid w:val="00892491"/>
    <w:rsid w:val="0089250D"/>
    <w:rsid w:val="0089277E"/>
    <w:rsid w:val="00894DEE"/>
    <w:rsid w:val="00895D2E"/>
    <w:rsid w:val="00896463"/>
    <w:rsid w:val="008974CD"/>
    <w:rsid w:val="008A0092"/>
    <w:rsid w:val="008A0318"/>
    <w:rsid w:val="008A0971"/>
    <w:rsid w:val="008A1B7F"/>
    <w:rsid w:val="008A20FF"/>
    <w:rsid w:val="008A3C52"/>
    <w:rsid w:val="008A3EF9"/>
    <w:rsid w:val="008A73BB"/>
    <w:rsid w:val="008A7642"/>
    <w:rsid w:val="008B2789"/>
    <w:rsid w:val="008B4702"/>
    <w:rsid w:val="008B49C9"/>
    <w:rsid w:val="008B5024"/>
    <w:rsid w:val="008B6611"/>
    <w:rsid w:val="008B7980"/>
    <w:rsid w:val="008C414C"/>
    <w:rsid w:val="008C424C"/>
    <w:rsid w:val="008C4B81"/>
    <w:rsid w:val="008C5AC8"/>
    <w:rsid w:val="008C6624"/>
    <w:rsid w:val="008C695E"/>
    <w:rsid w:val="008C6D0D"/>
    <w:rsid w:val="008C711A"/>
    <w:rsid w:val="008D11D6"/>
    <w:rsid w:val="008D12D8"/>
    <w:rsid w:val="008D19DE"/>
    <w:rsid w:val="008D4384"/>
    <w:rsid w:val="008D5BE9"/>
    <w:rsid w:val="008D5ED5"/>
    <w:rsid w:val="008D74CC"/>
    <w:rsid w:val="008D7CA1"/>
    <w:rsid w:val="008E1344"/>
    <w:rsid w:val="008E52D5"/>
    <w:rsid w:val="008F033F"/>
    <w:rsid w:val="008F0CDF"/>
    <w:rsid w:val="008F46A9"/>
    <w:rsid w:val="008F5A12"/>
    <w:rsid w:val="008F728A"/>
    <w:rsid w:val="008F767A"/>
    <w:rsid w:val="00900A24"/>
    <w:rsid w:val="009031D7"/>
    <w:rsid w:val="00904B85"/>
    <w:rsid w:val="00904D75"/>
    <w:rsid w:val="0090638E"/>
    <w:rsid w:val="00906CEF"/>
    <w:rsid w:val="009110A4"/>
    <w:rsid w:val="00911DF9"/>
    <w:rsid w:val="00912723"/>
    <w:rsid w:val="0091501F"/>
    <w:rsid w:val="00916D35"/>
    <w:rsid w:val="00917ABB"/>
    <w:rsid w:val="00921570"/>
    <w:rsid w:val="0092190E"/>
    <w:rsid w:val="00921FA7"/>
    <w:rsid w:val="009229F0"/>
    <w:rsid w:val="00923293"/>
    <w:rsid w:val="00927350"/>
    <w:rsid w:val="00927404"/>
    <w:rsid w:val="0093139D"/>
    <w:rsid w:val="009336ED"/>
    <w:rsid w:val="0093585B"/>
    <w:rsid w:val="0094002B"/>
    <w:rsid w:val="00940138"/>
    <w:rsid w:val="00940AC7"/>
    <w:rsid w:val="00941C0B"/>
    <w:rsid w:val="009439D4"/>
    <w:rsid w:val="00944D94"/>
    <w:rsid w:val="009467DD"/>
    <w:rsid w:val="00950002"/>
    <w:rsid w:val="0095026E"/>
    <w:rsid w:val="00951741"/>
    <w:rsid w:val="0095429E"/>
    <w:rsid w:val="00961D97"/>
    <w:rsid w:val="0096428D"/>
    <w:rsid w:val="00965492"/>
    <w:rsid w:val="00965E02"/>
    <w:rsid w:val="00970F11"/>
    <w:rsid w:val="00971F7B"/>
    <w:rsid w:val="00973757"/>
    <w:rsid w:val="00973BCF"/>
    <w:rsid w:val="0097651C"/>
    <w:rsid w:val="00980373"/>
    <w:rsid w:val="00981F48"/>
    <w:rsid w:val="00982310"/>
    <w:rsid w:val="00985B55"/>
    <w:rsid w:val="00987B8A"/>
    <w:rsid w:val="00991C0C"/>
    <w:rsid w:val="00992C05"/>
    <w:rsid w:val="00995D31"/>
    <w:rsid w:val="009A0357"/>
    <w:rsid w:val="009A107E"/>
    <w:rsid w:val="009A20D2"/>
    <w:rsid w:val="009A2F8D"/>
    <w:rsid w:val="009A3366"/>
    <w:rsid w:val="009A413E"/>
    <w:rsid w:val="009A47B8"/>
    <w:rsid w:val="009A4F06"/>
    <w:rsid w:val="009A5141"/>
    <w:rsid w:val="009A5EBE"/>
    <w:rsid w:val="009A7DEB"/>
    <w:rsid w:val="009B3E18"/>
    <w:rsid w:val="009B5A8A"/>
    <w:rsid w:val="009B7555"/>
    <w:rsid w:val="009B75D2"/>
    <w:rsid w:val="009C030E"/>
    <w:rsid w:val="009C2D1C"/>
    <w:rsid w:val="009C2E76"/>
    <w:rsid w:val="009C6870"/>
    <w:rsid w:val="009C6980"/>
    <w:rsid w:val="009C6F37"/>
    <w:rsid w:val="009C7F4C"/>
    <w:rsid w:val="009D1DE7"/>
    <w:rsid w:val="009D3C1A"/>
    <w:rsid w:val="009D4459"/>
    <w:rsid w:val="009D53DE"/>
    <w:rsid w:val="009D58EC"/>
    <w:rsid w:val="009D707D"/>
    <w:rsid w:val="009E0360"/>
    <w:rsid w:val="009E1700"/>
    <w:rsid w:val="009E2946"/>
    <w:rsid w:val="009E2A6B"/>
    <w:rsid w:val="009E48BB"/>
    <w:rsid w:val="009E5039"/>
    <w:rsid w:val="009E577C"/>
    <w:rsid w:val="009E7F24"/>
    <w:rsid w:val="009F0F00"/>
    <w:rsid w:val="009F1731"/>
    <w:rsid w:val="009F3831"/>
    <w:rsid w:val="009F3996"/>
    <w:rsid w:val="009F3F1F"/>
    <w:rsid w:val="009F6D9F"/>
    <w:rsid w:val="009F720B"/>
    <w:rsid w:val="00A002F6"/>
    <w:rsid w:val="00A0241B"/>
    <w:rsid w:val="00A02D54"/>
    <w:rsid w:val="00A0318D"/>
    <w:rsid w:val="00A03A3B"/>
    <w:rsid w:val="00A03BD7"/>
    <w:rsid w:val="00A03D68"/>
    <w:rsid w:val="00A04EC4"/>
    <w:rsid w:val="00A04F6C"/>
    <w:rsid w:val="00A05385"/>
    <w:rsid w:val="00A07259"/>
    <w:rsid w:val="00A10266"/>
    <w:rsid w:val="00A131D1"/>
    <w:rsid w:val="00A13438"/>
    <w:rsid w:val="00A13884"/>
    <w:rsid w:val="00A145C1"/>
    <w:rsid w:val="00A16801"/>
    <w:rsid w:val="00A17491"/>
    <w:rsid w:val="00A20822"/>
    <w:rsid w:val="00A21294"/>
    <w:rsid w:val="00A31247"/>
    <w:rsid w:val="00A35DE1"/>
    <w:rsid w:val="00A401C9"/>
    <w:rsid w:val="00A404C8"/>
    <w:rsid w:val="00A40773"/>
    <w:rsid w:val="00A4300C"/>
    <w:rsid w:val="00A46CEA"/>
    <w:rsid w:val="00A47B1B"/>
    <w:rsid w:val="00A500D2"/>
    <w:rsid w:val="00A50FD3"/>
    <w:rsid w:val="00A5165D"/>
    <w:rsid w:val="00A5213B"/>
    <w:rsid w:val="00A53475"/>
    <w:rsid w:val="00A534EF"/>
    <w:rsid w:val="00A54415"/>
    <w:rsid w:val="00A5521A"/>
    <w:rsid w:val="00A5639E"/>
    <w:rsid w:val="00A570F8"/>
    <w:rsid w:val="00A57FD7"/>
    <w:rsid w:val="00A60302"/>
    <w:rsid w:val="00A62133"/>
    <w:rsid w:val="00A6267A"/>
    <w:rsid w:val="00A63E5B"/>
    <w:rsid w:val="00A7012A"/>
    <w:rsid w:val="00A70579"/>
    <w:rsid w:val="00A7134B"/>
    <w:rsid w:val="00A727ED"/>
    <w:rsid w:val="00A7315B"/>
    <w:rsid w:val="00A756D7"/>
    <w:rsid w:val="00A762F5"/>
    <w:rsid w:val="00A7691E"/>
    <w:rsid w:val="00A77001"/>
    <w:rsid w:val="00A81A36"/>
    <w:rsid w:val="00A81B31"/>
    <w:rsid w:val="00A836FA"/>
    <w:rsid w:val="00A83A9B"/>
    <w:rsid w:val="00A83B44"/>
    <w:rsid w:val="00A847C1"/>
    <w:rsid w:val="00A869CF"/>
    <w:rsid w:val="00A87878"/>
    <w:rsid w:val="00A90520"/>
    <w:rsid w:val="00A92524"/>
    <w:rsid w:val="00A92EC0"/>
    <w:rsid w:val="00A934DE"/>
    <w:rsid w:val="00A96257"/>
    <w:rsid w:val="00A97A11"/>
    <w:rsid w:val="00AA1774"/>
    <w:rsid w:val="00AA1D08"/>
    <w:rsid w:val="00AA6C54"/>
    <w:rsid w:val="00AA7336"/>
    <w:rsid w:val="00AC0755"/>
    <w:rsid w:val="00AC116A"/>
    <w:rsid w:val="00AC3717"/>
    <w:rsid w:val="00AC53E1"/>
    <w:rsid w:val="00AC5FBD"/>
    <w:rsid w:val="00AC7856"/>
    <w:rsid w:val="00AD0D7E"/>
    <w:rsid w:val="00AD0DB3"/>
    <w:rsid w:val="00AD2C27"/>
    <w:rsid w:val="00AD4D4E"/>
    <w:rsid w:val="00AE0BFE"/>
    <w:rsid w:val="00AE2401"/>
    <w:rsid w:val="00AE6383"/>
    <w:rsid w:val="00AE65CB"/>
    <w:rsid w:val="00AE6B22"/>
    <w:rsid w:val="00AE775A"/>
    <w:rsid w:val="00AF0AA3"/>
    <w:rsid w:val="00AF17FA"/>
    <w:rsid w:val="00AF1E0A"/>
    <w:rsid w:val="00AF2971"/>
    <w:rsid w:val="00AF347F"/>
    <w:rsid w:val="00AF3D2D"/>
    <w:rsid w:val="00AF5522"/>
    <w:rsid w:val="00AF6F00"/>
    <w:rsid w:val="00AF6F76"/>
    <w:rsid w:val="00AF7A31"/>
    <w:rsid w:val="00AF7CC6"/>
    <w:rsid w:val="00B00FD4"/>
    <w:rsid w:val="00B031E5"/>
    <w:rsid w:val="00B04C34"/>
    <w:rsid w:val="00B124F7"/>
    <w:rsid w:val="00B16185"/>
    <w:rsid w:val="00B16927"/>
    <w:rsid w:val="00B20593"/>
    <w:rsid w:val="00B21D3A"/>
    <w:rsid w:val="00B22B0C"/>
    <w:rsid w:val="00B22C56"/>
    <w:rsid w:val="00B23477"/>
    <w:rsid w:val="00B23972"/>
    <w:rsid w:val="00B248A9"/>
    <w:rsid w:val="00B25096"/>
    <w:rsid w:val="00B257D8"/>
    <w:rsid w:val="00B25FE8"/>
    <w:rsid w:val="00B26813"/>
    <w:rsid w:val="00B27595"/>
    <w:rsid w:val="00B30DC9"/>
    <w:rsid w:val="00B3398D"/>
    <w:rsid w:val="00B33C96"/>
    <w:rsid w:val="00B348C4"/>
    <w:rsid w:val="00B368B7"/>
    <w:rsid w:val="00B36A3A"/>
    <w:rsid w:val="00B36FE8"/>
    <w:rsid w:val="00B4234E"/>
    <w:rsid w:val="00B426B1"/>
    <w:rsid w:val="00B42FB2"/>
    <w:rsid w:val="00B45D35"/>
    <w:rsid w:val="00B47186"/>
    <w:rsid w:val="00B54FEE"/>
    <w:rsid w:val="00B5506B"/>
    <w:rsid w:val="00B552B7"/>
    <w:rsid w:val="00B55747"/>
    <w:rsid w:val="00B55C43"/>
    <w:rsid w:val="00B561F9"/>
    <w:rsid w:val="00B562C1"/>
    <w:rsid w:val="00B60FDB"/>
    <w:rsid w:val="00B61E61"/>
    <w:rsid w:val="00B621A2"/>
    <w:rsid w:val="00B64B99"/>
    <w:rsid w:val="00B653FE"/>
    <w:rsid w:val="00B660BD"/>
    <w:rsid w:val="00B66D3D"/>
    <w:rsid w:val="00B675EA"/>
    <w:rsid w:val="00B72553"/>
    <w:rsid w:val="00B72E49"/>
    <w:rsid w:val="00B7659D"/>
    <w:rsid w:val="00B77A13"/>
    <w:rsid w:val="00B806D8"/>
    <w:rsid w:val="00B80909"/>
    <w:rsid w:val="00B80F99"/>
    <w:rsid w:val="00B81917"/>
    <w:rsid w:val="00B827A0"/>
    <w:rsid w:val="00B82B7B"/>
    <w:rsid w:val="00B82DBE"/>
    <w:rsid w:val="00B85495"/>
    <w:rsid w:val="00B866BF"/>
    <w:rsid w:val="00B90051"/>
    <w:rsid w:val="00B92D58"/>
    <w:rsid w:val="00B9621C"/>
    <w:rsid w:val="00B96A24"/>
    <w:rsid w:val="00B96D55"/>
    <w:rsid w:val="00B97AAB"/>
    <w:rsid w:val="00BA0DD2"/>
    <w:rsid w:val="00BA20DA"/>
    <w:rsid w:val="00BA21D5"/>
    <w:rsid w:val="00BA3376"/>
    <w:rsid w:val="00BA4909"/>
    <w:rsid w:val="00BA5512"/>
    <w:rsid w:val="00BA7088"/>
    <w:rsid w:val="00BB1383"/>
    <w:rsid w:val="00BB2920"/>
    <w:rsid w:val="00BB4FC3"/>
    <w:rsid w:val="00BB5070"/>
    <w:rsid w:val="00BB796F"/>
    <w:rsid w:val="00BC01F0"/>
    <w:rsid w:val="00BC25E4"/>
    <w:rsid w:val="00BC2952"/>
    <w:rsid w:val="00BC32AF"/>
    <w:rsid w:val="00BC4929"/>
    <w:rsid w:val="00BC5678"/>
    <w:rsid w:val="00BD1212"/>
    <w:rsid w:val="00BD260D"/>
    <w:rsid w:val="00BD402F"/>
    <w:rsid w:val="00BD67DF"/>
    <w:rsid w:val="00BD7DDA"/>
    <w:rsid w:val="00BE3102"/>
    <w:rsid w:val="00BE4B15"/>
    <w:rsid w:val="00BE62CC"/>
    <w:rsid w:val="00BE7A96"/>
    <w:rsid w:val="00BF291E"/>
    <w:rsid w:val="00BF2C11"/>
    <w:rsid w:val="00BF5CC1"/>
    <w:rsid w:val="00BF619B"/>
    <w:rsid w:val="00BF65E3"/>
    <w:rsid w:val="00BF68C3"/>
    <w:rsid w:val="00BF694F"/>
    <w:rsid w:val="00BF6A0C"/>
    <w:rsid w:val="00C0009A"/>
    <w:rsid w:val="00C02418"/>
    <w:rsid w:val="00C040BF"/>
    <w:rsid w:val="00C04E1B"/>
    <w:rsid w:val="00C06A73"/>
    <w:rsid w:val="00C0727A"/>
    <w:rsid w:val="00C07DFA"/>
    <w:rsid w:val="00C101AF"/>
    <w:rsid w:val="00C1354A"/>
    <w:rsid w:val="00C143E0"/>
    <w:rsid w:val="00C16719"/>
    <w:rsid w:val="00C17315"/>
    <w:rsid w:val="00C1795D"/>
    <w:rsid w:val="00C2093E"/>
    <w:rsid w:val="00C21456"/>
    <w:rsid w:val="00C21D79"/>
    <w:rsid w:val="00C244BB"/>
    <w:rsid w:val="00C26946"/>
    <w:rsid w:val="00C279C5"/>
    <w:rsid w:val="00C30C9C"/>
    <w:rsid w:val="00C32D62"/>
    <w:rsid w:val="00C337F0"/>
    <w:rsid w:val="00C341D2"/>
    <w:rsid w:val="00C35487"/>
    <w:rsid w:val="00C37693"/>
    <w:rsid w:val="00C413A4"/>
    <w:rsid w:val="00C41CA2"/>
    <w:rsid w:val="00C43143"/>
    <w:rsid w:val="00C44C8E"/>
    <w:rsid w:val="00C4568A"/>
    <w:rsid w:val="00C47011"/>
    <w:rsid w:val="00C4716D"/>
    <w:rsid w:val="00C509BB"/>
    <w:rsid w:val="00C516D8"/>
    <w:rsid w:val="00C51E56"/>
    <w:rsid w:val="00C5288A"/>
    <w:rsid w:val="00C530DF"/>
    <w:rsid w:val="00C552AB"/>
    <w:rsid w:val="00C60A6C"/>
    <w:rsid w:val="00C61753"/>
    <w:rsid w:val="00C627AE"/>
    <w:rsid w:val="00C6420E"/>
    <w:rsid w:val="00C64E53"/>
    <w:rsid w:val="00C67609"/>
    <w:rsid w:val="00C67703"/>
    <w:rsid w:val="00C6794B"/>
    <w:rsid w:val="00C70AD2"/>
    <w:rsid w:val="00C70CCC"/>
    <w:rsid w:val="00C72AFE"/>
    <w:rsid w:val="00C75BD1"/>
    <w:rsid w:val="00C7636B"/>
    <w:rsid w:val="00C769FD"/>
    <w:rsid w:val="00C76C7A"/>
    <w:rsid w:val="00C76C96"/>
    <w:rsid w:val="00C76CA8"/>
    <w:rsid w:val="00C76DB7"/>
    <w:rsid w:val="00C77BB2"/>
    <w:rsid w:val="00C803A8"/>
    <w:rsid w:val="00C805EA"/>
    <w:rsid w:val="00C8129E"/>
    <w:rsid w:val="00C8192E"/>
    <w:rsid w:val="00C8253C"/>
    <w:rsid w:val="00C92375"/>
    <w:rsid w:val="00C95481"/>
    <w:rsid w:val="00C96C63"/>
    <w:rsid w:val="00C97F62"/>
    <w:rsid w:val="00CA03C7"/>
    <w:rsid w:val="00CA14F9"/>
    <w:rsid w:val="00CA1C31"/>
    <w:rsid w:val="00CA3401"/>
    <w:rsid w:val="00CB0242"/>
    <w:rsid w:val="00CB199B"/>
    <w:rsid w:val="00CB4207"/>
    <w:rsid w:val="00CB5EBF"/>
    <w:rsid w:val="00CB7C93"/>
    <w:rsid w:val="00CC01AC"/>
    <w:rsid w:val="00CC03BB"/>
    <w:rsid w:val="00CC20B4"/>
    <w:rsid w:val="00CC2193"/>
    <w:rsid w:val="00CC28EA"/>
    <w:rsid w:val="00CC36D7"/>
    <w:rsid w:val="00CC437D"/>
    <w:rsid w:val="00CC55F0"/>
    <w:rsid w:val="00CC5E0C"/>
    <w:rsid w:val="00CC7BD0"/>
    <w:rsid w:val="00CC7D33"/>
    <w:rsid w:val="00CD0DD1"/>
    <w:rsid w:val="00CD2CE8"/>
    <w:rsid w:val="00CD4E02"/>
    <w:rsid w:val="00CD4ED9"/>
    <w:rsid w:val="00CE077F"/>
    <w:rsid w:val="00CE1CB8"/>
    <w:rsid w:val="00CE2E13"/>
    <w:rsid w:val="00CE2FB7"/>
    <w:rsid w:val="00CF1A29"/>
    <w:rsid w:val="00CF2B97"/>
    <w:rsid w:val="00CF493D"/>
    <w:rsid w:val="00CF4B4B"/>
    <w:rsid w:val="00CF5578"/>
    <w:rsid w:val="00D019AC"/>
    <w:rsid w:val="00D027E4"/>
    <w:rsid w:val="00D0341D"/>
    <w:rsid w:val="00D03BA9"/>
    <w:rsid w:val="00D05FF7"/>
    <w:rsid w:val="00D06538"/>
    <w:rsid w:val="00D065C6"/>
    <w:rsid w:val="00D078FC"/>
    <w:rsid w:val="00D07B36"/>
    <w:rsid w:val="00D127D5"/>
    <w:rsid w:val="00D133B8"/>
    <w:rsid w:val="00D145A9"/>
    <w:rsid w:val="00D14D22"/>
    <w:rsid w:val="00D200A6"/>
    <w:rsid w:val="00D21C7B"/>
    <w:rsid w:val="00D248CB"/>
    <w:rsid w:val="00D249CE"/>
    <w:rsid w:val="00D24ED7"/>
    <w:rsid w:val="00D25825"/>
    <w:rsid w:val="00D30633"/>
    <w:rsid w:val="00D3510A"/>
    <w:rsid w:val="00D35FAD"/>
    <w:rsid w:val="00D37170"/>
    <w:rsid w:val="00D37EFB"/>
    <w:rsid w:val="00D425C4"/>
    <w:rsid w:val="00D4464F"/>
    <w:rsid w:val="00D44E1B"/>
    <w:rsid w:val="00D6109C"/>
    <w:rsid w:val="00D61A97"/>
    <w:rsid w:val="00D624F3"/>
    <w:rsid w:val="00D62DCF"/>
    <w:rsid w:val="00D64432"/>
    <w:rsid w:val="00D7208B"/>
    <w:rsid w:val="00D72107"/>
    <w:rsid w:val="00D73EF3"/>
    <w:rsid w:val="00D7425C"/>
    <w:rsid w:val="00D74F33"/>
    <w:rsid w:val="00D8003C"/>
    <w:rsid w:val="00D84D00"/>
    <w:rsid w:val="00D86054"/>
    <w:rsid w:val="00D91EB4"/>
    <w:rsid w:val="00D92190"/>
    <w:rsid w:val="00D938D2"/>
    <w:rsid w:val="00D93C2C"/>
    <w:rsid w:val="00D95BBC"/>
    <w:rsid w:val="00DA072F"/>
    <w:rsid w:val="00DA1ACC"/>
    <w:rsid w:val="00DA5BE0"/>
    <w:rsid w:val="00DA617C"/>
    <w:rsid w:val="00DA6979"/>
    <w:rsid w:val="00DA7D17"/>
    <w:rsid w:val="00DB2330"/>
    <w:rsid w:val="00DB5CE4"/>
    <w:rsid w:val="00DB64FF"/>
    <w:rsid w:val="00DB666E"/>
    <w:rsid w:val="00DB745B"/>
    <w:rsid w:val="00DB7B3F"/>
    <w:rsid w:val="00DC007B"/>
    <w:rsid w:val="00DC276D"/>
    <w:rsid w:val="00DC3070"/>
    <w:rsid w:val="00DC3315"/>
    <w:rsid w:val="00DC57F5"/>
    <w:rsid w:val="00DD1298"/>
    <w:rsid w:val="00DD39C3"/>
    <w:rsid w:val="00DD3C54"/>
    <w:rsid w:val="00DD65A0"/>
    <w:rsid w:val="00DE1AD0"/>
    <w:rsid w:val="00DE2507"/>
    <w:rsid w:val="00DE3A53"/>
    <w:rsid w:val="00DE5A17"/>
    <w:rsid w:val="00DE6EBC"/>
    <w:rsid w:val="00DE77FB"/>
    <w:rsid w:val="00DF0A85"/>
    <w:rsid w:val="00DF1099"/>
    <w:rsid w:val="00DF2A1C"/>
    <w:rsid w:val="00DF3A0D"/>
    <w:rsid w:val="00DF43CD"/>
    <w:rsid w:val="00DF44BE"/>
    <w:rsid w:val="00E018C7"/>
    <w:rsid w:val="00E01A6B"/>
    <w:rsid w:val="00E02C34"/>
    <w:rsid w:val="00E03258"/>
    <w:rsid w:val="00E10687"/>
    <w:rsid w:val="00E10A23"/>
    <w:rsid w:val="00E12DBA"/>
    <w:rsid w:val="00E12F33"/>
    <w:rsid w:val="00E13A6F"/>
    <w:rsid w:val="00E15458"/>
    <w:rsid w:val="00E16D21"/>
    <w:rsid w:val="00E173C3"/>
    <w:rsid w:val="00E17FA1"/>
    <w:rsid w:val="00E20A50"/>
    <w:rsid w:val="00E23297"/>
    <w:rsid w:val="00E3122A"/>
    <w:rsid w:val="00E31D82"/>
    <w:rsid w:val="00E325C2"/>
    <w:rsid w:val="00E3475E"/>
    <w:rsid w:val="00E376E0"/>
    <w:rsid w:val="00E40B43"/>
    <w:rsid w:val="00E445BA"/>
    <w:rsid w:val="00E47640"/>
    <w:rsid w:val="00E51AB4"/>
    <w:rsid w:val="00E529AA"/>
    <w:rsid w:val="00E52E1E"/>
    <w:rsid w:val="00E53263"/>
    <w:rsid w:val="00E5434A"/>
    <w:rsid w:val="00E568B9"/>
    <w:rsid w:val="00E56EEC"/>
    <w:rsid w:val="00E56F5C"/>
    <w:rsid w:val="00E5768E"/>
    <w:rsid w:val="00E57B24"/>
    <w:rsid w:val="00E57C03"/>
    <w:rsid w:val="00E6152C"/>
    <w:rsid w:val="00E64D35"/>
    <w:rsid w:val="00E67660"/>
    <w:rsid w:val="00E707A2"/>
    <w:rsid w:val="00E71D5B"/>
    <w:rsid w:val="00E71D6C"/>
    <w:rsid w:val="00E720B3"/>
    <w:rsid w:val="00E73247"/>
    <w:rsid w:val="00E74C68"/>
    <w:rsid w:val="00E74D85"/>
    <w:rsid w:val="00E77836"/>
    <w:rsid w:val="00E77BC4"/>
    <w:rsid w:val="00E81339"/>
    <w:rsid w:val="00E85113"/>
    <w:rsid w:val="00E85572"/>
    <w:rsid w:val="00E87AB5"/>
    <w:rsid w:val="00E912F2"/>
    <w:rsid w:val="00E921F2"/>
    <w:rsid w:val="00E943C5"/>
    <w:rsid w:val="00E952E7"/>
    <w:rsid w:val="00E95D46"/>
    <w:rsid w:val="00E96667"/>
    <w:rsid w:val="00EA104D"/>
    <w:rsid w:val="00EA48A6"/>
    <w:rsid w:val="00EA7ED9"/>
    <w:rsid w:val="00EB1951"/>
    <w:rsid w:val="00EB446D"/>
    <w:rsid w:val="00EB4DD8"/>
    <w:rsid w:val="00EB5057"/>
    <w:rsid w:val="00EB6099"/>
    <w:rsid w:val="00EB6178"/>
    <w:rsid w:val="00EB62ED"/>
    <w:rsid w:val="00EC021B"/>
    <w:rsid w:val="00EC2308"/>
    <w:rsid w:val="00EC2538"/>
    <w:rsid w:val="00EC4054"/>
    <w:rsid w:val="00EC40F4"/>
    <w:rsid w:val="00EC5C4B"/>
    <w:rsid w:val="00EC5E16"/>
    <w:rsid w:val="00EC66EB"/>
    <w:rsid w:val="00EC707E"/>
    <w:rsid w:val="00ED0A7B"/>
    <w:rsid w:val="00ED0EEB"/>
    <w:rsid w:val="00ED1113"/>
    <w:rsid w:val="00ED1F66"/>
    <w:rsid w:val="00ED229E"/>
    <w:rsid w:val="00ED25E6"/>
    <w:rsid w:val="00ED35FD"/>
    <w:rsid w:val="00ED377F"/>
    <w:rsid w:val="00ED5216"/>
    <w:rsid w:val="00ED62E3"/>
    <w:rsid w:val="00ED6535"/>
    <w:rsid w:val="00EE5682"/>
    <w:rsid w:val="00EE7474"/>
    <w:rsid w:val="00EE75D3"/>
    <w:rsid w:val="00EE7BBC"/>
    <w:rsid w:val="00EF0684"/>
    <w:rsid w:val="00EF1570"/>
    <w:rsid w:val="00EF28E2"/>
    <w:rsid w:val="00EF3269"/>
    <w:rsid w:val="00EF4064"/>
    <w:rsid w:val="00EF49C9"/>
    <w:rsid w:val="00EF5D50"/>
    <w:rsid w:val="00EF758A"/>
    <w:rsid w:val="00F014B5"/>
    <w:rsid w:val="00F05B1D"/>
    <w:rsid w:val="00F06028"/>
    <w:rsid w:val="00F06D1C"/>
    <w:rsid w:val="00F1207E"/>
    <w:rsid w:val="00F1316E"/>
    <w:rsid w:val="00F139F0"/>
    <w:rsid w:val="00F14335"/>
    <w:rsid w:val="00F1529A"/>
    <w:rsid w:val="00F1558F"/>
    <w:rsid w:val="00F15BA9"/>
    <w:rsid w:val="00F15D45"/>
    <w:rsid w:val="00F16450"/>
    <w:rsid w:val="00F16A26"/>
    <w:rsid w:val="00F2118F"/>
    <w:rsid w:val="00F217C5"/>
    <w:rsid w:val="00F2188D"/>
    <w:rsid w:val="00F22D79"/>
    <w:rsid w:val="00F2316E"/>
    <w:rsid w:val="00F269BA"/>
    <w:rsid w:val="00F3342E"/>
    <w:rsid w:val="00F33BB9"/>
    <w:rsid w:val="00F34156"/>
    <w:rsid w:val="00F35B4F"/>
    <w:rsid w:val="00F37B98"/>
    <w:rsid w:val="00F40AA5"/>
    <w:rsid w:val="00F413CF"/>
    <w:rsid w:val="00F41529"/>
    <w:rsid w:val="00F43B4A"/>
    <w:rsid w:val="00F4428F"/>
    <w:rsid w:val="00F450F6"/>
    <w:rsid w:val="00F479E0"/>
    <w:rsid w:val="00F51710"/>
    <w:rsid w:val="00F52714"/>
    <w:rsid w:val="00F539AD"/>
    <w:rsid w:val="00F55351"/>
    <w:rsid w:val="00F56202"/>
    <w:rsid w:val="00F5742E"/>
    <w:rsid w:val="00F57A3B"/>
    <w:rsid w:val="00F6198C"/>
    <w:rsid w:val="00F61A39"/>
    <w:rsid w:val="00F61B9A"/>
    <w:rsid w:val="00F61CFE"/>
    <w:rsid w:val="00F652DA"/>
    <w:rsid w:val="00F67066"/>
    <w:rsid w:val="00F67B3B"/>
    <w:rsid w:val="00F761E9"/>
    <w:rsid w:val="00F765FA"/>
    <w:rsid w:val="00F770DF"/>
    <w:rsid w:val="00F80254"/>
    <w:rsid w:val="00F80EE9"/>
    <w:rsid w:val="00F836AF"/>
    <w:rsid w:val="00F8383D"/>
    <w:rsid w:val="00F848B5"/>
    <w:rsid w:val="00F84D50"/>
    <w:rsid w:val="00F8795E"/>
    <w:rsid w:val="00F90459"/>
    <w:rsid w:val="00F91769"/>
    <w:rsid w:val="00F94DAC"/>
    <w:rsid w:val="00F97E7F"/>
    <w:rsid w:val="00FA0017"/>
    <w:rsid w:val="00FA0BB6"/>
    <w:rsid w:val="00FA0DA2"/>
    <w:rsid w:val="00FA0E72"/>
    <w:rsid w:val="00FA18ED"/>
    <w:rsid w:val="00FA24C9"/>
    <w:rsid w:val="00FA4324"/>
    <w:rsid w:val="00FA6DD2"/>
    <w:rsid w:val="00FA78F4"/>
    <w:rsid w:val="00FA7987"/>
    <w:rsid w:val="00FB15ED"/>
    <w:rsid w:val="00FB3562"/>
    <w:rsid w:val="00FB4A48"/>
    <w:rsid w:val="00FB6B03"/>
    <w:rsid w:val="00FB7314"/>
    <w:rsid w:val="00FC0082"/>
    <w:rsid w:val="00FC2B01"/>
    <w:rsid w:val="00FC4510"/>
    <w:rsid w:val="00FC4679"/>
    <w:rsid w:val="00FC6504"/>
    <w:rsid w:val="00FD0C61"/>
    <w:rsid w:val="00FD729B"/>
    <w:rsid w:val="00FE03E3"/>
    <w:rsid w:val="00FE0AEA"/>
    <w:rsid w:val="00FE1B6C"/>
    <w:rsid w:val="00FE4AEB"/>
    <w:rsid w:val="00FE4BBD"/>
    <w:rsid w:val="00FF1A4F"/>
    <w:rsid w:val="00FF25C0"/>
    <w:rsid w:val="00FF2A1D"/>
    <w:rsid w:val="00FF3D03"/>
    <w:rsid w:val="00FF5749"/>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C03FF"/>
  <w15:docId w15:val="{8DBA7FF4-64A5-4F74-B234-313620C3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1E3E"/>
    <w:pPr>
      <w:spacing w:before="160" w:after="160" w:line="480" w:lineRule="auto"/>
      <w:ind w:firstLine="680"/>
      <w:jc w:val="both"/>
    </w:pPr>
    <w:rPr>
      <w:rFonts w:ascii="Times New Roman" w:hAnsi="Times New Roman"/>
      <w:sz w:val="24"/>
      <w:lang w:val="en-GB"/>
    </w:rPr>
  </w:style>
  <w:style w:type="paragraph" w:styleId="Heading1">
    <w:name w:val="heading 1"/>
    <w:basedOn w:val="Normal"/>
    <w:next w:val="Normal"/>
    <w:link w:val="Heading1Char"/>
    <w:uiPriority w:val="9"/>
    <w:qFormat/>
    <w:rsid w:val="00123662"/>
    <w:pPr>
      <w:keepNext/>
      <w:keepLines/>
      <w:numPr>
        <w:numId w:val="1"/>
      </w:numPr>
      <w:spacing w:before="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766C02"/>
    <w:pPr>
      <w:keepNext/>
      <w:keepLines/>
      <w:numPr>
        <w:ilvl w:val="1"/>
        <w:numId w:val="1"/>
      </w:numPr>
      <w:ind w:left="578" w:hanging="578"/>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23662"/>
    <w:pPr>
      <w:keepNext/>
      <w:keepLines/>
      <w:numPr>
        <w:ilvl w:val="2"/>
        <w:numId w:val="1"/>
      </w:numPr>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766C0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12366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u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u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line="259" w:lineRule="auto"/>
      <w:ind w:left="72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character" w:customStyle="1" w:styleId="UnresolvedMention1">
    <w:name w:val="Unresolved Mention1"/>
    <w:basedOn w:val="DefaultParagraphFont"/>
    <w:uiPriority w:val="99"/>
    <w:semiHidden/>
    <w:unhideWhenUsed/>
    <w:rsid w:val="007704BA"/>
    <w:rPr>
      <w:color w:val="605E5C"/>
      <w:shd w:val="clear" w:color="auto" w:fill="E1DFDD"/>
    </w:rPr>
  </w:style>
  <w:style w:type="character" w:styleId="CommentReference">
    <w:name w:val="annotation reference"/>
    <w:basedOn w:val="DefaultParagraphFont"/>
    <w:uiPriority w:val="99"/>
    <w:semiHidden/>
    <w:unhideWhenUsed/>
    <w:rsid w:val="00D24ED7"/>
    <w:rPr>
      <w:sz w:val="16"/>
      <w:szCs w:val="16"/>
    </w:rPr>
  </w:style>
  <w:style w:type="paragraph" w:styleId="CommentText">
    <w:name w:val="annotation text"/>
    <w:basedOn w:val="Normal"/>
    <w:link w:val="CommentTextChar"/>
    <w:uiPriority w:val="99"/>
    <w:semiHidden/>
    <w:unhideWhenUsed/>
    <w:rsid w:val="00D24ED7"/>
    <w:pPr>
      <w:spacing w:line="240" w:lineRule="auto"/>
    </w:pPr>
    <w:rPr>
      <w:sz w:val="20"/>
      <w:szCs w:val="20"/>
    </w:rPr>
  </w:style>
  <w:style w:type="character" w:customStyle="1" w:styleId="CommentTextChar">
    <w:name w:val="Comment Text Char"/>
    <w:basedOn w:val="DefaultParagraphFont"/>
    <w:link w:val="CommentText"/>
    <w:uiPriority w:val="99"/>
    <w:semiHidden/>
    <w:rsid w:val="00D24ED7"/>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D24ED7"/>
    <w:rPr>
      <w:b/>
      <w:bCs/>
    </w:rPr>
  </w:style>
  <w:style w:type="character" w:customStyle="1" w:styleId="CommentSubjectChar">
    <w:name w:val="Comment Subject Char"/>
    <w:basedOn w:val="CommentTextChar"/>
    <w:link w:val="CommentSubject"/>
    <w:uiPriority w:val="99"/>
    <w:semiHidden/>
    <w:rsid w:val="00D24ED7"/>
    <w:rPr>
      <w:rFonts w:ascii="Times New Roman" w:hAnsi="Times New Roman"/>
      <w:b/>
      <w:bCs/>
      <w:sz w:val="20"/>
      <w:szCs w:val="20"/>
      <w:lang w:val="en-GB"/>
    </w:rPr>
  </w:style>
  <w:style w:type="character" w:styleId="Emphasis">
    <w:name w:val="Emphasis"/>
    <w:basedOn w:val="DefaultParagraphFont"/>
    <w:uiPriority w:val="20"/>
    <w:qFormat/>
    <w:rsid w:val="000D17C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265234014">
      <w:bodyDiv w:val="1"/>
      <w:marLeft w:val="0"/>
      <w:marRight w:val="0"/>
      <w:marTop w:val="0"/>
      <w:marBottom w:val="0"/>
      <w:divBdr>
        <w:top w:val="none" w:sz="0" w:space="0" w:color="auto"/>
        <w:left w:val="none" w:sz="0" w:space="0" w:color="auto"/>
        <w:bottom w:val="none" w:sz="0" w:space="0" w:color="auto"/>
        <w:right w:val="none" w:sz="0" w:space="0" w:color="auto"/>
      </w:divBdr>
      <w:divsChild>
        <w:div w:id="573584675">
          <w:marLeft w:val="0"/>
          <w:marRight w:val="0"/>
          <w:marTop w:val="0"/>
          <w:marBottom w:val="0"/>
          <w:divBdr>
            <w:top w:val="none" w:sz="0" w:space="0" w:color="auto"/>
            <w:left w:val="none" w:sz="0" w:space="0" w:color="auto"/>
            <w:bottom w:val="none" w:sz="0" w:space="0" w:color="auto"/>
            <w:right w:val="none" w:sz="0" w:space="0" w:color="auto"/>
          </w:divBdr>
        </w:div>
      </w:divsChild>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70155701">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0866803">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049189007">
      <w:bodyDiv w:val="1"/>
      <w:marLeft w:val="0"/>
      <w:marRight w:val="0"/>
      <w:marTop w:val="0"/>
      <w:marBottom w:val="0"/>
      <w:divBdr>
        <w:top w:val="none" w:sz="0" w:space="0" w:color="auto"/>
        <w:left w:val="none" w:sz="0" w:space="0" w:color="auto"/>
        <w:bottom w:val="none" w:sz="0" w:space="0" w:color="auto"/>
        <w:right w:val="none" w:sz="0" w:space="0" w:color="auto"/>
      </w:divBdr>
      <w:divsChild>
        <w:div w:id="209656652">
          <w:marLeft w:val="0"/>
          <w:marRight w:val="0"/>
          <w:marTop w:val="0"/>
          <w:marBottom w:val="0"/>
          <w:divBdr>
            <w:top w:val="none" w:sz="0" w:space="0" w:color="auto"/>
            <w:left w:val="none" w:sz="0" w:space="0" w:color="auto"/>
            <w:bottom w:val="none" w:sz="0" w:space="0" w:color="auto"/>
            <w:right w:val="none" w:sz="0" w:space="0" w:color="auto"/>
          </w:divBdr>
        </w:div>
      </w:divsChild>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plos.org/plosone/article/file?id=10.1371/journal.pone.0289793&amp;type=printab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dfellowpublishers.com/free_files/Preface,%20contents%20and%20copyright-49fb75618a791b44632d1b317a8d7aa8.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Jose-Vargas-Hernandez/publication/318001165_The_FIBRAs_As_a_Tool_for_Investment_Diversification_in_Mexican_Hotel_Sector_The_Case_of_FIBRA_Inn/links/60c7aa7d299bf108abd94b24/The-FIBRAs-As-a-Tool-for-Investment-Diversification-in-Mexican-Hotel-Sector-The-Case-of-FIBRA-Inn.pdf"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josm/article-pdf/35/6/136/9493271/josm-12-2023-05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75F053-F1FF-41CB-B093-807587A06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4000</Words>
  <Characters>22805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Elena-Petronela Ciubotariu</cp:lastModifiedBy>
  <cp:revision>2</cp:revision>
  <dcterms:created xsi:type="dcterms:W3CDTF">2025-10-30T19:00:00Z</dcterms:created>
  <dcterms:modified xsi:type="dcterms:W3CDTF">2025-10-30T19:00:00Z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