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61209653"/>
        <w:docPartObj>
          <w:docPartGallery w:val="Cover Pages"/>
          <w:docPartUnique/>
        </w:docPartObj>
      </w:sdtPr>
      <w:sdtEndPr>
        <w:rPr>
          <w:color w:val="auto"/>
        </w:rPr>
      </w:sdtEndPr>
      <w:sdtContent>
        <w:p w14:paraId="2C0E2F1B" w14:textId="3C13B097" w:rsidR="003D7B8A" w:rsidRDefault="003D7B8A">
          <w:pPr>
            <w:pStyle w:val="NoSpacing"/>
            <w:spacing w:before="1540" w:after="240"/>
            <w:jc w:val="center"/>
            <w:rPr>
              <w:color w:val="4472C4" w:themeColor="accent1"/>
            </w:rPr>
          </w:pPr>
          <w:r>
            <w:rPr>
              <w:noProof/>
              <w:color w:val="4472C4" w:themeColor="accent1"/>
            </w:rPr>
            <w:drawing>
              <wp:inline distT="0" distB="0" distL="0" distR="0" wp14:anchorId="1197D568" wp14:editId="08E2BE7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B3A3D4CC0C0463EBF23E94A07E01CD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31F234" w14:textId="1672501E" w:rsidR="003D7B8A" w:rsidRDefault="003D7B8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Minhaj E</w:t>
              </w:r>
              <w:r w:rsidR="00627746">
                <w:rPr>
                  <w:rFonts w:asciiTheme="majorHAnsi" w:eastAsiaTheme="majorEastAsia" w:hAnsiTheme="majorHAnsi" w:cstheme="majorBidi"/>
                  <w:caps/>
                  <w:color w:val="4472C4" w:themeColor="accent1"/>
                  <w:sz w:val="72"/>
                  <w:szCs w:val="72"/>
                </w:rPr>
                <w:t>pte</w:t>
              </w:r>
              <w:r>
                <w:rPr>
                  <w:rFonts w:asciiTheme="majorHAnsi" w:eastAsiaTheme="majorEastAsia" w:hAnsiTheme="majorHAnsi" w:cstheme="majorBidi"/>
                  <w:caps/>
                  <w:color w:val="4472C4" w:themeColor="accent1"/>
                  <w:sz w:val="72"/>
                  <w:szCs w:val="72"/>
                </w:rPr>
                <w:t xml:space="preserve"> Ahmed</w:t>
              </w:r>
            </w:p>
          </w:sdtContent>
        </w:sdt>
        <w:sdt>
          <w:sdtPr>
            <w:rPr>
              <w:color w:val="4472C4" w:themeColor="accent1"/>
              <w:sz w:val="28"/>
              <w:szCs w:val="28"/>
            </w:rPr>
            <w:alias w:val="Subtitle"/>
            <w:tag w:val=""/>
            <w:id w:val="328029620"/>
            <w:placeholder>
              <w:docPart w:val="4BB3B4DA6A2F42BDB1DD6465CE4855BE"/>
            </w:placeholder>
            <w:dataBinding w:prefixMappings="xmlns:ns0='http://purl.org/dc/elements/1.1/' xmlns:ns1='http://schemas.openxmlformats.org/package/2006/metadata/core-properties' " w:xpath="/ns1:coreProperties[1]/ns0:subject[1]" w:storeItemID="{6C3C8BC8-F283-45AE-878A-BAB7291924A1}"/>
            <w:text/>
          </w:sdtPr>
          <w:sdtEndPr/>
          <w:sdtContent>
            <w:p w14:paraId="1225951A" w14:textId="302D7314" w:rsidR="003D7B8A" w:rsidRDefault="003D7B8A">
              <w:pPr>
                <w:pStyle w:val="NoSpacing"/>
                <w:jc w:val="center"/>
                <w:rPr>
                  <w:color w:val="4472C4" w:themeColor="accent1"/>
                  <w:sz w:val="28"/>
                  <w:szCs w:val="28"/>
                </w:rPr>
              </w:pPr>
              <w:r>
                <w:rPr>
                  <w:color w:val="4472C4" w:themeColor="accent1"/>
                  <w:sz w:val="28"/>
                  <w:szCs w:val="28"/>
                </w:rPr>
                <w:t>2028302</w:t>
              </w:r>
            </w:p>
          </w:sdtContent>
        </w:sdt>
        <w:p w14:paraId="46D5C29D" w14:textId="77777777" w:rsidR="003D7B8A" w:rsidRDefault="003D7B8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B294BA" wp14:editId="4700A32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5E45BB9F" w14:textId="76B58A40" w:rsidR="003D7B8A" w:rsidRDefault="0010695A">
                                    <w:pPr>
                                      <w:pStyle w:val="NoSpacing"/>
                                      <w:spacing w:after="40"/>
                                      <w:jc w:val="center"/>
                                      <w:rPr>
                                        <w:caps/>
                                        <w:color w:val="4472C4" w:themeColor="accent1"/>
                                        <w:sz w:val="28"/>
                                        <w:szCs w:val="28"/>
                                      </w:rPr>
                                    </w:pPr>
                                    <w:r>
                                      <w:rPr>
                                        <w:caps/>
                                        <w:color w:val="4472C4" w:themeColor="accent1"/>
                                        <w:sz w:val="28"/>
                                        <w:szCs w:val="28"/>
                                      </w:rPr>
                                      <w:t>July 2, 2021</w:t>
                                    </w:r>
                                  </w:p>
                                </w:sdtContent>
                              </w:sdt>
                              <w:p w14:paraId="343BA54B" w14:textId="459E216A" w:rsidR="003D7B8A" w:rsidRDefault="0000711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4774">
                                      <w:rPr>
                                        <w:caps/>
                                        <w:color w:val="4472C4" w:themeColor="accent1"/>
                                      </w:rPr>
                                      <w:t>Word count</w:t>
                                    </w:r>
                                  </w:sdtContent>
                                </w:sdt>
                              </w:p>
                              <w:p w14:paraId="6F41029D" w14:textId="7B4C4E84" w:rsidR="003D7B8A" w:rsidRDefault="0000711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F4774">
                                      <w:rPr>
                                        <w:color w:val="4472C4" w:themeColor="accent1"/>
                                      </w:rPr>
                                      <w:t>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B294B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5E45BB9F" w14:textId="76B58A40" w:rsidR="003D7B8A" w:rsidRDefault="0010695A">
                              <w:pPr>
                                <w:pStyle w:val="NoSpacing"/>
                                <w:spacing w:after="40"/>
                                <w:jc w:val="center"/>
                                <w:rPr>
                                  <w:caps/>
                                  <w:color w:val="4472C4" w:themeColor="accent1"/>
                                  <w:sz w:val="28"/>
                                  <w:szCs w:val="28"/>
                                </w:rPr>
                              </w:pPr>
                              <w:r>
                                <w:rPr>
                                  <w:caps/>
                                  <w:color w:val="4472C4" w:themeColor="accent1"/>
                                  <w:sz w:val="28"/>
                                  <w:szCs w:val="28"/>
                                </w:rPr>
                                <w:t>July 2, 2021</w:t>
                              </w:r>
                            </w:p>
                          </w:sdtContent>
                        </w:sdt>
                        <w:p w14:paraId="343BA54B" w14:textId="459E216A" w:rsidR="003D7B8A" w:rsidRDefault="0000711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4774">
                                <w:rPr>
                                  <w:caps/>
                                  <w:color w:val="4472C4" w:themeColor="accent1"/>
                                </w:rPr>
                                <w:t>Word count</w:t>
                              </w:r>
                            </w:sdtContent>
                          </w:sdt>
                        </w:p>
                        <w:p w14:paraId="6F41029D" w14:textId="7B4C4E84" w:rsidR="003D7B8A" w:rsidRDefault="0000711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F4774">
                                <w:rPr>
                                  <w:color w:val="4472C4" w:themeColor="accent1"/>
                                </w:rPr>
                                <w:t>00</w:t>
                              </w:r>
                            </w:sdtContent>
                          </w:sdt>
                        </w:p>
                      </w:txbxContent>
                    </v:textbox>
                    <w10:wrap anchorx="margin" anchory="page"/>
                  </v:shape>
                </w:pict>
              </mc:Fallback>
            </mc:AlternateContent>
          </w:r>
          <w:r>
            <w:rPr>
              <w:noProof/>
              <w:color w:val="4472C4" w:themeColor="accent1"/>
            </w:rPr>
            <w:drawing>
              <wp:inline distT="0" distB="0" distL="0" distR="0" wp14:anchorId="7E80B5B5" wp14:editId="2AC7E2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D48D82" w14:textId="564BFC1C" w:rsidR="003D7B8A" w:rsidRDefault="003D7B8A">
          <w:r>
            <w:br w:type="page"/>
          </w:r>
        </w:p>
      </w:sdtContent>
    </w:sdt>
    <w:p w14:paraId="7CBC80CE" w14:textId="45FC5EFB" w:rsidR="00A01C6A" w:rsidRDefault="0010317D" w:rsidP="00A01C6A">
      <w:pPr>
        <w:pStyle w:val="Heading1"/>
        <w:numPr>
          <w:ilvl w:val="0"/>
          <w:numId w:val="1"/>
        </w:numPr>
        <w:rPr>
          <w:lang w:val="en-US"/>
        </w:rPr>
      </w:pPr>
      <w:bookmarkStart w:id="0" w:name="_Toc76118155"/>
      <w:r>
        <w:rPr>
          <w:lang w:val="en-US"/>
        </w:rPr>
        <w:lastRenderedPageBreak/>
        <w:t>Executive Summary</w:t>
      </w:r>
      <w:bookmarkEnd w:id="0"/>
    </w:p>
    <w:p w14:paraId="165EEB33" w14:textId="6A99D356" w:rsidR="00A01C6A" w:rsidRPr="00D52261" w:rsidRDefault="005323A7" w:rsidP="00D52261">
      <w:pPr>
        <w:rPr>
          <w:rFonts w:asciiTheme="majorHAnsi" w:eastAsiaTheme="majorEastAsia" w:hAnsiTheme="majorHAnsi" w:cstheme="majorBidi"/>
          <w:color w:val="2F5496" w:themeColor="accent1" w:themeShade="BF"/>
          <w:sz w:val="24"/>
          <w:szCs w:val="24"/>
          <w:lang w:val="en-US"/>
        </w:rPr>
      </w:pPr>
      <w:r>
        <w:rPr>
          <w:rFonts w:cstheme="minorHAnsi"/>
          <w:color w:val="333333"/>
          <w:sz w:val="24"/>
          <w:szCs w:val="24"/>
          <w:shd w:val="clear" w:color="auto" w:fill="FFFFFF"/>
        </w:rPr>
        <w:t xml:space="preserve">This report showcases the findings of employability skills which are considered important. The reason behind why it can be considered important and what are the benefits of developing such skills. </w:t>
      </w:r>
      <w:r w:rsidR="00D52261">
        <w:rPr>
          <w:rFonts w:cstheme="minorHAnsi"/>
          <w:color w:val="333333"/>
          <w:sz w:val="24"/>
          <w:szCs w:val="24"/>
          <w:shd w:val="clear" w:color="auto" w:fill="FFFFFF"/>
        </w:rPr>
        <w:t xml:space="preserve">With all the findings at hand finally reaches the conclusion that employability skill indeed is vital for professional career development and success in life altogether. </w:t>
      </w:r>
    </w:p>
    <w:p w14:paraId="04EB1ACB" w14:textId="4B170259" w:rsidR="0010317D" w:rsidRPr="00A01C6A" w:rsidRDefault="00A01C6A" w:rsidP="003D7B8A">
      <w:pPr>
        <w:rPr>
          <w:rFonts w:asciiTheme="majorHAnsi" w:eastAsiaTheme="majorEastAsia" w:hAnsiTheme="majorHAnsi" w:cstheme="majorBidi"/>
          <w:color w:val="2F5496" w:themeColor="accent1" w:themeShade="BF"/>
          <w:sz w:val="32"/>
          <w:szCs w:val="32"/>
          <w:lang w:val="en-US"/>
        </w:rPr>
      </w:pPr>
      <w:r>
        <w:rPr>
          <w:lang w:val="en-US"/>
        </w:rPr>
        <w:br w:type="page"/>
      </w:r>
    </w:p>
    <w:p w14:paraId="7341F55A" w14:textId="6CB7DD30" w:rsidR="00A01C6A" w:rsidRDefault="0010317D" w:rsidP="0010317D">
      <w:pPr>
        <w:pStyle w:val="Heading1"/>
        <w:numPr>
          <w:ilvl w:val="0"/>
          <w:numId w:val="1"/>
        </w:numPr>
        <w:rPr>
          <w:lang w:val="en-US"/>
        </w:rPr>
      </w:pPr>
      <w:bookmarkStart w:id="1" w:name="_Toc76118157"/>
      <w:r>
        <w:rPr>
          <w:lang w:val="en-US"/>
        </w:rPr>
        <w:lastRenderedPageBreak/>
        <w:t>Procedure</w:t>
      </w:r>
      <w:bookmarkEnd w:id="1"/>
    </w:p>
    <w:p w14:paraId="5722CA4D" w14:textId="408225B2" w:rsidR="0010317D" w:rsidRPr="003D7B8A" w:rsidRDefault="00B461C9" w:rsidP="003D7B8A">
      <w:pPr>
        <w:rPr>
          <w:rFonts w:asciiTheme="majorHAnsi" w:eastAsiaTheme="majorEastAsia" w:hAnsiTheme="majorHAnsi" w:cstheme="majorBidi"/>
          <w:color w:val="2F5496" w:themeColor="accent1" w:themeShade="BF"/>
          <w:sz w:val="32"/>
          <w:szCs w:val="32"/>
          <w:lang w:val="en-US"/>
        </w:rPr>
      </w:pPr>
      <w:r>
        <w:rPr>
          <w:sz w:val="24"/>
          <w:szCs w:val="24"/>
          <w:lang w:val="en-US"/>
        </w:rPr>
        <w:t xml:space="preserve">I have looked through some books and websites to better back up </w:t>
      </w:r>
      <w:r w:rsidR="00532276">
        <w:rPr>
          <w:sz w:val="24"/>
          <w:szCs w:val="24"/>
          <w:lang w:val="en-US"/>
        </w:rPr>
        <w:t>my word. I have done both internal and external research.</w:t>
      </w:r>
      <w:r w:rsidR="00AD7EF8">
        <w:rPr>
          <w:sz w:val="24"/>
          <w:szCs w:val="24"/>
          <w:lang w:val="en-US"/>
        </w:rPr>
        <w:t xml:space="preserve"> </w:t>
      </w:r>
      <w:r w:rsidR="0026005C">
        <w:rPr>
          <w:sz w:val="24"/>
          <w:szCs w:val="24"/>
          <w:lang w:val="en-US"/>
        </w:rPr>
        <w:t>I have found many journals and articles on the internet some of which I referenced in this report.</w:t>
      </w:r>
      <w:r w:rsidR="00BC24D2">
        <w:rPr>
          <w:sz w:val="24"/>
          <w:szCs w:val="24"/>
          <w:lang w:val="en-US"/>
        </w:rPr>
        <w:t xml:space="preserve"> I used Harvard referencing to reference my work.</w:t>
      </w:r>
      <w:r w:rsidR="0026005C">
        <w:rPr>
          <w:sz w:val="24"/>
          <w:szCs w:val="24"/>
          <w:lang w:val="en-US"/>
        </w:rPr>
        <w:t xml:space="preserve"> I mostly used my laptop for the</w:t>
      </w:r>
      <w:r w:rsidR="0026005C">
        <w:t xml:space="preserve"> research.</w:t>
      </w:r>
      <w:r w:rsidR="00130772">
        <w:t xml:space="preserve"> </w:t>
      </w:r>
      <w:r w:rsidR="00A01C6A">
        <w:rPr>
          <w:lang w:val="en-US"/>
        </w:rPr>
        <w:br w:type="page"/>
      </w:r>
    </w:p>
    <w:p w14:paraId="3EAE9691" w14:textId="77777777" w:rsidR="00AB47A5" w:rsidRDefault="0010317D" w:rsidP="0010317D">
      <w:pPr>
        <w:pStyle w:val="Heading1"/>
        <w:numPr>
          <w:ilvl w:val="0"/>
          <w:numId w:val="1"/>
        </w:numPr>
        <w:rPr>
          <w:lang w:val="en-US"/>
        </w:rPr>
      </w:pPr>
      <w:bookmarkStart w:id="2" w:name="_Toc76118158"/>
      <w:r>
        <w:rPr>
          <w:lang w:val="en-US"/>
        </w:rPr>
        <w:lastRenderedPageBreak/>
        <w:t>Contents Page</w:t>
      </w:r>
      <w:bookmarkEnd w:id="2"/>
    </w:p>
    <w:sdt>
      <w:sdtPr>
        <w:rPr>
          <w:rFonts w:asciiTheme="minorHAnsi" w:eastAsiaTheme="minorHAnsi" w:hAnsiTheme="minorHAnsi" w:cstheme="minorBidi"/>
          <w:color w:val="auto"/>
          <w:sz w:val="22"/>
          <w:szCs w:val="22"/>
          <w:lang w:val="en-GB"/>
        </w:rPr>
        <w:id w:val="-1023242873"/>
        <w:docPartObj>
          <w:docPartGallery w:val="Table of Contents"/>
          <w:docPartUnique/>
        </w:docPartObj>
      </w:sdtPr>
      <w:sdtEndPr>
        <w:rPr>
          <w:b/>
          <w:bCs/>
          <w:noProof/>
        </w:rPr>
      </w:sdtEndPr>
      <w:sdtContent>
        <w:p w14:paraId="4AD2FE6F" w14:textId="4C57DB37" w:rsidR="00AB47A5" w:rsidRDefault="00AB47A5">
          <w:pPr>
            <w:pStyle w:val="TOCHeading"/>
          </w:pPr>
          <w:r>
            <w:t>Contents</w:t>
          </w:r>
        </w:p>
        <w:p w14:paraId="08AD9B67" w14:textId="69471A7C" w:rsidR="00967B65" w:rsidRDefault="00AB47A5">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6118155" w:history="1">
            <w:r w:rsidR="00967B65" w:rsidRPr="00270FA7">
              <w:rPr>
                <w:rStyle w:val="Hyperlink"/>
                <w:noProof/>
                <w:lang w:val="en-US"/>
              </w:rPr>
              <w:t>1.0</w:t>
            </w:r>
            <w:r w:rsidR="00967B65">
              <w:rPr>
                <w:rFonts w:eastAsiaTheme="minorEastAsia"/>
                <w:noProof/>
                <w:lang w:eastAsia="en-GB"/>
              </w:rPr>
              <w:tab/>
            </w:r>
            <w:r w:rsidR="00967B65" w:rsidRPr="00270FA7">
              <w:rPr>
                <w:rStyle w:val="Hyperlink"/>
                <w:noProof/>
                <w:lang w:val="en-US"/>
              </w:rPr>
              <w:t>Executive Summary</w:t>
            </w:r>
            <w:r w:rsidR="00967B65">
              <w:rPr>
                <w:noProof/>
                <w:webHidden/>
              </w:rPr>
              <w:tab/>
            </w:r>
            <w:r w:rsidR="00967B65">
              <w:rPr>
                <w:noProof/>
                <w:webHidden/>
              </w:rPr>
              <w:fldChar w:fldCharType="begin"/>
            </w:r>
            <w:r w:rsidR="00967B65">
              <w:rPr>
                <w:noProof/>
                <w:webHidden/>
              </w:rPr>
              <w:instrText xml:space="preserve"> PAGEREF _Toc76118155 \h </w:instrText>
            </w:r>
            <w:r w:rsidR="00967B65">
              <w:rPr>
                <w:noProof/>
                <w:webHidden/>
              </w:rPr>
            </w:r>
            <w:r w:rsidR="00967B65">
              <w:rPr>
                <w:noProof/>
                <w:webHidden/>
              </w:rPr>
              <w:fldChar w:fldCharType="separate"/>
            </w:r>
            <w:r w:rsidR="00967B65">
              <w:rPr>
                <w:noProof/>
                <w:webHidden/>
              </w:rPr>
              <w:t>1</w:t>
            </w:r>
            <w:r w:rsidR="00967B65">
              <w:rPr>
                <w:noProof/>
                <w:webHidden/>
              </w:rPr>
              <w:fldChar w:fldCharType="end"/>
            </w:r>
          </w:hyperlink>
        </w:p>
        <w:p w14:paraId="072F7A70" w14:textId="31E38F07" w:rsidR="00967B65" w:rsidRDefault="00967B65">
          <w:pPr>
            <w:pStyle w:val="TOC1"/>
            <w:tabs>
              <w:tab w:val="left" w:pos="660"/>
              <w:tab w:val="right" w:leader="dot" w:pos="9016"/>
            </w:tabs>
            <w:rPr>
              <w:rFonts w:eastAsiaTheme="minorEastAsia"/>
              <w:noProof/>
              <w:lang w:eastAsia="en-GB"/>
            </w:rPr>
          </w:pPr>
          <w:hyperlink w:anchor="_Toc76118156" w:history="1">
            <w:r w:rsidRPr="00270FA7">
              <w:rPr>
                <w:rStyle w:val="Hyperlink"/>
                <w:noProof/>
                <w:lang w:val="en-US"/>
              </w:rPr>
              <w:t>2.0</w:t>
            </w:r>
            <w:r>
              <w:rPr>
                <w:rFonts w:eastAsiaTheme="minorEastAsia"/>
                <w:noProof/>
                <w:lang w:eastAsia="en-GB"/>
              </w:rPr>
              <w:tab/>
            </w:r>
            <w:r w:rsidRPr="00270FA7">
              <w:rPr>
                <w:rStyle w:val="Hyperlink"/>
                <w:noProof/>
                <w:lang w:val="en-US"/>
              </w:rPr>
              <w:t>Terms of Reference</w:t>
            </w:r>
            <w:r>
              <w:rPr>
                <w:noProof/>
                <w:webHidden/>
              </w:rPr>
              <w:tab/>
            </w:r>
            <w:r>
              <w:rPr>
                <w:noProof/>
                <w:webHidden/>
              </w:rPr>
              <w:fldChar w:fldCharType="begin"/>
            </w:r>
            <w:r>
              <w:rPr>
                <w:noProof/>
                <w:webHidden/>
              </w:rPr>
              <w:instrText xml:space="preserve"> PAGEREF _Toc76118156 \h </w:instrText>
            </w:r>
            <w:r>
              <w:rPr>
                <w:noProof/>
                <w:webHidden/>
              </w:rPr>
            </w:r>
            <w:r>
              <w:rPr>
                <w:noProof/>
                <w:webHidden/>
              </w:rPr>
              <w:fldChar w:fldCharType="separate"/>
            </w:r>
            <w:r>
              <w:rPr>
                <w:noProof/>
                <w:webHidden/>
              </w:rPr>
              <w:t>2</w:t>
            </w:r>
            <w:r>
              <w:rPr>
                <w:noProof/>
                <w:webHidden/>
              </w:rPr>
              <w:fldChar w:fldCharType="end"/>
            </w:r>
          </w:hyperlink>
        </w:p>
        <w:p w14:paraId="4378E11F" w14:textId="6027C0B6" w:rsidR="00967B65" w:rsidRDefault="00967B65">
          <w:pPr>
            <w:pStyle w:val="TOC1"/>
            <w:tabs>
              <w:tab w:val="left" w:pos="660"/>
              <w:tab w:val="right" w:leader="dot" w:pos="9016"/>
            </w:tabs>
            <w:rPr>
              <w:rFonts w:eastAsiaTheme="minorEastAsia"/>
              <w:noProof/>
              <w:lang w:eastAsia="en-GB"/>
            </w:rPr>
          </w:pPr>
          <w:hyperlink w:anchor="_Toc76118157" w:history="1">
            <w:r w:rsidRPr="00270FA7">
              <w:rPr>
                <w:rStyle w:val="Hyperlink"/>
                <w:noProof/>
                <w:lang w:val="en-US"/>
              </w:rPr>
              <w:t>3.0</w:t>
            </w:r>
            <w:r>
              <w:rPr>
                <w:rFonts w:eastAsiaTheme="minorEastAsia"/>
                <w:noProof/>
                <w:lang w:eastAsia="en-GB"/>
              </w:rPr>
              <w:tab/>
            </w:r>
            <w:r w:rsidRPr="00270FA7">
              <w:rPr>
                <w:rStyle w:val="Hyperlink"/>
                <w:noProof/>
                <w:lang w:val="en-US"/>
              </w:rPr>
              <w:t>Procedure</w:t>
            </w:r>
            <w:r>
              <w:rPr>
                <w:noProof/>
                <w:webHidden/>
              </w:rPr>
              <w:tab/>
            </w:r>
            <w:r>
              <w:rPr>
                <w:noProof/>
                <w:webHidden/>
              </w:rPr>
              <w:fldChar w:fldCharType="begin"/>
            </w:r>
            <w:r>
              <w:rPr>
                <w:noProof/>
                <w:webHidden/>
              </w:rPr>
              <w:instrText xml:space="preserve"> PAGEREF _Toc76118157 \h </w:instrText>
            </w:r>
            <w:r>
              <w:rPr>
                <w:noProof/>
                <w:webHidden/>
              </w:rPr>
            </w:r>
            <w:r>
              <w:rPr>
                <w:noProof/>
                <w:webHidden/>
              </w:rPr>
              <w:fldChar w:fldCharType="separate"/>
            </w:r>
            <w:r>
              <w:rPr>
                <w:noProof/>
                <w:webHidden/>
              </w:rPr>
              <w:t>3</w:t>
            </w:r>
            <w:r>
              <w:rPr>
                <w:noProof/>
                <w:webHidden/>
              </w:rPr>
              <w:fldChar w:fldCharType="end"/>
            </w:r>
          </w:hyperlink>
        </w:p>
        <w:p w14:paraId="0F613237" w14:textId="0DE471D0" w:rsidR="00967B65" w:rsidRDefault="00967B65">
          <w:pPr>
            <w:pStyle w:val="TOC1"/>
            <w:tabs>
              <w:tab w:val="left" w:pos="660"/>
              <w:tab w:val="right" w:leader="dot" w:pos="9016"/>
            </w:tabs>
            <w:rPr>
              <w:rFonts w:eastAsiaTheme="minorEastAsia"/>
              <w:noProof/>
              <w:lang w:eastAsia="en-GB"/>
            </w:rPr>
          </w:pPr>
          <w:hyperlink w:anchor="_Toc76118158" w:history="1">
            <w:r w:rsidRPr="00270FA7">
              <w:rPr>
                <w:rStyle w:val="Hyperlink"/>
                <w:noProof/>
                <w:lang w:val="en-US"/>
              </w:rPr>
              <w:t>4.0</w:t>
            </w:r>
            <w:r>
              <w:rPr>
                <w:rFonts w:eastAsiaTheme="minorEastAsia"/>
                <w:noProof/>
                <w:lang w:eastAsia="en-GB"/>
              </w:rPr>
              <w:tab/>
            </w:r>
            <w:r w:rsidRPr="00270FA7">
              <w:rPr>
                <w:rStyle w:val="Hyperlink"/>
                <w:noProof/>
                <w:lang w:val="en-US"/>
              </w:rPr>
              <w:t>Contents Page</w:t>
            </w:r>
            <w:r>
              <w:rPr>
                <w:noProof/>
                <w:webHidden/>
              </w:rPr>
              <w:tab/>
            </w:r>
            <w:r>
              <w:rPr>
                <w:noProof/>
                <w:webHidden/>
              </w:rPr>
              <w:fldChar w:fldCharType="begin"/>
            </w:r>
            <w:r>
              <w:rPr>
                <w:noProof/>
                <w:webHidden/>
              </w:rPr>
              <w:instrText xml:space="preserve"> PAGEREF _Toc76118158 \h </w:instrText>
            </w:r>
            <w:r>
              <w:rPr>
                <w:noProof/>
                <w:webHidden/>
              </w:rPr>
            </w:r>
            <w:r>
              <w:rPr>
                <w:noProof/>
                <w:webHidden/>
              </w:rPr>
              <w:fldChar w:fldCharType="separate"/>
            </w:r>
            <w:r>
              <w:rPr>
                <w:noProof/>
                <w:webHidden/>
              </w:rPr>
              <w:t>4</w:t>
            </w:r>
            <w:r>
              <w:rPr>
                <w:noProof/>
                <w:webHidden/>
              </w:rPr>
              <w:fldChar w:fldCharType="end"/>
            </w:r>
          </w:hyperlink>
        </w:p>
        <w:p w14:paraId="1ED01431" w14:textId="2A495623" w:rsidR="00967B65" w:rsidRDefault="00967B65">
          <w:pPr>
            <w:pStyle w:val="TOC1"/>
            <w:tabs>
              <w:tab w:val="left" w:pos="660"/>
              <w:tab w:val="right" w:leader="dot" w:pos="9016"/>
            </w:tabs>
            <w:rPr>
              <w:rFonts w:eastAsiaTheme="minorEastAsia"/>
              <w:noProof/>
              <w:lang w:eastAsia="en-GB"/>
            </w:rPr>
          </w:pPr>
          <w:hyperlink w:anchor="_Toc76118159" w:history="1">
            <w:r w:rsidRPr="00270FA7">
              <w:rPr>
                <w:rStyle w:val="Hyperlink"/>
                <w:noProof/>
                <w:lang w:val="en-US"/>
              </w:rPr>
              <w:t>5.0</w:t>
            </w:r>
            <w:r>
              <w:rPr>
                <w:rFonts w:eastAsiaTheme="minorEastAsia"/>
                <w:noProof/>
                <w:lang w:eastAsia="en-GB"/>
              </w:rPr>
              <w:tab/>
            </w:r>
            <w:r w:rsidRPr="00270FA7">
              <w:rPr>
                <w:rStyle w:val="Hyperlink"/>
                <w:noProof/>
                <w:lang w:val="en-US"/>
              </w:rPr>
              <w:t>Introduction</w:t>
            </w:r>
            <w:r>
              <w:rPr>
                <w:noProof/>
                <w:webHidden/>
              </w:rPr>
              <w:tab/>
            </w:r>
            <w:r>
              <w:rPr>
                <w:noProof/>
                <w:webHidden/>
              </w:rPr>
              <w:fldChar w:fldCharType="begin"/>
            </w:r>
            <w:r>
              <w:rPr>
                <w:noProof/>
                <w:webHidden/>
              </w:rPr>
              <w:instrText xml:space="preserve"> PAGEREF _Toc76118159 \h </w:instrText>
            </w:r>
            <w:r>
              <w:rPr>
                <w:noProof/>
                <w:webHidden/>
              </w:rPr>
            </w:r>
            <w:r>
              <w:rPr>
                <w:noProof/>
                <w:webHidden/>
              </w:rPr>
              <w:fldChar w:fldCharType="separate"/>
            </w:r>
            <w:r>
              <w:rPr>
                <w:noProof/>
                <w:webHidden/>
              </w:rPr>
              <w:t>5</w:t>
            </w:r>
            <w:r>
              <w:rPr>
                <w:noProof/>
                <w:webHidden/>
              </w:rPr>
              <w:fldChar w:fldCharType="end"/>
            </w:r>
          </w:hyperlink>
        </w:p>
        <w:p w14:paraId="2FA355B9" w14:textId="197419A5" w:rsidR="00967B65" w:rsidRDefault="00967B65">
          <w:pPr>
            <w:pStyle w:val="TOC1"/>
            <w:tabs>
              <w:tab w:val="left" w:pos="660"/>
              <w:tab w:val="right" w:leader="dot" w:pos="9016"/>
            </w:tabs>
            <w:rPr>
              <w:rFonts w:eastAsiaTheme="minorEastAsia"/>
              <w:noProof/>
              <w:lang w:eastAsia="en-GB"/>
            </w:rPr>
          </w:pPr>
          <w:hyperlink w:anchor="_Toc76118160" w:history="1">
            <w:r w:rsidRPr="00270FA7">
              <w:rPr>
                <w:rStyle w:val="Hyperlink"/>
                <w:noProof/>
                <w:lang w:val="en-US"/>
              </w:rPr>
              <w:t>6.0</w:t>
            </w:r>
            <w:r>
              <w:rPr>
                <w:rFonts w:eastAsiaTheme="minorEastAsia"/>
                <w:noProof/>
                <w:lang w:eastAsia="en-GB"/>
              </w:rPr>
              <w:tab/>
            </w:r>
            <w:r w:rsidRPr="00270FA7">
              <w:rPr>
                <w:rStyle w:val="Hyperlink"/>
                <w:noProof/>
                <w:lang w:val="en-US"/>
              </w:rPr>
              <w:t>Findings</w:t>
            </w:r>
            <w:r>
              <w:rPr>
                <w:noProof/>
                <w:webHidden/>
              </w:rPr>
              <w:tab/>
            </w:r>
            <w:r>
              <w:rPr>
                <w:noProof/>
                <w:webHidden/>
              </w:rPr>
              <w:fldChar w:fldCharType="begin"/>
            </w:r>
            <w:r>
              <w:rPr>
                <w:noProof/>
                <w:webHidden/>
              </w:rPr>
              <w:instrText xml:space="preserve"> PAGEREF _Toc76118160 \h </w:instrText>
            </w:r>
            <w:r>
              <w:rPr>
                <w:noProof/>
                <w:webHidden/>
              </w:rPr>
            </w:r>
            <w:r>
              <w:rPr>
                <w:noProof/>
                <w:webHidden/>
              </w:rPr>
              <w:fldChar w:fldCharType="separate"/>
            </w:r>
            <w:r>
              <w:rPr>
                <w:noProof/>
                <w:webHidden/>
              </w:rPr>
              <w:t>6</w:t>
            </w:r>
            <w:r>
              <w:rPr>
                <w:noProof/>
                <w:webHidden/>
              </w:rPr>
              <w:fldChar w:fldCharType="end"/>
            </w:r>
          </w:hyperlink>
        </w:p>
        <w:p w14:paraId="281C5D58" w14:textId="7A1C7793" w:rsidR="00967B65" w:rsidRDefault="00967B65">
          <w:pPr>
            <w:pStyle w:val="TOC2"/>
            <w:tabs>
              <w:tab w:val="right" w:leader="dot" w:pos="9016"/>
            </w:tabs>
            <w:rPr>
              <w:rFonts w:eastAsiaTheme="minorEastAsia"/>
              <w:noProof/>
              <w:lang w:eastAsia="en-GB"/>
            </w:rPr>
          </w:pPr>
          <w:hyperlink w:anchor="_Toc76118161" w:history="1">
            <w:r w:rsidRPr="00270FA7">
              <w:rPr>
                <w:rStyle w:val="Hyperlink"/>
                <w:noProof/>
                <w:lang w:val="en-US"/>
              </w:rPr>
              <w:t>Employability skills and benefits of them</w:t>
            </w:r>
            <w:r>
              <w:rPr>
                <w:noProof/>
                <w:webHidden/>
              </w:rPr>
              <w:tab/>
            </w:r>
            <w:r>
              <w:rPr>
                <w:noProof/>
                <w:webHidden/>
              </w:rPr>
              <w:fldChar w:fldCharType="begin"/>
            </w:r>
            <w:r>
              <w:rPr>
                <w:noProof/>
                <w:webHidden/>
              </w:rPr>
              <w:instrText xml:space="preserve"> PAGEREF _Toc76118161 \h </w:instrText>
            </w:r>
            <w:r>
              <w:rPr>
                <w:noProof/>
                <w:webHidden/>
              </w:rPr>
            </w:r>
            <w:r>
              <w:rPr>
                <w:noProof/>
                <w:webHidden/>
              </w:rPr>
              <w:fldChar w:fldCharType="separate"/>
            </w:r>
            <w:r>
              <w:rPr>
                <w:noProof/>
                <w:webHidden/>
              </w:rPr>
              <w:t>6</w:t>
            </w:r>
            <w:r>
              <w:rPr>
                <w:noProof/>
                <w:webHidden/>
              </w:rPr>
              <w:fldChar w:fldCharType="end"/>
            </w:r>
          </w:hyperlink>
        </w:p>
        <w:p w14:paraId="6335C937" w14:textId="32B7F980" w:rsidR="00967B65" w:rsidRDefault="00967B65">
          <w:pPr>
            <w:pStyle w:val="TOC2"/>
            <w:tabs>
              <w:tab w:val="right" w:leader="dot" w:pos="9016"/>
            </w:tabs>
            <w:rPr>
              <w:rFonts w:eastAsiaTheme="minorEastAsia"/>
              <w:noProof/>
              <w:lang w:eastAsia="en-GB"/>
            </w:rPr>
          </w:pPr>
          <w:hyperlink w:anchor="_Toc76118162" w:history="1">
            <w:r w:rsidRPr="00270FA7">
              <w:rPr>
                <w:rStyle w:val="Hyperlink"/>
                <w:noProof/>
                <w:lang w:val="en-US"/>
              </w:rPr>
              <w:t>Why are these skills necessary?</w:t>
            </w:r>
            <w:r>
              <w:rPr>
                <w:noProof/>
                <w:webHidden/>
              </w:rPr>
              <w:tab/>
            </w:r>
            <w:r>
              <w:rPr>
                <w:noProof/>
                <w:webHidden/>
              </w:rPr>
              <w:fldChar w:fldCharType="begin"/>
            </w:r>
            <w:r>
              <w:rPr>
                <w:noProof/>
                <w:webHidden/>
              </w:rPr>
              <w:instrText xml:space="preserve"> PAGEREF _Toc76118162 \h </w:instrText>
            </w:r>
            <w:r>
              <w:rPr>
                <w:noProof/>
                <w:webHidden/>
              </w:rPr>
            </w:r>
            <w:r>
              <w:rPr>
                <w:noProof/>
                <w:webHidden/>
              </w:rPr>
              <w:fldChar w:fldCharType="separate"/>
            </w:r>
            <w:r>
              <w:rPr>
                <w:noProof/>
                <w:webHidden/>
              </w:rPr>
              <w:t>6</w:t>
            </w:r>
            <w:r>
              <w:rPr>
                <w:noProof/>
                <w:webHidden/>
              </w:rPr>
              <w:fldChar w:fldCharType="end"/>
            </w:r>
          </w:hyperlink>
        </w:p>
        <w:p w14:paraId="2175316D" w14:textId="3CD1E10B" w:rsidR="00967B65" w:rsidRDefault="00967B65">
          <w:pPr>
            <w:pStyle w:val="TOC1"/>
            <w:tabs>
              <w:tab w:val="left" w:pos="660"/>
              <w:tab w:val="right" w:leader="dot" w:pos="9016"/>
            </w:tabs>
            <w:rPr>
              <w:rFonts w:eastAsiaTheme="minorEastAsia"/>
              <w:noProof/>
              <w:lang w:eastAsia="en-GB"/>
            </w:rPr>
          </w:pPr>
          <w:hyperlink w:anchor="_Toc76118163" w:history="1">
            <w:r w:rsidRPr="00270FA7">
              <w:rPr>
                <w:rStyle w:val="Hyperlink"/>
                <w:noProof/>
                <w:lang w:val="en-US"/>
              </w:rPr>
              <w:t>7.0</w:t>
            </w:r>
            <w:r>
              <w:rPr>
                <w:rFonts w:eastAsiaTheme="minorEastAsia"/>
                <w:noProof/>
                <w:lang w:eastAsia="en-GB"/>
              </w:rPr>
              <w:tab/>
            </w:r>
            <w:r w:rsidRPr="00270FA7">
              <w:rPr>
                <w:rStyle w:val="Hyperlink"/>
                <w:noProof/>
                <w:lang w:val="en-US"/>
              </w:rPr>
              <w:t>Conclusions</w:t>
            </w:r>
            <w:r>
              <w:rPr>
                <w:noProof/>
                <w:webHidden/>
              </w:rPr>
              <w:tab/>
            </w:r>
            <w:r>
              <w:rPr>
                <w:noProof/>
                <w:webHidden/>
              </w:rPr>
              <w:fldChar w:fldCharType="begin"/>
            </w:r>
            <w:r>
              <w:rPr>
                <w:noProof/>
                <w:webHidden/>
              </w:rPr>
              <w:instrText xml:space="preserve"> PAGEREF _Toc76118163 \h </w:instrText>
            </w:r>
            <w:r>
              <w:rPr>
                <w:noProof/>
                <w:webHidden/>
              </w:rPr>
            </w:r>
            <w:r>
              <w:rPr>
                <w:noProof/>
                <w:webHidden/>
              </w:rPr>
              <w:fldChar w:fldCharType="separate"/>
            </w:r>
            <w:r>
              <w:rPr>
                <w:noProof/>
                <w:webHidden/>
              </w:rPr>
              <w:t>7</w:t>
            </w:r>
            <w:r>
              <w:rPr>
                <w:noProof/>
                <w:webHidden/>
              </w:rPr>
              <w:fldChar w:fldCharType="end"/>
            </w:r>
          </w:hyperlink>
        </w:p>
        <w:p w14:paraId="27F5F266" w14:textId="3B5C785F" w:rsidR="00967B65" w:rsidRDefault="00967B65">
          <w:pPr>
            <w:pStyle w:val="TOC1"/>
            <w:tabs>
              <w:tab w:val="left" w:pos="660"/>
              <w:tab w:val="right" w:leader="dot" w:pos="9016"/>
            </w:tabs>
            <w:rPr>
              <w:rFonts w:eastAsiaTheme="minorEastAsia"/>
              <w:noProof/>
              <w:lang w:eastAsia="en-GB"/>
            </w:rPr>
          </w:pPr>
          <w:hyperlink w:anchor="_Toc76118164" w:history="1">
            <w:r w:rsidRPr="00270FA7">
              <w:rPr>
                <w:rStyle w:val="Hyperlink"/>
                <w:noProof/>
                <w:lang w:val="en-US"/>
              </w:rPr>
              <w:t>8.0</w:t>
            </w:r>
            <w:r>
              <w:rPr>
                <w:rFonts w:eastAsiaTheme="minorEastAsia"/>
                <w:noProof/>
                <w:lang w:eastAsia="en-GB"/>
              </w:rPr>
              <w:tab/>
            </w:r>
            <w:r w:rsidRPr="00270FA7">
              <w:rPr>
                <w:rStyle w:val="Hyperlink"/>
                <w:noProof/>
                <w:lang w:val="en-US"/>
              </w:rPr>
              <w:t>Reference List</w:t>
            </w:r>
            <w:r>
              <w:rPr>
                <w:noProof/>
                <w:webHidden/>
              </w:rPr>
              <w:tab/>
            </w:r>
            <w:r>
              <w:rPr>
                <w:noProof/>
                <w:webHidden/>
              </w:rPr>
              <w:fldChar w:fldCharType="begin"/>
            </w:r>
            <w:r>
              <w:rPr>
                <w:noProof/>
                <w:webHidden/>
              </w:rPr>
              <w:instrText xml:space="preserve"> PAGEREF _Toc76118164 \h </w:instrText>
            </w:r>
            <w:r>
              <w:rPr>
                <w:noProof/>
                <w:webHidden/>
              </w:rPr>
            </w:r>
            <w:r>
              <w:rPr>
                <w:noProof/>
                <w:webHidden/>
              </w:rPr>
              <w:fldChar w:fldCharType="separate"/>
            </w:r>
            <w:r>
              <w:rPr>
                <w:noProof/>
                <w:webHidden/>
              </w:rPr>
              <w:t>8</w:t>
            </w:r>
            <w:r>
              <w:rPr>
                <w:noProof/>
                <w:webHidden/>
              </w:rPr>
              <w:fldChar w:fldCharType="end"/>
            </w:r>
          </w:hyperlink>
        </w:p>
        <w:p w14:paraId="3CF20F1D" w14:textId="2160F7B1" w:rsidR="00A01C6A" w:rsidRPr="00AB47A5" w:rsidRDefault="00AB47A5" w:rsidP="00AB47A5">
          <w:r>
            <w:rPr>
              <w:b/>
              <w:bCs/>
              <w:noProof/>
            </w:rPr>
            <w:fldChar w:fldCharType="end"/>
          </w:r>
        </w:p>
      </w:sdtContent>
    </w:sdt>
    <w:p w14:paraId="57C617AA" w14:textId="54767697" w:rsidR="0010317D" w:rsidRPr="003D7B8A" w:rsidRDefault="00A01C6A" w:rsidP="003D7B8A">
      <w:pPr>
        <w:rPr>
          <w:rFonts w:asciiTheme="majorHAnsi" w:eastAsiaTheme="majorEastAsia" w:hAnsiTheme="majorHAnsi" w:cstheme="majorBidi"/>
          <w:color w:val="2F5496" w:themeColor="accent1" w:themeShade="BF"/>
          <w:sz w:val="32"/>
          <w:szCs w:val="32"/>
          <w:lang w:val="en-US"/>
        </w:rPr>
      </w:pPr>
      <w:r>
        <w:rPr>
          <w:lang w:val="en-US"/>
        </w:rPr>
        <w:br w:type="page"/>
      </w:r>
    </w:p>
    <w:p w14:paraId="5BDA7BAC" w14:textId="067BCC15" w:rsidR="00A01C6A" w:rsidRDefault="0010317D" w:rsidP="00A01C6A">
      <w:pPr>
        <w:pStyle w:val="Heading1"/>
        <w:numPr>
          <w:ilvl w:val="0"/>
          <w:numId w:val="1"/>
        </w:numPr>
        <w:rPr>
          <w:lang w:val="en-US"/>
        </w:rPr>
      </w:pPr>
      <w:bookmarkStart w:id="3" w:name="_Toc76118159"/>
      <w:r>
        <w:rPr>
          <w:lang w:val="en-US"/>
        </w:rPr>
        <w:lastRenderedPageBreak/>
        <w:t>Introductio</w:t>
      </w:r>
      <w:r w:rsidR="00A01C6A">
        <w:rPr>
          <w:lang w:val="en-US"/>
        </w:rPr>
        <w:t>n</w:t>
      </w:r>
      <w:bookmarkEnd w:id="3"/>
    </w:p>
    <w:p w14:paraId="449A752F" w14:textId="77777777" w:rsidR="00DA22BB" w:rsidRDefault="00DA22BB" w:rsidP="003D7B8A">
      <w:pPr>
        <w:rPr>
          <w:rFonts w:cstheme="minorHAnsi"/>
          <w:color w:val="333333"/>
          <w:sz w:val="24"/>
          <w:szCs w:val="24"/>
          <w:shd w:val="clear" w:color="auto" w:fill="FFFFFF"/>
        </w:rPr>
      </w:pPr>
    </w:p>
    <w:p w14:paraId="318FA4C4" w14:textId="6B0A3ADF" w:rsidR="00DA22BB" w:rsidRDefault="00DA22BB" w:rsidP="003D7B8A">
      <w:pPr>
        <w:rPr>
          <w:rFonts w:cstheme="minorHAnsi"/>
          <w:sz w:val="24"/>
          <w:szCs w:val="24"/>
        </w:rPr>
      </w:pPr>
      <w:r>
        <w:rPr>
          <w:rFonts w:cstheme="minorHAnsi"/>
          <w:sz w:val="24"/>
          <w:szCs w:val="24"/>
        </w:rPr>
        <w:t>Employability skills are a broad range of skill set, which makes a person more employable.</w:t>
      </w:r>
      <w:r>
        <w:rPr>
          <w:rFonts w:cstheme="minorHAnsi"/>
          <w:sz w:val="24"/>
          <w:szCs w:val="24"/>
        </w:rPr>
        <w:t xml:space="preserve"> Employability skills consist of skill such as time management, </w:t>
      </w:r>
      <w:r w:rsidR="00041073">
        <w:rPr>
          <w:rFonts w:cstheme="minorHAnsi"/>
          <w:sz w:val="24"/>
          <w:szCs w:val="24"/>
        </w:rPr>
        <w:t>organization, resilience, self-awareness, analytical skill, emotional intelligence, presentation skill, communication skill, digital competency and many more. Employability skills are not just for getting employment, it many other uses. People can use these skills in their professional and personal life as well.</w:t>
      </w:r>
    </w:p>
    <w:p w14:paraId="1DF0D130" w14:textId="60DDA1A8" w:rsidR="00CC2F88" w:rsidRDefault="00C25784" w:rsidP="003D7B8A">
      <w:pPr>
        <w:rPr>
          <w:rFonts w:cstheme="minorHAnsi"/>
          <w:sz w:val="24"/>
          <w:szCs w:val="24"/>
        </w:rPr>
      </w:pPr>
      <w:r>
        <w:rPr>
          <w:rFonts w:cstheme="minorHAnsi"/>
          <w:color w:val="333333"/>
          <w:sz w:val="24"/>
          <w:szCs w:val="24"/>
          <w:shd w:val="clear" w:color="auto" w:fill="FFFFFF"/>
        </w:rPr>
        <w:t xml:space="preserve">Employability skills, in </w:t>
      </w:r>
      <w:r w:rsidR="00424CB3">
        <w:rPr>
          <w:rFonts w:cstheme="minorHAnsi"/>
          <w:color w:val="333333"/>
          <w:sz w:val="24"/>
          <w:szCs w:val="24"/>
          <w:shd w:val="clear" w:color="auto" w:fill="FFFFFF"/>
        </w:rPr>
        <w:t>today’s</w:t>
      </w:r>
      <w:r>
        <w:rPr>
          <w:rFonts w:cstheme="minorHAnsi"/>
          <w:color w:val="333333"/>
          <w:sz w:val="24"/>
          <w:szCs w:val="24"/>
          <w:shd w:val="clear" w:color="auto" w:fill="FFFFFF"/>
        </w:rPr>
        <w:t xml:space="preserve"> </w:t>
      </w:r>
      <w:r w:rsidR="00424CB3">
        <w:rPr>
          <w:rFonts w:cstheme="minorHAnsi"/>
          <w:color w:val="333333"/>
          <w:sz w:val="24"/>
          <w:szCs w:val="24"/>
          <w:shd w:val="clear" w:color="auto" w:fill="FFFFFF"/>
        </w:rPr>
        <w:t xml:space="preserve">generation has proved to be a vital leverage for career progression and success. It is one of the first thing that an employer looks for in a potential employee. </w:t>
      </w:r>
      <w:r w:rsidR="00F31979">
        <w:rPr>
          <w:rFonts w:cstheme="minorHAnsi"/>
          <w:color w:val="333333"/>
          <w:sz w:val="24"/>
          <w:szCs w:val="24"/>
          <w:shd w:val="clear" w:color="auto" w:fill="FFFFFF"/>
        </w:rPr>
        <w:t>As higher education institutions are concerned about how to help students develop the skills and characteristic to make them more employabl</w:t>
      </w:r>
      <w:r w:rsidR="00560A0F">
        <w:rPr>
          <w:rFonts w:cstheme="minorHAnsi"/>
          <w:color w:val="333333"/>
          <w:sz w:val="24"/>
          <w:szCs w:val="24"/>
          <w:shd w:val="clear" w:color="auto" w:fill="FFFFFF"/>
        </w:rPr>
        <w:t xml:space="preserve">e (Lowden et al, 2011). Study shows that </w:t>
      </w:r>
      <w:r w:rsidR="00C3660D">
        <w:rPr>
          <w:rFonts w:cstheme="minorHAnsi"/>
          <w:color w:val="333333"/>
          <w:sz w:val="24"/>
          <w:szCs w:val="24"/>
          <w:shd w:val="clear" w:color="auto" w:fill="FFFFFF"/>
        </w:rPr>
        <w:t xml:space="preserve">many employers are unhappy with their new recruits as they lack the desired employability skill, this in turn is making many graduates unemployed </w:t>
      </w:r>
      <w:r w:rsidR="00C3660D">
        <w:rPr>
          <w:rFonts w:cstheme="minorHAnsi"/>
          <w:color w:val="333333"/>
          <w:sz w:val="24"/>
          <w:szCs w:val="24"/>
          <w:shd w:val="clear" w:color="auto" w:fill="FFFFFF"/>
        </w:rPr>
        <w:t>(Lowden</w:t>
      </w:r>
      <w:r w:rsidR="00326542">
        <w:rPr>
          <w:rFonts w:cstheme="minorHAnsi"/>
          <w:color w:val="333333"/>
          <w:sz w:val="24"/>
          <w:szCs w:val="24"/>
          <w:shd w:val="clear" w:color="auto" w:fill="FFFFFF"/>
        </w:rPr>
        <w:t xml:space="preserve"> </w:t>
      </w:r>
      <w:r w:rsidR="00C3660D">
        <w:rPr>
          <w:rFonts w:cstheme="minorHAnsi"/>
          <w:color w:val="333333"/>
          <w:sz w:val="24"/>
          <w:szCs w:val="24"/>
          <w:shd w:val="clear" w:color="auto" w:fill="FFFFFF"/>
        </w:rPr>
        <w:t>et al, 2011).</w:t>
      </w:r>
      <w:r w:rsidR="00C3660D">
        <w:rPr>
          <w:rFonts w:cstheme="minorHAnsi"/>
          <w:color w:val="333333"/>
          <w:sz w:val="24"/>
          <w:szCs w:val="24"/>
          <w:shd w:val="clear" w:color="auto" w:fill="FFFFFF"/>
        </w:rPr>
        <w:t xml:space="preserve"> This further back up the claim of how vital employability skills are.</w:t>
      </w:r>
      <w:r w:rsidR="006B6BFB">
        <w:rPr>
          <w:rFonts w:cstheme="minorHAnsi"/>
          <w:color w:val="333333"/>
          <w:sz w:val="24"/>
          <w:szCs w:val="24"/>
          <w:shd w:val="clear" w:color="auto" w:fill="FFFFFF"/>
        </w:rPr>
        <w:t xml:space="preserve"> </w:t>
      </w:r>
      <w:r w:rsidR="00CC2F88">
        <w:rPr>
          <w:rFonts w:cstheme="minorHAnsi"/>
          <w:color w:val="333333"/>
          <w:sz w:val="24"/>
          <w:szCs w:val="24"/>
          <w:shd w:val="clear" w:color="auto" w:fill="FFFFFF"/>
        </w:rPr>
        <w:t>E</w:t>
      </w:r>
      <w:r w:rsidR="001E56EE">
        <w:rPr>
          <w:rFonts w:cstheme="minorHAnsi"/>
          <w:color w:val="333333"/>
          <w:sz w:val="24"/>
          <w:szCs w:val="24"/>
          <w:shd w:val="clear" w:color="auto" w:fill="FFFFFF"/>
        </w:rPr>
        <w:t xml:space="preserve">mployability </w:t>
      </w:r>
      <w:r w:rsidR="00BD51D3">
        <w:rPr>
          <w:rFonts w:cstheme="minorHAnsi"/>
          <w:color w:val="333333"/>
          <w:sz w:val="24"/>
          <w:szCs w:val="24"/>
          <w:shd w:val="clear" w:color="auto" w:fill="FFFFFF"/>
        </w:rPr>
        <w:t>skills</w:t>
      </w:r>
      <w:r w:rsidR="00CC2F88">
        <w:rPr>
          <w:rFonts w:cstheme="minorHAnsi"/>
          <w:color w:val="333333"/>
          <w:sz w:val="24"/>
          <w:szCs w:val="24"/>
          <w:shd w:val="clear" w:color="auto" w:fill="FFFFFF"/>
        </w:rPr>
        <w:t xml:space="preserve"> are a set of attainments such as </w:t>
      </w:r>
      <w:r w:rsidR="006B6BFB">
        <w:rPr>
          <w:rFonts w:cstheme="minorHAnsi"/>
          <w:color w:val="333333"/>
          <w:sz w:val="24"/>
          <w:szCs w:val="24"/>
          <w:shd w:val="clear" w:color="auto" w:fill="FFFFFF"/>
        </w:rPr>
        <w:t xml:space="preserve">self-awareness, skills and personal characteristics which increases a person’s likelihood of gaining success in their chosen occupation, which benefits themselves and the workplace (Yorke, 2004). </w:t>
      </w:r>
      <w:r w:rsidR="005323A7">
        <w:rPr>
          <w:rFonts w:cstheme="minorHAnsi"/>
          <w:color w:val="333333"/>
          <w:sz w:val="24"/>
          <w:szCs w:val="24"/>
          <w:shd w:val="clear" w:color="auto" w:fill="FFFFFF"/>
        </w:rPr>
        <w:t>Robinson (2000</w:t>
      </w:r>
      <w:r w:rsidR="005323A7" w:rsidRPr="005323A7">
        <w:rPr>
          <w:rFonts w:cstheme="minorHAnsi"/>
          <w:color w:val="333333"/>
          <w:sz w:val="24"/>
          <w:szCs w:val="24"/>
          <w:shd w:val="clear" w:color="auto" w:fill="FFFFFF"/>
        </w:rPr>
        <w:t>)</w:t>
      </w:r>
      <w:r w:rsidR="005323A7">
        <w:rPr>
          <w:rFonts w:cstheme="minorHAnsi"/>
          <w:color w:val="333333"/>
          <w:sz w:val="24"/>
          <w:szCs w:val="24"/>
          <w:shd w:val="clear" w:color="auto" w:fill="FFFFFF"/>
        </w:rPr>
        <w:t xml:space="preserve"> states</w:t>
      </w:r>
      <w:r w:rsidR="005323A7" w:rsidRPr="005323A7">
        <w:rPr>
          <w:rFonts w:cstheme="minorHAnsi"/>
          <w:color w:val="333333"/>
          <w:sz w:val="24"/>
          <w:szCs w:val="24"/>
          <w:shd w:val="clear" w:color="auto" w:fill="FFFFFF"/>
        </w:rPr>
        <w:t xml:space="preserve"> </w:t>
      </w:r>
      <w:r w:rsidR="005323A7">
        <w:rPr>
          <w:rFonts w:cstheme="minorHAnsi"/>
          <w:color w:val="333333"/>
          <w:sz w:val="24"/>
          <w:szCs w:val="24"/>
          <w:shd w:val="clear" w:color="auto" w:fill="FFFFFF"/>
        </w:rPr>
        <w:t>‘</w:t>
      </w:r>
      <w:r w:rsidR="005323A7" w:rsidRPr="005323A7">
        <w:rPr>
          <w:rFonts w:cstheme="minorHAnsi"/>
          <w:sz w:val="24"/>
          <w:szCs w:val="24"/>
        </w:rPr>
        <w:t>Employability skills are those basic skills necessary for getting, keeping, and doing well on a job</w:t>
      </w:r>
      <w:r w:rsidR="005323A7">
        <w:rPr>
          <w:rFonts w:cstheme="minorHAnsi"/>
          <w:sz w:val="24"/>
          <w:szCs w:val="24"/>
        </w:rPr>
        <w:t>’</w:t>
      </w:r>
      <w:r w:rsidR="005323A7" w:rsidRPr="005323A7">
        <w:rPr>
          <w:rFonts w:cstheme="minorHAnsi"/>
          <w:sz w:val="24"/>
          <w:szCs w:val="24"/>
        </w:rPr>
        <w:t>.</w:t>
      </w:r>
      <w:r w:rsidR="005323A7">
        <w:rPr>
          <w:rFonts w:cstheme="minorHAnsi"/>
          <w:sz w:val="24"/>
          <w:szCs w:val="24"/>
        </w:rPr>
        <w:t xml:space="preserve"> </w:t>
      </w:r>
      <w:r w:rsidR="0047271F">
        <w:rPr>
          <w:rFonts w:cstheme="minorHAnsi"/>
          <w:sz w:val="24"/>
          <w:szCs w:val="24"/>
        </w:rPr>
        <w:t xml:space="preserve"> </w:t>
      </w:r>
    </w:p>
    <w:p w14:paraId="26FDD37A" w14:textId="3C3763E5" w:rsidR="004147AD" w:rsidRPr="00DA22BB" w:rsidRDefault="0047271F" w:rsidP="003D7B8A">
      <w:pPr>
        <w:rPr>
          <w:rFonts w:cstheme="minorHAnsi"/>
          <w:sz w:val="24"/>
          <w:szCs w:val="24"/>
        </w:rPr>
      </w:pPr>
      <w:r>
        <w:rPr>
          <w:rFonts w:cstheme="minorHAnsi"/>
          <w:sz w:val="24"/>
          <w:szCs w:val="24"/>
        </w:rPr>
        <w:t>One study suggests that employability skills should be taught to young students as they join the adult society with a lack of employability skills which hinders their professional career success. It also states how education institutions are trying to develop new course to help teach employability skills to pupils (Zinser, 2003)</w:t>
      </w:r>
      <w:r w:rsidR="00DF0013">
        <w:rPr>
          <w:rFonts w:cstheme="minorHAnsi"/>
          <w:sz w:val="24"/>
          <w:szCs w:val="24"/>
        </w:rPr>
        <w:t>.</w:t>
      </w:r>
      <w:r w:rsidR="0004225F">
        <w:rPr>
          <w:rFonts w:cstheme="minorHAnsi"/>
          <w:color w:val="333333"/>
          <w:sz w:val="24"/>
          <w:szCs w:val="24"/>
          <w:shd w:val="clear" w:color="auto" w:fill="FFFFFF"/>
        </w:rPr>
        <w:br w:type="page"/>
      </w:r>
    </w:p>
    <w:p w14:paraId="67265F69" w14:textId="5C9AC44F" w:rsidR="00A01C6A" w:rsidRDefault="00A01C6A" w:rsidP="00A01C6A">
      <w:pPr>
        <w:pStyle w:val="Heading1"/>
        <w:numPr>
          <w:ilvl w:val="0"/>
          <w:numId w:val="1"/>
        </w:numPr>
        <w:rPr>
          <w:lang w:val="en-US"/>
        </w:rPr>
      </w:pPr>
      <w:bookmarkStart w:id="4" w:name="_Toc76118160"/>
      <w:r>
        <w:rPr>
          <w:lang w:val="en-US"/>
        </w:rPr>
        <w:lastRenderedPageBreak/>
        <w:t>Findings</w:t>
      </w:r>
      <w:bookmarkEnd w:id="4"/>
    </w:p>
    <w:p w14:paraId="3869FC37" w14:textId="634116E2" w:rsidR="00DF0013" w:rsidRDefault="00A047AE" w:rsidP="00DF0013">
      <w:pPr>
        <w:pStyle w:val="Heading2"/>
        <w:rPr>
          <w:lang w:val="en-US"/>
        </w:rPr>
      </w:pPr>
      <w:r>
        <w:rPr>
          <w:sz w:val="32"/>
          <w:szCs w:val="32"/>
        </w:rPr>
        <w:t xml:space="preserve">What employability skills are seen as important </w:t>
      </w:r>
      <w:r>
        <w:rPr>
          <w:sz w:val="32"/>
          <w:szCs w:val="32"/>
        </w:rPr>
        <w:t>today?</w:t>
      </w:r>
    </w:p>
    <w:p w14:paraId="4B1D1F0B" w14:textId="77777777" w:rsidR="00DD042B" w:rsidRDefault="00DD042B" w:rsidP="00DD042B">
      <w:pPr>
        <w:rPr>
          <w:rFonts w:cstheme="minorHAnsi"/>
          <w:color w:val="333333"/>
          <w:sz w:val="24"/>
          <w:szCs w:val="24"/>
          <w:shd w:val="clear" w:color="auto" w:fill="FFFFFF"/>
        </w:rPr>
      </w:pPr>
    </w:p>
    <w:p w14:paraId="0CC36714" w14:textId="2DE066F7" w:rsidR="0082648E" w:rsidRDefault="00DD042B" w:rsidP="00DD042B">
      <w:pPr>
        <w:rPr>
          <w:rFonts w:cstheme="minorHAnsi"/>
          <w:color w:val="333333"/>
          <w:sz w:val="24"/>
          <w:szCs w:val="24"/>
          <w:shd w:val="clear" w:color="auto" w:fill="FFFFFF"/>
        </w:rPr>
      </w:pPr>
      <w:r>
        <w:rPr>
          <w:rFonts w:cstheme="minorHAnsi"/>
          <w:color w:val="333333"/>
          <w:sz w:val="24"/>
          <w:szCs w:val="24"/>
          <w:shd w:val="clear" w:color="auto" w:fill="FFFFFF"/>
        </w:rPr>
        <w:t>Resilience is an important employability skill. The definition of resilience has evolved through time, but the fundamentals are that resilience is described as positive adaptation and maintenance of mental health while facing adversities (Herrman et al, 2011). A person acquires resilience throughout their life. For a workplace this is important as the employees learn and adapt as they face new challenges.</w:t>
      </w:r>
      <w:r w:rsidR="0082648E">
        <w:rPr>
          <w:rFonts w:cstheme="minorHAnsi"/>
          <w:color w:val="333333"/>
          <w:sz w:val="24"/>
          <w:szCs w:val="24"/>
          <w:shd w:val="clear" w:color="auto" w:fill="FFFFFF"/>
        </w:rPr>
        <w:t xml:space="preserve"> </w:t>
      </w:r>
      <w:r w:rsidR="001B42EE">
        <w:rPr>
          <w:rFonts w:cstheme="minorHAnsi"/>
          <w:color w:val="333333"/>
          <w:sz w:val="24"/>
          <w:szCs w:val="24"/>
          <w:shd w:val="clear" w:color="auto" w:fill="FFFFFF"/>
        </w:rPr>
        <w:t>Resilience is important but, in some cases, often overlooked at (Robertson</w:t>
      </w:r>
      <w:r w:rsidR="004F1DB8">
        <w:rPr>
          <w:rFonts w:cstheme="minorHAnsi"/>
          <w:color w:val="333333"/>
          <w:sz w:val="24"/>
          <w:szCs w:val="24"/>
          <w:shd w:val="clear" w:color="auto" w:fill="FFFFFF"/>
        </w:rPr>
        <w:t xml:space="preserve"> et al</w:t>
      </w:r>
      <w:r w:rsidR="001B42EE">
        <w:rPr>
          <w:rFonts w:cstheme="minorHAnsi"/>
          <w:color w:val="333333"/>
          <w:sz w:val="24"/>
          <w:szCs w:val="24"/>
          <w:shd w:val="clear" w:color="auto" w:fill="FFFFFF"/>
        </w:rPr>
        <w:t>, 2015). We can develop resilience with facing adversities in daily life, personal life and from childhood, it is a process of positive adaptiveness.</w:t>
      </w:r>
    </w:p>
    <w:p w14:paraId="305C054E" w14:textId="1F8BFAD5" w:rsidR="00DD042B" w:rsidRDefault="00DD042B" w:rsidP="00DD042B">
      <w:pPr>
        <w:rPr>
          <w:rFonts w:cstheme="minorHAnsi"/>
          <w:color w:val="333333"/>
          <w:sz w:val="24"/>
          <w:szCs w:val="24"/>
          <w:shd w:val="clear" w:color="auto" w:fill="FFFFFF"/>
        </w:rPr>
      </w:pPr>
      <w:r>
        <w:rPr>
          <w:rFonts w:cstheme="minorHAnsi"/>
          <w:color w:val="333333"/>
          <w:sz w:val="24"/>
          <w:szCs w:val="24"/>
          <w:shd w:val="clear" w:color="auto" w:fill="FFFFFF"/>
        </w:rPr>
        <w:t xml:space="preserve"> One of the most helpful employability skills, time management which promotes self-regulation, positive working habits and awareness of time. Time management not only helps in professional career growth, but it has also shown that people who manage time wisely deal with less stress and anxiety (Misra and McKean, 2000). However, many people find it hard to manage their time which leads to build up of stress and poor sleep (Hardy, 2003).</w:t>
      </w:r>
    </w:p>
    <w:p w14:paraId="58228C94" w14:textId="04D0B892" w:rsidR="00241C65" w:rsidRDefault="00241C65" w:rsidP="00DD042B">
      <w:pPr>
        <w:rPr>
          <w:rFonts w:cstheme="minorHAnsi"/>
          <w:color w:val="333333"/>
          <w:sz w:val="24"/>
          <w:szCs w:val="24"/>
          <w:shd w:val="clear" w:color="auto" w:fill="FFFFFF"/>
        </w:rPr>
      </w:pPr>
      <w:r>
        <w:rPr>
          <w:rFonts w:cstheme="minorHAnsi"/>
          <w:color w:val="333333"/>
          <w:sz w:val="24"/>
          <w:szCs w:val="24"/>
          <w:shd w:val="clear" w:color="auto" w:fill="FFFFFF"/>
        </w:rPr>
        <w:t xml:space="preserve">While technology is upgrading rapidly day by day, the need for digital competence also increased. Now most workplace require some sort of digital competence skill, as technology </w:t>
      </w:r>
      <w:r w:rsidR="00746CA6">
        <w:rPr>
          <w:rFonts w:cstheme="minorHAnsi"/>
          <w:color w:val="333333"/>
          <w:sz w:val="24"/>
          <w:szCs w:val="24"/>
          <w:shd w:val="clear" w:color="auto" w:fill="FFFFFF"/>
        </w:rPr>
        <w:t xml:space="preserve">like computers makes certain tasks easier and faster than older methods the employer can run the workplace smoother. Digital competence has become a basic skill and standard in modern society.  However, </w:t>
      </w:r>
      <w:r w:rsidR="00120197">
        <w:rPr>
          <w:rFonts w:cstheme="minorHAnsi"/>
          <w:color w:val="333333"/>
          <w:sz w:val="24"/>
          <w:szCs w:val="24"/>
          <w:shd w:val="clear" w:color="auto" w:fill="FFFFFF"/>
        </w:rPr>
        <w:t xml:space="preserve">Punie (2007) </w:t>
      </w:r>
      <w:r w:rsidR="00967B65">
        <w:rPr>
          <w:rFonts w:cstheme="minorHAnsi"/>
          <w:color w:val="333333"/>
          <w:sz w:val="24"/>
          <w:szCs w:val="24"/>
          <w:shd w:val="clear" w:color="auto" w:fill="FFFFFF"/>
        </w:rPr>
        <w:t>suggests that it is somewhat political as countries become economically competitive and keep creating new technologies as it is considered an opportunity for future development.</w:t>
      </w:r>
    </w:p>
    <w:p w14:paraId="4968A905" w14:textId="1E223D40" w:rsidR="00A047AE" w:rsidRDefault="00CE1C92" w:rsidP="00DD042B">
      <w:pPr>
        <w:rPr>
          <w:rFonts w:cstheme="minorHAnsi"/>
          <w:color w:val="333333"/>
          <w:sz w:val="24"/>
          <w:szCs w:val="24"/>
          <w:shd w:val="clear" w:color="auto" w:fill="FFFFFF"/>
        </w:rPr>
      </w:pPr>
      <w:r>
        <w:rPr>
          <w:rFonts w:cstheme="minorHAnsi"/>
          <w:color w:val="2E2E2E"/>
          <w:sz w:val="24"/>
          <w:szCs w:val="24"/>
        </w:rPr>
        <w:t>‘</w:t>
      </w:r>
      <w:r w:rsidRPr="00CE1C92">
        <w:rPr>
          <w:rFonts w:cstheme="minorHAnsi"/>
          <w:color w:val="2E2E2E"/>
          <w:sz w:val="24"/>
          <w:szCs w:val="24"/>
        </w:rPr>
        <w:t>Emotional intelligence is a type of social intelligence that involves the ability to monitor one's own and others' emotions, to discriminate among them, and to use the information to guide one's thinking and actions</w:t>
      </w:r>
      <w:r>
        <w:rPr>
          <w:rFonts w:cstheme="minorHAnsi"/>
          <w:color w:val="2E2E2E"/>
          <w:sz w:val="24"/>
          <w:szCs w:val="24"/>
        </w:rPr>
        <w:t>’</w:t>
      </w:r>
      <w:r w:rsidRPr="00CE1C92">
        <w:rPr>
          <w:rFonts w:cstheme="minorHAnsi"/>
          <w:color w:val="2E2E2E"/>
          <w:sz w:val="24"/>
          <w:szCs w:val="24"/>
        </w:rPr>
        <w:t xml:space="preserve"> (</w:t>
      </w:r>
      <w:r w:rsidR="00E13ECB">
        <w:rPr>
          <w:rFonts w:cstheme="minorHAnsi"/>
          <w:color w:val="2E2E2E"/>
          <w:sz w:val="24"/>
          <w:szCs w:val="24"/>
        </w:rPr>
        <w:t xml:space="preserve">Mayer and </w:t>
      </w:r>
      <w:r w:rsidRPr="00CE1C92">
        <w:rPr>
          <w:rFonts w:cstheme="minorHAnsi"/>
          <w:color w:val="2E2E2E"/>
          <w:sz w:val="24"/>
          <w:szCs w:val="24"/>
        </w:rPr>
        <w:t>Salovey, 199</w:t>
      </w:r>
      <w:r w:rsidR="00E13ECB">
        <w:rPr>
          <w:rFonts w:cstheme="minorHAnsi"/>
          <w:color w:val="2E2E2E"/>
          <w:sz w:val="24"/>
          <w:szCs w:val="24"/>
        </w:rPr>
        <w:t>3</w:t>
      </w:r>
      <w:r>
        <w:rPr>
          <w:rFonts w:cstheme="minorHAnsi"/>
          <w:color w:val="2E2E2E"/>
          <w:sz w:val="24"/>
          <w:szCs w:val="24"/>
        </w:rPr>
        <w:t>, pp 433-442</w:t>
      </w:r>
      <w:r w:rsidRPr="00CE1C92">
        <w:rPr>
          <w:rFonts w:cstheme="minorHAnsi"/>
          <w:color w:val="2E2E2E"/>
          <w:sz w:val="24"/>
          <w:szCs w:val="24"/>
        </w:rPr>
        <w:t>)</w:t>
      </w:r>
      <w:r>
        <w:rPr>
          <w:rFonts w:cstheme="minorHAnsi"/>
          <w:color w:val="333333"/>
          <w:sz w:val="24"/>
          <w:szCs w:val="24"/>
          <w:shd w:val="clear" w:color="auto" w:fill="FFFFFF"/>
        </w:rPr>
        <w:t xml:space="preserve">. Emotional intelligence makes you more aware of yourself and other people surrounding you. It </w:t>
      </w:r>
      <w:r w:rsidR="001343B5">
        <w:rPr>
          <w:rFonts w:cstheme="minorHAnsi"/>
          <w:color w:val="333333"/>
          <w:sz w:val="24"/>
          <w:szCs w:val="24"/>
          <w:shd w:val="clear" w:color="auto" w:fill="FFFFFF"/>
        </w:rPr>
        <w:t>provides one with enough awareness of the emotions to judge and act responsibly.</w:t>
      </w:r>
    </w:p>
    <w:p w14:paraId="0367E31B" w14:textId="77777777" w:rsidR="00620C94" w:rsidRDefault="00620C94" w:rsidP="00620C94">
      <w:pPr>
        <w:pStyle w:val="Heading2"/>
        <w:rPr>
          <w:lang w:val="en-US"/>
        </w:rPr>
      </w:pPr>
      <w:r>
        <w:rPr>
          <w:lang w:val="en-US"/>
        </w:rPr>
        <w:t>Why are employability skills important?</w:t>
      </w:r>
    </w:p>
    <w:p w14:paraId="78DA85F2" w14:textId="77777777" w:rsidR="00620C94" w:rsidRDefault="00620C94">
      <w:pPr>
        <w:rPr>
          <w:lang w:val="en-US"/>
        </w:rPr>
      </w:pPr>
    </w:p>
    <w:p w14:paraId="247FD84D" w14:textId="77777777" w:rsidR="00AF0689" w:rsidRDefault="00620C94">
      <w:pPr>
        <w:rPr>
          <w:sz w:val="24"/>
          <w:szCs w:val="24"/>
          <w:lang w:val="en-US"/>
        </w:rPr>
      </w:pPr>
      <w:r>
        <w:rPr>
          <w:sz w:val="24"/>
          <w:szCs w:val="24"/>
          <w:lang w:val="en-US"/>
        </w:rPr>
        <w:t xml:space="preserve">Employability skills have always been necessary to make someone more employable and increase the chances of success in their occupation. </w:t>
      </w:r>
      <w:r w:rsidR="00870E65">
        <w:rPr>
          <w:sz w:val="24"/>
          <w:szCs w:val="24"/>
          <w:lang w:val="en-US"/>
        </w:rPr>
        <w:t xml:space="preserve">The more employability skills someone develops the higher the possibility for them to make progress in their career path. As mentioned earlier the employer’s perception of employability skills are high. </w:t>
      </w:r>
      <w:r w:rsidR="00BC24D2">
        <w:rPr>
          <w:sz w:val="24"/>
          <w:szCs w:val="24"/>
          <w:lang w:val="en-US"/>
        </w:rPr>
        <w:t xml:space="preserve">People </w:t>
      </w:r>
      <w:r w:rsidR="00870E65">
        <w:rPr>
          <w:sz w:val="24"/>
          <w:szCs w:val="24"/>
          <w:lang w:val="en-US"/>
        </w:rPr>
        <w:t xml:space="preserve">becomes more organized and confident about </w:t>
      </w:r>
      <w:r w:rsidR="00BC24D2">
        <w:rPr>
          <w:sz w:val="24"/>
          <w:szCs w:val="24"/>
          <w:lang w:val="en-US"/>
        </w:rPr>
        <w:t xml:space="preserve">themselves, they become more aware and surer of what they must do to achieve their goals. In which ever sector of work a person chooses employability </w:t>
      </w:r>
      <w:r w:rsidR="00AF0689">
        <w:rPr>
          <w:sz w:val="24"/>
          <w:szCs w:val="24"/>
          <w:lang w:val="en-US"/>
        </w:rPr>
        <w:t>skills are going to help him or her to achieve better progress through the organization and business. The skills set developed can be applied in daily life as well. By executing these skills correctly and developing these skills as one makes advance in life, it will provide many benefits.</w:t>
      </w:r>
    </w:p>
    <w:p w14:paraId="02506226" w14:textId="77777777" w:rsidR="00DA22BB" w:rsidRDefault="00AF0689" w:rsidP="00832E9F">
      <w:pPr>
        <w:rPr>
          <w:rFonts w:cstheme="minorHAnsi"/>
          <w:color w:val="333333"/>
          <w:sz w:val="24"/>
          <w:szCs w:val="24"/>
          <w:shd w:val="clear" w:color="auto" w:fill="FFFFFF"/>
        </w:rPr>
      </w:pPr>
      <w:r>
        <w:rPr>
          <w:sz w:val="24"/>
          <w:szCs w:val="24"/>
          <w:lang w:val="en-US"/>
        </w:rPr>
        <w:lastRenderedPageBreak/>
        <w:t>In recent years there are less jobs to applicant ratio, since COVID pandemic started</w:t>
      </w:r>
      <w:r w:rsidR="009C63C9">
        <w:rPr>
          <w:sz w:val="24"/>
          <w:szCs w:val="24"/>
          <w:lang w:val="en-US"/>
        </w:rPr>
        <w:t xml:space="preserve"> the economic state of all countries around the world took a fall. Many people lost their jobs and became unemployed. It has become harder to get employed as more people are applying for the same job and doing job interviews.</w:t>
      </w:r>
      <w:r w:rsidR="009C63C9" w:rsidRPr="009C63C9">
        <w:rPr>
          <w:rFonts w:cstheme="minorHAnsi"/>
          <w:color w:val="333333"/>
          <w:sz w:val="24"/>
          <w:szCs w:val="24"/>
          <w:shd w:val="clear" w:color="auto" w:fill="FFFFFF"/>
        </w:rPr>
        <w:t xml:space="preserve"> </w:t>
      </w:r>
      <w:r w:rsidR="009C63C9">
        <w:rPr>
          <w:rFonts w:cstheme="minorHAnsi"/>
          <w:color w:val="333333"/>
          <w:sz w:val="24"/>
          <w:szCs w:val="24"/>
          <w:shd w:val="clear" w:color="auto" w:fill="FFFFFF"/>
        </w:rPr>
        <w:t>The COVID pandemic has triggered the economic fall for countries around the world and a huge job crisis since the Great Depression (OECD, 2021, online). There are less jobs available, and employers demanding to recruit employees with specific skills (OECD, 2021, online)</w:t>
      </w:r>
    </w:p>
    <w:p w14:paraId="5A7CBF91" w14:textId="71ABDCA6" w:rsidR="00A01C6A" w:rsidRPr="003D7B8A" w:rsidRDefault="00DA22BB" w:rsidP="00832E9F">
      <w:pPr>
        <w:rPr>
          <w:rFonts w:asciiTheme="majorHAnsi" w:eastAsiaTheme="majorEastAsia" w:hAnsiTheme="majorHAnsi" w:cstheme="majorBidi"/>
          <w:color w:val="2F5496" w:themeColor="accent1" w:themeShade="BF"/>
          <w:sz w:val="26"/>
          <w:szCs w:val="26"/>
          <w:lang w:val="en-US"/>
        </w:rPr>
      </w:pPr>
      <w:r>
        <w:rPr>
          <w:rFonts w:cstheme="minorHAnsi"/>
          <w:color w:val="333333"/>
          <w:sz w:val="24"/>
          <w:szCs w:val="24"/>
          <w:shd w:val="clear" w:color="auto" w:fill="FFFFFF"/>
        </w:rPr>
        <w:t>With good employability skills a person will have more appeal to the employer, thus making the chance of them getting employment higher.</w:t>
      </w:r>
      <w:r w:rsidR="00620C94">
        <w:rPr>
          <w:lang w:val="en-US"/>
        </w:rPr>
        <w:br w:type="page"/>
      </w:r>
    </w:p>
    <w:p w14:paraId="5B48D157" w14:textId="64E3D6CD" w:rsidR="003D7B8A" w:rsidRDefault="00A01C6A" w:rsidP="00A01C6A">
      <w:pPr>
        <w:pStyle w:val="Heading1"/>
        <w:numPr>
          <w:ilvl w:val="0"/>
          <w:numId w:val="1"/>
        </w:numPr>
        <w:rPr>
          <w:lang w:val="en-US"/>
        </w:rPr>
      </w:pPr>
      <w:bookmarkStart w:id="5" w:name="_Toc76118163"/>
      <w:r>
        <w:rPr>
          <w:lang w:val="en-US"/>
        </w:rPr>
        <w:lastRenderedPageBreak/>
        <w:t>Conclusions</w:t>
      </w:r>
      <w:bookmarkEnd w:id="5"/>
    </w:p>
    <w:p w14:paraId="54467C41" w14:textId="77777777" w:rsidR="008D158B" w:rsidRDefault="008D158B" w:rsidP="006D1724">
      <w:pPr>
        <w:rPr>
          <w:lang w:val="en-US"/>
        </w:rPr>
      </w:pPr>
    </w:p>
    <w:p w14:paraId="4D9527D9" w14:textId="77777777" w:rsidR="004F1DB8" w:rsidRDefault="00DA22BB" w:rsidP="003D7B8A">
      <w:pPr>
        <w:rPr>
          <w:lang w:val="en-US"/>
        </w:rPr>
      </w:pPr>
      <w:r>
        <w:rPr>
          <w:lang w:val="en-US"/>
        </w:rPr>
        <w:t>With the findings in the hand, it is clear how vital employability skills can be</w:t>
      </w:r>
      <w:r w:rsidR="00041073">
        <w:rPr>
          <w:lang w:val="en-US"/>
        </w:rPr>
        <w:t xml:space="preserve"> for employment</w:t>
      </w:r>
      <w:r>
        <w:rPr>
          <w:lang w:val="en-US"/>
        </w:rPr>
        <w:t xml:space="preserve">. </w:t>
      </w:r>
      <w:r w:rsidR="00041073">
        <w:rPr>
          <w:lang w:val="en-US"/>
        </w:rPr>
        <w:t xml:space="preserve">However, the use of these skills can ease daily life as well was news. The findings for this report show a clear effect </w:t>
      </w:r>
      <w:r w:rsidR="00E2121F">
        <w:rPr>
          <w:lang w:val="en-US"/>
        </w:rPr>
        <w:t xml:space="preserve">of using skills such as time management for example can be related to mental </w:t>
      </w:r>
      <w:r w:rsidR="001B42EE">
        <w:rPr>
          <w:lang w:val="en-US"/>
        </w:rPr>
        <w:t xml:space="preserve">and physical </w:t>
      </w:r>
      <w:r w:rsidR="00E2121F">
        <w:rPr>
          <w:lang w:val="en-US"/>
        </w:rPr>
        <w:t xml:space="preserve">wellbeing. </w:t>
      </w:r>
      <w:r w:rsidR="001B42EE">
        <w:rPr>
          <w:lang w:val="en-US"/>
        </w:rPr>
        <w:t>On the other hand, some people cannot cope with the hurdle and end up mixing such skills and mismanagement and develop negative effects like poor sleep patterns and anxiety and stress.</w:t>
      </w:r>
    </w:p>
    <w:p w14:paraId="1FE88407" w14:textId="77777777" w:rsidR="004F1DB8" w:rsidRDefault="004F1DB8" w:rsidP="003D7B8A">
      <w:pPr>
        <w:rPr>
          <w:lang w:val="en-US"/>
        </w:rPr>
      </w:pPr>
      <w:r>
        <w:rPr>
          <w:lang w:val="en-US"/>
        </w:rPr>
        <w:t>It is also a fact that some of the skills we can develop by ourselves, or we may have developed it already, on the other hand focusing solely for employment’s sake with deterrent a person from developing themselves.</w:t>
      </w:r>
    </w:p>
    <w:p w14:paraId="02BDE0A6" w14:textId="3B5D3CD6" w:rsidR="003D7B8A" w:rsidRPr="003D7B8A" w:rsidRDefault="004F1DB8" w:rsidP="003D7B8A">
      <w:pPr>
        <w:rPr>
          <w:rFonts w:asciiTheme="majorHAnsi" w:eastAsiaTheme="majorEastAsia" w:hAnsiTheme="majorHAnsi" w:cstheme="majorBidi"/>
          <w:color w:val="2F5496" w:themeColor="accent1" w:themeShade="BF"/>
          <w:sz w:val="32"/>
          <w:szCs w:val="32"/>
          <w:lang w:val="en-US"/>
        </w:rPr>
      </w:pPr>
      <w:r>
        <w:rPr>
          <w:lang w:val="en-US"/>
        </w:rPr>
        <w:t xml:space="preserve">Overall, all the evidence and studies still prove that </w:t>
      </w:r>
      <w:r w:rsidR="00D52261">
        <w:rPr>
          <w:lang w:val="en-US"/>
        </w:rPr>
        <w:t>employability skills are a key for success in life.</w:t>
      </w:r>
      <w:r w:rsidR="003D7B8A">
        <w:rPr>
          <w:lang w:val="en-US"/>
        </w:rPr>
        <w:br w:type="page"/>
      </w:r>
    </w:p>
    <w:p w14:paraId="5483D909" w14:textId="022C38AE" w:rsidR="00A01C6A" w:rsidRDefault="004F4774" w:rsidP="00A01C6A">
      <w:pPr>
        <w:pStyle w:val="Heading1"/>
        <w:numPr>
          <w:ilvl w:val="0"/>
          <w:numId w:val="1"/>
        </w:numPr>
        <w:rPr>
          <w:lang w:val="en-US"/>
        </w:rPr>
      </w:pPr>
      <w:bookmarkStart w:id="6" w:name="_Toc76118164"/>
      <w:r>
        <w:rPr>
          <w:lang w:val="en-US"/>
        </w:rPr>
        <w:lastRenderedPageBreak/>
        <w:t>Reference List</w:t>
      </w:r>
      <w:bookmarkEnd w:id="6"/>
    </w:p>
    <w:p w14:paraId="3145E5E5" w14:textId="3591D928" w:rsidR="007D2C05" w:rsidRDefault="007D2C05" w:rsidP="004F4774">
      <w:pPr>
        <w:rPr>
          <w:lang w:val="en-US"/>
        </w:rPr>
      </w:pPr>
    </w:p>
    <w:p w14:paraId="3744A6C7" w14:textId="06B799C7" w:rsidR="006276FE" w:rsidRPr="004F1DB8" w:rsidRDefault="00326542" w:rsidP="004F4774">
      <w:pPr>
        <w:rPr>
          <w:rFonts w:cstheme="minorHAnsi"/>
          <w:sz w:val="24"/>
          <w:szCs w:val="24"/>
        </w:rPr>
      </w:pPr>
      <w:r w:rsidRPr="004F1DB8">
        <w:rPr>
          <w:rFonts w:cstheme="minorHAnsi"/>
          <w:color w:val="333333"/>
          <w:sz w:val="24"/>
          <w:szCs w:val="24"/>
          <w:shd w:val="clear" w:color="auto" w:fill="FFFFFF"/>
        </w:rPr>
        <w:t>Lowden</w:t>
      </w:r>
      <w:r w:rsidR="007B3AFD" w:rsidRPr="004F1DB8">
        <w:rPr>
          <w:rFonts w:cstheme="minorHAnsi"/>
          <w:color w:val="333333"/>
          <w:sz w:val="24"/>
          <w:szCs w:val="24"/>
          <w:shd w:val="clear" w:color="auto" w:fill="FFFFFF"/>
        </w:rPr>
        <w:t xml:space="preserve">, K. et al (2011) </w:t>
      </w:r>
      <w:r w:rsidR="007B3AFD" w:rsidRPr="004F1DB8">
        <w:rPr>
          <w:rFonts w:cstheme="minorHAnsi"/>
          <w:i/>
          <w:iCs/>
          <w:color w:val="333333"/>
          <w:sz w:val="24"/>
          <w:szCs w:val="24"/>
          <w:shd w:val="clear" w:color="auto" w:fill="FFFFFF"/>
        </w:rPr>
        <w:t xml:space="preserve">Employer’s perceptions of the employability skills of new graduates. </w:t>
      </w:r>
      <w:r w:rsidR="007B3AFD" w:rsidRPr="004F1DB8">
        <w:rPr>
          <w:rFonts w:cstheme="minorHAnsi"/>
          <w:color w:val="333333"/>
          <w:sz w:val="24"/>
          <w:szCs w:val="24"/>
          <w:shd w:val="clear" w:color="auto" w:fill="FFFFFF"/>
        </w:rPr>
        <w:t xml:space="preserve">London: </w:t>
      </w:r>
      <w:r w:rsidR="007B3AFD" w:rsidRPr="004F1DB8">
        <w:rPr>
          <w:rFonts w:cstheme="minorHAnsi"/>
          <w:sz w:val="24"/>
          <w:szCs w:val="24"/>
        </w:rPr>
        <w:t>Edge Foundation</w:t>
      </w:r>
      <w:r w:rsidR="007B3AFD" w:rsidRPr="004F1DB8">
        <w:rPr>
          <w:rFonts w:cstheme="minorHAnsi"/>
          <w:sz w:val="24"/>
          <w:szCs w:val="24"/>
        </w:rPr>
        <w:t>.</w:t>
      </w:r>
    </w:p>
    <w:p w14:paraId="4C931BE4" w14:textId="31C140A4" w:rsidR="00E2121F" w:rsidRPr="004F1DB8" w:rsidRDefault="00633C90" w:rsidP="004F4774">
      <w:pPr>
        <w:rPr>
          <w:rFonts w:cstheme="minorHAnsi"/>
          <w:color w:val="333333"/>
          <w:sz w:val="24"/>
          <w:szCs w:val="24"/>
          <w:shd w:val="clear" w:color="auto" w:fill="FFFFFF"/>
        </w:rPr>
      </w:pPr>
      <w:r w:rsidRPr="004F1DB8">
        <w:rPr>
          <w:rFonts w:cstheme="minorHAnsi"/>
          <w:color w:val="3A343A"/>
          <w:sz w:val="24"/>
          <w:szCs w:val="24"/>
          <w:shd w:val="clear" w:color="auto" w:fill="FFFFFF"/>
        </w:rPr>
        <w:t>Yorke, M. (2004), </w:t>
      </w:r>
      <w:r w:rsidRPr="004F1DB8">
        <w:rPr>
          <w:rStyle w:val="Emphasis"/>
          <w:rFonts w:cstheme="minorHAnsi"/>
          <w:color w:val="3A343A"/>
          <w:sz w:val="24"/>
          <w:szCs w:val="24"/>
          <w:shd w:val="clear" w:color="auto" w:fill="FFFFFF"/>
        </w:rPr>
        <w:t>Employability in higher education: what it is – what it is not</w:t>
      </w:r>
      <w:r w:rsidRPr="004F1DB8">
        <w:rPr>
          <w:rFonts w:cstheme="minorHAnsi"/>
          <w:color w:val="3A343A"/>
          <w:sz w:val="24"/>
          <w:szCs w:val="24"/>
          <w:shd w:val="clear" w:color="auto" w:fill="FFFFFF"/>
        </w:rPr>
        <w:t>, The Higher Education Academy/ESECT</w:t>
      </w:r>
    </w:p>
    <w:p w14:paraId="333DDF24" w14:textId="77777777" w:rsidR="004F1DB8" w:rsidRPr="004F1DB8" w:rsidRDefault="00E2121F" w:rsidP="004F1DB8">
      <w:pPr>
        <w:rPr>
          <w:rFonts w:cstheme="minorHAnsi"/>
          <w:sz w:val="24"/>
          <w:szCs w:val="24"/>
        </w:rPr>
      </w:pPr>
      <w:r w:rsidRPr="004F1DB8">
        <w:rPr>
          <w:rFonts w:cstheme="minorHAnsi"/>
          <w:color w:val="333333"/>
          <w:sz w:val="24"/>
          <w:szCs w:val="24"/>
          <w:shd w:val="clear" w:color="auto" w:fill="FFFFFF"/>
        </w:rPr>
        <w:t>Robinson</w:t>
      </w:r>
      <w:r w:rsidR="00633C90" w:rsidRPr="004F1DB8">
        <w:rPr>
          <w:rFonts w:cstheme="minorHAnsi"/>
          <w:color w:val="333333"/>
          <w:sz w:val="24"/>
          <w:szCs w:val="24"/>
          <w:shd w:val="clear" w:color="auto" w:fill="FFFFFF"/>
        </w:rPr>
        <w:t>, J. P.</w:t>
      </w:r>
      <w:r w:rsidRPr="004F1DB8">
        <w:rPr>
          <w:rFonts w:cstheme="minorHAnsi"/>
          <w:color w:val="333333"/>
          <w:sz w:val="24"/>
          <w:szCs w:val="24"/>
          <w:shd w:val="clear" w:color="auto" w:fill="FFFFFF"/>
        </w:rPr>
        <w:t xml:space="preserve"> (2000</w:t>
      </w:r>
      <w:r w:rsidR="00633C90" w:rsidRPr="004F1DB8">
        <w:rPr>
          <w:rFonts w:cstheme="minorHAnsi"/>
          <w:color w:val="333333"/>
          <w:sz w:val="24"/>
          <w:szCs w:val="24"/>
          <w:shd w:val="clear" w:color="auto" w:fill="FFFFFF"/>
        </w:rPr>
        <w:t xml:space="preserve">) </w:t>
      </w:r>
      <w:r w:rsidR="00633C90" w:rsidRPr="004F1DB8">
        <w:rPr>
          <w:rFonts w:cstheme="minorHAnsi"/>
          <w:i/>
          <w:iCs/>
          <w:color w:val="333333"/>
          <w:sz w:val="24"/>
          <w:szCs w:val="24"/>
          <w:shd w:val="clear" w:color="auto" w:fill="FFFFFF"/>
        </w:rPr>
        <w:t>The workplace,</w:t>
      </w:r>
      <w:r w:rsidR="00633C90" w:rsidRPr="004F1DB8">
        <w:rPr>
          <w:rFonts w:cstheme="minorHAnsi"/>
          <w:color w:val="333333"/>
          <w:sz w:val="24"/>
          <w:szCs w:val="24"/>
          <w:shd w:val="clear" w:color="auto" w:fill="FFFFFF"/>
        </w:rPr>
        <w:t xml:space="preserve"> Volume 1, Issue 3, </w:t>
      </w:r>
      <w:r w:rsidR="00633C90" w:rsidRPr="004F1DB8">
        <w:rPr>
          <w:rFonts w:cstheme="minorHAnsi"/>
          <w:sz w:val="24"/>
          <w:szCs w:val="24"/>
        </w:rPr>
        <w:t>A</w:t>
      </w:r>
      <w:r w:rsidR="00633C90" w:rsidRPr="004F1DB8">
        <w:rPr>
          <w:rFonts w:cstheme="minorHAnsi"/>
          <w:sz w:val="24"/>
          <w:szCs w:val="24"/>
        </w:rPr>
        <w:t>labama cooperative</w:t>
      </w:r>
      <w:r w:rsidR="00633C90" w:rsidRPr="004F1DB8">
        <w:rPr>
          <w:rFonts w:cstheme="minorHAnsi"/>
          <w:sz w:val="24"/>
          <w:szCs w:val="24"/>
        </w:rPr>
        <w:t xml:space="preserve"> </w:t>
      </w:r>
      <w:r w:rsidR="00633C90" w:rsidRPr="004F1DB8">
        <w:rPr>
          <w:rFonts w:cstheme="minorHAnsi"/>
          <w:sz w:val="24"/>
          <w:szCs w:val="24"/>
        </w:rPr>
        <w:t>extension system</w:t>
      </w:r>
    </w:p>
    <w:p w14:paraId="0094D5F5" w14:textId="0B01965F" w:rsidR="004F1DB8" w:rsidRPr="004F1DB8" w:rsidRDefault="004F1DB8" w:rsidP="004F1DB8">
      <w:pPr>
        <w:rPr>
          <w:rFonts w:cstheme="minorHAnsi"/>
          <w:sz w:val="24"/>
          <w:szCs w:val="24"/>
        </w:rPr>
      </w:pPr>
      <w:r w:rsidRPr="004F1DB8">
        <w:rPr>
          <w:rFonts w:cstheme="minorHAnsi"/>
          <w:color w:val="1C1D1E"/>
          <w:sz w:val="24"/>
          <w:szCs w:val="24"/>
        </w:rPr>
        <w:t>Robertson, I. T. et al (2015)</w:t>
      </w:r>
      <w:r w:rsidRPr="004F1DB8">
        <w:rPr>
          <w:rFonts w:cstheme="minorHAnsi"/>
          <w:i/>
          <w:iCs/>
          <w:color w:val="1C1D1E"/>
          <w:sz w:val="24"/>
          <w:szCs w:val="24"/>
        </w:rPr>
        <w:t xml:space="preserve"> </w:t>
      </w:r>
      <w:r w:rsidRPr="004F1DB8">
        <w:rPr>
          <w:rFonts w:cstheme="minorHAnsi"/>
          <w:i/>
          <w:iCs/>
          <w:color w:val="1C1D1E"/>
          <w:sz w:val="24"/>
          <w:szCs w:val="24"/>
        </w:rPr>
        <w:t>Resilience training in the workplace from 2003 to 2014: A systematic review</w:t>
      </w:r>
      <w:r w:rsidRPr="004F1DB8">
        <w:rPr>
          <w:rFonts w:cstheme="minorHAnsi"/>
          <w:i/>
          <w:iCs/>
          <w:color w:val="1C1D1E"/>
          <w:sz w:val="24"/>
          <w:szCs w:val="24"/>
        </w:rPr>
        <w:t xml:space="preserve">, </w:t>
      </w:r>
      <w:r w:rsidRPr="004F1DB8">
        <w:rPr>
          <w:rFonts w:cstheme="minorHAnsi"/>
          <w:color w:val="1C1D1E"/>
          <w:sz w:val="24"/>
          <w:szCs w:val="24"/>
        </w:rPr>
        <w:t xml:space="preserve">available at </w:t>
      </w:r>
      <w:hyperlink r:id="rId11" w:history="1">
        <w:r w:rsidRPr="004F1DB8">
          <w:rPr>
            <w:rStyle w:val="Hyperlink"/>
            <w:rFonts w:cstheme="minorHAnsi"/>
            <w:sz w:val="24"/>
            <w:szCs w:val="24"/>
          </w:rPr>
          <w:t>https://doi.org/10.1111/joop.12120</w:t>
        </w:r>
      </w:hyperlink>
    </w:p>
    <w:p w14:paraId="6C1D3D5E" w14:textId="77777777" w:rsidR="004F1DB8" w:rsidRPr="004F1DB8" w:rsidRDefault="004F1DB8" w:rsidP="004F4774">
      <w:pPr>
        <w:rPr>
          <w:rFonts w:cstheme="minorHAnsi"/>
          <w:color w:val="333333"/>
          <w:sz w:val="24"/>
          <w:szCs w:val="24"/>
          <w:shd w:val="clear" w:color="auto" w:fill="FFFFFF"/>
        </w:rPr>
      </w:pPr>
    </w:p>
    <w:p w14:paraId="206DB205" w14:textId="65B8FB2D" w:rsidR="00E2121F" w:rsidRPr="004F1DB8" w:rsidRDefault="00D162AB" w:rsidP="004F4774">
      <w:pPr>
        <w:rPr>
          <w:rFonts w:cstheme="minorHAnsi"/>
          <w:sz w:val="24"/>
          <w:szCs w:val="24"/>
        </w:rPr>
      </w:pPr>
      <w:r w:rsidRPr="004F1DB8">
        <w:rPr>
          <w:rFonts w:cstheme="minorHAnsi"/>
          <w:sz w:val="24"/>
          <w:szCs w:val="24"/>
        </w:rPr>
        <w:t>Zinser, R.</w:t>
      </w:r>
      <w:r w:rsidR="006C72E4" w:rsidRPr="004F1DB8">
        <w:rPr>
          <w:rFonts w:cstheme="minorHAnsi"/>
          <w:sz w:val="24"/>
          <w:szCs w:val="24"/>
          <w:shd w:val="clear" w:color="auto" w:fill="FFFFFF"/>
        </w:rPr>
        <w:t> (2003)</w:t>
      </w:r>
      <w:r w:rsidRPr="004F1DB8">
        <w:rPr>
          <w:rFonts w:cstheme="minorHAnsi"/>
          <w:i/>
          <w:iCs/>
          <w:sz w:val="24"/>
          <w:szCs w:val="24"/>
          <w:shd w:val="clear" w:color="auto" w:fill="FFFFFF"/>
        </w:rPr>
        <w:t xml:space="preserve"> </w:t>
      </w:r>
      <w:r w:rsidR="006C72E4" w:rsidRPr="004F1DB8">
        <w:rPr>
          <w:rFonts w:cstheme="minorHAnsi"/>
          <w:i/>
          <w:iCs/>
          <w:sz w:val="24"/>
          <w:szCs w:val="24"/>
          <w:shd w:val="clear" w:color="auto" w:fill="FFFFFF"/>
        </w:rPr>
        <w:t>Developing career and employability skills: a US case study,</w:t>
      </w:r>
      <w:r w:rsidRPr="004F1DB8">
        <w:rPr>
          <w:rFonts w:cstheme="minorHAnsi"/>
          <w:sz w:val="24"/>
          <w:szCs w:val="24"/>
          <w:shd w:val="clear" w:color="auto" w:fill="FFFFFF"/>
        </w:rPr>
        <w:t xml:space="preserve"> </w:t>
      </w:r>
      <w:r w:rsidR="006C72E4" w:rsidRPr="004F1DB8">
        <w:rPr>
          <w:rFonts w:cstheme="minorHAnsi"/>
          <w:sz w:val="24"/>
          <w:szCs w:val="24"/>
          <w:shd w:val="clear" w:color="auto" w:fill="FFFFFF"/>
        </w:rPr>
        <w:t>Vol. 45 No. 7, pp. 402-410. </w:t>
      </w:r>
      <w:hyperlink r:id="rId12" w:tooltip="DOI: https://doi.org/10.1108/00400910310499974" w:history="1">
        <w:r w:rsidR="006C72E4" w:rsidRPr="004F1DB8">
          <w:rPr>
            <w:rStyle w:val="Hyperlink"/>
            <w:rFonts w:cstheme="minorHAnsi"/>
            <w:color w:val="007377"/>
            <w:sz w:val="24"/>
            <w:szCs w:val="24"/>
            <w:shd w:val="clear" w:color="auto" w:fill="FFFFFF"/>
          </w:rPr>
          <w:t>https://doi</w:t>
        </w:r>
        <w:r w:rsidR="006C72E4" w:rsidRPr="004F1DB8">
          <w:rPr>
            <w:rStyle w:val="Hyperlink"/>
            <w:rFonts w:cstheme="minorHAnsi"/>
            <w:color w:val="007377"/>
            <w:sz w:val="24"/>
            <w:szCs w:val="24"/>
            <w:shd w:val="clear" w:color="auto" w:fill="FFFFFF"/>
          </w:rPr>
          <w:t>.</w:t>
        </w:r>
        <w:r w:rsidR="006C72E4" w:rsidRPr="004F1DB8">
          <w:rPr>
            <w:rStyle w:val="Hyperlink"/>
            <w:rFonts w:cstheme="minorHAnsi"/>
            <w:color w:val="007377"/>
            <w:sz w:val="24"/>
            <w:szCs w:val="24"/>
            <w:shd w:val="clear" w:color="auto" w:fill="FFFFFF"/>
          </w:rPr>
          <w:t>org/10.1108/00400910310499974</w:t>
        </w:r>
      </w:hyperlink>
    </w:p>
    <w:p w14:paraId="5AE2AC1F" w14:textId="77B05058" w:rsidR="00E2121F" w:rsidRPr="004F1DB8" w:rsidRDefault="00E2121F" w:rsidP="004F4774">
      <w:pPr>
        <w:rPr>
          <w:rFonts w:cstheme="minorHAnsi"/>
          <w:color w:val="333333"/>
          <w:sz w:val="24"/>
          <w:szCs w:val="24"/>
          <w:shd w:val="clear" w:color="auto" w:fill="FFFFFF"/>
        </w:rPr>
      </w:pPr>
      <w:r w:rsidRPr="004F1DB8">
        <w:rPr>
          <w:rFonts w:cstheme="minorHAnsi"/>
          <w:color w:val="333333"/>
          <w:sz w:val="24"/>
          <w:szCs w:val="24"/>
          <w:shd w:val="clear" w:color="auto" w:fill="FFFFFF"/>
        </w:rPr>
        <w:t>Herrman</w:t>
      </w:r>
      <w:r w:rsidR="00633C90" w:rsidRPr="004F1DB8">
        <w:rPr>
          <w:rFonts w:cstheme="minorHAnsi"/>
          <w:color w:val="333333"/>
          <w:sz w:val="24"/>
          <w:szCs w:val="24"/>
          <w:shd w:val="clear" w:color="auto" w:fill="FFFFFF"/>
        </w:rPr>
        <w:t>, H.</w:t>
      </w:r>
      <w:r w:rsidRPr="004F1DB8">
        <w:rPr>
          <w:rFonts w:cstheme="minorHAnsi"/>
          <w:color w:val="333333"/>
          <w:sz w:val="24"/>
          <w:szCs w:val="24"/>
          <w:shd w:val="clear" w:color="auto" w:fill="FFFFFF"/>
        </w:rPr>
        <w:t xml:space="preserve"> et al </w:t>
      </w:r>
      <w:r w:rsidR="00633C90" w:rsidRPr="004F1DB8">
        <w:rPr>
          <w:rFonts w:cstheme="minorHAnsi"/>
          <w:color w:val="333333"/>
          <w:sz w:val="24"/>
          <w:szCs w:val="24"/>
          <w:shd w:val="clear" w:color="auto" w:fill="FFFFFF"/>
        </w:rPr>
        <w:t>(</w:t>
      </w:r>
      <w:r w:rsidRPr="004F1DB8">
        <w:rPr>
          <w:rFonts w:cstheme="minorHAnsi"/>
          <w:color w:val="333333"/>
          <w:sz w:val="24"/>
          <w:szCs w:val="24"/>
          <w:shd w:val="clear" w:color="auto" w:fill="FFFFFF"/>
        </w:rPr>
        <w:t>2011)</w:t>
      </w:r>
      <w:r w:rsidR="00633C90" w:rsidRPr="004F1DB8">
        <w:rPr>
          <w:rFonts w:cstheme="minorHAnsi"/>
          <w:color w:val="333333"/>
          <w:sz w:val="24"/>
          <w:szCs w:val="24"/>
          <w:shd w:val="clear" w:color="auto" w:fill="FFFFFF"/>
        </w:rPr>
        <w:t xml:space="preserve"> </w:t>
      </w:r>
      <w:r w:rsidR="00DB4E43" w:rsidRPr="004F1DB8">
        <w:rPr>
          <w:rFonts w:cstheme="minorHAnsi"/>
          <w:i/>
          <w:iCs/>
          <w:color w:val="333333"/>
          <w:sz w:val="24"/>
          <w:szCs w:val="24"/>
          <w:shd w:val="clear" w:color="auto" w:fill="FFFFFF"/>
        </w:rPr>
        <w:t xml:space="preserve">What is resilience, </w:t>
      </w:r>
      <w:r w:rsidR="006C72E4" w:rsidRPr="004F1DB8">
        <w:rPr>
          <w:rFonts w:cstheme="minorHAnsi"/>
          <w:color w:val="333333"/>
          <w:sz w:val="24"/>
          <w:szCs w:val="24"/>
          <w:shd w:val="clear" w:color="auto" w:fill="FFFFFF"/>
        </w:rPr>
        <w:t>Volume 56, Issue 5, pp 258-265</w:t>
      </w:r>
    </w:p>
    <w:p w14:paraId="5747B9E3" w14:textId="3731ADCD" w:rsidR="00E2121F" w:rsidRPr="004F1DB8" w:rsidRDefault="006C72E4" w:rsidP="004F4774">
      <w:pPr>
        <w:rPr>
          <w:rFonts w:cstheme="minorHAnsi"/>
          <w:color w:val="333333"/>
          <w:sz w:val="24"/>
          <w:szCs w:val="24"/>
          <w:shd w:val="clear" w:color="auto" w:fill="FFFFFF"/>
        </w:rPr>
      </w:pPr>
      <w:r w:rsidRPr="004F1DB8">
        <w:rPr>
          <w:rFonts w:cstheme="minorHAnsi"/>
          <w:color w:val="333333"/>
          <w:sz w:val="24"/>
          <w:szCs w:val="24"/>
          <w:shd w:val="clear" w:color="auto" w:fill="FFFFFF"/>
        </w:rPr>
        <w:t>Misra, R., McKean, M. (</w:t>
      </w:r>
      <w:r w:rsidRPr="004F1DB8">
        <w:rPr>
          <w:rStyle w:val="nlmyear"/>
          <w:rFonts w:cstheme="minorHAnsi"/>
          <w:color w:val="333333"/>
          <w:sz w:val="24"/>
          <w:szCs w:val="24"/>
          <w:shd w:val="clear" w:color="auto" w:fill="FFFFFF"/>
        </w:rPr>
        <w:t>2000</w:t>
      </w:r>
      <w:r w:rsidRPr="004F1DB8">
        <w:rPr>
          <w:rFonts w:cstheme="minorHAnsi"/>
          <w:color w:val="333333"/>
          <w:sz w:val="24"/>
          <w:szCs w:val="24"/>
          <w:shd w:val="clear" w:color="auto" w:fill="FFFFFF"/>
        </w:rPr>
        <w:t>) </w:t>
      </w:r>
      <w:r w:rsidRPr="004F1DB8">
        <w:rPr>
          <w:rStyle w:val="nlmarticle-title"/>
          <w:rFonts w:cstheme="minorHAnsi"/>
          <w:i/>
          <w:iCs/>
          <w:color w:val="333333"/>
          <w:sz w:val="24"/>
          <w:szCs w:val="24"/>
          <w:shd w:val="clear" w:color="auto" w:fill="FFFFFF"/>
        </w:rPr>
        <w:t>College student</w:t>
      </w:r>
      <w:r w:rsidRPr="004F1DB8">
        <w:rPr>
          <w:rStyle w:val="nlmarticle-title"/>
          <w:rFonts w:cstheme="minorHAnsi"/>
          <w:i/>
          <w:iCs/>
          <w:color w:val="333333"/>
          <w:sz w:val="24"/>
          <w:szCs w:val="24"/>
          <w:shd w:val="clear" w:color="auto" w:fill="FFFFFF"/>
        </w:rPr>
        <w:t>’s</w:t>
      </w:r>
      <w:r w:rsidRPr="004F1DB8">
        <w:rPr>
          <w:rStyle w:val="nlmarticle-title"/>
          <w:rFonts w:cstheme="minorHAnsi"/>
          <w:i/>
          <w:iCs/>
          <w:color w:val="333333"/>
          <w:sz w:val="24"/>
          <w:szCs w:val="24"/>
          <w:shd w:val="clear" w:color="auto" w:fill="FFFFFF"/>
        </w:rPr>
        <w:t xml:space="preserve"> academic stress and its relation to their anxiety, time management, and leisure satisfaction</w:t>
      </w:r>
      <w:r w:rsidRPr="004F1DB8">
        <w:rPr>
          <w:rStyle w:val="nlmarticle-title"/>
          <w:rFonts w:cstheme="minorHAnsi"/>
          <w:i/>
          <w:iCs/>
          <w:color w:val="333333"/>
          <w:sz w:val="24"/>
          <w:szCs w:val="24"/>
          <w:shd w:val="clear" w:color="auto" w:fill="FFFFFF"/>
        </w:rPr>
        <w:t>,</w:t>
      </w:r>
      <w:r w:rsidRPr="004F1DB8">
        <w:rPr>
          <w:rFonts w:cstheme="minorHAnsi"/>
          <w:i/>
          <w:iCs/>
          <w:color w:val="333333"/>
          <w:sz w:val="24"/>
          <w:szCs w:val="24"/>
          <w:shd w:val="clear" w:color="auto" w:fill="FFFFFF"/>
        </w:rPr>
        <w:t xml:space="preserve"> </w:t>
      </w:r>
      <w:r w:rsidRPr="004F1DB8">
        <w:rPr>
          <w:rFonts w:cstheme="minorHAnsi"/>
          <w:color w:val="333333"/>
          <w:sz w:val="24"/>
          <w:szCs w:val="24"/>
          <w:shd w:val="clear" w:color="auto" w:fill="FFFFFF"/>
        </w:rPr>
        <w:t>American Journal of Health Studies</w:t>
      </w:r>
    </w:p>
    <w:p w14:paraId="7753AB4C" w14:textId="07247DBF" w:rsidR="00E2121F" w:rsidRPr="004F1DB8" w:rsidRDefault="006C72E4" w:rsidP="00E2121F">
      <w:pPr>
        <w:rPr>
          <w:rFonts w:cstheme="minorHAnsi"/>
          <w:color w:val="333333"/>
          <w:sz w:val="24"/>
          <w:szCs w:val="24"/>
          <w:shd w:val="clear" w:color="auto" w:fill="FFFFFF"/>
        </w:rPr>
      </w:pPr>
      <w:r w:rsidRPr="004F1DB8">
        <w:rPr>
          <w:rFonts w:cstheme="minorHAnsi"/>
          <w:color w:val="333333"/>
          <w:sz w:val="24"/>
          <w:szCs w:val="24"/>
          <w:shd w:val="clear" w:color="auto" w:fill="FFFFFF"/>
        </w:rPr>
        <w:t>Hardy, L. (</w:t>
      </w:r>
      <w:r w:rsidRPr="004F1DB8">
        <w:rPr>
          <w:rStyle w:val="nlmyear"/>
          <w:rFonts w:cstheme="minorHAnsi"/>
          <w:color w:val="333333"/>
          <w:sz w:val="24"/>
          <w:szCs w:val="24"/>
          <w:shd w:val="clear" w:color="auto" w:fill="FFFFFF"/>
        </w:rPr>
        <w:t>2003</w:t>
      </w:r>
      <w:r w:rsidRPr="004F1DB8">
        <w:rPr>
          <w:rFonts w:cstheme="minorHAnsi"/>
          <w:color w:val="333333"/>
          <w:sz w:val="24"/>
          <w:szCs w:val="24"/>
          <w:shd w:val="clear" w:color="auto" w:fill="FFFFFF"/>
        </w:rPr>
        <w:t>). </w:t>
      </w:r>
      <w:r w:rsidRPr="004F1DB8">
        <w:rPr>
          <w:rStyle w:val="nlmarticle-title"/>
          <w:rFonts w:cstheme="minorHAnsi"/>
          <w:color w:val="333333"/>
          <w:sz w:val="24"/>
          <w:szCs w:val="24"/>
          <w:shd w:val="clear" w:color="auto" w:fill="FFFFFF"/>
        </w:rPr>
        <w:t>Helping students de-stress</w:t>
      </w:r>
      <w:r w:rsidRPr="004F1DB8">
        <w:rPr>
          <w:rFonts w:cstheme="minorHAnsi"/>
          <w:color w:val="333333"/>
          <w:sz w:val="24"/>
          <w:szCs w:val="24"/>
          <w:shd w:val="clear" w:color="auto" w:fill="FFFFFF"/>
        </w:rPr>
        <w:t>. Education Digest</w:t>
      </w:r>
    </w:p>
    <w:p w14:paraId="721A559F" w14:textId="61C50B44" w:rsidR="00E2121F" w:rsidRPr="004F1DB8" w:rsidRDefault="006C72E4" w:rsidP="004F4774">
      <w:pPr>
        <w:rPr>
          <w:rFonts w:cstheme="minorHAnsi"/>
          <w:color w:val="333333"/>
          <w:sz w:val="24"/>
          <w:szCs w:val="24"/>
          <w:shd w:val="clear" w:color="auto" w:fill="FFFFFF"/>
        </w:rPr>
      </w:pPr>
      <w:r w:rsidRPr="004F1DB8">
        <w:rPr>
          <w:rFonts w:cstheme="minorHAnsi"/>
          <w:sz w:val="24"/>
          <w:szCs w:val="24"/>
        </w:rPr>
        <w:t>Punie, Y. (2007</w:t>
      </w:r>
      <w:r w:rsidRPr="004F1DB8">
        <w:rPr>
          <w:rFonts w:cstheme="minorHAnsi"/>
          <w:i/>
          <w:iCs/>
          <w:sz w:val="24"/>
          <w:szCs w:val="24"/>
        </w:rPr>
        <w:t>) Learning Spaces: an ICT-enabled model of future learning in the Knowledge-based Society.</w:t>
      </w:r>
      <w:r w:rsidRPr="004F1DB8">
        <w:rPr>
          <w:rFonts w:cstheme="minorHAnsi"/>
          <w:sz w:val="24"/>
          <w:szCs w:val="24"/>
        </w:rPr>
        <w:t xml:space="preserve"> European Journal of Education, 42, 185–199.</w:t>
      </w:r>
    </w:p>
    <w:p w14:paraId="604DF846" w14:textId="77777777" w:rsidR="004F1DB8" w:rsidRPr="004F1DB8" w:rsidRDefault="00E13ECB" w:rsidP="004F1DB8">
      <w:pPr>
        <w:rPr>
          <w:rFonts w:cstheme="minorHAnsi"/>
          <w:color w:val="2E2E2E"/>
          <w:sz w:val="24"/>
          <w:szCs w:val="24"/>
        </w:rPr>
      </w:pPr>
      <w:r w:rsidRPr="004F1DB8">
        <w:rPr>
          <w:rFonts w:cstheme="minorHAnsi"/>
          <w:color w:val="2E2E2E"/>
          <w:sz w:val="24"/>
          <w:szCs w:val="24"/>
        </w:rPr>
        <w:t>John D. Mayer</w:t>
      </w:r>
      <w:r w:rsidRPr="004F1DB8">
        <w:rPr>
          <w:rFonts w:cstheme="minorHAnsi"/>
          <w:color w:val="2E2E2E"/>
          <w:sz w:val="24"/>
          <w:szCs w:val="24"/>
        </w:rPr>
        <w:t>, J. D. and</w:t>
      </w:r>
      <w:r w:rsidRPr="004F1DB8">
        <w:rPr>
          <w:rFonts w:cstheme="minorHAnsi"/>
          <w:color w:val="2E2E2E"/>
          <w:sz w:val="24"/>
          <w:szCs w:val="24"/>
        </w:rPr>
        <w:t xml:space="preserve"> </w:t>
      </w:r>
      <w:r w:rsidRPr="004F1DB8">
        <w:rPr>
          <w:rFonts w:cstheme="minorHAnsi"/>
          <w:color w:val="2E2E2E"/>
          <w:sz w:val="24"/>
          <w:szCs w:val="24"/>
        </w:rPr>
        <w:t>S</w:t>
      </w:r>
      <w:r w:rsidRPr="004F1DB8">
        <w:rPr>
          <w:rFonts w:cstheme="minorHAnsi"/>
          <w:color w:val="2E2E2E"/>
          <w:sz w:val="24"/>
          <w:szCs w:val="24"/>
        </w:rPr>
        <w:t>alovey,</w:t>
      </w:r>
      <w:r w:rsidRPr="004F1DB8">
        <w:rPr>
          <w:rFonts w:cstheme="minorHAnsi"/>
          <w:color w:val="2E2E2E"/>
          <w:sz w:val="24"/>
          <w:szCs w:val="24"/>
        </w:rPr>
        <w:t xml:space="preserve"> P. (1993) </w:t>
      </w:r>
      <w:r w:rsidRPr="004F1DB8">
        <w:rPr>
          <w:rFonts w:cstheme="minorHAnsi"/>
          <w:i/>
          <w:iCs/>
          <w:color w:val="2E2E2E"/>
          <w:sz w:val="24"/>
          <w:szCs w:val="24"/>
        </w:rPr>
        <w:t>Intelligence</w:t>
      </w:r>
      <w:r w:rsidR="00633C90" w:rsidRPr="004F1DB8">
        <w:rPr>
          <w:rFonts w:cstheme="minorHAnsi"/>
          <w:i/>
          <w:iCs/>
          <w:color w:val="2E2E2E"/>
          <w:sz w:val="24"/>
          <w:szCs w:val="24"/>
        </w:rPr>
        <w:t>,</w:t>
      </w:r>
      <w:r w:rsidRPr="004F1DB8">
        <w:rPr>
          <w:rFonts w:cstheme="minorHAnsi"/>
          <w:i/>
          <w:iCs/>
          <w:color w:val="2E2E2E"/>
          <w:sz w:val="24"/>
          <w:szCs w:val="24"/>
        </w:rPr>
        <w:t xml:space="preserve"> </w:t>
      </w:r>
      <w:r w:rsidRPr="004F1DB8">
        <w:rPr>
          <w:rFonts w:cstheme="minorHAnsi"/>
          <w:color w:val="2E2E2E"/>
          <w:sz w:val="24"/>
          <w:szCs w:val="24"/>
        </w:rPr>
        <w:t>Volume 17, Issue 4</w:t>
      </w:r>
      <w:r w:rsidRPr="004F1DB8">
        <w:rPr>
          <w:rFonts w:cstheme="minorHAnsi"/>
          <w:color w:val="2E2E2E"/>
          <w:sz w:val="24"/>
          <w:szCs w:val="24"/>
        </w:rPr>
        <w:t>, pp 433-442</w:t>
      </w:r>
    </w:p>
    <w:p w14:paraId="2F5E93C3" w14:textId="338DC1BB" w:rsidR="00E2121F" w:rsidRPr="004F1DB8" w:rsidRDefault="00E2121F" w:rsidP="004F1DB8">
      <w:pPr>
        <w:rPr>
          <w:rFonts w:cstheme="minorHAnsi"/>
          <w:color w:val="2E2E2E"/>
          <w:sz w:val="24"/>
          <w:szCs w:val="24"/>
        </w:rPr>
      </w:pPr>
      <w:r w:rsidRPr="004F1DB8">
        <w:rPr>
          <w:rFonts w:cstheme="minorHAnsi"/>
          <w:color w:val="333333"/>
          <w:sz w:val="24"/>
          <w:szCs w:val="24"/>
          <w:shd w:val="clear" w:color="auto" w:fill="FFFFFF"/>
        </w:rPr>
        <w:t xml:space="preserve">OECD, </w:t>
      </w:r>
      <w:r w:rsidR="00E13ECB" w:rsidRPr="004F1DB8">
        <w:rPr>
          <w:rFonts w:cstheme="minorHAnsi"/>
          <w:color w:val="333333"/>
          <w:sz w:val="24"/>
          <w:szCs w:val="24"/>
          <w:shd w:val="clear" w:color="auto" w:fill="FFFFFF"/>
        </w:rPr>
        <w:t>(</w:t>
      </w:r>
      <w:r w:rsidRPr="004F1DB8">
        <w:rPr>
          <w:rFonts w:cstheme="minorHAnsi"/>
          <w:color w:val="333333"/>
          <w:sz w:val="24"/>
          <w:szCs w:val="24"/>
          <w:shd w:val="clear" w:color="auto" w:fill="FFFFFF"/>
        </w:rPr>
        <w:t>2021</w:t>
      </w:r>
      <w:r w:rsidR="00E13ECB" w:rsidRPr="004F1DB8">
        <w:rPr>
          <w:rFonts w:cstheme="minorHAnsi"/>
          <w:color w:val="333333"/>
          <w:sz w:val="24"/>
          <w:szCs w:val="24"/>
          <w:shd w:val="clear" w:color="auto" w:fill="FFFFFF"/>
        </w:rPr>
        <w:t>)</w:t>
      </w:r>
      <w:r w:rsidR="00633C90" w:rsidRPr="004F1DB8">
        <w:rPr>
          <w:rFonts w:cstheme="minorHAnsi"/>
          <w:color w:val="333333"/>
          <w:sz w:val="24"/>
          <w:szCs w:val="24"/>
          <w:shd w:val="clear" w:color="auto" w:fill="FFFFFF"/>
        </w:rPr>
        <w:t xml:space="preserve"> </w:t>
      </w:r>
      <w:r w:rsidR="00D162AB" w:rsidRPr="004F1DB8">
        <w:rPr>
          <w:rFonts w:cstheme="minorHAnsi"/>
          <w:i/>
          <w:iCs/>
          <w:color w:val="333333"/>
          <w:sz w:val="24"/>
          <w:szCs w:val="24"/>
          <w:shd w:val="clear" w:color="auto" w:fill="FFFFFF"/>
        </w:rPr>
        <w:t xml:space="preserve">COVID-19 Policy Briefs, </w:t>
      </w:r>
      <w:r w:rsidR="00D162AB" w:rsidRPr="004F1DB8">
        <w:rPr>
          <w:rFonts w:cstheme="minorHAnsi"/>
          <w:i/>
          <w:iCs/>
          <w:color w:val="111111"/>
          <w:sz w:val="24"/>
          <w:szCs w:val="24"/>
        </w:rPr>
        <w:t>The impact of COVID-19 on employment and jobs</w:t>
      </w:r>
      <w:r w:rsidR="00D162AB" w:rsidRPr="004F1DB8">
        <w:rPr>
          <w:rFonts w:cstheme="minorHAnsi"/>
          <w:i/>
          <w:iCs/>
          <w:color w:val="111111"/>
          <w:sz w:val="24"/>
          <w:szCs w:val="24"/>
        </w:rPr>
        <w:t>,</w:t>
      </w:r>
      <w:r w:rsidR="00D162AB" w:rsidRPr="004F1DB8">
        <w:rPr>
          <w:rFonts w:cstheme="minorHAnsi"/>
          <w:color w:val="111111"/>
          <w:sz w:val="24"/>
          <w:szCs w:val="24"/>
        </w:rPr>
        <w:t xml:space="preserve"> available at </w:t>
      </w:r>
      <w:r w:rsidR="00D162AB" w:rsidRPr="004F1DB8">
        <w:rPr>
          <w:rFonts w:cstheme="minorHAnsi"/>
          <w:color w:val="111111"/>
          <w:sz w:val="24"/>
          <w:szCs w:val="24"/>
        </w:rPr>
        <w:t>https://www.oecd.org/employment/covid-19.htm</w:t>
      </w:r>
    </w:p>
    <w:p w14:paraId="5A576E10" w14:textId="70D0FDD7" w:rsidR="00E2121F" w:rsidRPr="004F1DB8" w:rsidRDefault="00E2121F" w:rsidP="00E2121F">
      <w:pPr>
        <w:rPr>
          <w:rFonts w:cstheme="minorHAnsi"/>
          <w:color w:val="333333"/>
          <w:sz w:val="24"/>
          <w:szCs w:val="24"/>
          <w:shd w:val="clear" w:color="auto" w:fill="FFFFFF"/>
        </w:rPr>
      </w:pPr>
      <w:r w:rsidRPr="004F1DB8">
        <w:rPr>
          <w:rFonts w:cstheme="minorHAnsi"/>
          <w:color w:val="333333"/>
          <w:sz w:val="24"/>
          <w:szCs w:val="24"/>
          <w:shd w:val="clear" w:color="auto" w:fill="FFFFFF"/>
        </w:rPr>
        <w:t xml:space="preserve">OECD, </w:t>
      </w:r>
      <w:r w:rsidR="00D162AB" w:rsidRPr="004F1DB8">
        <w:rPr>
          <w:rFonts w:cstheme="minorHAnsi"/>
          <w:color w:val="333333"/>
          <w:sz w:val="24"/>
          <w:szCs w:val="24"/>
          <w:shd w:val="clear" w:color="auto" w:fill="FFFFFF"/>
        </w:rPr>
        <w:t xml:space="preserve">(2021) </w:t>
      </w:r>
      <w:r w:rsidR="00D162AB" w:rsidRPr="004F1DB8">
        <w:rPr>
          <w:rFonts w:cstheme="minorHAnsi"/>
          <w:i/>
          <w:iCs/>
          <w:color w:val="333333"/>
          <w:sz w:val="24"/>
          <w:szCs w:val="24"/>
          <w:shd w:val="clear" w:color="auto" w:fill="FFFFFF"/>
        </w:rPr>
        <w:t>An assessment of impact of COVID-19 on job vacancy data,</w:t>
      </w:r>
      <w:r w:rsidR="00D162AB" w:rsidRPr="004F1DB8">
        <w:rPr>
          <w:rFonts w:cstheme="minorHAnsi"/>
          <w:color w:val="333333"/>
          <w:sz w:val="24"/>
          <w:szCs w:val="24"/>
          <w:shd w:val="clear" w:color="auto" w:fill="FFFFFF"/>
        </w:rPr>
        <w:t xml:space="preserve"> available at </w:t>
      </w:r>
      <w:r w:rsidR="00D162AB" w:rsidRPr="004F1DB8">
        <w:rPr>
          <w:rFonts w:cstheme="minorHAnsi"/>
          <w:color w:val="333333"/>
          <w:sz w:val="24"/>
          <w:szCs w:val="24"/>
          <w:shd w:val="clear" w:color="auto" w:fill="FFFFFF"/>
        </w:rPr>
        <w:t>https://www.oecd.org/coronavirus/policy-responses/an-assessment-of-the-impact-of-covid-19-on-job-and-skills-demand-using-online-job-vacancy-data-20fff09e/</w:t>
      </w:r>
    </w:p>
    <w:p w14:paraId="1A9A5FEC" w14:textId="77777777" w:rsidR="00E2121F" w:rsidRPr="007B3AFD" w:rsidRDefault="00E2121F" w:rsidP="004F4774">
      <w:pPr>
        <w:rPr>
          <w:sz w:val="24"/>
          <w:szCs w:val="24"/>
          <w:lang w:val="en-US"/>
        </w:rPr>
      </w:pPr>
    </w:p>
    <w:sectPr w:rsidR="00E2121F" w:rsidRPr="007B3AFD" w:rsidSect="003D7B8A">
      <w:headerReference w:type="default" r:id="rId13"/>
      <w:footerReference w:type="default" r:id="rId14"/>
      <w:pgSz w:w="11906" w:h="16838"/>
      <w:pgMar w:top="1440" w:right="1440" w:bottom="1440" w:left="1440" w:header="708" w:footer="68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7C80" w14:textId="77777777" w:rsidR="00007116" w:rsidRDefault="00007116" w:rsidP="003D7B8A">
      <w:pPr>
        <w:spacing w:after="0" w:line="240" w:lineRule="auto"/>
      </w:pPr>
      <w:r>
        <w:separator/>
      </w:r>
    </w:p>
  </w:endnote>
  <w:endnote w:type="continuationSeparator" w:id="0">
    <w:p w14:paraId="73626A11" w14:textId="77777777" w:rsidR="00007116" w:rsidRDefault="00007116" w:rsidP="003D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735270"/>
      <w:docPartObj>
        <w:docPartGallery w:val="Page Numbers (Bottom of Page)"/>
        <w:docPartUnique/>
      </w:docPartObj>
    </w:sdtPr>
    <w:sdtEndPr>
      <w:rPr>
        <w:noProof/>
      </w:rPr>
    </w:sdtEndPr>
    <w:sdtContent>
      <w:p w14:paraId="4442E764" w14:textId="6AECACF7" w:rsidR="003D7B8A" w:rsidRDefault="003D7B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9B074" w14:textId="77777777" w:rsidR="003D7B8A" w:rsidRDefault="003D7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FFF69" w14:textId="77777777" w:rsidR="00007116" w:rsidRDefault="00007116" w:rsidP="003D7B8A">
      <w:pPr>
        <w:spacing w:after="0" w:line="240" w:lineRule="auto"/>
      </w:pPr>
      <w:r>
        <w:separator/>
      </w:r>
    </w:p>
  </w:footnote>
  <w:footnote w:type="continuationSeparator" w:id="0">
    <w:p w14:paraId="65D2137F" w14:textId="77777777" w:rsidR="00007116" w:rsidRDefault="00007116" w:rsidP="003D7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6AFF5" w14:textId="319D19CD" w:rsidR="003D7B8A" w:rsidRDefault="003D7B8A">
    <w:pPr>
      <w:spacing w:line="264" w:lineRule="auto"/>
    </w:pPr>
    <w:r>
      <w:rPr>
        <w:noProof/>
        <w:color w:val="000000"/>
      </w:rPr>
      <mc:AlternateContent>
        <mc:Choice Requires="wps">
          <w:drawing>
            <wp:anchor distT="0" distB="0" distL="114300" distR="114300" simplePos="0" relativeHeight="251659264" behindDoc="0" locked="0" layoutInCell="1" allowOverlap="1" wp14:anchorId="70390E56" wp14:editId="57E7EC4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3D578C"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468ED79CBC3F4A2E801E8D41F7B076D2"/>
        </w:placeholder>
        <w:dataBinding w:prefixMappings="xmlns:ns0='http://schemas.openxmlformats.org/package/2006/metadata/core-properties' xmlns:ns1='http://purl.org/dc/elements/1.1/'" w:xpath="/ns0:coreProperties[1]/ns1:title[1]" w:storeItemID="{6C3C8BC8-F283-45AE-878A-BAB7291924A1}"/>
        <w:text/>
      </w:sdtPr>
      <w:sdtEndPr/>
      <w:sdtContent>
        <w:r w:rsidR="00627746">
          <w:rPr>
            <w:color w:val="4472C4" w:themeColor="accent1"/>
            <w:sz w:val="20"/>
            <w:szCs w:val="20"/>
          </w:rPr>
          <w:t>Minhaj Epte Ahmed</w:t>
        </w:r>
      </w:sdtContent>
    </w:sdt>
  </w:p>
  <w:p w14:paraId="0B4BC1AB" w14:textId="77777777" w:rsidR="003D7B8A" w:rsidRDefault="003D7B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342A4"/>
    <w:multiLevelType w:val="multilevel"/>
    <w:tmpl w:val="8B92D0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17D"/>
    <w:rsid w:val="00007116"/>
    <w:rsid w:val="00041073"/>
    <w:rsid w:val="0004225F"/>
    <w:rsid w:val="000C166E"/>
    <w:rsid w:val="000D7A3E"/>
    <w:rsid w:val="000D7A98"/>
    <w:rsid w:val="0010317D"/>
    <w:rsid w:val="0010695A"/>
    <w:rsid w:val="00120197"/>
    <w:rsid w:val="00130772"/>
    <w:rsid w:val="001343B5"/>
    <w:rsid w:val="001B3D4B"/>
    <w:rsid w:val="001B42EE"/>
    <w:rsid w:val="001D0149"/>
    <w:rsid w:val="001E26F4"/>
    <w:rsid w:val="001E5214"/>
    <w:rsid w:val="001E56EE"/>
    <w:rsid w:val="00241C65"/>
    <w:rsid w:val="0026005C"/>
    <w:rsid w:val="002672E5"/>
    <w:rsid w:val="002D2065"/>
    <w:rsid w:val="00326542"/>
    <w:rsid w:val="003827D2"/>
    <w:rsid w:val="003D44E2"/>
    <w:rsid w:val="003D7B8A"/>
    <w:rsid w:val="004147AD"/>
    <w:rsid w:val="00424CB3"/>
    <w:rsid w:val="0047271F"/>
    <w:rsid w:val="004F1DB8"/>
    <w:rsid w:val="004F4774"/>
    <w:rsid w:val="00516277"/>
    <w:rsid w:val="00532276"/>
    <w:rsid w:val="005323A7"/>
    <w:rsid w:val="00560A0F"/>
    <w:rsid w:val="00572543"/>
    <w:rsid w:val="00580421"/>
    <w:rsid w:val="005E7FC3"/>
    <w:rsid w:val="00620C94"/>
    <w:rsid w:val="006276FE"/>
    <w:rsid w:val="00627746"/>
    <w:rsid w:val="00633C90"/>
    <w:rsid w:val="006B6BFB"/>
    <w:rsid w:val="006C72E4"/>
    <w:rsid w:val="006D1724"/>
    <w:rsid w:val="006F0CDE"/>
    <w:rsid w:val="00703C0C"/>
    <w:rsid w:val="007108F9"/>
    <w:rsid w:val="00746CA6"/>
    <w:rsid w:val="0075434A"/>
    <w:rsid w:val="0078377F"/>
    <w:rsid w:val="007A1967"/>
    <w:rsid w:val="007B3AFD"/>
    <w:rsid w:val="007D2C05"/>
    <w:rsid w:val="007E30BC"/>
    <w:rsid w:val="0082648E"/>
    <w:rsid w:val="00830E96"/>
    <w:rsid w:val="00832E9F"/>
    <w:rsid w:val="00840F84"/>
    <w:rsid w:val="0085198E"/>
    <w:rsid w:val="00870E65"/>
    <w:rsid w:val="008D158B"/>
    <w:rsid w:val="008D7122"/>
    <w:rsid w:val="009045BA"/>
    <w:rsid w:val="00951992"/>
    <w:rsid w:val="00967B65"/>
    <w:rsid w:val="009A3D28"/>
    <w:rsid w:val="009B17C6"/>
    <w:rsid w:val="009C63C9"/>
    <w:rsid w:val="00A01C6A"/>
    <w:rsid w:val="00A047AE"/>
    <w:rsid w:val="00A52B0F"/>
    <w:rsid w:val="00A85B28"/>
    <w:rsid w:val="00A87B05"/>
    <w:rsid w:val="00AB47A5"/>
    <w:rsid w:val="00AD7EF8"/>
    <w:rsid w:val="00AE7509"/>
    <w:rsid w:val="00AF0689"/>
    <w:rsid w:val="00B254E3"/>
    <w:rsid w:val="00B34FAE"/>
    <w:rsid w:val="00B461C9"/>
    <w:rsid w:val="00BB627C"/>
    <w:rsid w:val="00BC24D2"/>
    <w:rsid w:val="00BD51D3"/>
    <w:rsid w:val="00C25784"/>
    <w:rsid w:val="00C3660D"/>
    <w:rsid w:val="00CC2F88"/>
    <w:rsid w:val="00CE1C92"/>
    <w:rsid w:val="00D162AB"/>
    <w:rsid w:val="00D40A83"/>
    <w:rsid w:val="00D52261"/>
    <w:rsid w:val="00DA22BB"/>
    <w:rsid w:val="00DB4E43"/>
    <w:rsid w:val="00DD042B"/>
    <w:rsid w:val="00DE4CE4"/>
    <w:rsid w:val="00DF0013"/>
    <w:rsid w:val="00E13ECB"/>
    <w:rsid w:val="00E2121F"/>
    <w:rsid w:val="00E34220"/>
    <w:rsid w:val="00E42C7B"/>
    <w:rsid w:val="00E434A1"/>
    <w:rsid w:val="00E51885"/>
    <w:rsid w:val="00E603E0"/>
    <w:rsid w:val="00E604E3"/>
    <w:rsid w:val="00E70FE4"/>
    <w:rsid w:val="00E94A61"/>
    <w:rsid w:val="00EA1413"/>
    <w:rsid w:val="00EB3AA2"/>
    <w:rsid w:val="00EF3ED9"/>
    <w:rsid w:val="00F07FA2"/>
    <w:rsid w:val="00F31979"/>
    <w:rsid w:val="00F72229"/>
    <w:rsid w:val="00F7289F"/>
    <w:rsid w:val="00FF3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8234"/>
  <w15:chartTrackingRefBased/>
  <w15:docId w15:val="{A8AF61E6-1E14-4166-B990-A2ABC383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1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31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31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317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0317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0317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0317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0317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0317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1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31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31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0317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031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0317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0317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0317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10317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D7B8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D7B8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D7B8A"/>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D7B8A"/>
    <w:rPr>
      <w:rFonts w:eastAsiaTheme="minorEastAsia" w:cs="Times New Roman"/>
      <w:color w:val="5A5A5A" w:themeColor="text1" w:themeTint="A5"/>
      <w:spacing w:val="15"/>
      <w:lang w:val="en-US"/>
    </w:rPr>
  </w:style>
  <w:style w:type="paragraph" w:styleId="NoSpacing">
    <w:name w:val="No Spacing"/>
    <w:link w:val="NoSpacingChar"/>
    <w:uiPriority w:val="1"/>
    <w:qFormat/>
    <w:rsid w:val="003D7B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7B8A"/>
    <w:rPr>
      <w:rFonts w:eastAsiaTheme="minorEastAsia"/>
      <w:lang w:val="en-US"/>
    </w:rPr>
  </w:style>
  <w:style w:type="paragraph" w:styleId="Header">
    <w:name w:val="header"/>
    <w:basedOn w:val="Normal"/>
    <w:link w:val="HeaderChar"/>
    <w:uiPriority w:val="99"/>
    <w:unhideWhenUsed/>
    <w:rsid w:val="003D7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B8A"/>
  </w:style>
  <w:style w:type="paragraph" w:styleId="Footer">
    <w:name w:val="footer"/>
    <w:basedOn w:val="Normal"/>
    <w:link w:val="FooterChar"/>
    <w:uiPriority w:val="99"/>
    <w:unhideWhenUsed/>
    <w:rsid w:val="003D7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B8A"/>
  </w:style>
  <w:style w:type="paragraph" w:styleId="TOCHeading">
    <w:name w:val="TOC Heading"/>
    <w:basedOn w:val="Heading1"/>
    <w:next w:val="Normal"/>
    <w:uiPriority w:val="39"/>
    <w:unhideWhenUsed/>
    <w:qFormat/>
    <w:rsid w:val="00AB47A5"/>
    <w:pPr>
      <w:outlineLvl w:val="9"/>
    </w:pPr>
    <w:rPr>
      <w:lang w:val="en-US"/>
    </w:rPr>
  </w:style>
  <w:style w:type="paragraph" w:styleId="TOC1">
    <w:name w:val="toc 1"/>
    <w:basedOn w:val="Normal"/>
    <w:next w:val="Normal"/>
    <w:autoRedefine/>
    <w:uiPriority w:val="39"/>
    <w:unhideWhenUsed/>
    <w:rsid w:val="00AB47A5"/>
    <w:pPr>
      <w:spacing w:after="100"/>
    </w:pPr>
  </w:style>
  <w:style w:type="paragraph" w:styleId="TOC2">
    <w:name w:val="toc 2"/>
    <w:basedOn w:val="Normal"/>
    <w:next w:val="Normal"/>
    <w:autoRedefine/>
    <w:uiPriority w:val="39"/>
    <w:unhideWhenUsed/>
    <w:rsid w:val="00AB47A5"/>
    <w:pPr>
      <w:spacing w:after="100"/>
      <w:ind w:left="220"/>
    </w:pPr>
  </w:style>
  <w:style w:type="character" w:styleId="Hyperlink">
    <w:name w:val="Hyperlink"/>
    <w:basedOn w:val="DefaultParagraphFont"/>
    <w:uiPriority w:val="99"/>
    <w:unhideWhenUsed/>
    <w:rsid w:val="00AB47A5"/>
    <w:rPr>
      <w:color w:val="0563C1" w:themeColor="hyperlink"/>
      <w:u w:val="single"/>
    </w:rPr>
  </w:style>
  <w:style w:type="paragraph" w:styleId="ListParagraph">
    <w:name w:val="List Paragraph"/>
    <w:basedOn w:val="Normal"/>
    <w:uiPriority w:val="34"/>
    <w:qFormat/>
    <w:rsid w:val="007108F9"/>
    <w:pPr>
      <w:ind w:left="720"/>
      <w:contextualSpacing/>
    </w:pPr>
  </w:style>
  <w:style w:type="character" w:styleId="Emphasis">
    <w:name w:val="Emphasis"/>
    <w:basedOn w:val="DefaultParagraphFont"/>
    <w:uiPriority w:val="20"/>
    <w:qFormat/>
    <w:rsid w:val="0085198E"/>
    <w:rPr>
      <w:i/>
      <w:iCs/>
    </w:rPr>
  </w:style>
  <w:style w:type="character" w:customStyle="1" w:styleId="nlmyear">
    <w:name w:val="nlm_year"/>
    <w:basedOn w:val="DefaultParagraphFont"/>
    <w:rsid w:val="006C72E4"/>
  </w:style>
  <w:style w:type="character" w:customStyle="1" w:styleId="nlmarticle-title">
    <w:name w:val="nlm_article-title"/>
    <w:basedOn w:val="DefaultParagraphFont"/>
    <w:rsid w:val="006C72E4"/>
  </w:style>
  <w:style w:type="character" w:styleId="FollowedHyperlink">
    <w:name w:val="FollowedHyperlink"/>
    <w:basedOn w:val="DefaultParagraphFont"/>
    <w:uiPriority w:val="99"/>
    <w:semiHidden/>
    <w:unhideWhenUsed/>
    <w:rsid w:val="00D162AB"/>
    <w:rPr>
      <w:color w:val="954F72" w:themeColor="followedHyperlink"/>
      <w:u w:val="single"/>
    </w:rPr>
  </w:style>
  <w:style w:type="paragraph" w:styleId="NormalWeb">
    <w:name w:val="Normal (Web)"/>
    <w:basedOn w:val="Normal"/>
    <w:uiPriority w:val="99"/>
    <w:unhideWhenUsed/>
    <w:rsid w:val="00D162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F1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2349">
      <w:bodyDiv w:val="1"/>
      <w:marLeft w:val="0"/>
      <w:marRight w:val="0"/>
      <w:marTop w:val="0"/>
      <w:marBottom w:val="0"/>
      <w:divBdr>
        <w:top w:val="none" w:sz="0" w:space="0" w:color="auto"/>
        <w:left w:val="none" w:sz="0" w:space="0" w:color="auto"/>
        <w:bottom w:val="none" w:sz="0" w:space="0" w:color="auto"/>
        <w:right w:val="none" w:sz="0" w:space="0" w:color="auto"/>
      </w:divBdr>
    </w:div>
    <w:div w:id="1138380492">
      <w:bodyDiv w:val="1"/>
      <w:marLeft w:val="0"/>
      <w:marRight w:val="0"/>
      <w:marTop w:val="0"/>
      <w:marBottom w:val="0"/>
      <w:divBdr>
        <w:top w:val="none" w:sz="0" w:space="0" w:color="auto"/>
        <w:left w:val="none" w:sz="0" w:space="0" w:color="auto"/>
        <w:bottom w:val="none" w:sz="0" w:space="0" w:color="auto"/>
        <w:right w:val="none" w:sz="0" w:space="0" w:color="auto"/>
      </w:divBdr>
    </w:div>
    <w:div w:id="1829249613">
      <w:bodyDiv w:val="1"/>
      <w:marLeft w:val="0"/>
      <w:marRight w:val="0"/>
      <w:marTop w:val="0"/>
      <w:marBottom w:val="0"/>
      <w:divBdr>
        <w:top w:val="none" w:sz="0" w:space="0" w:color="auto"/>
        <w:left w:val="none" w:sz="0" w:space="0" w:color="auto"/>
        <w:bottom w:val="none" w:sz="0" w:space="0" w:color="auto"/>
        <w:right w:val="none" w:sz="0" w:space="0" w:color="auto"/>
      </w:divBdr>
      <w:divsChild>
        <w:div w:id="1361198180">
          <w:marLeft w:val="0"/>
          <w:marRight w:val="0"/>
          <w:marTop w:val="240"/>
          <w:marBottom w:val="0"/>
          <w:divBdr>
            <w:top w:val="single" w:sz="6" w:space="11" w:color="DDDDDD"/>
            <w:left w:val="single" w:sz="6" w:space="11" w:color="F0F0F0"/>
            <w:bottom w:val="single" w:sz="6" w:space="11" w:color="FBFBFB"/>
            <w:right w:val="single" w:sz="6" w:space="11" w:color="F0F0F0"/>
          </w:divBdr>
          <w:divsChild>
            <w:div w:id="129278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08/0040091031049997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joop.1212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3A3D4CC0C0463EBF23E94A07E01CD9"/>
        <w:category>
          <w:name w:val="General"/>
          <w:gallery w:val="placeholder"/>
        </w:category>
        <w:types>
          <w:type w:val="bbPlcHdr"/>
        </w:types>
        <w:behaviors>
          <w:behavior w:val="content"/>
        </w:behaviors>
        <w:guid w:val="{6455C7CA-61FB-4308-B75C-727EE474450A}"/>
      </w:docPartPr>
      <w:docPartBody>
        <w:p w:rsidR="00A523F4" w:rsidRDefault="006B1E58" w:rsidP="006B1E58">
          <w:pPr>
            <w:pStyle w:val="1B3A3D4CC0C0463EBF23E94A07E01CD9"/>
          </w:pPr>
          <w:r>
            <w:rPr>
              <w:rFonts w:asciiTheme="majorHAnsi" w:eastAsiaTheme="majorEastAsia" w:hAnsiTheme="majorHAnsi" w:cstheme="majorBidi"/>
              <w:caps/>
              <w:color w:val="4472C4" w:themeColor="accent1"/>
              <w:sz w:val="80"/>
              <w:szCs w:val="80"/>
            </w:rPr>
            <w:t>[Document title]</w:t>
          </w:r>
        </w:p>
      </w:docPartBody>
    </w:docPart>
    <w:docPart>
      <w:docPartPr>
        <w:name w:val="4BB3B4DA6A2F42BDB1DD6465CE4855BE"/>
        <w:category>
          <w:name w:val="General"/>
          <w:gallery w:val="placeholder"/>
        </w:category>
        <w:types>
          <w:type w:val="bbPlcHdr"/>
        </w:types>
        <w:behaviors>
          <w:behavior w:val="content"/>
        </w:behaviors>
        <w:guid w:val="{5BCFFD48-CA9A-4509-A888-E63054B382E4}"/>
      </w:docPartPr>
      <w:docPartBody>
        <w:p w:rsidR="00A523F4" w:rsidRDefault="006B1E58" w:rsidP="006B1E58">
          <w:pPr>
            <w:pStyle w:val="4BB3B4DA6A2F42BDB1DD6465CE4855BE"/>
          </w:pPr>
          <w:r>
            <w:rPr>
              <w:color w:val="4472C4" w:themeColor="accent1"/>
              <w:sz w:val="28"/>
              <w:szCs w:val="28"/>
            </w:rPr>
            <w:t>[Document subtitle]</w:t>
          </w:r>
        </w:p>
      </w:docPartBody>
    </w:docPart>
    <w:docPart>
      <w:docPartPr>
        <w:name w:val="468ED79CBC3F4A2E801E8D41F7B076D2"/>
        <w:category>
          <w:name w:val="General"/>
          <w:gallery w:val="placeholder"/>
        </w:category>
        <w:types>
          <w:type w:val="bbPlcHdr"/>
        </w:types>
        <w:behaviors>
          <w:behavior w:val="content"/>
        </w:behaviors>
        <w:guid w:val="{6AD4A143-16E3-4A16-BE6F-62A7EC525D42}"/>
      </w:docPartPr>
      <w:docPartBody>
        <w:p w:rsidR="00A523F4" w:rsidRDefault="006B1E58" w:rsidP="006B1E58">
          <w:pPr>
            <w:pStyle w:val="468ED79CBC3F4A2E801E8D41F7B076D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E58"/>
    <w:rsid w:val="006B1E58"/>
    <w:rsid w:val="008E506C"/>
    <w:rsid w:val="009C2092"/>
    <w:rsid w:val="00A52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3A3D4CC0C0463EBF23E94A07E01CD9">
    <w:name w:val="1B3A3D4CC0C0463EBF23E94A07E01CD9"/>
    <w:rsid w:val="006B1E58"/>
  </w:style>
  <w:style w:type="paragraph" w:customStyle="1" w:styleId="4BB3B4DA6A2F42BDB1DD6465CE4855BE">
    <w:name w:val="4BB3B4DA6A2F42BDB1DD6465CE4855BE"/>
    <w:rsid w:val="006B1E58"/>
  </w:style>
  <w:style w:type="paragraph" w:customStyle="1" w:styleId="468ED79CBC3F4A2E801E8D41F7B076D2">
    <w:name w:val="468ED79CBC3F4A2E801E8D41F7B076D2"/>
    <w:rsid w:val="006B1E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2021-07-02T00:00:00</PublishDate>
  <Abstract/>
  <CompanyAddress>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90E8CC-4FF1-43D6-A28E-4C81804F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9</Pages>
  <Words>1461</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Minhaj Epte Ahmed</vt:lpstr>
    </vt:vector>
  </TitlesOfParts>
  <Company>Word count</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Minhaj Epte Ahmed</dc:title>
  <dc:subject>2028302</dc:subject>
  <dc:creator>Minhaj Epte Ahmed (2028302)</dc:creator>
  <cp:keywords/>
  <dc:description/>
  <cp:lastModifiedBy>Minhaj Epte Ahmed (2028302)</cp:lastModifiedBy>
  <cp:revision>15</cp:revision>
  <dcterms:created xsi:type="dcterms:W3CDTF">2021-06-30T00:56:00Z</dcterms:created>
  <dcterms:modified xsi:type="dcterms:W3CDTF">2021-07-02T23:49:00Z</dcterms:modified>
</cp:coreProperties>
</file>