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The Flavian Triumph and Arch of Titus: Article Review.</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jc w:val="center"/>
        <w:rPr>
          <w:b w:val="1"/>
          <w:u w:val="singl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Emily Schmidt’s 2010 piece depicting the Flavian Triumph and Arch of Titus discuss’ the victory and triumphs of Emperor Vespasian, and his son Titus’, of capturing the city of Jerusalem. </w:t>
      </w:r>
      <w:r w:rsidDel="00000000" w:rsidR="00000000" w:rsidRPr="00000000">
        <w:rPr>
          <w:vertAlign w:val="superscript"/>
        </w:rPr>
        <w:footnoteReference w:customMarkFollows="0" w:id="0"/>
      </w:r>
      <w:r w:rsidDel="00000000" w:rsidR="00000000" w:rsidRPr="00000000">
        <w:rPr>
          <w:rtl w:val="0"/>
        </w:rPr>
        <w:t xml:space="preserve"> Due to the capturing of Jerusalem around 70 to 71CE, this also meant that the second Jewish Temple was also destroyed after the siege was successful in its attempts. </w:t>
      </w:r>
      <w:r w:rsidDel="00000000" w:rsidR="00000000" w:rsidRPr="00000000">
        <w:rPr>
          <w:vertAlign w:val="superscript"/>
        </w:rPr>
        <w:footnoteReference w:customMarkFollows="0" w:id="1"/>
      </w:r>
      <w:r w:rsidDel="00000000" w:rsidR="00000000" w:rsidRPr="00000000">
        <w:rPr>
          <w:rtl w:val="0"/>
        </w:rPr>
        <w:t xml:space="preserve"> The Flavian Triumph had been written in great detail by a Jewish author Josephus who apparently had seen the siege first hand. </w:t>
      </w:r>
      <w:r w:rsidDel="00000000" w:rsidR="00000000" w:rsidRPr="00000000">
        <w:rPr>
          <w:vertAlign w:val="superscript"/>
        </w:rPr>
        <w:footnoteReference w:customMarkFollows="0" w:id="2"/>
      </w:r>
      <w:r w:rsidDel="00000000" w:rsidR="00000000" w:rsidRPr="00000000">
        <w:rPr>
          <w:rtl w:val="0"/>
        </w:rPr>
        <w:t xml:space="preserve"> These events were described in Josephus’ work </w:t>
      </w:r>
      <w:r w:rsidDel="00000000" w:rsidR="00000000" w:rsidRPr="00000000">
        <w:rPr>
          <w:i w:val="1"/>
          <w:rtl w:val="0"/>
        </w:rPr>
        <w:t xml:space="preserve">The Jewish War</w:t>
      </w:r>
      <w:r w:rsidDel="00000000" w:rsidR="00000000" w:rsidRPr="00000000">
        <w:rPr>
          <w:rtl w:val="0"/>
        </w:rPr>
        <w:t xml:space="preserve">, where it is the main topic of Book Seven. </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reason that it is believed that Josephus had a first hand account of these events is due to his role as a general in the Jewish army who attempted to protect Jerusalem against the Roman soldiers. </w:t>
      </w:r>
      <w:r w:rsidDel="00000000" w:rsidR="00000000" w:rsidRPr="00000000">
        <w:rPr>
          <w:vertAlign w:val="superscript"/>
        </w:rPr>
        <w:footnoteReference w:customMarkFollows="0" w:id="4"/>
      </w:r>
      <w:r w:rsidDel="00000000" w:rsidR="00000000" w:rsidRPr="00000000">
        <w:rPr>
          <w:rtl w:val="0"/>
        </w:rPr>
        <w:t xml:space="preserve"> Schmidt explains that although the protection of the city and the second Jewish Temple failed, Josephus only survived due to surrendering himself and the town of Jotapota to the Roman forces in July 67CE. </w:t>
      </w:r>
      <w:r w:rsidDel="00000000" w:rsidR="00000000" w:rsidRPr="00000000">
        <w:rPr>
          <w:vertAlign w:val="superscript"/>
        </w:rPr>
        <w:footnoteReference w:customMarkFollows="0" w:id="5"/>
      </w:r>
      <w:r w:rsidDel="00000000" w:rsidR="00000000" w:rsidRPr="00000000">
        <w:rPr>
          <w:rtl w:val="0"/>
        </w:rPr>
        <w:t xml:space="preserve"> However, Schmidt puts forward a statement that suggests that Josephus had been only been spared due to a prediction he gave suggesting that Vaspasian would become the emperor. </w:t>
      </w:r>
      <w:r w:rsidDel="00000000" w:rsidR="00000000" w:rsidRPr="00000000">
        <w:rPr>
          <w:vertAlign w:val="superscript"/>
        </w:rPr>
        <w:footnoteReference w:customMarkFollows="0" w:id="6"/>
      </w:r>
      <w:r w:rsidDel="00000000" w:rsidR="00000000" w:rsidRPr="00000000">
        <w:rPr>
          <w:rtl w:val="0"/>
        </w:rPr>
        <w:t xml:space="preserve"> This in a sense could suggest that Josephus favoured his own life once he realised that it would have been easier to give up the besieged town. This worked on his behalf as he soon became a translator and interrogator for the Roman army, gaining Vespasian’s favour, as well as other gifts such as his own land and a salary that he could survive off of. </w:t>
      </w:r>
      <w:r w:rsidDel="00000000" w:rsidR="00000000" w:rsidRPr="00000000">
        <w:rPr>
          <w:vertAlign w:val="superscript"/>
        </w:rPr>
        <w:footnoteReference w:customMarkFollows="0" w:id="7"/>
      </w:r>
      <w:r w:rsidDel="00000000" w:rsidR="00000000" w:rsidRPr="00000000">
        <w:rPr>
          <w:rtl w:val="0"/>
        </w:rPr>
        <w:t xml:space="preserv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When discussing Josephus’ </w:t>
      </w:r>
      <w:r w:rsidDel="00000000" w:rsidR="00000000" w:rsidRPr="00000000">
        <w:rPr>
          <w:i w:val="1"/>
          <w:rtl w:val="0"/>
        </w:rPr>
        <w:t xml:space="preserve">The Jewish War</w:t>
      </w:r>
      <w:r w:rsidDel="00000000" w:rsidR="00000000" w:rsidRPr="00000000">
        <w:rPr>
          <w:rtl w:val="0"/>
        </w:rPr>
        <w:t xml:space="preserve">, especially focusing on the events of Book Seven, this Jewish historian describes Vespasian and Titus’ great victory in a large amount of detail. </w:t>
      </w:r>
      <w:r w:rsidDel="00000000" w:rsidR="00000000" w:rsidRPr="00000000">
        <w:rPr>
          <w:vertAlign w:val="superscript"/>
        </w:rPr>
        <w:footnoteReference w:customMarkFollows="0" w:id="8"/>
      </w:r>
      <w:r w:rsidDel="00000000" w:rsidR="00000000" w:rsidRPr="00000000">
        <w:rPr>
          <w:rtl w:val="0"/>
        </w:rPr>
        <w:t xml:space="preserve"> According to Josephus, he states that the events that are transcribed in his work are accurate, as Vespaisian himself confirmed the events written. </w:t>
      </w:r>
      <w:r w:rsidDel="00000000" w:rsidR="00000000" w:rsidRPr="00000000">
        <w:rPr>
          <w:vertAlign w:val="superscript"/>
        </w:rPr>
        <w:footnoteReference w:customMarkFollows="0" w:id="9"/>
      </w:r>
      <w:r w:rsidDel="00000000" w:rsidR="00000000" w:rsidRPr="00000000">
        <w:rPr>
          <w:rtl w:val="0"/>
        </w:rPr>
        <w:t xml:space="preserve"> When we look at this statement in context, it is suggestable that ,although the majority of the details may have been historically accurate, due to Josephus’ newfound coalition with Vespasian, his work may have been influenced in the Emperors favour to remain in his favour. Due to this, we, as well as Schmidt herself, can only assume that these events are in someway correct and line up with the historical canon timeline given by Vespasian and Titus. </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Millar’s 2005 piece also comments of the idea of how this victory was told from the perspective of the Roman’s. He suggests that many audiences of Josephus’ work may not have realised that the viewpoint given, although told by a Jewish historian who had a suggest first hand experience, primarily praised and tells the events of the Romans. </w:t>
      </w:r>
      <w:r w:rsidDel="00000000" w:rsidR="00000000" w:rsidRPr="00000000">
        <w:rPr>
          <w:vertAlign w:val="superscript"/>
        </w:rPr>
        <w:footnoteReference w:customMarkFollows="0" w:id="11"/>
      </w:r>
      <w:r w:rsidDel="00000000" w:rsidR="00000000" w:rsidRPr="00000000">
        <w:rPr>
          <w:rtl w:val="0"/>
        </w:rPr>
        <w:t xml:space="preserve"> One way in which Schmidt suggests this audience confusion is through the lack of mentions towards the soldier who had fought in the war. </w:t>
      </w:r>
      <w:r w:rsidDel="00000000" w:rsidR="00000000" w:rsidRPr="00000000">
        <w:rPr>
          <w:vertAlign w:val="superscript"/>
        </w:rPr>
        <w:footnoteReference w:customMarkFollows="0" w:id="12"/>
      </w:r>
      <w:r w:rsidDel="00000000" w:rsidR="00000000" w:rsidRPr="00000000">
        <w:rPr>
          <w:rtl w:val="0"/>
        </w:rPr>
        <w:t xml:space="preserve"> Some of Josephus’ only descriptions of these Roman soldiers is the limited details surrounding the generals generous acts towards them. </w:t>
      </w:r>
      <w:r w:rsidDel="00000000" w:rsidR="00000000" w:rsidRPr="00000000">
        <w:rPr>
          <w:vertAlign w:val="superscript"/>
        </w:rPr>
        <w:footnoteReference w:customMarkFollows="0" w:id="13"/>
      </w:r>
      <w:r w:rsidDel="00000000" w:rsidR="00000000" w:rsidRPr="00000000">
        <w:rPr>
          <w:rtl w:val="0"/>
        </w:rPr>
        <w:t xml:space="preserve"> Josephus never particularly called soldiers by that term, but rather they were known as escorts who typically wore elegant purple robes and other garments. </w:t>
      </w:r>
      <w:r w:rsidDel="00000000" w:rsidR="00000000" w:rsidRPr="00000000">
        <w:rPr>
          <w:vertAlign w:val="superscript"/>
        </w:rPr>
        <w:footnoteReference w:customMarkFollows="0" w:id="14"/>
      </w:r>
      <w:r w:rsidDel="00000000" w:rsidR="00000000" w:rsidRPr="00000000">
        <w:rPr>
          <w:rtl w:val="0"/>
        </w:rPr>
        <w:t xml:space="preserve"> In many ways, this could have been a way in which Vespasian, and Titus, drew the attention further towards them. This would suggest that they wanted to take the credit for the victory of the Jewish War, rather than acknowledge the soldiers who helped.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During 71CE the celebrations of the victory took place and one way in which the Romans celebrate this victory for Vespasian and Titus was through a parade where the events, specifically the capturing of certain Jewish generals, would be re-enacted for citizens to view. </w:t>
      </w:r>
      <w:r w:rsidDel="00000000" w:rsidR="00000000" w:rsidRPr="00000000">
        <w:rPr>
          <w:vertAlign w:val="superscript"/>
        </w:rPr>
        <w:footnoteReference w:customMarkFollows="0" w:id="15"/>
      </w:r>
      <w:r w:rsidDel="00000000" w:rsidR="00000000" w:rsidRPr="00000000">
        <w:rPr>
          <w:rtl w:val="0"/>
        </w:rPr>
        <w:t xml:space="preserve"> These parades would be a grand occasion due to the want to praise and celebrate such a triumph of winning this war, which often meant that those taking part often dressed beautifully. </w:t>
      </w:r>
      <w:r w:rsidDel="00000000" w:rsidR="00000000" w:rsidRPr="00000000">
        <w:rPr>
          <w:vertAlign w:val="superscript"/>
        </w:rPr>
        <w:footnoteReference w:customMarkFollows="0" w:id="16"/>
      </w:r>
      <w:r w:rsidDel="00000000" w:rsidR="00000000" w:rsidRPr="00000000">
        <w:rPr>
          <w:rtl w:val="0"/>
        </w:rPr>
        <w:t xml:space="preserve"> This was especially true when it came to the Jewish enemy captives who would have to take part in the re-enactments. </w:t>
      </w:r>
      <w:r w:rsidDel="00000000" w:rsidR="00000000" w:rsidRPr="00000000">
        <w:rPr>
          <w:vertAlign w:val="superscript"/>
        </w:rPr>
        <w:footnoteReference w:customMarkFollows="0" w:id="17"/>
      </w:r>
      <w:r w:rsidDel="00000000" w:rsidR="00000000" w:rsidRPr="00000000">
        <w:rPr>
          <w:rtl w:val="0"/>
        </w:rPr>
        <w:t xml:space="preserve"> The reasoning behind dressing these soldiers and captives in such elegant clothing was, according to Josephus, people did not want to acknowledge what actually happened during the war. </w:t>
      </w:r>
      <w:r w:rsidDel="00000000" w:rsidR="00000000" w:rsidRPr="00000000">
        <w:rPr>
          <w:vertAlign w:val="superscript"/>
        </w:rPr>
        <w:footnoteReference w:customMarkFollows="0" w:id="18"/>
      </w:r>
      <w:r w:rsidDel="00000000" w:rsidR="00000000" w:rsidRPr="00000000">
        <w:rPr>
          <w:rtl w:val="0"/>
        </w:rPr>
        <w:t xml:space="preserve"> The Romans did not want to know the disfigurements and injuries that these Jewish soldiers had acquired, as, in a way, by distracting the viewers with beautiful garments would be a way to suggest that there were not as many Jewish casualties as originally believed. </w:t>
      </w:r>
      <w:r w:rsidDel="00000000" w:rsidR="00000000" w:rsidRPr="00000000">
        <w:rPr>
          <w:vertAlign w:val="superscript"/>
        </w:rPr>
        <w:footnoteReference w:customMarkFollows="0" w:id="19"/>
      </w:r>
      <w:r w:rsidDel="00000000" w:rsidR="00000000" w:rsidRPr="00000000">
        <w:rPr>
          <w:rtl w:val="0"/>
        </w:rPr>
        <w:t xml:space="preserve"> This in a way was the Romans idea of hiding and dismissing their actions and the outcomes which followed.</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This is in no way saying that Josephus’ accounts are to diminish the Jewish warriors and citizens who were attacked by the Romans, but rather, it can be seen as a means of survival on behalf of a Jewish historian in such troubling times. One way in which this can be seen as noted in Schmid’s text is that of the obvious difference in the war timeline. When Vaspasian and Titus were celebrating their joint victory, it was presented in such a way that it suggested that the Romans won this war against Jerusalem in a matter of months. </w:t>
      </w:r>
      <w:r w:rsidDel="00000000" w:rsidR="00000000" w:rsidRPr="00000000">
        <w:rPr>
          <w:vertAlign w:val="superscript"/>
        </w:rPr>
        <w:footnoteReference w:customMarkFollows="0" w:id="20"/>
      </w:r>
      <w:r w:rsidDel="00000000" w:rsidR="00000000" w:rsidRPr="00000000">
        <w:rPr>
          <w:rtl w:val="0"/>
        </w:rPr>
        <w:t xml:space="preserve"> However, it was not as easy as the Romans had depicted it in their celebrations. </w:t>
      </w:r>
      <w:r w:rsidDel="00000000" w:rsidR="00000000" w:rsidRPr="00000000">
        <w:rPr>
          <w:vertAlign w:val="superscript"/>
        </w:rPr>
        <w:footnoteReference w:customMarkFollows="0" w:id="21"/>
      </w:r>
      <w:r w:rsidDel="00000000" w:rsidR="00000000" w:rsidRPr="00000000">
        <w:rPr>
          <w:rtl w:val="0"/>
        </w:rPr>
        <w:t xml:space="preserve"> In fact, this was had taken roughly four years in total until the siege and Jerusalem was eventually captured, signalling the end of the war and the Romans victory. </w:t>
      </w:r>
      <w:r w:rsidDel="00000000" w:rsidR="00000000" w:rsidRPr="00000000">
        <w:rPr>
          <w:vertAlign w:val="superscript"/>
        </w:rPr>
        <w:footnoteReference w:customMarkFollows="0" w:id="22"/>
      </w:r>
      <w:r w:rsidDel="00000000" w:rsidR="00000000" w:rsidRPr="00000000">
        <w:rPr>
          <w:rtl w:val="0"/>
        </w:rPr>
        <w:t xml:space="preserv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Due to Vespasian’s input into Josephus’ work on the subject, it can be suggested again that he wished for his and his son’s names to be some of the only mentioned. As Schmidt states, by the lack of mention of the soldiers of the Roman army, and rather the focus on the generals generosity as well as the celebration aftermath, it can be suggested that this was a way to increase the power in which Vespasian and Titus held in Rome. </w:t>
      </w:r>
      <w:r w:rsidDel="00000000" w:rsidR="00000000" w:rsidRPr="00000000">
        <w:rPr>
          <w:vertAlign w:val="superscript"/>
        </w:rPr>
        <w:footnoteReference w:customMarkFollows="0" w:id="23"/>
      </w:r>
      <w:r w:rsidDel="00000000" w:rsidR="00000000" w:rsidRPr="00000000">
        <w:rPr>
          <w:rtl w:val="0"/>
        </w:rPr>
        <w:t xml:space="preserve"> By doing this, it discredits the work the soldiers had put into achieving the desired end goal, but rather only praising those who gave the orders, rather than those who risked their lives for the war. </w:t>
      </w:r>
      <w:r w:rsidDel="00000000" w:rsidR="00000000" w:rsidRPr="00000000">
        <w:rPr>
          <w:vertAlign w:val="superscript"/>
        </w:rPr>
        <w:footnoteReference w:customMarkFollows="0" w:id="24"/>
      </w:r>
      <w:r w:rsidDel="00000000" w:rsidR="00000000" w:rsidRPr="00000000">
        <w:rPr>
          <w:rtl w:val="0"/>
        </w:rPr>
        <w:t xml:space="preserve">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After the capture of Judea, it is clear that those Jewish people who were taken captive and brought to Rome were more than likely moved there as a way of mocking them, especially when remembering who they were made to re-enact their own defeat for the entertainment of Rome and her citizens. </w:t>
      </w:r>
      <w:r w:rsidDel="00000000" w:rsidR="00000000" w:rsidRPr="00000000">
        <w:rPr>
          <w:vertAlign w:val="superscript"/>
        </w:rPr>
        <w:footnoteReference w:customMarkFollows="0" w:id="25"/>
      </w:r>
      <w:r w:rsidDel="00000000" w:rsidR="00000000" w:rsidRPr="00000000">
        <w:rPr>
          <w:rtl w:val="0"/>
        </w:rPr>
        <w:t xml:space="preserve"> In a way, Schmidt also comments on how the Romans brought the Jewish God back with them. </w:t>
      </w:r>
      <w:r w:rsidDel="00000000" w:rsidR="00000000" w:rsidRPr="00000000">
        <w:rPr>
          <w:vertAlign w:val="superscript"/>
        </w:rPr>
        <w:footnoteReference w:customMarkFollows="0" w:id="26"/>
      </w:r>
      <w:r w:rsidDel="00000000" w:rsidR="00000000" w:rsidRPr="00000000">
        <w:rPr>
          <w:rtl w:val="0"/>
        </w:rPr>
        <w:t xml:space="preserve"> However, this was due to how the Romans desecrated and destroyed the Jewish Temple as they removed the holy objects and other such important items from inside, claiming them as treasures. </w:t>
      </w:r>
      <w:r w:rsidDel="00000000" w:rsidR="00000000" w:rsidRPr="00000000">
        <w:rPr>
          <w:vertAlign w:val="superscript"/>
        </w:rPr>
        <w:footnoteReference w:customMarkFollows="0" w:id="27"/>
      </w:r>
      <w:r w:rsidDel="00000000" w:rsidR="00000000" w:rsidRPr="00000000">
        <w:rPr>
          <w:rtl w:val="0"/>
        </w:rPr>
        <w:t xml:space="preserve">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Arch of Titus itself stands in the centre of Rome, forming a monument which symbolises the defeat of the Jewish people by Roman power and military. </w:t>
      </w:r>
      <w:r w:rsidDel="00000000" w:rsidR="00000000" w:rsidRPr="00000000">
        <w:rPr>
          <w:vertAlign w:val="superscript"/>
        </w:rPr>
        <w:footnoteReference w:customMarkFollows="0" w:id="28"/>
      </w:r>
      <w:r w:rsidDel="00000000" w:rsidR="00000000" w:rsidRPr="00000000">
        <w:rPr>
          <w:rtl w:val="0"/>
        </w:rPr>
        <w:t xml:space="preserve"> Although during this time period, it was considered normal to celebrate the defeat of an enemy, but when looking at this from a modern point of view, it is clear that the Romans disliked the Jewish population heavily. This once again is a way for Rome to show the re-enactment without using physical ‘characters’, but rather an art piece to tell a story in a simplistic way. </w:t>
      </w:r>
      <w:r w:rsidDel="00000000" w:rsidR="00000000" w:rsidRPr="00000000">
        <w:rPr>
          <w:vertAlign w:val="superscript"/>
        </w:rPr>
        <w:footnoteReference w:customMarkFollows="0" w:id="29"/>
      </w:r>
      <w:r w:rsidDel="00000000" w:rsidR="00000000" w:rsidRPr="00000000">
        <w:rPr>
          <w:rtl w:val="0"/>
        </w:rPr>
        <w:t xml:space="preserve"> It was a way in which the Romans were able to relive the celebrations that had followed the victory.</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Overall, there are many issues which arise in Schmidts’ work that detail the Flavian Triumph, the Arch of Titus as well as Josephus’ works surrounding the events that took place during the Jewish War. As stated before, there are many possible ways in which we can interpret how Josephus presents the history if the battle and siege of Jerusalem, such as how he presents the victory that Vespasian and Titus accomplished, although there is erasure of those who fought to capture the city. There is also a potential to suggest that Josephus, although showing favour to the Romans, chose to do so as a means of both his survival, and potentially the survival of his people. In all cultures and religions, the idea of removing sacred items from such important places is and will always be disrespectful. Although during this period in time where many civilisations were at war with one another it was normal, it did not mean that it did not affect and harm these religious communities that had been attacked for not complying with the Roman ideals.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b w:val="1"/>
          <w:rtl w:val="0"/>
        </w:rPr>
        <w:t xml:space="preserve">Modern Scholarship.</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highlight w:val="white"/>
          <w:rtl w:val="0"/>
        </w:rPr>
        <w:t xml:space="preserve">Millar, F. (2005) </w:t>
      </w:r>
      <w:r w:rsidDel="00000000" w:rsidR="00000000" w:rsidRPr="00000000">
        <w:rPr>
          <w:i w:val="1"/>
          <w:highlight w:val="white"/>
          <w:rtl w:val="0"/>
        </w:rPr>
        <w:t xml:space="preserve">Last Year in Jerusalem: Monuments of the Jewish War in Rome 1</w:t>
      </w:r>
      <w:r w:rsidDel="00000000" w:rsidR="00000000" w:rsidRPr="00000000">
        <w:rPr>
          <w:highlight w:val="white"/>
          <w:rtl w:val="0"/>
        </w:rPr>
        <w:t xml:space="preserve">. </w:t>
      </w:r>
      <w:r w:rsidDel="00000000" w:rsidR="00000000" w:rsidRPr="00000000">
        <w:rPr>
          <w:i w:val="1"/>
          <w:highlight w:val="white"/>
          <w:rtl w:val="0"/>
        </w:rPr>
        <w:t xml:space="preserve">In</w:t>
      </w:r>
      <w:r w:rsidDel="00000000" w:rsidR="00000000" w:rsidRPr="00000000">
        <w:rPr>
          <w:highlight w:val="white"/>
          <w:rtl w:val="0"/>
        </w:rPr>
        <w:t xml:space="preserve"> </w:t>
      </w:r>
      <w:r w:rsidDel="00000000" w:rsidR="00000000" w:rsidRPr="00000000">
        <w:rPr>
          <w:i w:val="1"/>
          <w:highlight w:val="white"/>
          <w:rtl w:val="0"/>
        </w:rPr>
        <w:t xml:space="preserve">Flavius Josephus and Flavian Rome</w:t>
      </w:r>
      <w:r w:rsidDel="00000000" w:rsidR="00000000" w:rsidRPr="00000000">
        <w:rPr>
          <w:highlight w:val="white"/>
          <w:rtl w:val="0"/>
        </w:rPr>
        <w:t xml:space="preserve">. Oxford University Press, pp. Flavius Josephus and Flavian Rome, Chapter 5.</w:t>
      </w:r>
    </w:p>
    <w:p w:rsidR="00000000" w:rsidDel="00000000" w:rsidP="00000000" w:rsidRDefault="00000000" w:rsidRPr="00000000" w14:paraId="0000001F">
      <w:pPr>
        <w:rPr>
          <w:highlight w:val="white"/>
        </w:rPr>
      </w:pPr>
      <w:r w:rsidDel="00000000" w:rsidR="00000000" w:rsidRPr="00000000">
        <w:rPr>
          <w:rtl w:val="0"/>
        </w:rPr>
      </w:r>
    </w:p>
    <w:p w:rsidR="00000000" w:rsidDel="00000000" w:rsidP="00000000" w:rsidRDefault="00000000" w:rsidRPr="00000000" w14:paraId="00000020">
      <w:pPr>
        <w:rPr>
          <w:i w:val="1"/>
          <w:highlight w:val="white"/>
        </w:rPr>
      </w:pPr>
      <w:r w:rsidDel="00000000" w:rsidR="00000000" w:rsidRPr="00000000">
        <w:rPr>
          <w:highlight w:val="white"/>
          <w:rtl w:val="0"/>
        </w:rPr>
        <w:t xml:space="preserve">Schmidt, E.A. (2010) </w:t>
      </w:r>
      <w:r w:rsidDel="00000000" w:rsidR="00000000" w:rsidRPr="00000000">
        <w:rPr>
          <w:i w:val="1"/>
          <w:highlight w:val="white"/>
          <w:rtl w:val="0"/>
        </w:rPr>
        <w:t xml:space="preserve">The Flavian Triumph and the Arch of Titus: The Jewish God in Flavian Rome.</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p.1.</w:t>
      </w:r>
    </w:p>
  </w:footnote>
  <w:footnote w:id="1">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p.1.</w:t>
      </w:r>
    </w:p>
  </w:footnote>
  <w:footnote w:id="2">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p.1.</w:t>
      </w:r>
    </w:p>
  </w:footnote>
  <w:footnote w:id="3">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4">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5">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6">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7">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8">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9">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10">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p.2.</w:t>
      </w:r>
    </w:p>
  </w:footnote>
  <w:footnote w:id="11">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Millar. 2005. p.101.</w:t>
      </w:r>
    </w:p>
  </w:footnote>
  <w:footnote w:id="12">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13">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15">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p.3.</w:t>
      </w:r>
    </w:p>
  </w:footnote>
  <w:footnote w:id="14">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16">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17">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18">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19">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20">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21">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22">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23">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24">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p.4.</w:t>
      </w:r>
    </w:p>
  </w:footnote>
  <w:footnote w:id="25">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p.5.</w:t>
      </w:r>
    </w:p>
  </w:footnote>
  <w:footnote w:id="26">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p.5.</w:t>
      </w:r>
    </w:p>
  </w:footnote>
  <w:footnote w:id="27">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p.5.</w:t>
      </w:r>
    </w:p>
  </w:footnote>
  <w:footnote w:id="28">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p.9.</w:t>
      </w:r>
    </w:p>
  </w:footnote>
  <w:footnote w:id="29">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Schmidt. 2010. p.9.</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