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72C72" w:rsidRDefault="008477B4" w:rsidP="00E1256F">
      <w:pPr>
        <w:spacing w:line="360" w:lineRule="auto"/>
        <w:jc w:val="both"/>
      </w:pPr>
      <w:bookmarkStart w:id="0" w:name="_GoBack"/>
      <w:bookmarkEnd w:id="0"/>
      <w:r>
        <w:rPr>
          <w:noProof/>
          <w:lang w:eastAsia="en-GB"/>
        </w:rPr>
        <w:drawing>
          <wp:inline distT="0" distB="0" distL="0" distR="0" wp14:anchorId="317B4041" wp14:editId="605CC937">
            <wp:extent cx="1812925" cy="7232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2925" cy="723265"/>
                    </a:xfrm>
                    <a:prstGeom prst="rect">
                      <a:avLst/>
                    </a:prstGeom>
                    <a:noFill/>
                    <a:ln>
                      <a:noFill/>
                    </a:ln>
                  </pic:spPr>
                </pic:pic>
              </a:graphicData>
            </a:graphic>
          </wp:inline>
        </w:drawing>
      </w:r>
    </w:p>
    <w:p w:rsidR="008477B4" w:rsidRDefault="008477B4" w:rsidP="00E1256F">
      <w:pPr>
        <w:spacing w:line="360" w:lineRule="auto"/>
        <w:jc w:val="both"/>
      </w:pPr>
    </w:p>
    <w:p w:rsidR="008477B4" w:rsidRDefault="008477B4" w:rsidP="00E1256F">
      <w:pPr>
        <w:spacing w:line="360" w:lineRule="auto"/>
        <w:jc w:val="both"/>
      </w:pPr>
    </w:p>
    <w:p w:rsidR="008B005A" w:rsidRDefault="008B005A" w:rsidP="008B005A">
      <w:pPr>
        <w:pStyle w:val="NormalWeb"/>
        <w:jc w:val="center"/>
      </w:pPr>
      <w:r>
        <w:t>Name: Paul Austin</w:t>
      </w:r>
    </w:p>
    <w:p w:rsidR="008B005A" w:rsidRDefault="008B005A" w:rsidP="008B005A">
      <w:pPr>
        <w:pStyle w:val="NormalWeb"/>
        <w:jc w:val="center"/>
      </w:pPr>
      <w:r>
        <w:t>P Number: P148321</w:t>
      </w:r>
    </w:p>
    <w:p w:rsidR="008477B4" w:rsidRDefault="008477B4" w:rsidP="008B005A">
      <w:pPr>
        <w:pStyle w:val="NormalWeb"/>
        <w:jc w:val="center"/>
      </w:pPr>
    </w:p>
    <w:p w:rsidR="008B005A" w:rsidRDefault="00064DA9" w:rsidP="008B005A">
      <w:pPr>
        <w:pStyle w:val="NormalWeb"/>
        <w:jc w:val="center"/>
      </w:pPr>
      <w:r>
        <w:t>Project</w:t>
      </w:r>
      <w:r w:rsidR="008B005A">
        <w:t xml:space="preserve"> Title:</w:t>
      </w:r>
    </w:p>
    <w:p w:rsidR="008B005A" w:rsidRDefault="008B005A" w:rsidP="00064DA9">
      <w:pPr>
        <w:pStyle w:val="NormalWeb"/>
        <w:jc w:val="both"/>
      </w:pPr>
      <w:r>
        <w:t>To ascertain an appropriate methodology for measurement of projectile velocity and devise a Technical Trial Plan emphasising setup, data capture, Health &amp; Safety for how this can be achieved</w:t>
      </w:r>
      <w:r w:rsidR="00064DA9">
        <w:t>.</w:t>
      </w:r>
    </w:p>
    <w:p w:rsidR="00C44085" w:rsidRDefault="00C44085" w:rsidP="00064DA9">
      <w:pPr>
        <w:pStyle w:val="NormalWeb"/>
        <w:jc w:val="both"/>
      </w:pPr>
    </w:p>
    <w:p w:rsidR="008B005A" w:rsidRDefault="00064DA9" w:rsidP="008B005A">
      <w:pPr>
        <w:pStyle w:val="NormalWeb"/>
        <w:jc w:val="center"/>
      </w:pPr>
      <w:r>
        <w:t>Supervisor:</w:t>
      </w:r>
      <w:r w:rsidR="00B929FB">
        <w:t xml:space="preserve"> </w:t>
      </w:r>
      <w:r>
        <w:t xml:space="preserve"> Dr Gary Jones</w:t>
      </w:r>
    </w:p>
    <w:p w:rsidR="00064DA9" w:rsidRDefault="00064DA9" w:rsidP="008B005A">
      <w:pPr>
        <w:pStyle w:val="NormalWeb"/>
        <w:jc w:val="center"/>
      </w:pPr>
      <w:r>
        <w:t>Second Marker</w:t>
      </w:r>
      <w:r w:rsidR="00163CDD">
        <w:t>s</w:t>
      </w:r>
      <w:r>
        <w:t>:  Professor John Rees</w:t>
      </w:r>
      <w:r w:rsidR="00163CDD">
        <w:t xml:space="preserve">, </w:t>
      </w:r>
      <w:r w:rsidR="00163CDD" w:rsidRPr="005558F5">
        <w:t xml:space="preserve">Professor </w:t>
      </w:r>
      <w:proofErr w:type="spellStart"/>
      <w:r w:rsidR="00163CDD" w:rsidRPr="005558F5">
        <w:t>Rhydian</w:t>
      </w:r>
      <w:proofErr w:type="spellEnd"/>
      <w:r w:rsidR="00163CDD" w:rsidRPr="005558F5">
        <w:t xml:space="preserve"> Harris</w:t>
      </w:r>
    </w:p>
    <w:p w:rsidR="00AE337B" w:rsidRDefault="00AE337B" w:rsidP="00E1256F">
      <w:pPr>
        <w:spacing w:line="360" w:lineRule="auto"/>
        <w:jc w:val="both"/>
      </w:pPr>
    </w:p>
    <w:p w:rsidR="00C43809" w:rsidRDefault="00064DA9" w:rsidP="00064DA9">
      <w:pPr>
        <w:spacing w:line="360" w:lineRule="auto"/>
        <w:jc w:val="center"/>
        <w:rPr>
          <w:color w:val="000000" w:themeColor="text1"/>
        </w:rPr>
      </w:pPr>
      <w:r>
        <w:rPr>
          <w:color w:val="000000" w:themeColor="text1"/>
        </w:rPr>
        <w:t>Project submitted as part of the requirements for the award of</w:t>
      </w:r>
      <w:r w:rsidR="00C43809">
        <w:rPr>
          <w:color w:val="000000" w:themeColor="text1"/>
        </w:rPr>
        <w:t>:</w:t>
      </w:r>
    </w:p>
    <w:p w:rsidR="00AE337B" w:rsidRDefault="00064DA9" w:rsidP="00064DA9">
      <w:pPr>
        <w:spacing w:line="360" w:lineRule="auto"/>
        <w:jc w:val="center"/>
        <w:rPr>
          <w:color w:val="000000" w:themeColor="text1"/>
        </w:rPr>
      </w:pPr>
      <w:r>
        <w:rPr>
          <w:color w:val="000000" w:themeColor="text1"/>
        </w:rPr>
        <w:t>BEng (</w:t>
      </w:r>
      <w:proofErr w:type="spellStart"/>
      <w:r>
        <w:rPr>
          <w:color w:val="000000" w:themeColor="text1"/>
        </w:rPr>
        <w:t>Hons</w:t>
      </w:r>
      <w:proofErr w:type="spellEnd"/>
      <w:r>
        <w:rPr>
          <w:color w:val="000000" w:themeColor="text1"/>
        </w:rPr>
        <w:t>) Test Range Engineering.</w:t>
      </w:r>
    </w:p>
    <w:p w:rsidR="00064DA9" w:rsidRDefault="00064DA9" w:rsidP="00064DA9">
      <w:pPr>
        <w:spacing w:line="360" w:lineRule="auto"/>
        <w:jc w:val="center"/>
      </w:pPr>
      <w:r w:rsidRPr="00B929FB">
        <w:rPr>
          <w:color w:val="000000" w:themeColor="text1"/>
        </w:rPr>
        <w:t xml:space="preserve">Date:  </w:t>
      </w:r>
      <w:r w:rsidR="00B929FB" w:rsidRPr="00B929FB">
        <w:rPr>
          <w:color w:val="000000" w:themeColor="text1"/>
        </w:rPr>
        <w:t>1</w:t>
      </w:r>
      <w:r w:rsidR="00B929FB" w:rsidRPr="00B929FB">
        <w:rPr>
          <w:color w:val="000000" w:themeColor="text1"/>
          <w:vertAlign w:val="superscript"/>
        </w:rPr>
        <w:t>st</w:t>
      </w:r>
      <w:r w:rsidR="00B929FB">
        <w:rPr>
          <w:color w:val="000000" w:themeColor="text1"/>
        </w:rPr>
        <w:t xml:space="preserve"> June 2018</w:t>
      </w:r>
    </w:p>
    <w:p w:rsidR="00AE337B" w:rsidRDefault="00AE337B" w:rsidP="00E1256F">
      <w:pPr>
        <w:spacing w:line="360" w:lineRule="auto"/>
        <w:jc w:val="both"/>
      </w:pPr>
    </w:p>
    <w:p w:rsidR="00AE337B" w:rsidRDefault="00AE337B" w:rsidP="00E1256F">
      <w:pPr>
        <w:spacing w:line="360" w:lineRule="auto"/>
        <w:jc w:val="both"/>
        <w:sectPr w:rsidR="00AE337B" w:rsidSect="002A46F8">
          <w:pgSz w:w="11906" w:h="16838"/>
          <w:pgMar w:top="1440" w:right="1440" w:bottom="1440" w:left="2268" w:header="708" w:footer="708" w:gutter="0"/>
          <w:cols w:space="708"/>
          <w:docGrid w:linePitch="360"/>
        </w:sectPr>
      </w:pPr>
    </w:p>
    <w:sdt>
      <w:sdtPr>
        <w:rPr>
          <w:rFonts w:asciiTheme="minorHAnsi" w:eastAsiaTheme="minorEastAsia" w:hAnsiTheme="minorHAnsi" w:cstheme="minorBidi"/>
          <w:b w:val="0"/>
          <w:bCs w:val="0"/>
          <w:smallCaps w:val="0"/>
          <w:color w:val="auto"/>
          <w:sz w:val="22"/>
          <w:szCs w:val="22"/>
          <w:lang w:val="en-US"/>
        </w:rPr>
        <w:id w:val="-2006038331"/>
        <w:docPartObj>
          <w:docPartGallery w:val="Table of Contents"/>
          <w:docPartUnique/>
        </w:docPartObj>
      </w:sdtPr>
      <w:sdtEndPr>
        <w:rPr>
          <w:rFonts w:cs="Times New Roman"/>
          <w:noProof/>
        </w:rPr>
      </w:sdtEndPr>
      <w:sdtContent>
        <w:p w:rsidR="00FC4263" w:rsidRDefault="00FC4263" w:rsidP="00E1256F">
          <w:pPr>
            <w:pStyle w:val="TOCHeading"/>
            <w:spacing w:before="0" w:line="360" w:lineRule="auto"/>
            <w:ind w:left="0"/>
            <w:jc w:val="both"/>
            <w:rPr>
              <w:color w:val="auto"/>
            </w:rPr>
          </w:pPr>
          <w:r>
            <w:rPr>
              <w:color w:val="auto"/>
            </w:rPr>
            <w:t>Declaration</w:t>
          </w:r>
        </w:p>
        <w:p w:rsidR="00FC4263" w:rsidRDefault="006463D6" w:rsidP="00FC4263">
          <w:pPr>
            <w:jc w:val="both"/>
            <w:rPr>
              <w:color w:val="000000" w:themeColor="text1"/>
            </w:rPr>
          </w:pPr>
          <w:r>
            <w:rPr>
              <w:color w:val="000000" w:themeColor="text1"/>
            </w:rPr>
            <w:t>I, Paul Austin</w:t>
          </w:r>
          <w:r w:rsidR="00FC4263">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rsidR="00FC4263" w:rsidRDefault="00FC4263" w:rsidP="00FC4263">
          <w:pPr>
            <w:jc w:val="both"/>
            <w:rPr>
              <w:color w:val="000000" w:themeColor="text1"/>
            </w:rPr>
          </w:pPr>
          <w:r>
            <w:rPr>
              <w:color w:val="000000" w:themeColor="text1"/>
            </w:rPr>
            <w:t xml:space="preserve"> </w:t>
          </w:r>
        </w:p>
        <w:p w:rsidR="00FC4263" w:rsidRDefault="00FC4263" w:rsidP="00FC4263">
          <w:pPr>
            <w:jc w:val="both"/>
            <w:rPr>
              <w:color w:val="000000" w:themeColor="text1"/>
            </w:rPr>
          </w:pPr>
          <w:r>
            <w:rPr>
              <w:color w:val="000000" w:themeColor="text1"/>
            </w:rPr>
            <w:t xml:space="preserve"> </w:t>
          </w:r>
        </w:p>
        <w:p w:rsidR="00FC4263" w:rsidRDefault="00FC4263" w:rsidP="00FC4263">
          <w:pPr>
            <w:jc w:val="both"/>
            <w:rPr>
              <w:color w:val="000000" w:themeColor="text1"/>
            </w:rPr>
          </w:pPr>
          <w:r>
            <w:rPr>
              <w:color w:val="000000" w:themeColor="text1"/>
            </w:rPr>
            <w:t xml:space="preserve">This work has not previously been accepted as part of any other degree submission. </w:t>
          </w:r>
        </w:p>
        <w:p w:rsidR="00FC4263" w:rsidRDefault="00FC4263" w:rsidP="00FC4263">
          <w:pPr>
            <w:jc w:val="both"/>
            <w:rPr>
              <w:color w:val="000000" w:themeColor="text1"/>
            </w:rPr>
          </w:pPr>
          <w:r>
            <w:rPr>
              <w:color w:val="000000" w:themeColor="text1"/>
            </w:rPr>
            <w:t xml:space="preserve"> </w:t>
          </w:r>
        </w:p>
        <w:p w:rsidR="00FC4263" w:rsidRDefault="00FC4263" w:rsidP="00FC4263">
          <w:pPr>
            <w:jc w:val="both"/>
            <w:rPr>
              <w:color w:val="000000" w:themeColor="text1"/>
            </w:rPr>
          </w:pPr>
          <w:r>
            <w:rPr>
              <w:color w:val="000000" w:themeColor="text1"/>
            </w:rPr>
            <w:t xml:space="preserve"> </w:t>
          </w:r>
        </w:p>
        <w:p w:rsidR="00FC4263" w:rsidRDefault="00FC4263" w:rsidP="00FC4263">
          <w:pPr>
            <w:jc w:val="both"/>
            <w:rPr>
              <w:color w:val="000000" w:themeColor="text1"/>
            </w:rPr>
          </w:pPr>
        </w:p>
        <w:p w:rsidR="00FC4263" w:rsidRDefault="00FC4263" w:rsidP="00FC4263">
          <w:pPr>
            <w:jc w:val="both"/>
            <w:rPr>
              <w:color w:val="000000" w:themeColor="text1"/>
            </w:rPr>
          </w:pPr>
          <w:r>
            <w:rPr>
              <w:color w:val="000000" w:themeColor="text1"/>
            </w:rPr>
            <w:t xml:space="preserve"> </w:t>
          </w:r>
        </w:p>
        <w:p w:rsidR="00FC4263" w:rsidRDefault="00FC4263" w:rsidP="00FC4263">
          <w:pPr>
            <w:ind w:left="1440"/>
            <w:jc w:val="both"/>
            <w:rPr>
              <w:color w:val="000000" w:themeColor="text1"/>
            </w:rPr>
          </w:pPr>
          <w:proofErr w:type="gramStart"/>
          <w:r>
            <w:rPr>
              <w:b/>
              <w:bCs/>
              <w:i/>
              <w:iCs/>
              <w:color w:val="000000" w:themeColor="text1"/>
            </w:rPr>
            <w:t>Signed :</w:t>
          </w:r>
          <w:proofErr w:type="gramEnd"/>
          <w:r>
            <w:rPr>
              <w:b/>
              <w:bCs/>
              <w:i/>
              <w:iCs/>
              <w:color w:val="000000" w:themeColor="text1"/>
            </w:rPr>
            <w:t xml:space="preserve"> ............................................. </w:t>
          </w:r>
        </w:p>
        <w:p w:rsidR="00FC4263" w:rsidRDefault="00FC4263" w:rsidP="00FC4263">
          <w:pPr>
            <w:ind w:left="1440"/>
            <w:jc w:val="both"/>
            <w:rPr>
              <w:color w:val="000000" w:themeColor="text1"/>
            </w:rPr>
          </w:pPr>
          <w:r>
            <w:rPr>
              <w:b/>
              <w:bCs/>
              <w:i/>
              <w:iCs/>
              <w:color w:val="000000" w:themeColor="text1"/>
            </w:rPr>
            <w:t xml:space="preserve"> </w:t>
          </w:r>
        </w:p>
        <w:p w:rsidR="00FC4263" w:rsidRDefault="00FC4263" w:rsidP="00FC4263">
          <w:pPr>
            <w:ind w:left="1440"/>
            <w:jc w:val="both"/>
            <w:rPr>
              <w:color w:val="000000" w:themeColor="text1"/>
            </w:rPr>
          </w:pPr>
          <w:r>
            <w:rPr>
              <w:b/>
              <w:bCs/>
              <w:i/>
              <w:iCs/>
              <w:color w:val="000000" w:themeColor="text1"/>
            </w:rPr>
            <w:t xml:space="preserve"> </w:t>
          </w:r>
        </w:p>
        <w:p w:rsidR="00FC4263" w:rsidRDefault="00FC4263" w:rsidP="00FC4263">
          <w:pPr>
            <w:ind w:left="1440"/>
            <w:jc w:val="both"/>
            <w:rPr>
              <w:color w:val="000000" w:themeColor="text1"/>
            </w:rPr>
          </w:pPr>
          <w:proofErr w:type="gramStart"/>
          <w:r>
            <w:rPr>
              <w:b/>
              <w:bCs/>
              <w:i/>
              <w:iCs/>
              <w:color w:val="000000" w:themeColor="text1"/>
            </w:rPr>
            <w:t>Date :</w:t>
          </w:r>
          <w:proofErr w:type="gramEnd"/>
          <w:r>
            <w:rPr>
              <w:b/>
              <w:bCs/>
              <w:i/>
              <w:iCs/>
              <w:color w:val="000000" w:themeColor="text1"/>
            </w:rPr>
            <w:t xml:space="preserve"> ............................................... </w:t>
          </w:r>
        </w:p>
        <w:p w:rsidR="005558F5" w:rsidRPr="005558F5" w:rsidRDefault="00FC4263" w:rsidP="005558F5">
          <w:pPr>
            <w:pStyle w:val="Heading1"/>
            <w:spacing w:before="0" w:line="360" w:lineRule="auto"/>
            <w:ind w:left="0"/>
            <w:jc w:val="both"/>
          </w:pPr>
          <w:r>
            <w:br w:type="page"/>
          </w:r>
          <w:bookmarkStart w:id="1" w:name="_Toc514761706"/>
          <w:bookmarkStart w:id="2" w:name="_Toc515543117"/>
          <w:bookmarkStart w:id="3" w:name="_Toc515622518"/>
          <w:bookmarkStart w:id="4" w:name="_Toc512420181"/>
          <w:r w:rsidR="005558F5" w:rsidRPr="005558F5">
            <w:lastRenderedPageBreak/>
            <w:t>Acknowledgments</w:t>
          </w:r>
          <w:bookmarkEnd w:id="1"/>
          <w:bookmarkEnd w:id="2"/>
          <w:bookmarkEnd w:id="3"/>
        </w:p>
        <w:p w:rsidR="005558F5" w:rsidRDefault="005558F5">
          <w:r>
            <w:t>I would like to take this opportunity to thank the following for their input and guidance towards the completion of this:</w:t>
          </w:r>
        </w:p>
        <w:p w:rsidR="005558F5" w:rsidRDefault="005558F5" w:rsidP="005558F5">
          <w:pPr>
            <w:pStyle w:val="ListParagraph"/>
            <w:numPr>
              <w:ilvl w:val="0"/>
              <w:numId w:val="39"/>
            </w:numPr>
            <w:ind w:left="1134" w:hanging="567"/>
          </w:pPr>
          <w:r>
            <w:t>Professor John Rees – University of Wales, Trinity Saint David.</w:t>
          </w:r>
        </w:p>
        <w:p w:rsidR="005558F5" w:rsidRDefault="005558F5" w:rsidP="005558F5">
          <w:pPr>
            <w:pStyle w:val="ListParagraph"/>
            <w:numPr>
              <w:ilvl w:val="0"/>
              <w:numId w:val="39"/>
            </w:numPr>
            <w:ind w:left="1134" w:hanging="567"/>
          </w:pPr>
          <w:r>
            <w:t xml:space="preserve">Professor </w:t>
          </w:r>
          <w:proofErr w:type="spellStart"/>
          <w:r>
            <w:t>Rhydian</w:t>
          </w:r>
          <w:proofErr w:type="spellEnd"/>
          <w:r>
            <w:t xml:space="preserve"> Harries - </w:t>
          </w:r>
          <w:r w:rsidRPr="004C7546">
            <w:t>QinetiQ Fellow &amp; Head of Trial Safety (Ranges)</w:t>
          </w:r>
          <w:r>
            <w:t>.</w:t>
          </w:r>
        </w:p>
        <w:p w:rsidR="005558F5" w:rsidRDefault="005558F5" w:rsidP="005558F5">
          <w:pPr>
            <w:pStyle w:val="ListParagraph"/>
            <w:numPr>
              <w:ilvl w:val="0"/>
              <w:numId w:val="39"/>
            </w:numPr>
            <w:ind w:left="1134" w:hanging="567"/>
          </w:pPr>
          <w:proofErr w:type="spellStart"/>
          <w:r>
            <w:t>Carwyn</w:t>
          </w:r>
          <w:proofErr w:type="spellEnd"/>
          <w:r>
            <w:t xml:space="preserve"> Bowen - Trials Safety Manager, QinetiQ, Pendine.</w:t>
          </w:r>
        </w:p>
        <w:p w:rsidR="005558F5" w:rsidRDefault="005558F5">
          <w:pPr>
            <w:rPr>
              <w:rFonts w:asciiTheme="majorHAnsi" w:eastAsiaTheme="majorEastAsia" w:hAnsiTheme="majorHAnsi" w:cstheme="majorBidi"/>
              <w:b/>
              <w:bCs/>
              <w:smallCaps/>
              <w:color w:val="000000" w:themeColor="text1"/>
              <w:sz w:val="36"/>
              <w:szCs w:val="36"/>
            </w:rPr>
          </w:pPr>
          <w:r>
            <w:br w:type="page"/>
          </w:r>
        </w:p>
        <w:p w:rsidR="003A1B94" w:rsidRPr="00D419BA" w:rsidRDefault="003A1B94" w:rsidP="003A1B94">
          <w:pPr>
            <w:pStyle w:val="Heading1"/>
            <w:spacing w:before="0" w:line="360" w:lineRule="auto"/>
            <w:ind w:left="0"/>
            <w:jc w:val="both"/>
          </w:pPr>
          <w:bookmarkStart w:id="5" w:name="_Toc514761707"/>
          <w:bookmarkStart w:id="6" w:name="_Toc515543118"/>
          <w:bookmarkStart w:id="7" w:name="_Toc515622519"/>
          <w:r w:rsidRPr="00D419BA">
            <w:lastRenderedPageBreak/>
            <w:t>Abstract</w:t>
          </w:r>
          <w:bookmarkEnd w:id="4"/>
          <w:bookmarkEnd w:id="5"/>
          <w:bookmarkEnd w:id="6"/>
          <w:bookmarkEnd w:id="7"/>
        </w:p>
        <w:p w:rsidR="00985D4F" w:rsidRDefault="00985D4F" w:rsidP="003A1B94">
          <w:pPr>
            <w:spacing w:line="360" w:lineRule="auto"/>
            <w:jc w:val="both"/>
          </w:pPr>
          <w:r>
            <w:t>It has been seen that in flight, a projectile is subject to a range of forces that can influence its trajectory, velocity and therefore performance at the desired target.  Such forces include:</w:t>
          </w:r>
        </w:p>
        <w:p w:rsidR="00985D4F" w:rsidRDefault="00985D4F" w:rsidP="007E5917">
          <w:pPr>
            <w:pStyle w:val="ListParagraph"/>
            <w:numPr>
              <w:ilvl w:val="0"/>
              <w:numId w:val="24"/>
            </w:numPr>
            <w:spacing w:line="360" w:lineRule="auto"/>
            <w:ind w:left="1134" w:hanging="567"/>
            <w:jc w:val="both"/>
          </w:pPr>
          <w:r>
            <w:t>Gravity.</w:t>
          </w:r>
        </w:p>
        <w:p w:rsidR="00985D4F" w:rsidRDefault="00985D4F" w:rsidP="007E5917">
          <w:pPr>
            <w:pStyle w:val="ListParagraph"/>
            <w:numPr>
              <w:ilvl w:val="0"/>
              <w:numId w:val="24"/>
            </w:numPr>
            <w:spacing w:line="360" w:lineRule="auto"/>
            <w:ind w:left="1134" w:hanging="567"/>
            <w:jc w:val="both"/>
          </w:pPr>
          <w:r>
            <w:t>Drag.</w:t>
          </w:r>
        </w:p>
        <w:p w:rsidR="00985D4F" w:rsidRDefault="00985D4F" w:rsidP="007E5917">
          <w:pPr>
            <w:pStyle w:val="ListParagraph"/>
            <w:numPr>
              <w:ilvl w:val="0"/>
              <w:numId w:val="24"/>
            </w:numPr>
            <w:spacing w:line="360" w:lineRule="auto"/>
            <w:ind w:left="1134" w:hanging="567"/>
            <w:jc w:val="both"/>
          </w:pPr>
          <w:r>
            <w:t>Wind.</w:t>
          </w:r>
        </w:p>
        <w:p w:rsidR="00985D4F" w:rsidRDefault="00A755A0" w:rsidP="00985D4F">
          <w:pPr>
            <w:spacing w:line="360" w:lineRule="auto"/>
            <w:jc w:val="both"/>
          </w:pPr>
          <w:r>
            <w:t>To compensate for these factors and in an effort to attain the ultimate in terms of performance</w:t>
          </w:r>
          <w:r w:rsidR="008946B3">
            <w:t>,</w:t>
          </w:r>
          <w:r w:rsidR="00985D4F">
            <w:t xml:space="preserve"> bullets</w:t>
          </w:r>
          <w:r>
            <w:t xml:space="preserve"> have been designed to</w:t>
          </w:r>
          <w:r w:rsidR="00985D4F">
            <w:t xml:space="preserve"> come in</w:t>
          </w:r>
          <w:r>
            <w:t xml:space="preserve"> a range of shapes and sizes.  T</w:t>
          </w:r>
          <w:r w:rsidR="00985D4F">
            <w:t>he assessment of how these perform has been carried out for a number of years with records of ballistic range tables dating back to the 19</w:t>
          </w:r>
          <w:r w:rsidR="00985D4F" w:rsidRPr="00985D4F">
            <w:rPr>
              <w:vertAlign w:val="superscript"/>
            </w:rPr>
            <w:t>th</w:t>
          </w:r>
          <w:r w:rsidR="00985D4F">
            <w:t xml:space="preserve"> Century.</w:t>
          </w:r>
        </w:p>
        <w:p w:rsidR="00841549" w:rsidRDefault="008946B3" w:rsidP="003A1B94">
          <w:pPr>
            <w:spacing w:line="360" w:lineRule="auto"/>
            <w:jc w:val="both"/>
          </w:pPr>
          <w:r>
            <w:t>T</w:t>
          </w:r>
          <w:r w:rsidR="00841549">
            <w:t>esting of ammunition in the past has involved the alteration of propellant fill withi</w:t>
          </w:r>
          <w:r w:rsidR="008F022A">
            <w:t xml:space="preserve">n the bullet cartridge </w:t>
          </w:r>
          <w:r w:rsidR="00841549">
            <w:t>to simulate the effect the bullet would have at distance.  This has been proven to be ineffective as the performance of</w:t>
          </w:r>
          <w:r w:rsidR="00A755A0">
            <w:t xml:space="preserve"> a projectile varie</w:t>
          </w:r>
          <w:r w:rsidR="00841549">
            <w:t>s along its path of flight.  As such, the only effective way to assess bullet performance over distance is for it to be fired from the observed distance required for the test.</w:t>
          </w:r>
          <w:r w:rsidR="00985D4F">
            <w:t xml:space="preserve">  This has created a requirement to carry out a series of new tests with the weapons and ammunition currently in use throughout the UK </w:t>
          </w:r>
        </w:p>
        <w:p w:rsidR="003A1B94" w:rsidRDefault="003A1B94" w:rsidP="003A1B94">
          <w:pPr>
            <w:spacing w:line="360" w:lineRule="auto"/>
            <w:jc w:val="both"/>
          </w:pPr>
          <w:r>
            <w:t>In order to measure the velocity of a bulle</w:t>
          </w:r>
          <w:r w:rsidR="008F022A">
            <w:t>t,</w:t>
          </w:r>
          <w:r>
            <w:t xml:space="preserve"> both as it is fired from a weapon and at the point at which it arrives at a target</w:t>
          </w:r>
          <w:r w:rsidR="008F022A">
            <w:t>,</w:t>
          </w:r>
          <w:r>
            <w:t xml:space="preserve"> there </w:t>
          </w:r>
          <w:r w:rsidR="00063978">
            <w:t>are</w:t>
          </w:r>
          <w:r>
            <w:t xml:space="preserve"> a range of </w:t>
          </w:r>
          <w:r w:rsidR="00A755A0">
            <w:t xml:space="preserve">possible </w:t>
          </w:r>
          <w:r>
            <w:t>solutions</w:t>
          </w:r>
          <w:r w:rsidR="00063978">
            <w:t xml:space="preserve"> available</w:t>
          </w:r>
          <w:r>
            <w:t>.</w:t>
          </w:r>
        </w:p>
        <w:p w:rsidR="003A1B94" w:rsidRDefault="003A1B94" w:rsidP="003A1B94">
          <w:pPr>
            <w:spacing w:line="360" w:lineRule="auto"/>
            <w:jc w:val="both"/>
          </w:pPr>
          <w:r>
            <w:t>This document details some of the solutions on the market and whether or not they are suitable for not only th</w:t>
          </w:r>
          <w:r w:rsidR="00C37A35">
            <w:t>e task of measuring the Muzzle V</w:t>
          </w:r>
          <w:r>
            <w:t>elocity</w:t>
          </w:r>
          <w:r w:rsidR="00C37A35">
            <w:t xml:space="preserve"> (MV)</w:t>
          </w:r>
          <w:r>
            <w:t xml:space="preserve"> but also the task of measuring target velocity.  An additional feature would be the mechanism to measure velocity at an observed distance.</w:t>
          </w:r>
        </w:p>
        <w:p w:rsidR="003A1B94" w:rsidRDefault="003A1B94" w:rsidP="003A1B94">
          <w:pPr>
            <w:spacing w:line="360" w:lineRule="auto"/>
            <w:jc w:val="both"/>
          </w:pPr>
          <w:r>
            <w:t>It may be that one solution on its own is not appropriate?</w:t>
          </w:r>
        </w:p>
        <w:p w:rsidR="003A1B94" w:rsidRPr="00772C72" w:rsidRDefault="003A1B94" w:rsidP="003A1B94">
          <w:pPr>
            <w:spacing w:line="360" w:lineRule="auto"/>
            <w:jc w:val="both"/>
          </w:pPr>
          <w:r>
            <w:t>The conclusions outlined will specify a documented summary of findings to present an ideal solution.  It should be noted that the easiest (and perhaps cheapest) solution would be to use equipment already at hand.  This document looks objectively at the problem and presents a recommended solution.</w:t>
          </w:r>
        </w:p>
        <w:p w:rsidR="003A1B94" w:rsidRDefault="003A1B94">
          <w:r>
            <w:br w:type="page"/>
          </w:r>
        </w:p>
        <w:p w:rsidR="00AB37AB" w:rsidRPr="00AB37AB" w:rsidRDefault="00AB37AB" w:rsidP="00E1256F">
          <w:pPr>
            <w:pStyle w:val="TOCHeading"/>
            <w:spacing w:before="0" w:line="360" w:lineRule="auto"/>
            <w:ind w:left="0"/>
            <w:jc w:val="both"/>
            <w:rPr>
              <w:color w:val="auto"/>
            </w:rPr>
          </w:pPr>
          <w:r w:rsidRPr="00AB37AB">
            <w:rPr>
              <w:color w:val="auto"/>
            </w:rPr>
            <w:lastRenderedPageBreak/>
            <w:t>Table of Contents</w:t>
          </w:r>
        </w:p>
        <w:p w:rsidR="00CF6FC4" w:rsidRDefault="00AB37AB">
          <w:pPr>
            <w:pStyle w:val="TOC1"/>
            <w:tabs>
              <w:tab w:val="left" w:pos="440"/>
              <w:tab w:val="right" w:leader="dot" w:pos="8188"/>
            </w:tabs>
            <w:rPr>
              <w:rFonts w:cstheme="minorBidi"/>
              <w:noProof/>
              <w:lang w:val="en-GB" w:eastAsia="en-GB"/>
            </w:rPr>
          </w:pPr>
          <w:r>
            <w:fldChar w:fldCharType="begin"/>
          </w:r>
          <w:r>
            <w:instrText xml:space="preserve"> TOC \o "1-3" \h \z \u </w:instrText>
          </w:r>
          <w:r>
            <w:fldChar w:fldCharType="separate"/>
          </w:r>
          <w:hyperlink w:anchor="_Toc515622518" w:history="1">
            <w:r w:rsidR="00CF6FC4" w:rsidRPr="004B2825">
              <w:rPr>
                <w:rStyle w:val="Hyperlink"/>
                <w:noProof/>
              </w:rPr>
              <w:t>2</w:t>
            </w:r>
            <w:r w:rsidR="00CF6FC4">
              <w:rPr>
                <w:rFonts w:cstheme="minorBidi"/>
                <w:noProof/>
                <w:lang w:val="en-GB" w:eastAsia="en-GB"/>
              </w:rPr>
              <w:tab/>
            </w:r>
            <w:r w:rsidR="00CF6FC4" w:rsidRPr="004B2825">
              <w:rPr>
                <w:rStyle w:val="Hyperlink"/>
                <w:noProof/>
              </w:rPr>
              <w:t>Acknowledgments</w:t>
            </w:r>
            <w:r w:rsidR="00CF6FC4">
              <w:rPr>
                <w:noProof/>
                <w:webHidden/>
              </w:rPr>
              <w:tab/>
            </w:r>
            <w:r w:rsidR="00CF6FC4">
              <w:rPr>
                <w:noProof/>
                <w:webHidden/>
              </w:rPr>
              <w:fldChar w:fldCharType="begin"/>
            </w:r>
            <w:r w:rsidR="00CF6FC4">
              <w:rPr>
                <w:noProof/>
                <w:webHidden/>
              </w:rPr>
              <w:instrText xml:space="preserve"> PAGEREF _Toc515622518 \h </w:instrText>
            </w:r>
            <w:r w:rsidR="00CF6FC4">
              <w:rPr>
                <w:noProof/>
                <w:webHidden/>
              </w:rPr>
            </w:r>
            <w:r w:rsidR="00CF6FC4">
              <w:rPr>
                <w:noProof/>
                <w:webHidden/>
              </w:rPr>
              <w:fldChar w:fldCharType="separate"/>
            </w:r>
            <w:r w:rsidR="005C53A6">
              <w:rPr>
                <w:noProof/>
                <w:webHidden/>
              </w:rPr>
              <w:t>3</w:t>
            </w:r>
            <w:r w:rsidR="00CF6FC4">
              <w:rPr>
                <w:noProof/>
                <w:webHidden/>
              </w:rPr>
              <w:fldChar w:fldCharType="end"/>
            </w:r>
          </w:hyperlink>
        </w:p>
        <w:p w:rsidR="00CF6FC4" w:rsidRDefault="004F0A76">
          <w:pPr>
            <w:pStyle w:val="TOC1"/>
            <w:tabs>
              <w:tab w:val="left" w:pos="440"/>
              <w:tab w:val="right" w:leader="dot" w:pos="8188"/>
            </w:tabs>
            <w:rPr>
              <w:rFonts w:cstheme="minorBidi"/>
              <w:noProof/>
              <w:lang w:val="en-GB" w:eastAsia="en-GB"/>
            </w:rPr>
          </w:pPr>
          <w:hyperlink w:anchor="_Toc515622519" w:history="1">
            <w:r w:rsidR="00CF6FC4" w:rsidRPr="004B2825">
              <w:rPr>
                <w:rStyle w:val="Hyperlink"/>
                <w:noProof/>
              </w:rPr>
              <w:t>3</w:t>
            </w:r>
            <w:r w:rsidR="00CF6FC4">
              <w:rPr>
                <w:rFonts w:cstheme="minorBidi"/>
                <w:noProof/>
                <w:lang w:val="en-GB" w:eastAsia="en-GB"/>
              </w:rPr>
              <w:tab/>
            </w:r>
            <w:r w:rsidR="00CF6FC4" w:rsidRPr="004B2825">
              <w:rPr>
                <w:rStyle w:val="Hyperlink"/>
                <w:noProof/>
              </w:rPr>
              <w:t>Abstract</w:t>
            </w:r>
            <w:r w:rsidR="00CF6FC4">
              <w:rPr>
                <w:noProof/>
                <w:webHidden/>
              </w:rPr>
              <w:tab/>
            </w:r>
            <w:r w:rsidR="00CF6FC4">
              <w:rPr>
                <w:noProof/>
                <w:webHidden/>
              </w:rPr>
              <w:fldChar w:fldCharType="begin"/>
            </w:r>
            <w:r w:rsidR="00CF6FC4">
              <w:rPr>
                <w:noProof/>
                <w:webHidden/>
              </w:rPr>
              <w:instrText xml:space="preserve"> PAGEREF _Toc515622519 \h </w:instrText>
            </w:r>
            <w:r w:rsidR="00CF6FC4">
              <w:rPr>
                <w:noProof/>
                <w:webHidden/>
              </w:rPr>
            </w:r>
            <w:r w:rsidR="00CF6FC4">
              <w:rPr>
                <w:noProof/>
                <w:webHidden/>
              </w:rPr>
              <w:fldChar w:fldCharType="separate"/>
            </w:r>
            <w:r w:rsidR="005C53A6">
              <w:rPr>
                <w:noProof/>
                <w:webHidden/>
              </w:rPr>
              <w:t>4</w:t>
            </w:r>
            <w:r w:rsidR="00CF6FC4">
              <w:rPr>
                <w:noProof/>
                <w:webHidden/>
              </w:rPr>
              <w:fldChar w:fldCharType="end"/>
            </w:r>
          </w:hyperlink>
        </w:p>
        <w:p w:rsidR="00CF6FC4" w:rsidRDefault="004F0A76">
          <w:pPr>
            <w:pStyle w:val="TOC1"/>
            <w:tabs>
              <w:tab w:val="left" w:pos="440"/>
              <w:tab w:val="right" w:leader="dot" w:pos="8188"/>
            </w:tabs>
            <w:rPr>
              <w:rFonts w:cstheme="minorBidi"/>
              <w:noProof/>
              <w:lang w:val="en-GB" w:eastAsia="en-GB"/>
            </w:rPr>
          </w:pPr>
          <w:hyperlink w:anchor="_Toc515622520" w:history="1">
            <w:r w:rsidR="00CF6FC4" w:rsidRPr="004B2825">
              <w:rPr>
                <w:rStyle w:val="Hyperlink"/>
                <w:noProof/>
              </w:rPr>
              <w:t>5</w:t>
            </w:r>
            <w:r w:rsidR="00CF6FC4">
              <w:rPr>
                <w:rFonts w:cstheme="minorBidi"/>
                <w:noProof/>
                <w:lang w:val="en-GB" w:eastAsia="en-GB"/>
              </w:rPr>
              <w:tab/>
            </w:r>
            <w:r w:rsidR="00CF6FC4" w:rsidRPr="004B2825">
              <w:rPr>
                <w:rStyle w:val="Hyperlink"/>
                <w:noProof/>
              </w:rPr>
              <w:t>List of Abbreviations</w:t>
            </w:r>
            <w:r w:rsidR="00CF6FC4">
              <w:rPr>
                <w:noProof/>
                <w:webHidden/>
              </w:rPr>
              <w:tab/>
            </w:r>
            <w:r w:rsidR="00CF6FC4">
              <w:rPr>
                <w:noProof/>
                <w:webHidden/>
              </w:rPr>
              <w:fldChar w:fldCharType="begin"/>
            </w:r>
            <w:r w:rsidR="00CF6FC4">
              <w:rPr>
                <w:noProof/>
                <w:webHidden/>
              </w:rPr>
              <w:instrText xml:space="preserve"> PAGEREF _Toc515622520 \h </w:instrText>
            </w:r>
            <w:r w:rsidR="00CF6FC4">
              <w:rPr>
                <w:noProof/>
                <w:webHidden/>
              </w:rPr>
            </w:r>
            <w:r w:rsidR="00CF6FC4">
              <w:rPr>
                <w:noProof/>
                <w:webHidden/>
              </w:rPr>
              <w:fldChar w:fldCharType="separate"/>
            </w:r>
            <w:r w:rsidR="005C53A6">
              <w:rPr>
                <w:noProof/>
                <w:webHidden/>
              </w:rPr>
              <w:t>7</w:t>
            </w:r>
            <w:r w:rsidR="00CF6FC4">
              <w:rPr>
                <w:noProof/>
                <w:webHidden/>
              </w:rPr>
              <w:fldChar w:fldCharType="end"/>
            </w:r>
          </w:hyperlink>
        </w:p>
        <w:p w:rsidR="00CF6FC4" w:rsidRDefault="004F0A76">
          <w:pPr>
            <w:pStyle w:val="TOC1"/>
            <w:tabs>
              <w:tab w:val="left" w:pos="440"/>
              <w:tab w:val="right" w:leader="dot" w:pos="8188"/>
            </w:tabs>
            <w:rPr>
              <w:rFonts w:cstheme="minorBidi"/>
              <w:noProof/>
              <w:lang w:val="en-GB" w:eastAsia="en-GB"/>
            </w:rPr>
          </w:pPr>
          <w:hyperlink w:anchor="_Toc515622521" w:history="1">
            <w:r w:rsidR="00CF6FC4" w:rsidRPr="004B2825">
              <w:rPr>
                <w:rStyle w:val="Hyperlink"/>
                <w:noProof/>
              </w:rPr>
              <w:t>6</w:t>
            </w:r>
            <w:r w:rsidR="00CF6FC4">
              <w:rPr>
                <w:rFonts w:cstheme="minorBidi"/>
                <w:noProof/>
                <w:lang w:val="en-GB" w:eastAsia="en-GB"/>
              </w:rPr>
              <w:tab/>
            </w:r>
            <w:r w:rsidR="00CF6FC4" w:rsidRPr="004B2825">
              <w:rPr>
                <w:rStyle w:val="Hyperlink"/>
                <w:noProof/>
              </w:rPr>
              <w:t>Introduction</w:t>
            </w:r>
            <w:r w:rsidR="00CF6FC4">
              <w:rPr>
                <w:noProof/>
                <w:webHidden/>
              </w:rPr>
              <w:tab/>
            </w:r>
            <w:r w:rsidR="00CF6FC4">
              <w:rPr>
                <w:noProof/>
                <w:webHidden/>
              </w:rPr>
              <w:fldChar w:fldCharType="begin"/>
            </w:r>
            <w:r w:rsidR="00CF6FC4">
              <w:rPr>
                <w:noProof/>
                <w:webHidden/>
              </w:rPr>
              <w:instrText xml:space="preserve"> PAGEREF _Toc515622521 \h </w:instrText>
            </w:r>
            <w:r w:rsidR="00CF6FC4">
              <w:rPr>
                <w:noProof/>
                <w:webHidden/>
              </w:rPr>
            </w:r>
            <w:r w:rsidR="00CF6FC4">
              <w:rPr>
                <w:noProof/>
                <w:webHidden/>
              </w:rPr>
              <w:fldChar w:fldCharType="separate"/>
            </w:r>
            <w:r w:rsidR="005C53A6">
              <w:rPr>
                <w:noProof/>
                <w:webHidden/>
              </w:rPr>
              <w:t>8</w:t>
            </w:r>
            <w:r w:rsidR="00CF6FC4">
              <w:rPr>
                <w:noProof/>
                <w:webHidden/>
              </w:rPr>
              <w:fldChar w:fldCharType="end"/>
            </w:r>
          </w:hyperlink>
        </w:p>
        <w:p w:rsidR="00CF6FC4" w:rsidRDefault="004F0A76">
          <w:pPr>
            <w:pStyle w:val="TOC2"/>
            <w:tabs>
              <w:tab w:val="left" w:pos="1021"/>
              <w:tab w:val="right" w:leader="dot" w:pos="8188"/>
            </w:tabs>
            <w:rPr>
              <w:rFonts w:cstheme="minorBidi"/>
              <w:noProof/>
              <w:lang w:val="en-GB" w:eastAsia="en-GB"/>
            </w:rPr>
          </w:pPr>
          <w:hyperlink w:anchor="_Toc515622522" w:history="1">
            <w:r w:rsidR="00CF6FC4" w:rsidRPr="004B2825">
              <w:rPr>
                <w:rStyle w:val="Hyperlink"/>
                <w:noProof/>
              </w:rPr>
              <w:t>6.1</w:t>
            </w:r>
            <w:r w:rsidR="00CF6FC4">
              <w:rPr>
                <w:rFonts w:cstheme="minorBidi"/>
                <w:noProof/>
                <w:lang w:val="en-GB" w:eastAsia="en-GB"/>
              </w:rPr>
              <w:tab/>
            </w:r>
            <w:r w:rsidR="00CF6FC4" w:rsidRPr="004B2825">
              <w:rPr>
                <w:rStyle w:val="Hyperlink"/>
                <w:noProof/>
              </w:rPr>
              <w:t>Aim</w:t>
            </w:r>
            <w:r w:rsidR="00CF6FC4">
              <w:rPr>
                <w:noProof/>
                <w:webHidden/>
              </w:rPr>
              <w:tab/>
            </w:r>
            <w:r w:rsidR="00CF6FC4">
              <w:rPr>
                <w:noProof/>
                <w:webHidden/>
              </w:rPr>
              <w:fldChar w:fldCharType="begin"/>
            </w:r>
            <w:r w:rsidR="00CF6FC4">
              <w:rPr>
                <w:noProof/>
                <w:webHidden/>
              </w:rPr>
              <w:instrText xml:space="preserve"> PAGEREF _Toc515622522 \h </w:instrText>
            </w:r>
            <w:r w:rsidR="00CF6FC4">
              <w:rPr>
                <w:noProof/>
                <w:webHidden/>
              </w:rPr>
            </w:r>
            <w:r w:rsidR="00CF6FC4">
              <w:rPr>
                <w:noProof/>
                <w:webHidden/>
              </w:rPr>
              <w:fldChar w:fldCharType="separate"/>
            </w:r>
            <w:r w:rsidR="005C53A6">
              <w:rPr>
                <w:noProof/>
                <w:webHidden/>
              </w:rPr>
              <w:t>8</w:t>
            </w:r>
            <w:r w:rsidR="00CF6FC4">
              <w:rPr>
                <w:noProof/>
                <w:webHidden/>
              </w:rPr>
              <w:fldChar w:fldCharType="end"/>
            </w:r>
          </w:hyperlink>
        </w:p>
        <w:p w:rsidR="00CF6FC4" w:rsidRDefault="004F0A76">
          <w:pPr>
            <w:pStyle w:val="TOC2"/>
            <w:tabs>
              <w:tab w:val="left" w:pos="1021"/>
              <w:tab w:val="right" w:leader="dot" w:pos="8188"/>
            </w:tabs>
            <w:rPr>
              <w:rFonts w:cstheme="minorBidi"/>
              <w:noProof/>
              <w:lang w:val="en-GB" w:eastAsia="en-GB"/>
            </w:rPr>
          </w:pPr>
          <w:hyperlink w:anchor="_Toc515622523" w:history="1">
            <w:r w:rsidR="00CF6FC4" w:rsidRPr="004B2825">
              <w:rPr>
                <w:rStyle w:val="Hyperlink"/>
                <w:noProof/>
              </w:rPr>
              <w:t>6.2</w:t>
            </w:r>
            <w:r w:rsidR="00CF6FC4">
              <w:rPr>
                <w:rFonts w:cstheme="minorBidi"/>
                <w:noProof/>
                <w:lang w:val="en-GB" w:eastAsia="en-GB"/>
              </w:rPr>
              <w:tab/>
            </w:r>
            <w:r w:rsidR="00CF6FC4" w:rsidRPr="004B2825">
              <w:rPr>
                <w:rStyle w:val="Hyperlink"/>
                <w:noProof/>
              </w:rPr>
              <w:t>Main Context</w:t>
            </w:r>
            <w:r w:rsidR="00CF6FC4">
              <w:rPr>
                <w:noProof/>
                <w:webHidden/>
              </w:rPr>
              <w:tab/>
            </w:r>
            <w:r w:rsidR="00CF6FC4">
              <w:rPr>
                <w:noProof/>
                <w:webHidden/>
              </w:rPr>
              <w:fldChar w:fldCharType="begin"/>
            </w:r>
            <w:r w:rsidR="00CF6FC4">
              <w:rPr>
                <w:noProof/>
                <w:webHidden/>
              </w:rPr>
              <w:instrText xml:space="preserve"> PAGEREF _Toc515622523 \h </w:instrText>
            </w:r>
            <w:r w:rsidR="00CF6FC4">
              <w:rPr>
                <w:noProof/>
                <w:webHidden/>
              </w:rPr>
            </w:r>
            <w:r w:rsidR="00CF6FC4">
              <w:rPr>
                <w:noProof/>
                <w:webHidden/>
              </w:rPr>
              <w:fldChar w:fldCharType="separate"/>
            </w:r>
            <w:r w:rsidR="005C53A6">
              <w:rPr>
                <w:noProof/>
                <w:webHidden/>
              </w:rPr>
              <w:t>9</w:t>
            </w:r>
            <w:r w:rsidR="00CF6FC4">
              <w:rPr>
                <w:noProof/>
                <w:webHidden/>
              </w:rPr>
              <w:fldChar w:fldCharType="end"/>
            </w:r>
          </w:hyperlink>
        </w:p>
        <w:p w:rsidR="00CF6FC4" w:rsidRDefault="004F0A76">
          <w:pPr>
            <w:pStyle w:val="TOC2"/>
            <w:tabs>
              <w:tab w:val="left" w:pos="1021"/>
              <w:tab w:val="right" w:leader="dot" w:pos="8188"/>
            </w:tabs>
            <w:rPr>
              <w:rFonts w:cstheme="minorBidi"/>
              <w:noProof/>
              <w:lang w:val="en-GB" w:eastAsia="en-GB"/>
            </w:rPr>
          </w:pPr>
          <w:hyperlink w:anchor="_Toc515622524" w:history="1">
            <w:r w:rsidR="00CF6FC4" w:rsidRPr="004B2825">
              <w:rPr>
                <w:rStyle w:val="Hyperlink"/>
                <w:noProof/>
              </w:rPr>
              <w:t>6.3</w:t>
            </w:r>
            <w:r w:rsidR="00CF6FC4">
              <w:rPr>
                <w:rFonts w:cstheme="minorBidi"/>
                <w:noProof/>
                <w:lang w:val="en-GB" w:eastAsia="en-GB"/>
              </w:rPr>
              <w:tab/>
            </w:r>
            <w:r w:rsidR="00CF6FC4" w:rsidRPr="004B2825">
              <w:rPr>
                <w:rStyle w:val="Hyperlink"/>
                <w:noProof/>
              </w:rPr>
              <w:t>What is Velocity Measurement?</w:t>
            </w:r>
            <w:r w:rsidR="00CF6FC4">
              <w:rPr>
                <w:noProof/>
                <w:webHidden/>
              </w:rPr>
              <w:tab/>
            </w:r>
            <w:r w:rsidR="00CF6FC4">
              <w:rPr>
                <w:noProof/>
                <w:webHidden/>
              </w:rPr>
              <w:fldChar w:fldCharType="begin"/>
            </w:r>
            <w:r w:rsidR="00CF6FC4">
              <w:rPr>
                <w:noProof/>
                <w:webHidden/>
              </w:rPr>
              <w:instrText xml:space="preserve"> PAGEREF _Toc515622524 \h </w:instrText>
            </w:r>
            <w:r w:rsidR="00CF6FC4">
              <w:rPr>
                <w:noProof/>
                <w:webHidden/>
              </w:rPr>
            </w:r>
            <w:r w:rsidR="00CF6FC4">
              <w:rPr>
                <w:noProof/>
                <w:webHidden/>
              </w:rPr>
              <w:fldChar w:fldCharType="separate"/>
            </w:r>
            <w:r w:rsidR="005C53A6">
              <w:rPr>
                <w:noProof/>
                <w:webHidden/>
              </w:rPr>
              <w:t>11</w:t>
            </w:r>
            <w:r w:rsidR="00CF6FC4">
              <w:rPr>
                <w:noProof/>
                <w:webHidden/>
              </w:rPr>
              <w:fldChar w:fldCharType="end"/>
            </w:r>
          </w:hyperlink>
        </w:p>
        <w:p w:rsidR="00CF6FC4" w:rsidRDefault="004F0A76">
          <w:pPr>
            <w:pStyle w:val="TOC3"/>
            <w:tabs>
              <w:tab w:val="left" w:pos="1106"/>
              <w:tab w:val="right" w:leader="dot" w:pos="8188"/>
            </w:tabs>
            <w:rPr>
              <w:rFonts w:cstheme="minorBidi"/>
              <w:noProof/>
              <w:lang w:val="en-GB" w:eastAsia="en-GB"/>
            </w:rPr>
          </w:pPr>
          <w:hyperlink w:anchor="_Toc515622525" w:history="1">
            <w:r w:rsidR="00CF6FC4" w:rsidRPr="004B2825">
              <w:rPr>
                <w:rStyle w:val="Hyperlink"/>
                <w:noProof/>
              </w:rPr>
              <w:t>6.3.1</w:t>
            </w:r>
            <w:r w:rsidR="00CF6FC4">
              <w:rPr>
                <w:rFonts w:cstheme="minorBidi"/>
                <w:noProof/>
                <w:lang w:val="en-GB" w:eastAsia="en-GB"/>
              </w:rPr>
              <w:tab/>
            </w:r>
            <w:r w:rsidR="00CF6FC4" w:rsidRPr="004B2825">
              <w:rPr>
                <w:rStyle w:val="Hyperlink"/>
                <w:noProof/>
              </w:rPr>
              <w:t>What is Muzzle Velocity?</w:t>
            </w:r>
            <w:r w:rsidR="00CF6FC4">
              <w:rPr>
                <w:noProof/>
                <w:webHidden/>
              </w:rPr>
              <w:tab/>
            </w:r>
            <w:r w:rsidR="00CF6FC4">
              <w:rPr>
                <w:noProof/>
                <w:webHidden/>
              </w:rPr>
              <w:fldChar w:fldCharType="begin"/>
            </w:r>
            <w:r w:rsidR="00CF6FC4">
              <w:rPr>
                <w:noProof/>
                <w:webHidden/>
              </w:rPr>
              <w:instrText xml:space="preserve"> PAGEREF _Toc515622525 \h </w:instrText>
            </w:r>
            <w:r w:rsidR="00CF6FC4">
              <w:rPr>
                <w:noProof/>
                <w:webHidden/>
              </w:rPr>
            </w:r>
            <w:r w:rsidR="00CF6FC4">
              <w:rPr>
                <w:noProof/>
                <w:webHidden/>
              </w:rPr>
              <w:fldChar w:fldCharType="separate"/>
            </w:r>
            <w:r w:rsidR="005C53A6">
              <w:rPr>
                <w:noProof/>
                <w:webHidden/>
              </w:rPr>
              <w:t>11</w:t>
            </w:r>
            <w:r w:rsidR="00CF6FC4">
              <w:rPr>
                <w:noProof/>
                <w:webHidden/>
              </w:rPr>
              <w:fldChar w:fldCharType="end"/>
            </w:r>
          </w:hyperlink>
        </w:p>
        <w:p w:rsidR="00CF6FC4" w:rsidRDefault="004F0A76">
          <w:pPr>
            <w:pStyle w:val="TOC2"/>
            <w:tabs>
              <w:tab w:val="left" w:pos="1021"/>
              <w:tab w:val="right" w:leader="dot" w:pos="8188"/>
            </w:tabs>
            <w:rPr>
              <w:rFonts w:cstheme="minorBidi"/>
              <w:noProof/>
              <w:lang w:val="en-GB" w:eastAsia="en-GB"/>
            </w:rPr>
          </w:pPr>
          <w:hyperlink w:anchor="_Toc515622526" w:history="1">
            <w:r w:rsidR="00CF6FC4" w:rsidRPr="004B2825">
              <w:rPr>
                <w:rStyle w:val="Hyperlink"/>
                <w:noProof/>
              </w:rPr>
              <w:t>6.4</w:t>
            </w:r>
            <w:r w:rsidR="00CF6FC4">
              <w:rPr>
                <w:rFonts w:cstheme="minorBidi"/>
                <w:noProof/>
                <w:lang w:val="en-GB" w:eastAsia="en-GB"/>
              </w:rPr>
              <w:tab/>
            </w:r>
            <w:r w:rsidR="00CF6FC4" w:rsidRPr="004B2825">
              <w:rPr>
                <w:rStyle w:val="Hyperlink"/>
                <w:noProof/>
              </w:rPr>
              <w:t>Uncertainty of Measurement</w:t>
            </w:r>
            <w:r w:rsidR="00CF6FC4">
              <w:rPr>
                <w:noProof/>
                <w:webHidden/>
              </w:rPr>
              <w:tab/>
            </w:r>
            <w:r w:rsidR="00CF6FC4">
              <w:rPr>
                <w:noProof/>
                <w:webHidden/>
              </w:rPr>
              <w:fldChar w:fldCharType="begin"/>
            </w:r>
            <w:r w:rsidR="00CF6FC4">
              <w:rPr>
                <w:noProof/>
                <w:webHidden/>
              </w:rPr>
              <w:instrText xml:space="preserve"> PAGEREF _Toc515622526 \h </w:instrText>
            </w:r>
            <w:r w:rsidR="00CF6FC4">
              <w:rPr>
                <w:noProof/>
                <w:webHidden/>
              </w:rPr>
            </w:r>
            <w:r w:rsidR="00CF6FC4">
              <w:rPr>
                <w:noProof/>
                <w:webHidden/>
              </w:rPr>
              <w:fldChar w:fldCharType="separate"/>
            </w:r>
            <w:r w:rsidR="005C53A6">
              <w:rPr>
                <w:noProof/>
                <w:webHidden/>
              </w:rPr>
              <w:t>13</w:t>
            </w:r>
            <w:r w:rsidR="00CF6FC4">
              <w:rPr>
                <w:noProof/>
                <w:webHidden/>
              </w:rPr>
              <w:fldChar w:fldCharType="end"/>
            </w:r>
          </w:hyperlink>
        </w:p>
        <w:p w:rsidR="00CF6FC4" w:rsidRDefault="004F0A76">
          <w:pPr>
            <w:pStyle w:val="TOC3"/>
            <w:tabs>
              <w:tab w:val="left" w:pos="1106"/>
              <w:tab w:val="right" w:leader="dot" w:pos="8188"/>
            </w:tabs>
            <w:rPr>
              <w:rFonts w:cstheme="minorBidi"/>
              <w:noProof/>
              <w:lang w:val="en-GB" w:eastAsia="en-GB"/>
            </w:rPr>
          </w:pPr>
          <w:hyperlink w:anchor="_Toc515622527" w:history="1">
            <w:r w:rsidR="00CF6FC4" w:rsidRPr="004B2825">
              <w:rPr>
                <w:rStyle w:val="Hyperlink"/>
                <w:noProof/>
              </w:rPr>
              <w:t>6.4.1</w:t>
            </w:r>
            <w:r w:rsidR="00CF6FC4">
              <w:rPr>
                <w:rFonts w:cstheme="minorBidi"/>
                <w:noProof/>
                <w:lang w:val="en-GB" w:eastAsia="en-GB"/>
              </w:rPr>
              <w:tab/>
            </w:r>
            <w:r w:rsidR="00CF6FC4" w:rsidRPr="004B2825">
              <w:rPr>
                <w:rStyle w:val="Hyperlink"/>
                <w:noProof/>
              </w:rPr>
              <w:t>Type A</w:t>
            </w:r>
            <w:r w:rsidR="00CF6FC4">
              <w:rPr>
                <w:noProof/>
                <w:webHidden/>
              </w:rPr>
              <w:tab/>
            </w:r>
            <w:r w:rsidR="00CF6FC4">
              <w:rPr>
                <w:noProof/>
                <w:webHidden/>
              </w:rPr>
              <w:fldChar w:fldCharType="begin"/>
            </w:r>
            <w:r w:rsidR="00CF6FC4">
              <w:rPr>
                <w:noProof/>
                <w:webHidden/>
              </w:rPr>
              <w:instrText xml:space="preserve"> PAGEREF _Toc515622527 \h </w:instrText>
            </w:r>
            <w:r w:rsidR="00CF6FC4">
              <w:rPr>
                <w:noProof/>
                <w:webHidden/>
              </w:rPr>
            </w:r>
            <w:r w:rsidR="00CF6FC4">
              <w:rPr>
                <w:noProof/>
                <w:webHidden/>
              </w:rPr>
              <w:fldChar w:fldCharType="separate"/>
            </w:r>
            <w:r w:rsidR="005C53A6">
              <w:rPr>
                <w:noProof/>
                <w:webHidden/>
              </w:rPr>
              <w:t>13</w:t>
            </w:r>
            <w:r w:rsidR="00CF6FC4">
              <w:rPr>
                <w:noProof/>
                <w:webHidden/>
              </w:rPr>
              <w:fldChar w:fldCharType="end"/>
            </w:r>
          </w:hyperlink>
        </w:p>
        <w:p w:rsidR="00CF6FC4" w:rsidRDefault="004F0A76">
          <w:pPr>
            <w:pStyle w:val="TOC3"/>
            <w:tabs>
              <w:tab w:val="left" w:pos="1106"/>
              <w:tab w:val="right" w:leader="dot" w:pos="8188"/>
            </w:tabs>
            <w:rPr>
              <w:rFonts w:cstheme="minorBidi"/>
              <w:noProof/>
              <w:lang w:val="en-GB" w:eastAsia="en-GB"/>
            </w:rPr>
          </w:pPr>
          <w:hyperlink w:anchor="_Toc515622528" w:history="1">
            <w:r w:rsidR="00CF6FC4" w:rsidRPr="004B2825">
              <w:rPr>
                <w:rStyle w:val="Hyperlink"/>
                <w:noProof/>
              </w:rPr>
              <w:t>6.4.2</w:t>
            </w:r>
            <w:r w:rsidR="00CF6FC4">
              <w:rPr>
                <w:rFonts w:cstheme="minorBidi"/>
                <w:noProof/>
                <w:lang w:val="en-GB" w:eastAsia="en-GB"/>
              </w:rPr>
              <w:tab/>
            </w:r>
            <w:r w:rsidR="00CF6FC4" w:rsidRPr="004B2825">
              <w:rPr>
                <w:rStyle w:val="Hyperlink"/>
                <w:noProof/>
              </w:rPr>
              <w:t>Type B</w:t>
            </w:r>
            <w:r w:rsidR="00CF6FC4">
              <w:rPr>
                <w:noProof/>
                <w:webHidden/>
              </w:rPr>
              <w:tab/>
            </w:r>
            <w:r w:rsidR="00CF6FC4">
              <w:rPr>
                <w:noProof/>
                <w:webHidden/>
              </w:rPr>
              <w:fldChar w:fldCharType="begin"/>
            </w:r>
            <w:r w:rsidR="00CF6FC4">
              <w:rPr>
                <w:noProof/>
                <w:webHidden/>
              </w:rPr>
              <w:instrText xml:space="preserve"> PAGEREF _Toc515622528 \h </w:instrText>
            </w:r>
            <w:r w:rsidR="00CF6FC4">
              <w:rPr>
                <w:noProof/>
                <w:webHidden/>
              </w:rPr>
            </w:r>
            <w:r w:rsidR="00CF6FC4">
              <w:rPr>
                <w:noProof/>
                <w:webHidden/>
              </w:rPr>
              <w:fldChar w:fldCharType="separate"/>
            </w:r>
            <w:r w:rsidR="005C53A6">
              <w:rPr>
                <w:noProof/>
                <w:webHidden/>
              </w:rPr>
              <w:t>13</w:t>
            </w:r>
            <w:r w:rsidR="00CF6FC4">
              <w:rPr>
                <w:noProof/>
                <w:webHidden/>
              </w:rPr>
              <w:fldChar w:fldCharType="end"/>
            </w:r>
          </w:hyperlink>
        </w:p>
        <w:p w:rsidR="00CF6FC4" w:rsidRDefault="004F0A76">
          <w:pPr>
            <w:pStyle w:val="TOC2"/>
            <w:tabs>
              <w:tab w:val="left" w:pos="1021"/>
              <w:tab w:val="right" w:leader="dot" w:pos="8188"/>
            </w:tabs>
            <w:rPr>
              <w:rFonts w:cstheme="minorBidi"/>
              <w:noProof/>
              <w:lang w:val="en-GB" w:eastAsia="en-GB"/>
            </w:rPr>
          </w:pPr>
          <w:hyperlink w:anchor="_Toc515622529" w:history="1">
            <w:r w:rsidR="00CF6FC4" w:rsidRPr="004B2825">
              <w:rPr>
                <w:rStyle w:val="Hyperlink"/>
                <w:noProof/>
              </w:rPr>
              <w:t>6.5</w:t>
            </w:r>
            <w:r w:rsidR="00CF6FC4">
              <w:rPr>
                <w:rFonts w:cstheme="minorBidi"/>
                <w:noProof/>
                <w:lang w:val="en-GB" w:eastAsia="en-GB"/>
              </w:rPr>
              <w:tab/>
            </w:r>
            <w:r w:rsidR="00CF6FC4" w:rsidRPr="004B2825">
              <w:rPr>
                <w:rStyle w:val="Hyperlink"/>
                <w:noProof/>
              </w:rPr>
              <w:t>Expected Outcome</w:t>
            </w:r>
            <w:r w:rsidR="00CF6FC4">
              <w:rPr>
                <w:noProof/>
                <w:webHidden/>
              </w:rPr>
              <w:tab/>
            </w:r>
            <w:r w:rsidR="00CF6FC4">
              <w:rPr>
                <w:noProof/>
                <w:webHidden/>
              </w:rPr>
              <w:fldChar w:fldCharType="begin"/>
            </w:r>
            <w:r w:rsidR="00CF6FC4">
              <w:rPr>
                <w:noProof/>
                <w:webHidden/>
              </w:rPr>
              <w:instrText xml:space="preserve"> PAGEREF _Toc515622529 \h </w:instrText>
            </w:r>
            <w:r w:rsidR="00CF6FC4">
              <w:rPr>
                <w:noProof/>
                <w:webHidden/>
              </w:rPr>
            </w:r>
            <w:r w:rsidR="00CF6FC4">
              <w:rPr>
                <w:noProof/>
                <w:webHidden/>
              </w:rPr>
              <w:fldChar w:fldCharType="separate"/>
            </w:r>
            <w:r w:rsidR="005C53A6">
              <w:rPr>
                <w:noProof/>
                <w:webHidden/>
              </w:rPr>
              <w:t>14</w:t>
            </w:r>
            <w:r w:rsidR="00CF6FC4">
              <w:rPr>
                <w:noProof/>
                <w:webHidden/>
              </w:rPr>
              <w:fldChar w:fldCharType="end"/>
            </w:r>
          </w:hyperlink>
        </w:p>
        <w:p w:rsidR="00CF6FC4" w:rsidRDefault="004F0A76">
          <w:pPr>
            <w:pStyle w:val="TOC1"/>
            <w:tabs>
              <w:tab w:val="left" w:pos="440"/>
              <w:tab w:val="right" w:leader="dot" w:pos="8188"/>
            </w:tabs>
            <w:rPr>
              <w:rFonts w:cstheme="minorBidi"/>
              <w:noProof/>
              <w:lang w:val="en-GB" w:eastAsia="en-GB"/>
            </w:rPr>
          </w:pPr>
          <w:hyperlink w:anchor="_Toc515622530" w:history="1">
            <w:r w:rsidR="00CF6FC4" w:rsidRPr="004B2825">
              <w:rPr>
                <w:rStyle w:val="Hyperlink"/>
                <w:noProof/>
              </w:rPr>
              <w:t>7</w:t>
            </w:r>
            <w:r w:rsidR="00CF6FC4">
              <w:rPr>
                <w:rFonts w:cstheme="minorBidi"/>
                <w:noProof/>
                <w:lang w:val="en-GB" w:eastAsia="en-GB"/>
              </w:rPr>
              <w:tab/>
            </w:r>
            <w:r w:rsidR="00CF6FC4" w:rsidRPr="004B2825">
              <w:rPr>
                <w:rStyle w:val="Hyperlink"/>
                <w:noProof/>
              </w:rPr>
              <w:t>Research and Review of Literature</w:t>
            </w:r>
            <w:r w:rsidR="00CF6FC4">
              <w:rPr>
                <w:noProof/>
                <w:webHidden/>
              </w:rPr>
              <w:tab/>
            </w:r>
            <w:r w:rsidR="00CF6FC4">
              <w:rPr>
                <w:noProof/>
                <w:webHidden/>
              </w:rPr>
              <w:fldChar w:fldCharType="begin"/>
            </w:r>
            <w:r w:rsidR="00CF6FC4">
              <w:rPr>
                <w:noProof/>
                <w:webHidden/>
              </w:rPr>
              <w:instrText xml:space="preserve"> PAGEREF _Toc515622530 \h </w:instrText>
            </w:r>
            <w:r w:rsidR="00CF6FC4">
              <w:rPr>
                <w:noProof/>
                <w:webHidden/>
              </w:rPr>
            </w:r>
            <w:r w:rsidR="00CF6FC4">
              <w:rPr>
                <w:noProof/>
                <w:webHidden/>
              </w:rPr>
              <w:fldChar w:fldCharType="separate"/>
            </w:r>
            <w:r w:rsidR="005C53A6">
              <w:rPr>
                <w:noProof/>
                <w:webHidden/>
              </w:rPr>
              <w:t>15</w:t>
            </w:r>
            <w:r w:rsidR="00CF6FC4">
              <w:rPr>
                <w:noProof/>
                <w:webHidden/>
              </w:rPr>
              <w:fldChar w:fldCharType="end"/>
            </w:r>
          </w:hyperlink>
        </w:p>
        <w:p w:rsidR="00CF6FC4" w:rsidRDefault="004F0A76">
          <w:pPr>
            <w:pStyle w:val="TOC2"/>
            <w:tabs>
              <w:tab w:val="left" w:pos="1021"/>
              <w:tab w:val="right" w:leader="dot" w:pos="8188"/>
            </w:tabs>
            <w:rPr>
              <w:rFonts w:cstheme="minorBidi"/>
              <w:noProof/>
              <w:lang w:val="en-GB" w:eastAsia="en-GB"/>
            </w:rPr>
          </w:pPr>
          <w:hyperlink w:anchor="_Toc515622531" w:history="1">
            <w:r w:rsidR="00CF6FC4" w:rsidRPr="004B2825">
              <w:rPr>
                <w:rStyle w:val="Hyperlink"/>
                <w:noProof/>
              </w:rPr>
              <w:t>7.1</w:t>
            </w:r>
            <w:r w:rsidR="00CF6FC4">
              <w:rPr>
                <w:rFonts w:cstheme="minorBidi"/>
                <w:noProof/>
                <w:lang w:val="en-GB" w:eastAsia="en-GB"/>
              </w:rPr>
              <w:tab/>
            </w:r>
            <w:r w:rsidR="00CF6FC4" w:rsidRPr="004B2825">
              <w:rPr>
                <w:rStyle w:val="Hyperlink"/>
                <w:noProof/>
              </w:rPr>
              <w:t>Optical (Gun) Chronograph:</w:t>
            </w:r>
            <w:r w:rsidR="00CF6FC4">
              <w:rPr>
                <w:noProof/>
                <w:webHidden/>
              </w:rPr>
              <w:tab/>
            </w:r>
            <w:r w:rsidR="00CF6FC4">
              <w:rPr>
                <w:noProof/>
                <w:webHidden/>
              </w:rPr>
              <w:fldChar w:fldCharType="begin"/>
            </w:r>
            <w:r w:rsidR="00CF6FC4">
              <w:rPr>
                <w:noProof/>
                <w:webHidden/>
              </w:rPr>
              <w:instrText xml:space="preserve"> PAGEREF _Toc515622531 \h </w:instrText>
            </w:r>
            <w:r w:rsidR="00CF6FC4">
              <w:rPr>
                <w:noProof/>
                <w:webHidden/>
              </w:rPr>
            </w:r>
            <w:r w:rsidR="00CF6FC4">
              <w:rPr>
                <w:noProof/>
                <w:webHidden/>
              </w:rPr>
              <w:fldChar w:fldCharType="separate"/>
            </w:r>
            <w:r w:rsidR="005C53A6">
              <w:rPr>
                <w:noProof/>
                <w:webHidden/>
              </w:rPr>
              <w:t>15</w:t>
            </w:r>
            <w:r w:rsidR="00CF6FC4">
              <w:rPr>
                <w:noProof/>
                <w:webHidden/>
              </w:rPr>
              <w:fldChar w:fldCharType="end"/>
            </w:r>
          </w:hyperlink>
        </w:p>
        <w:p w:rsidR="00CF6FC4" w:rsidRDefault="004F0A76">
          <w:pPr>
            <w:pStyle w:val="TOC3"/>
            <w:tabs>
              <w:tab w:val="left" w:pos="1106"/>
              <w:tab w:val="right" w:leader="dot" w:pos="8188"/>
            </w:tabs>
            <w:rPr>
              <w:rFonts w:cstheme="minorBidi"/>
              <w:noProof/>
              <w:lang w:val="en-GB" w:eastAsia="en-GB"/>
            </w:rPr>
          </w:pPr>
          <w:hyperlink w:anchor="_Toc515622532" w:history="1">
            <w:r w:rsidR="00CF6FC4" w:rsidRPr="004B2825">
              <w:rPr>
                <w:rStyle w:val="Hyperlink"/>
                <w:noProof/>
              </w:rPr>
              <w:t>7.1.1</w:t>
            </w:r>
            <w:r w:rsidR="00CF6FC4">
              <w:rPr>
                <w:rFonts w:cstheme="minorBidi"/>
                <w:noProof/>
                <w:lang w:val="en-GB" w:eastAsia="en-GB"/>
              </w:rPr>
              <w:tab/>
            </w:r>
            <w:r w:rsidR="00CF6FC4" w:rsidRPr="004B2825">
              <w:rPr>
                <w:rStyle w:val="Hyperlink"/>
                <w:noProof/>
              </w:rPr>
              <w:t>Summary of findings</w:t>
            </w:r>
            <w:r w:rsidR="00CF6FC4">
              <w:rPr>
                <w:noProof/>
                <w:webHidden/>
              </w:rPr>
              <w:tab/>
            </w:r>
            <w:r w:rsidR="00CF6FC4">
              <w:rPr>
                <w:noProof/>
                <w:webHidden/>
              </w:rPr>
              <w:fldChar w:fldCharType="begin"/>
            </w:r>
            <w:r w:rsidR="00CF6FC4">
              <w:rPr>
                <w:noProof/>
                <w:webHidden/>
              </w:rPr>
              <w:instrText xml:space="preserve"> PAGEREF _Toc515622532 \h </w:instrText>
            </w:r>
            <w:r w:rsidR="00CF6FC4">
              <w:rPr>
                <w:noProof/>
                <w:webHidden/>
              </w:rPr>
            </w:r>
            <w:r w:rsidR="00CF6FC4">
              <w:rPr>
                <w:noProof/>
                <w:webHidden/>
              </w:rPr>
              <w:fldChar w:fldCharType="separate"/>
            </w:r>
            <w:r w:rsidR="005C53A6">
              <w:rPr>
                <w:noProof/>
                <w:webHidden/>
              </w:rPr>
              <w:t>16</w:t>
            </w:r>
            <w:r w:rsidR="00CF6FC4">
              <w:rPr>
                <w:noProof/>
                <w:webHidden/>
              </w:rPr>
              <w:fldChar w:fldCharType="end"/>
            </w:r>
          </w:hyperlink>
        </w:p>
        <w:p w:rsidR="00CF6FC4" w:rsidRDefault="004F0A76">
          <w:pPr>
            <w:pStyle w:val="TOC2"/>
            <w:tabs>
              <w:tab w:val="left" w:pos="1021"/>
              <w:tab w:val="right" w:leader="dot" w:pos="8188"/>
            </w:tabs>
            <w:rPr>
              <w:rFonts w:cstheme="minorBidi"/>
              <w:noProof/>
              <w:lang w:val="en-GB" w:eastAsia="en-GB"/>
            </w:rPr>
          </w:pPr>
          <w:hyperlink w:anchor="_Toc515622533" w:history="1">
            <w:r w:rsidR="00CF6FC4" w:rsidRPr="004B2825">
              <w:rPr>
                <w:rStyle w:val="Hyperlink"/>
                <w:noProof/>
              </w:rPr>
              <w:t>7.2</w:t>
            </w:r>
            <w:r w:rsidR="00CF6FC4">
              <w:rPr>
                <w:rFonts w:cstheme="minorBidi"/>
                <w:noProof/>
                <w:lang w:val="en-GB" w:eastAsia="en-GB"/>
              </w:rPr>
              <w:tab/>
            </w:r>
            <w:r w:rsidR="00CF6FC4" w:rsidRPr="004B2825">
              <w:rPr>
                <w:rStyle w:val="Hyperlink"/>
                <w:noProof/>
              </w:rPr>
              <w:t>Ballistic Pendulum:</w:t>
            </w:r>
            <w:r w:rsidR="00CF6FC4">
              <w:rPr>
                <w:noProof/>
                <w:webHidden/>
              </w:rPr>
              <w:tab/>
            </w:r>
            <w:r w:rsidR="00CF6FC4">
              <w:rPr>
                <w:noProof/>
                <w:webHidden/>
              </w:rPr>
              <w:fldChar w:fldCharType="begin"/>
            </w:r>
            <w:r w:rsidR="00CF6FC4">
              <w:rPr>
                <w:noProof/>
                <w:webHidden/>
              </w:rPr>
              <w:instrText xml:space="preserve"> PAGEREF _Toc515622533 \h </w:instrText>
            </w:r>
            <w:r w:rsidR="00CF6FC4">
              <w:rPr>
                <w:noProof/>
                <w:webHidden/>
              </w:rPr>
            </w:r>
            <w:r w:rsidR="00CF6FC4">
              <w:rPr>
                <w:noProof/>
                <w:webHidden/>
              </w:rPr>
              <w:fldChar w:fldCharType="separate"/>
            </w:r>
            <w:r w:rsidR="005C53A6">
              <w:rPr>
                <w:noProof/>
                <w:webHidden/>
              </w:rPr>
              <w:t>17</w:t>
            </w:r>
            <w:r w:rsidR="00CF6FC4">
              <w:rPr>
                <w:noProof/>
                <w:webHidden/>
              </w:rPr>
              <w:fldChar w:fldCharType="end"/>
            </w:r>
          </w:hyperlink>
        </w:p>
        <w:p w:rsidR="00CF6FC4" w:rsidRDefault="004F0A76">
          <w:pPr>
            <w:pStyle w:val="TOC3"/>
            <w:tabs>
              <w:tab w:val="left" w:pos="1106"/>
              <w:tab w:val="right" w:leader="dot" w:pos="8188"/>
            </w:tabs>
            <w:rPr>
              <w:rFonts w:cstheme="minorBidi"/>
              <w:noProof/>
              <w:lang w:val="en-GB" w:eastAsia="en-GB"/>
            </w:rPr>
          </w:pPr>
          <w:hyperlink w:anchor="_Toc515622534" w:history="1">
            <w:r w:rsidR="00CF6FC4" w:rsidRPr="004B2825">
              <w:rPr>
                <w:rStyle w:val="Hyperlink"/>
                <w:noProof/>
              </w:rPr>
              <w:t>7.2.1</w:t>
            </w:r>
            <w:r w:rsidR="00CF6FC4">
              <w:rPr>
                <w:rFonts w:cstheme="minorBidi"/>
                <w:noProof/>
                <w:lang w:val="en-GB" w:eastAsia="en-GB"/>
              </w:rPr>
              <w:tab/>
            </w:r>
            <w:r w:rsidR="00CF6FC4" w:rsidRPr="004B2825">
              <w:rPr>
                <w:rStyle w:val="Hyperlink"/>
                <w:noProof/>
              </w:rPr>
              <w:t>Summary of findings</w:t>
            </w:r>
            <w:r w:rsidR="00CF6FC4">
              <w:rPr>
                <w:noProof/>
                <w:webHidden/>
              </w:rPr>
              <w:tab/>
            </w:r>
            <w:r w:rsidR="00CF6FC4">
              <w:rPr>
                <w:noProof/>
                <w:webHidden/>
              </w:rPr>
              <w:fldChar w:fldCharType="begin"/>
            </w:r>
            <w:r w:rsidR="00CF6FC4">
              <w:rPr>
                <w:noProof/>
                <w:webHidden/>
              </w:rPr>
              <w:instrText xml:space="preserve"> PAGEREF _Toc515622534 \h </w:instrText>
            </w:r>
            <w:r w:rsidR="00CF6FC4">
              <w:rPr>
                <w:noProof/>
                <w:webHidden/>
              </w:rPr>
            </w:r>
            <w:r w:rsidR="00CF6FC4">
              <w:rPr>
                <w:noProof/>
                <w:webHidden/>
              </w:rPr>
              <w:fldChar w:fldCharType="separate"/>
            </w:r>
            <w:r w:rsidR="005C53A6">
              <w:rPr>
                <w:noProof/>
                <w:webHidden/>
              </w:rPr>
              <w:t>19</w:t>
            </w:r>
            <w:r w:rsidR="00CF6FC4">
              <w:rPr>
                <w:noProof/>
                <w:webHidden/>
              </w:rPr>
              <w:fldChar w:fldCharType="end"/>
            </w:r>
          </w:hyperlink>
        </w:p>
        <w:p w:rsidR="00CF6FC4" w:rsidRDefault="004F0A76">
          <w:pPr>
            <w:pStyle w:val="TOC2"/>
            <w:tabs>
              <w:tab w:val="left" w:pos="1021"/>
              <w:tab w:val="right" w:leader="dot" w:pos="8188"/>
            </w:tabs>
            <w:rPr>
              <w:rFonts w:cstheme="minorBidi"/>
              <w:noProof/>
              <w:lang w:val="en-GB" w:eastAsia="en-GB"/>
            </w:rPr>
          </w:pPr>
          <w:hyperlink w:anchor="_Toc515622535" w:history="1">
            <w:r w:rsidR="00CF6FC4" w:rsidRPr="004B2825">
              <w:rPr>
                <w:rStyle w:val="Hyperlink"/>
                <w:noProof/>
              </w:rPr>
              <w:t>7.3</w:t>
            </w:r>
            <w:r w:rsidR="00CF6FC4">
              <w:rPr>
                <w:rFonts w:cstheme="minorBidi"/>
                <w:noProof/>
                <w:lang w:val="en-GB" w:eastAsia="en-GB"/>
              </w:rPr>
              <w:tab/>
            </w:r>
            <w:r w:rsidR="00CF6FC4" w:rsidRPr="004B2825">
              <w:rPr>
                <w:rStyle w:val="Hyperlink"/>
                <w:noProof/>
              </w:rPr>
              <w:t>Light Gates:</w:t>
            </w:r>
            <w:r w:rsidR="00CF6FC4">
              <w:rPr>
                <w:noProof/>
                <w:webHidden/>
              </w:rPr>
              <w:tab/>
            </w:r>
            <w:r w:rsidR="00CF6FC4">
              <w:rPr>
                <w:noProof/>
                <w:webHidden/>
              </w:rPr>
              <w:fldChar w:fldCharType="begin"/>
            </w:r>
            <w:r w:rsidR="00CF6FC4">
              <w:rPr>
                <w:noProof/>
                <w:webHidden/>
              </w:rPr>
              <w:instrText xml:space="preserve"> PAGEREF _Toc515622535 \h </w:instrText>
            </w:r>
            <w:r w:rsidR="00CF6FC4">
              <w:rPr>
                <w:noProof/>
                <w:webHidden/>
              </w:rPr>
            </w:r>
            <w:r w:rsidR="00CF6FC4">
              <w:rPr>
                <w:noProof/>
                <w:webHidden/>
              </w:rPr>
              <w:fldChar w:fldCharType="separate"/>
            </w:r>
            <w:r w:rsidR="005C53A6">
              <w:rPr>
                <w:noProof/>
                <w:webHidden/>
              </w:rPr>
              <w:t>20</w:t>
            </w:r>
            <w:r w:rsidR="00CF6FC4">
              <w:rPr>
                <w:noProof/>
                <w:webHidden/>
              </w:rPr>
              <w:fldChar w:fldCharType="end"/>
            </w:r>
          </w:hyperlink>
        </w:p>
        <w:p w:rsidR="00CF6FC4" w:rsidRDefault="004F0A76">
          <w:pPr>
            <w:pStyle w:val="TOC3"/>
            <w:tabs>
              <w:tab w:val="left" w:pos="1106"/>
              <w:tab w:val="right" w:leader="dot" w:pos="8188"/>
            </w:tabs>
            <w:rPr>
              <w:rFonts w:cstheme="minorBidi"/>
              <w:noProof/>
              <w:lang w:val="en-GB" w:eastAsia="en-GB"/>
            </w:rPr>
          </w:pPr>
          <w:hyperlink w:anchor="_Toc515622536" w:history="1">
            <w:r w:rsidR="00CF6FC4" w:rsidRPr="004B2825">
              <w:rPr>
                <w:rStyle w:val="Hyperlink"/>
                <w:noProof/>
              </w:rPr>
              <w:t>7.3.1</w:t>
            </w:r>
            <w:r w:rsidR="00CF6FC4">
              <w:rPr>
                <w:rFonts w:cstheme="minorBidi"/>
                <w:noProof/>
                <w:lang w:val="en-GB" w:eastAsia="en-GB"/>
              </w:rPr>
              <w:tab/>
            </w:r>
            <w:r w:rsidR="00CF6FC4" w:rsidRPr="004B2825">
              <w:rPr>
                <w:rStyle w:val="Hyperlink"/>
                <w:noProof/>
              </w:rPr>
              <w:t>Summary of findings</w:t>
            </w:r>
            <w:r w:rsidR="00CF6FC4">
              <w:rPr>
                <w:noProof/>
                <w:webHidden/>
              </w:rPr>
              <w:tab/>
            </w:r>
            <w:r w:rsidR="00CF6FC4">
              <w:rPr>
                <w:noProof/>
                <w:webHidden/>
              </w:rPr>
              <w:fldChar w:fldCharType="begin"/>
            </w:r>
            <w:r w:rsidR="00CF6FC4">
              <w:rPr>
                <w:noProof/>
                <w:webHidden/>
              </w:rPr>
              <w:instrText xml:space="preserve"> PAGEREF _Toc515622536 \h </w:instrText>
            </w:r>
            <w:r w:rsidR="00CF6FC4">
              <w:rPr>
                <w:noProof/>
                <w:webHidden/>
              </w:rPr>
            </w:r>
            <w:r w:rsidR="00CF6FC4">
              <w:rPr>
                <w:noProof/>
                <w:webHidden/>
              </w:rPr>
              <w:fldChar w:fldCharType="separate"/>
            </w:r>
            <w:r w:rsidR="005C53A6">
              <w:rPr>
                <w:noProof/>
                <w:webHidden/>
              </w:rPr>
              <w:t>21</w:t>
            </w:r>
            <w:r w:rsidR="00CF6FC4">
              <w:rPr>
                <w:noProof/>
                <w:webHidden/>
              </w:rPr>
              <w:fldChar w:fldCharType="end"/>
            </w:r>
          </w:hyperlink>
        </w:p>
        <w:p w:rsidR="00CF6FC4" w:rsidRDefault="004F0A76">
          <w:pPr>
            <w:pStyle w:val="TOC2"/>
            <w:tabs>
              <w:tab w:val="left" w:pos="1021"/>
              <w:tab w:val="right" w:leader="dot" w:pos="8188"/>
            </w:tabs>
            <w:rPr>
              <w:rFonts w:cstheme="minorBidi"/>
              <w:noProof/>
              <w:lang w:val="en-GB" w:eastAsia="en-GB"/>
            </w:rPr>
          </w:pPr>
          <w:hyperlink w:anchor="_Toc515622537" w:history="1">
            <w:r w:rsidR="00CF6FC4" w:rsidRPr="004B2825">
              <w:rPr>
                <w:rStyle w:val="Hyperlink"/>
                <w:noProof/>
              </w:rPr>
              <w:t>7.4</w:t>
            </w:r>
            <w:r w:rsidR="00CF6FC4">
              <w:rPr>
                <w:rFonts w:cstheme="minorBidi"/>
                <w:noProof/>
                <w:lang w:val="en-GB" w:eastAsia="en-GB"/>
              </w:rPr>
              <w:tab/>
            </w:r>
            <w:r w:rsidR="00CF6FC4" w:rsidRPr="004B2825">
              <w:rPr>
                <w:rStyle w:val="Hyperlink"/>
                <w:noProof/>
              </w:rPr>
              <w:t>Doppler Radar:</w:t>
            </w:r>
            <w:r w:rsidR="00CF6FC4">
              <w:rPr>
                <w:noProof/>
                <w:webHidden/>
              </w:rPr>
              <w:tab/>
            </w:r>
            <w:r w:rsidR="00CF6FC4">
              <w:rPr>
                <w:noProof/>
                <w:webHidden/>
              </w:rPr>
              <w:fldChar w:fldCharType="begin"/>
            </w:r>
            <w:r w:rsidR="00CF6FC4">
              <w:rPr>
                <w:noProof/>
                <w:webHidden/>
              </w:rPr>
              <w:instrText xml:space="preserve"> PAGEREF _Toc515622537 \h </w:instrText>
            </w:r>
            <w:r w:rsidR="00CF6FC4">
              <w:rPr>
                <w:noProof/>
                <w:webHidden/>
              </w:rPr>
            </w:r>
            <w:r w:rsidR="00CF6FC4">
              <w:rPr>
                <w:noProof/>
                <w:webHidden/>
              </w:rPr>
              <w:fldChar w:fldCharType="separate"/>
            </w:r>
            <w:r w:rsidR="005C53A6">
              <w:rPr>
                <w:noProof/>
                <w:webHidden/>
              </w:rPr>
              <w:t>22</w:t>
            </w:r>
            <w:r w:rsidR="00CF6FC4">
              <w:rPr>
                <w:noProof/>
                <w:webHidden/>
              </w:rPr>
              <w:fldChar w:fldCharType="end"/>
            </w:r>
          </w:hyperlink>
        </w:p>
        <w:p w:rsidR="00CF6FC4" w:rsidRDefault="004F0A76">
          <w:pPr>
            <w:pStyle w:val="TOC3"/>
            <w:tabs>
              <w:tab w:val="left" w:pos="1106"/>
              <w:tab w:val="right" w:leader="dot" w:pos="8188"/>
            </w:tabs>
            <w:rPr>
              <w:rFonts w:cstheme="minorBidi"/>
              <w:noProof/>
              <w:lang w:val="en-GB" w:eastAsia="en-GB"/>
            </w:rPr>
          </w:pPr>
          <w:hyperlink w:anchor="_Toc515622538" w:history="1">
            <w:r w:rsidR="00CF6FC4" w:rsidRPr="004B2825">
              <w:rPr>
                <w:rStyle w:val="Hyperlink"/>
                <w:noProof/>
              </w:rPr>
              <w:t>7.4.1</w:t>
            </w:r>
            <w:r w:rsidR="00CF6FC4">
              <w:rPr>
                <w:rFonts w:cstheme="minorBidi"/>
                <w:noProof/>
                <w:lang w:val="en-GB" w:eastAsia="en-GB"/>
              </w:rPr>
              <w:tab/>
            </w:r>
            <w:r w:rsidR="00CF6FC4" w:rsidRPr="004B2825">
              <w:rPr>
                <w:rStyle w:val="Hyperlink"/>
                <w:noProof/>
              </w:rPr>
              <w:t>Summary of findings</w:t>
            </w:r>
            <w:r w:rsidR="00CF6FC4">
              <w:rPr>
                <w:noProof/>
                <w:webHidden/>
              </w:rPr>
              <w:tab/>
            </w:r>
            <w:r w:rsidR="00CF6FC4">
              <w:rPr>
                <w:noProof/>
                <w:webHidden/>
              </w:rPr>
              <w:fldChar w:fldCharType="begin"/>
            </w:r>
            <w:r w:rsidR="00CF6FC4">
              <w:rPr>
                <w:noProof/>
                <w:webHidden/>
              </w:rPr>
              <w:instrText xml:space="preserve"> PAGEREF _Toc515622538 \h </w:instrText>
            </w:r>
            <w:r w:rsidR="00CF6FC4">
              <w:rPr>
                <w:noProof/>
                <w:webHidden/>
              </w:rPr>
            </w:r>
            <w:r w:rsidR="00CF6FC4">
              <w:rPr>
                <w:noProof/>
                <w:webHidden/>
              </w:rPr>
              <w:fldChar w:fldCharType="separate"/>
            </w:r>
            <w:r w:rsidR="005C53A6">
              <w:rPr>
                <w:noProof/>
                <w:webHidden/>
              </w:rPr>
              <w:t>23</w:t>
            </w:r>
            <w:r w:rsidR="00CF6FC4">
              <w:rPr>
                <w:noProof/>
                <w:webHidden/>
              </w:rPr>
              <w:fldChar w:fldCharType="end"/>
            </w:r>
          </w:hyperlink>
        </w:p>
        <w:p w:rsidR="00CF6FC4" w:rsidRDefault="004F0A76">
          <w:pPr>
            <w:pStyle w:val="TOC2"/>
            <w:tabs>
              <w:tab w:val="left" w:pos="1021"/>
              <w:tab w:val="right" w:leader="dot" w:pos="8188"/>
            </w:tabs>
            <w:rPr>
              <w:rFonts w:cstheme="minorBidi"/>
              <w:noProof/>
              <w:lang w:val="en-GB" w:eastAsia="en-GB"/>
            </w:rPr>
          </w:pPr>
          <w:hyperlink w:anchor="_Toc515622539" w:history="1">
            <w:r w:rsidR="00CF6FC4" w:rsidRPr="004B2825">
              <w:rPr>
                <w:rStyle w:val="Hyperlink"/>
                <w:noProof/>
              </w:rPr>
              <w:t>7.5</w:t>
            </w:r>
            <w:r w:rsidR="00CF6FC4">
              <w:rPr>
                <w:rFonts w:cstheme="minorBidi"/>
                <w:noProof/>
                <w:lang w:val="en-GB" w:eastAsia="en-GB"/>
              </w:rPr>
              <w:tab/>
            </w:r>
            <w:r w:rsidR="00CF6FC4" w:rsidRPr="004B2825">
              <w:rPr>
                <w:rStyle w:val="Hyperlink"/>
                <w:noProof/>
              </w:rPr>
              <w:t>Laser:</w:t>
            </w:r>
            <w:r w:rsidR="00CF6FC4">
              <w:rPr>
                <w:noProof/>
                <w:webHidden/>
              </w:rPr>
              <w:tab/>
            </w:r>
            <w:r w:rsidR="00CF6FC4">
              <w:rPr>
                <w:noProof/>
                <w:webHidden/>
              </w:rPr>
              <w:fldChar w:fldCharType="begin"/>
            </w:r>
            <w:r w:rsidR="00CF6FC4">
              <w:rPr>
                <w:noProof/>
                <w:webHidden/>
              </w:rPr>
              <w:instrText xml:space="preserve"> PAGEREF _Toc515622539 \h </w:instrText>
            </w:r>
            <w:r w:rsidR="00CF6FC4">
              <w:rPr>
                <w:noProof/>
                <w:webHidden/>
              </w:rPr>
            </w:r>
            <w:r w:rsidR="00CF6FC4">
              <w:rPr>
                <w:noProof/>
                <w:webHidden/>
              </w:rPr>
              <w:fldChar w:fldCharType="separate"/>
            </w:r>
            <w:r w:rsidR="005C53A6">
              <w:rPr>
                <w:noProof/>
                <w:webHidden/>
              </w:rPr>
              <w:t>24</w:t>
            </w:r>
            <w:r w:rsidR="00CF6FC4">
              <w:rPr>
                <w:noProof/>
                <w:webHidden/>
              </w:rPr>
              <w:fldChar w:fldCharType="end"/>
            </w:r>
          </w:hyperlink>
        </w:p>
        <w:p w:rsidR="00CF6FC4" w:rsidRDefault="004F0A76">
          <w:pPr>
            <w:pStyle w:val="TOC3"/>
            <w:tabs>
              <w:tab w:val="left" w:pos="1106"/>
              <w:tab w:val="right" w:leader="dot" w:pos="8188"/>
            </w:tabs>
            <w:rPr>
              <w:rFonts w:cstheme="minorBidi"/>
              <w:noProof/>
              <w:lang w:val="en-GB" w:eastAsia="en-GB"/>
            </w:rPr>
          </w:pPr>
          <w:hyperlink w:anchor="_Toc515622540" w:history="1">
            <w:r w:rsidR="00CF6FC4" w:rsidRPr="004B2825">
              <w:rPr>
                <w:rStyle w:val="Hyperlink"/>
                <w:noProof/>
              </w:rPr>
              <w:t>7.5.1</w:t>
            </w:r>
            <w:r w:rsidR="00CF6FC4">
              <w:rPr>
                <w:rFonts w:cstheme="minorBidi"/>
                <w:noProof/>
                <w:lang w:val="en-GB" w:eastAsia="en-GB"/>
              </w:rPr>
              <w:tab/>
            </w:r>
            <w:r w:rsidR="00CF6FC4" w:rsidRPr="004B2825">
              <w:rPr>
                <w:rStyle w:val="Hyperlink"/>
                <w:noProof/>
              </w:rPr>
              <w:t>Summary of findings</w:t>
            </w:r>
            <w:r w:rsidR="00CF6FC4">
              <w:rPr>
                <w:noProof/>
                <w:webHidden/>
              </w:rPr>
              <w:tab/>
            </w:r>
            <w:r w:rsidR="00CF6FC4">
              <w:rPr>
                <w:noProof/>
                <w:webHidden/>
              </w:rPr>
              <w:fldChar w:fldCharType="begin"/>
            </w:r>
            <w:r w:rsidR="00CF6FC4">
              <w:rPr>
                <w:noProof/>
                <w:webHidden/>
              </w:rPr>
              <w:instrText xml:space="preserve"> PAGEREF _Toc515622540 \h </w:instrText>
            </w:r>
            <w:r w:rsidR="00CF6FC4">
              <w:rPr>
                <w:noProof/>
                <w:webHidden/>
              </w:rPr>
            </w:r>
            <w:r w:rsidR="00CF6FC4">
              <w:rPr>
                <w:noProof/>
                <w:webHidden/>
              </w:rPr>
              <w:fldChar w:fldCharType="separate"/>
            </w:r>
            <w:r w:rsidR="005C53A6">
              <w:rPr>
                <w:noProof/>
                <w:webHidden/>
              </w:rPr>
              <w:t>25</w:t>
            </w:r>
            <w:r w:rsidR="00CF6FC4">
              <w:rPr>
                <w:noProof/>
                <w:webHidden/>
              </w:rPr>
              <w:fldChar w:fldCharType="end"/>
            </w:r>
          </w:hyperlink>
        </w:p>
        <w:p w:rsidR="00CF6FC4" w:rsidRDefault="004F0A76">
          <w:pPr>
            <w:pStyle w:val="TOC2"/>
            <w:tabs>
              <w:tab w:val="left" w:pos="1021"/>
              <w:tab w:val="right" w:leader="dot" w:pos="8188"/>
            </w:tabs>
            <w:rPr>
              <w:rFonts w:cstheme="minorBidi"/>
              <w:noProof/>
              <w:lang w:val="en-GB" w:eastAsia="en-GB"/>
            </w:rPr>
          </w:pPr>
          <w:hyperlink w:anchor="_Toc515622541" w:history="1">
            <w:r w:rsidR="00CF6FC4" w:rsidRPr="004B2825">
              <w:rPr>
                <w:rStyle w:val="Hyperlink"/>
                <w:noProof/>
              </w:rPr>
              <w:t>7.6</w:t>
            </w:r>
            <w:r w:rsidR="00CF6FC4">
              <w:rPr>
                <w:rFonts w:cstheme="minorBidi"/>
                <w:noProof/>
                <w:lang w:val="en-GB" w:eastAsia="en-GB"/>
              </w:rPr>
              <w:tab/>
            </w:r>
            <w:r w:rsidR="00CF6FC4" w:rsidRPr="004B2825">
              <w:rPr>
                <w:rStyle w:val="Hyperlink"/>
                <w:noProof/>
              </w:rPr>
              <w:t>PC Soundcard:</w:t>
            </w:r>
            <w:r w:rsidR="00CF6FC4">
              <w:rPr>
                <w:noProof/>
                <w:webHidden/>
              </w:rPr>
              <w:tab/>
            </w:r>
            <w:r w:rsidR="00CF6FC4">
              <w:rPr>
                <w:noProof/>
                <w:webHidden/>
              </w:rPr>
              <w:fldChar w:fldCharType="begin"/>
            </w:r>
            <w:r w:rsidR="00CF6FC4">
              <w:rPr>
                <w:noProof/>
                <w:webHidden/>
              </w:rPr>
              <w:instrText xml:space="preserve"> PAGEREF _Toc515622541 \h </w:instrText>
            </w:r>
            <w:r w:rsidR="00CF6FC4">
              <w:rPr>
                <w:noProof/>
                <w:webHidden/>
              </w:rPr>
            </w:r>
            <w:r w:rsidR="00CF6FC4">
              <w:rPr>
                <w:noProof/>
                <w:webHidden/>
              </w:rPr>
              <w:fldChar w:fldCharType="separate"/>
            </w:r>
            <w:r w:rsidR="005C53A6">
              <w:rPr>
                <w:noProof/>
                <w:webHidden/>
              </w:rPr>
              <w:t>26</w:t>
            </w:r>
            <w:r w:rsidR="00CF6FC4">
              <w:rPr>
                <w:noProof/>
                <w:webHidden/>
              </w:rPr>
              <w:fldChar w:fldCharType="end"/>
            </w:r>
          </w:hyperlink>
        </w:p>
        <w:p w:rsidR="00CF6FC4" w:rsidRDefault="004F0A76">
          <w:pPr>
            <w:pStyle w:val="TOC3"/>
            <w:tabs>
              <w:tab w:val="left" w:pos="1106"/>
              <w:tab w:val="right" w:leader="dot" w:pos="8188"/>
            </w:tabs>
            <w:rPr>
              <w:rFonts w:cstheme="minorBidi"/>
              <w:noProof/>
              <w:lang w:val="en-GB" w:eastAsia="en-GB"/>
            </w:rPr>
          </w:pPr>
          <w:hyperlink w:anchor="_Toc515622542" w:history="1">
            <w:r w:rsidR="00CF6FC4" w:rsidRPr="004B2825">
              <w:rPr>
                <w:rStyle w:val="Hyperlink"/>
                <w:noProof/>
              </w:rPr>
              <w:t>7.6.1</w:t>
            </w:r>
            <w:r w:rsidR="00CF6FC4">
              <w:rPr>
                <w:rFonts w:cstheme="minorBidi"/>
                <w:noProof/>
                <w:lang w:val="en-GB" w:eastAsia="en-GB"/>
              </w:rPr>
              <w:tab/>
            </w:r>
            <w:r w:rsidR="00CF6FC4" w:rsidRPr="004B2825">
              <w:rPr>
                <w:rStyle w:val="Hyperlink"/>
                <w:noProof/>
              </w:rPr>
              <w:t>Summary of findings</w:t>
            </w:r>
            <w:r w:rsidR="00CF6FC4">
              <w:rPr>
                <w:noProof/>
                <w:webHidden/>
              </w:rPr>
              <w:tab/>
            </w:r>
            <w:r w:rsidR="00CF6FC4">
              <w:rPr>
                <w:noProof/>
                <w:webHidden/>
              </w:rPr>
              <w:fldChar w:fldCharType="begin"/>
            </w:r>
            <w:r w:rsidR="00CF6FC4">
              <w:rPr>
                <w:noProof/>
                <w:webHidden/>
              </w:rPr>
              <w:instrText xml:space="preserve"> PAGEREF _Toc515622542 \h </w:instrText>
            </w:r>
            <w:r w:rsidR="00CF6FC4">
              <w:rPr>
                <w:noProof/>
                <w:webHidden/>
              </w:rPr>
            </w:r>
            <w:r w:rsidR="00CF6FC4">
              <w:rPr>
                <w:noProof/>
                <w:webHidden/>
              </w:rPr>
              <w:fldChar w:fldCharType="separate"/>
            </w:r>
            <w:r w:rsidR="005C53A6">
              <w:rPr>
                <w:noProof/>
                <w:webHidden/>
              </w:rPr>
              <w:t>27</w:t>
            </w:r>
            <w:r w:rsidR="00CF6FC4">
              <w:rPr>
                <w:noProof/>
                <w:webHidden/>
              </w:rPr>
              <w:fldChar w:fldCharType="end"/>
            </w:r>
          </w:hyperlink>
        </w:p>
        <w:p w:rsidR="00CF6FC4" w:rsidRDefault="004F0A76">
          <w:pPr>
            <w:pStyle w:val="TOC2"/>
            <w:tabs>
              <w:tab w:val="left" w:pos="1021"/>
              <w:tab w:val="right" w:leader="dot" w:pos="8188"/>
            </w:tabs>
            <w:rPr>
              <w:rFonts w:cstheme="minorBidi"/>
              <w:noProof/>
              <w:lang w:val="en-GB" w:eastAsia="en-GB"/>
            </w:rPr>
          </w:pPr>
          <w:hyperlink w:anchor="_Toc515622543" w:history="1">
            <w:r w:rsidR="00CF6FC4" w:rsidRPr="004B2825">
              <w:rPr>
                <w:rStyle w:val="Hyperlink"/>
                <w:noProof/>
              </w:rPr>
              <w:t>7.7</w:t>
            </w:r>
            <w:r w:rsidR="00CF6FC4">
              <w:rPr>
                <w:rFonts w:cstheme="minorBidi"/>
                <w:noProof/>
                <w:lang w:val="en-GB" w:eastAsia="en-GB"/>
              </w:rPr>
              <w:tab/>
            </w:r>
            <w:r w:rsidR="00CF6FC4" w:rsidRPr="004B2825">
              <w:rPr>
                <w:rStyle w:val="Hyperlink"/>
                <w:noProof/>
              </w:rPr>
              <w:t>“VAS”:</w:t>
            </w:r>
            <w:r w:rsidR="00CF6FC4">
              <w:rPr>
                <w:noProof/>
                <w:webHidden/>
              </w:rPr>
              <w:tab/>
            </w:r>
            <w:r w:rsidR="00CF6FC4">
              <w:rPr>
                <w:noProof/>
                <w:webHidden/>
              </w:rPr>
              <w:fldChar w:fldCharType="begin"/>
            </w:r>
            <w:r w:rsidR="00CF6FC4">
              <w:rPr>
                <w:noProof/>
                <w:webHidden/>
              </w:rPr>
              <w:instrText xml:space="preserve"> PAGEREF _Toc515622543 \h </w:instrText>
            </w:r>
            <w:r w:rsidR="00CF6FC4">
              <w:rPr>
                <w:noProof/>
                <w:webHidden/>
              </w:rPr>
            </w:r>
            <w:r w:rsidR="00CF6FC4">
              <w:rPr>
                <w:noProof/>
                <w:webHidden/>
              </w:rPr>
              <w:fldChar w:fldCharType="separate"/>
            </w:r>
            <w:r w:rsidR="005C53A6">
              <w:rPr>
                <w:noProof/>
                <w:webHidden/>
              </w:rPr>
              <w:t>28</w:t>
            </w:r>
            <w:r w:rsidR="00CF6FC4">
              <w:rPr>
                <w:noProof/>
                <w:webHidden/>
              </w:rPr>
              <w:fldChar w:fldCharType="end"/>
            </w:r>
          </w:hyperlink>
        </w:p>
        <w:p w:rsidR="00CF6FC4" w:rsidRDefault="004F0A76">
          <w:pPr>
            <w:pStyle w:val="TOC3"/>
            <w:tabs>
              <w:tab w:val="left" w:pos="1106"/>
              <w:tab w:val="right" w:leader="dot" w:pos="8188"/>
            </w:tabs>
            <w:rPr>
              <w:rFonts w:cstheme="minorBidi"/>
              <w:noProof/>
              <w:lang w:val="en-GB" w:eastAsia="en-GB"/>
            </w:rPr>
          </w:pPr>
          <w:hyperlink w:anchor="_Toc515622544" w:history="1">
            <w:r w:rsidR="00CF6FC4" w:rsidRPr="004B2825">
              <w:rPr>
                <w:rStyle w:val="Hyperlink"/>
                <w:noProof/>
              </w:rPr>
              <w:t>7.7.1</w:t>
            </w:r>
            <w:r w:rsidR="00CF6FC4">
              <w:rPr>
                <w:rFonts w:cstheme="minorBidi"/>
                <w:noProof/>
                <w:lang w:val="en-GB" w:eastAsia="en-GB"/>
              </w:rPr>
              <w:tab/>
            </w:r>
            <w:r w:rsidR="00CF6FC4" w:rsidRPr="004B2825">
              <w:rPr>
                <w:rStyle w:val="Hyperlink"/>
                <w:noProof/>
              </w:rPr>
              <w:t>Summary of findings</w:t>
            </w:r>
            <w:r w:rsidR="00CF6FC4">
              <w:rPr>
                <w:noProof/>
                <w:webHidden/>
              </w:rPr>
              <w:tab/>
            </w:r>
            <w:r w:rsidR="00CF6FC4">
              <w:rPr>
                <w:noProof/>
                <w:webHidden/>
              </w:rPr>
              <w:fldChar w:fldCharType="begin"/>
            </w:r>
            <w:r w:rsidR="00CF6FC4">
              <w:rPr>
                <w:noProof/>
                <w:webHidden/>
              </w:rPr>
              <w:instrText xml:space="preserve"> PAGEREF _Toc515622544 \h </w:instrText>
            </w:r>
            <w:r w:rsidR="00CF6FC4">
              <w:rPr>
                <w:noProof/>
                <w:webHidden/>
              </w:rPr>
            </w:r>
            <w:r w:rsidR="00CF6FC4">
              <w:rPr>
                <w:noProof/>
                <w:webHidden/>
              </w:rPr>
              <w:fldChar w:fldCharType="separate"/>
            </w:r>
            <w:r w:rsidR="005C53A6">
              <w:rPr>
                <w:noProof/>
                <w:webHidden/>
              </w:rPr>
              <w:t>28</w:t>
            </w:r>
            <w:r w:rsidR="00CF6FC4">
              <w:rPr>
                <w:noProof/>
                <w:webHidden/>
              </w:rPr>
              <w:fldChar w:fldCharType="end"/>
            </w:r>
          </w:hyperlink>
        </w:p>
        <w:p w:rsidR="00CF6FC4" w:rsidRDefault="004F0A76">
          <w:pPr>
            <w:pStyle w:val="TOC2"/>
            <w:tabs>
              <w:tab w:val="left" w:pos="1021"/>
              <w:tab w:val="right" w:leader="dot" w:pos="8188"/>
            </w:tabs>
            <w:rPr>
              <w:rFonts w:cstheme="minorBidi"/>
              <w:noProof/>
              <w:lang w:val="en-GB" w:eastAsia="en-GB"/>
            </w:rPr>
          </w:pPr>
          <w:hyperlink w:anchor="_Toc515622545" w:history="1">
            <w:r w:rsidR="00CF6FC4" w:rsidRPr="004B2825">
              <w:rPr>
                <w:rStyle w:val="Hyperlink"/>
                <w:noProof/>
              </w:rPr>
              <w:t>7.8</w:t>
            </w:r>
            <w:r w:rsidR="00CF6FC4">
              <w:rPr>
                <w:rFonts w:cstheme="minorBidi"/>
                <w:noProof/>
                <w:lang w:val="en-GB" w:eastAsia="en-GB"/>
              </w:rPr>
              <w:tab/>
            </w:r>
            <w:r w:rsidR="00CF6FC4" w:rsidRPr="004B2825">
              <w:rPr>
                <w:rStyle w:val="Hyperlink"/>
                <w:noProof/>
              </w:rPr>
              <w:t>High Speed Camera:</w:t>
            </w:r>
            <w:r w:rsidR="00CF6FC4">
              <w:rPr>
                <w:noProof/>
                <w:webHidden/>
              </w:rPr>
              <w:tab/>
            </w:r>
            <w:r w:rsidR="00CF6FC4">
              <w:rPr>
                <w:noProof/>
                <w:webHidden/>
              </w:rPr>
              <w:fldChar w:fldCharType="begin"/>
            </w:r>
            <w:r w:rsidR="00CF6FC4">
              <w:rPr>
                <w:noProof/>
                <w:webHidden/>
              </w:rPr>
              <w:instrText xml:space="preserve"> PAGEREF _Toc515622545 \h </w:instrText>
            </w:r>
            <w:r w:rsidR="00CF6FC4">
              <w:rPr>
                <w:noProof/>
                <w:webHidden/>
              </w:rPr>
            </w:r>
            <w:r w:rsidR="00CF6FC4">
              <w:rPr>
                <w:noProof/>
                <w:webHidden/>
              </w:rPr>
              <w:fldChar w:fldCharType="separate"/>
            </w:r>
            <w:r w:rsidR="005C53A6">
              <w:rPr>
                <w:noProof/>
                <w:webHidden/>
              </w:rPr>
              <w:t>29</w:t>
            </w:r>
            <w:r w:rsidR="00CF6FC4">
              <w:rPr>
                <w:noProof/>
                <w:webHidden/>
              </w:rPr>
              <w:fldChar w:fldCharType="end"/>
            </w:r>
          </w:hyperlink>
        </w:p>
        <w:p w:rsidR="00CF6FC4" w:rsidRDefault="004F0A76">
          <w:pPr>
            <w:pStyle w:val="TOC3"/>
            <w:tabs>
              <w:tab w:val="left" w:pos="1106"/>
              <w:tab w:val="right" w:leader="dot" w:pos="8188"/>
            </w:tabs>
            <w:rPr>
              <w:rFonts w:cstheme="minorBidi"/>
              <w:noProof/>
              <w:lang w:val="en-GB" w:eastAsia="en-GB"/>
            </w:rPr>
          </w:pPr>
          <w:hyperlink w:anchor="_Toc515622546" w:history="1">
            <w:r w:rsidR="00CF6FC4" w:rsidRPr="004B2825">
              <w:rPr>
                <w:rStyle w:val="Hyperlink"/>
                <w:noProof/>
              </w:rPr>
              <w:t>7.8.1</w:t>
            </w:r>
            <w:r w:rsidR="00CF6FC4">
              <w:rPr>
                <w:rFonts w:cstheme="minorBidi"/>
                <w:noProof/>
                <w:lang w:val="en-GB" w:eastAsia="en-GB"/>
              </w:rPr>
              <w:tab/>
            </w:r>
            <w:r w:rsidR="00CF6FC4" w:rsidRPr="004B2825">
              <w:rPr>
                <w:rStyle w:val="Hyperlink"/>
                <w:noProof/>
              </w:rPr>
              <w:t>Summary of findings</w:t>
            </w:r>
            <w:r w:rsidR="00CF6FC4">
              <w:rPr>
                <w:noProof/>
                <w:webHidden/>
              </w:rPr>
              <w:tab/>
            </w:r>
            <w:r w:rsidR="00CF6FC4">
              <w:rPr>
                <w:noProof/>
                <w:webHidden/>
              </w:rPr>
              <w:fldChar w:fldCharType="begin"/>
            </w:r>
            <w:r w:rsidR="00CF6FC4">
              <w:rPr>
                <w:noProof/>
                <w:webHidden/>
              </w:rPr>
              <w:instrText xml:space="preserve"> PAGEREF _Toc515622546 \h </w:instrText>
            </w:r>
            <w:r w:rsidR="00CF6FC4">
              <w:rPr>
                <w:noProof/>
                <w:webHidden/>
              </w:rPr>
            </w:r>
            <w:r w:rsidR="00CF6FC4">
              <w:rPr>
                <w:noProof/>
                <w:webHidden/>
              </w:rPr>
              <w:fldChar w:fldCharType="separate"/>
            </w:r>
            <w:r w:rsidR="005C53A6">
              <w:rPr>
                <w:noProof/>
                <w:webHidden/>
              </w:rPr>
              <w:t>30</w:t>
            </w:r>
            <w:r w:rsidR="00CF6FC4">
              <w:rPr>
                <w:noProof/>
                <w:webHidden/>
              </w:rPr>
              <w:fldChar w:fldCharType="end"/>
            </w:r>
          </w:hyperlink>
        </w:p>
        <w:p w:rsidR="00CF6FC4" w:rsidRDefault="004F0A76">
          <w:pPr>
            <w:pStyle w:val="TOC2"/>
            <w:tabs>
              <w:tab w:val="left" w:pos="1021"/>
              <w:tab w:val="right" w:leader="dot" w:pos="8188"/>
            </w:tabs>
            <w:rPr>
              <w:rFonts w:cstheme="minorBidi"/>
              <w:noProof/>
              <w:lang w:val="en-GB" w:eastAsia="en-GB"/>
            </w:rPr>
          </w:pPr>
          <w:hyperlink w:anchor="_Toc515622547" w:history="1">
            <w:r w:rsidR="00CF6FC4" w:rsidRPr="004B2825">
              <w:rPr>
                <w:rStyle w:val="Hyperlink"/>
                <w:noProof/>
              </w:rPr>
              <w:t>7.9</w:t>
            </w:r>
            <w:r w:rsidR="00CF6FC4">
              <w:rPr>
                <w:rFonts w:cstheme="minorBidi"/>
                <w:noProof/>
                <w:lang w:val="en-GB" w:eastAsia="en-GB"/>
              </w:rPr>
              <w:tab/>
            </w:r>
            <w:r w:rsidR="00CF6FC4" w:rsidRPr="004B2825">
              <w:rPr>
                <w:rStyle w:val="Hyperlink"/>
                <w:noProof/>
              </w:rPr>
              <w:t>Pitot Tube:</w:t>
            </w:r>
            <w:r w:rsidR="00CF6FC4">
              <w:rPr>
                <w:noProof/>
                <w:webHidden/>
              </w:rPr>
              <w:tab/>
            </w:r>
            <w:r w:rsidR="00CF6FC4">
              <w:rPr>
                <w:noProof/>
                <w:webHidden/>
              </w:rPr>
              <w:fldChar w:fldCharType="begin"/>
            </w:r>
            <w:r w:rsidR="00CF6FC4">
              <w:rPr>
                <w:noProof/>
                <w:webHidden/>
              </w:rPr>
              <w:instrText xml:space="preserve"> PAGEREF _Toc515622547 \h </w:instrText>
            </w:r>
            <w:r w:rsidR="00CF6FC4">
              <w:rPr>
                <w:noProof/>
                <w:webHidden/>
              </w:rPr>
            </w:r>
            <w:r w:rsidR="00CF6FC4">
              <w:rPr>
                <w:noProof/>
                <w:webHidden/>
              </w:rPr>
              <w:fldChar w:fldCharType="separate"/>
            </w:r>
            <w:r w:rsidR="005C53A6">
              <w:rPr>
                <w:noProof/>
                <w:webHidden/>
              </w:rPr>
              <w:t>31</w:t>
            </w:r>
            <w:r w:rsidR="00CF6FC4">
              <w:rPr>
                <w:noProof/>
                <w:webHidden/>
              </w:rPr>
              <w:fldChar w:fldCharType="end"/>
            </w:r>
          </w:hyperlink>
        </w:p>
        <w:p w:rsidR="00CF6FC4" w:rsidRDefault="004F0A76">
          <w:pPr>
            <w:pStyle w:val="TOC3"/>
            <w:tabs>
              <w:tab w:val="left" w:pos="1106"/>
              <w:tab w:val="right" w:leader="dot" w:pos="8188"/>
            </w:tabs>
            <w:rPr>
              <w:rFonts w:cstheme="minorBidi"/>
              <w:noProof/>
              <w:lang w:val="en-GB" w:eastAsia="en-GB"/>
            </w:rPr>
          </w:pPr>
          <w:hyperlink w:anchor="_Toc515622548" w:history="1">
            <w:r w:rsidR="00CF6FC4" w:rsidRPr="004B2825">
              <w:rPr>
                <w:rStyle w:val="Hyperlink"/>
                <w:noProof/>
              </w:rPr>
              <w:t>7.9.1</w:t>
            </w:r>
            <w:r w:rsidR="00CF6FC4">
              <w:rPr>
                <w:rFonts w:cstheme="minorBidi"/>
                <w:noProof/>
                <w:lang w:val="en-GB" w:eastAsia="en-GB"/>
              </w:rPr>
              <w:tab/>
            </w:r>
            <w:r w:rsidR="00CF6FC4" w:rsidRPr="004B2825">
              <w:rPr>
                <w:rStyle w:val="Hyperlink"/>
                <w:noProof/>
              </w:rPr>
              <w:t>Summary of findings</w:t>
            </w:r>
            <w:r w:rsidR="00CF6FC4">
              <w:rPr>
                <w:noProof/>
                <w:webHidden/>
              </w:rPr>
              <w:tab/>
            </w:r>
            <w:r w:rsidR="00CF6FC4">
              <w:rPr>
                <w:noProof/>
                <w:webHidden/>
              </w:rPr>
              <w:fldChar w:fldCharType="begin"/>
            </w:r>
            <w:r w:rsidR="00CF6FC4">
              <w:rPr>
                <w:noProof/>
                <w:webHidden/>
              </w:rPr>
              <w:instrText xml:space="preserve"> PAGEREF _Toc515622548 \h </w:instrText>
            </w:r>
            <w:r w:rsidR="00CF6FC4">
              <w:rPr>
                <w:noProof/>
                <w:webHidden/>
              </w:rPr>
            </w:r>
            <w:r w:rsidR="00CF6FC4">
              <w:rPr>
                <w:noProof/>
                <w:webHidden/>
              </w:rPr>
              <w:fldChar w:fldCharType="separate"/>
            </w:r>
            <w:r w:rsidR="005C53A6">
              <w:rPr>
                <w:noProof/>
                <w:webHidden/>
              </w:rPr>
              <w:t>32</w:t>
            </w:r>
            <w:r w:rsidR="00CF6FC4">
              <w:rPr>
                <w:noProof/>
                <w:webHidden/>
              </w:rPr>
              <w:fldChar w:fldCharType="end"/>
            </w:r>
          </w:hyperlink>
        </w:p>
        <w:p w:rsidR="00CF6FC4" w:rsidRDefault="004F0A76">
          <w:pPr>
            <w:pStyle w:val="TOC2"/>
            <w:tabs>
              <w:tab w:val="left" w:pos="1021"/>
              <w:tab w:val="right" w:leader="dot" w:pos="8188"/>
            </w:tabs>
            <w:rPr>
              <w:rFonts w:cstheme="minorBidi"/>
              <w:noProof/>
              <w:lang w:val="en-GB" w:eastAsia="en-GB"/>
            </w:rPr>
          </w:pPr>
          <w:hyperlink w:anchor="_Toc515622549" w:history="1">
            <w:r w:rsidR="00CF6FC4" w:rsidRPr="004B2825">
              <w:rPr>
                <w:rStyle w:val="Hyperlink"/>
                <w:noProof/>
              </w:rPr>
              <w:t>7.10</w:t>
            </w:r>
            <w:r w:rsidR="00CF6FC4">
              <w:rPr>
                <w:rFonts w:cstheme="minorBidi"/>
                <w:noProof/>
                <w:lang w:val="en-GB" w:eastAsia="en-GB"/>
              </w:rPr>
              <w:tab/>
            </w:r>
            <w:r w:rsidR="00CF6FC4" w:rsidRPr="004B2825">
              <w:rPr>
                <w:rStyle w:val="Hyperlink"/>
                <w:noProof/>
              </w:rPr>
              <w:t>Summary of findings</w:t>
            </w:r>
            <w:r w:rsidR="00CF6FC4">
              <w:rPr>
                <w:noProof/>
                <w:webHidden/>
              </w:rPr>
              <w:tab/>
            </w:r>
            <w:r w:rsidR="00CF6FC4">
              <w:rPr>
                <w:noProof/>
                <w:webHidden/>
              </w:rPr>
              <w:fldChar w:fldCharType="begin"/>
            </w:r>
            <w:r w:rsidR="00CF6FC4">
              <w:rPr>
                <w:noProof/>
                <w:webHidden/>
              </w:rPr>
              <w:instrText xml:space="preserve"> PAGEREF _Toc515622549 \h </w:instrText>
            </w:r>
            <w:r w:rsidR="00CF6FC4">
              <w:rPr>
                <w:noProof/>
                <w:webHidden/>
              </w:rPr>
            </w:r>
            <w:r w:rsidR="00CF6FC4">
              <w:rPr>
                <w:noProof/>
                <w:webHidden/>
              </w:rPr>
              <w:fldChar w:fldCharType="separate"/>
            </w:r>
            <w:r w:rsidR="005C53A6">
              <w:rPr>
                <w:noProof/>
                <w:webHidden/>
              </w:rPr>
              <w:t>33</w:t>
            </w:r>
            <w:r w:rsidR="00CF6FC4">
              <w:rPr>
                <w:noProof/>
                <w:webHidden/>
              </w:rPr>
              <w:fldChar w:fldCharType="end"/>
            </w:r>
          </w:hyperlink>
        </w:p>
        <w:p w:rsidR="00CF6FC4" w:rsidRDefault="004F0A76">
          <w:pPr>
            <w:pStyle w:val="TOC1"/>
            <w:tabs>
              <w:tab w:val="left" w:pos="440"/>
              <w:tab w:val="right" w:leader="dot" w:pos="8188"/>
            </w:tabs>
            <w:rPr>
              <w:rStyle w:val="Hyperlink"/>
              <w:noProof/>
            </w:rPr>
          </w:pPr>
          <w:hyperlink w:anchor="_Toc515622550" w:history="1">
            <w:r w:rsidR="00CF6FC4" w:rsidRPr="004B2825">
              <w:rPr>
                <w:rStyle w:val="Hyperlink"/>
                <w:noProof/>
              </w:rPr>
              <w:t>8</w:t>
            </w:r>
            <w:r w:rsidR="00CF6FC4">
              <w:rPr>
                <w:rFonts w:cstheme="minorBidi"/>
                <w:noProof/>
                <w:lang w:val="en-GB" w:eastAsia="en-GB"/>
              </w:rPr>
              <w:tab/>
            </w:r>
            <w:r w:rsidR="00CF6FC4" w:rsidRPr="004B2825">
              <w:rPr>
                <w:rStyle w:val="Hyperlink"/>
                <w:noProof/>
              </w:rPr>
              <w:t>Conclusion</w:t>
            </w:r>
            <w:r w:rsidR="00CF6FC4">
              <w:rPr>
                <w:noProof/>
                <w:webHidden/>
              </w:rPr>
              <w:tab/>
            </w:r>
            <w:r w:rsidR="00CF6FC4">
              <w:rPr>
                <w:noProof/>
                <w:webHidden/>
              </w:rPr>
              <w:fldChar w:fldCharType="begin"/>
            </w:r>
            <w:r w:rsidR="00CF6FC4">
              <w:rPr>
                <w:noProof/>
                <w:webHidden/>
              </w:rPr>
              <w:instrText xml:space="preserve"> PAGEREF _Toc515622550 \h </w:instrText>
            </w:r>
            <w:r w:rsidR="00CF6FC4">
              <w:rPr>
                <w:noProof/>
                <w:webHidden/>
              </w:rPr>
            </w:r>
            <w:r w:rsidR="00CF6FC4">
              <w:rPr>
                <w:noProof/>
                <w:webHidden/>
              </w:rPr>
              <w:fldChar w:fldCharType="separate"/>
            </w:r>
            <w:r w:rsidR="005C53A6">
              <w:rPr>
                <w:noProof/>
                <w:webHidden/>
              </w:rPr>
              <w:t>36</w:t>
            </w:r>
            <w:r w:rsidR="00CF6FC4">
              <w:rPr>
                <w:noProof/>
                <w:webHidden/>
              </w:rPr>
              <w:fldChar w:fldCharType="end"/>
            </w:r>
          </w:hyperlink>
        </w:p>
        <w:p w:rsidR="00CF6FC4" w:rsidRPr="00CF6FC4" w:rsidRDefault="00CF6FC4" w:rsidP="00CF6FC4">
          <w:pPr>
            <w:rPr>
              <w:lang w:val="en-US"/>
            </w:rPr>
          </w:pPr>
        </w:p>
        <w:p w:rsidR="00CF6FC4" w:rsidRDefault="004F0A76">
          <w:pPr>
            <w:pStyle w:val="TOC1"/>
            <w:tabs>
              <w:tab w:val="left" w:pos="440"/>
              <w:tab w:val="right" w:leader="dot" w:pos="8188"/>
            </w:tabs>
            <w:rPr>
              <w:rFonts w:cstheme="minorBidi"/>
              <w:noProof/>
              <w:lang w:val="en-GB" w:eastAsia="en-GB"/>
            </w:rPr>
          </w:pPr>
          <w:hyperlink w:anchor="_Toc515622551" w:history="1">
            <w:r w:rsidR="00CF6FC4" w:rsidRPr="004B2825">
              <w:rPr>
                <w:rStyle w:val="Hyperlink"/>
                <w:noProof/>
              </w:rPr>
              <w:t>9</w:t>
            </w:r>
            <w:r w:rsidR="00CF6FC4">
              <w:rPr>
                <w:rFonts w:cstheme="minorBidi"/>
                <w:noProof/>
                <w:lang w:val="en-GB" w:eastAsia="en-GB"/>
              </w:rPr>
              <w:tab/>
            </w:r>
            <w:r w:rsidR="00CF6FC4" w:rsidRPr="004B2825">
              <w:rPr>
                <w:rStyle w:val="Hyperlink"/>
                <w:noProof/>
              </w:rPr>
              <w:t>Trials Delivery</w:t>
            </w:r>
            <w:r w:rsidR="00CF6FC4">
              <w:rPr>
                <w:noProof/>
                <w:webHidden/>
              </w:rPr>
              <w:tab/>
            </w:r>
            <w:r w:rsidR="00CF6FC4">
              <w:rPr>
                <w:noProof/>
                <w:webHidden/>
              </w:rPr>
              <w:fldChar w:fldCharType="begin"/>
            </w:r>
            <w:r w:rsidR="00CF6FC4">
              <w:rPr>
                <w:noProof/>
                <w:webHidden/>
              </w:rPr>
              <w:instrText xml:space="preserve"> PAGEREF _Toc515622551 \h </w:instrText>
            </w:r>
            <w:r w:rsidR="00CF6FC4">
              <w:rPr>
                <w:noProof/>
                <w:webHidden/>
              </w:rPr>
            </w:r>
            <w:r w:rsidR="00CF6FC4">
              <w:rPr>
                <w:noProof/>
                <w:webHidden/>
              </w:rPr>
              <w:fldChar w:fldCharType="separate"/>
            </w:r>
            <w:r w:rsidR="005C53A6">
              <w:rPr>
                <w:noProof/>
                <w:webHidden/>
              </w:rPr>
              <w:t>38</w:t>
            </w:r>
            <w:r w:rsidR="00CF6FC4">
              <w:rPr>
                <w:noProof/>
                <w:webHidden/>
              </w:rPr>
              <w:fldChar w:fldCharType="end"/>
            </w:r>
          </w:hyperlink>
        </w:p>
        <w:p w:rsidR="00CF6FC4" w:rsidRDefault="004F0A76">
          <w:pPr>
            <w:pStyle w:val="TOC2"/>
            <w:tabs>
              <w:tab w:val="left" w:pos="1021"/>
              <w:tab w:val="right" w:leader="dot" w:pos="8188"/>
            </w:tabs>
            <w:rPr>
              <w:rFonts w:cstheme="minorBidi"/>
              <w:noProof/>
              <w:lang w:val="en-GB" w:eastAsia="en-GB"/>
            </w:rPr>
          </w:pPr>
          <w:hyperlink w:anchor="_Toc515622552" w:history="1">
            <w:r w:rsidR="00CF6FC4" w:rsidRPr="004B2825">
              <w:rPr>
                <w:rStyle w:val="Hyperlink"/>
                <w:noProof/>
              </w:rPr>
              <w:t>9.1</w:t>
            </w:r>
            <w:r w:rsidR="00CF6FC4">
              <w:rPr>
                <w:rFonts w:cstheme="minorBidi"/>
                <w:noProof/>
                <w:lang w:val="en-GB" w:eastAsia="en-GB"/>
              </w:rPr>
              <w:tab/>
            </w:r>
            <w:r w:rsidR="00CF6FC4" w:rsidRPr="004B2825">
              <w:rPr>
                <w:rStyle w:val="Hyperlink"/>
                <w:noProof/>
              </w:rPr>
              <w:t>What is the Trial Delivery Process?</w:t>
            </w:r>
            <w:r w:rsidR="00CF6FC4">
              <w:rPr>
                <w:noProof/>
                <w:webHidden/>
              </w:rPr>
              <w:tab/>
            </w:r>
            <w:r w:rsidR="00CF6FC4">
              <w:rPr>
                <w:noProof/>
                <w:webHidden/>
              </w:rPr>
              <w:fldChar w:fldCharType="begin"/>
            </w:r>
            <w:r w:rsidR="00CF6FC4">
              <w:rPr>
                <w:noProof/>
                <w:webHidden/>
              </w:rPr>
              <w:instrText xml:space="preserve"> PAGEREF _Toc515622552 \h </w:instrText>
            </w:r>
            <w:r w:rsidR="00CF6FC4">
              <w:rPr>
                <w:noProof/>
                <w:webHidden/>
              </w:rPr>
            </w:r>
            <w:r w:rsidR="00CF6FC4">
              <w:rPr>
                <w:noProof/>
                <w:webHidden/>
              </w:rPr>
              <w:fldChar w:fldCharType="separate"/>
            </w:r>
            <w:r w:rsidR="005C53A6">
              <w:rPr>
                <w:noProof/>
                <w:webHidden/>
              </w:rPr>
              <w:t>38</w:t>
            </w:r>
            <w:r w:rsidR="00CF6FC4">
              <w:rPr>
                <w:noProof/>
                <w:webHidden/>
              </w:rPr>
              <w:fldChar w:fldCharType="end"/>
            </w:r>
          </w:hyperlink>
        </w:p>
        <w:p w:rsidR="00CF6FC4" w:rsidRDefault="004F0A76">
          <w:pPr>
            <w:pStyle w:val="TOC3"/>
            <w:tabs>
              <w:tab w:val="left" w:pos="1106"/>
              <w:tab w:val="right" w:leader="dot" w:pos="8188"/>
            </w:tabs>
            <w:rPr>
              <w:rFonts w:cstheme="minorBidi"/>
              <w:noProof/>
              <w:lang w:val="en-GB" w:eastAsia="en-GB"/>
            </w:rPr>
          </w:pPr>
          <w:hyperlink w:anchor="_Toc515622553" w:history="1">
            <w:r w:rsidR="00CF6FC4" w:rsidRPr="004B2825">
              <w:rPr>
                <w:rStyle w:val="Hyperlink"/>
                <w:noProof/>
              </w:rPr>
              <w:t>9.1.1</w:t>
            </w:r>
            <w:r w:rsidR="00CF6FC4">
              <w:rPr>
                <w:rFonts w:cstheme="minorBidi"/>
                <w:noProof/>
                <w:lang w:val="en-GB" w:eastAsia="en-GB"/>
              </w:rPr>
              <w:tab/>
            </w:r>
            <w:r w:rsidR="00CF6FC4" w:rsidRPr="004B2825">
              <w:rPr>
                <w:rStyle w:val="Hyperlink"/>
                <w:noProof/>
              </w:rPr>
              <w:t>Flow diagrams detailing the trials delivery process.</w:t>
            </w:r>
            <w:r w:rsidR="00CF6FC4">
              <w:rPr>
                <w:noProof/>
                <w:webHidden/>
              </w:rPr>
              <w:tab/>
            </w:r>
            <w:r w:rsidR="00CF6FC4">
              <w:rPr>
                <w:noProof/>
                <w:webHidden/>
              </w:rPr>
              <w:fldChar w:fldCharType="begin"/>
            </w:r>
            <w:r w:rsidR="00CF6FC4">
              <w:rPr>
                <w:noProof/>
                <w:webHidden/>
              </w:rPr>
              <w:instrText xml:space="preserve"> PAGEREF _Toc515622553 \h </w:instrText>
            </w:r>
            <w:r w:rsidR="00CF6FC4">
              <w:rPr>
                <w:noProof/>
                <w:webHidden/>
              </w:rPr>
            </w:r>
            <w:r w:rsidR="00CF6FC4">
              <w:rPr>
                <w:noProof/>
                <w:webHidden/>
              </w:rPr>
              <w:fldChar w:fldCharType="separate"/>
            </w:r>
            <w:r w:rsidR="005C53A6">
              <w:rPr>
                <w:noProof/>
                <w:webHidden/>
              </w:rPr>
              <w:t>39</w:t>
            </w:r>
            <w:r w:rsidR="00CF6FC4">
              <w:rPr>
                <w:noProof/>
                <w:webHidden/>
              </w:rPr>
              <w:fldChar w:fldCharType="end"/>
            </w:r>
          </w:hyperlink>
        </w:p>
        <w:p w:rsidR="00CF6FC4" w:rsidRDefault="004F0A76">
          <w:pPr>
            <w:pStyle w:val="TOC2"/>
            <w:tabs>
              <w:tab w:val="left" w:pos="1021"/>
              <w:tab w:val="right" w:leader="dot" w:pos="8188"/>
            </w:tabs>
            <w:rPr>
              <w:rFonts w:cstheme="minorBidi"/>
              <w:noProof/>
              <w:lang w:val="en-GB" w:eastAsia="en-GB"/>
            </w:rPr>
          </w:pPr>
          <w:hyperlink w:anchor="_Toc515622554" w:history="1">
            <w:r w:rsidR="00CF6FC4" w:rsidRPr="004B2825">
              <w:rPr>
                <w:rStyle w:val="Hyperlink"/>
                <w:noProof/>
              </w:rPr>
              <w:t>9.2</w:t>
            </w:r>
            <w:r w:rsidR="00CF6FC4">
              <w:rPr>
                <w:rFonts w:cstheme="minorBidi"/>
                <w:noProof/>
                <w:lang w:val="en-GB" w:eastAsia="en-GB"/>
              </w:rPr>
              <w:tab/>
            </w:r>
            <w:r w:rsidR="00CF6FC4" w:rsidRPr="004B2825">
              <w:rPr>
                <w:rStyle w:val="Hyperlink"/>
                <w:noProof/>
              </w:rPr>
              <w:t>Strategic analysis of this</w:t>
            </w:r>
            <w:r w:rsidR="00CF6FC4">
              <w:rPr>
                <w:noProof/>
                <w:webHidden/>
              </w:rPr>
              <w:tab/>
            </w:r>
            <w:r w:rsidR="00CF6FC4">
              <w:rPr>
                <w:noProof/>
                <w:webHidden/>
              </w:rPr>
              <w:fldChar w:fldCharType="begin"/>
            </w:r>
            <w:r w:rsidR="00CF6FC4">
              <w:rPr>
                <w:noProof/>
                <w:webHidden/>
              </w:rPr>
              <w:instrText xml:space="preserve"> PAGEREF _Toc515622554 \h </w:instrText>
            </w:r>
            <w:r w:rsidR="00CF6FC4">
              <w:rPr>
                <w:noProof/>
                <w:webHidden/>
              </w:rPr>
            </w:r>
            <w:r w:rsidR="00CF6FC4">
              <w:rPr>
                <w:noProof/>
                <w:webHidden/>
              </w:rPr>
              <w:fldChar w:fldCharType="separate"/>
            </w:r>
            <w:r w:rsidR="005C53A6">
              <w:rPr>
                <w:noProof/>
                <w:webHidden/>
              </w:rPr>
              <w:t>42</w:t>
            </w:r>
            <w:r w:rsidR="00CF6FC4">
              <w:rPr>
                <w:noProof/>
                <w:webHidden/>
              </w:rPr>
              <w:fldChar w:fldCharType="end"/>
            </w:r>
          </w:hyperlink>
        </w:p>
        <w:p w:rsidR="00CF6FC4" w:rsidRDefault="004F0A76">
          <w:pPr>
            <w:pStyle w:val="TOC3"/>
            <w:tabs>
              <w:tab w:val="left" w:pos="1106"/>
              <w:tab w:val="right" w:leader="dot" w:pos="8188"/>
            </w:tabs>
            <w:rPr>
              <w:rFonts w:cstheme="minorBidi"/>
              <w:noProof/>
              <w:lang w:val="en-GB" w:eastAsia="en-GB"/>
            </w:rPr>
          </w:pPr>
          <w:hyperlink w:anchor="_Toc515622555" w:history="1">
            <w:r w:rsidR="00CF6FC4" w:rsidRPr="004B2825">
              <w:rPr>
                <w:rStyle w:val="Hyperlink"/>
                <w:noProof/>
              </w:rPr>
              <w:t>9.2.1</w:t>
            </w:r>
            <w:r w:rsidR="00CF6FC4">
              <w:rPr>
                <w:rFonts w:cstheme="minorBidi"/>
                <w:noProof/>
                <w:lang w:val="en-GB" w:eastAsia="en-GB"/>
              </w:rPr>
              <w:tab/>
            </w:r>
            <w:r w:rsidR="00CF6FC4" w:rsidRPr="004B2825">
              <w:rPr>
                <w:rStyle w:val="Hyperlink"/>
                <w:noProof/>
              </w:rPr>
              <w:t>Failure Mode Effects Analysis (FMEA)</w:t>
            </w:r>
            <w:r w:rsidR="00CF6FC4">
              <w:rPr>
                <w:noProof/>
                <w:webHidden/>
              </w:rPr>
              <w:tab/>
            </w:r>
            <w:r w:rsidR="00CF6FC4">
              <w:rPr>
                <w:noProof/>
                <w:webHidden/>
              </w:rPr>
              <w:fldChar w:fldCharType="begin"/>
            </w:r>
            <w:r w:rsidR="00CF6FC4">
              <w:rPr>
                <w:noProof/>
                <w:webHidden/>
              </w:rPr>
              <w:instrText xml:space="preserve"> PAGEREF _Toc515622555 \h </w:instrText>
            </w:r>
            <w:r w:rsidR="00CF6FC4">
              <w:rPr>
                <w:noProof/>
                <w:webHidden/>
              </w:rPr>
            </w:r>
            <w:r w:rsidR="00CF6FC4">
              <w:rPr>
                <w:noProof/>
                <w:webHidden/>
              </w:rPr>
              <w:fldChar w:fldCharType="separate"/>
            </w:r>
            <w:r w:rsidR="005C53A6">
              <w:rPr>
                <w:noProof/>
                <w:webHidden/>
              </w:rPr>
              <w:t>43</w:t>
            </w:r>
            <w:r w:rsidR="00CF6FC4">
              <w:rPr>
                <w:noProof/>
                <w:webHidden/>
              </w:rPr>
              <w:fldChar w:fldCharType="end"/>
            </w:r>
          </w:hyperlink>
        </w:p>
        <w:p w:rsidR="00CF6FC4" w:rsidRDefault="004F0A76">
          <w:pPr>
            <w:pStyle w:val="TOC3"/>
            <w:tabs>
              <w:tab w:val="left" w:pos="1106"/>
              <w:tab w:val="right" w:leader="dot" w:pos="8188"/>
            </w:tabs>
            <w:rPr>
              <w:rFonts w:cstheme="minorBidi"/>
              <w:noProof/>
              <w:lang w:val="en-GB" w:eastAsia="en-GB"/>
            </w:rPr>
          </w:pPr>
          <w:hyperlink w:anchor="_Toc515622556" w:history="1">
            <w:r w:rsidR="00CF6FC4" w:rsidRPr="004B2825">
              <w:rPr>
                <w:rStyle w:val="Hyperlink"/>
                <w:noProof/>
              </w:rPr>
              <w:t>9.2.2</w:t>
            </w:r>
            <w:r w:rsidR="00CF6FC4">
              <w:rPr>
                <w:rFonts w:cstheme="minorBidi"/>
                <w:noProof/>
                <w:lang w:val="en-GB" w:eastAsia="en-GB"/>
              </w:rPr>
              <w:tab/>
            </w:r>
            <w:r w:rsidR="00CF6FC4" w:rsidRPr="004B2825">
              <w:rPr>
                <w:rStyle w:val="Hyperlink"/>
                <w:noProof/>
              </w:rPr>
              <w:t>Pareto Chart</w:t>
            </w:r>
            <w:r w:rsidR="00CF6FC4">
              <w:rPr>
                <w:noProof/>
                <w:webHidden/>
              </w:rPr>
              <w:tab/>
            </w:r>
            <w:r w:rsidR="00CF6FC4">
              <w:rPr>
                <w:noProof/>
                <w:webHidden/>
              </w:rPr>
              <w:fldChar w:fldCharType="begin"/>
            </w:r>
            <w:r w:rsidR="00CF6FC4">
              <w:rPr>
                <w:noProof/>
                <w:webHidden/>
              </w:rPr>
              <w:instrText xml:space="preserve"> PAGEREF _Toc515622556 \h </w:instrText>
            </w:r>
            <w:r w:rsidR="00CF6FC4">
              <w:rPr>
                <w:noProof/>
                <w:webHidden/>
              </w:rPr>
            </w:r>
            <w:r w:rsidR="00CF6FC4">
              <w:rPr>
                <w:noProof/>
                <w:webHidden/>
              </w:rPr>
              <w:fldChar w:fldCharType="separate"/>
            </w:r>
            <w:r w:rsidR="005C53A6">
              <w:rPr>
                <w:noProof/>
                <w:webHidden/>
              </w:rPr>
              <w:t>45</w:t>
            </w:r>
            <w:r w:rsidR="00CF6FC4">
              <w:rPr>
                <w:noProof/>
                <w:webHidden/>
              </w:rPr>
              <w:fldChar w:fldCharType="end"/>
            </w:r>
          </w:hyperlink>
        </w:p>
        <w:p w:rsidR="00CF6FC4" w:rsidRDefault="004F0A76">
          <w:pPr>
            <w:pStyle w:val="TOC2"/>
            <w:tabs>
              <w:tab w:val="left" w:pos="1021"/>
              <w:tab w:val="right" w:leader="dot" w:pos="8188"/>
            </w:tabs>
            <w:rPr>
              <w:rFonts w:cstheme="minorBidi"/>
              <w:noProof/>
              <w:lang w:val="en-GB" w:eastAsia="en-GB"/>
            </w:rPr>
          </w:pPr>
          <w:hyperlink w:anchor="_Toc515622557" w:history="1">
            <w:r w:rsidR="00CF6FC4" w:rsidRPr="004B2825">
              <w:rPr>
                <w:rStyle w:val="Hyperlink"/>
                <w:noProof/>
              </w:rPr>
              <w:t>9.3</w:t>
            </w:r>
            <w:r w:rsidR="00CF6FC4">
              <w:rPr>
                <w:rFonts w:cstheme="minorBidi"/>
                <w:noProof/>
                <w:lang w:val="en-GB" w:eastAsia="en-GB"/>
              </w:rPr>
              <w:tab/>
            </w:r>
            <w:r w:rsidR="00CF6FC4" w:rsidRPr="004B2825">
              <w:rPr>
                <w:rStyle w:val="Hyperlink"/>
                <w:noProof/>
              </w:rPr>
              <w:t>Trial Risk Assessment</w:t>
            </w:r>
            <w:r w:rsidR="00CF6FC4">
              <w:rPr>
                <w:noProof/>
                <w:webHidden/>
              </w:rPr>
              <w:tab/>
            </w:r>
            <w:r w:rsidR="00CF6FC4">
              <w:rPr>
                <w:noProof/>
                <w:webHidden/>
              </w:rPr>
              <w:fldChar w:fldCharType="begin"/>
            </w:r>
            <w:r w:rsidR="00CF6FC4">
              <w:rPr>
                <w:noProof/>
                <w:webHidden/>
              </w:rPr>
              <w:instrText xml:space="preserve"> PAGEREF _Toc515622557 \h </w:instrText>
            </w:r>
            <w:r w:rsidR="00CF6FC4">
              <w:rPr>
                <w:noProof/>
                <w:webHidden/>
              </w:rPr>
            </w:r>
            <w:r w:rsidR="00CF6FC4">
              <w:rPr>
                <w:noProof/>
                <w:webHidden/>
              </w:rPr>
              <w:fldChar w:fldCharType="separate"/>
            </w:r>
            <w:r w:rsidR="005C53A6">
              <w:rPr>
                <w:noProof/>
                <w:webHidden/>
              </w:rPr>
              <w:t>46</w:t>
            </w:r>
            <w:r w:rsidR="00CF6FC4">
              <w:rPr>
                <w:noProof/>
                <w:webHidden/>
              </w:rPr>
              <w:fldChar w:fldCharType="end"/>
            </w:r>
          </w:hyperlink>
        </w:p>
        <w:p w:rsidR="00CF6FC4" w:rsidRDefault="004F0A76">
          <w:pPr>
            <w:pStyle w:val="TOC3"/>
            <w:tabs>
              <w:tab w:val="left" w:pos="1106"/>
              <w:tab w:val="right" w:leader="dot" w:pos="8188"/>
            </w:tabs>
            <w:rPr>
              <w:rFonts w:cstheme="minorBidi"/>
              <w:noProof/>
              <w:lang w:val="en-GB" w:eastAsia="en-GB"/>
            </w:rPr>
          </w:pPr>
          <w:hyperlink w:anchor="_Toc515622558" w:history="1">
            <w:r w:rsidR="00CF6FC4" w:rsidRPr="004B2825">
              <w:rPr>
                <w:rStyle w:val="Hyperlink"/>
                <w:noProof/>
              </w:rPr>
              <w:t>9.3.1</w:t>
            </w:r>
            <w:r w:rsidR="00CF6FC4">
              <w:rPr>
                <w:rFonts w:cstheme="minorBidi"/>
                <w:noProof/>
                <w:lang w:val="en-GB" w:eastAsia="en-GB"/>
              </w:rPr>
              <w:tab/>
            </w:r>
            <w:r w:rsidR="00CF6FC4" w:rsidRPr="004B2825">
              <w:rPr>
                <w:rStyle w:val="Hyperlink"/>
                <w:noProof/>
              </w:rPr>
              <w:t>What is a Risk Assessment</w:t>
            </w:r>
            <w:r w:rsidR="00CF6FC4">
              <w:rPr>
                <w:noProof/>
                <w:webHidden/>
              </w:rPr>
              <w:tab/>
            </w:r>
            <w:r w:rsidR="00CF6FC4">
              <w:rPr>
                <w:noProof/>
                <w:webHidden/>
              </w:rPr>
              <w:fldChar w:fldCharType="begin"/>
            </w:r>
            <w:r w:rsidR="00CF6FC4">
              <w:rPr>
                <w:noProof/>
                <w:webHidden/>
              </w:rPr>
              <w:instrText xml:space="preserve"> PAGEREF _Toc515622558 \h </w:instrText>
            </w:r>
            <w:r w:rsidR="00CF6FC4">
              <w:rPr>
                <w:noProof/>
                <w:webHidden/>
              </w:rPr>
            </w:r>
            <w:r w:rsidR="00CF6FC4">
              <w:rPr>
                <w:noProof/>
                <w:webHidden/>
              </w:rPr>
              <w:fldChar w:fldCharType="separate"/>
            </w:r>
            <w:r w:rsidR="005C53A6">
              <w:rPr>
                <w:noProof/>
                <w:webHidden/>
              </w:rPr>
              <w:t>46</w:t>
            </w:r>
            <w:r w:rsidR="00CF6FC4">
              <w:rPr>
                <w:noProof/>
                <w:webHidden/>
              </w:rPr>
              <w:fldChar w:fldCharType="end"/>
            </w:r>
          </w:hyperlink>
        </w:p>
        <w:p w:rsidR="00CF6FC4" w:rsidRDefault="004F0A76">
          <w:pPr>
            <w:pStyle w:val="TOC3"/>
            <w:tabs>
              <w:tab w:val="left" w:pos="1106"/>
              <w:tab w:val="right" w:leader="dot" w:pos="8188"/>
            </w:tabs>
            <w:rPr>
              <w:rFonts w:cstheme="minorBidi"/>
              <w:noProof/>
              <w:lang w:val="en-GB" w:eastAsia="en-GB"/>
            </w:rPr>
          </w:pPr>
          <w:hyperlink w:anchor="_Toc515622559" w:history="1">
            <w:r w:rsidR="00CF6FC4" w:rsidRPr="004B2825">
              <w:rPr>
                <w:rStyle w:val="Hyperlink"/>
                <w:noProof/>
              </w:rPr>
              <w:t>9.3.2</w:t>
            </w:r>
            <w:r w:rsidR="00CF6FC4">
              <w:rPr>
                <w:rFonts w:cstheme="minorBidi"/>
                <w:noProof/>
                <w:lang w:val="en-GB" w:eastAsia="en-GB"/>
              </w:rPr>
              <w:tab/>
            </w:r>
            <w:r w:rsidR="00CF6FC4" w:rsidRPr="004B2825">
              <w:rPr>
                <w:rStyle w:val="Hyperlink"/>
                <w:noProof/>
              </w:rPr>
              <w:t>Risk Assessment</w:t>
            </w:r>
            <w:r w:rsidR="00CF6FC4">
              <w:rPr>
                <w:noProof/>
                <w:webHidden/>
              </w:rPr>
              <w:tab/>
            </w:r>
            <w:r w:rsidR="00CF6FC4">
              <w:rPr>
                <w:noProof/>
                <w:webHidden/>
              </w:rPr>
              <w:fldChar w:fldCharType="begin"/>
            </w:r>
            <w:r w:rsidR="00CF6FC4">
              <w:rPr>
                <w:noProof/>
                <w:webHidden/>
              </w:rPr>
              <w:instrText xml:space="preserve"> PAGEREF _Toc515622559 \h </w:instrText>
            </w:r>
            <w:r w:rsidR="00CF6FC4">
              <w:rPr>
                <w:noProof/>
                <w:webHidden/>
              </w:rPr>
            </w:r>
            <w:r w:rsidR="00CF6FC4">
              <w:rPr>
                <w:noProof/>
                <w:webHidden/>
              </w:rPr>
              <w:fldChar w:fldCharType="separate"/>
            </w:r>
            <w:r w:rsidR="005C53A6">
              <w:rPr>
                <w:noProof/>
                <w:webHidden/>
              </w:rPr>
              <w:t>47</w:t>
            </w:r>
            <w:r w:rsidR="00CF6FC4">
              <w:rPr>
                <w:noProof/>
                <w:webHidden/>
              </w:rPr>
              <w:fldChar w:fldCharType="end"/>
            </w:r>
          </w:hyperlink>
        </w:p>
        <w:p w:rsidR="00CF6FC4" w:rsidRDefault="004F0A76">
          <w:pPr>
            <w:pStyle w:val="TOC2"/>
            <w:tabs>
              <w:tab w:val="left" w:pos="1021"/>
              <w:tab w:val="right" w:leader="dot" w:pos="8188"/>
            </w:tabs>
            <w:rPr>
              <w:rFonts w:cstheme="minorBidi"/>
              <w:noProof/>
              <w:lang w:val="en-GB" w:eastAsia="en-GB"/>
            </w:rPr>
          </w:pPr>
          <w:hyperlink w:anchor="_Toc515622560" w:history="1">
            <w:r w:rsidR="00CF6FC4" w:rsidRPr="004B2825">
              <w:rPr>
                <w:rStyle w:val="Hyperlink"/>
                <w:noProof/>
              </w:rPr>
              <w:t>9.4</w:t>
            </w:r>
            <w:r w:rsidR="00CF6FC4">
              <w:rPr>
                <w:rFonts w:cstheme="minorBidi"/>
                <w:noProof/>
                <w:lang w:val="en-GB" w:eastAsia="en-GB"/>
              </w:rPr>
              <w:tab/>
            </w:r>
            <w:r w:rsidR="00CF6FC4" w:rsidRPr="004B2825">
              <w:rPr>
                <w:rStyle w:val="Hyperlink"/>
                <w:noProof/>
              </w:rPr>
              <w:t>The importance of the Trials Conduct Document</w:t>
            </w:r>
            <w:r w:rsidR="00CF6FC4">
              <w:rPr>
                <w:noProof/>
                <w:webHidden/>
              </w:rPr>
              <w:tab/>
            </w:r>
            <w:r w:rsidR="00CF6FC4">
              <w:rPr>
                <w:noProof/>
                <w:webHidden/>
              </w:rPr>
              <w:fldChar w:fldCharType="begin"/>
            </w:r>
            <w:r w:rsidR="00CF6FC4">
              <w:rPr>
                <w:noProof/>
                <w:webHidden/>
              </w:rPr>
              <w:instrText xml:space="preserve"> PAGEREF _Toc515622560 \h </w:instrText>
            </w:r>
            <w:r w:rsidR="00CF6FC4">
              <w:rPr>
                <w:noProof/>
                <w:webHidden/>
              </w:rPr>
            </w:r>
            <w:r w:rsidR="00CF6FC4">
              <w:rPr>
                <w:noProof/>
                <w:webHidden/>
              </w:rPr>
              <w:fldChar w:fldCharType="separate"/>
            </w:r>
            <w:r w:rsidR="005C53A6">
              <w:rPr>
                <w:noProof/>
                <w:webHidden/>
              </w:rPr>
              <w:t>52</w:t>
            </w:r>
            <w:r w:rsidR="00CF6FC4">
              <w:rPr>
                <w:noProof/>
                <w:webHidden/>
              </w:rPr>
              <w:fldChar w:fldCharType="end"/>
            </w:r>
          </w:hyperlink>
        </w:p>
        <w:p w:rsidR="00CF6FC4" w:rsidRDefault="004F0A76">
          <w:pPr>
            <w:pStyle w:val="TOC2"/>
            <w:tabs>
              <w:tab w:val="left" w:pos="1021"/>
              <w:tab w:val="right" w:leader="dot" w:pos="8188"/>
            </w:tabs>
            <w:rPr>
              <w:rFonts w:cstheme="minorBidi"/>
              <w:noProof/>
              <w:lang w:val="en-GB" w:eastAsia="en-GB"/>
            </w:rPr>
          </w:pPr>
          <w:hyperlink w:anchor="_Toc515622561" w:history="1">
            <w:r w:rsidR="00CF6FC4" w:rsidRPr="004B2825">
              <w:rPr>
                <w:rStyle w:val="Hyperlink"/>
                <w:noProof/>
              </w:rPr>
              <w:t>9.5</w:t>
            </w:r>
            <w:r w:rsidR="00CF6FC4">
              <w:rPr>
                <w:rFonts w:cstheme="minorBidi"/>
                <w:noProof/>
                <w:lang w:val="en-GB" w:eastAsia="en-GB"/>
              </w:rPr>
              <w:tab/>
            </w:r>
            <w:r w:rsidR="00CF6FC4" w:rsidRPr="004B2825">
              <w:rPr>
                <w:rStyle w:val="Hyperlink"/>
                <w:noProof/>
              </w:rPr>
              <w:t>Trials Conduct Document</w:t>
            </w:r>
            <w:r w:rsidR="00CF6FC4">
              <w:rPr>
                <w:noProof/>
                <w:webHidden/>
              </w:rPr>
              <w:tab/>
            </w:r>
            <w:r w:rsidR="00CF6FC4">
              <w:rPr>
                <w:noProof/>
                <w:webHidden/>
              </w:rPr>
              <w:fldChar w:fldCharType="begin"/>
            </w:r>
            <w:r w:rsidR="00CF6FC4">
              <w:rPr>
                <w:noProof/>
                <w:webHidden/>
              </w:rPr>
              <w:instrText xml:space="preserve"> PAGEREF _Toc515622561 \h </w:instrText>
            </w:r>
            <w:r w:rsidR="00CF6FC4">
              <w:rPr>
                <w:noProof/>
                <w:webHidden/>
              </w:rPr>
            </w:r>
            <w:r w:rsidR="00CF6FC4">
              <w:rPr>
                <w:noProof/>
                <w:webHidden/>
              </w:rPr>
              <w:fldChar w:fldCharType="separate"/>
            </w:r>
            <w:r w:rsidR="005C53A6">
              <w:rPr>
                <w:noProof/>
                <w:webHidden/>
              </w:rPr>
              <w:t>53</w:t>
            </w:r>
            <w:r w:rsidR="00CF6FC4">
              <w:rPr>
                <w:noProof/>
                <w:webHidden/>
              </w:rPr>
              <w:fldChar w:fldCharType="end"/>
            </w:r>
          </w:hyperlink>
        </w:p>
        <w:p w:rsidR="00CF6FC4" w:rsidRDefault="004F0A76">
          <w:pPr>
            <w:pStyle w:val="TOC1"/>
            <w:tabs>
              <w:tab w:val="left" w:pos="1021"/>
              <w:tab w:val="right" w:leader="dot" w:pos="8188"/>
            </w:tabs>
            <w:rPr>
              <w:rFonts w:cstheme="minorBidi"/>
              <w:noProof/>
              <w:lang w:val="en-GB" w:eastAsia="en-GB"/>
            </w:rPr>
          </w:pPr>
          <w:hyperlink w:anchor="_Toc515622562" w:history="1">
            <w:r w:rsidR="00CF6FC4" w:rsidRPr="004B2825">
              <w:rPr>
                <w:rStyle w:val="Hyperlink"/>
                <w:noProof/>
              </w:rPr>
              <w:t>10</w:t>
            </w:r>
            <w:r w:rsidR="00CF6FC4">
              <w:rPr>
                <w:rFonts w:cstheme="minorBidi"/>
                <w:noProof/>
                <w:lang w:val="en-GB" w:eastAsia="en-GB"/>
              </w:rPr>
              <w:tab/>
            </w:r>
            <w:r w:rsidR="00CF6FC4" w:rsidRPr="004B2825">
              <w:rPr>
                <w:rStyle w:val="Hyperlink"/>
                <w:noProof/>
              </w:rPr>
              <w:t>Reflections</w:t>
            </w:r>
            <w:r w:rsidR="00CF6FC4">
              <w:rPr>
                <w:noProof/>
                <w:webHidden/>
              </w:rPr>
              <w:tab/>
            </w:r>
            <w:r w:rsidR="00CF6FC4">
              <w:rPr>
                <w:noProof/>
                <w:webHidden/>
              </w:rPr>
              <w:fldChar w:fldCharType="begin"/>
            </w:r>
            <w:r w:rsidR="00CF6FC4">
              <w:rPr>
                <w:noProof/>
                <w:webHidden/>
              </w:rPr>
              <w:instrText xml:space="preserve"> PAGEREF _Toc515622562 \h </w:instrText>
            </w:r>
            <w:r w:rsidR="00CF6FC4">
              <w:rPr>
                <w:noProof/>
                <w:webHidden/>
              </w:rPr>
            </w:r>
            <w:r w:rsidR="00CF6FC4">
              <w:rPr>
                <w:noProof/>
                <w:webHidden/>
              </w:rPr>
              <w:fldChar w:fldCharType="separate"/>
            </w:r>
            <w:r w:rsidR="005C53A6">
              <w:rPr>
                <w:noProof/>
                <w:webHidden/>
              </w:rPr>
              <w:t>85</w:t>
            </w:r>
            <w:r w:rsidR="00CF6FC4">
              <w:rPr>
                <w:noProof/>
                <w:webHidden/>
              </w:rPr>
              <w:fldChar w:fldCharType="end"/>
            </w:r>
          </w:hyperlink>
        </w:p>
        <w:p w:rsidR="00CF6FC4" w:rsidRDefault="004F0A76">
          <w:pPr>
            <w:pStyle w:val="TOC1"/>
            <w:tabs>
              <w:tab w:val="left" w:pos="1021"/>
              <w:tab w:val="right" w:leader="dot" w:pos="8188"/>
            </w:tabs>
            <w:rPr>
              <w:rFonts w:cstheme="minorBidi"/>
              <w:noProof/>
              <w:lang w:val="en-GB" w:eastAsia="en-GB"/>
            </w:rPr>
          </w:pPr>
          <w:hyperlink w:anchor="_Toc515622563" w:history="1">
            <w:r w:rsidR="00CF6FC4" w:rsidRPr="004B2825">
              <w:rPr>
                <w:rStyle w:val="Hyperlink"/>
                <w:noProof/>
              </w:rPr>
              <w:t>11</w:t>
            </w:r>
            <w:r w:rsidR="00CF6FC4">
              <w:rPr>
                <w:rFonts w:cstheme="minorBidi"/>
                <w:noProof/>
                <w:lang w:val="en-GB" w:eastAsia="en-GB"/>
              </w:rPr>
              <w:tab/>
            </w:r>
            <w:r w:rsidR="00CF6FC4" w:rsidRPr="004B2825">
              <w:rPr>
                <w:rStyle w:val="Hyperlink"/>
                <w:noProof/>
              </w:rPr>
              <w:t>References</w:t>
            </w:r>
            <w:r w:rsidR="00CF6FC4">
              <w:rPr>
                <w:noProof/>
                <w:webHidden/>
              </w:rPr>
              <w:tab/>
            </w:r>
            <w:r w:rsidR="00CF6FC4">
              <w:rPr>
                <w:noProof/>
                <w:webHidden/>
              </w:rPr>
              <w:fldChar w:fldCharType="begin"/>
            </w:r>
            <w:r w:rsidR="00CF6FC4">
              <w:rPr>
                <w:noProof/>
                <w:webHidden/>
              </w:rPr>
              <w:instrText xml:space="preserve"> PAGEREF _Toc515622563 \h </w:instrText>
            </w:r>
            <w:r w:rsidR="00CF6FC4">
              <w:rPr>
                <w:noProof/>
                <w:webHidden/>
              </w:rPr>
            </w:r>
            <w:r w:rsidR="00CF6FC4">
              <w:rPr>
                <w:noProof/>
                <w:webHidden/>
              </w:rPr>
              <w:fldChar w:fldCharType="separate"/>
            </w:r>
            <w:r w:rsidR="005C53A6">
              <w:rPr>
                <w:noProof/>
                <w:webHidden/>
              </w:rPr>
              <w:t>86</w:t>
            </w:r>
            <w:r w:rsidR="00CF6FC4">
              <w:rPr>
                <w:noProof/>
                <w:webHidden/>
              </w:rPr>
              <w:fldChar w:fldCharType="end"/>
            </w:r>
          </w:hyperlink>
        </w:p>
        <w:p w:rsidR="00CF6FC4" w:rsidRDefault="004F0A76">
          <w:pPr>
            <w:pStyle w:val="TOC1"/>
            <w:tabs>
              <w:tab w:val="left" w:pos="1021"/>
              <w:tab w:val="right" w:leader="dot" w:pos="8188"/>
            </w:tabs>
            <w:rPr>
              <w:rFonts w:cstheme="minorBidi"/>
              <w:noProof/>
              <w:lang w:val="en-GB" w:eastAsia="en-GB"/>
            </w:rPr>
          </w:pPr>
          <w:hyperlink w:anchor="_Toc515622564" w:history="1">
            <w:r w:rsidR="00CF6FC4" w:rsidRPr="004B2825">
              <w:rPr>
                <w:rStyle w:val="Hyperlink"/>
                <w:noProof/>
              </w:rPr>
              <w:t>12</w:t>
            </w:r>
            <w:r w:rsidR="00CF6FC4">
              <w:rPr>
                <w:rFonts w:cstheme="minorBidi"/>
                <w:noProof/>
                <w:lang w:val="en-GB" w:eastAsia="en-GB"/>
              </w:rPr>
              <w:tab/>
            </w:r>
            <w:r w:rsidR="00CF6FC4" w:rsidRPr="004B2825">
              <w:rPr>
                <w:rStyle w:val="Hyperlink"/>
                <w:noProof/>
              </w:rPr>
              <w:t>Bibliography</w:t>
            </w:r>
            <w:r w:rsidR="00CF6FC4">
              <w:rPr>
                <w:noProof/>
                <w:webHidden/>
              </w:rPr>
              <w:tab/>
            </w:r>
            <w:r w:rsidR="00CF6FC4">
              <w:rPr>
                <w:noProof/>
                <w:webHidden/>
              </w:rPr>
              <w:fldChar w:fldCharType="begin"/>
            </w:r>
            <w:r w:rsidR="00CF6FC4">
              <w:rPr>
                <w:noProof/>
                <w:webHidden/>
              </w:rPr>
              <w:instrText xml:space="preserve"> PAGEREF _Toc515622564 \h </w:instrText>
            </w:r>
            <w:r w:rsidR="00CF6FC4">
              <w:rPr>
                <w:noProof/>
                <w:webHidden/>
              </w:rPr>
            </w:r>
            <w:r w:rsidR="00CF6FC4">
              <w:rPr>
                <w:noProof/>
                <w:webHidden/>
              </w:rPr>
              <w:fldChar w:fldCharType="separate"/>
            </w:r>
            <w:r w:rsidR="005C53A6">
              <w:rPr>
                <w:noProof/>
                <w:webHidden/>
              </w:rPr>
              <w:t>89</w:t>
            </w:r>
            <w:r w:rsidR="00CF6FC4">
              <w:rPr>
                <w:noProof/>
                <w:webHidden/>
              </w:rPr>
              <w:fldChar w:fldCharType="end"/>
            </w:r>
          </w:hyperlink>
        </w:p>
        <w:p w:rsidR="00CF6FC4" w:rsidRDefault="004F0A76">
          <w:pPr>
            <w:pStyle w:val="TOC1"/>
            <w:tabs>
              <w:tab w:val="left" w:pos="1021"/>
              <w:tab w:val="right" w:leader="dot" w:pos="8188"/>
            </w:tabs>
            <w:rPr>
              <w:rFonts w:cstheme="minorBidi"/>
              <w:noProof/>
              <w:lang w:val="en-GB" w:eastAsia="en-GB"/>
            </w:rPr>
          </w:pPr>
          <w:hyperlink w:anchor="_Toc515622565" w:history="1">
            <w:r w:rsidR="00CF6FC4" w:rsidRPr="004B2825">
              <w:rPr>
                <w:rStyle w:val="Hyperlink"/>
                <w:noProof/>
              </w:rPr>
              <w:t>13</w:t>
            </w:r>
            <w:r w:rsidR="00CF6FC4">
              <w:rPr>
                <w:rFonts w:cstheme="minorBidi"/>
                <w:noProof/>
                <w:lang w:val="en-GB" w:eastAsia="en-GB"/>
              </w:rPr>
              <w:tab/>
            </w:r>
            <w:r w:rsidR="00CF6FC4" w:rsidRPr="004B2825">
              <w:rPr>
                <w:rStyle w:val="Hyperlink"/>
                <w:noProof/>
              </w:rPr>
              <w:t>Appendix 1 - Project Plan</w:t>
            </w:r>
            <w:r w:rsidR="00CF6FC4">
              <w:rPr>
                <w:noProof/>
                <w:webHidden/>
              </w:rPr>
              <w:tab/>
            </w:r>
            <w:r w:rsidR="00CF6FC4">
              <w:rPr>
                <w:noProof/>
                <w:webHidden/>
              </w:rPr>
              <w:fldChar w:fldCharType="begin"/>
            </w:r>
            <w:r w:rsidR="00CF6FC4">
              <w:rPr>
                <w:noProof/>
                <w:webHidden/>
              </w:rPr>
              <w:instrText xml:space="preserve"> PAGEREF _Toc515622565 \h </w:instrText>
            </w:r>
            <w:r w:rsidR="00CF6FC4">
              <w:rPr>
                <w:noProof/>
                <w:webHidden/>
              </w:rPr>
            </w:r>
            <w:r w:rsidR="00CF6FC4">
              <w:rPr>
                <w:noProof/>
                <w:webHidden/>
              </w:rPr>
              <w:fldChar w:fldCharType="separate"/>
            </w:r>
            <w:r w:rsidR="005C53A6">
              <w:rPr>
                <w:noProof/>
                <w:webHidden/>
              </w:rPr>
              <w:t>91</w:t>
            </w:r>
            <w:r w:rsidR="00CF6FC4">
              <w:rPr>
                <w:noProof/>
                <w:webHidden/>
              </w:rPr>
              <w:fldChar w:fldCharType="end"/>
            </w:r>
          </w:hyperlink>
        </w:p>
        <w:p w:rsidR="00CF6FC4" w:rsidRDefault="004F0A76">
          <w:pPr>
            <w:pStyle w:val="TOC1"/>
            <w:tabs>
              <w:tab w:val="left" w:pos="1021"/>
              <w:tab w:val="right" w:leader="dot" w:pos="8188"/>
            </w:tabs>
            <w:rPr>
              <w:rFonts w:cstheme="minorBidi"/>
              <w:noProof/>
              <w:lang w:val="en-GB" w:eastAsia="en-GB"/>
            </w:rPr>
          </w:pPr>
          <w:hyperlink w:anchor="_Toc515622566" w:history="1">
            <w:r w:rsidR="00CF6FC4" w:rsidRPr="004B2825">
              <w:rPr>
                <w:rStyle w:val="Hyperlink"/>
                <w:noProof/>
              </w:rPr>
              <w:t>14</w:t>
            </w:r>
            <w:r w:rsidR="00CF6FC4">
              <w:rPr>
                <w:rFonts w:cstheme="minorBidi"/>
                <w:noProof/>
                <w:lang w:val="en-GB" w:eastAsia="en-GB"/>
              </w:rPr>
              <w:tab/>
            </w:r>
            <w:r w:rsidR="00CF6FC4" w:rsidRPr="004B2825">
              <w:rPr>
                <w:rStyle w:val="Hyperlink"/>
                <w:noProof/>
              </w:rPr>
              <w:t>Appendix 2 - Project Progression</w:t>
            </w:r>
            <w:r w:rsidR="00CF6FC4">
              <w:rPr>
                <w:noProof/>
                <w:webHidden/>
              </w:rPr>
              <w:tab/>
            </w:r>
            <w:r w:rsidR="00CF6FC4">
              <w:rPr>
                <w:noProof/>
                <w:webHidden/>
              </w:rPr>
              <w:fldChar w:fldCharType="begin"/>
            </w:r>
            <w:r w:rsidR="00CF6FC4">
              <w:rPr>
                <w:noProof/>
                <w:webHidden/>
              </w:rPr>
              <w:instrText xml:space="preserve"> PAGEREF _Toc515622566 \h </w:instrText>
            </w:r>
            <w:r w:rsidR="00CF6FC4">
              <w:rPr>
                <w:noProof/>
                <w:webHidden/>
              </w:rPr>
            </w:r>
            <w:r w:rsidR="00CF6FC4">
              <w:rPr>
                <w:noProof/>
                <w:webHidden/>
              </w:rPr>
              <w:fldChar w:fldCharType="separate"/>
            </w:r>
            <w:r w:rsidR="005C53A6">
              <w:rPr>
                <w:noProof/>
                <w:webHidden/>
              </w:rPr>
              <w:t>92</w:t>
            </w:r>
            <w:r w:rsidR="00CF6FC4">
              <w:rPr>
                <w:noProof/>
                <w:webHidden/>
              </w:rPr>
              <w:fldChar w:fldCharType="end"/>
            </w:r>
          </w:hyperlink>
        </w:p>
        <w:p w:rsidR="00CF6FC4" w:rsidRDefault="004F0A76">
          <w:pPr>
            <w:pStyle w:val="TOC2"/>
            <w:tabs>
              <w:tab w:val="left" w:pos="1021"/>
              <w:tab w:val="right" w:leader="dot" w:pos="8188"/>
            </w:tabs>
            <w:rPr>
              <w:rFonts w:cstheme="minorBidi"/>
              <w:noProof/>
              <w:lang w:val="en-GB" w:eastAsia="en-GB"/>
            </w:rPr>
          </w:pPr>
          <w:hyperlink w:anchor="_Toc515622567" w:history="1">
            <w:r w:rsidR="00CF6FC4" w:rsidRPr="004B2825">
              <w:rPr>
                <w:rStyle w:val="Hyperlink"/>
                <w:noProof/>
              </w:rPr>
              <w:t>14.1</w:t>
            </w:r>
            <w:r w:rsidR="00CF6FC4">
              <w:rPr>
                <w:rFonts w:cstheme="minorBidi"/>
                <w:noProof/>
                <w:lang w:val="en-GB" w:eastAsia="en-GB"/>
              </w:rPr>
              <w:tab/>
            </w:r>
            <w:r w:rsidR="00CF6FC4" w:rsidRPr="004B2825">
              <w:rPr>
                <w:rStyle w:val="Hyperlink"/>
                <w:noProof/>
              </w:rPr>
              <w:t>Diary of project progress</w:t>
            </w:r>
            <w:r w:rsidR="00CF6FC4">
              <w:rPr>
                <w:noProof/>
                <w:webHidden/>
              </w:rPr>
              <w:tab/>
            </w:r>
            <w:r w:rsidR="00CF6FC4">
              <w:rPr>
                <w:noProof/>
                <w:webHidden/>
              </w:rPr>
              <w:fldChar w:fldCharType="begin"/>
            </w:r>
            <w:r w:rsidR="00CF6FC4">
              <w:rPr>
                <w:noProof/>
                <w:webHidden/>
              </w:rPr>
              <w:instrText xml:space="preserve"> PAGEREF _Toc515622567 \h </w:instrText>
            </w:r>
            <w:r w:rsidR="00CF6FC4">
              <w:rPr>
                <w:noProof/>
                <w:webHidden/>
              </w:rPr>
            </w:r>
            <w:r w:rsidR="00CF6FC4">
              <w:rPr>
                <w:noProof/>
                <w:webHidden/>
              </w:rPr>
              <w:fldChar w:fldCharType="separate"/>
            </w:r>
            <w:r w:rsidR="005C53A6">
              <w:rPr>
                <w:noProof/>
                <w:webHidden/>
              </w:rPr>
              <w:t>92</w:t>
            </w:r>
            <w:r w:rsidR="00CF6FC4">
              <w:rPr>
                <w:noProof/>
                <w:webHidden/>
              </w:rPr>
              <w:fldChar w:fldCharType="end"/>
            </w:r>
          </w:hyperlink>
        </w:p>
        <w:p w:rsidR="00CF6FC4" w:rsidRDefault="004F0A76">
          <w:pPr>
            <w:pStyle w:val="TOC2"/>
            <w:tabs>
              <w:tab w:val="left" w:pos="1021"/>
              <w:tab w:val="right" w:leader="dot" w:pos="8188"/>
            </w:tabs>
            <w:rPr>
              <w:rFonts w:cstheme="minorBidi"/>
              <w:noProof/>
              <w:lang w:val="en-GB" w:eastAsia="en-GB"/>
            </w:rPr>
          </w:pPr>
          <w:hyperlink w:anchor="_Toc515622568" w:history="1">
            <w:r w:rsidR="00CF6FC4" w:rsidRPr="004B2825">
              <w:rPr>
                <w:rStyle w:val="Hyperlink"/>
                <w:noProof/>
              </w:rPr>
              <w:t>14.2</w:t>
            </w:r>
            <w:r w:rsidR="00CF6FC4">
              <w:rPr>
                <w:rFonts w:cstheme="minorBidi"/>
                <w:noProof/>
                <w:lang w:val="en-GB" w:eastAsia="en-GB"/>
              </w:rPr>
              <w:tab/>
            </w:r>
            <w:r w:rsidR="00CF6FC4" w:rsidRPr="004B2825">
              <w:rPr>
                <w:rStyle w:val="Hyperlink"/>
                <w:noProof/>
              </w:rPr>
              <w:t>Project Gantt Chart</w:t>
            </w:r>
            <w:r w:rsidR="00CF6FC4">
              <w:rPr>
                <w:noProof/>
                <w:webHidden/>
              </w:rPr>
              <w:tab/>
            </w:r>
            <w:r w:rsidR="00CF6FC4">
              <w:rPr>
                <w:noProof/>
                <w:webHidden/>
              </w:rPr>
              <w:fldChar w:fldCharType="begin"/>
            </w:r>
            <w:r w:rsidR="00CF6FC4">
              <w:rPr>
                <w:noProof/>
                <w:webHidden/>
              </w:rPr>
              <w:instrText xml:space="preserve"> PAGEREF _Toc515622568 \h </w:instrText>
            </w:r>
            <w:r w:rsidR="00CF6FC4">
              <w:rPr>
                <w:noProof/>
                <w:webHidden/>
              </w:rPr>
            </w:r>
            <w:r w:rsidR="00CF6FC4">
              <w:rPr>
                <w:noProof/>
                <w:webHidden/>
              </w:rPr>
              <w:fldChar w:fldCharType="separate"/>
            </w:r>
            <w:r w:rsidR="005C53A6">
              <w:rPr>
                <w:noProof/>
                <w:webHidden/>
              </w:rPr>
              <w:t>96</w:t>
            </w:r>
            <w:r w:rsidR="00CF6FC4">
              <w:rPr>
                <w:noProof/>
                <w:webHidden/>
              </w:rPr>
              <w:fldChar w:fldCharType="end"/>
            </w:r>
          </w:hyperlink>
        </w:p>
        <w:p w:rsidR="00CF6FC4" w:rsidRDefault="004F0A76">
          <w:pPr>
            <w:pStyle w:val="TOC1"/>
            <w:tabs>
              <w:tab w:val="left" w:pos="1021"/>
              <w:tab w:val="right" w:leader="dot" w:pos="8188"/>
            </w:tabs>
            <w:rPr>
              <w:rFonts w:cstheme="minorBidi"/>
              <w:noProof/>
              <w:lang w:val="en-GB" w:eastAsia="en-GB"/>
            </w:rPr>
          </w:pPr>
          <w:hyperlink w:anchor="_Toc515622569" w:history="1">
            <w:r w:rsidR="00CF6FC4" w:rsidRPr="004B2825">
              <w:rPr>
                <w:rStyle w:val="Hyperlink"/>
                <w:noProof/>
              </w:rPr>
              <w:t>15</w:t>
            </w:r>
            <w:r w:rsidR="00CF6FC4">
              <w:rPr>
                <w:rFonts w:cstheme="minorBidi"/>
                <w:noProof/>
                <w:lang w:val="en-GB" w:eastAsia="en-GB"/>
              </w:rPr>
              <w:tab/>
            </w:r>
            <w:r w:rsidR="00CF6FC4" w:rsidRPr="004B2825">
              <w:rPr>
                <w:rStyle w:val="Hyperlink"/>
                <w:noProof/>
              </w:rPr>
              <w:t>Appendix 3 – Doppler Effect</w:t>
            </w:r>
            <w:r w:rsidR="00CF6FC4">
              <w:rPr>
                <w:noProof/>
                <w:webHidden/>
              </w:rPr>
              <w:tab/>
            </w:r>
            <w:r w:rsidR="00CF6FC4">
              <w:rPr>
                <w:noProof/>
                <w:webHidden/>
              </w:rPr>
              <w:fldChar w:fldCharType="begin"/>
            </w:r>
            <w:r w:rsidR="00CF6FC4">
              <w:rPr>
                <w:noProof/>
                <w:webHidden/>
              </w:rPr>
              <w:instrText xml:space="preserve"> PAGEREF _Toc515622569 \h </w:instrText>
            </w:r>
            <w:r w:rsidR="00CF6FC4">
              <w:rPr>
                <w:noProof/>
                <w:webHidden/>
              </w:rPr>
            </w:r>
            <w:r w:rsidR="00CF6FC4">
              <w:rPr>
                <w:noProof/>
                <w:webHidden/>
              </w:rPr>
              <w:fldChar w:fldCharType="separate"/>
            </w:r>
            <w:r w:rsidR="005C53A6">
              <w:rPr>
                <w:noProof/>
                <w:webHidden/>
              </w:rPr>
              <w:t>97</w:t>
            </w:r>
            <w:r w:rsidR="00CF6FC4">
              <w:rPr>
                <w:noProof/>
                <w:webHidden/>
              </w:rPr>
              <w:fldChar w:fldCharType="end"/>
            </w:r>
          </w:hyperlink>
        </w:p>
        <w:p w:rsidR="00CF6FC4" w:rsidRDefault="004F0A76">
          <w:pPr>
            <w:pStyle w:val="TOC1"/>
            <w:tabs>
              <w:tab w:val="left" w:pos="1021"/>
              <w:tab w:val="right" w:leader="dot" w:pos="8188"/>
            </w:tabs>
            <w:rPr>
              <w:rFonts w:cstheme="minorBidi"/>
              <w:noProof/>
              <w:lang w:val="en-GB" w:eastAsia="en-GB"/>
            </w:rPr>
          </w:pPr>
          <w:hyperlink w:anchor="_Toc515622570" w:history="1">
            <w:r w:rsidR="00CF6FC4" w:rsidRPr="004B2825">
              <w:rPr>
                <w:rStyle w:val="Hyperlink"/>
                <w:noProof/>
              </w:rPr>
              <w:t>16</w:t>
            </w:r>
            <w:r w:rsidR="00CF6FC4">
              <w:rPr>
                <w:rFonts w:cstheme="minorBidi"/>
                <w:noProof/>
                <w:lang w:val="en-GB" w:eastAsia="en-GB"/>
              </w:rPr>
              <w:tab/>
            </w:r>
            <w:r w:rsidR="00CF6FC4" w:rsidRPr="004B2825">
              <w:rPr>
                <w:rStyle w:val="Hyperlink"/>
                <w:noProof/>
              </w:rPr>
              <w:t>Appendix 4 – Failure Mode Effects Analysis (FMEA)</w:t>
            </w:r>
            <w:r w:rsidR="00CF6FC4">
              <w:rPr>
                <w:noProof/>
                <w:webHidden/>
              </w:rPr>
              <w:tab/>
            </w:r>
            <w:r w:rsidR="00CF6FC4">
              <w:rPr>
                <w:noProof/>
                <w:webHidden/>
              </w:rPr>
              <w:fldChar w:fldCharType="begin"/>
            </w:r>
            <w:r w:rsidR="00CF6FC4">
              <w:rPr>
                <w:noProof/>
                <w:webHidden/>
              </w:rPr>
              <w:instrText xml:space="preserve"> PAGEREF _Toc515622570 \h </w:instrText>
            </w:r>
            <w:r w:rsidR="00CF6FC4">
              <w:rPr>
                <w:noProof/>
                <w:webHidden/>
              </w:rPr>
            </w:r>
            <w:r w:rsidR="00CF6FC4">
              <w:rPr>
                <w:noProof/>
                <w:webHidden/>
              </w:rPr>
              <w:fldChar w:fldCharType="separate"/>
            </w:r>
            <w:r w:rsidR="005C53A6">
              <w:rPr>
                <w:noProof/>
                <w:webHidden/>
              </w:rPr>
              <w:t>98</w:t>
            </w:r>
            <w:r w:rsidR="00CF6FC4">
              <w:rPr>
                <w:noProof/>
                <w:webHidden/>
              </w:rPr>
              <w:fldChar w:fldCharType="end"/>
            </w:r>
          </w:hyperlink>
        </w:p>
        <w:p w:rsidR="00CF6FC4" w:rsidRDefault="004F0A76">
          <w:pPr>
            <w:pStyle w:val="TOC1"/>
            <w:tabs>
              <w:tab w:val="left" w:pos="1021"/>
              <w:tab w:val="right" w:leader="dot" w:pos="8188"/>
            </w:tabs>
            <w:rPr>
              <w:rFonts w:cstheme="minorBidi"/>
              <w:noProof/>
              <w:lang w:val="en-GB" w:eastAsia="en-GB"/>
            </w:rPr>
          </w:pPr>
          <w:hyperlink w:anchor="_Toc515622571" w:history="1">
            <w:r w:rsidR="00CF6FC4" w:rsidRPr="004B2825">
              <w:rPr>
                <w:rStyle w:val="Hyperlink"/>
                <w:noProof/>
              </w:rPr>
              <w:t>17</w:t>
            </w:r>
            <w:r w:rsidR="00CF6FC4">
              <w:rPr>
                <w:rFonts w:cstheme="minorBidi"/>
                <w:noProof/>
                <w:lang w:val="en-GB" w:eastAsia="en-GB"/>
              </w:rPr>
              <w:tab/>
            </w:r>
            <w:r w:rsidR="00CF6FC4" w:rsidRPr="004B2825">
              <w:rPr>
                <w:rStyle w:val="Hyperlink"/>
                <w:noProof/>
              </w:rPr>
              <w:t>Appendix 5 – Pareto Chart</w:t>
            </w:r>
            <w:r w:rsidR="00CF6FC4">
              <w:rPr>
                <w:noProof/>
                <w:webHidden/>
              </w:rPr>
              <w:tab/>
            </w:r>
            <w:r w:rsidR="00CF6FC4">
              <w:rPr>
                <w:noProof/>
                <w:webHidden/>
              </w:rPr>
              <w:fldChar w:fldCharType="begin"/>
            </w:r>
            <w:r w:rsidR="00CF6FC4">
              <w:rPr>
                <w:noProof/>
                <w:webHidden/>
              </w:rPr>
              <w:instrText xml:space="preserve"> PAGEREF _Toc515622571 \h </w:instrText>
            </w:r>
            <w:r w:rsidR="00CF6FC4">
              <w:rPr>
                <w:noProof/>
                <w:webHidden/>
              </w:rPr>
            </w:r>
            <w:r w:rsidR="00CF6FC4">
              <w:rPr>
                <w:noProof/>
                <w:webHidden/>
              </w:rPr>
              <w:fldChar w:fldCharType="separate"/>
            </w:r>
            <w:r w:rsidR="005C53A6">
              <w:rPr>
                <w:noProof/>
                <w:webHidden/>
              </w:rPr>
              <w:t>99</w:t>
            </w:r>
            <w:r w:rsidR="00CF6FC4">
              <w:rPr>
                <w:noProof/>
                <w:webHidden/>
              </w:rPr>
              <w:fldChar w:fldCharType="end"/>
            </w:r>
          </w:hyperlink>
        </w:p>
        <w:p w:rsidR="00CF6FC4" w:rsidRDefault="004F0A76">
          <w:pPr>
            <w:pStyle w:val="TOC1"/>
            <w:tabs>
              <w:tab w:val="left" w:pos="1021"/>
              <w:tab w:val="right" w:leader="dot" w:pos="8188"/>
            </w:tabs>
            <w:rPr>
              <w:rFonts w:cstheme="minorBidi"/>
              <w:noProof/>
              <w:lang w:val="en-GB" w:eastAsia="en-GB"/>
            </w:rPr>
          </w:pPr>
          <w:hyperlink w:anchor="_Toc515622572" w:history="1">
            <w:r w:rsidR="00CF6FC4" w:rsidRPr="004B2825">
              <w:rPr>
                <w:rStyle w:val="Hyperlink"/>
                <w:noProof/>
              </w:rPr>
              <w:t>18</w:t>
            </w:r>
            <w:r w:rsidR="00CF6FC4">
              <w:rPr>
                <w:rFonts w:cstheme="minorBidi"/>
                <w:noProof/>
                <w:lang w:val="en-GB" w:eastAsia="en-GB"/>
              </w:rPr>
              <w:tab/>
            </w:r>
            <w:r w:rsidR="00CF6FC4" w:rsidRPr="004B2825">
              <w:rPr>
                <w:rStyle w:val="Hyperlink"/>
                <w:noProof/>
              </w:rPr>
              <w:t>Appendix 6 – Review of Trials Conduct Document</w:t>
            </w:r>
            <w:r w:rsidR="00CF6FC4">
              <w:rPr>
                <w:noProof/>
                <w:webHidden/>
              </w:rPr>
              <w:tab/>
            </w:r>
            <w:r w:rsidR="00CF6FC4">
              <w:rPr>
                <w:noProof/>
                <w:webHidden/>
              </w:rPr>
              <w:fldChar w:fldCharType="begin"/>
            </w:r>
            <w:r w:rsidR="00CF6FC4">
              <w:rPr>
                <w:noProof/>
                <w:webHidden/>
              </w:rPr>
              <w:instrText xml:space="preserve"> PAGEREF _Toc515622572 \h </w:instrText>
            </w:r>
            <w:r w:rsidR="00CF6FC4">
              <w:rPr>
                <w:noProof/>
                <w:webHidden/>
              </w:rPr>
            </w:r>
            <w:r w:rsidR="00CF6FC4">
              <w:rPr>
                <w:noProof/>
                <w:webHidden/>
              </w:rPr>
              <w:fldChar w:fldCharType="separate"/>
            </w:r>
            <w:r w:rsidR="005C53A6">
              <w:rPr>
                <w:noProof/>
                <w:webHidden/>
              </w:rPr>
              <w:t>100</w:t>
            </w:r>
            <w:r w:rsidR="00CF6FC4">
              <w:rPr>
                <w:noProof/>
                <w:webHidden/>
              </w:rPr>
              <w:fldChar w:fldCharType="end"/>
            </w:r>
          </w:hyperlink>
        </w:p>
        <w:p w:rsidR="00AB37AB" w:rsidRDefault="00AB37AB" w:rsidP="007F2E1D">
          <w:pPr>
            <w:pStyle w:val="TOC1"/>
            <w:tabs>
              <w:tab w:val="left" w:pos="1021"/>
              <w:tab w:val="right" w:leader="dot" w:pos="8188"/>
            </w:tabs>
          </w:pPr>
          <w:r>
            <w:rPr>
              <w:b/>
              <w:bCs/>
              <w:noProof/>
            </w:rPr>
            <w:fldChar w:fldCharType="end"/>
          </w:r>
        </w:p>
      </w:sdtContent>
    </w:sdt>
    <w:p w:rsidR="00FE2A6A" w:rsidRDefault="00FE2A6A">
      <w:pPr>
        <w:rPr>
          <w:rFonts w:asciiTheme="majorHAnsi" w:eastAsiaTheme="majorEastAsia" w:hAnsiTheme="majorHAnsi" w:cstheme="majorBidi"/>
          <w:b/>
          <w:bCs/>
          <w:smallCaps/>
          <w:color w:val="000000" w:themeColor="text1"/>
          <w:sz w:val="36"/>
          <w:szCs w:val="36"/>
        </w:rPr>
      </w:pPr>
      <w:bookmarkStart w:id="8" w:name="_Toc512420182"/>
      <w:bookmarkStart w:id="9" w:name="_Toc514761708"/>
      <w:bookmarkStart w:id="10" w:name="_Toc515543119"/>
      <w:r>
        <w:br w:type="page"/>
      </w:r>
    </w:p>
    <w:p w:rsidR="00163CDD" w:rsidRPr="00B408AD" w:rsidRDefault="00163CDD" w:rsidP="00163CDD">
      <w:pPr>
        <w:pStyle w:val="Heading1"/>
        <w:spacing w:before="0" w:line="360" w:lineRule="auto"/>
        <w:ind w:left="0"/>
        <w:jc w:val="both"/>
      </w:pPr>
      <w:bookmarkStart w:id="11" w:name="_Toc515622520"/>
      <w:r w:rsidRPr="00B408AD">
        <w:lastRenderedPageBreak/>
        <w:t>List of Abbreviations</w:t>
      </w:r>
      <w:bookmarkEnd w:id="8"/>
      <w:bookmarkEnd w:id="9"/>
      <w:bookmarkEnd w:id="10"/>
      <w:bookmarkEnd w:id="11"/>
    </w:p>
    <w:p w:rsidR="0065243A" w:rsidRDefault="0065243A"/>
    <w:tbl>
      <w:tblPr>
        <w:tblStyle w:val="TableGrid"/>
        <w:tblW w:w="0" w:type="auto"/>
        <w:tblLook w:val="04A0" w:firstRow="1" w:lastRow="0" w:firstColumn="1" w:lastColumn="0" w:noHBand="0" w:noVBand="1"/>
      </w:tblPr>
      <w:tblGrid>
        <w:gridCol w:w="3539"/>
        <w:gridCol w:w="4875"/>
      </w:tblGrid>
      <w:tr w:rsidR="00647F6D" w:rsidRPr="00454706" w:rsidTr="009E3FC6">
        <w:tc>
          <w:tcPr>
            <w:tcW w:w="3539" w:type="dxa"/>
            <w:tcBorders>
              <w:bottom w:val="single" w:sz="4" w:space="0" w:color="auto"/>
            </w:tcBorders>
          </w:tcPr>
          <w:p w:rsidR="00647F6D" w:rsidRPr="00454706" w:rsidRDefault="00647F6D" w:rsidP="009E3FC6">
            <w:pPr>
              <w:jc w:val="center"/>
              <w:rPr>
                <w:rFonts w:asciiTheme="minorHAnsi" w:hAnsiTheme="minorHAnsi" w:cstheme="minorBidi"/>
                <w:b/>
                <w:sz w:val="22"/>
                <w:szCs w:val="22"/>
                <w:lang w:eastAsia="en-US"/>
              </w:rPr>
            </w:pPr>
            <w:r w:rsidRPr="00454706">
              <w:rPr>
                <w:rFonts w:asciiTheme="minorHAnsi" w:hAnsiTheme="minorHAnsi" w:cstheme="minorBidi"/>
                <w:b/>
                <w:sz w:val="22"/>
                <w:szCs w:val="22"/>
                <w:lang w:eastAsia="en-US"/>
              </w:rPr>
              <w:t>Abbreviation</w:t>
            </w:r>
          </w:p>
        </w:tc>
        <w:tc>
          <w:tcPr>
            <w:tcW w:w="4875" w:type="dxa"/>
            <w:tcBorders>
              <w:bottom w:val="single" w:sz="4" w:space="0" w:color="auto"/>
            </w:tcBorders>
          </w:tcPr>
          <w:p w:rsidR="00647F6D" w:rsidRPr="00454706" w:rsidRDefault="00647F6D" w:rsidP="009E3FC6">
            <w:pPr>
              <w:jc w:val="center"/>
              <w:rPr>
                <w:rFonts w:asciiTheme="minorHAnsi" w:hAnsiTheme="minorHAnsi" w:cstheme="minorBidi"/>
                <w:b/>
                <w:sz w:val="22"/>
                <w:szCs w:val="22"/>
                <w:lang w:eastAsia="en-US"/>
              </w:rPr>
            </w:pPr>
            <w:r w:rsidRPr="00454706">
              <w:rPr>
                <w:rFonts w:asciiTheme="minorHAnsi" w:hAnsiTheme="minorHAnsi" w:cstheme="minorBidi"/>
                <w:b/>
                <w:sz w:val="22"/>
                <w:szCs w:val="22"/>
                <w:lang w:eastAsia="en-US"/>
              </w:rPr>
              <w:t>Explanation</w:t>
            </w:r>
          </w:p>
        </w:tc>
      </w:tr>
      <w:tr w:rsidR="00647F6D" w:rsidTr="009E3FC6">
        <w:tc>
          <w:tcPr>
            <w:tcW w:w="3539"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COSHH</w:t>
            </w:r>
          </w:p>
        </w:tc>
        <w:tc>
          <w:tcPr>
            <w:tcW w:w="4875"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Control of Substances Hazardous to Health</w:t>
            </w:r>
          </w:p>
        </w:tc>
      </w:tr>
      <w:tr w:rsidR="00647F6D" w:rsidTr="009E3FC6">
        <w:tc>
          <w:tcPr>
            <w:tcW w:w="3539" w:type="dxa"/>
            <w:tcBorders>
              <w:top w:val="nil"/>
              <w:bottom w:val="nil"/>
            </w:tcBorders>
          </w:tcPr>
          <w:p w:rsidR="00647F6D" w:rsidRPr="00F75A7F" w:rsidRDefault="00647F6D" w:rsidP="009E3FC6">
            <w:pPr>
              <w:rPr>
                <w:rFonts w:asciiTheme="minorHAnsi" w:hAnsiTheme="minorHAnsi" w:cstheme="minorBidi"/>
                <w:sz w:val="22"/>
                <w:szCs w:val="22"/>
                <w:lang w:eastAsia="en-US"/>
              </w:rPr>
            </w:pPr>
            <w:r>
              <w:rPr>
                <w:rFonts w:asciiTheme="minorHAnsi" w:hAnsiTheme="minorHAnsi" w:cstheme="minorBidi"/>
                <w:sz w:val="22"/>
                <w:szCs w:val="22"/>
                <w:lang w:eastAsia="en-US"/>
              </w:rPr>
              <w:t>FFE</w:t>
            </w:r>
          </w:p>
        </w:tc>
        <w:tc>
          <w:tcPr>
            <w:tcW w:w="4875" w:type="dxa"/>
            <w:tcBorders>
              <w:top w:val="nil"/>
              <w:bottom w:val="nil"/>
            </w:tcBorders>
          </w:tcPr>
          <w:p w:rsidR="00647F6D" w:rsidRPr="00F75A7F" w:rsidRDefault="00647F6D" w:rsidP="009E3FC6">
            <w:pPr>
              <w:rPr>
                <w:rFonts w:asciiTheme="minorHAnsi" w:hAnsiTheme="minorHAnsi" w:cstheme="minorBidi"/>
                <w:sz w:val="22"/>
                <w:szCs w:val="22"/>
                <w:lang w:eastAsia="en-US"/>
              </w:rPr>
            </w:pPr>
            <w:r>
              <w:rPr>
                <w:rFonts w:asciiTheme="minorHAnsi" w:hAnsiTheme="minorHAnsi" w:cstheme="minorBidi"/>
                <w:sz w:val="22"/>
                <w:szCs w:val="22"/>
                <w:lang w:eastAsia="en-US"/>
              </w:rPr>
              <w:t>Free From Explosives</w:t>
            </w:r>
          </w:p>
        </w:tc>
      </w:tr>
      <w:tr w:rsidR="00647F6D" w:rsidTr="009E3FC6">
        <w:tc>
          <w:tcPr>
            <w:tcW w:w="3539" w:type="dxa"/>
            <w:tcBorders>
              <w:top w:val="nil"/>
              <w:bottom w:val="nil"/>
            </w:tcBorders>
          </w:tcPr>
          <w:p w:rsidR="00647F6D" w:rsidRPr="00D13A14" w:rsidRDefault="00647F6D" w:rsidP="009E3FC6">
            <w:pPr>
              <w:rPr>
                <w:rFonts w:asciiTheme="minorHAnsi" w:hAnsiTheme="minorHAnsi" w:cstheme="minorBidi"/>
                <w:sz w:val="22"/>
                <w:szCs w:val="22"/>
                <w:lang w:eastAsia="en-US"/>
              </w:rPr>
            </w:pPr>
            <w:r w:rsidRPr="00D13A14">
              <w:rPr>
                <w:rFonts w:asciiTheme="minorHAnsi" w:hAnsiTheme="minorHAnsi" w:cstheme="minorBidi"/>
                <w:sz w:val="22"/>
                <w:szCs w:val="22"/>
                <w:lang w:eastAsia="en-US"/>
              </w:rPr>
              <w:t>FMEA</w:t>
            </w:r>
          </w:p>
        </w:tc>
        <w:tc>
          <w:tcPr>
            <w:tcW w:w="4875" w:type="dxa"/>
            <w:tcBorders>
              <w:top w:val="nil"/>
              <w:bottom w:val="nil"/>
            </w:tcBorders>
          </w:tcPr>
          <w:p w:rsidR="00647F6D" w:rsidRPr="00D13A14" w:rsidRDefault="00647F6D" w:rsidP="009E3FC6">
            <w:pPr>
              <w:rPr>
                <w:rFonts w:asciiTheme="minorHAnsi" w:hAnsiTheme="minorHAnsi" w:cstheme="minorBidi"/>
                <w:sz w:val="22"/>
                <w:szCs w:val="22"/>
                <w:lang w:eastAsia="en-US"/>
              </w:rPr>
            </w:pPr>
            <w:r>
              <w:rPr>
                <w:rFonts w:asciiTheme="minorHAnsi" w:hAnsiTheme="minorHAnsi" w:cstheme="minorBidi"/>
                <w:sz w:val="22"/>
                <w:szCs w:val="22"/>
                <w:lang w:eastAsia="en-US"/>
              </w:rPr>
              <w:t>Failure Mode Effect Analysis</w:t>
            </w:r>
          </w:p>
        </w:tc>
      </w:tr>
      <w:tr w:rsidR="00647F6D" w:rsidTr="009E3FC6">
        <w:tc>
          <w:tcPr>
            <w:tcW w:w="3539"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HAM</w:t>
            </w:r>
          </w:p>
        </w:tc>
        <w:tc>
          <w:tcPr>
            <w:tcW w:w="4875"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Hazardous Activity Management</w:t>
            </w:r>
          </w:p>
        </w:tc>
      </w:tr>
      <w:tr w:rsidR="00647F6D" w:rsidTr="009E3FC6">
        <w:tc>
          <w:tcPr>
            <w:tcW w:w="3539"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HARA</w:t>
            </w:r>
          </w:p>
        </w:tc>
        <w:tc>
          <w:tcPr>
            <w:tcW w:w="4875"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Hazardous Activity Risk Assessment</w:t>
            </w:r>
          </w:p>
        </w:tc>
      </w:tr>
      <w:tr w:rsidR="00647F6D" w:rsidTr="009E3FC6">
        <w:tc>
          <w:tcPr>
            <w:tcW w:w="3539" w:type="dxa"/>
            <w:tcBorders>
              <w:top w:val="nil"/>
              <w:bottom w:val="nil"/>
            </w:tcBorders>
          </w:tcPr>
          <w:p w:rsidR="00647F6D" w:rsidRPr="00B809E4" w:rsidRDefault="00647F6D" w:rsidP="009E3FC6">
            <w:pPr>
              <w:rPr>
                <w:rFonts w:asciiTheme="minorHAnsi" w:hAnsiTheme="minorHAnsi" w:cstheme="minorBidi"/>
                <w:sz w:val="22"/>
                <w:szCs w:val="22"/>
                <w:lang w:eastAsia="en-US"/>
              </w:rPr>
            </w:pPr>
            <w:r w:rsidRPr="00B809E4">
              <w:rPr>
                <w:rFonts w:asciiTheme="minorHAnsi" w:hAnsiTheme="minorHAnsi" w:cstheme="minorBidi"/>
                <w:sz w:val="22"/>
                <w:szCs w:val="22"/>
                <w:lang w:eastAsia="en-US"/>
              </w:rPr>
              <w:t>HSDV</w:t>
            </w:r>
          </w:p>
        </w:tc>
        <w:tc>
          <w:tcPr>
            <w:tcW w:w="4875" w:type="dxa"/>
            <w:tcBorders>
              <w:top w:val="nil"/>
              <w:bottom w:val="nil"/>
            </w:tcBorders>
          </w:tcPr>
          <w:p w:rsidR="00647F6D" w:rsidRPr="00B809E4" w:rsidRDefault="00647F6D" w:rsidP="009E3FC6">
            <w:pPr>
              <w:rPr>
                <w:rFonts w:asciiTheme="minorHAnsi" w:hAnsiTheme="minorHAnsi" w:cstheme="minorBidi"/>
                <w:sz w:val="22"/>
                <w:szCs w:val="22"/>
                <w:lang w:eastAsia="en-US"/>
              </w:rPr>
            </w:pPr>
            <w:r w:rsidRPr="00B809E4">
              <w:rPr>
                <w:rFonts w:asciiTheme="minorHAnsi" w:hAnsiTheme="minorHAnsi" w:cstheme="minorBidi"/>
                <w:sz w:val="22"/>
                <w:szCs w:val="22"/>
                <w:lang w:eastAsia="en-US"/>
              </w:rPr>
              <w:t>High Speed Digital Video</w:t>
            </w:r>
          </w:p>
        </w:tc>
      </w:tr>
      <w:tr w:rsidR="00647F6D" w:rsidTr="009E3FC6">
        <w:tc>
          <w:tcPr>
            <w:tcW w:w="3539" w:type="dxa"/>
            <w:tcBorders>
              <w:top w:val="nil"/>
              <w:bottom w:val="nil"/>
            </w:tcBorders>
          </w:tcPr>
          <w:p w:rsidR="00647F6D" w:rsidRPr="00352296" w:rsidRDefault="00647F6D" w:rsidP="009E3FC6">
            <w:pPr>
              <w:rPr>
                <w:rFonts w:asciiTheme="minorHAnsi" w:hAnsiTheme="minorHAnsi" w:cstheme="minorBidi"/>
                <w:sz w:val="22"/>
                <w:szCs w:val="22"/>
                <w:lang w:eastAsia="en-US"/>
              </w:rPr>
            </w:pPr>
            <w:r w:rsidRPr="00352296">
              <w:rPr>
                <w:rFonts w:asciiTheme="minorHAnsi" w:hAnsiTheme="minorHAnsi" w:cstheme="minorBidi"/>
                <w:sz w:val="22"/>
                <w:szCs w:val="22"/>
                <w:lang w:eastAsia="en-US"/>
              </w:rPr>
              <w:t>HSE</w:t>
            </w:r>
          </w:p>
        </w:tc>
        <w:tc>
          <w:tcPr>
            <w:tcW w:w="4875" w:type="dxa"/>
            <w:tcBorders>
              <w:top w:val="nil"/>
              <w:bottom w:val="nil"/>
            </w:tcBorders>
          </w:tcPr>
          <w:p w:rsidR="00647F6D" w:rsidRPr="00352296" w:rsidRDefault="00647F6D" w:rsidP="009E3FC6">
            <w:pPr>
              <w:rPr>
                <w:rFonts w:asciiTheme="minorHAnsi" w:hAnsiTheme="minorHAnsi" w:cstheme="minorBidi"/>
                <w:sz w:val="22"/>
                <w:szCs w:val="22"/>
                <w:lang w:eastAsia="en-US"/>
              </w:rPr>
            </w:pPr>
            <w:r w:rsidRPr="00352296">
              <w:rPr>
                <w:rFonts w:asciiTheme="minorHAnsi" w:hAnsiTheme="minorHAnsi" w:cstheme="minorBidi"/>
                <w:sz w:val="22"/>
                <w:szCs w:val="22"/>
                <w:lang w:eastAsia="en-US"/>
              </w:rPr>
              <w:t>Health and Safety Executive</w:t>
            </w:r>
          </w:p>
        </w:tc>
      </w:tr>
      <w:tr w:rsidR="00647F6D" w:rsidTr="009E3FC6">
        <w:tc>
          <w:tcPr>
            <w:tcW w:w="3539"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IA</w:t>
            </w:r>
          </w:p>
        </w:tc>
        <w:tc>
          <w:tcPr>
            <w:tcW w:w="4875"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Immediate Action</w:t>
            </w:r>
          </w:p>
        </w:tc>
      </w:tr>
      <w:tr w:rsidR="00647F6D" w:rsidTr="009E3FC6">
        <w:tc>
          <w:tcPr>
            <w:tcW w:w="3539" w:type="dxa"/>
            <w:tcBorders>
              <w:top w:val="nil"/>
              <w:bottom w:val="nil"/>
            </w:tcBorders>
          </w:tcPr>
          <w:p w:rsidR="00647F6D" w:rsidRPr="00B809E4" w:rsidRDefault="00647F6D" w:rsidP="009E3FC6">
            <w:pPr>
              <w:rPr>
                <w:rFonts w:asciiTheme="minorHAnsi" w:hAnsiTheme="minorHAnsi" w:cstheme="minorBidi"/>
                <w:sz w:val="22"/>
                <w:szCs w:val="22"/>
                <w:lang w:eastAsia="en-US"/>
              </w:rPr>
            </w:pPr>
            <w:r w:rsidRPr="00B809E4">
              <w:rPr>
                <w:rFonts w:asciiTheme="minorHAnsi" w:hAnsiTheme="minorHAnsi" w:cstheme="minorBidi"/>
                <w:sz w:val="22"/>
                <w:szCs w:val="22"/>
                <w:lang w:eastAsia="en-US"/>
              </w:rPr>
              <w:t>ISO</w:t>
            </w:r>
          </w:p>
        </w:tc>
        <w:tc>
          <w:tcPr>
            <w:tcW w:w="4875" w:type="dxa"/>
            <w:tcBorders>
              <w:top w:val="nil"/>
              <w:bottom w:val="nil"/>
            </w:tcBorders>
          </w:tcPr>
          <w:p w:rsidR="00647F6D" w:rsidRPr="00B809E4" w:rsidRDefault="00647F6D" w:rsidP="009E3FC6">
            <w:pPr>
              <w:rPr>
                <w:rFonts w:asciiTheme="minorHAnsi" w:hAnsiTheme="minorHAnsi" w:cstheme="minorBidi"/>
                <w:sz w:val="22"/>
                <w:szCs w:val="22"/>
                <w:lang w:eastAsia="en-US"/>
              </w:rPr>
            </w:pPr>
            <w:r w:rsidRPr="00B809E4">
              <w:rPr>
                <w:rFonts w:asciiTheme="minorHAnsi" w:hAnsiTheme="minorHAnsi" w:cstheme="minorBidi"/>
                <w:sz w:val="22"/>
                <w:szCs w:val="22"/>
                <w:lang w:eastAsia="en-US"/>
              </w:rPr>
              <w:t>International Organization for Standardization</w:t>
            </w:r>
          </w:p>
        </w:tc>
      </w:tr>
      <w:tr w:rsidR="00647F6D" w:rsidTr="009E3FC6">
        <w:tc>
          <w:tcPr>
            <w:tcW w:w="3539" w:type="dxa"/>
            <w:tcBorders>
              <w:top w:val="nil"/>
              <w:bottom w:val="nil"/>
            </w:tcBorders>
          </w:tcPr>
          <w:p w:rsidR="00647F6D" w:rsidRPr="00F82F99" w:rsidRDefault="00647F6D" w:rsidP="009E3FC6">
            <w:pPr>
              <w:rPr>
                <w:rFonts w:asciiTheme="minorHAnsi" w:hAnsiTheme="minorHAnsi" w:cstheme="minorBidi"/>
                <w:sz w:val="22"/>
                <w:szCs w:val="22"/>
                <w:lang w:eastAsia="en-US"/>
              </w:rPr>
            </w:pPr>
            <w:r w:rsidRPr="00F82F99">
              <w:rPr>
                <w:rFonts w:asciiTheme="minorHAnsi" w:hAnsiTheme="minorHAnsi" w:cstheme="minorBidi"/>
                <w:sz w:val="22"/>
                <w:szCs w:val="22"/>
                <w:lang w:eastAsia="en-US"/>
              </w:rPr>
              <w:t>JSP</w:t>
            </w:r>
          </w:p>
        </w:tc>
        <w:tc>
          <w:tcPr>
            <w:tcW w:w="4875" w:type="dxa"/>
            <w:tcBorders>
              <w:top w:val="nil"/>
              <w:bottom w:val="nil"/>
            </w:tcBorders>
          </w:tcPr>
          <w:p w:rsidR="00647F6D" w:rsidRPr="00F82F99" w:rsidRDefault="00647F6D" w:rsidP="009E3FC6">
            <w:pPr>
              <w:rPr>
                <w:rFonts w:asciiTheme="minorHAnsi" w:hAnsiTheme="minorHAnsi" w:cstheme="minorBidi"/>
                <w:sz w:val="22"/>
                <w:szCs w:val="22"/>
                <w:lang w:eastAsia="en-US"/>
              </w:rPr>
            </w:pPr>
            <w:r w:rsidRPr="00F82F99">
              <w:rPr>
                <w:rFonts w:asciiTheme="minorHAnsi" w:hAnsiTheme="minorHAnsi" w:cstheme="minorBidi"/>
                <w:sz w:val="22"/>
                <w:szCs w:val="22"/>
                <w:lang w:eastAsia="en-US"/>
              </w:rPr>
              <w:t>Joint Service Publication</w:t>
            </w:r>
          </w:p>
        </w:tc>
      </w:tr>
      <w:tr w:rsidR="00F56BAC" w:rsidRPr="00F56BAC" w:rsidTr="009E3FC6">
        <w:tc>
          <w:tcPr>
            <w:tcW w:w="3539" w:type="dxa"/>
            <w:tcBorders>
              <w:top w:val="nil"/>
              <w:bottom w:val="nil"/>
            </w:tcBorders>
          </w:tcPr>
          <w:p w:rsidR="00F56BAC" w:rsidRPr="00F56BAC" w:rsidRDefault="00F56BAC" w:rsidP="009E3FC6">
            <w:pPr>
              <w:rPr>
                <w:rFonts w:asciiTheme="minorHAnsi" w:hAnsiTheme="minorHAnsi" w:cstheme="minorBidi"/>
                <w:sz w:val="22"/>
                <w:szCs w:val="22"/>
                <w:lang w:eastAsia="en-US"/>
              </w:rPr>
            </w:pPr>
            <w:r w:rsidRPr="00F56BAC">
              <w:rPr>
                <w:rFonts w:asciiTheme="minorHAnsi" w:hAnsiTheme="minorHAnsi" w:cstheme="minorBidi"/>
                <w:sz w:val="22"/>
                <w:szCs w:val="22"/>
                <w:lang w:eastAsia="en-US"/>
              </w:rPr>
              <w:t>MHOR</w:t>
            </w:r>
          </w:p>
        </w:tc>
        <w:tc>
          <w:tcPr>
            <w:tcW w:w="4875" w:type="dxa"/>
            <w:tcBorders>
              <w:top w:val="nil"/>
              <w:bottom w:val="nil"/>
            </w:tcBorders>
          </w:tcPr>
          <w:p w:rsidR="00F56BAC" w:rsidRPr="00F56BAC" w:rsidRDefault="00F56BAC" w:rsidP="009E3FC6">
            <w:pPr>
              <w:rPr>
                <w:rFonts w:asciiTheme="minorHAnsi" w:hAnsiTheme="minorHAnsi" w:cstheme="minorBidi"/>
                <w:sz w:val="22"/>
                <w:szCs w:val="22"/>
                <w:lang w:eastAsia="en-US"/>
              </w:rPr>
            </w:pPr>
            <w:r w:rsidRPr="00F56BAC">
              <w:rPr>
                <w:rFonts w:asciiTheme="minorHAnsi" w:hAnsiTheme="minorHAnsi" w:cstheme="minorBidi"/>
                <w:sz w:val="22"/>
                <w:szCs w:val="22"/>
                <w:lang w:eastAsia="en-US"/>
              </w:rPr>
              <w:t>Manual Handling Operations Regulations</w:t>
            </w:r>
          </w:p>
        </w:tc>
      </w:tr>
      <w:tr w:rsidR="00647F6D" w:rsidTr="009E3FC6">
        <w:tc>
          <w:tcPr>
            <w:tcW w:w="3539" w:type="dxa"/>
            <w:tcBorders>
              <w:top w:val="nil"/>
              <w:bottom w:val="nil"/>
            </w:tcBorders>
          </w:tcPr>
          <w:p w:rsidR="00647F6D" w:rsidRPr="00B809E4" w:rsidRDefault="00647F6D" w:rsidP="009E3FC6">
            <w:pPr>
              <w:rPr>
                <w:rFonts w:asciiTheme="minorHAnsi" w:hAnsiTheme="minorHAnsi" w:cstheme="minorBidi"/>
                <w:sz w:val="22"/>
                <w:szCs w:val="22"/>
                <w:lang w:eastAsia="en-US"/>
              </w:rPr>
            </w:pPr>
            <w:r w:rsidRPr="00B809E4">
              <w:rPr>
                <w:rFonts w:asciiTheme="minorHAnsi" w:hAnsiTheme="minorHAnsi" w:cstheme="minorBidi"/>
                <w:sz w:val="22"/>
                <w:szCs w:val="22"/>
                <w:lang w:eastAsia="en-US"/>
              </w:rPr>
              <w:t>MOPI</w:t>
            </w:r>
          </w:p>
        </w:tc>
        <w:tc>
          <w:tcPr>
            <w:tcW w:w="4875" w:type="dxa"/>
            <w:tcBorders>
              <w:top w:val="nil"/>
              <w:bottom w:val="nil"/>
            </w:tcBorders>
          </w:tcPr>
          <w:p w:rsidR="00647F6D" w:rsidRPr="00B809E4" w:rsidRDefault="00647F6D" w:rsidP="009E3FC6">
            <w:pPr>
              <w:rPr>
                <w:rFonts w:asciiTheme="minorHAnsi" w:hAnsiTheme="minorHAnsi" w:cstheme="minorBidi"/>
                <w:sz w:val="22"/>
                <w:szCs w:val="22"/>
                <w:lang w:eastAsia="en-US"/>
              </w:rPr>
            </w:pPr>
            <w:r w:rsidRPr="00B809E4">
              <w:rPr>
                <w:rFonts w:asciiTheme="minorHAnsi" w:hAnsiTheme="minorHAnsi" w:cstheme="minorBidi"/>
                <w:sz w:val="22"/>
                <w:szCs w:val="22"/>
                <w:lang w:eastAsia="en-US"/>
              </w:rPr>
              <w:t>Manual Of Proof and Inspection</w:t>
            </w:r>
          </w:p>
        </w:tc>
      </w:tr>
      <w:tr w:rsidR="00647F6D" w:rsidTr="009E3FC6">
        <w:tc>
          <w:tcPr>
            <w:tcW w:w="3539"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MV</w:t>
            </w:r>
          </w:p>
        </w:tc>
        <w:tc>
          <w:tcPr>
            <w:tcW w:w="4875"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Muzzle Velocity</w:t>
            </w:r>
          </w:p>
        </w:tc>
      </w:tr>
      <w:tr w:rsidR="00647F6D" w:rsidTr="009E3FC6">
        <w:tc>
          <w:tcPr>
            <w:tcW w:w="3539" w:type="dxa"/>
            <w:tcBorders>
              <w:top w:val="nil"/>
              <w:bottom w:val="nil"/>
            </w:tcBorders>
          </w:tcPr>
          <w:p w:rsidR="00647F6D" w:rsidRPr="00B809E4" w:rsidRDefault="00647F6D" w:rsidP="009E3FC6">
            <w:pPr>
              <w:rPr>
                <w:rFonts w:asciiTheme="minorHAnsi" w:hAnsiTheme="minorHAnsi" w:cstheme="minorBidi"/>
                <w:sz w:val="22"/>
                <w:szCs w:val="22"/>
                <w:lang w:eastAsia="en-US"/>
              </w:rPr>
            </w:pPr>
            <w:r w:rsidRPr="00B809E4">
              <w:rPr>
                <w:rFonts w:asciiTheme="minorHAnsi" w:hAnsiTheme="minorHAnsi" w:cstheme="minorBidi"/>
                <w:sz w:val="22"/>
                <w:szCs w:val="22"/>
                <w:lang w:eastAsia="en-US"/>
              </w:rPr>
              <w:t>NATO</w:t>
            </w:r>
          </w:p>
        </w:tc>
        <w:tc>
          <w:tcPr>
            <w:tcW w:w="4875" w:type="dxa"/>
            <w:tcBorders>
              <w:top w:val="nil"/>
              <w:bottom w:val="nil"/>
            </w:tcBorders>
          </w:tcPr>
          <w:p w:rsidR="00647F6D" w:rsidRPr="00B809E4" w:rsidRDefault="00647F6D" w:rsidP="009E3FC6">
            <w:pPr>
              <w:rPr>
                <w:rFonts w:asciiTheme="minorHAnsi" w:hAnsiTheme="minorHAnsi" w:cstheme="minorBidi"/>
                <w:sz w:val="22"/>
                <w:szCs w:val="22"/>
                <w:lang w:eastAsia="en-US"/>
              </w:rPr>
            </w:pPr>
            <w:r w:rsidRPr="00B809E4">
              <w:rPr>
                <w:rFonts w:asciiTheme="minorHAnsi" w:hAnsiTheme="minorHAnsi" w:cstheme="minorBidi"/>
                <w:sz w:val="22"/>
                <w:szCs w:val="22"/>
                <w:lang w:eastAsia="en-US"/>
              </w:rPr>
              <w:t>North Atlantic Treaty Organization</w:t>
            </w:r>
          </w:p>
        </w:tc>
      </w:tr>
      <w:tr w:rsidR="00647F6D" w:rsidTr="009E3FC6">
        <w:tc>
          <w:tcPr>
            <w:tcW w:w="3539"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OME</w:t>
            </w:r>
          </w:p>
        </w:tc>
        <w:tc>
          <w:tcPr>
            <w:tcW w:w="4875" w:type="dxa"/>
            <w:tcBorders>
              <w:top w:val="nil"/>
              <w:bottom w:val="nil"/>
            </w:tcBorders>
          </w:tcPr>
          <w:p w:rsidR="00647F6D" w:rsidRPr="00735687" w:rsidRDefault="00647F6D" w:rsidP="00A439B2">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 xml:space="preserve">Ordnance </w:t>
            </w:r>
            <w:r w:rsidR="00A439B2" w:rsidRPr="00735687">
              <w:rPr>
                <w:rFonts w:asciiTheme="minorHAnsi" w:hAnsiTheme="minorHAnsi" w:cstheme="minorBidi"/>
                <w:sz w:val="22"/>
                <w:szCs w:val="22"/>
                <w:lang w:eastAsia="en-US"/>
              </w:rPr>
              <w:t xml:space="preserve">Munitions </w:t>
            </w:r>
            <w:r w:rsidRPr="00735687">
              <w:rPr>
                <w:rFonts w:asciiTheme="minorHAnsi" w:hAnsiTheme="minorHAnsi" w:cstheme="minorBidi"/>
                <w:sz w:val="22"/>
                <w:szCs w:val="22"/>
                <w:lang w:eastAsia="en-US"/>
              </w:rPr>
              <w:t xml:space="preserve">Explosives </w:t>
            </w:r>
          </w:p>
        </w:tc>
      </w:tr>
      <w:tr w:rsidR="00647F6D" w:rsidTr="009E3FC6">
        <w:tc>
          <w:tcPr>
            <w:tcW w:w="3539"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PM</w:t>
            </w:r>
          </w:p>
        </w:tc>
        <w:tc>
          <w:tcPr>
            <w:tcW w:w="4875"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Project Manager</w:t>
            </w:r>
          </w:p>
        </w:tc>
      </w:tr>
      <w:tr w:rsidR="00647F6D" w:rsidTr="009E3FC6">
        <w:tc>
          <w:tcPr>
            <w:tcW w:w="3539"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PPE</w:t>
            </w:r>
          </w:p>
        </w:tc>
        <w:tc>
          <w:tcPr>
            <w:tcW w:w="4875"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Personal Protective Equipment</w:t>
            </w:r>
          </w:p>
        </w:tc>
      </w:tr>
      <w:tr w:rsidR="00647F6D" w:rsidTr="009E3FC6">
        <w:tc>
          <w:tcPr>
            <w:tcW w:w="3539"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PTW</w:t>
            </w:r>
          </w:p>
        </w:tc>
        <w:tc>
          <w:tcPr>
            <w:tcW w:w="4875"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Permit To Work</w:t>
            </w:r>
          </w:p>
        </w:tc>
      </w:tr>
      <w:tr w:rsidR="00647F6D" w:rsidTr="009E3FC6">
        <w:tc>
          <w:tcPr>
            <w:tcW w:w="3539"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PUWER</w:t>
            </w:r>
          </w:p>
        </w:tc>
        <w:tc>
          <w:tcPr>
            <w:tcW w:w="4875"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Provision and Use of Work Equipment Regulations</w:t>
            </w:r>
          </w:p>
        </w:tc>
      </w:tr>
      <w:tr w:rsidR="00B77EE6" w:rsidRPr="00B77EE6" w:rsidTr="009E3FC6">
        <w:tc>
          <w:tcPr>
            <w:tcW w:w="3539" w:type="dxa"/>
            <w:tcBorders>
              <w:top w:val="nil"/>
              <w:bottom w:val="nil"/>
            </w:tcBorders>
          </w:tcPr>
          <w:p w:rsidR="00B77EE6" w:rsidRPr="00B77EE6" w:rsidRDefault="00B77EE6" w:rsidP="009E3FC6">
            <w:pPr>
              <w:rPr>
                <w:rFonts w:asciiTheme="minorHAnsi" w:hAnsiTheme="minorHAnsi" w:cstheme="minorBidi"/>
                <w:sz w:val="22"/>
                <w:szCs w:val="22"/>
                <w:lang w:eastAsia="en-US"/>
              </w:rPr>
            </w:pPr>
            <w:r w:rsidRPr="00B77EE6">
              <w:rPr>
                <w:rFonts w:asciiTheme="minorHAnsi" w:hAnsiTheme="minorHAnsi" w:cstheme="minorBidi"/>
                <w:sz w:val="22"/>
                <w:szCs w:val="22"/>
                <w:lang w:eastAsia="en-US"/>
              </w:rPr>
              <w:t>RADAR</w:t>
            </w:r>
          </w:p>
        </w:tc>
        <w:tc>
          <w:tcPr>
            <w:tcW w:w="4875" w:type="dxa"/>
            <w:tcBorders>
              <w:top w:val="nil"/>
              <w:bottom w:val="nil"/>
            </w:tcBorders>
          </w:tcPr>
          <w:p w:rsidR="00B77EE6" w:rsidRPr="00B77EE6" w:rsidRDefault="00B77EE6" w:rsidP="009E3FC6">
            <w:pPr>
              <w:rPr>
                <w:rFonts w:asciiTheme="minorHAnsi" w:hAnsiTheme="minorHAnsi" w:cstheme="minorBidi"/>
                <w:sz w:val="22"/>
                <w:szCs w:val="22"/>
                <w:lang w:eastAsia="en-US"/>
              </w:rPr>
            </w:pPr>
            <w:r w:rsidRPr="00B77EE6">
              <w:rPr>
                <w:rFonts w:asciiTheme="minorHAnsi" w:hAnsiTheme="minorHAnsi" w:cstheme="minorBidi"/>
                <w:sz w:val="22"/>
                <w:szCs w:val="22"/>
                <w:lang w:eastAsia="en-US"/>
              </w:rPr>
              <w:t>(Radio Detection and Ranging</w:t>
            </w:r>
          </w:p>
        </w:tc>
      </w:tr>
      <w:tr w:rsidR="00647F6D" w:rsidTr="009E3FC6">
        <w:tc>
          <w:tcPr>
            <w:tcW w:w="3539"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SSOW</w:t>
            </w:r>
          </w:p>
        </w:tc>
        <w:tc>
          <w:tcPr>
            <w:tcW w:w="4875"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Safe System Of Work</w:t>
            </w:r>
          </w:p>
        </w:tc>
      </w:tr>
      <w:tr w:rsidR="00647F6D" w:rsidTr="009E3FC6">
        <w:tc>
          <w:tcPr>
            <w:tcW w:w="3539" w:type="dxa"/>
            <w:tcBorders>
              <w:top w:val="nil"/>
              <w:bottom w:val="nil"/>
            </w:tcBorders>
          </w:tcPr>
          <w:p w:rsidR="00647F6D" w:rsidRPr="00B809E4" w:rsidRDefault="00647F6D" w:rsidP="009E3FC6">
            <w:pPr>
              <w:rPr>
                <w:rFonts w:asciiTheme="minorHAnsi" w:hAnsiTheme="minorHAnsi" w:cstheme="minorBidi"/>
                <w:sz w:val="22"/>
                <w:szCs w:val="22"/>
                <w:lang w:eastAsia="en-US"/>
              </w:rPr>
            </w:pPr>
            <w:r w:rsidRPr="00B809E4">
              <w:rPr>
                <w:rFonts w:asciiTheme="minorHAnsi" w:hAnsiTheme="minorHAnsi" w:cstheme="minorBidi"/>
                <w:sz w:val="22"/>
                <w:szCs w:val="22"/>
                <w:lang w:eastAsia="en-US"/>
              </w:rPr>
              <w:t>STANAG</w:t>
            </w:r>
          </w:p>
        </w:tc>
        <w:tc>
          <w:tcPr>
            <w:tcW w:w="4875" w:type="dxa"/>
            <w:tcBorders>
              <w:top w:val="nil"/>
              <w:bottom w:val="nil"/>
            </w:tcBorders>
          </w:tcPr>
          <w:p w:rsidR="00647F6D" w:rsidRPr="00B809E4" w:rsidRDefault="00647F6D" w:rsidP="009E3FC6">
            <w:pPr>
              <w:rPr>
                <w:rFonts w:asciiTheme="minorHAnsi" w:hAnsiTheme="minorHAnsi" w:cstheme="minorBidi"/>
                <w:sz w:val="22"/>
                <w:szCs w:val="22"/>
                <w:lang w:eastAsia="en-US"/>
              </w:rPr>
            </w:pPr>
            <w:r w:rsidRPr="00B809E4">
              <w:rPr>
                <w:rFonts w:asciiTheme="minorHAnsi" w:hAnsiTheme="minorHAnsi" w:cstheme="minorBidi"/>
                <w:sz w:val="22"/>
                <w:szCs w:val="22"/>
                <w:lang w:eastAsia="en-US"/>
              </w:rPr>
              <w:t>Standardization Agreement</w:t>
            </w:r>
          </w:p>
        </w:tc>
      </w:tr>
      <w:tr w:rsidR="00647F6D" w:rsidTr="009E3FC6">
        <w:tc>
          <w:tcPr>
            <w:tcW w:w="3539" w:type="dxa"/>
            <w:tcBorders>
              <w:top w:val="nil"/>
              <w:bottom w:val="nil"/>
            </w:tcBorders>
          </w:tcPr>
          <w:p w:rsidR="00647F6D" w:rsidRPr="0029489D" w:rsidRDefault="00647F6D" w:rsidP="009E3FC6">
            <w:pPr>
              <w:rPr>
                <w:rFonts w:asciiTheme="minorHAnsi" w:hAnsiTheme="minorHAnsi" w:cstheme="minorBidi"/>
                <w:sz w:val="22"/>
                <w:szCs w:val="22"/>
                <w:lang w:eastAsia="en-US"/>
              </w:rPr>
            </w:pPr>
            <w:r>
              <w:rPr>
                <w:rFonts w:asciiTheme="minorHAnsi" w:hAnsiTheme="minorHAnsi" w:cstheme="minorBidi"/>
                <w:sz w:val="22"/>
                <w:szCs w:val="22"/>
                <w:lang w:eastAsia="en-US"/>
              </w:rPr>
              <w:t>TCD</w:t>
            </w:r>
          </w:p>
        </w:tc>
        <w:tc>
          <w:tcPr>
            <w:tcW w:w="4875" w:type="dxa"/>
            <w:tcBorders>
              <w:top w:val="nil"/>
              <w:bottom w:val="nil"/>
            </w:tcBorders>
          </w:tcPr>
          <w:p w:rsidR="00647F6D" w:rsidRPr="0029489D" w:rsidRDefault="00647F6D" w:rsidP="009E3FC6">
            <w:pPr>
              <w:rPr>
                <w:rFonts w:asciiTheme="minorHAnsi" w:hAnsiTheme="minorHAnsi" w:cstheme="minorBidi"/>
                <w:sz w:val="22"/>
                <w:szCs w:val="22"/>
                <w:lang w:eastAsia="en-US"/>
              </w:rPr>
            </w:pPr>
            <w:r>
              <w:rPr>
                <w:rFonts w:asciiTheme="minorHAnsi" w:hAnsiTheme="minorHAnsi" w:cstheme="minorBidi"/>
                <w:sz w:val="22"/>
                <w:szCs w:val="22"/>
                <w:lang w:eastAsia="en-US"/>
              </w:rPr>
              <w:t>Trials Conduct Document</w:t>
            </w:r>
          </w:p>
        </w:tc>
      </w:tr>
      <w:tr w:rsidR="00647F6D" w:rsidTr="009E3FC6">
        <w:tc>
          <w:tcPr>
            <w:tcW w:w="3539" w:type="dxa"/>
            <w:tcBorders>
              <w:top w:val="nil"/>
              <w:bottom w:val="nil"/>
            </w:tcBorders>
          </w:tcPr>
          <w:p w:rsidR="00647F6D" w:rsidRPr="00F75A7F" w:rsidRDefault="00647F6D" w:rsidP="009E3FC6">
            <w:pPr>
              <w:rPr>
                <w:rFonts w:asciiTheme="minorHAnsi" w:hAnsiTheme="minorHAnsi" w:cstheme="minorBidi"/>
                <w:sz w:val="22"/>
                <w:szCs w:val="22"/>
                <w:lang w:eastAsia="en-US"/>
              </w:rPr>
            </w:pPr>
            <w:r w:rsidRPr="00F75A7F">
              <w:rPr>
                <w:rFonts w:asciiTheme="minorHAnsi" w:hAnsiTheme="minorHAnsi" w:cstheme="minorBidi"/>
                <w:sz w:val="22"/>
                <w:szCs w:val="22"/>
                <w:lang w:eastAsia="en-US"/>
              </w:rPr>
              <w:t>T&amp;E</w:t>
            </w:r>
          </w:p>
        </w:tc>
        <w:tc>
          <w:tcPr>
            <w:tcW w:w="4875" w:type="dxa"/>
            <w:tcBorders>
              <w:top w:val="nil"/>
              <w:bottom w:val="nil"/>
            </w:tcBorders>
          </w:tcPr>
          <w:p w:rsidR="00647F6D" w:rsidRPr="00F75A7F" w:rsidRDefault="00647F6D" w:rsidP="009E3FC6">
            <w:pPr>
              <w:rPr>
                <w:rFonts w:asciiTheme="minorHAnsi" w:hAnsiTheme="minorHAnsi" w:cstheme="minorBidi"/>
                <w:sz w:val="22"/>
                <w:szCs w:val="22"/>
                <w:lang w:eastAsia="en-US"/>
              </w:rPr>
            </w:pPr>
            <w:r w:rsidRPr="00F75A7F">
              <w:rPr>
                <w:rFonts w:asciiTheme="minorHAnsi" w:hAnsiTheme="minorHAnsi" w:cstheme="minorBidi"/>
                <w:sz w:val="22"/>
                <w:szCs w:val="22"/>
                <w:lang w:eastAsia="en-US"/>
              </w:rPr>
              <w:t>Test and Evaluation</w:t>
            </w:r>
          </w:p>
        </w:tc>
      </w:tr>
      <w:tr w:rsidR="00647F6D" w:rsidTr="009E3FC6">
        <w:tc>
          <w:tcPr>
            <w:tcW w:w="3539" w:type="dxa"/>
            <w:tcBorders>
              <w:top w:val="nil"/>
              <w:bottom w:val="nil"/>
            </w:tcBorders>
          </w:tcPr>
          <w:p w:rsidR="00647F6D" w:rsidRPr="00C03FBA" w:rsidRDefault="00647F6D" w:rsidP="009E3FC6">
            <w:pPr>
              <w:rPr>
                <w:rFonts w:asciiTheme="minorHAnsi" w:hAnsiTheme="minorHAnsi" w:cstheme="minorBidi"/>
                <w:sz w:val="22"/>
                <w:szCs w:val="22"/>
                <w:lang w:eastAsia="en-US"/>
              </w:rPr>
            </w:pPr>
            <w:r w:rsidRPr="00C03FBA">
              <w:rPr>
                <w:rFonts w:asciiTheme="minorHAnsi" w:hAnsiTheme="minorHAnsi" w:cstheme="minorBidi"/>
                <w:sz w:val="22"/>
                <w:szCs w:val="22"/>
                <w:lang w:eastAsia="en-US"/>
              </w:rPr>
              <w:t>TERP</w:t>
            </w:r>
          </w:p>
        </w:tc>
        <w:tc>
          <w:tcPr>
            <w:tcW w:w="4875" w:type="dxa"/>
            <w:tcBorders>
              <w:top w:val="nil"/>
              <w:bottom w:val="nil"/>
            </w:tcBorders>
          </w:tcPr>
          <w:p w:rsidR="00647F6D" w:rsidRPr="00C03FBA" w:rsidRDefault="00647F6D" w:rsidP="009E3FC6">
            <w:pPr>
              <w:rPr>
                <w:rFonts w:asciiTheme="minorHAnsi" w:hAnsiTheme="minorHAnsi" w:cstheme="minorBidi"/>
                <w:sz w:val="22"/>
                <w:szCs w:val="22"/>
                <w:lang w:eastAsia="en-US"/>
              </w:rPr>
            </w:pPr>
            <w:r w:rsidRPr="00C03FBA">
              <w:rPr>
                <w:rFonts w:asciiTheme="minorHAnsi" w:hAnsiTheme="minorHAnsi" w:cstheme="minorBidi"/>
                <w:sz w:val="22"/>
                <w:szCs w:val="22"/>
                <w:lang w:eastAsia="en-US"/>
              </w:rPr>
              <w:t>Test, Evaluation Research and Proof</w:t>
            </w:r>
          </w:p>
        </w:tc>
      </w:tr>
      <w:tr w:rsidR="00647F6D" w:rsidTr="009E3FC6">
        <w:tc>
          <w:tcPr>
            <w:tcW w:w="3539" w:type="dxa"/>
            <w:tcBorders>
              <w:top w:val="nil"/>
              <w:bottom w:val="nil"/>
            </w:tcBorders>
          </w:tcPr>
          <w:p w:rsidR="00647F6D" w:rsidRPr="0029489D" w:rsidRDefault="00647F6D" w:rsidP="009E3FC6">
            <w:pPr>
              <w:rPr>
                <w:rFonts w:asciiTheme="minorHAnsi" w:hAnsiTheme="minorHAnsi" w:cstheme="minorBidi"/>
                <w:sz w:val="22"/>
                <w:szCs w:val="22"/>
                <w:lang w:eastAsia="en-US"/>
              </w:rPr>
            </w:pPr>
            <w:r>
              <w:rPr>
                <w:rFonts w:asciiTheme="minorHAnsi" w:hAnsiTheme="minorHAnsi" w:cstheme="minorBidi"/>
                <w:sz w:val="22"/>
                <w:szCs w:val="22"/>
                <w:lang w:eastAsia="en-US"/>
              </w:rPr>
              <w:t>TM</w:t>
            </w:r>
          </w:p>
        </w:tc>
        <w:tc>
          <w:tcPr>
            <w:tcW w:w="4875" w:type="dxa"/>
            <w:tcBorders>
              <w:top w:val="nil"/>
              <w:bottom w:val="nil"/>
            </w:tcBorders>
          </w:tcPr>
          <w:p w:rsidR="00647F6D" w:rsidRPr="0029489D" w:rsidRDefault="00647F6D" w:rsidP="009E3FC6">
            <w:pPr>
              <w:rPr>
                <w:rFonts w:asciiTheme="minorHAnsi" w:hAnsiTheme="minorHAnsi" w:cstheme="minorBidi"/>
                <w:sz w:val="22"/>
                <w:szCs w:val="22"/>
                <w:lang w:eastAsia="en-US"/>
              </w:rPr>
            </w:pPr>
            <w:r>
              <w:rPr>
                <w:rFonts w:asciiTheme="minorHAnsi" w:hAnsiTheme="minorHAnsi" w:cstheme="minorBidi"/>
                <w:sz w:val="22"/>
                <w:szCs w:val="22"/>
                <w:lang w:eastAsia="en-US"/>
              </w:rPr>
              <w:t>Trials Manager</w:t>
            </w:r>
          </w:p>
        </w:tc>
      </w:tr>
      <w:tr w:rsidR="00647F6D" w:rsidTr="009E3FC6">
        <w:tc>
          <w:tcPr>
            <w:tcW w:w="3539"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TO</w:t>
            </w:r>
          </w:p>
        </w:tc>
        <w:tc>
          <w:tcPr>
            <w:tcW w:w="4875"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Trials Officer</w:t>
            </w:r>
          </w:p>
        </w:tc>
      </w:tr>
      <w:tr w:rsidR="00647F6D" w:rsidTr="009E3FC6">
        <w:tc>
          <w:tcPr>
            <w:tcW w:w="3539"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TSM</w:t>
            </w:r>
          </w:p>
        </w:tc>
        <w:tc>
          <w:tcPr>
            <w:tcW w:w="4875"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Trials Safety Manager</w:t>
            </w:r>
          </w:p>
        </w:tc>
      </w:tr>
      <w:tr w:rsidR="00647F6D" w:rsidTr="009E3FC6">
        <w:tc>
          <w:tcPr>
            <w:tcW w:w="3539" w:type="dxa"/>
            <w:tcBorders>
              <w:top w:val="nil"/>
              <w:bottom w:val="nil"/>
            </w:tcBorders>
          </w:tcPr>
          <w:p w:rsidR="00647F6D" w:rsidRPr="00B809E4" w:rsidRDefault="00647F6D" w:rsidP="009E3FC6">
            <w:pPr>
              <w:rPr>
                <w:rFonts w:asciiTheme="minorHAnsi" w:hAnsiTheme="minorHAnsi" w:cstheme="minorBidi"/>
                <w:sz w:val="22"/>
                <w:szCs w:val="22"/>
                <w:lang w:eastAsia="en-US"/>
              </w:rPr>
            </w:pPr>
            <w:r w:rsidRPr="00B809E4">
              <w:rPr>
                <w:rFonts w:asciiTheme="minorHAnsi" w:hAnsiTheme="minorHAnsi" w:cstheme="minorBidi"/>
                <w:sz w:val="22"/>
                <w:szCs w:val="22"/>
                <w:lang w:eastAsia="en-US"/>
              </w:rPr>
              <w:t>VAS</w:t>
            </w:r>
          </w:p>
        </w:tc>
        <w:tc>
          <w:tcPr>
            <w:tcW w:w="4875" w:type="dxa"/>
            <w:tcBorders>
              <w:top w:val="nil"/>
              <w:bottom w:val="nil"/>
            </w:tcBorders>
          </w:tcPr>
          <w:p w:rsidR="00647F6D" w:rsidRPr="00B809E4" w:rsidRDefault="00647F6D" w:rsidP="009E3FC6">
            <w:pPr>
              <w:rPr>
                <w:rFonts w:asciiTheme="minorHAnsi" w:hAnsiTheme="minorHAnsi" w:cstheme="minorBidi"/>
                <w:sz w:val="22"/>
                <w:szCs w:val="22"/>
                <w:lang w:eastAsia="en-US"/>
              </w:rPr>
            </w:pPr>
            <w:r w:rsidRPr="00B809E4">
              <w:rPr>
                <w:rFonts w:asciiTheme="minorHAnsi" w:hAnsiTheme="minorHAnsi" w:cstheme="minorBidi"/>
                <w:sz w:val="22"/>
                <w:szCs w:val="22"/>
                <w:lang w:eastAsia="en-US"/>
              </w:rPr>
              <w:t>Velocity Analysis System</w:t>
            </w:r>
          </w:p>
        </w:tc>
      </w:tr>
      <w:tr w:rsidR="00B77EE6" w:rsidRPr="00B77EE6" w:rsidTr="009E3FC6">
        <w:tc>
          <w:tcPr>
            <w:tcW w:w="3539" w:type="dxa"/>
            <w:tcBorders>
              <w:top w:val="nil"/>
              <w:bottom w:val="nil"/>
            </w:tcBorders>
          </w:tcPr>
          <w:p w:rsidR="00B77EE6" w:rsidRPr="00B77EE6" w:rsidRDefault="00B77EE6" w:rsidP="009E3FC6">
            <w:pPr>
              <w:rPr>
                <w:rFonts w:asciiTheme="minorHAnsi" w:hAnsiTheme="minorHAnsi" w:cstheme="minorBidi"/>
                <w:sz w:val="22"/>
                <w:szCs w:val="22"/>
                <w:lang w:eastAsia="en-US"/>
              </w:rPr>
            </w:pPr>
            <w:r w:rsidRPr="00B77EE6">
              <w:rPr>
                <w:rFonts w:asciiTheme="minorHAnsi" w:hAnsiTheme="minorHAnsi" w:cstheme="minorBidi"/>
                <w:sz w:val="22"/>
                <w:szCs w:val="22"/>
                <w:lang w:eastAsia="en-US"/>
              </w:rPr>
              <w:t>WAHR</w:t>
            </w:r>
          </w:p>
        </w:tc>
        <w:tc>
          <w:tcPr>
            <w:tcW w:w="4875" w:type="dxa"/>
            <w:tcBorders>
              <w:top w:val="nil"/>
              <w:bottom w:val="nil"/>
            </w:tcBorders>
          </w:tcPr>
          <w:p w:rsidR="00B77EE6" w:rsidRPr="00B77EE6" w:rsidRDefault="00B77EE6" w:rsidP="009E3FC6">
            <w:pPr>
              <w:rPr>
                <w:rFonts w:asciiTheme="minorHAnsi" w:hAnsiTheme="minorHAnsi" w:cstheme="minorBidi"/>
                <w:sz w:val="22"/>
                <w:szCs w:val="22"/>
                <w:lang w:eastAsia="en-US"/>
              </w:rPr>
            </w:pPr>
            <w:r w:rsidRPr="00B77EE6">
              <w:rPr>
                <w:rFonts w:asciiTheme="minorHAnsi" w:hAnsiTheme="minorHAnsi" w:cstheme="minorBidi"/>
                <w:sz w:val="22"/>
                <w:szCs w:val="22"/>
                <w:lang w:eastAsia="en-US"/>
              </w:rPr>
              <w:t>Work at Height Regulations</w:t>
            </w:r>
          </w:p>
        </w:tc>
      </w:tr>
      <w:tr w:rsidR="00647F6D" w:rsidTr="009E3FC6">
        <w:tc>
          <w:tcPr>
            <w:tcW w:w="3539"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WDA</w:t>
            </w:r>
          </w:p>
        </w:tc>
        <w:tc>
          <w:tcPr>
            <w:tcW w:w="4875" w:type="dxa"/>
            <w:tcBorders>
              <w:top w:val="nil"/>
              <w:bottom w:val="nil"/>
            </w:tcBorders>
          </w:tcPr>
          <w:p w:rsidR="00647F6D" w:rsidRPr="00735687" w:rsidRDefault="00647F6D" w:rsidP="009E3FC6">
            <w:pPr>
              <w:rPr>
                <w:rFonts w:asciiTheme="minorHAnsi" w:hAnsiTheme="minorHAnsi" w:cstheme="minorBidi"/>
                <w:sz w:val="22"/>
                <w:szCs w:val="22"/>
                <w:lang w:eastAsia="en-US"/>
              </w:rPr>
            </w:pPr>
            <w:r w:rsidRPr="00735687">
              <w:rPr>
                <w:rFonts w:asciiTheme="minorHAnsi" w:hAnsiTheme="minorHAnsi" w:cstheme="minorBidi"/>
                <w:sz w:val="22"/>
                <w:szCs w:val="22"/>
                <w:lang w:eastAsia="en-US"/>
              </w:rPr>
              <w:t>Weapon Danger Area</w:t>
            </w:r>
          </w:p>
        </w:tc>
      </w:tr>
      <w:tr w:rsidR="00647F6D" w:rsidTr="009E3FC6">
        <w:tc>
          <w:tcPr>
            <w:tcW w:w="3539" w:type="dxa"/>
            <w:tcBorders>
              <w:top w:val="nil"/>
              <w:bottom w:val="nil"/>
            </w:tcBorders>
          </w:tcPr>
          <w:p w:rsidR="00647F6D" w:rsidRPr="00F75A7F" w:rsidRDefault="00647F6D" w:rsidP="009E3FC6">
            <w:pPr>
              <w:rPr>
                <w:rFonts w:asciiTheme="minorHAnsi" w:hAnsiTheme="minorHAnsi" w:cstheme="minorBidi"/>
                <w:sz w:val="22"/>
                <w:szCs w:val="22"/>
                <w:lang w:eastAsia="en-US"/>
              </w:rPr>
            </w:pPr>
            <w:r>
              <w:rPr>
                <w:rFonts w:asciiTheme="minorHAnsi" w:hAnsiTheme="minorHAnsi" w:cstheme="minorBidi"/>
                <w:sz w:val="22"/>
                <w:szCs w:val="22"/>
                <w:lang w:eastAsia="en-US"/>
              </w:rPr>
              <w:t>WI</w:t>
            </w:r>
          </w:p>
        </w:tc>
        <w:tc>
          <w:tcPr>
            <w:tcW w:w="4875" w:type="dxa"/>
            <w:tcBorders>
              <w:top w:val="nil"/>
              <w:bottom w:val="nil"/>
            </w:tcBorders>
          </w:tcPr>
          <w:p w:rsidR="00647F6D" w:rsidRPr="00F75A7F" w:rsidRDefault="00647F6D" w:rsidP="009E3FC6">
            <w:pPr>
              <w:rPr>
                <w:rFonts w:asciiTheme="minorHAnsi" w:hAnsiTheme="minorHAnsi" w:cstheme="minorBidi"/>
                <w:sz w:val="22"/>
                <w:szCs w:val="22"/>
                <w:lang w:eastAsia="en-US"/>
              </w:rPr>
            </w:pPr>
            <w:r>
              <w:rPr>
                <w:rFonts w:asciiTheme="minorHAnsi" w:hAnsiTheme="minorHAnsi" w:cstheme="minorBidi"/>
                <w:sz w:val="22"/>
                <w:szCs w:val="22"/>
                <w:lang w:eastAsia="en-US"/>
              </w:rPr>
              <w:t>Working Instructions</w:t>
            </w:r>
          </w:p>
        </w:tc>
      </w:tr>
      <w:tr w:rsidR="00647F6D" w:rsidTr="009E3FC6">
        <w:tc>
          <w:tcPr>
            <w:tcW w:w="3539" w:type="dxa"/>
            <w:tcBorders>
              <w:top w:val="nil"/>
            </w:tcBorders>
          </w:tcPr>
          <w:p w:rsidR="00647F6D" w:rsidRPr="00F75A7F" w:rsidRDefault="00647F6D" w:rsidP="009E3FC6">
            <w:pPr>
              <w:rPr>
                <w:rFonts w:asciiTheme="minorHAnsi" w:hAnsiTheme="minorHAnsi" w:cstheme="minorBidi"/>
                <w:sz w:val="22"/>
                <w:szCs w:val="22"/>
                <w:lang w:eastAsia="en-US"/>
              </w:rPr>
            </w:pPr>
          </w:p>
        </w:tc>
        <w:tc>
          <w:tcPr>
            <w:tcW w:w="4875" w:type="dxa"/>
            <w:tcBorders>
              <w:top w:val="nil"/>
            </w:tcBorders>
          </w:tcPr>
          <w:p w:rsidR="00647F6D" w:rsidRPr="00F75A7F" w:rsidRDefault="00647F6D" w:rsidP="009E3FC6">
            <w:pPr>
              <w:rPr>
                <w:rFonts w:asciiTheme="minorHAnsi" w:hAnsiTheme="minorHAnsi" w:cstheme="minorBidi"/>
                <w:sz w:val="22"/>
                <w:szCs w:val="22"/>
                <w:lang w:eastAsia="en-US"/>
              </w:rPr>
            </w:pPr>
          </w:p>
        </w:tc>
      </w:tr>
    </w:tbl>
    <w:p w:rsidR="00647F6D" w:rsidRDefault="00647F6D" w:rsidP="00647F6D">
      <w:pPr>
        <w:spacing w:after="0" w:line="240" w:lineRule="auto"/>
      </w:pPr>
    </w:p>
    <w:p w:rsidR="00647F6D" w:rsidRDefault="00647F6D"/>
    <w:p w:rsidR="00163CDD" w:rsidRDefault="00163CDD">
      <w:pPr>
        <w:rPr>
          <w:rFonts w:asciiTheme="majorHAnsi" w:eastAsiaTheme="majorEastAsia" w:hAnsiTheme="majorHAnsi" w:cstheme="majorBidi"/>
          <w:b/>
          <w:bCs/>
          <w:smallCaps/>
          <w:color w:val="000000" w:themeColor="text1"/>
          <w:sz w:val="36"/>
          <w:szCs w:val="36"/>
        </w:rPr>
      </w:pPr>
      <w:r>
        <w:br w:type="page"/>
      </w:r>
    </w:p>
    <w:p w:rsidR="00AB37AB" w:rsidRDefault="00AB37AB" w:rsidP="00E1256F">
      <w:pPr>
        <w:pStyle w:val="Heading1"/>
        <w:spacing w:before="0" w:line="360" w:lineRule="auto"/>
        <w:ind w:left="0"/>
        <w:jc w:val="both"/>
      </w:pPr>
      <w:bookmarkStart w:id="12" w:name="_Toc515622521"/>
      <w:r>
        <w:lastRenderedPageBreak/>
        <w:t>Introduction</w:t>
      </w:r>
      <w:bookmarkEnd w:id="12"/>
    </w:p>
    <w:p w:rsidR="00AB37AB" w:rsidRPr="00D419BA" w:rsidRDefault="00EF3950" w:rsidP="00F05751">
      <w:pPr>
        <w:pStyle w:val="Heading2"/>
        <w:spacing w:line="360" w:lineRule="auto"/>
      </w:pPr>
      <w:bookmarkStart w:id="13" w:name="_Toc515622522"/>
      <w:r w:rsidRPr="00D419BA">
        <w:t>Aim</w:t>
      </w:r>
      <w:bookmarkEnd w:id="13"/>
    </w:p>
    <w:p w:rsidR="005C40EF" w:rsidRDefault="00EF3950" w:rsidP="00F05751">
      <w:pPr>
        <w:spacing w:line="360" w:lineRule="auto"/>
        <w:jc w:val="both"/>
      </w:pPr>
      <w:r>
        <w:t xml:space="preserve">QinetiQ </w:t>
      </w:r>
      <w:proofErr w:type="spellStart"/>
      <w:r>
        <w:t>Pendine</w:t>
      </w:r>
      <w:proofErr w:type="spellEnd"/>
      <w:r>
        <w:t xml:space="preserve"> has an</w:t>
      </w:r>
      <w:r w:rsidR="00DD4D79">
        <w:t xml:space="preserve"> ongoing requirement to capture data pertaining to </w:t>
      </w:r>
      <w:r w:rsidR="005C40EF" w:rsidRPr="005C40EF">
        <w:t>a wide r</w:t>
      </w:r>
      <w:r w:rsidR="00DD4D79">
        <w:t xml:space="preserve">ange of bullet performance </w:t>
      </w:r>
      <w:r w:rsidR="005C40EF" w:rsidRPr="005C40EF">
        <w:t xml:space="preserve">for a number of </w:t>
      </w:r>
      <w:r w:rsidR="00D0310C">
        <w:t>S</w:t>
      </w:r>
      <w:r w:rsidR="005C40EF" w:rsidRPr="005C40EF">
        <w:t xml:space="preserve">mall </w:t>
      </w:r>
      <w:r w:rsidR="00D0310C">
        <w:t>A</w:t>
      </w:r>
      <w:r w:rsidR="005C40EF" w:rsidRPr="005C40EF">
        <w:t xml:space="preserve">rms </w:t>
      </w:r>
      <w:r w:rsidR="00D0310C">
        <w:t>A</w:t>
      </w:r>
      <w:r w:rsidR="005C40EF" w:rsidRPr="005C40EF">
        <w:t>mmunition</w:t>
      </w:r>
      <w:r>
        <w:t xml:space="preserve">.  </w:t>
      </w:r>
      <w:r w:rsidR="005C40EF" w:rsidRPr="005C40EF">
        <w:t>The aim of the</w:t>
      </w:r>
      <w:r w:rsidR="00DD4D79">
        <w:t xml:space="preserve"> QinetiQ</w:t>
      </w:r>
      <w:r w:rsidR="005C40EF" w:rsidRPr="005C40EF">
        <w:t xml:space="preserve"> trial is to obtain performance data (effectiveness) at increments of</w:t>
      </w:r>
      <w:r w:rsidR="005153AC">
        <w:t xml:space="preserve"> range up to 12</w:t>
      </w:r>
      <w:r w:rsidR="005C40EF" w:rsidRPr="005C40EF">
        <w:t>00m</w:t>
      </w:r>
      <w:r w:rsidR="005153AC">
        <w:t xml:space="preserve"> for each type of ammunition</w:t>
      </w:r>
      <w:r w:rsidR="005C40EF" w:rsidRPr="005C40EF">
        <w:t>.</w:t>
      </w:r>
    </w:p>
    <w:p w:rsidR="00D0310C" w:rsidRDefault="00D0310C" w:rsidP="00F05751">
      <w:pPr>
        <w:spacing w:line="360" w:lineRule="auto"/>
        <w:jc w:val="both"/>
      </w:pPr>
      <w:r>
        <w:t>Whilst there are many systems in place performing the task of obtaining this data capture requirement, these may not necessarily be the most appropriate solution.  The systems in place are most likely there due to one or more of the following reasons:</w:t>
      </w:r>
    </w:p>
    <w:p w:rsidR="00D0310C" w:rsidRDefault="00D0310C" w:rsidP="00F05751">
      <w:pPr>
        <w:pStyle w:val="ListParagraph"/>
        <w:numPr>
          <w:ilvl w:val="0"/>
          <w:numId w:val="23"/>
        </w:numPr>
        <w:spacing w:line="360" w:lineRule="auto"/>
        <w:ind w:left="1134" w:hanging="567"/>
        <w:jc w:val="both"/>
      </w:pPr>
      <w:r>
        <w:t>Historic – this type of data has always been captured this way.</w:t>
      </w:r>
    </w:p>
    <w:p w:rsidR="00D0310C" w:rsidRDefault="00D0310C" w:rsidP="00F05751">
      <w:pPr>
        <w:pStyle w:val="ListParagraph"/>
        <w:numPr>
          <w:ilvl w:val="0"/>
          <w:numId w:val="23"/>
        </w:numPr>
        <w:spacing w:line="360" w:lineRule="auto"/>
        <w:ind w:left="1134" w:hanging="567"/>
        <w:jc w:val="both"/>
      </w:pPr>
      <w:r>
        <w:t>Cost – cannot afford the most appropriate type of equipment.</w:t>
      </w:r>
    </w:p>
    <w:p w:rsidR="00D0310C" w:rsidRDefault="00D0310C" w:rsidP="00F05751">
      <w:pPr>
        <w:pStyle w:val="ListParagraph"/>
        <w:numPr>
          <w:ilvl w:val="0"/>
          <w:numId w:val="23"/>
        </w:numPr>
        <w:spacing w:line="360" w:lineRule="auto"/>
        <w:ind w:left="1134" w:hanging="567"/>
        <w:jc w:val="both"/>
      </w:pPr>
      <w:r>
        <w:t>Availability – the equipment is already in stock.</w:t>
      </w:r>
    </w:p>
    <w:p w:rsidR="00FB610E" w:rsidRDefault="00FB610E" w:rsidP="00F05751">
      <w:pPr>
        <w:pStyle w:val="ListParagraph"/>
        <w:numPr>
          <w:ilvl w:val="0"/>
          <w:numId w:val="23"/>
        </w:numPr>
        <w:spacing w:line="360" w:lineRule="auto"/>
        <w:ind w:left="1134" w:hanging="567"/>
        <w:jc w:val="both"/>
      </w:pPr>
      <w:r>
        <w:t>Health &amp; Safety – there may be manual handling implications with frequent deployment of certain items of trials equipment.</w:t>
      </w:r>
    </w:p>
    <w:p w:rsidR="00EF3950" w:rsidRDefault="009412DA" w:rsidP="00F05751">
      <w:pPr>
        <w:spacing w:line="360" w:lineRule="auto"/>
        <w:jc w:val="both"/>
      </w:pPr>
      <w:r>
        <w:t>The aim of this project is to objectively evaluate alternative methods of velocity measurement and (where appropriate) recommend alternatives to the approach currently in use at QinetiQ Pendine.  As such,</w:t>
      </w:r>
      <w:r w:rsidR="00D0310C">
        <w:t xml:space="preserve"> t</w:t>
      </w:r>
      <w:r w:rsidR="00EF3950">
        <w:t>he</w:t>
      </w:r>
      <w:r>
        <w:t xml:space="preserve"> objectives of this project are</w:t>
      </w:r>
      <w:r w:rsidR="00EF3950">
        <w:t xml:space="preserve"> to:</w:t>
      </w:r>
    </w:p>
    <w:p w:rsidR="00EF3950" w:rsidRDefault="00EF3950" w:rsidP="00F05751">
      <w:pPr>
        <w:pStyle w:val="ListParagraph"/>
        <w:numPr>
          <w:ilvl w:val="0"/>
          <w:numId w:val="3"/>
        </w:numPr>
        <w:spacing w:line="360" w:lineRule="auto"/>
        <w:ind w:left="1134" w:hanging="567"/>
        <w:jc w:val="both"/>
      </w:pPr>
      <w:r>
        <w:t>Research the scientific theory behind velocity measurement.</w:t>
      </w:r>
    </w:p>
    <w:p w:rsidR="00EF3950" w:rsidRDefault="00EF3950" w:rsidP="00F05751">
      <w:pPr>
        <w:pStyle w:val="ListParagraph"/>
        <w:numPr>
          <w:ilvl w:val="0"/>
          <w:numId w:val="3"/>
        </w:numPr>
        <w:spacing w:line="360" w:lineRule="auto"/>
        <w:ind w:left="1134" w:hanging="567"/>
        <w:jc w:val="both"/>
      </w:pPr>
      <w:r>
        <w:t>Demonstrate some of the available mechanisms for measuring velocity.</w:t>
      </w:r>
    </w:p>
    <w:p w:rsidR="00EF3950" w:rsidRDefault="00EF3950" w:rsidP="00F05751">
      <w:pPr>
        <w:pStyle w:val="ListParagraph"/>
        <w:numPr>
          <w:ilvl w:val="0"/>
          <w:numId w:val="3"/>
        </w:numPr>
        <w:spacing w:line="360" w:lineRule="auto"/>
        <w:ind w:left="1134" w:hanging="567"/>
        <w:jc w:val="both"/>
      </w:pPr>
      <w:r>
        <w:t xml:space="preserve">Discuss the technical and </w:t>
      </w:r>
      <w:r w:rsidR="0005596D">
        <w:t xml:space="preserve">where appropriate </w:t>
      </w:r>
      <w:r>
        <w:t>health &amp; safety requirements for such mechanisms.</w:t>
      </w:r>
    </w:p>
    <w:p w:rsidR="00EF3950" w:rsidRDefault="00EF3950" w:rsidP="00F05751">
      <w:pPr>
        <w:pStyle w:val="ListParagraph"/>
        <w:numPr>
          <w:ilvl w:val="0"/>
          <w:numId w:val="3"/>
        </w:numPr>
        <w:spacing w:line="360" w:lineRule="auto"/>
        <w:ind w:left="1134" w:hanging="567"/>
        <w:jc w:val="both"/>
      </w:pPr>
      <w:r>
        <w:t>Recommend the most appropriate solution for the task.</w:t>
      </w:r>
    </w:p>
    <w:p w:rsidR="00CF291F" w:rsidRDefault="0005596D" w:rsidP="00F05751">
      <w:pPr>
        <w:pStyle w:val="ListParagraph"/>
        <w:numPr>
          <w:ilvl w:val="0"/>
          <w:numId w:val="3"/>
        </w:numPr>
        <w:spacing w:line="360" w:lineRule="auto"/>
        <w:ind w:left="1134" w:hanging="567"/>
        <w:jc w:val="both"/>
      </w:pPr>
      <w:r w:rsidRPr="0005596D">
        <w:t xml:space="preserve">Generate a </w:t>
      </w:r>
      <w:r>
        <w:t>document</w:t>
      </w:r>
      <w:r w:rsidRPr="0005596D">
        <w:t xml:space="preserve"> </w:t>
      </w:r>
      <w:r>
        <w:t xml:space="preserve">based </w:t>
      </w:r>
      <w:r w:rsidRPr="0005596D">
        <w:t>on what results are needed and how this can be achieved with al</w:t>
      </w:r>
      <w:r w:rsidR="00CF291F">
        <w:t>l work being conducted safely.</w:t>
      </w:r>
    </w:p>
    <w:p w:rsidR="00DD4D79" w:rsidRPr="00CF291F" w:rsidRDefault="00F07390" w:rsidP="00F05751">
      <w:pPr>
        <w:spacing w:line="360" w:lineRule="auto"/>
        <w:jc w:val="both"/>
        <w:rPr>
          <w:rFonts w:asciiTheme="majorHAnsi" w:eastAsiaTheme="majorEastAsia" w:hAnsiTheme="majorHAnsi" w:cstheme="majorBidi"/>
          <w:b/>
          <w:bCs/>
          <w:smallCaps/>
          <w:color w:val="000000" w:themeColor="text1"/>
          <w:sz w:val="28"/>
          <w:szCs w:val="28"/>
        </w:rPr>
      </w:pPr>
      <w:r>
        <w:t>The rationale</w:t>
      </w:r>
      <w:r w:rsidR="00505FF1">
        <w:t xml:space="preserve"> behind researching the most effective way of carrying out this process is to demonstrate that not only </w:t>
      </w:r>
      <w:r w:rsidR="00FB610E">
        <w:t>are there alternatives to how QinetiQ</w:t>
      </w:r>
      <w:r w:rsidR="00505FF1">
        <w:t xml:space="preserve"> are currently doing things but to also highlight the advantages and disadvantages to a different approach.  </w:t>
      </w:r>
      <w:r w:rsidR="00FB610E">
        <w:t xml:space="preserve">In addition, the regular review of a process or procedure provides for continuous improvement.  </w:t>
      </w:r>
      <w:r w:rsidR="00505FF1">
        <w:t>Such exercises guarantee best value for the customer and as such, I hope to continue this line of investigation in future endeavours.</w:t>
      </w:r>
      <w:r w:rsidR="00DD4D79">
        <w:br w:type="page"/>
      </w:r>
    </w:p>
    <w:p w:rsidR="00EF3950" w:rsidRDefault="00EF3950" w:rsidP="00F05751">
      <w:pPr>
        <w:pStyle w:val="Heading2"/>
        <w:spacing w:line="360" w:lineRule="auto"/>
      </w:pPr>
      <w:bookmarkStart w:id="14" w:name="_Toc515622523"/>
      <w:r>
        <w:lastRenderedPageBreak/>
        <w:t>Main Context</w:t>
      </w:r>
      <w:bookmarkEnd w:id="14"/>
    </w:p>
    <w:p w:rsidR="00AB37AB" w:rsidRDefault="00A8752D" w:rsidP="00F05751">
      <w:pPr>
        <w:spacing w:line="360" w:lineRule="auto"/>
        <w:jc w:val="both"/>
      </w:pPr>
      <w:r>
        <w:t xml:space="preserve">The </w:t>
      </w:r>
      <w:r w:rsidR="002D483A">
        <w:t>North Atlantic Treaty Organization (</w:t>
      </w:r>
      <w:r w:rsidR="00C03DEF">
        <w:t>NATO</w:t>
      </w:r>
      <w:r w:rsidR="002D483A">
        <w:t>)</w:t>
      </w:r>
      <w:r w:rsidR="00C03DEF">
        <w:t xml:space="preserve"> Manual </w:t>
      </w:r>
      <w:r w:rsidR="009412DA">
        <w:t>o</w:t>
      </w:r>
      <w:r w:rsidR="00C03DEF">
        <w:t>f Proof and Inspection</w:t>
      </w:r>
      <w:r w:rsidR="007A5A2F">
        <w:t xml:space="preserve"> (MOPI)</w:t>
      </w:r>
      <w:r w:rsidR="007D733C">
        <w:t xml:space="preserve"> </w:t>
      </w:r>
      <w:r w:rsidR="006D2AA6">
        <w:t>details the testing requirements for Small Arms ammunition.  This in itself adheres to the relevant “Standardization Agreement” (STANAG) for the appropriate type of Small Arms ammunition:</w:t>
      </w:r>
    </w:p>
    <w:p w:rsidR="006D2AA6" w:rsidRDefault="005C40EF" w:rsidP="00F05751">
      <w:pPr>
        <w:pStyle w:val="ListParagraph"/>
        <w:numPr>
          <w:ilvl w:val="0"/>
          <w:numId w:val="16"/>
        </w:numPr>
        <w:spacing w:line="360" w:lineRule="auto"/>
        <w:ind w:left="1134" w:hanging="567"/>
        <w:jc w:val="both"/>
      </w:pPr>
      <w:r>
        <w:t xml:space="preserve">5.56mm </w:t>
      </w:r>
      <w:r>
        <w:fldChar w:fldCharType="begin"/>
      </w:r>
      <w:r>
        <w:instrText xml:space="preserve"> REF _Ref495921392 \r \h  \* MERGEFORMAT </w:instrText>
      </w:r>
      <w:r>
        <w:fldChar w:fldCharType="separate"/>
      </w:r>
      <w:r w:rsidR="005C53A6">
        <w:t>[4]</w:t>
      </w:r>
      <w:r>
        <w:fldChar w:fldCharType="end"/>
      </w:r>
      <w:r>
        <w:t>.</w:t>
      </w:r>
    </w:p>
    <w:p w:rsidR="005C40EF" w:rsidRDefault="005C40EF" w:rsidP="00F05751">
      <w:pPr>
        <w:pStyle w:val="ListParagraph"/>
        <w:numPr>
          <w:ilvl w:val="0"/>
          <w:numId w:val="16"/>
        </w:numPr>
        <w:spacing w:line="360" w:lineRule="auto"/>
        <w:ind w:left="1134" w:hanging="567"/>
        <w:jc w:val="both"/>
      </w:pPr>
      <w:r>
        <w:t xml:space="preserve">9mm </w:t>
      </w:r>
      <w:r>
        <w:fldChar w:fldCharType="begin"/>
      </w:r>
      <w:r>
        <w:instrText xml:space="preserve"> REF _Ref495921397 \r \h  \* MERGEFORMAT </w:instrText>
      </w:r>
      <w:r>
        <w:fldChar w:fldCharType="separate"/>
      </w:r>
      <w:r w:rsidR="005C53A6">
        <w:t>[5]</w:t>
      </w:r>
      <w:r>
        <w:fldChar w:fldCharType="end"/>
      </w:r>
      <w:r>
        <w:t>.</w:t>
      </w:r>
    </w:p>
    <w:p w:rsidR="005C40EF" w:rsidRDefault="005C40EF" w:rsidP="00F05751">
      <w:pPr>
        <w:pStyle w:val="ListParagraph"/>
        <w:numPr>
          <w:ilvl w:val="0"/>
          <w:numId w:val="16"/>
        </w:numPr>
        <w:spacing w:line="360" w:lineRule="auto"/>
        <w:ind w:left="1134" w:hanging="567"/>
        <w:jc w:val="both"/>
      </w:pPr>
      <w:r>
        <w:t xml:space="preserve">7.62mm </w:t>
      </w:r>
      <w:r>
        <w:fldChar w:fldCharType="begin"/>
      </w:r>
      <w:r>
        <w:instrText xml:space="preserve"> REF _Ref495921401 \r \h  \* MERGEFORMAT </w:instrText>
      </w:r>
      <w:r>
        <w:fldChar w:fldCharType="separate"/>
      </w:r>
      <w:r w:rsidR="005C53A6">
        <w:t>[6]</w:t>
      </w:r>
      <w:r>
        <w:fldChar w:fldCharType="end"/>
      </w:r>
      <w:r>
        <w:t>.</w:t>
      </w:r>
    </w:p>
    <w:p w:rsidR="005C40EF" w:rsidRDefault="005C40EF" w:rsidP="00F05751">
      <w:pPr>
        <w:pStyle w:val="ListParagraph"/>
        <w:numPr>
          <w:ilvl w:val="0"/>
          <w:numId w:val="16"/>
        </w:numPr>
        <w:spacing w:line="360" w:lineRule="auto"/>
        <w:ind w:left="1134" w:hanging="567"/>
        <w:jc w:val="both"/>
      </w:pPr>
      <w:r>
        <w:t xml:space="preserve">12.7mm </w:t>
      </w:r>
      <w:r>
        <w:fldChar w:fldCharType="begin"/>
      </w:r>
      <w:r>
        <w:instrText xml:space="preserve"> REF _Ref495921405 \r \h  \* MERGEFORMAT </w:instrText>
      </w:r>
      <w:r>
        <w:fldChar w:fldCharType="separate"/>
      </w:r>
      <w:r w:rsidR="005C53A6">
        <w:t>[7]</w:t>
      </w:r>
      <w:r>
        <w:fldChar w:fldCharType="end"/>
      </w:r>
      <w:r>
        <w:t>.</w:t>
      </w:r>
    </w:p>
    <w:p w:rsidR="005C40EF" w:rsidRDefault="006D4D46" w:rsidP="00F05751">
      <w:pPr>
        <w:spacing w:line="360" w:lineRule="auto"/>
        <w:jc w:val="both"/>
      </w:pPr>
      <w:r>
        <w:t>The MOPI discusses that velocity measuring equipment should be “capable of maintaining measurement errors of less than ± 1m/s”</w:t>
      </w:r>
      <w:r>
        <w:rPr>
          <w:rStyle w:val="FootnoteReference"/>
        </w:rPr>
        <w:footnoteReference w:id="1"/>
      </w:r>
    </w:p>
    <w:p w:rsidR="005153AC" w:rsidRDefault="005153AC" w:rsidP="00F05751">
      <w:pPr>
        <w:spacing w:line="360" w:lineRule="auto"/>
        <w:jc w:val="both"/>
      </w:pPr>
      <w:r>
        <w:t>To assess the performance of these ammunition types, the following mandatory characteristics need to be recorded at this stage:</w:t>
      </w:r>
    </w:p>
    <w:p w:rsidR="005153AC" w:rsidRDefault="005153AC" w:rsidP="00F05751">
      <w:pPr>
        <w:pStyle w:val="ListParagraph"/>
        <w:numPr>
          <w:ilvl w:val="0"/>
          <w:numId w:val="19"/>
        </w:numPr>
        <w:spacing w:line="360" w:lineRule="auto"/>
        <w:ind w:left="1134" w:hanging="567"/>
        <w:jc w:val="both"/>
      </w:pPr>
      <w:r>
        <w:t>Muzzle Velocity.</w:t>
      </w:r>
    </w:p>
    <w:p w:rsidR="005153AC" w:rsidRDefault="005153AC" w:rsidP="00F05751">
      <w:pPr>
        <w:pStyle w:val="ListParagraph"/>
        <w:numPr>
          <w:ilvl w:val="0"/>
          <w:numId w:val="19"/>
        </w:numPr>
        <w:spacing w:line="360" w:lineRule="auto"/>
        <w:ind w:left="1134" w:hanging="567"/>
        <w:jc w:val="both"/>
      </w:pPr>
      <w:r>
        <w:t>Target Velocity.</w:t>
      </w:r>
    </w:p>
    <w:p w:rsidR="005153AC" w:rsidRDefault="005153AC" w:rsidP="00F05751">
      <w:pPr>
        <w:pStyle w:val="ListParagraph"/>
        <w:numPr>
          <w:ilvl w:val="0"/>
          <w:numId w:val="19"/>
        </w:numPr>
        <w:spacing w:line="360" w:lineRule="auto"/>
        <w:ind w:left="1134" w:hanging="567"/>
        <w:jc w:val="both"/>
      </w:pPr>
      <w:r>
        <w:t>Met</w:t>
      </w:r>
      <w:r w:rsidR="008440C9">
        <w:t>eorological Data for the date/</w:t>
      </w:r>
      <w:r>
        <w:t>time of firings.</w:t>
      </w:r>
    </w:p>
    <w:p w:rsidR="005153AC" w:rsidRDefault="005153AC" w:rsidP="00F05751">
      <w:pPr>
        <w:spacing w:line="360" w:lineRule="auto"/>
        <w:jc w:val="both"/>
      </w:pPr>
      <w:r>
        <w:t>The following optional requ</w:t>
      </w:r>
      <w:r w:rsidR="00433AFD">
        <w:t xml:space="preserve">irements are to be captured </w:t>
      </w:r>
      <w:r>
        <w:t>are beyond the scope of this report but may be included in the Trials Document:</w:t>
      </w:r>
    </w:p>
    <w:p w:rsidR="005153AC" w:rsidRDefault="005153AC" w:rsidP="00F05751">
      <w:pPr>
        <w:pStyle w:val="ListParagraph"/>
        <w:numPr>
          <w:ilvl w:val="0"/>
          <w:numId w:val="20"/>
        </w:numPr>
        <w:spacing w:line="360" w:lineRule="auto"/>
        <w:ind w:left="1134" w:hanging="567"/>
        <w:jc w:val="both"/>
      </w:pPr>
      <w:r>
        <w:t>Pitch &amp; Yaw of the projectile in flight.</w:t>
      </w:r>
    </w:p>
    <w:p w:rsidR="00A8752D" w:rsidRDefault="00DD4D79" w:rsidP="00F05751">
      <w:pPr>
        <w:spacing w:line="360" w:lineRule="auto"/>
        <w:jc w:val="both"/>
      </w:pPr>
      <w:r>
        <w:t>A</w:t>
      </w:r>
      <w:r w:rsidR="006D4D46">
        <w:t xml:space="preserve"> high quality device with a low uncertainty of error margin is required for this activity.  </w:t>
      </w:r>
      <w:r>
        <w:t>T</w:t>
      </w:r>
      <w:r w:rsidR="006D4D46">
        <w:t>he following c</w:t>
      </w:r>
      <w:r w:rsidR="009F135B">
        <w:t>onsiderations for the choice of th</w:t>
      </w:r>
      <w:r w:rsidR="00EF3950">
        <w:t xml:space="preserve">e item </w:t>
      </w:r>
      <w:r w:rsidR="006D4D46">
        <w:t>are to be used:</w:t>
      </w:r>
    </w:p>
    <w:p w:rsidR="009F135B" w:rsidRDefault="009F135B" w:rsidP="00F05751">
      <w:pPr>
        <w:pStyle w:val="ListParagraph"/>
        <w:numPr>
          <w:ilvl w:val="0"/>
          <w:numId w:val="2"/>
        </w:numPr>
        <w:spacing w:line="360" w:lineRule="auto"/>
        <w:ind w:left="1134" w:hanging="567"/>
        <w:jc w:val="both"/>
      </w:pPr>
      <w:r>
        <w:t>Cost</w:t>
      </w:r>
      <w:r w:rsidR="005C40EF">
        <w:t xml:space="preserve"> – value for money.</w:t>
      </w:r>
    </w:p>
    <w:p w:rsidR="009F135B" w:rsidRDefault="009F135B" w:rsidP="00F05751">
      <w:pPr>
        <w:pStyle w:val="ListParagraph"/>
        <w:numPr>
          <w:ilvl w:val="0"/>
          <w:numId w:val="2"/>
        </w:numPr>
        <w:spacing w:line="360" w:lineRule="auto"/>
        <w:ind w:left="1134" w:hanging="567"/>
        <w:jc w:val="both"/>
      </w:pPr>
      <w:r>
        <w:t>Durability</w:t>
      </w:r>
      <w:r w:rsidR="00D331F2">
        <w:t xml:space="preserve"> – </w:t>
      </w:r>
      <w:r w:rsidR="005C40EF">
        <w:t>can the equipment be used outside and in inclement weather?</w:t>
      </w:r>
    </w:p>
    <w:p w:rsidR="009F135B" w:rsidRDefault="00702B50" w:rsidP="00F05751">
      <w:pPr>
        <w:pStyle w:val="ListParagraph"/>
        <w:numPr>
          <w:ilvl w:val="0"/>
          <w:numId w:val="2"/>
        </w:numPr>
        <w:spacing w:line="360" w:lineRule="auto"/>
        <w:ind w:left="1134" w:hanging="567"/>
        <w:jc w:val="both"/>
      </w:pPr>
      <w:r>
        <w:t>Manual Handling</w:t>
      </w:r>
      <w:r w:rsidR="00DD4D79">
        <w:t xml:space="preserve"> – due to regular</w:t>
      </w:r>
      <w:r w:rsidR="00D331F2">
        <w:t xml:space="preserve"> movement</w:t>
      </w:r>
      <w:r w:rsidR="00DD4D79">
        <w:t xml:space="preserve"> of the firing position/setup</w:t>
      </w:r>
      <w:r w:rsidR="00D331F2">
        <w:t>.</w:t>
      </w:r>
      <w:r w:rsidR="00F56BAC">
        <w:rPr>
          <w:rStyle w:val="FootnoteReference"/>
        </w:rPr>
        <w:footnoteReference w:id="2"/>
      </w:r>
    </w:p>
    <w:p w:rsidR="00702B50" w:rsidRDefault="00702B50" w:rsidP="00F05751">
      <w:pPr>
        <w:pStyle w:val="ListParagraph"/>
        <w:numPr>
          <w:ilvl w:val="0"/>
          <w:numId w:val="2"/>
        </w:numPr>
        <w:spacing w:line="360" w:lineRule="auto"/>
        <w:ind w:left="1134" w:hanging="567"/>
        <w:jc w:val="both"/>
      </w:pPr>
      <w:r>
        <w:t>Accuracy</w:t>
      </w:r>
      <w:r w:rsidR="00D331F2">
        <w:t xml:space="preserve"> – requirement of a suitable uncertainty of measurement</w:t>
      </w:r>
      <w:r w:rsidR="005C40EF">
        <w:t>.</w:t>
      </w:r>
    </w:p>
    <w:p w:rsidR="005C40EF" w:rsidRDefault="00095320" w:rsidP="00F05751">
      <w:pPr>
        <w:pStyle w:val="ListParagraph"/>
        <w:numPr>
          <w:ilvl w:val="0"/>
          <w:numId w:val="2"/>
        </w:numPr>
        <w:spacing w:line="360" w:lineRule="auto"/>
        <w:ind w:left="1134" w:hanging="567"/>
        <w:jc w:val="both"/>
      </w:pPr>
      <w:r>
        <w:t>Compatibility</w:t>
      </w:r>
      <w:r w:rsidR="005C40EF">
        <w:t xml:space="preserve"> – can the results be exported into a recognisable format for use with a Word Processing package for reporting?</w:t>
      </w:r>
    </w:p>
    <w:p w:rsidR="005153AC" w:rsidRDefault="005153AC" w:rsidP="00F05751">
      <w:pPr>
        <w:spacing w:line="360" w:lineRule="auto"/>
        <w:jc w:val="both"/>
      </w:pPr>
    </w:p>
    <w:p w:rsidR="00DD4D79" w:rsidRDefault="00DD4D79" w:rsidP="00F05751">
      <w:pPr>
        <w:spacing w:line="360" w:lineRule="auto"/>
        <w:jc w:val="both"/>
      </w:pPr>
      <w:r>
        <w:t>The following methods of recording the velocity of the bullet have been chosen for consideration.</w:t>
      </w:r>
    </w:p>
    <w:p w:rsidR="00DD4D79" w:rsidRDefault="00F84ED0" w:rsidP="00F05751">
      <w:pPr>
        <w:pStyle w:val="ListParagraph"/>
        <w:numPr>
          <w:ilvl w:val="0"/>
          <w:numId w:val="18"/>
        </w:numPr>
        <w:spacing w:line="360" w:lineRule="auto"/>
        <w:ind w:left="1134" w:hanging="567"/>
        <w:jc w:val="both"/>
      </w:pPr>
      <w:r>
        <w:t>Optical (Gun)</w:t>
      </w:r>
      <w:r w:rsidR="00444B21">
        <w:t xml:space="preserve"> Chronograph.</w:t>
      </w:r>
    </w:p>
    <w:p w:rsidR="009F51ED" w:rsidRDefault="009F51ED" w:rsidP="00F05751">
      <w:pPr>
        <w:pStyle w:val="ListParagraph"/>
        <w:numPr>
          <w:ilvl w:val="0"/>
          <w:numId w:val="18"/>
        </w:numPr>
        <w:spacing w:line="360" w:lineRule="auto"/>
        <w:ind w:left="1134" w:hanging="567"/>
        <w:jc w:val="both"/>
      </w:pPr>
      <w:r>
        <w:t>Ballistic Pendulum.</w:t>
      </w:r>
    </w:p>
    <w:p w:rsidR="00444B21" w:rsidRDefault="00444B21" w:rsidP="00F05751">
      <w:pPr>
        <w:pStyle w:val="ListParagraph"/>
        <w:numPr>
          <w:ilvl w:val="0"/>
          <w:numId w:val="18"/>
        </w:numPr>
        <w:spacing w:line="360" w:lineRule="auto"/>
        <w:ind w:left="1134" w:hanging="567"/>
        <w:jc w:val="both"/>
      </w:pPr>
      <w:r>
        <w:t>Light Gates.</w:t>
      </w:r>
    </w:p>
    <w:p w:rsidR="00444B21" w:rsidRDefault="00444B21" w:rsidP="00F05751">
      <w:pPr>
        <w:pStyle w:val="ListParagraph"/>
        <w:numPr>
          <w:ilvl w:val="0"/>
          <w:numId w:val="18"/>
        </w:numPr>
        <w:spacing w:line="360" w:lineRule="auto"/>
        <w:ind w:left="1134" w:hanging="567"/>
        <w:jc w:val="both"/>
      </w:pPr>
      <w:r>
        <w:t xml:space="preserve">Doppler </w:t>
      </w:r>
      <w:proofErr w:type="gramStart"/>
      <w:r>
        <w:t>Radar</w:t>
      </w:r>
      <w:proofErr w:type="gramEnd"/>
      <w:r>
        <w:t>.</w:t>
      </w:r>
    </w:p>
    <w:p w:rsidR="00444B21" w:rsidRDefault="00444B21" w:rsidP="00F05751">
      <w:pPr>
        <w:pStyle w:val="ListParagraph"/>
        <w:numPr>
          <w:ilvl w:val="0"/>
          <w:numId w:val="18"/>
        </w:numPr>
        <w:spacing w:line="360" w:lineRule="auto"/>
        <w:ind w:left="1134" w:hanging="567"/>
        <w:jc w:val="both"/>
      </w:pPr>
      <w:r>
        <w:t>Laser.</w:t>
      </w:r>
    </w:p>
    <w:p w:rsidR="00444B21" w:rsidRDefault="00444B21" w:rsidP="00F05751">
      <w:pPr>
        <w:pStyle w:val="ListParagraph"/>
        <w:numPr>
          <w:ilvl w:val="0"/>
          <w:numId w:val="18"/>
        </w:numPr>
        <w:spacing w:line="360" w:lineRule="auto"/>
        <w:ind w:left="1134" w:hanging="567"/>
        <w:jc w:val="both"/>
      </w:pPr>
      <w:r>
        <w:t>PC Soundcard.</w:t>
      </w:r>
    </w:p>
    <w:p w:rsidR="00444B21" w:rsidRDefault="00444B21" w:rsidP="00F05751">
      <w:pPr>
        <w:pStyle w:val="ListParagraph"/>
        <w:numPr>
          <w:ilvl w:val="0"/>
          <w:numId w:val="18"/>
        </w:numPr>
        <w:spacing w:line="360" w:lineRule="auto"/>
        <w:ind w:left="1134" w:hanging="567"/>
        <w:jc w:val="both"/>
      </w:pPr>
      <w:r>
        <w:t>Velocity Analysis System - “VAS”.</w:t>
      </w:r>
    </w:p>
    <w:p w:rsidR="00444B21" w:rsidRDefault="00444B21" w:rsidP="00F05751">
      <w:pPr>
        <w:pStyle w:val="ListParagraph"/>
        <w:numPr>
          <w:ilvl w:val="0"/>
          <w:numId w:val="18"/>
        </w:numPr>
        <w:spacing w:line="360" w:lineRule="auto"/>
        <w:ind w:left="1134" w:hanging="567"/>
        <w:jc w:val="both"/>
      </w:pPr>
      <w:r>
        <w:t>High Speed Camera.</w:t>
      </w:r>
    </w:p>
    <w:p w:rsidR="00DE35CD" w:rsidRDefault="00DE35CD" w:rsidP="00F05751">
      <w:pPr>
        <w:pStyle w:val="ListParagraph"/>
        <w:numPr>
          <w:ilvl w:val="0"/>
          <w:numId w:val="18"/>
        </w:numPr>
        <w:spacing w:line="360" w:lineRule="auto"/>
        <w:ind w:left="1134" w:hanging="567"/>
        <w:jc w:val="both"/>
      </w:pPr>
      <w:proofErr w:type="spellStart"/>
      <w:r>
        <w:t>Pitot</w:t>
      </w:r>
      <w:proofErr w:type="spellEnd"/>
      <w:r>
        <w:t xml:space="preserve"> </w:t>
      </w:r>
      <w:proofErr w:type="gramStart"/>
      <w:r>
        <w:t>Tube</w:t>
      </w:r>
      <w:proofErr w:type="gramEnd"/>
      <w:r w:rsidR="00047505">
        <w:t>.</w:t>
      </w:r>
    </w:p>
    <w:p w:rsidR="00243B2D" w:rsidRDefault="00243B2D" w:rsidP="00243B2D">
      <w:pPr>
        <w:spacing w:line="360" w:lineRule="auto"/>
        <w:jc w:val="both"/>
      </w:pPr>
      <w:bookmarkStart w:id="15" w:name="_Ref496015821"/>
      <w:r>
        <w:t>QinetiQ Pendine, in order to achieve these results, often deploy more than one type of measuring equipment.  Typically there are 3 types of measuring equipment deployed for each firing:</w:t>
      </w:r>
    </w:p>
    <w:p w:rsidR="00243B2D" w:rsidRDefault="00243B2D" w:rsidP="008440C9">
      <w:pPr>
        <w:spacing w:line="360" w:lineRule="auto"/>
        <w:ind w:left="1134" w:hanging="567"/>
        <w:jc w:val="both"/>
      </w:pPr>
      <w:r>
        <w:t>•</w:t>
      </w:r>
      <w:r>
        <w:tab/>
        <w:t>HSDV.</w:t>
      </w:r>
    </w:p>
    <w:p w:rsidR="00243B2D" w:rsidRDefault="00243B2D" w:rsidP="008440C9">
      <w:pPr>
        <w:spacing w:line="360" w:lineRule="auto"/>
        <w:ind w:left="1134" w:hanging="567"/>
        <w:jc w:val="both"/>
      </w:pPr>
      <w:r>
        <w:t>•</w:t>
      </w:r>
      <w:r>
        <w:tab/>
        <w:t>Optical screens.</w:t>
      </w:r>
    </w:p>
    <w:p w:rsidR="00243B2D" w:rsidRDefault="00243B2D" w:rsidP="008440C9">
      <w:pPr>
        <w:spacing w:line="360" w:lineRule="auto"/>
        <w:ind w:left="1134" w:hanging="567"/>
        <w:jc w:val="both"/>
      </w:pPr>
      <w:r>
        <w:t>•</w:t>
      </w:r>
      <w:r>
        <w:tab/>
        <w:t>Doppler Radar.</w:t>
      </w:r>
    </w:p>
    <w:p w:rsidR="00243B2D" w:rsidRDefault="00243B2D" w:rsidP="00243B2D">
      <w:pPr>
        <w:spacing w:line="360" w:lineRule="auto"/>
        <w:jc w:val="both"/>
      </w:pPr>
      <w:r>
        <w:t>This causes issues regarding:</w:t>
      </w:r>
    </w:p>
    <w:p w:rsidR="00243B2D" w:rsidRDefault="00243B2D" w:rsidP="008440C9">
      <w:pPr>
        <w:spacing w:line="360" w:lineRule="auto"/>
        <w:ind w:left="1134" w:hanging="567"/>
        <w:jc w:val="both"/>
      </w:pPr>
      <w:r>
        <w:t>•</w:t>
      </w:r>
      <w:r>
        <w:tab/>
        <w:t>Supply of equipment.</w:t>
      </w:r>
    </w:p>
    <w:p w:rsidR="00243B2D" w:rsidRDefault="00243B2D" w:rsidP="008440C9">
      <w:pPr>
        <w:spacing w:line="360" w:lineRule="auto"/>
        <w:ind w:left="1134" w:hanging="567"/>
        <w:jc w:val="both"/>
      </w:pPr>
      <w:r>
        <w:t>•</w:t>
      </w:r>
      <w:r>
        <w:tab/>
        <w:t>Transporting and setup of the equipment.</w:t>
      </w:r>
    </w:p>
    <w:p w:rsidR="00243B2D" w:rsidRDefault="00243B2D" w:rsidP="008440C9">
      <w:pPr>
        <w:spacing w:line="360" w:lineRule="auto"/>
        <w:ind w:left="1134" w:hanging="567"/>
        <w:jc w:val="both"/>
      </w:pPr>
      <w:r>
        <w:t>•</w:t>
      </w:r>
      <w:r>
        <w:tab/>
        <w:t>Having more than one operator using the equipment.</w:t>
      </w:r>
    </w:p>
    <w:p w:rsidR="00243B2D" w:rsidRDefault="00243B2D" w:rsidP="008440C9">
      <w:pPr>
        <w:spacing w:line="360" w:lineRule="auto"/>
        <w:ind w:left="1134" w:hanging="567"/>
        <w:jc w:val="both"/>
      </w:pPr>
      <w:r>
        <w:t>•</w:t>
      </w:r>
      <w:r>
        <w:tab/>
        <w:t>Delivering the customer data due to the different presentation formats offered by using different equipment.</w:t>
      </w:r>
    </w:p>
    <w:p w:rsidR="00DD4D79" w:rsidRDefault="00243B2D" w:rsidP="00243B2D">
      <w:pPr>
        <w:spacing w:line="360" w:lineRule="auto"/>
        <w:jc w:val="both"/>
        <w:rPr>
          <w:rFonts w:asciiTheme="majorHAnsi" w:eastAsiaTheme="majorEastAsia" w:hAnsiTheme="majorHAnsi" w:cstheme="majorBidi"/>
          <w:b/>
          <w:bCs/>
          <w:smallCaps/>
          <w:color w:val="000000" w:themeColor="text1"/>
          <w:sz w:val="28"/>
          <w:szCs w:val="28"/>
        </w:rPr>
      </w:pPr>
      <w:r>
        <w:t>The question here is whether the current trials methodology is the best or can the process be improved?</w:t>
      </w:r>
      <w:r w:rsidR="00DD4D79">
        <w:br w:type="page"/>
      </w:r>
    </w:p>
    <w:p w:rsidR="000F502B" w:rsidRPr="00823477" w:rsidRDefault="000F502B" w:rsidP="00F05751">
      <w:pPr>
        <w:pStyle w:val="Heading2"/>
        <w:spacing w:line="360" w:lineRule="auto"/>
      </w:pPr>
      <w:bookmarkStart w:id="16" w:name="_Ref514487009"/>
      <w:bookmarkStart w:id="17" w:name="_Ref514487030"/>
      <w:bookmarkStart w:id="18" w:name="_Toc515622524"/>
      <w:r w:rsidRPr="00823477">
        <w:lastRenderedPageBreak/>
        <w:t>What is Velocity Measurement?</w:t>
      </w:r>
      <w:bookmarkEnd w:id="15"/>
      <w:bookmarkEnd w:id="16"/>
      <w:bookmarkEnd w:id="17"/>
      <w:bookmarkEnd w:id="18"/>
    </w:p>
    <w:p w:rsidR="007C46F0" w:rsidRDefault="00B64412" w:rsidP="00F05751">
      <w:pPr>
        <w:spacing w:line="360" w:lineRule="auto"/>
        <w:jc w:val="both"/>
      </w:pPr>
      <w:r>
        <w:t>In terms of the physics regarding measuring velocity, it can be said that speed is directly proportional to distance provided that time is a constant.  Therefore, i</w:t>
      </w:r>
      <w:r w:rsidR="007C46F0">
        <w:t>f</w:t>
      </w:r>
      <w:r>
        <w:t xml:space="preserve"> the distance between two points is</w:t>
      </w:r>
      <w:r w:rsidR="007C46F0">
        <w:t xml:space="preserve"> known, then it is possible to use the following equation to calculate velocity:</w:t>
      </w:r>
    </w:p>
    <w:p w:rsidR="00776452" w:rsidRDefault="00776452" w:rsidP="00F05751">
      <w:pPr>
        <w:spacing w:line="360" w:lineRule="auto"/>
        <w:jc w:val="center"/>
      </w:pPr>
      <m:oMathPara>
        <m:oMath>
          <m:r>
            <w:rPr>
              <w:rFonts w:ascii="Cambria Math" w:hAnsi="Cambria Math"/>
            </w:rPr>
            <m:t>V=</m:t>
          </m:r>
          <m:f>
            <m:fPr>
              <m:ctrlPr>
                <w:rPr>
                  <w:rFonts w:ascii="Cambria Math" w:hAnsi="Cambria Math"/>
                  <w:i/>
                </w:rPr>
              </m:ctrlPr>
            </m:fPr>
            <m:num>
              <m:r>
                <w:rPr>
                  <w:rFonts w:ascii="Cambria Math" w:hAnsi="Cambria Math"/>
                </w:rPr>
                <m:t>D</m:t>
              </m:r>
            </m:num>
            <m:den>
              <m:r>
                <w:rPr>
                  <w:rFonts w:ascii="Cambria Math" w:hAnsi="Cambria Math"/>
                </w:rPr>
                <m:t>T</m:t>
              </m:r>
            </m:den>
          </m:f>
        </m:oMath>
      </m:oMathPara>
    </w:p>
    <w:p w:rsidR="007C46F0" w:rsidRDefault="007C46F0" w:rsidP="00F05751">
      <w:pPr>
        <w:spacing w:line="360" w:lineRule="auto"/>
      </w:pPr>
      <w:r>
        <w:t>Where,</w:t>
      </w:r>
      <w:r w:rsidR="0048443D">
        <w:t xml:space="preserve"> D = Distance, T = Time, </w:t>
      </w:r>
      <w:r>
        <w:t>V = Velocity.</w:t>
      </w:r>
    </w:p>
    <w:p w:rsidR="00B64412" w:rsidRDefault="00B64412" w:rsidP="00F05751">
      <w:pPr>
        <w:pStyle w:val="Heading3"/>
        <w:spacing w:line="360" w:lineRule="auto"/>
      </w:pPr>
      <w:bookmarkStart w:id="19" w:name="_Toc508357898"/>
      <w:bookmarkStart w:id="20" w:name="_Toc508364532"/>
      <w:bookmarkStart w:id="21" w:name="_Toc509654525"/>
      <w:bookmarkStart w:id="22" w:name="_Toc515543124"/>
      <w:bookmarkStart w:id="23" w:name="_Toc515622525"/>
      <w:r>
        <w:t>What is Muzzle Velocity?</w:t>
      </w:r>
      <w:bookmarkEnd w:id="19"/>
      <w:bookmarkEnd w:id="20"/>
      <w:bookmarkEnd w:id="21"/>
      <w:bookmarkEnd w:id="22"/>
      <w:bookmarkEnd w:id="23"/>
    </w:p>
    <w:p w:rsidR="00B64412" w:rsidRDefault="003C5DE4" w:rsidP="00F05751">
      <w:pPr>
        <w:spacing w:line="360" w:lineRule="auto"/>
        <w:jc w:val="both"/>
      </w:pPr>
      <w:r>
        <w:t>“</w:t>
      </w:r>
      <w:r w:rsidRPr="003C5DE4">
        <w:t>The velocity of the bullet when it leaves the barrel is called the muzzle velocity, and can vary tremendously.</w:t>
      </w:r>
      <w:r>
        <w:t>”</w:t>
      </w:r>
      <w:r w:rsidR="00446E84">
        <w:rPr>
          <w:rStyle w:val="FootnoteReference"/>
        </w:rPr>
        <w:footnoteReference w:id="3"/>
      </w:r>
    </w:p>
    <w:p w:rsidR="00446E84" w:rsidRDefault="002F65B5" w:rsidP="00F05751">
      <w:pPr>
        <w:spacing w:line="360" w:lineRule="auto"/>
        <w:jc w:val="both"/>
      </w:pPr>
      <w:r>
        <w:t>As muzzle velocity is the measurement of the bullet as it leaves the weapon, whatever system is chosen for the trial requirement, it will have to have a point of reference at the target point.  This in terms of measurement could be referred to as “Distance 1” with either the target point or another reference point at a known distance being referred to as “Distance 2” to give us “D” in the above equation.</w:t>
      </w:r>
    </w:p>
    <w:p w:rsidR="003A1B94" w:rsidRDefault="002F65B5" w:rsidP="00F05751">
      <w:pPr>
        <w:spacing w:line="360" w:lineRule="auto"/>
        <w:jc w:val="both"/>
      </w:pPr>
      <w:r>
        <w:t>So why is muzzle velocity important?  The following image demonstrates the effect that muzzle velocity can have on the bullet as it travels over distance:</w:t>
      </w:r>
      <w:r>
        <w:rPr>
          <w:rStyle w:val="FootnoteReference"/>
        </w:rPr>
        <w:footnoteReference w:id="4"/>
      </w:r>
    </w:p>
    <w:p w:rsidR="002F65B5" w:rsidRDefault="002F65B5" w:rsidP="00F05751">
      <w:pPr>
        <w:spacing w:line="360" w:lineRule="auto"/>
        <w:jc w:val="center"/>
        <w:rPr>
          <w:highlight w:val="yellow"/>
        </w:rPr>
      </w:pPr>
      <w:r w:rsidRPr="00A91D9C">
        <w:rPr>
          <w:noProof/>
          <w:lang w:eastAsia="en-GB"/>
        </w:rPr>
        <w:drawing>
          <wp:inline distT="0" distB="0" distL="0" distR="0" wp14:anchorId="2B8A707E" wp14:editId="790A6F22">
            <wp:extent cx="3284887" cy="2591896"/>
            <wp:effectExtent l="0" t="0" r="0" b="0"/>
            <wp:docPr id="2" name="Picture 2" descr="http://2poqx8tjzgi65olp24je4x4n.wpengine.netdna-cdn.com/wp-content/uploads/2015/04/impact-of-higher-muzzle-velocity-on-hit-percent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2poqx8tjzgi65olp24je4x4n.wpengine.netdna-cdn.com/wp-content/uploads/2015/04/impact-of-higher-muzzle-velocity-on-hit-percentage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54542" cy="2725760"/>
                    </a:xfrm>
                    <a:prstGeom prst="rect">
                      <a:avLst/>
                    </a:prstGeom>
                    <a:noFill/>
                    <a:ln>
                      <a:noFill/>
                    </a:ln>
                  </pic:spPr>
                </pic:pic>
              </a:graphicData>
            </a:graphic>
          </wp:inline>
        </w:drawing>
      </w:r>
    </w:p>
    <w:p w:rsidR="00DE45BD" w:rsidRPr="00A91D9C" w:rsidRDefault="00DE45BD" w:rsidP="00F05751">
      <w:pPr>
        <w:spacing w:line="360" w:lineRule="auto"/>
        <w:jc w:val="center"/>
        <w:rPr>
          <w:highlight w:val="yellow"/>
        </w:rPr>
      </w:pPr>
    </w:p>
    <w:p w:rsidR="002F65B5" w:rsidRPr="00B64412" w:rsidRDefault="002F65B5" w:rsidP="00F05751">
      <w:pPr>
        <w:spacing w:line="360" w:lineRule="auto"/>
        <w:jc w:val="both"/>
      </w:pPr>
      <w:r w:rsidRPr="00DE45BD">
        <w:t xml:space="preserve">From the image, it can be seen that an increase in muzzle velocity provides an increase in target accuracy or “grouping”.  With this in mind, </w:t>
      </w:r>
      <w:r w:rsidR="00924895" w:rsidRPr="00DE45BD">
        <w:t>it can be said that a weapon/bullet combination with a slower muzzle velocity should be fired at a closer distance to the target than a combination with a faster muzzle velocity.  This fact will play an important role when designing the trial in terms of firing and assessing the performance of the bullets.</w:t>
      </w:r>
    </w:p>
    <w:p w:rsidR="003A1B94" w:rsidRDefault="003A1B94" w:rsidP="00F05751">
      <w:pPr>
        <w:spacing w:line="360" w:lineRule="auto"/>
      </w:pPr>
      <w:r>
        <w:br w:type="page"/>
      </w:r>
    </w:p>
    <w:p w:rsidR="003A1B94" w:rsidRDefault="003A1B94" w:rsidP="00F05751">
      <w:pPr>
        <w:pStyle w:val="Heading2"/>
        <w:spacing w:line="360" w:lineRule="auto"/>
      </w:pPr>
      <w:bookmarkStart w:id="24" w:name="_Ref495997677"/>
      <w:bookmarkStart w:id="25" w:name="_Toc515622526"/>
      <w:r>
        <w:lastRenderedPageBreak/>
        <w:t>Uncertainty of Measurement</w:t>
      </w:r>
      <w:bookmarkEnd w:id="24"/>
      <w:bookmarkEnd w:id="25"/>
    </w:p>
    <w:p w:rsidR="003A1B94" w:rsidRPr="000F34EE" w:rsidRDefault="003A1B94" w:rsidP="002D483A">
      <w:pPr>
        <w:spacing w:line="360" w:lineRule="auto"/>
        <w:jc w:val="both"/>
      </w:pPr>
      <w:r>
        <w:t xml:space="preserve">This is based on an International Agreement which follows the guidelines of the </w:t>
      </w:r>
      <w:r w:rsidR="002D483A" w:rsidRPr="002D483A">
        <w:t>International Organization for Standardization</w:t>
      </w:r>
      <w:r w:rsidR="002D483A">
        <w:t xml:space="preserve"> (</w:t>
      </w:r>
      <w:r>
        <w:t>ISO</w:t>
      </w:r>
      <w:r w:rsidR="002D483A">
        <w:t>)</w:t>
      </w:r>
      <w:r>
        <w:t xml:space="preserve"> Guide to the Expression of Uncertainty of Measurement.</w:t>
      </w:r>
    </w:p>
    <w:p w:rsidR="003A1B94" w:rsidRDefault="003A1B94" w:rsidP="00F05751">
      <w:pPr>
        <w:pStyle w:val="Heading3"/>
        <w:spacing w:line="360" w:lineRule="auto"/>
      </w:pPr>
      <w:bookmarkStart w:id="26" w:name="_Toc508357900"/>
      <w:bookmarkStart w:id="27" w:name="_Toc508364534"/>
      <w:bookmarkStart w:id="28" w:name="_Toc509654527"/>
      <w:bookmarkStart w:id="29" w:name="_Toc515543126"/>
      <w:bookmarkStart w:id="30" w:name="_Toc515622527"/>
      <w:r>
        <w:t>Type A</w:t>
      </w:r>
      <w:bookmarkEnd w:id="26"/>
      <w:bookmarkEnd w:id="27"/>
      <w:bookmarkEnd w:id="28"/>
      <w:bookmarkEnd w:id="29"/>
      <w:bookmarkEnd w:id="30"/>
    </w:p>
    <w:p w:rsidR="003A1B94" w:rsidRPr="000F34EE" w:rsidRDefault="003A1B94" w:rsidP="002D483A">
      <w:pPr>
        <w:spacing w:line="360" w:lineRule="auto"/>
        <w:jc w:val="both"/>
      </w:pPr>
      <w:r w:rsidRPr="000F34EE">
        <w:t>If an uncertainty of a series of measurements or observations is required then this is refer</w:t>
      </w:r>
      <w:r>
        <w:t>red to as a “Type A” evaluation.</w:t>
      </w:r>
    </w:p>
    <w:p w:rsidR="003A1B94" w:rsidRPr="000F34EE" w:rsidRDefault="003A1B94" w:rsidP="00F05751">
      <w:pPr>
        <w:spacing w:line="360" w:lineRule="auto"/>
      </w:pPr>
    </w:p>
    <w:p w:rsidR="003A1B94" w:rsidRDefault="003A1B94" w:rsidP="00F05751">
      <w:pPr>
        <w:spacing w:line="360" w:lineRule="auto"/>
      </w:pPr>
      <w:r>
        <w:rPr>
          <w:noProof/>
          <w:lang w:eastAsia="en-GB"/>
        </w:rPr>
        <w:drawing>
          <wp:inline distT="0" distB="0" distL="0" distR="0" wp14:anchorId="10CCC806" wp14:editId="1B223944">
            <wp:extent cx="5205730" cy="53820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205730" cy="538204"/>
                    </a:xfrm>
                    <a:prstGeom prst="rect">
                      <a:avLst/>
                    </a:prstGeom>
                  </pic:spPr>
                </pic:pic>
              </a:graphicData>
            </a:graphic>
          </wp:inline>
        </w:drawing>
      </w:r>
    </w:p>
    <w:p w:rsidR="003A1B94" w:rsidRDefault="003A1B94" w:rsidP="002D483A">
      <w:pPr>
        <w:spacing w:line="360" w:lineRule="auto"/>
        <w:jc w:val="both"/>
      </w:pPr>
      <w:r w:rsidRPr="001F5652">
        <w:t>Essentially for a “Type A” uncertainty, you carry out a series of measurements (for example water temperature).  You then calculate the Standard Deviation for these results and divide this SD but the square root of the number of results obtained.</w:t>
      </w:r>
    </w:p>
    <w:p w:rsidR="003A1B94" w:rsidRDefault="003A1B94" w:rsidP="00F05751">
      <w:pPr>
        <w:pStyle w:val="Heading3"/>
        <w:spacing w:line="360" w:lineRule="auto"/>
      </w:pPr>
      <w:bookmarkStart w:id="31" w:name="_Toc508357901"/>
      <w:bookmarkStart w:id="32" w:name="_Toc508364535"/>
      <w:bookmarkStart w:id="33" w:name="_Ref508447034"/>
      <w:bookmarkStart w:id="34" w:name="_Toc509654528"/>
      <w:bookmarkStart w:id="35" w:name="_Toc515543127"/>
      <w:bookmarkStart w:id="36" w:name="_Toc515622528"/>
      <w:r>
        <w:t>Type B</w:t>
      </w:r>
      <w:bookmarkEnd w:id="31"/>
      <w:bookmarkEnd w:id="32"/>
      <w:bookmarkEnd w:id="33"/>
      <w:bookmarkEnd w:id="34"/>
      <w:bookmarkEnd w:id="35"/>
      <w:bookmarkEnd w:id="36"/>
    </w:p>
    <w:p w:rsidR="003A1B94" w:rsidRPr="000F34EE" w:rsidRDefault="003A1B94" w:rsidP="002D483A">
      <w:pPr>
        <w:spacing w:line="360" w:lineRule="auto"/>
        <w:jc w:val="both"/>
      </w:pPr>
      <w:r w:rsidRPr="001F5652">
        <w:t>In summary, “Type B” evaluation relies on all components involved in the process - for example the height of a flagpole can be derived from the distance you are away from its base and measuring the angle obtained when observing the height of the flagpole.  You would then corporate the uncertainty of each measuring device plus environmental factors such as repeatability &amp; the variability in the staff carrying out the procedure.</w:t>
      </w:r>
    </w:p>
    <w:p w:rsidR="003A1B94" w:rsidRDefault="003A1B94" w:rsidP="00F05751">
      <w:pPr>
        <w:spacing w:line="360" w:lineRule="auto"/>
      </w:pPr>
      <w:r>
        <w:rPr>
          <w:noProof/>
          <w:lang w:eastAsia="en-GB"/>
        </w:rPr>
        <w:drawing>
          <wp:inline distT="0" distB="0" distL="0" distR="0" wp14:anchorId="0AFBAA31" wp14:editId="73BCCE06">
            <wp:extent cx="5205730" cy="70695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205730" cy="706951"/>
                    </a:xfrm>
                    <a:prstGeom prst="rect">
                      <a:avLst/>
                    </a:prstGeom>
                  </pic:spPr>
                </pic:pic>
              </a:graphicData>
            </a:graphic>
          </wp:inline>
        </w:drawing>
      </w:r>
    </w:p>
    <w:p w:rsidR="007C46F0" w:rsidRDefault="007C46F0" w:rsidP="00F05751">
      <w:pPr>
        <w:spacing w:line="360" w:lineRule="auto"/>
        <w:rPr>
          <w:rFonts w:asciiTheme="majorHAnsi" w:eastAsiaTheme="majorEastAsia" w:hAnsiTheme="majorHAnsi" w:cstheme="majorBidi"/>
          <w:b/>
          <w:bCs/>
          <w:smallCaps/>
          <w:color w:val="000000" w:themeColor="text1"/>
          <w:sz w:val="28"/>
          <w:szCs w:val="28"/>
        </w:rPr>
      </w:pPr>
      <w:r>
        <w:br w:type="page"/>
      </w:r>
    </w:p>
    <w:p w:rsidR="00EF3950" w:rsidRPr="00E134BC" w:rsidRDefault="00EF3950" w:rsidP="00F05751">
      <w:pPr>
        <w:pStyle w:val="Heading2"/>
        <w:spacing w:line="360" w:lineRule="auto"/>
      </w:pPr>
      <w:bookmarkStart w:id="37" w:name="_Toc515622529"/>
      <w:r w:rsidRPr="00E134BC">
        <w:lastRenderedPageBreak/>
        <w:t>Expected Outcome</w:t>
      </w:r>
      <w:bookmarkEnd w:id="37"/>
    </w:p>
    <w:p w:rsidR="00EF3950" w:rsidRPr="00EF3950" w:rsidRDefault="006D4D46" w:rsidP="00F05751">
      <w:pPr>
        <w:spacing w:line="360" w:lineRule="auto"/>
        <w:jc w:val="both"/>
      </w:pPr>
      <w:r>
        <w:t>The result of this investigation w</w:t>
      </w:r>
      <w:r w:rsidR="00F07390">
        <w:t>ill be a Trials Conduct</w:t>
      </w:r>
      <w:r>
        <w:t xml:space="preserve"> Document detailing the use of the chosen equipment based</w:t>
      </w:r>
      <w:r w:rsidR="00EF3950">
        <w:t xml:space="preserve"> on what results are needed and how </w:t>
      </w:r>
      <w:r>
        <w:t>data capture</w:t>
      </w:r>
      <w:r w:rsidR="00EF3950">
        <w:t xml:space="preserve"> can be achieved with a</w:t>
      </w:r>
      <w:r>
        <w:t>ll work being conducted safely.</w:t>
      </w:r>
    </w:p>
    <w:p w:rsidR="00CF291F" w:rsidRDefault="00CF291F" w:rsidP="00F05751">
      <w:pPr>
        <w:spacing w:line="360" w:lineRule="auto"/>
        <w:jc w:val="both"/>
      </w:pPr>
      <w:r w:rsidRPr="0005596D">
        <w:t>The final solution</w:t>
      </w:r>
      <w:r>
        <w:t xml:space="preserve"> will be</w:t>
      </w:r>
      <w:r w:rsidRPr="0005596D">
        <w:t xml:space="preserve"> presented in the </w:t>
      </w:r>
      <w:r w:rsidR="00F07390">
        <w:t>Trials Conduct</w:t>
      </w:r>
      <w:r w:rsidR="008946B3">
        <w:t xml:space="preserve"> Document </w:t>
      </w:r>
      <w:r>
        <w:t>which</w:t>
      </w:r>
      <w:r w:rsidRPr="0005596D">
        <w:t xml:space="preserve"> will encompass the findings of the technical research as described above to provide an appropriate solution to the customer requirement.  Further consideration at this point will be given to any standards that may have to be adhered to in order to make the testing compliant with any industry (for example, Ministry of Defence) standards that may be in place.</w:t>
      </w:r>
    </w:p>
    <w:p w:rsidR="00AB37AB" w:rsidRDefault="00AB37AB" w:rsidP="00F05751">
      <w:pPr>
        <w:spacing w:line="360" w:lineRule="auto"/>
        <w:jc w:val="both"/>
      </w:pPr>
      <w:r>
        <w:br w:type="page"/>
      </w:r>
    </w:p>
    <w:p w:rsidR="00AB37AB" w:rsidRDefault="00AB37AB" w:rsidP="00F05751">
      <w:pPr>
        <w:pStyle w:val="Heading1"/>
        <w:spacing w:before="0" w:line="360" w:lineRule="auto"/>
        <w:ind w:left="0"/>
        <w:jc w:val="both"/>
      </w:pPr>
      <w:bookmarkStart w:id="38" w:name="_Toc515622530"/>
      <w:r>
        <w:lastRenderedPageBreak/>
        <w:t>Research</w:t>
      </w:r>
      <w:r w:rsidR="00DB0E32">
        <w:t xml:space="preserve"> and Review of Literature</w:t>
      </w:r>
      <w:bookmarkEnd w:id="38"/>
    </w:p>
    <w:p w:rsidR="00002B45" w:rsidRDefault="00F84ED0" w:rsidP="00F05751">
      <w:pPr>
        <w:pStyle w:val="Heading2"/>
        <w:spacing w:line="360" w:lineRule="auto"/>
      </w:pPr>
      <w:bookmarkStart w:id="39" w:name="_Toc515622531"/>
      <w:r>
        <w:t>Optical (Gun)</w:t>
      </w:r>
      <w:r w:rsidR="00002B45">
        <w:t xml:space="preserve"> Chronograph:</w:t>
      </w:r>
      <w:bookmarkEnd w:id="39"/>
    </w:p>
    <w:p w:rsidR="00095320" w:rsidRDefault="00F84ED0" w:rsidP="00F05751">
      <w:pPr>
        <w:spacing w:line="360" w:lineRule="auto"/>
        <w:jc w:val="both"/>
      </w:pPr>
      <w:r>
        <w:t>Optical</w:t>
      </w:r>
      <w:r w:rsidR="00095320">
        <w:t xml:space="preserve"> chronographs are </w:t>
      </w:r>
      <w:r w:rsidR="003906CC">
        <w:t>comprised of</w:t>
      </w:r>
      <w:r w:rsidR="00095320">
        <w:t xml:space="preserve"> two photo-electric cells (or sensors) </w:t>
      </w:r>
      <w:r w:rsidR="007A6077">
        <w:t>positioned</w:t>
      </w:r>
      <w:r w:rsidR="00095320">
        <w:t xml:space="preserve"> at a known distance apart.  As the projectile passes over the first sensor, an internal clock is started which will then stop as the projectile passes over the second sensor.</w:t>
      </w:r>
    </w:p>
    <w:p w:rsidR="00095320" w:rsidRDefault="00776452" w:rsidP="00F05751">
      <w:pPr>
        <w:spacing w:line="360" w:lineRule="auto"/>
        <w:jc w:val="both"/>
      </w:pPr>
      <w:r>
        <w:t>Internal software</w:t>
      </w:r>
      <w:r w:rsidR="00095320">
        <w:t xml:space="preserve"> calculates the projectile velocity</w:t>
      </w:r>
      <w:r w:rsidR="008E1E45">
        <w:t xml:space="preserve"> based on</w:t>
      </w:r>
      <w:r w:rsidR="008440C9">
        <w:t xml:space="preserve"> distance/</w:t>
      </w:r>
      <w:r>
        <w:t>time</w:t>
      </w:r>
      <w:r w:rsidR="00095320">
        <w:t>.</w:t>
      </w:r>
      <w:r w:rsidR="007A6077">
        <w:rPr>
          <w:rStyle w:val="FootnoteReference"/>
        </w:rPr>
        <w:footnoteReference w:id="5"/>
      </w:r>
    </w:p>
    <w:p w:rsidR="00002B45" w:rsidRDefault="00095320" w:rsidP="00F05751">
      <w:pPr>
        <w:spacing w:line="360" w:lineRule="auto"/>
        <w:jc w:val="both"/>
      </w:pPr>
      <w:r>
        <w:t xml:space="preserve">There are many examples of </w:t>
      </w:r>
      <w:r w:rsidR="00F84ED0">
        <w:t>optical</w:t>
      </w:r>
      <w:r>
        <w:t xml:space="preserve"> chronograph on the market and these are readily available to the end user </w:t>
      </w:r>
      <w:r w:rsidR="008F69C2">
        <w:t>at a range of costs</w:t>
      </w:r>
      <w:r>
        <w:t>.</w:t>
      </w:r>
      <w:r w:rsidR="00F92555">
        <w:rPr>
          <w:rStyle w:val="FootnoteReference"/>
        </w:rPr>
        <w:footnoteReference w:id="6"/>
      </w:r>
    </w:p>
    <w:p w:rsidR="00095320" w:rsidRDefault="005D46F7" w:rsidP="00F05751">
      <w:pPr>
        <w:spacing w:line="360" w:lineRule="auto"/>
        <w:jc w:val="both"/>
      </w:pPr>
      <w:r>
        <w:t>In terms of accuracy, the alignment of the two photo-electric cells in conjunction with the flight of the projectile is important.  Should the projectile fly at an angle over the cells then this will have an effect on the accuracy of the velocity reading.</w:t>
      </w:r>
      <w:r w:rsidR="00D952CD">
        <w:t xml:space="preserve">  In order to achieve a greater level of accuracy, the photo-electric cells can be substituted with a laser beam sending an optical pulse to a data receiver.</w:t>
      </w:r>
      <w:r w:rsidR="00D952CD">
        <w:rPr>
          <w:rStyle w:val="FootnoteReference"/>
        </w:rPr>
        <w:footnoteReference w:id="7"/>
      </w:r>
      <w:r w:rsidR="00D952CD">
        <w:t xml:space="preserve">  This mechanism has been quoted at providing an uncertainty of 0.1% of the bullet velocity aligning this with the specified technical requirements.</w:t>
      </w:r>
    </w:p>
    <w:p w:rsidR="005D46F7" w:rsidRDefault="005D46F7" w:rsidP="00F05751">
      <w:pPr>
        <w:spacing w:line="360" w:lineRule="auto"/>
        <w:jc w:val="both"/>
      </w:pPr>
      <w:r w:rsidRPr="004C3DB5">
        <w:t xml:space="preserve">Natural and artificial light shining onto the </w:t>
      </w:r>
      <w:r w:rsidR="004C3DB5">
        <w:t xml:space="preserve">device will also cause </w:t>
      </w:r>
      <w:r w:rsidR="004C3DB5" w:rsidRPr="004C3DB5">
        <w:t>issues.  The amount</w:t>
      </w:r>
      <w:r w:rsidR="004C3DB5">
        <w:t xml:space="preserve"> and quality of light shining onto each cell needs to be the same.  Having one cell in the shade for example </w:t>
      </w:r>
      <w:r w:rsidR="00D06002">
        <w:t>could</w:t>
      </w:r>
      <w:r w:rsidR="004C3DB5">
        <w:t xml:space="preserve"> cause a failure in terms of detecting the projectile.  Too much light can cause the system to “self-trigger” or in other words to obtain a false detection of a projectile.  This self-triggering is also a known issue with inclement weather and heavy rainfall.</w:t>
      </w:r>
    </w:p>
    <w:p w:rsidR="004C3DB5" w:rsidRDefault="004C3DB5" w:rsidP="00F05751">
      <w:pPr>
        <w:spacing w:line="360" w:lineRule="auto"/>
        <w:jc w:val="both"/>
      </w:pPr>
      <w:r>
        <w:t>It is possible to add protection fro</w:t>
      </w:r>
      <w:r w:rsidR="00D06002">
        <w:t>m the elements but testing would be needed</w:t>
      </w:r>
      <w:r>
        <w:t xml:space="preserve"> to ensure that correct detection and measurement is possible</w:t>
      </w:r>
      <w:r w:rsidR="00D06002">
        <w:t xml:space="preserve"> through a range of light and weather conditions.  This could then</w:t>
      </w:r>
      <w:r>
        <w:t xml:space="preserve"> hinder the trial process should issues arise.</w:t>
      </w:r>
      <w:r>
        <w:rPr>
          <w:rStyle w:val="FootnoteReference"/>
        </w:rPr>
        <w:footnoteReference w:id="8"/>
      </w:r>
    </w:p>
    <w:p w:rsidR="00304137" w:rsidRDefault="00304137" w:rsidP="00F05751">
      <w:pPr>
        <w:spacing w:line="360" w:lineRule="auto"/>
      </w:pPr>
      <w:r>
        <w:br w:type="page"/>
      </w:r>
    </w:p>
    <w:p w:rsidR="00304137" w:rsidRDefault="00304137" w:rsidP="00F05751">
      <w:pPr>
        <w:pStyle w:val="Heading3"/>
        <w:spacing w:line="360" w:lineRule="auto"/>
      </w:pPr>
      <w:bookmarkStart w:id="40" w:name="_Toc508357616"/>
      <w:bookmarkStart w:id="41" w:name="_Toc508357905"/>
      <w:bookmarkStart w:id="42" w:name="_Toc508364539"/>
      <w:bookmarkStart w:id="43" w:name="_Toc509654532"/>
      <w:bookmarkStart w:id="44" w:name="_Toc515543131"/>
      <w:bookmarkStart w:id="45" w:name="_Toc515622532"/>
      <w:r>
        <w:lastRenderedPageBreak/>
        <w:t>Summary of findings</w:t>
      </w:r>
      <w:bookmarkEnd w:id="40"/>
      <w:bookmarkEnd w:id="41"/>
      <w:bookmarkEnd w:id="42"/>
      <w:bookmarkEnd w:id="43"/>
      <w:bookmarkEnd w:id="44"/>
      <w:bookmarkEnd w:id="45"/>
    </w:p>
    <w:p w:rsidR="00304137" w:rsidRDefault="00304137" w:rsidP="00F05751">
      <w:pPr>
        <w:pStyle w:val="ListParagraph"/>
        <w:numPr>
          <w:ilvl w:val="0"/>
          <w:numId w:val="22"/>
        </w:numPr>
        <w:spacing w:line="360" w:lineRule="auto"/>
        <w:ind w:left="1134" w:hanging="567"/>
      </w:pPr>
      <w:r>
        <w:t>Cost.</w:t>
      </w:r>
    </w:p>
    <w:p w:rsidR="008F69C2" w:rsidRDefault="008F69C2" w:rsidP="008E1E45">
      <w:pPr>
        <w:pStyle w:val="ListParagraph"/>
        <w:numPr>
          <w:ilvl w:val="1"/>
          <w:numId w:val="22"/>
        </w:numPr>
        <w:spacing w:line="360" w:lineRule="auto"/>
        <w:ind w:left="1701" w:hanging="567"/>
        <w:jc w:val="both"/>
      </w:pPr>
      <w:r>
        <w:t>Can vary from a few pounds to a few hundred.</w:t>
      </w:r>
    </w:p>
    <w:p w:rsidR="00304137" w:rsidRDefault="00304137" w:rsidP="008E1E45">
      <w:pPr>
        <w:pStyle w:val="ListParagraph"/>
        <w:numPr>
          <w:ilvl w:val="0"/>
          <w:numId w:val="22"/>
        </w:numPr>
        <w:spacing w:line="360" w:lineRule="auto"/>
        <w:ind w:left="1134" w:hanging="567"/>
        <w:jc w:val="both"/>
      </w:pPr>
      <w:r>
        <w:t>Durability.</w:t>
      </w:r>
    </w:p>
    <w:p w:rsidR="008F69C2" w:rsidRDefault="008F69C2" w:rsidP="008E1E45">
      <w:pPr>
        <w:pStyle w:val="ListParagraph"/>
        <w:numPr>
          <w:ilvl w:val="1"/>
          <w:numId w:val="22"/>
        </w:numPr>
        <w:spacing w:line="360" w:lineRule="auto"/>
        <w:ind w:left="1701" w:hanging="567"/>
        <w:jc w:val="both"/>
      </w:pPr>
      <w:r>
        <w:t>Weather can have an effect on the performance of this device.</w:t>
      </w:r>
    </w:p>
    <w:p w:rsidR="00304137" w:rsidRDefault="00304137" w:rsidP="008E1E45">
      <w:pPr>
        <w:pStyle w:val="ListParagraph"/>
        <w:numPr>
          <w:ilvl w:val="0"/>
          <w:numId w:val="22"/>
        </w:numPr>
        <w:spacing w:line="360" w:lineRule="auto"/>
        <w:ind w:left="1134" w:hanging="567"/>
        <w:jc w:val="both"/>
      </w:pPr>
      <w:r>
        <w:t>Manual Handling.</w:t>
      </w:r>
    </w:p>
    <w:p w:rsidR="008F69C2" w:rsidRDefault="008F69C2" w:rsidP="008E1E45">
      <w:pPr>
        <w:pStyle w:val="ListParagraph"/>
        <w:numPr>
          <w:ilvl w:val="1"/>
          <w:numId w:val="22"/>
        </w:numPr>
        <w:spacing w:line="360" w:lineRule="auto"/>
        <w:ind w:left="1701" w:hanging="567"/>
        <w:jc w:val="both"/>
      </w:pPr>
      <w:r>
        <w:t xml:space="preserve">Very light weight </w:t>
      </w:r>
      <w:r w:rsidR="007E5917">
        <w:t>and portable.</w:t>
      </w:r>
    </w:p>
    <w:p w:rsidR="00304137" w:rsidRDefault="00304137" w:rsidP="008E1E45">
      <w:pPr>
        <w:pStyle w:val="ListParagraph"/>
        <w:numPr>
          <w:ilvl w:val="0"/>
          <w:numId w:val="22"/>
        </w:numPr>
        <w:spacing w:line="360" w:lineRule="auto"/>
        <w:ind w:left="1134" w:hanging="567"/>
        <w:jc w:val="both"/>
      </w:pPr>
      <w:r>
        <w:t>Accuracy.</w:t>
      </w:r>
    </w:p>
    <w:p w:rsidR="008F69C2" w:rsidRDefault="007E5917" w:rsidP="008E1E45">
      <w:pPr>
        <w:pStyle w:val="ListParagraph"/>
        <w:numPr>
          <w:ilvl w:val="1"/>
          <w:numId w:val="22"/>
        </w:numPr>
        <w:spacing w:line="360" w:lineRule="auto"/>
        <w:ind w:left="1701" w:hanging="567"/>
        <w:jc w:val="both"/>
      </w:pPr>
      <w:r>
        <w:t xml:space="preserve">Quoted at </w:t>
      </w:r>
      <w:r w:rsidR="008F69C2">
        <w:t>0.1%</w:t>
      </w:r>
    </w:p>
    <w:p w:rsidR="00304137" w:rsidRDefault="00304137" w:rsidP="008E1E45">
      <w:pPr>
        <w:pStyle w:val="ListParagraph"/>
        <w:numPr>
          <w:ilvl w:val="0"/>
          <w:numId w:val="22"/>
        </w:numPr>
        <w:spacing w:line="360" w:lineRule="auto"/>
        <w:ind w:left="1134" w:hanging="567"/>
        <w:jc w:val="both"/>
      </w:pPr>
      <w:r>
        <w:t>Compatibility.</w:t>
      </w:r>
    </w:p>
    <w:p w:rsidR="008F69C2" w:rsidRPr="00304137" w:rsidRDefault="008F69C2" w:rsidP="008E1E45">
      <w:pPr>
        <w:pStyle w:val="ListParagraph"/>
        <w:numPr>
          <w:ilvl w:val="1"/>
          <w:numId w:val="22"/>
        </w:numPr>
        <w:spacing w:line="360" w:lineRule="auto"/>
        <w:ind w:left="1701" w:hanging="567"/>
        <w:jc w:val="both"/>
      </w:pPr>
      <w:r>
        <w:t>Output is displayed on a digital screen located on the device itself.  Some devices have the facility to output to a printer adapted to the de</w:t>
      </w:r>
      <w:r w:rsidR="008440C9">
        <w:t>vice itself or to a tablet/</w:t>
      </w:r>
      <w:r>
        <w:t>mobile phone – so in theory this could be imported into a suitable report format.</w:t>
      </w:r>
    </w:p>
    <w:p w:rsidR="005A2080" w:rsidRDefault="005A2080" w:rsidP="00F05751">
      <w:pPr>
        <w:spacing w:line="360" w:lineRule="auto"/>
        <w:rPr>
          <w:rFonts w:asciiTheme="majorHAnsi" w:eastAsiaTheme="majorEastAsia" w:hAnsiTheme="majorHAnsi" w:cstheme="majorBidi"/>
          <w:b/>
          <w:bCs/>
          <w:smallCaps/>
          <w:color w:val="000000" w:themeColor="text1"/>
          <w:sz w:val="28"/>
          <w:szCs w:val="28"/>
        </w:rPr>
      </w:pPr>
      <w:r>
        <w:br w:type="page"/>
      </w:r>
    </w:p>
    <w:p w:rsidR="00981029" w:rsidRDefault="00981029" w:rsidP="00F05751">
      <w:pPr>
        <w:pStyle w:val="Heading2"/>
        <w:spacing w:line="360" w:lineRule="auto"/>
      </w:pPr>
      <w:bookmarkStart w:id="46" w:name="_Toc515622533"/>
      <w:r>
        <w:lastRenderedPageBreak/>
        <w:t>Ballistic Pendulum:</w:t>
      </w:r>
      <w:bookmarkEnd w:id="46"/>
    </w:p>
    <w:p w:rsidR="00981029" w:rsidRDefault="00332AE0" w:rsidP="00F05751">
      <w:pPr>
        <w:spacing w:line="360" w:lineRule="auto"/>
        <w:jc w:val="both"/>
      </w:pPr>
      <w:r>
        <w:t>Although the name implies a form of ballistic device suspended like a pendulum, the device itself differs in its actual design.</w:t>
      </w:r>
    </w:p>
    <w:p w:rsidR="00332AE0" w:rsidRDefault="00332AE0" w:rsidP="00F05751">
      <w:pPr>
        <w:spacing w:line="360" w:lineRule="auto"/>
        <w:jc w:val="both"/>
      </w:pPr>
      <w:r>
        <w:t>Invented in 1742 by Benjamin Robbins this is perhaps the oldest method for measuring the velocity of a bullet.</w:t>
      </w:r>
    </w:p>
    <w:p w:rsidR="00332AE0" w:rsidRDefault="00332AE0" w:rsidP="00F05751">
      <w:pPr>
        <w:spacing w:line="360" w:lineRule="auto"/>
        <w:jc w:val="both"/>
      </w:pPr>
      <w:r>
        <w:t>The system works by hanging an item of known mass from a pendulum.  A bullet is then fired at the hanging item and the height that this then swings to can be used in addition to the other variables to calculate the velocity of the bullet at that point.</w:t>
      </w:r>
    </w:p>
    <w:p w:rsidR="00332AE0" w:rsidRDefault="0067777C" w:rsidP="00F05751">
      <w:pPr>
        <w:spacing w:line="360" w:lineRule="auto"/>
        <w:jc w:val="center"/>
      </w:pPr>
      <w:r>
        <w:rPr>
          <w:noProof/>
          <w:lang w:eastAsia="en-GB"/>
        </w:rPr>
        <w:drawing>
          <wp:inline distT="0" distB="0" distL="0" distR="0" wp14:anchorId="4F372281" wp14:editId="11338423">
            <wp:extent cx="3587261" cy="2463921"/>
            <wp:effectExtent l="0" t="0" r="0" b="0"/>
            <wp:docPr id="4" name="Picture 4" descr="Image result for BALLISTIC PENDUL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BALLISTIC PENDULU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34383" cy="2496287"/>
                    </a:xfrm>
                    <a:prstGeom prst="rect">
                      <a:avLst/>
                    </a:prstGeom>
                    <a:noFill/>
                    <a:ln>
                      <a:noFill/>
                    </a:ln>
                  </pic:spPr>
                </pic:pic>
              </a:graphicData>
            </a:graphic>
          </wp:inline>
        </w:drawing>
      </w:r>
      <w:r>
        <w:rPr>
          <w:rStyle w:val="FootnoteReference"/>
        </w:rPr>
        <w:footnoteReference w:id="9"/>
      </w:r>
    </w:p>
    <w:p w:rsidR="0067777C" w:rsidRDefault="008737F9" w:rsidP="00F05751">
      <w:pPr>
        <w:spacing w:line="360" w:lineRule="auto"/>
        <w:jc w:val="both"/>
      </w:pPr>
      <w:r>
        <w:t>As shown in the diagram, the bullet velocity is derived from the law of conservation of mechanical energy:</w:t>
      </w:r>
    </w:p>
    <w:p w:rsidR="008737F9" w:rsidRPr="008737F9" w:rsidRDefault="004F0A76" w:rsidP="00F05751">
      <w:pPr>
        <w:spacing w:line="360" w:lineRule="auto"/>
        <w:jc w:val="both"/>
      </w:pPr>
      <m:oMathPara>
        <m:oMath>
          <m:f>
            <m:fPr>
              <m:ctrlPr>
                <w:rPr>
                  <w:rFonts w:ascii="Cambria Math" w:hAnsi="Cambria Math"/>
                  <w:i/>
                </w:rPr>
              </m:ctrlPr>
            </m:fPr>
            <m:num>
              <m:r>
                <w:rPr>
                  <w:rFonts w:ascii="Cambria Math" w:hAnsi="Cambria Math"/>
                </w:rPr>
                <m:t>1</m:t>
              </m:r>
            </m:num>
            <m:den>
              <m:r>
                <w:rPr>
                  <w:rFonts w:ascii="Cambria Math" w:hAnsi="Cambria Math"/>
                </w:rPr>
                <m:t>2</m:t>
              </m:r>
            </m:den>
          </m:f>
          <m:d>
            <m:dPr>
              <m:ctrlPr>
                <w:rPr>
                  <w:rFonts w:ascii="Cambria Math" w:hAnsi="Cambria Math"/>
                  <w:i/>
                </w:rPr>
              </m:ctrlPr>
            </m:dPr>
            <m:e>
              <m:r>
                <w:rPr>
                  <w:rFonts w:ascii="Cambria Math" w:hAnsi="Cambria Math"/>
                </w:rPr>
                <m:t>m+M</m:t>
              </m:r>
            </m:e>
          </m:d>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m:t>
          </m:r>
          <m:d>
            <m:dPr>
              <m:ctrlPr>
                <w:rPr>
                  <w:rFonts w:ascii="Cambria Math" w:hAnsi="Cambria Math"/>
                  <w:i/>
                </w:rPr>
              </m:ctrlPr>
            </m:dPr>
            <m:e>
              <m:r>
                <w:rPr>
                  <w:rFonts w:ascii="Cambria Math" w:hAnsi="Cambria Math"/>
                </w:rPr>
                <m:t>m+M</m:t>
              </m:r>
            </m:e>
          </m:d>
          <m:r>
            <w:rPr>
              <w:rFonts w:ascii="Cambria Math" w:hAnsi="Cambria Math"/>
            </w:rPr>
            <m:t>gh</m:t>
          </m:r>
        </m:oMath>
      </m:oMathPara>
    </w:p>
    <w:p w:rsidR="008737F9" w:rsidRDefault="008737F9" w:rsidP="00F05751">
      <w:pPr>
        <w:spacing w:line="360" w:lineRule="auto"/>
        <w:jc w:val="both"/>
      </w:pPr>
      <w:r>
        <w:t>Where,</w:t>
      </w:r>
      <w:r w:rsidR="0048443D">
        <w:t xml:space="preserve"> m = Mass of Bullet, M = Mass of Pendulum, </w:t>
      </w:r>
      <w:r>
        <w:t>h = Maximum</w:t>
      </w:r>
      <w:r w:rsidR="0048443D">
        <w:t xml:space="preserve"> height reached by the Pendulum, v = Velocity of the bullet, V = Velocity of the Pendulum, </w:t>
      </w:r>
      <w:r>
        <w:t>g = Gravity.</w:t>
      </w:r>
    </w:p>
    <w:p w:rsidR="008737F9" w:rsidRDefault="008737F9" w:rsidP="00F05751">
      <w:pPr>
        <w:spacing w:line="360" w:lineRule="auto"/>
        <w:jc w:val="both"/>
      </w:pPr>
      <w:r>
        <w:t>Following on from this, using the law of conservation of momentum:</w:t>
      </w:r>
    </w:p>
    <w:p w:rsidR="008737F9" w:rsidRPr="006053DE" w:rsidRDefault="006053DE" w:rsidP="00F05751">
      <w:pPr>
        <w:spacing w:line="360" w:lineRule="auto"/>
      </w:pPr>
      <m:oMathPara>
        <m:oMath>
          <m:r>
            <w:rPr>
              <w:rFonts w:ascii="Cambria Math" w:hAnsi="Cambria Math"/>
            </w:rPr>
            <m:t>mv=(m+M)V</m:t>
          </m:r>
        </m:oMath>
      </m:oMathPara>
    </w:p>
    <w:p w:rsidR="006053DE" w:rsidRDefault="006053DE" w:rsidP="00F05751">
      <w:pPr>
        <w:spacing w:line="360" w:lineRule="auto"/>
      </w:pPr>
      <m:oMathPara>
        <m:oMath>
          <m:r>
            <w:rPr>
              <w:rFonts w:ascii="Cambria Math" w:hAnsi="Cambria Math"/>
            </w:rPr>
            <m:t>mv=(m+M)√(2gh)</m:t>
          </m:r>
        </m:oMath>
      </m:oMathPara>
    </w:p>
    <w:p w:rsidR="0048443D" w:rsidRDefault="0048443D" w:rsidP="00F05751">
      <w:pPr>
        <w:spacing w:line="360" w:lineRule="auto"/>
        <w:jc w:val="both"/>
      </w:pPr>
    </w:p>
    <w:p w:rsidR="0048443D" w:rsidRDefault="0048443D" w:rsidP="00F05751">
      <w:pPr>
        <w:spacing w:line="360" w:lineRule="auto"/>
        <w:jc w:val="both"/>
      </w:pPr>
    </w:p>
    <w:p w:rsidR="008737F9" w:rsidRDefault="00B31734" w:rsidP="00F05751">
      <w:pPr>
        <w:spacing w:line="360" w:lineRule="auto"/>
        <w:jc w:val="both"/>
      </w:pPr>
      <w:r>
        <w:t>The velocity of the bullet can be derived as</w:t>
      </w:r>
      <w:r w:rsidR="006053DE">
        <w:t>:</w:t>
      </w:r>
    </w:p>
    <w:p w:rsidR="006053DE" w:rsidRPr="006053DE" w:rsidRDefault="006053DE" w:rsidP="00F05751">
      <w:pPr>
        <w:spacing w:line="360" w:lineRule="auto"/>
      </w:pPr>
      <m:oMathPara>
        <m:oMath>
          <m:r>
            <w:rPr>
              <w:rFonts w:ascii="Cambria Math" w:hAnsi="Cambria Math"/>
            </w:rPr>
            <m:t>v=</m:t>
          </m:r>
          <m:f>
            <m:fPr>
              <m:ctrlPr>
                <w:rPr>
                  <w:rFonts w:ascii="Cambria Math" w:hAnsi="Cambria Math"/>
                  <w:i/>
                </w:rPr>
              </m:ctrlPr>
            </m:fPr>
            <m:num>
              <m:r>
                <w:rPr>
                  <w:rFonts w:ascii="Cambria Math" w:hAnsi="Cambria Math"/>
                </w:rPr>
                <m:t>1</m:t>
              </m:r>
            </m:num>
            <m:den>
              <m:r>
                <w:rPr>
                  <w:rFonts w:ascii="Cambria Math" w:hAnsi="Cambria Math"/>
                </w:rPr>
                <m:t>m</m:t>
              </m:r>
            </m:den>
          </m:f>
          <m:r>
            <w:rPr>
              <w:rFonts w:ascii="Cambria Math" w:hAnsi="Cambria Math"/>
            </w:rPr>
            <m:t>(m+M)√(2gh)</m:t>
          </m:r>
        </m:oMath>
      </m:oMathPara>
    </w:p>
    <w:p w:rsidR="006053DE" w:rsidRPr="005A6F72" w:rsidRDefault="006053DE" w:rsidP="00F05751">
      <w:pPr>
        <w:spacing w:line="360" w:lineRule="auto"/>
      </w:pPr>
      <m:oMathPara>
        <m:oMath>
          <m:r>
            <w:rPr>
              <w:rFonts w:ascii="Cambria Math" w:hAnsi="Cambria Math"/>
            </w:rPr>
            <m:t>v=(</m:t>
          </m:r>
          <m:f>
            <m:fPr>
              <m:ctrlPr>
                <w:rPr>
                  <w:rFonts w:ascii="Cambria Math" w:hAnsi="Cambria Math"/>
                  <w:i/>
                </w:rPr>
              </m:ctrlPr>
            </m:fPr>
            <m:num>
              <m:r>
                <w:rPr>
                  <w:rFonts w:ascii="Cambria Math" w:hAnsi="Cambria Math"/>
                </w:rPr>
                <m:t>M</m:t>
              </m:r>
            </m:num>
            <m:den>
              <m:r>
                <w:rPr>
                  <w:rFonts w:ascii="Cambria Math" w:hAnsi="Cambria Math"/>
                </w:rPr>
                <m:t>m</m:t>
              </m:r>
            </m:den>
          </m:f>
          <m:r>
            <w:rPr>
              <w:rFonts w:ascii="Cambria Math" w:hAnsi="Cambria Math"/>
            </w:rPr>
            <m:t>+1)√(2gh)</m:t>
          </m:r>
        </m:oMath>
      </m:oMathPara>
    </w:p>
    <w:p w:rsidR="007E5917" w:rsidRDefault="005A6F72" w:rsidP="00F05751">
      <w:pPr>
        <w:spacing w:line="360" w:lineRule="auto"/>
        <w:jc w:val="both"/>
      </w:pPr>
      <w:r>
        <w:t>While historically this has provided an accurate methodology for ascertaining the velocity of a bullet,</w:t>
      </w:r>
      <w:r w:rsidR="007E5917">
        <w:t xml:space="preserve"> a Type B uncertainty of measurement</w:t>
      </w:r>
      <w:r w:rsidR="00271A27">
        <w:rPr>
          <w:rStyle w:val="FootnoteReference"/>
        </w:rPr>
        <w:footnoteReference w:id="10"/>
      </w:r>
      <w:r w:rsidR="007E5917">
        <w:t xml:space="preserve"> would have to be calculated for the entire process including those listed below as they could all have an effect on the accuracy of the recordings being made:</w:t>
      </w:r>
    </w:p>
    <w:p w:rsidR="007E5917" w:rsidRDefault="007E5917" w:rsidP="00F05751">
      <w:pPr>
        <w:pStyle w:val="ListParagraph"/>
        <w:numPr>
          <w:ilvl w:val="0"/>
          <w:numId w:val="22"/>
        </w:numPr>
        <w:spacing w:line="360" w:lineRule="auto"/>
        <w:ind w:left="1134" w:hanging="567"/>
      </w:pPr>
      <w:r>
        <w:t>Length of pendulum - Swing height.</w:t>
      </w:r>
    </w:p>
    <w:p w:rsidR="007E5917" w:rsidRDefault="007E5917" w:rsidP="00F05751">
      <w:pPr>
        <w:pStyle w:val="ListParagraph"/>
        <w:numPr>
          <w:ilvl w:val="0"/>
          <w:numId w:val="22"/>
        </w:numPr>
        <w:spacing w:line="360" w:lineRule="auto"/>
        <w:ind w:left="1134" w:hanging="567"/>
      </w:pPr>
      <w:r>
        <w:t>Distance of weapon.</w:t>
      </w:r>
    </w:p>
    <w:p w:rsidR="007E5917" w:rsidRDefault="007E5917" w:rsidP="00F05751">
      <w:pPr>
        <w:pStyle w:val="ListParagraph"/>
        <w:numPr>
          <w:ilvl w:val="0"/>
          <w:numId w:val="22"/>
        </w:numPr>
        <w:spacing w:line="360" w:lineRule="auto"/>
        <w:ind w:left="1134" w:hanging="567"/>
      </w:pPr>
      <w:r>
        <w:t>Density of material used within the pendulum.</w:t>
      </w:r>
    </w:p>
    <w:p w:rsidR="005A6F72" w:rsidRDefault="007E5917" w:rsidP="00F05751">
      <w:pPr>
        <w:spacing w:line="360" w:lineRule="auto"/>
        <w:jc w:val="both"/>
      </w:pPr>
      <w:r>
        <w:t>I</w:t>
      </w:r>
      <w:r w:rsidR="005A6F72">
        <w:t>t can be concluded that this may not be an appropriate solution.  This is primarily because, this system will only provide velocity shown at a specific point as opposed to velocity at the muzzle, at the target and perhaps at an observed distance along the flight path</w:t>
      </w:r>
      <w:r w:rsidR="009A51F3">
        <w:t xml:space="preserve"> of the bullet.</w:t>
      </w:r>
    </w:p>
    <w:p w:rsidR="00B77EE6" w:rsidRDefault="00B77EE6">
      <w:pPr>
        <w:rPr>
          <w:rFonts w:asciiTheme="majorHAnsi" w:eastAsiaTheme="majorEastAsia" w:hAnsiTheme="majorHAnsi" w:cstheme="majorBidi"/>
          <w:b/>
          <w:bCs/>
          <w:color w:val="000000" w:themeColor="text1"/>
        </w:rPr>
      </w:pPr>
      <w:bookmarkStart w:id="47" w:name="_Toc508357618"/>
      <w:bookmarkStart w:id="48" w:name="_Toc508357907"/>
      <w:bookmarkStart w:id="49" w:name="_Toc508364541"/>
      <w:bookmarkStart w:id="50" w:name="_Toc509654534"/>
      <w:r>
        <w:br w:type="page"/>
      </w:r>
    </w:p>
    <w:p w:rsidR="00304137" w:rsidRDefault="00304137" w:rsidP="00F05751">
      <w:pPr>
        <w:pStyle w:val="Heading3"/>
        <w:spacing w:line="360" w:lineRule="auto"/>
      </w:pPr>
      <w:bookmarkStart w:id="51" w:name="_Toc515543133"/>
      <w:bookmarkStart w:id="52" w:name="_Toc515622534"/>
      <w:r>
        <w:lastRenderedPageBreak/>
        <w:t>Summary of findings</w:t>
      </w:r>
      <w:bookmarkEnd w:id="47"/>
      <w:bookmarkEnd w:id="48"/>
      <w:bookmarkEnd w:id="49"/>
      <w:bookmarkEnd w:id="50"/>
      <w:bookmarkEnd w:id="51"/>
      <w:bookmarkEnd w:id="52"/>
    </w:p>
    <w:p w:rsidR="007E5917" w:rsidRDefault="007E5917" w:rsidP="00F05751">
      <w:pPr>
        <w:pStyle w:val="ListParagraph"/>
        <w:numPr>
          <w:ilvl w:val="0"/>
          <w:numId w:val="22"/>
        </w:numPr>
        <w:spacing w:line="360" w:lineRule="auto"/>
        <w:ind w:left="1134" w:hanging="567"/>
      </w:pPr>
      <w:r>
        <w:t>Cost.</w:t>
      </w:r>
    </w:p>
    <w:p w:rsidR="007E5917" w:rsidRDefault="007E5917" w:rsidP="008E1E45">
      <w:pPr>
        <w:pStyle w:val="ListParagraph"/>
        <w:numPr>
          <w:ilvl w:val="1"/>
          <w:numId w:val="22"/>
        </w:numPr>
        <w:spacing w:line="360" w:lineRule="auto"/>
        <w:ind w:left="1701" w:hanging="567"/>
        <w:jc w:val="both"/>
      </w:pPr>
      <w:r>
        <w:t>Perhaps free as this could use existing materials to make the pendulum.  Not really commercially available.</w:t>
      </w:r>
    </w:p>
    <w:p w:rsidR="007E5917" w:rsidRDefault="007E5917" w:rsidP="008E1E45">
      <w:pPr>
        <w:pStyle w:val="ListParagraph"/>
        <w:numPr>
          <w:ilvl w:val="0"/>
          <w:numId w:val="22"/>
        </w:numPr>
        <w:spacing w:line="360" w:lineRule="auto"/>
        <w:ind w:left="1134" w:hanging="567"/>
        <w:jc w:val="both"/>
      </w:pPr>
      <w:r>
        <w:t>Durability.</w:t>
      </w:r>
    </w:p>
    <w:p w:rsidR="007E5917" w:rsidRDefault="007E5917" w:rsidP="008E1E45">
      <w:pPr>
        <w:pStyle w:val="ListParagraph"/>
        <w:numPr>
          <w:ilvl w:val="1"/>
          <w:numId w:val="22"/>
        </w:numPr>
        <w:spacing w:line="360" w:lineRule="auto"/>
        <w:ind w:left="1701" w:hanging="567"/>
        <w:jc w:val="both"/>
      </w:pPr>
      <w:r>
        <w:t>Potentially has to be replaced after each firing.  Would not be effective in high wind.</w:t>
      </w:r>
    </w:p>
    <w:p w:rsidR="007E5917" w:rsidRDefault="007E5917" w:rsidP="008E1E45">
      <w:pPr>
        <w:pStyle w:val="ListParagraph"/>
        <w:numPr>
          <w:ilvl w:val="0"/>
          <w:numId w:val="22"/>
        </w:numPr>
        <w:spacing w:line="360" w:lineRule="auto"/>
        <w:ind w:left="1134" w:hanging="567"/>
        <w:jc w:val="both"/>
      </w:pPr>
      <w:r>
        <w:t>Manual Handling.</w:t>
      </w:r>
    </w:p>
    <w:p w:rsidR="007E5917" w:rsidRDefault="007E5917" w:rsidP="008E1E45">
      <w:pPr>
        <w:pStyle w:val="ListParagraph"/>
        <w:numPr>
          <w:ilvl w:val="1"/>
          <w:numId w:val="22"/>
        </w:numPr>
        <w:spacing w:line="360" w:lineRule="auto"/>
        <w:ind w:left="1701" w:hanging="567"/>
        <w:jc w:val="both"/>
      </w:pPr>
      <w:r>
        <w:t>Potential working at height risk due to having to hang the pendulum.</w:t>
      </w:r>
      <w:r w:rsidR="00B77EE6">
        <w:rPr>
          <w:rStyle w:val="FootnoteReference"/>
        </w:rPr>
        <w:footnoteReference w:id="11"/>
      </w:r>
    </w:p>
    <w:p w:rsidR="007E5917" w:rsidRDefault="007E5917" w:rsidP="008E1E45">
      <w:pPr>
        <w:pStyle w:val="ListParagraph"/>
        <w:numPr>
          <w:ilvl w:val="0"/>
          <w:numId w:val="22"/>
        </w:numPr>
        <w:spacing w:line="360" w:lineRule="auto"/>
        <w:ind w:left="1134" w:hanging="567"/>
        <w:jc w:val="both"/>
      </w:pPr>
      <w:r>
        <w:t>Accuracy.</w:t>
      </w:r>
    </w:p>
    <w:p w:rsidR="007E5917" w:rsidRDefault="007E5917" w:rsidP="008E1E45">
      <w:pPr>
        <w:pStyle w:val="ListParagraph"/>
        <w:numPr>
          <w:ilvl w:val="1"/>
          <w:numId w:val="22"/>
        </w:numPr>
        <w:spacing w:line="360" w:lineRule="auto"/>
        <w:ind w:left="1701" w:hanging="567"/>
        <w:jc w:val="both"/>
      </w:pPr>
      <w:r>
        <w:t>This will have to be calculated.</w:t>
      </w:r>
    </w:p>
    <w:p w:rsidR="007E5917" w:rsidRDefault="007E5917" w:rsidP="008E1E45">
      <w:pPr>
        <w:pStyle w:val="ListParagraph"/>
        <w:numPr>
          <w:ilvl w:val="0"/>
          <w:numId w:val="22"/>
        </w:numPr>
        <w:spacing w:line="360" w:lineRule="auto"/>
        <w:ind w:left="1134" w:hanging="567"/>
        <w:jc w:val="both"/>
      </w:pPr>
      <w:r>
        <w:t>Compatibility.</w:t>
      </w:r>
    </w:p>
    <w:p w:rsidR="00981029" w:rsidRPr="00F05751" w:rsidRDefault="007E5917" w:rsidP="008E1E45">
      <w:pPr>
        <w:pStyle w:val="ListParagraph"/>
        <w:numPr>
          <w:ilvl w:val="1"/>
          <w:numId w:val="22"/>
        </w:numPr>
        <w:spacing w:line="360" w:lineRule="auto"/>
        <w:ind w:left="1701" w:hanging="567"/>
        <w:jc w:val="both"/>
        <w:rPr>
          <w:rFonts w:asciiTheme="majorHAnsi" w:eastAsiaTheme="majorEastAsia" w:hAnsiTheme="majorHAnsi" w:cstheme="majorBidi"/>
          <w:b/>
          <w:bCs/>
          <w:smallCaps/>
          <w:color w:val="000000" w:themeColor="text1"/>
          <w:sz w:val="28"/>
          <w:szCs w:val="28"/>
        </w:rPr>
      </w:pPr>
      <w:r>
        <w:t>Formula for this calculation could be derived in an appropriate spreadsheet package and therefore suitable for reporting.</w:t>
      </w:r>
      <w:r w:rsidR="00981029">
        <w:br w:type="page"/>
      </w:r>
    </w:p>
    <w:p w:rsidR="005A2080" w:rsidRDefault="005A2080" w:rsidP="00F05751">
      <w:pPr>
        <w:pStyle w:val="Heading2"/>
        <w:spacing w:line="360" w:lineRule="auto"/>
      </w:pPr>
      <w:bookmarkStart w:id="53" w:name="_Toc515622535"/>
      <w:r>
        <w:lastRenderedPageBreak/>
        <w:t>Light Gates:</w:t>
      </w:r>
      <w:bookmarkEnd w:id="5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794"/>
        <w:gridCol w:w="4620"/>
      </w:tblGrid>
      <w:tr w:rsidR="00A7732D" w:rsidTr="00051CA1">
        <w:tc>
          <w:tcPr>
            <w:tcW w:w="3794" w:type="dxa"/>
          </w:tcPr>
          <w:p w:rsidR="00A7732D" w:rsidRDefault="00051CA1" w:rsidP="00051CA1">
            <w:pPr>
              <w:spacing w:line="360" w:lineRule="auto"/>
              <w:jc w:val="both"/>
            </w:pPr>
            <w:r>
              <w:rPr>
                <w:rFonts w:asciiTheme="minorHAnsi" w:eastAsiaTheme="minorEastAsia" w:hAnsiTheme="minorHAnsi" w:cstheme="minorBidi"/>
                <w:sz w:val="22"/>
                <w:szCs w:val="22"/>
                <w:lang w:eastAsia="en-US"/>
              </w:rPr>
              <w:t xml:space="preserve">Light Gates </w:t>
            </w:r>
            <w:r w:rsidR="00A7732D" w:rsidRPr="00A7732D">
              <w:rPr>
                <w:rFonts w:asciiTheme="minorHAnsi" w:eastAsiaTheme="minorEastAsia" w:hAnsiTheme="minorHAnsi" w:cstheme="minorBidi"/>
                <w:sz w:val="22"/>
                <w:szCs w:val="22"/>
                <w:lang w:eastAsia="en-US"/>
              </w:rPr>
              <w:t>work in a similar manner to the ballistic chronograph in that a beam of light is emitted and once broken, measurement can either be started or stopped.  With paired sets of gates located at a set distance then velocity over that distance can be measured.</w:t>
            </w:r>
          </w:p>
        </w:tc>
        <w:tc>
          <w:tcPr>
            <w:tcW w:w="4620" w:type="dxa"/>
          </w:tcPr>
          <w:p w:rsidR="00051CA1" w:rsidRDefault="00A7732D" w:rsidP="00A7732D">
            <w:pPr>
              <w:spacing w:line="360" w:lineRule="auto"/>
              <w:jc w:val="center"/>
            </w:pPr>
            <w:r>
              <w:rPr>
                <w:noProof/>
              </w:rPr>
              <w:drawing>
                <wp:inline distT="0" distB="0" distL="0" distR="0" wp14:anchorId="7CBE5D95" wp14:editId="2E190EB9">
                  <wp:extent cx="1420938" cy="1611814"/>
                  <wp:effectExtent l="0" t="0" r="8255" b="7620"/>
                  <wp:docPr id="9" name="Picture 9" descr="Image result for industrial light barri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industrial light barrier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68743" cy="1666041"/>
                          </a:xfrm>
                          <a:prstGeom prst="rect">
                            <a:avLst/>
                          </a:prstGeom>
                          <a:noFill/>
                          <a:ln>
                            <a:noFill/>
                          </a:ln>
                        </pic:spPr>
                      </pic:pic>
                    </a:graphicData>
                  </a:graphic>
                </wp:inline>
              </w:drawing>
            </w:r>
          </w:p>
          <w:p w:rsidR="00A7732D" w:rsidRDefault="00051CA1" w:rsidP="00051CA1">
            <w:pPr>
              <w:spacing w:line="360" w:lineRule="auto"/>
              <w:jc w:val="right"/>
            </w:pPr>
            <w:r w:rsidRPr="00051CA1">
              <w:rPr>
                <w:rFonts w:asciiTheme="minorHAnsi" w:eastAsiaTheme="minorEastAsia" w:hAnsiTheme="minorHAnsi" w:cstheme="minorBidi"/>
                <w:sz w:val="22"/>
                <w:szCs w:val="22"/>
                <w:lang w:eastAsia="en-US"/>
              </w:rPr>
              <w:t>Image taken from</w:t>
            </w:r>
            <w:r>
              <w:rPr>
                <w:rFonts w:asciiTheme="minorHAnsi" w:eastAsiaTheme="minorEastAsia" w:hAnsiTheme="minorHAnsi" w:cstheme="minorBidi"/>
                <w:sz w:val="22"/>
                <w:szCs w:val="22"/>
                <w:lang w:eastAsia="en-US"/>
              </w:rPr>
              <w:t xml:space="preserve"> Omron Safety Light Curtains</w:t>
            </w:r>
            <w:r>
              <w:rPr>
                <w:rStyle w:val="FootnoteReference"/>
              </w:rPr>
              <w:footnoteReference w:id="12"/>
            </w:r>
          </w:p>
        </w:tc>
      </w:tr>
    </w:tbl>
    <w:p w:rsidR="000D43BB" w:rsidRDefault="000D43BB" w:rsidP="00F05751">
      <w:pPr>
        <w:spacing w:line="360" w:lineRule="auto"/>
        <w:jc w:val="both"/>
      </w:pPr>
      <w:r>
        <w:t>The limitations</w:t>
      </w:r>
      <w:r w:rsidR="0085737B">
        <w:t xml:space="preserve"> seen with the ballistic chronograph</w:t>
      </w:r>
      <w:r>
        <w:t xml:space="preserve"> would be eliminated by the fact that light gates come in different shapes and sizes meaning that they could essentially wrap around </w:t>
      </w:r>
      <w:r w:rsidR="0085737B">
        <w:t>the flight path of the projectile negating the issues with light, etc.</w:t>
      </w:r>
    </w:p>
    <w:p w:rsidR="0085737B" w:rsidRDefault="0085737B" w:rsidP="00F05751">
      <w:pPr>
        <w:spacing w:line="360" w:lineRule="auto"/>
        <w:jc w:val="both"/>
      </w:pPr>
      <w:r>
        <w:t>However, as these are located along the flight path of the projectile there could be a risk to the system in that they themselves could get hit by the bullet.</w:t>
      </w:r>
      <w:r w:rsidR="00B31734">
        <w:t xml:space="preserve">  This risk could be negated through the use of barrier protection built up to protect the equipment.</w:t>
      </w:r>
      <w:r w:rsidR="00A7732D">
        <w:t xml:space="preserve">  In addition, as</w:t>
      </w:r>
      <w:r w:rsidR="00051CA1">
        <w:t xml:space="preserve"> shown in the image below, the </w:t>
      </w:r>
      <w:r w:rsidR="00A7732D">
        <w:t>beam conf</w:t>
      </w:r>
      <w:r w:rsidR="008E1E45">
        <w:t>iguration would have to be small</w:t>
      </w:r>
      <w:r w:rsidR="00A7732D">
        <w:t xml:space="preserve"> enough to allow for </w:t>
      </w:r>
      <w:r w:rsidR="00051CA1">
        <w:t xml:space="preserve">the </w:t>
      </w:r>
      <w:r w:rsidR="00A7732D">
        <w:t>detection of</w:t>
      </w:r>
      <w:r w:rsidR="00051CA1">
        <w:t xml:space="preserve"> a </w:t>
      </w:r>
      <w:r w:rsidR="00A7732D">
        <w:t>Small Arms projectile:</w:t>
      </w:r>
    </w:p>
    <w:p w:rsidR="00051CA1" w:rsidRDefault="00A7732D" w:rsidP="00051CA1">
      <w:pPr>
        <w:spacing w:line="360" w:lineRule="auto"/>
        <w:jc w:val="center"/>
      </w:pPr>
      <w:r>
        <w:rPr>
          <w:noProof/>
          <w:lang w:eastAsia="en-GB"/>
        </w:rPr>
        <w:drawing>
          <wp:inline distT="0" distB="0" distL="0" distR="0">
            <wp:extent cx="3243159" cy="2839695"/>
            <wp:effectExtent l="0" t="0" r="0" b="0"/>
            <wp:docPr id="15" name="Picture 15" descr="Image result for industrial light barri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industrial light barrier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98265" cy="2887945"/>
                    </a:xfrm>
                    <a:prstGeom prst="rect">
                      <a:avLst/>
                    </a:prstGeom>
                    <a:noFill/>
                    <a:ln>
                      <a:noFill/>
                    </a:ln>
                  </pic:spPr>
                </pic:pic>
              </a:graphicData>
            </a:graphic>
          </wp:inline>
        </w:drawing>
      </w:r>
    </w:p>
    <w:p w:rsidR="00A7732D" w:rsidRDefault="00A7732D" w:rsidP="00051CA1">
      <w:pPr>
        <w:spacing w:line="360" w:lineRule="auto"/>
        <w:jc w:val="right"/>
      </w:pPr>
      <w:r>
        <w:t>Image taken from www.pinsdaddy.com</w:t>
      </w:r>
      <w:r>
        <w:rPr>
          <w:rStyle w:val="FootnoteReference"/>
        </w:rPr>
        <w:footnoteReference w:id="13"/>
      </w:r>
      <w:r>
        <w:br w:type="page"/>
      </w:r>
    </w:p>
    <w:p w:rsidR="00A7732D" w:rsidRDefault="00A7732D" w:rsidP="00A7732D">
      <w:pPr>
        <w:spacing w:line="360" w:lineRule="auto"/>
        <w:jc w:val="center"/>
      </w:pPr>
    </w:p>
    <w:p w:rsidR="00B31734" w:rsidRDefault="000408C9" w:rsidP="00F05751">
      <w:pPr>
        <w:spacing w:line="360" w:lineRule="auto"/>
        <w:jc w:val="both"/>
      </w:pPr>
      <w:r>
        <w:t>As the light gate is either “off” or “on”, depending on if an object passes through the gate or not an uncertainty of measurement for the device would be difficult to obtain.  A Type B uncertainty of measurement</w:t>
      </w:r>
      <w:r w:rsidR="008C4ADB">
        <w:rPr>
          <w:rStyle w:val="FootnoteReference"/>
        </w:rPr>
        <w:footnoteReference w:id="14"/>
      </w:r>
      <w:r>
        <w:t xml:space="preserve"> for the process itself (for example, involving the measuring of the distance between the gates) would need to be determined to ensure the accuracy of this system.</w:t>
      </w:r>
    </w:p>
    <w:p w:rsidR="00304137" w:rsidRDefault="00304137" w:rsidP="00F05751">
      <w:pPr>
        <w:pStyle w:val="Heading3"/>
        <w:spacing w:line="360" w:lineRule="auto"/>
      </w:pPr>
      <w:bookmarkStart w:id="54" w:name="_Toc508357620"/>
      <w:bookmarkStart w:id="55" w:name="_Toc508357909"/>
      <w:bookmarkStart w:id="56" w:name="_Toc508364543"/>
      <w:bookmarkStart w:id="57" w:name="_Toc509654536"/>
      <w:bookmarkStart w:id="58" w:name="_Toc515543135"/>
      <w:bookmarkStart w:id="59" w:name="_Toc515622536"/>
      <w:r>
        <w:t>Summary of findings</w:t>
      </w:r>
      <w:bookmarkEnd w:id="54"/>
      <w:bookmarkEnd w:id="55"/>
      <w:bookmarkEnd w:id="56"/>
      <w:bookmarkEnd w:id="57"/>
      <w:bookmarkEnd w:id="58"/>
      <w:bookmarkEnd w:id="59"/>
    </w:p>
    <w:p w:rsidR="007E5917" w:rsidRDefault="007E5917" w:rsidP="008E1E45">
      <w:pPr>
        <w:pStyle w:val="ListParagraph"/>
        <w:numPr>
          <w:ilvl w:val="0"/>
          <w:numId w:val="22"/>
        </w:numPr>
        <w:spacing w:line="360" w:lineRule="auto"/>
        <w:ind w:left="1134" w:hanging="567"/>
        <w:jc w:val="both"/>
      </w:pPr>
      <w:r>
        <w:t>Cost.</w:t>
      </w:r>
    </w:p>
    <w:p w:rsidR="007E5917" w:rsidRDefault="004254DA" w:rsidP="008E1E45">
      <w:pPr>
        <w:pStyle w:val="ListParagraph"/>
        <w:numPr>
          <w:ilvl w:val="1"/>
          <w:numId w:val="22"/>
        </w:numPr>
        <w:spacing w:line="360" w:lineRule="auto"/>
        <w:ind w:left="1701" w:hanging="567"/>
        <w:jc w:val="both"/>
      </w:pPr>
      <w:r>
        <w:t>Less than £100 per unit.</w:t>
      </w:r>
    </w:p>
    <w:p w:rsidR="007E5917" w:rsidRDefault="007E5917" w:rsidP="008E1E45">
      <w:pPr>
        <w:pStyle w:val="ListParagraph"/>
        <w:numPr>
          <w:ilvl w:val="0"/>
          <w:numId w:val="22"/>
        </w:numPr>
        <w:spacing w:line="360" w:lineRule="auto"/>
        <w:ind w:left="1134" w:hanging="567"/>
        <w:jc w:val="both"/>
      </w:pPr>
      <w:r>
        <w:t>Durability.</w:t>
      </w:r>
    </w:p>
    <w:p w:rsidR="007E5917" w:rsidRDefault="004254DA" w:rsidP="008E1E45">
      <w:pPr>
        <w:pStyle w:val="ListParagraph"/>
        <w:numPr>
          <w:ilvl w:val="1"/>
          <w:numId w:val="22"/>
        </w:numPr>
        <w:spacing w:line="360" w:lineRule="auto"/>
        <w:ind w:left="1701" w:hanging="567"/>
        <w:jc w:val="both"/>
      </w:pPr>
      <w:r>
        <w:t xml:space="preserve">Can be frame mounted and </w:t>
      </w:r>
      <w:r w:rsidR="008440C9">
        <w:t>protected/</w:t>
      </w:r>
      <w:r>
        <w:t>wrapped around the flight path of bullet.</w:t>
      </w:r>
    </w:p>
    <w:p w:rsidR="007E5917" w:rsidRDefault="007E5917" w:rsidP="008E1E45">
      <w:pPr>
        <w:pStyle w:val="ListParagraph"/>
        <w:numPr>
          <w:ilvl w:val="0"/>
          <w:numId w:val="22"/>
        </w:numPr>
        <w:spacing w:line="360" w:lineRule="auto"/>
        <w:ind w:left="1134" w:hanging="567"/>
        <w:jc w:val="both"/>
      </w:pPr>
      <w:r>
        <w:t>Manual Handling.</w:t>
      </w:r>
    </w:p>
    <w:p w:rsidR="007E5917" w:rsidRDefault="004254DA" w:rsidP="008E1E45">
      <w:pPr>
        <w:pStyle w:val="ListParagraph"/>
        <w:numPr>
          <w:ilvl w:val="1"/>
          <w:numId w:val="22"/>
        </w:numPr>
        <w:spacing w:line="360" w:lineRule="auto"/>
        <w:ind w:left="1701" w:hanging="567"/>
        <w:jc w:val="both"/>
      </w:pPr>
      <w:r>
        <w:t>Light weight.</w:t>
      </w:r>
    </w:p>
    <w:p w:rsidR="007E5917" w:rsidRDefault="007E5917" w:rsidP="008E1E45">
      <w:pPr>
        <w:pStyle w:val="ListParagraph"/>
        <w:numPr>
          <w:ilvl w:val="0"/>
          <w:numId w:val="22"/>
        </w:numPr>
        <w:spacing w:line="360" w:lineRule="auto"/>
        <w:ind w:left="1134" w:hanging="567"/>
        <w:jc w:val="both"/>
      </w:pPr>
      <w:r>
        <w:t>Accuracy.</w:t>
      </w:r>
    </w:p>
    <w:p w:rsidR="007E5917" w:rsidRDefault="004254DA" w:rsidP="008E1E45">
      <w:pPr>
        <w:pStyle w:val="ListParagraph"/>
        <w:numPr>
          <w:ilvl w:val="1"/>
          <w:numId w:val="22"/>
        </w:numPr>
        <w:spacing w:line="360" w:lineRule="auto"/>
        <w:ind w:left="1701" w:hanging="567"/>
        <w:jc w:val="both"/>
      </w:pPr>
      <w:r>
        <w:t>This will have to be calculated.</w:t>
      </w:r>
    </w:p>
    <w:p w:rsidR="007E5917" w:rsidRDefault="007E5917" w:rsidP="008E1E45">
      <w:pPr>
        <w:pStyle w:val="ListParagraph"/>
        <w:numPr>
          <w:ilvl w:val="0"/>
          <w:numId w:val="22"/>
        </w:numPr>
        <w:spacing w:line="360" w:lineRule="auto"/>
        <w:ind w:left="1134" w:hanging="567"/>
        <w:jc w:val="both"/>
      </w:pPr>
      <w:r>
        <w:t>Compatibility.</w:t>
      </w:r>
    </w:p>
    <w:p w:rsidR="007E5917" w:rsidRPr="00304137" w:rsidRDefault="004254DA" w:rsidP="008E1E45">
      <w:pPr>
        <w:pStyle w:val="ListParagraph"/>
        <w:numPr>
          <w:ilvl w:val="1"/>
          <w:numId w:val="22"/>
        </w:numPr>
        <w:spacing w:line="360" w:lineRule="auto"/>
        <w:ind w:left="1701" w:hanging="567"/>
        <w:jc w:val="both"/>
      </w:pPr>
      <w:r>
        <w:t>Can connect to standard data logging equipment and exported into suitable format for reporting.</w:t>
      </w:r>
    </w:p>
    <w:p w:rsidR="004C3DB5" w:rsidRDefault="004C3DB5" w:rsidP="00F05751">
      <w:pPr>
        <w:spacing w:line="360" w:lineRule="auto"/>
        <w:rPr>
          <w:rFonts w:asciiTheme="majorHAnsi" w:eastAsiaTheme="majorEastAsia" w:hAnsiTheme="majorHAnsi" w:cstheme="majorBidi"/>
          <w:b/>
          <w:bCs/>
          <w:smallCaps/>
          <w:color w:val="000000" w:themeColor="text1"/>
          <w:sz w:val="28"/>
          <w:szCs w:val="28"/>
        </w:rPr>
      </w:pPr>
      <w:r>
        <w:br w:type="page"/>
      </w:r>
    </w:p>
    <w:p w:rsidR="00002B45" w:rsidRDefault="00002B45" w:rsidP="00F05751">
      <w:pPr>
        <w:pStyle w:val="Heading2"/>
        <w:spacing w:line="360" w:lineRule="auto"/>
      </w:pPr>
      <w:bookmarkStart w:id="60" w:name="_Toc515622537"/>
      <w:r>
        <w:lastRenderedPageBreak/>
        <w:t>Doppler</w:t>
      </w:r>
      <w:r w:rsidR="00DD4D79">
        <w:t xml:space="preserve"> Radar</w:t>
      </w:r>
      <w:r>
        <w:t>:</w:t>
      </w:r>
      <w:bookmarkEnd w:id="60"/>
    </w:p>
    <w:p w:rsidR="00002B45" w:rsidRDefault="00EB091E" w:rsidP="00F05751">
      <w:pPr>
        <w:spacing w:line="360" w:lineRule="auto"/>
        <w:jc w:val="both"/>
      </w:pPr>
      <w:r>
        <w:t xml:space="preserve">Doppler </w:t>
      </w:r>
      <w:proofErr w:type="gramStart"/>
      <w:r>
        <w:t>Radar</w:t>
      </w:r>
      <w:proofErr w:type="gramEnd"/>
      <w:r>
        <w:t xml:space="preserve"> works by utilising the principles of the Doppler Effect</w:t>
      </w:r>
      <w:r w:rsidR="008C0082">
        <w:rPr>
          <w:rStyle w:val="FootnoteReference"/>
        </w:rPr>
        <w:footnoteReference w:id="15"/>
      </w:r>
      <w:r>
        <w:t>.</w:t>
      </w:r>
    </w:p>
    <w:p w:rsidR="0019000D" w:rsidRDefault="0019000D" w:rsidP="00F05751">
      <w:pPr>
        <w:spacing w:line="360" w:lineRule="auto"/>
        <w:jc w:val="both"/>
      </w:pPr>
      <w:r>
        <w:t>Rad</w:t>
      </w:r>
      <w:r w:rsidR="00D21D56">
        <w:t>ar</w:t>
      </w:r>
      <w:r w:rsidR="00B11EEF">
        <w:t xml:space="preserve"> (Radio Detection and Ranging)</w:t>
      </w:r>
      <w:r w:rsidR="00D21D56">
        <w:t xml:space="preserve"> transmits </w:t>
      </w:r>
      <w:r>
        <w:t>radio waves of a known frequency.  Once contact is made to an object (in the case of measuring ballistics, the object wil</w:t>
      </w:r>
      <w:r w:rsidR="00DF198B">
        <w:t>l be the bullet itself), a reflection</w:t>
      </w:r>
      <w:r>
        <w:t xml:space="preserve"> is returned back to the radar.  It is the time taken between the transmission and response that is used for the calculation of velocity.</w:t>
      </w:r>
    </w:p>
    <w:p w:rsidR="0019000D" w:rsidRDefault="00D21D56" w:rsidP="00F05751">
      <w:pPr>
        <w:spacing w:line="360" w:lineRule="auto"/>
        <w:jc w:val="both"/>
      </w:pPr>
      <w:r>
        <w:t>Some of the equipment used for this can be heavy and awkward to move therefore making this more of a static platform for testing rather than dynamic due to issues with manual handling.</w:t>
      </w:r>
    </w:p>
    <w:p w:rsidR="00D21D56" w:rsidRDefault="00D21D56" w:rsidP="00F05751">
      <w:pPr>
        <w:spacing w:line="360" w:lineRule="auto"/>
        <w:jc w:val="both"/>
      </w:pPr>
      <w:r>
        <w:t>The transmission of the radio wave needs a safety area established around the equipm</w:t>
      </w:r>
      <w:r w:rsidR="00891CC5">
        <w:t xml:space="preserve">ent ranging from a small distance </w:t>
      </w:r>
      <w:r w:rsidR="005F5468">
        <w:t>(1 meter for antennas suited to capturing only Muzzle Velocity) to</w:t>
      </w:r>
      <w:r w:rsidR="00891CC5">
        <w:t xml:space="preserve"> 30 meters for smaller tracking radars</w:t>
      </w:r>
      <w:r w:rsidR="005F5468">
        <w:t xml:space="preserve"> </w:t>
      </w:r>
      <w:r w:rsidR="006911F8">
        <w:t>depending on the strength of the transmission.</w:t>
      </w:r>
    </w:p>
    <w:p w:rsidR="005F5468" w:rsidRDefault="005F5468" w:rsidP="00F05751">
      <w:pPr>
        <w:spacing w:line="360" w:lineRule="auto"/>
        <w:jc w:val="both"/>
      </w:pPr>
      <w:r>
        <w:t xml:space="preserve">QinetiQ already have a stock of such systems so cost would not be an issue, simply availability of the resource.  The frequency of transmission for such systems is something to consider in this context.  An example frequency pertaining to one of the stock items is </w:t>
      </w:r>
      <w:proofErr w:type="gramStart"/>
      <w:r w:rsidRPr="00793B65">
        <w:t>10.447Ghz</w:t>
      </w:r>
      <w:proofErr w:type="gramEnd"/>
      <w:r w:rsidRPr="00793B65">
        <w:t>.  It is important that this frequency is unique in that no other piece of</w:t>
      </w:r>
      <w:r>
        <w:t xml:space="preserve"> equipment in the vicinity is operating at the same frequency.</w:t>
      </w:r>
    </w:p>
    <w:p w:rsidR="006911F8" w:rsidRDefault="00165642" w:rsidP="00F05751">
      <w:pPr>
        <w:spacing w:line="360" w:lineRule="auto"/>
        <w:jc w:val="both"/>
      </w:pPr>
      <w:r>
        <w:t>For the capture of the small arms ammunition involved with this trial, an antenna with the following c</w:t>
      </w:r>
      <w:r w:rsidR="00813A92">
        <w:t>haracteristics would be appropriate</w:t>
      </w:r>
      <w:r w:rsidR="005F5468">
        <w:t xml:space="preserve"> based solely on the ability to control the safety area in the firing environment</w:t>
      </w:r>
      <w:r>
        <w:t>:</w:t>
      </w:r>
    </w:p>
    <w:p w:rsidR="00165642" w:rsidRDefault="00813A92" w:rsidP="008E1E45">
      <w:pPr>
        <w:spacing w:line="360" w:lineRule="auto"/>
        <w:jc w:val="both"/>
      </w:pPr>
      <w:r>
        <w:t>Output Power:  0.4 ± 0.1 Watt.</w:t>
      </w:r>
      <w:r w:rsidR="001B2200">
        <w:rPr>
          <w:rStyle w:val="FootnoteReference"/>
        </w:rPr>
        <w:footnoteReference w:id="16"/>
      </w:r>
    </w:p>
    <w:p w:rsidR="00813A92" w:rsidRDefault="00813A92" w:rsidP="008E1E45">
      <w:pPr>
        <w:spacing w:line="360" w:lineRule="auto"/>
        <w:jc w:val="both"/>
      </w:pPr>
      <w:r>
        <w:t>Average Tracking Range:  155mm projectile 2-4km, 7.62mm projectile 0.1-0.2km.</w:t>
      </w:r>
      <w:r w:rsidR="001B2200">
        <w:rPr>
          <w:rStyle w:val="FootnoteReference"/>
        </w:rPr>
        <w:footnoteReference w:id="17"/>
      </w:r>
    </w:p>
    <w:p w:rsidR="00304137" w:rsidRDefault="005F5468" w:rsidP="008E1E45">
      <w:pPr>
        <w:spacing w:line="360" w:lineRule="auto"/>
        <w:jc w:val="both"/>
      </w:pPr>
      <w:r>
        <w:t>However</w:t>
      </w:r>
      <w:r w:rsidR="006B28DF">
        <w:t>, as shown</w:t>
      </w:r>
      <w:r>
        <w:t xml:space="preserve"> above, the range of detection (or tracking) varies depending on the projectile.  </w:t>
      </w:r>
      <w:r w:rsidR="006B28DF">
        <w:t>The statement of requirements mentions that velocity is required both</w:t>
      </w:r>
      <w:r w:rsidR="008C4ADB">
        <w:t xml:space="preserve"> at the muzzle and the target.  As such, for the target this may not be an appropriate solution due to the power emission required for tracking a smaller projectile over the required maximum distances.</w:t>
      </w:r>
      <w:r w:rsidR="004C3DB5">
        <w:br w:type="page"/>
      </w:r>
    </w:p>
    <w:p w:rsidR="00304137" w:rsidRPr="00C31CDC" w:rsidRDefault="00304137" w:rsidP="00F05751">
      <w:pPr>
        <w:pStyle w:val="Heading3"/>
        <w:spacing w:line="360" w:lineRule="auto"/>
      </w:pPr>
      <w:bookmarkStart w:id="61" w:name="_Toc508357622"/>
      <w:bookmarkStart w:id="62" w:name="_Toc508357911"/>
      <w:bookmarkStart w:id="63" w:name="_Toc508364545"/>
      <w:bookmarkStart w:id="64" w:name="_Toc509654538"/>
      <w:bookmarkStart w:id="65" w:name="_Toc515543137"/>
      <w:bookmarkStart w:id="66" w:name="_Toc515622538"/>
      <w:r w:rsidRPr="00C31CDC">
        <w:lastRenderedPageBreak/>
        <w:t>Summary of findings</w:t>
      </w:r>
      <w:bookmarkEnd w:id="61"/>
      <w:bookmarkEnd w:id="62"/>
      <w:bookmarkEnd w:id="63"/>
      <w:bookmarkEnd w:id="64"/>
      <w:bookmarkEnd w:id="65"/>
      <w:bookmarkEnd w:id="66"/>
    </w:p>
    <w:p w:rsidR="004254DA" w:rsidRDefault="004254DA" w:rsidP="008E1E45">
      <w:pPr>
        <w:pStyle w:val="ListParagraph"/>
        <w:numPr>
          <w:ilvl w:val="0"/>
          <w:numId w:val="22"/>
        </w:numPr>
        <w:spacing w:line="360" w:lineRule="auto"/>
        <w:ind w:left="1134" w:hanging="567"/>
        <w:jc w:val="both"/>
      </w:pPr>
      <w:r>
        <w:t>Cost.</w:t>
      </w:r>
    </w:p>
    <w:p w:rsidR="004254DA" w:rsidRDefault="00DB27C6" w:rsidP="008E1E45">
      <w:pPr>
        <w:pStyle w:val="ListParagraph"/>
        <w:numPr>
          <w:ilvl w:val="1"/>
          <w:numId w:val="22"/>
        </w:numPr>
        <w:spacing w:line="360" w:lineRule="auto"/>
        <w:ind w:left="1701" w:hanging="567"/>
        <w:jc w:val="both"/>
      </w:pPr>
      <w:r>
        <w:t>Price</w:t>
      </w:r>
      <w:r w:rsidR="00734CCD">
        <w:t>s start</w:t>
      </w:r>
      <w:r>
        <w:t xml:space="preserve"> at £30k - £35k.</w:t>
      </w:r>
    </w:p>
    <w:p w:rsidR="004254DA" w:rsidRDefault="004254DA" w:rsidP="008E1E45">
      <w:pPr>
        <w:pStyle w:val="ListParagraph"/>
        <w:numPr>
          <w:ilvl w:val="0"/>
          <w:numId w:val="22"/>
        </w:numPr>
        <w:spacing w:line="360" w:lineRule="auto"/>
        <w:ind w:left="1134" w:hanging="567"/>
        <w:jc w:val="both"/>
      </w:pPr>
      <w:r>
        <w:t>Durability.</w:t>
      </w:r>
    </w:p>
    <w:p w:rsidR="004254DA" w:rsidRDefault="004254DA" w:rsidP="008E1E45">
      <w:pPr>
        <w:pStyle w:val="ListParagraph"/>
        <w:numPr>
          <w:ilvl w:val="1"/>
          <w:numId w:val="22"/>
        </w:numPr>
        <w:spacing w:line="360" w:lineRule="auto"/>
        <w:ind w:left="1701" w:hanging="567"/>
        <w:jc w:val="both"/>
      </w:pPr>
      <w:r>
        <w:t>These units are very robust and can withstand a high level of abuse.</w:t>
      </w:r>
    </w:p>
    <w:p w:rsidR="004254DA" w:rsidRDefault="004254DA" w:rsidP="008E1E45">
      <w:pPr>
        <w:pStyle w:val="ListParagraph"/>
        <w:numPr>
          <w:ilvl w:val="0"/>
          <w:numId w:val="22"/>
        </w:numPr>
        <w:spacing w:line="360" w:lineRule="auto"/>
        <w:ind w:left="1134" w:hanging="567"/>
        <w:jc w:val="both"/>
      </w:pPr>
      <w:r>
        <w:t>Manual Handling.</w:t>
      </w:r>
    </w:p>
    <w:p w:rsidR="004254DA" w:rsidRDefault="00DB27C6" w:rsidP="008E1E45">
      <w:pPr>
        <w:pStyle w:val="ListParagraph"/>
        <w:numPr>
          <w:ilvl w:val="1"/>
          <w:numId w:val="22"/>
        </w:numPr>
        <w:spacing w:line="360" w:lineRule="auto"/>
        <w:ind w:left="1701" w:hanging="567"/>
        <w:jc w:val="both"/>
      </w:pPr>
      <w:r>
        <w:t>Depending on t</w:t>
      </w:r>
      <w:r w:rsidR="00734CCD">
        <w:t>he size of antenna the weight of these can range from 4-23kg.</w:t>
      </w:r>
    </w:p>
    <w:p w:rsidR="004254DA" w:rsidRDefault="004254DA" w:rsidP="008E1E45">
      <w:pPr>
        <w:pStyle w:val="ListParagraph"/>
        <w:numPr>
          <w:ilvl w:val="0"/>
          <w:numId w:val="22"/>
        </w:numPr>
        <w:spacing w:line="360" w:lineRule="auto"/>
        <w:ind w:left="1134" w:hanging="567"/>
        <w:jc w:val="both"/>
      </w:pPr>
      <w:r>
        <w:t>Accuracy.</w:t>
      </w:r>
    </w:p>
    <w:p w:rsidR="004254DA" w:rsidRDefault="00C31CDC" w:rsidP="008E1E45">
      <w:pPr>
        <w:pStyle w:val="ListParagraph"/>
        <w:numPr>
          <w:ilvl w:val="1"/>
          <w:numId w:val="22"/>
        </w:numPr>
        <w:spacing w:line="360" w:lineRule="auto"/>
        <w:ind w:left="1701" w:hanging="567"/>
        <w:jc w:val="both"/>
      </w:pPr>
      <w:r>
        <w:t>C</w:t>
      </w:r>
      <w:r w:rsidR="00DB27C6">
        <w:t>lose to 0.5m/s</w:t>
      </w:r>
    </w:p>
    <w:p w:rsidR="004254DA" w:rsidRDefault="004254DA" w:rsidP="008E1E45">
      <w:pPr>
        <w:pStyle w:val="ListParagraph"/>
        <w:numPr>
          <w:ilvl w:val="0"/>
          <w:numId w:val="22"/>
        </w:numPr>
        <w:spacing w:line="360" w:lineRule="auto"/>
        <w:ind w:left="1134" w:hanging="567"/>
        <w:jc w:val="both"/>
      </w:pPr>
      <w:r>
        <w:t>Compatibility.</w:t>
      </w:r>
    </w:p>
    <w:p w:rsidR="004254DA" w:rsidRPr="00304137" w:rsidRDefault="004254DA" w:rsidP="008E1E45">
      <w:pPr>
        <w:pStyle w:val="ListParagraph"/>
        <w:numPr>
          <w:ilvl w:val="1"/>
          <w:numId w:val="22"/>
        </w:numPr>
        <w:spacing w:line="360" w:lineRule="auto"/>
        <w:ind w:left="1701" w:hanging="567"/>
        <w:jc w:val="both"/>
      </w:pPr>
      <w:r>
        <w:t>Can connect to standard data logging equipment and exported into suitable format for reporting.</w:t>
      </w:r>
    </w:p>
    <w:p w:rsidR="00304137" w:rsidRDefault="00304137" w:rsidP="00F05751">
      <w:pPr>
        <w:spacing w:line="360" w:lineRule="auto"/>
      </w:pPr>
    </w:p>
    <w:p w:rsidR="00304137" w:rsidRDefault="00304137" w:rsidP="00F05751">
      <w:pPr>
        <w:spacing w:line="360" w:lineRule="auto"/>
      </w:pPr>
      <w:r>
        <w:br w:type="page"/>
      </w:r>
    </w:p>
    <w:p w:rsidR="00002B45" w:rsidRDefault="00002B45" w:rsidP="00F05751">
      <w:pPr>
        <w:pStyle w:val="Heading2"/>
        <w:spacing w:line="360" w:lineRule="auto"/>
      </w:pPr>
      <w:bookmarkStart w:id="67" w:name="_Toc515622539"/>
      <w:r>
        <w:lastRenderedPageBreak/>
        <w:t>Laser:</w:t>
      </w:r>
      <w:bookmarkEnd w:id="67"/>
    </w:p>
    <w:p w:rsidR="00002B45" w:rsidRDefault="0085737B" w:rsidP="00F05751">
      <w:pPr>
        <w:spacing w:line="360" w:lineRule="auto"/>
        <w:jc w:val="both"/>
      </w:pPr>
      <w:r>
        <w:t xml:space="preserve">Similar to Doppler </w:t>
      </w:r>
      <w:proofErr w:type="gramStart"/>
      <w:r>
        <w:t>Radar</w:t>
      </w:r>
      <w:proofErr w:type="gramEnd"/>
      <w:r>
        <w:t>, a Laser Meter sends a pulse of light towards an object and measures the length of time it take for the pulse to return.  This will immediately give the distance of the object</w:t>
      </w:r>
      <w:r w:rsidR="00012C7E">
        <w:t xml:space="preserve"> and therefore a velocity can be derived</w:t>
      </w:r>
      <w:r>
        <w:t>.  With multiple pul</w:t>
      </w:r>
      <w:r w:rsidR="00012C7E">
        <w:t>ses being emitted, an item can be tracked over a period of time.</w:t>
      </w:r>
    </w:p>
    <w:p w:rsidR="00012C7E" w:rsidRDefault="007B136F" w:rsidP="00F05751">
      <w:pPr>
        <w:spacing w:line="360" w:lineRule="auto"/>
        <w:jc w:val="both"/>
      </w:pPr>
      <w:r>
        <w:t>These systems are light</w:t>
      </w:r>
      <w:r w:rsidR="00012C7E">
        <w:t>weight, portable and fairly weather proof.</w:t>
      </w:r>
    </w:p>
    <w:p w:rsidR="005F7ED4" w:rsidRDefault="005F7ED4" w:rsidP="00F05751">
      <w:pPr>
        <w:spacing w:line="360" w:lineRule="auto"/>
        <w:jc w:val="both"/>
      </w:pPr>
      <w:r>
        <w:t>With the average range of most laser meters being 1km, this would be an appropriate solution to cover the proposed firing distances.</w:t>
      </w:r>
      <w:r w:rsidR="002C437F">
        <w:rPr>
          <w:rStyle w:val="FootnoteReference"/>
        </w:rPr>
        <w:footnoteReference w:id="18"/>
      </w:r>
    </w:p>
    <w:p w:rsidR="00221DD2" w:rsidRPr="00002B45" w:rsidRDefault="00221DD2" w:rsidP="00F05751">
      <w:pPr>
        <w:spacing w:line="360" w:lineRule="auto"/>
        <w:jc w:val="both"/>
      </w:pPr>
      <w:r>
        <w:t xml:space="preserve">In terms of </w:t>
      </w:r>
      <w:r w:rsidR="008F343C">
        <w:t>Uncertainty of Measurement, it has been quoted for a speed measurement using a laser system that an accuracy of ± 0.2km/h to 0.3km/h can be achieved.</w:t>
      </w:r>
      <w:r w:rsidR="008F343C">
        <w:rPr>
          <w:rStyle w:val="FootnoteReference"/>
        </w:rPr>
        <w:footnoteReference w:id="19"/>
      </w:r>
    </w:p>
    <w:p w:rsidR="00012C7E" w:rsidRDefault="00012C7E" w:rsidP="00F05751">
      <w:pPr>
        <w:spacing w:line="360" w:lineRule="auto"/>
        <w:jc w:val="both"/>
      </w:pPr>
      <w:r>
        <w:t>However, as the bullets used for the testing are relatively small in calibre, it would be an almost impossible task to “lock” the laser onto the projectile whilst it is in flight especially within the timeframe that it takes for the shot to occur.</w:t>
      </w:r>
    </w:p>
    <w:p w:rsidR="00AA2662" w:rsidRDefault="009E3FC6" w:rsidP="009E3FC6">
      <w:pPr>
        <w:spacing w:line="360" w:lineRule="auto"/>
        <w:jc w:val="both"/>
      </w:pPr>
      <w:r>
        <w:t>In terms of the legality behind using such a device, employees will have</w:t>
      </w:r>
      <w:r w:rsidR="00AA2662">
        <w:t xml:space="preserve"> to:</w:t>
      </w:r>
      <w:r w:rsidR="00121F04">
        <w:rPr>
          <w:rStyle w:val="FootnoteReference"/>
        </w:rPr>
        <w:footnoteReference w:id="20"/>
      </w:r>
    </w:p>
    <w:p w:rsidR="00AA2662" w:rsidRDefault="00AA2662" w:rsidP="00AA2662">
      <w:pPr>
        <w:pStyle w:val="ListParagraph"/>
        <w:numPr>
          <w:ilvl w:val="0"/>
          <w:numId w:val="26"/>
        </w:numPr>
        <w:spacing w:line="360" w:lineRule="auto"/>
        <w:ind w:left="1134" w:hanging="567"/>
        <w:jc w:val="both"/>
      </w:pPr>
      <w:r>
        <w:t>C</w:t>
      </w:r>
      <w:r w:rsidR="009E3FC6">
        <w:t>omply with Section 2 and Section 3 of the Health and Safety at Work Act by identifying hazards and putting in pl</w:t>
      </w:r>
      <w:r>
        <w:t>ace adequate control measures.</w:t>
      </w:r>
    </w:p>
    <w:p w:rsidR="00AA2662" w:rsidRDefault="00AA2662" w:rsidP="00AA2662">
      <w:pPr>
        <w:pStyle w:val="ListParagraph"/>
        <w:numPr>
          <w:ilvl w:val="0"/>
          <w:numId w:val="26"/>
        </w:numPr>
        <w:spacing w:line="360" w:lineRule="auto"/>
        <w:ind w:left="1134" w:hanging="567"/>
        <w:jc w:val="both"/>
      </w:pPr>
      <w:r>
        <w:t>Act</w:t>
      </w:r>
      <w:r w:rsidR="009E3FC6">
        <w:t xml:space="preserve"> in accordance with the control of Artificial Optical Radiation at Work Regulations 2010, employees will have to limit exposure below the Maximum Permissible Exposure Levels and eliminate the risks to employees or reduce the risks to the employee to As Low as Reasonably Practical.</w:t>
      </w:r>
    </w:p>
    <w:p w:rsidR="009E3FC6" w:rsidRDefault="00AA2662" w:rsidP="00AA2662">
      <w:pPr>
        <w:pStyle w:val="ListParagraph"/>
        <w:numPr>
          <w:ilvl w:val="0"/>
          <w:numId w:val="26"/>
        </w:numPr>
        <w:spacing w:line="360" w:lineRule="auto"/>
        <w:ind w:left="1134" w:hanging="567"/>
        <w:jc w:val="both"/>
      </w:pPr>
      <w:r w:rsidRPr="00AA2662">
        <w:t xml:space="preserve">Apply the standards of the International </w:t>
      </w:r>
      <w:proofErr w:type="spellStart"/>
      <w:r w:rsidRPr="00AA2662">
        <w:t>Electrotechnical</w:t>
      </w:r>
      <w:proofErr w:type="spellEnd"/>
      <w:r w:rsidRPr="00AA2662">
        <w:t xml:space="preserve"> </w:t>
      </w:r>
      <w:proofErr w:type="spellStart"/>
      <w:r w:rsidRPr="00AA2662">
        <w:t>Commision</w:t>
      </w:r>
      <w:proofErr w:type="spellEnd"/>
      <w:r w:rsidRPr="00AA2662">
        <w:t xml:space="preserve"> (IEC) for Lasers (BS EN 60825)</w:t>
      </w:r>
      <w:r>
        <w:t>.</w:t>
      </w:r>
    </w:p>
    <w:p w:rsidR="00121F04" w:rsidRDefault="00121F04">
      <w:r>
        <w:br w:type="page"/>
      </w:r>
    </w:p>
    <w:p w:rsidR="008E1E45" w:rsidRDefault="008E1E45" w:rsidP="009E3FC6">
      <w:pPr>
        <w:spacing w:line="360" w:lineRule="auto"/>
        <w:jc w:val="both"/>
      </w:pPr>
    </w:p>
    <w:p w:rsidR="009E3FC6" w:rsidRDefault="009E3FC6" w:rsidP="009E3FC6">
      <w:pPr>
        <w:spacing w:line="360" w:lineRule="auto"/>
        <w:jc w:val="both"/>
      </w:pPr>
      <w:r>
        <w:t>The UK MoD follow J</w:t>
      </w:r>
      <w:r w:rsidR="00AA2662">
        <w:t>oint Services Publication (J</w:t>
      </w:r>
      <w:r>
        <w:t>SP</w:t>
      </w:r>
      <w:r w:rsidR="00AA2662">
        <w:t>)</w:t>
      </w:r>
      <w:r>
        <w:t xml:space="preserve"> 390</w:t>
      </w:r>
      <w:r w:rsidR="00121F04">
        <w:rPr>
          <w:rStyle w:val="FootnoteReference"/>
        </w:rPr>
        <w:footnoteReference w:id="21"/>
      </w:r>
      <w:r>
        <w:t xml:space="preserve"> (which is based on BS EN 60825) which defines a Laser Safety policy that includes a requirement for a “Laser Safety Officer in any ship, unit, station or establishment where Class 3R, 3B or 4 lasers are in use”.  </w:t>
      </w:r>
      <w:r w:rsidR="00AA2662">
        <w:t>It also d</w:t>
      </w:r>
      <w:r>
        <w:t>efines the Defence Laser Safety Committee (DLSC) who provide assurance and set p</w:t>
      </w:r>
      <w:r w:rsidR="00AA2662">
        <w:t xml:space="preserve">olicy with regards Laser safety and </w:t>
      </w:r>
      <w:r>
        <w:t xml:space="preserve">the requirement for a Military Laser System </w:t>
      </w:r>
      <w:r w:rsidR="00121F04">
        <w:t xml:space="preserve">Safety Assessment Certificate, </w:t>
      </w:r>
      <w:r>
        <w:t xml:space="preserve">Military Laser Range Safety Clearance Certificate, </w:t>
      </w:r>
      <w:proofErr w:type="gramStart"/>
      <w:r>
        <w:t>Military</w:t>
      </w:r>
      <w:proofErr w:type="gramEnd"/>
      <w:r>
        <w:t xml:space="preserve"> Laser Trials Certificate.</w:t>
      </w:r>
      <w:r w:rsidR="00121F04">
        <w:t xml:space="preserve">  As the Pendine range is </w:t>
      </w:r>
      <w:proofErr w:type="gramStart"/>
      <w:r w:rsidR="00121F04">
        <w:t>an</w:t>
      </w:r>
      <w:proofErr w:type="gramEnd"/>
      <w:r w:rsidR="00121F04">
        <w:t xml:space="preserve"> MoD range managed by QinetiQ, the facility will also have to adhere to this JSP.</w:t>
      </w:r>
    </w:p>
    <w:p w:rsidR="00AA2662" w:rsidRDefault="00AA2662"/>
    <w:p w:rsidR="00304137" w:rsidRDefault="00304137" w:rsidP="00F05751">
      <w:pPr>
        <w:pStyle w:val="Heading3"/>
        <w:spacing w:line="360" w:lineRule="auto"/>
      </w:pPr>
      <w:bookmarkStart w:id="68" w:name="_Toc508357624"/>
      <w:bookmarkStart w:id="69" w:name="_Toc508357913"/>
      <w:bookmarkStart w:id="70" w:name="_Toc508364547"/>
      <w:bookmarkStart w:id="71" w:name="_Toc509654540"/>
      <w:bookmarkStart w:id="72" w:name="_Toc515543139"/>
      <w:bookmarkStart w:id="73" w:name="_Toc515622540"/>
      <w:r>
        <w:t>Summary of findings</w:t>
      </w:r>
      <w:bookmarkEnd w:id="68"/>
      <w:bookmarkEnd w:id="69"/>
      <w:bookmarkEnd w:id="70"/>
      <w:bookmarkEnd w:id="71"/>
      <w:bookmarkEnd w:id="72"/>
      <w:bookmarkEnd w:id="73"/>
    </w:p>
    <w:p w:rsidR="002F09A3" w:rsidRDefault="002F09A3" w:rsidP="00F05751">
      <w:pPr>
        <w:pStyle w:val="ListParagraph"/>
        <w:numPr>
          <w:ilvl w:val="0"/>
          <w:numId w:val="22"/>
        </w:numPr>
        <w:spacing w:line="360" w:lineRule="auto"/>
        <w:ind w:left="1134" w:hanging="567"/>
      </w:pPr>
      <w:r>
        <w:t>Cost.</w:t>
      </w:r>
    </w:p>
    <w:p w:rsidR="002F09A3" w:rsidRDefault="00A46FC3" w:rsidP="008E1E45">
      <w:pPr>
        <w:pStyle w:val="ListParagraph"/>
        <w:numPr>
          <w:ilvl w:val="1"/>
          <w:numId w:val="22"/>
        </w:numPr>
        <w:spacing w:line="360" w:lineRule="auto"/>
        <w:ind w:left="1701" w:hanging="567"/>
        <w:jc w:val="both"/>
      </w:pPr>
      <w:r>
        <w:t>The cost of a laser based “speed gun” is on average in the region of £1000.</w:t>
      </w:r>
    </w:p>
    <w:p w:rsidR="002F09A3" w:rsidRDefault="002F09A3" w:rsidP="008E1E45">
      <w:pPr>
        <w:pStyle w:val="ListParagraph"/>
        <w:numPr>
          <w:ilvl w:val="0"/>
          <w:numId w:val="22"/>
        </w:numPr>
        <w:spacing w:line="360" w:lineRule="auto"/>
        <w:ind w:left="1134" w:hanging="567"/>
        <w:jc w:val="both"/>
      </w:pPr>
      <w:r>
        <w:t>Durability.</w:t>
      </w:r>
    </w:p>
    <w:p w:rsidR="002F09A3" w:rsidRDefault="00C748C3" w:rsidP="008E1E45">
      <w:pPr>
        <w:pStyle w:val="ListParagraph"/>
        <w:numPr>
          <w:ilvl w:val="1"/>
          <w:numId w:val="22"/>
        </w:numPr>
        <w:spacing w:line="360" w:lineRule="auto"/>
        <w:ind w:left="1701" w:hanging="567"/>
        <w:jc w:val="both"/>
      </w:pPr>
      <w:r>
        <w:t>Lightweight, portable and fairly weather proof.</w:t>
      </w:r>
    </w:p>
    <w:p w:rsidR="002F09A3" w:rsidRDefault="002F09A3" w:rsidP="008E1E45">
      <w:pPr>
        <w:pStyle w:val="ListParagraph"/>
        <w:numPr>
          <w:ilvl w:val="0"/>
          <w:numId w:val="22"/>
        </w:numPr>
        <w:spacing w:line="360" w:lineRule="auto"/>
        <w:ind w:left="1134" w:hanging="567"/>
        <w:jc w:val="both"/>
      </w:pPr>
      <w:r>
        <w:t>Manual Handling.</w:t>
      </w:r>
    </w:p>
    <w:p w:rsidR="002F09A3" w:rsidRDefault="00A46FC3" w:rsidP="008E1E45">
      <w:pPr>
        <w:pStyle w:val="ListParagraph"/>
        <w:numPr>
          <w:ilvl w:val="1"/>
          <w:numId w:val="22"/>
        </w:numPr>
        <w:spacing w:line="360" w:lineRule="auto"/>
        <w:ind w:left="1701" w:hanging="567"/>
        <w:jc w:val="both"/>
      </w:pPr>
      <w:r>
        <w:t>These tend to be hand held so are very light.</w:t>
      </w:r>
    </w:p>
    <w:p w:rsidR="002F09A3" w:rsidRDefault="002F09A3" w:rsidP="008E1E45">
      <w:pPr>
        <w:pStyle w:val="ListParagraph"/>
        <w:numPr>
          <w:ilvl w:val="0"/>
          <w:numId w:val="22"/>
        </w:numPr>
        <w:spacing w:line="360" w:lineRule="auto"/>
        <w:ind w:left="1134" w:hanging="567"/>
        <w:jc w:val="both"/>
      </w:pPr>
      <w:r>
        <w:t>Accuracy.</w:t>
      </w:r>
    </w:p>
    <w:p w:rsidR="002F09A3" w:rsidRDefault="00C748C3" w:rsidP="008E1E45">
      <w:pPr>
        <w:pStyle w:val="ListParagraph"/>
        <w:numPr>
          <w:ilvl w:val="1"/>
          <w:numId w:val="22"/>
        </w:numPr>
        <w:spacing w:line="360" w:lineRule="auto"/>
        <w:ind w:left="1701" w:hanging="567"/>
        <w:jc w:val="both"/>
      </w:pPr>
      <w:r>
        <w:t>± 0.2km/h to 0.3km/h can be achieved.</w:t>
      </w:r>
    </w:p>
    <w:p w:rsidR="002F09A3" w:rsidRDefault="002F09A3" w:rsidP="008E1E45">
      <w:pPr>
        <w:pStyle w:val="ListParagraph"/>
        <w:numPr>
          <w:ilvl w:val="0"/>
          <w:numId w:val="22"/>
        </w:numPr>
        <w:spacing w:line="360" w:lineRule="auto"/>
        <w:ind w:left="1134" w:hanging="567"/>
        <w:jc w:val="both"/>
      </w:pPr>
      <w:r>
        <w:t>Compatibility.</w:t>
      </w:r>
    </w:p>
    <w:p w:rsidR="004C3DB5" w:rsidRPr="00F05751" w:rsidRDefault="00C748C3" w:rsidP="008E1E45">
      <w:pPr>
        <w:pStyle w:val="ListParagraph"/>
        <w:numPr>
          <w:ilvl w:val="1"/>
          <w:numId w:val="22"/>
        </w:numPr>
        <w:spacing w:line="360" w:lineRule="auto"/>
        <w:ind w:left="1701" w:hanging="567"/>
        <w:jc w:val="both"/>
        <w:rPr>
          <w:rFonts w:asciiTheme="majorHAnsi" w:eastAsiaTheme="majorEastAsia" w:hAnsiTheme="majorHAnsi" w:cstheme="majorBidi"/>
          <w:b/>
          <w:bCs/>
          <w:smallCaps/>
          <w:color w:val="000000" w:themeColor="text1"/>
          <w:sz w:val="28"/>
          <w:szCs w:val="28"/>
        </w:rPr>
      </w:pPr>
      <w:r>
        <w:t>Can connect to standard data logging equipment and exported into suitable format for reporting.</w:t>
      </w:r>
      <w:r w:rsidR="004C3DB5">
        <w:br w:type="page"/>
      </w:r>
    </w:p>
    <w:p w:rsidR="00002B45" w:rsidRDefault="00002B45" w:rsidP="00F05751">
      <w:pPr>
        <w:pStyle w:val="Heading2"/>
        <w:spacing w:line="360" w:lineRule="auto"/>
      </w:pPr>
      <w:bookmarkStart w:id="74" w:name="_Toc515622541"/>
      <w:r>
        <w:lastRenderedPageBreak/>
        <w:t>PC Soundcard:</w:t>
      </w:r>
      <w:bookmarkEnd w:id="74"/>
    </w:p>
    <w:p w:rsidR="00002B45" w:rsidRDefault="009A2732" w:rsidP="00F05751">
      <w:pPr>
        <w:spacing w:line="360" w:lineRule="auto"/>
        <w:jc w:val="both"/>
      </w:pPr>
      <w:r>
        <w:t>This is perhaps the simplest and cheapest method as it utilizes either the built-in microphone or an external microphone connected to a standard computer.  The muzzle blast acts as a trigger to start recording</w:t>
      </w:r>
      <w:r w:rsidR="008E1E45">
        <w:t>.  The sound the bullet makes when</w:t>
      </w:r>
      <w:r>
        <w:t xml:space="preserve"> </w:t>
      </w:r>
      <w:r w:rsidR="008E1E45">
        <w:t>striking</w:t>
      </w:r>
      <w:r>
        <w:t xml:space="preserve"> the target stops the recording.</w:t>
      </w:r>
    </w:p>
    <w:p w:rsidR="009A2732" w:rsidRDefault="009A2732" w:rsidP="00F05751">
      <w:pPr>
        <w:spacing w:line="360" w:lineRule="auto"/>
        <w:jc w:val="both"/>
      </w:pPr>
      <w:r>
        <w:t>If the distance between the two locations is known, then the length of time used between the two events can be used to calculate velocity.</w:t>
      </w:r>
      <w:r w:rsidR="00B224B4">
        <w:t xml:space="preserve">  As the system relies on the bullet hitting the target, it is a requirement for this to work to have a target that creates a noise when hit.  Some of the proposed targets in this package of work may not have any noise produced.</w:t>
      </w:r>
    </w:p>
    <w:p w:rsidR="009A2732" w:rsidRDefault="00B224B4" w:rsidP="00F05751">
      <w:pPr>
        <w:spacing w:line="360" w:lineRule="auto"/>
        <w:jc w:val="both"/>
      </w:pPr>
      <w:r>
        <w:t>As such, t</w:t>
      </w:r>
      <w:r w:rsidR="009A2732">
        <w:t xml:space="preserve">his system for the purpose of the package of work that QinetiQ is involved in </w:t>
      </w:r>
      <w:r w:rsidR="00C82606">
        <w:t>would only work for a small amount of firings due to the</w:t>
      </w:r>
      <w:r>
        <w:t xml:space="preserve"> issue with noise as well as the</w:t>
      </w:r>
      <w:r w:rsidR="00C82606">
        <w:t xml:space="preserve"> different distances involved.  In addition, there would probably be an issue with the weather if fired outside and noise reflection if fired inside a tunnel.</w:t>
      </w:r>
    </w:p>
    <w:p w:rsidR="00522B7B" w:rsidRDefault="00522B7B" w:rsidP="00F05751">
      <w:pPr>
        <w:spacing w:line="360" w:lineRule="auto"/>
        <w:jc w:val="both"/>
      </w:pPr>
      <w:r>
        <w:t>Some of the weapon systems planned for this activity have silencers (devices to supress the sound of the firing) attached.  This would mean that this system would not be a practical approach as it would not detect the firing of the bullet.</w:t>
      </w:r>
    </w:p>
    <w:p w:rsidR="00CC399F" w:rsidRDefault="00CC399F" w:rsidP="00F05751">
      <w:pPr>
        <w:spacing w:line="360" w:lineRule="auto"/>
        <w:jc w:val="both"/>
      </w:pPr>
      <w:r>
        <w:t xml:space="preserve">Although </w:t>
      </w:r>
      <w:r w:rsidRPr="00CC399F">
        <w:t>Michael Courtney and Brian Edw</w:t>
      </w:r>
      <w:r>
        <w:t xml:space="preserve">ards in their paper </w:t>
      </w:r>
      <w:r w:rsidRPr="009A2732">
        <w:t>Measuring Bullet Velocity with a PC Soundcard</w:t>
      </w:r>
      <w:r>
        <w:t xml:space="preserve"> state that “this method provides a reasonable accuracy (1%)”</w:t>
      </w:r>
      <w:r>
        <w:rPr>
          <w:rStyle w:val="FootnoteReference"/>
        </w:rPr>
        <w:footnoteReference w:id="22"/>
      </w:r>
      <w:r>
        <w:t>, this would have to be manually calculated for the trial process being used and as such</w:t>
      </w:r>
      <w:r w:rsidR="00776452">
        <w:t xml:space="preserve"> this statement can</w:t>
      </w:r>
      <w:r>
        <w:t>not be relied on.</w:t>
      </w:r>
    </w:p>
    <w:p w:rsidR="00C82606" w:rsidRDefault="00B224B4" w:rsidP="00F05751">
      <w:pPr>
        <w:spacing w:line="360" w:lineRule="auto"/>
        <w:jc w:val="both"/>
      </w:pPr>
      <w:r>
        <w:t>Therefore</w:t>
      </w:r>
      <w:r w:rsidR="00C82606">
        <w:t>, this mechanism would not be the recommended solution.</w:t>
      </w:r>
    </w:p>
    <w:p w:rsidR="00A46FC3" w:rsidRDefault="00A46FC3" w:rsidP="00F05751">
      <w:pPr>
        <w:spacing w:line="360" w:lineRule="auto"/>
        <w:rPr>
          <w:rFonts w:asciiTheme="majorHAnsi" w:eastAsiaTheme="majorEastAsia" w:hAnsiTheme="majorHAnsi" w:cstheme="majorBidi"/>
          <w:b/>
          <w:bCs/>
          <w:color w:val="000000" w:themeColor="text1"/>
        </w:rPr>
      </w:pPr>
      <w:bookmarkStart w:id="75" w:name="_Toc508357626"/>
      <w:bookmarkStart w:id="76" w:name="_Toc508357915"/>
      <w:bookmarkStart w:id="77" w:name="_Toc508364549"/>
      <w:r>
        <w:br w:type="page"/>
      </w:r>
    </w:p>
    <w:p w:rsidR="00304137" w:rsidRDefault="00304137" w:rsidP="00F05751">
      <w:pPr>
        <w:pStyle w:val="Heading3"/>
        <w:spacing w:line="360" w:lineRule="auto"/>
      </w:pPr>
      <w:bookmarkStart w:id="78" w:name="_Toc509654542"/>
      <w:bookmarkStart w:id="79" w:name="_Toc515543141"/>
      <w:bookmarkStart w:id="80" w:name="_Toc515622542"/>
      <w:r>
        <w:lastRenderedPageBreak/>
        <w:t>Summary of findings</w:t>
      </w:r>
      <w:bookmarkEnd w:id="75"/>
      <w:bookmarkEnd w:id="76"/>
      <w:bookmarkEnd w:id="77"/>
      <w:bookmarkEnd w:id="78"/>
      <w:bookmarkEnd w:id="79"/>
      <w:bookmarkEnd w:id="80"/>
    </w:p>
    <w:p w:rsidR="002F09A3" w:rsidRDefault="002F09A3" w:rsidP="00F05751">
      <w:pPr>
        <w:pStyle w:val="ListParagraph"/>
        <w:numPr>
          <w:ilvl w:val="0"/>
          <w:numId w:val="22"/>
        </w:numPr>
        <w:spacing w:line="360" w:lineRule="auto"/>
        <w:ind w:left="1134" w:hanging="567"/>
      </w:pPr>
      <w:r>
        <w:t>Cost.</w:t>
      </w:r>
    </w:p>
    <w:p w:rsidR="002F09A3" w:rsidRDefault="00A46FC3" w:rsidP="008E1E45">
      <w:pPr>
        <w:pStyle w:val="ListParagraph"/>
        <w:numPr>
          <w:ilvl w:val="1"/>
          <w:numId w:val="22"/>
        </w:numPr>
        <w:spacing w:line="360" w:lineRule="auto"/>
        <w:ind w:left="1701" w:hanging="567"/>
        <w:jc w:val="both"/>
      </w:pPr>
      <w:r>
        <w:t>Most PC’s have a sound card built in so this would be negligible.  The only additional cost would be for a microphone with costs in the region of £100.</w:t>
      </w:r>
    </w:p>
    <w:p w:rsidR="002F09A3" w:rsidRDefault="002F09A3" w:rsidP="008E1E45">
      <w:pPr>
        <w:pStyle w:val="ListParagraph"/>
        <w:numPr>
          <w:ilvl w:val="0"/>
          <w:numId w:val="22"/>
        </w:numPr>
        <w:spacing w:line="360" w:lineRule="auto"/>
        <w:ind w:left="1134" w:hanging="567"/>
        <w:jc w:val="both"/>
      </w:pPr>
      <w:r>
        <w:t>Durability.</w:t>
      </w:r>
    </w:p>
    <w:p w:rsidR="002F09A3" w:rsidRDefault="00D7480D" w:rsidP="008E1E45">
      <w:pPr>
        <w:pStyle w:val="ListParagraph"/>
        <w:numPr>
          <w:ilvl w:val="1"/>
          <w:numId w:val="22"/>
        </w:numPr>
        <w:spacing w:line="360" w:lineRule="auto"/>
        <w:ind w:left="1701" w:hanging="567"/>
        <w:jc w:val="both"/>
      </w:pPr>
      <w:r>
        <w:t>Depending on the type of computer this may either be not durable enough or possibly a Toughbook with extra durability.</w:t>
      </w:r>
    </w:p>
    <w:p w:rsidR="002F09A3" w:rsidRDefault="002F09A3" w:rsidP="008E1E45">
      <w:pPr>
        <w:pStyle w:val="ListParagraph"/>
        <w:numPr>
          <w:ilvl w:val="0"/>
          <w:numId w:val="22"/>
        </w:numPr>
        <w:spacing w:line="360" w:lineRule="auto"/>
        <w:ind w:left="1134" w:hanging="567"/>
        <w:jc w:val="both"/>
      </w:pPr>
      <w:r>
        <w:t>Manual Handling.</w:t>
      </w:r>
    </w:p>
    <w:p w:rsidR="002F09A3" w:rsidRDefault="00A46FC3" w:rsidP="008E1E45">
      <w:pPr>
        <w:pStyle w:val="ListParagraph"/>
        <w:numPr>
          <w:ilvl w:val="1"/>
          <w:numId w:val="22"/>
        </w:numPr>
        <w:spacing w:line="360" w:lineRule="auto"/>
        <w:ind w:left="1701" w:hanging="567"/>
        <w:jc w:val="both"/>
      </w:pPr>
      <w:r>
        <w:t>Basically the weight of a standard laptop so very versatile.</w:t>
      </w:r>
    </w:p>
    <w:p w:rsidR="002F09A3" w:rsidRDefault="002F09A3" w:rsidP="008E1E45">
      <w:pPr>
        <w:pStyle w:val="ListParagraph"/>
        <w:numPr>
          <w:ilvl w:val="0"/>
          <w:numId w:val="22"/>
        </w:numPr>
        <w:spacing w:line="360" w:lineRule="auto"/>
        <w:ind w:left="1134" w:hanging="567"/>
        <w:jc w:val="both"/>
      </w:pPr>
      <w:r>
        <w:t>Accuracy.</w:t>
      </w:r>
    </w:p>
    <w:p w:rsidR="002F09A3" w:rsidRDefault="00C748C3" w:rsidP="008E1E45">
      <w:pPr>
        <w:pStyle w:val="ListParagraph"/>
        <w:numPr>
          <w:ilvl w:val="1"/>
          <w:numId w:val="22"/>
        </w:numPr>
        <w:spacing w:line="360" w:lineRule="auto"/>
        <w:ind w:left="1701" w:hanging="567"/>
        <w:jc w:val="both"/>
      </w:pPr>
      <w:r>
        <w:t>1%</w:t>
      </w:r>
      <w:r w:rsidR="00A46FC3">
        <w:t xml:space="preserve"> quoted but this would have to be verified.</w:t>
      </w:r>
    </w:p>
    <w:p w:rsidR="002F09A3" w:rsidRDefault="002F09A3" w:rsidP="008E1E45">
      <w:pPr>
        <w:pStyle w:val="ListParagraph"/>
        <w:numPr>
          <w:ilvl w:val="0"/>
          <w:numId w:val="22"/>
        </w:numPr>
        <w:spacing w:line="360" w:lineRule="auto"/>
        <w:ind w:left="1134" w:hanging="567"/>
        <w:jc w:val="both"/>
      </w:pPr>
      <w:r>
        <w:t>Compatibility.</w:t>
      </w:r>
    </w:p>
    <w:p w:rsidR="002F09A3" w:rsidRPr="00304137" w:rsidRDefault="00C748C3" w:rsidP="008E1E45">
      <w:pPr>
        <w:pStyle w:val="ListParagraph"/>
        <w:numPr>
          <w:ilvl w:val="1"/>
          <w:numId w:val="22"/>
        </w:numPr>
        <w:spacing w:line="360" w:lineRule="auto"/>
        <w:ind w:left="1701" w:hanging="567"/>
        <w:jc w:val="both"/>
      </w:pPr>
      <w:r>
        <w:t>Can connect to standard data logging equipment and exported into suitable format for reporting.</w:t>
      </w:r>
    </w:p>
    <w:p w:rsidR="00304137" w:rsidRPr="00002B45" w:rsidRDefault="00304137" w:rsidP="00F05751">
      <w:pPr>
        <w:spacing w:line="360" w:lineRule="auto"/>
        <w:jc w:val="both"/>
      </w:pPr>
    </w:p>
    <w:p w:rsidR="004C3DB5" w:rsidRDefault="004C3DB5" w:rsidP="00F05751">
      <w:pPr>
        <w:spacing w:line="360" w:lineRule="auto"/>
        <w:rPr>
          <w:rFonts w:asciiTheme="majorHAnsi" w:eastAsiaTheme="majorEastAsia" w:hAnsiTheme="majorHAnsi" w:cstheme="majorBidi"/>
          <w:b/>
          <w:bCs/>
          <w:smallCaps/>
          <w:color w:val="000000" w:themeColor="text1"/>
          <w:sz w:val="28"/>
          <w:szCs w:val="28"/>
        </w:rPr>
      </w:pPr>
      <w:r>
        <w:br w:type="page"/>
      </w:r>
    </w:p>
    <w:p w:rsidR="00002B45" w:rsidRPr="008469FE" w:rsidRDefault="00002B45" w:rsidP="00F05751">
      <w:pPr>
        <w:pStyle w:val="Heading2"/>
        <w:spacing w:line="360" w:lineRule="auto"/>
      </w:pPr>
      <w:bookmarkStart w:id="81" w:name="_Toc515622543"/>
      <w:r w:rsidRPr="008469FE">
        <w:lastRenderedPageBreak/>
        <w:t>“VAS”:</w:t>
      </w:r>
      <w:bookmarkEnd w:id="81"/>
    </w:p>
    <w:p w:rsidR="00002B45" w:rsidRDefault="005A2080" w:rsidP="00F05751">
      <w:pPr>
        <w:spacing w:line="360" w:lineRule="auto"/>
        <w:jc w:val="both"/>
      </w:pPr>
      <w:r>
        <w:t>A Velocity Analysis System (VAS) utilises a series of trigger/make wires or foils to essentially construct a circuit.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51"/>
        <w:gridCol w:w="3863"/>
      </w:tblGrid>
      <w:tr w:rsidR="00454306" w:rsidTr="00454306">
        <w:trPr>
          <w:trHeight w:val="2771"/>
        </w:trPr>
        <w:tc>
          <w:tcPr>
            <w:tcW w:w="4551" w:type="dxa"/>
          </w:tcPr>
          <w:p w:rsidR="00454306" w:rsidRDefault="00454306" w:rsidP="00454306">
            <w:pPr>
              <w:spacing w:line="360" w:lineRule="auto"/>
              <w:jc w:val="center"/>
            </w:pPr>
            <w:r>
              <w:rPr>
                <w:noProof/>
              </w:rPr>
              <w:drawing>
                <wp:inline distT="0" distB="0" distL="0" distR="0" wp14:anchorId="141CB9BC" wp14:editId="2D0E0AA9">
                  <wp:extent cx="2524270" cy="1709224"/>
                  <wp:effectExtent l="0" t="0" r="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2524270" cy="1709224"/>
                          </a:xfrm>
                          <a:prstGeom prst="rect">
                            <a:avLst/>
                          </a:prstGeom>
                        </pic:spPr>
                      </pic:pic>
                    </a:graphicData>
                  </a:graphic>
                </wp:inline>
              </w:drawing>
            </w:r>
          </w:p>
        </w:tc>
        <w:tc>
          <w:tcPr>
            <w:tcW w:w="3863" w:type="dxa"/>
          </w:tcPr>
          <w:p w:rsidR="00454306" w:rsidRDefault="00454306" w:rsidP="00454306">
            <w:pPr>
              <w:spacing w:line="360" w:lineRule="auto"/>
              <w:jc w:val="both"/>
            </w:pPr>
            <w:r w:rsidRPr="00454306">
              <w:rPr>
                <w:rFonts w:asciiTheme="minorHAnsi" w:eastAsiaTheme="minorEastAsia" w:hAnsiTheme="minorHAnsi" w:cstheme="minorBidi"/>
                <w:sz w:val="22"/>
                <w:szCs w:val="22"/>
                <w:lang w:eastAsia="en-US"/>
              </w:rPr>
              <w:t>A Trigger wire or Foil is placed on the item being tested so that once initiation or triggering takes place a “zero-time” is captured within the system.</w:t>
            </w:r>
          </w:p>
        </w:tc>
      </w:tr>
    </w:tbl>
    <w:p w:rsidR="005A2080" w:rsidRDefault="005A2080" w:rsidP="00454306">
      <w:pPr>
        <w:spacing w:line="360" w:lineRule="auto"/>
        <w:jc w:val="both"/>
      </w:pPr>
      <w:r>
        <w:t>The knowledge of how far away from the item under test</w:t>
      </w:r>
      <w:r w:rsidR="001E6CF1">
        <w:t xml:space="preserve"> is located compared</w:t>
      </w:r>
      <w:r>
        <w:t xml:space="preserve"> to the next </w:t>
      </w:r>
      <w:r w:rsidR="001E6CF1">
        <w:t xml:space="preserve">item </w:t>
      </w:r>
      <w:r>
        <w:t>in a larger series of wires</w:t>
      </w:r>
      <w:r w:rsidR="008440C9">
        <w:t>/foils, allows for a distance/</w:t>
      </w:r>
      <w:r w:rsidR="00776452">
        <w:t>t</w:t>
      </w:r>
      <w:r>
        <w:t>ime formula to be used within the system software to calculate Velocity at the time that the next wire/foil is broken.</w:t>
      </w:r>
      <w:r w:rsidR="001E6CF1">
        <w:t xml:space="preserve">  As such, a series of velocities can be derived at different distances to a high level of accuracy.</w:t>
      </w:r>
    </w:p>
    <w:p w:rsidR="005A2080" w:rsidRDefault="005A2080" w:rsidP="00F05751">
      <w:pPr>
        <w:spacing w:line="360" w:lineRule="auto"/>
        <w:jc w:val="both"/>
      </w:pPr>
      <w:r>
        <w:t>This system would prove to be very accurate but costly with the wire/foil having t</w:t>
      </w:r>
      <w:r w:rsidR="002526BD">
        <w:t xml:space="preserve">o be replaced after each firing and the average cost of a foil </w:t>
      </w:r>
      <w:r w:rsidR="002526BD" w:rsidRPr="0041285E">
        <w:t>being</w:t>
      </w:r>
      <w:r w:rsidR="0041285E">
        <w:t xml:space="preserve"> between</w:t>
      </w:r>
      <w:r w:rsidR="002526BD" w:rsidRPr="0041285E">
        <w:t xml:space="preserve"> </w:t>
      </w:r>
      <w:r w:rsidR="0041285E">
        <w:t>£15 and £30!</w:t>
      </w:r>
    </w:p>
    <w:p w:rsidR="00304137" w:rsidRDefault="00304137" w:rsidP="00F05751">
      <w:pPr>
        <w:pStyle w:val="Heading3"/>
        <w:spacing w:line="360" w:lineRule="auto"/>
      </w:pPr>
      <w:bookmarkStart w:id="82" w:name="_Toc508357628"/>
      <w:bookmarkStart w:id="83" w:name="_Toc508357917"/>
      <w:bookmarkStart w:id="84" w:name="_Toc508364551"/>
      <w:bookmarkStart w:id="85" w:name="_Toc509654544"/>
      <w:bookmarkStart w:id="86" w:name="_Toc515543143"/>
      <w:bookmarkStart w:id="87" w:name="_Toc515622544"/>
      <w:r>
        <w:t>Summary of findings</w:t>
      </w:r>
      <w:bookmarkEnd w:id="82"/>
      <w:bookmarkEnd w:id="83"/>
      <w:bookmarkEnd w:id="84"/>
      <w:bookmarkEnd w:id="85"/>
      <w:bookmarkEnd w:id="86"/>
      <w:bookmarkEnd w:id="87"/>
    </w:p>
    <w:p w:rsidR="002F09A3" w:rsidRDefault="002F09A3" w:rsidP="008440C9">
      <w:pPr>
        <w:pStyle w:val="ListParagraph"/>
        <w:numPr>
          <w:ilvl w:val="0"/>
          <w:numId w:val="22"/>
        </w:numPr>
        <w:spacing w:line="360" w:lineRule="auto"/>
        <w:ind w:left="1134" w:hanging="567"/>
        <w:jc w:val="both"/>
      </w:pPr>
      <w:r>
        <w:t>Cost.</w:t>
      </w:r>
    </w:p>
    <w:p w:rsidR="002F09A3" w:rsidRDefault="0056346F" w:rsidP="008440C9">
      <w:pPr>
        <w:pStyle w:val="ListParagraph"/>
        <w:numPr>
          <w:ilvl w:val="1"/>
          <w:numId w:val="22"/>
        </w:numPr>
        <w:spacing w:line="360" w:lineRule="auto"/>
        <w:ind w:left="1701" w:hanging="567"/>
        <w:jc w:val="both"/>
      </w:pPr>
      <w:r>
        <w:t>£15 and £30 per foil.</w:t>
      </w:r>
    </w:p>
    <w:p w:rsidR="002F09A3" w:rsidRDefault="002F09A3" w:rsidP="008440C9">
      <w:pPr>
        <w:pStyle w:val="ListParagraph"/>
        <w:numPr>
          <w:ilvl w:val="0"/>
          <w:numId w:val="22"/>
        </w:numPr>
        <w:spacing w:line="360" w:lineRule="auto"/>
        <w:ind w:left="1134" w:hanging="567"/>
        <w:jc w:val="both"/>
      </w:pPr>
      <w:r>
        <w:t>Durability.</w:t>
      </w:r>
    </w:p>
    <w:p w:rsidR="002F09A3" w:rsidRDefault="001E6CF1" w:rsidP="008440C9">
      <w:pPr>
        <w:pStyle w:val="ListParagraph"/>
        <w:numPr>
          <w:ilvl w:val="1"/>
          <w:numId w:val="22"/>
        </w:numPr>
        <w:spacing w:line="360" w:lineRule="auto"/>
        <w:ind w:left="1701" w:hanging="567"/>
        <w:jc w:val="both"/>
      </w:pPr>
      <w:r>
        <w:t>Can only be used once per shot and there are known issues (self-triggering or no readings at all) with using these in wet weather.</w:t>
      </w:r>
    </w:p>
    <w:p w:rsidR="002F09A3" w:rsidRDefault="002F09A3" w:rsidP="008440C9">
      <w:pPr>
        <w:pStyle w:val="ListParagraph"/>
        <w:numPr>
          <w:ilvl w:val="0"/>
          <w:numId w:val="22"/>
        </w:numPr>
        <w:spacing w:line="360" w:lineRule="auto"/>
        <w:ind w:left="1134" w:hanging="567"/>
        <w:jc w:val="both"/>
      </w:pPr>
      <w:r>
        <w:t>Manual Handling.</w:t>
      </w:r>
    </w:p>
    <w:p w:rsidR="002F09A3" w:rsidRDefault="00C748C3" w:rsidP="008440C9">
      <w:pPr>
        <w:pStyle w:val="ListParagraph"/>
        <w:numPr>
          <w:ilvl w:val="1"/>
          <w:numId w:val="22"/>
        </w:numPr>
        <w:spacing w:line="360" w:lineRule="auto"/>
        <w:ind w:left="1701" w:hanging="567"/>
        <w:jc w:val="both"/>
      </w:pPr>
      <w:r>
        <w:t>Very light as the name suggests they are essentially a piece of copper foil.</w:t>
      </w:r>
    </w:p>
    <w:p w:rsidR="002F09A3" w:rsidRPr="008469FE" w:rsidRDefault="002F09A3" w:rsidP="008440C9">
      <w:pPr>
        <w:pStyle w:val="ListParagraph"/>
        <w:numPr>
          <w:ilvl w:val="0"/>
          <w:numId w:val="22"/>
        </w:numPr>
        <w:spacing w:line="360" w:lineRule="auto"/>
        <w:ind w:left="1134" w:hanging="567"/>
        <w:jc w:val="both"/>
      </w:pPr>
      <w:r w:rsidRPr="008469FE">
        <w:t>Accuracy.</w:t>
      </w:r>
    </w:p>
    <w:p w:rsidR="002F09A3" w:rsidRDefault="008469FE" w:rsidP="008440C9">
      <w:pPr>
        <w:pStyle w:val="ListParagraph"/>
        <w:numPr>
          <w:ilvl w:val="1"/>
          <w:numId w:val="22"/>
        </w:numPr>
        <w:spacing w:line="360" w:lineRule="auto"/>
        <w:ind w:left="1701" w:hanging="567"/>
        <w:jc w:val="both"/>
      </w:pPr>
      <w:r>
        <w:t xml:space="preserve">± </w:t>
      </w:r>
      <w:r w:rsidR="00E411E6">
        <w:t>0.25</w:t>
      </w:r>
      <w:r>
        <w:t>%</w:t>
      </w:r>
    </w:p>
    <w:p w:rsidR="002F09A3" w:rsidRDefault="002F09A3" w:rsidP="008440C9">
      <w:pPr>
        <w:pStyle w:val="ListParagraph"/>
        <w:numPr>
          <w:ilvl w:val="0"/>
          <w:numId w:val="22"/>
        </w:numPr>
        <w:spacing w:line="360" w:lineRule="auto"/>
        <w:ind w:left="1134" w:hanging="567"/>
        <w:jc w:val="both"/>
      </w:pPr>
      <w:r>
        <w:t>Compatibility.</w:t>
      </w:r>
    </w:p>
    <w:p w:rsidR="002F09A3" w:rsidRPr="00304137" w:rsidRDefault="00C748C3" w:rsidP="008440C9">
      <w:pPr>
        <w:pStyle w:val="ListParagraph"/>
        <w:numPr>
          <w:ilvl w:val="1"/>
          <w:numId w:val="22"/>
        </w:numPr>
        <w:spacing w:line="360" w:lineRule="auto"/>
        <w:ind w:left="1701" w:hanging="567"/>
        <w:jc w:val="both"/>
      </w:pPr>
      <w:r>
        <w:t>Can connect to standard data logging equipment and exported into suitable format for reporting.</w:t>
      </w:r>
    </w:p>
    <w:p w:rsidR="00095320" w:rsidRDefault="00095320" w:rsidP="00F05751">
      <w:pPr>
        <w:spacing w:line="360" w:lineRule="auto"/>
        <w:rPr>
          <w:rFonts w:asciiTheme="majorHAnsi" w:eastAsiaTheme="majorEastAsia" w:hAnsiTheme="majorHAnsi" w:cstheme="majorBidi"/>
          <w:b/>
          <w:bCs/>
          <w:smallCaps/>
          <w:color w:val="000000" w:themeColor="text1"/>
          <w:sz w:val="28"/>
          <w:szCs w:val="28"/>
        </w:rPr>
      </w:pPr>
      <w:r>
        <w:br w:type="page"/>
      </w:r>
    </w:p>
    <w:p w:rsidR="00002B45" w:rsidRDefault="00002B45" w:rsidP="00F05751">
      <w:pPr>
        <w:pStyle w:val="Heading2"/>
        <w:spacing w:line="360" w:lineRule="auto"/>
      </w:pPr>
      <w:bookmarkStart w:id="88" w:name="_Toc515622545"/>
      <w:r>
        <w:lastRenderedPageBreak/>
        <w:t>High Speed Camera:</w:t>
      </w:r>
      <w:bookmarkEnd w:id="88"/>
    </w:p>
    <w:p w:rsidR="00002B45" w:rsidRDefault="006A5760" w:rsidP="00F05751">
      <w:pPr>
        <w:spacing w:line="360" w:lineRule="auto"/>
        <w:jc w:val="both"/>
      </w:pPr>
      <w:r>
        <w:t xml:space="preserve">A High Speed Digital Video (HSDV) Camera is capable of recording motion at an excess of 100,000 Frames </w:t>
      </w:r>
      <w:proofErr w:type="gramStart"/>
      <w:r>
        <w:t>Per</w:t>
      </w:r>
      <w:proofErr w:type="gramEnd"/>
      <w:r>
        <w:t xml:space="preserve"> Second (fps) depending on the screen setup (resolution) of the frame in film.</w:t>
      </w:r>
    </w:p>
    <w:p w:rsidR="006A5760" w:rsidRDefault="006A5760" w:rsidP="00F05751">
      <w:pPr>
        <w:spacing w:line="360" w:lineRule="auto"/>
        <w:jc w:val="both"/>
      </w:pPr>
      <w:r>
        <w:t>Making use of a datum pole (item of known length), placed across the line of fire, it is possible to use the software provided with the HSDV system to calculate the velocity of a projectile.</w:t>
      </w:r>
    </w:p>
    <w:p w:rsidR="006A5760" w:rsidRDefault="006A5760" w:rsidP="00F05751">
      <w:pPr>
        <w:spacing w:line="360" w:lineRule="auto"/>
        <w:jc w:val="both"/>
      </w:pPr>
      <w:r>
        <w:t>This can be carried out by counting the number of frames in the recording that it takes the projectile to pass by the known distance as set by the datum pole.  Knowing the number of frames per second that the footage was recorded at, the user can then work out the number of seconds it takes to travel along the datum and therefore the velocity of the projectile.</w:t>
      </w:r>
    </w:p>
    <w:p w:rsidR="006B480E" w:rsidRDefault="006B480E" w:rsidP="00F05751">
      <w:pPr>
        <w:spacing w:line="360" w:lineRule="auto"/>
        <w:jc w:val="both"/>
      </w:pPr>
      <w:r>
        <w:t>The challenge with recording higher numbers of fps is that a small resolution screen is required – thus making it a challenge to fit a reasonable sized datum pole into the footage.</w:t>
      </w:r>
    </w:p>
    <w:p w:rsidR="006B480E" w:rsidRDefault="006B480E" w:rsidP="00F05751">
      <w:pPr>
        <w:spacing w:line="360" w:lineRule="auto"/>
        <w:jc w:val="both"/>
      </w:pPr>
      <w:r>
        <w:t>Additionally, the interaction with the software when measuring the number of frames the projectile has progressed through, means that the user has to select a start and end point from the same reference on the projectile.  This can be a challenge when a small resolution screen is used leading to a potentially high uncertainty of error for this process.</w:t>
      </w:r>
      <w:r w:rsidR="0042753A">
        <w:t xml:space="preserve">  Making multiple measurements using several different people will allow for a Type </w:t>
      </w:r>
      <w:proofErr w:type="gramStart"/>
      <w:r w:rsidR="0042753A">
        <w:t>A</w:t>
      </w:r>
      <w:proofErr w:type="gramEnd"/>
      <w:r w:rsidR="0042753A">
        <w:t xml:space="preserve"> uncertainty to be made but this would take time to develop.</w:t>
      </w:r>
    </w:p>
    <w:p w:rsidR="00221DD2" w:rsidRPr="00221DD2" w:rsidRDefault="00221DD2" w:rsidP="00F05751">
      <w:pPr>
        <w:spacing w:line="360" w:lineRule="auto"/>
      </w:pPr>
      <w:r w:rsidRPr="00221DD2">
        <w:t xml:space="preserve">It </w:t>
      </w:r>
      <w:r>
        <w:t>is globally accepted that the uncertainty for this would be less than 2%.</w:t>
      </w:r>
      <w:r>
        <w:rPr>
          <w:rStyle w:val="FootnoteReference"/>
        </w:rPr>
        <w:footnoteReference w:id="23"/>
      </w:r>
    </w:p>
    <w:p w:rsidR="0042753A" w:rsidRDefault="0042753A" w:rsidP="00F05751">
      <w:pPr>
        <w:spacing w:line="360" w:lineRule="auto"/>
        <w:jc w:val="both"/>
      </w:pPr>
      <w:r>
        <w:t>An additional challenge for using HSDV would also be cost and availability of resources.  Due to the cost of buying</w:t>
      </w:r>
      <w:r w:rsidR="00095320">
        <w:t xml:space="preserve"> (possibly £70,000 - £150,000)</w:t>
      </w:r>
      <w:r>
        <w:t xml:space="preserve"> or h</w:t>
      </w:r>
      <w:r w:rsidR="00BE3E5E">
        <w:t>iring such a device.</w:t>
      </w:r>
    </w:p>
    <w:p w:rsidR="00304137" w:rsidRDefault="00304137" w:rsidP="00F05751">
      <w:pPr>
        <w:spacing w:line="360" w:lineRule="auto"/>
      </w:pPr>
      <w:r>
        <w:br w:type="page"/>
      </w:r>
    </w:p>
    <w:p w:rsidR="00304137" w:rsidRDefault="00304137" w:rsidP="00F05751">
      <w:pPr>
        <w:pStyle w:val="Heading3"/>
        <w:spacing w:line="360" w:lineRule="auto"/>
      </w:pPr>
      <w:bookmarkStart w:id="89" w:name="_Toc508357630"/>
      <w:bookmarkStart w:id="90" w:name="_Toc508357919"/>
      <w:bookmarkStart w:id="91" w:name="_Toc508364553"/>
      <w:bookmarkStart w:id="92" w:name="_Toc509654546"/>
      <w:bookmarkStart w:id="93" w:name="_Toc515543145"/>
      <w:bookmarkStart w:id="94" w:name="_Toc515622546"/>
      <w:r>
        <w:lastRenderedPageBreak/>
        <w:t>Summary of findings</w:t>
      </w:r>
      <w:bookmarkEnd w:id="89"/>
      <w:bookmarkEnd w:id="90"/>
      <w:bookmarkEnd w:id="91"/>
      <w:bookmarkEnd w:id="92"/>
      <w:bookmarkEnd w:id="93"/>
      <w:bookmarkEnd w:id="94"/>
    </w:p>
    <w:p w:rsidR="002F09A3" w:rsidRDefault="002F09A3" w:rsidP="009C6265">
      <w:pPr>
        <w:pStyle w:val="ListParagraph"/>
        <w:numPr>
          <w:ilvl w:val="0"/>
          <w:numId w:val="22"/>
        </w:numPr>
        <w:spacing w:line="360" w:lineRule="auto"/>
        <w:ind w:left="1134" w:hanging="567"/>
        <w:jc w:val="both"/>
      </w:pPr>
      <w:r>
        <w:t>Cost.</w:t>
      </w:r>
    </w:p>
    <w:p w:rsidR="002F09A3" w:rsidRDefault="002F09A3" w:rsidP="009C6265">
      <w:pPr>
        <w:pStyle w:val="ListParagraph"/>
        <w:numPr>
          <w:ilvl w:val="1"/>
          <w:numId w:val="22"/>
        </w:numPr>
        <w:spacing w:line="360" w:lineRule="auto"/>
        <w:ind w:left="1701" w:hanging="567"/>
        <w:jc w:val="both"/>
      </w:pPr>
      <w:r>
        <w:t>Possibly £70,000 - £150,000</w:t>
      </w:r>
      <w:r w:rsidR="005A5DCF">
        <w:t>.</w:t>
      </w:r>
    </w:p>
    <w:p w:rsidR="002F09A3" w:rsidRDefault="002F09A3" w:rsidP="009C6265">
      <w:pPr>
        <w:pStyle w:val="ListParagraph"/>
        <w:numPr>
          <w:ilvl w:val="0"/>
          <w:numId w:val="22"/>
        </w:numPr>
        <w:spacing w:line="360" w:lineRule="auto"/>
        <w:ind w:left="1134" w:hanging="567"/>
        <w:jc w:val="both"/>
      </w:pPr>
      <w:r>
        <w:t>Durability.</w:t>
      </w:r>
    </w:p>
    <w:p w:rsidR="005A5DCF" w:rsidRDefault="00EB3821" w:rsidP="009C6265">
      <w:pPr>
        <w:pStyle w:val="ListParagraph"/>
        <w:numPr>
          <w:ilvl w:val="1"/>
          <w:numId w:val="22"/>
        </w:numPr>
        <w:spacing w:line="360" w:lineRule="auto"/>
        <w:ind w:left="1701" w:hanging="567"/>
        <w:jc w:val="both"/>
      </w:pPr>
      <w:r>
        <w:t xml:space="preserve">While the camera itself is durable, its lenses are not.  These would either have to be shielded using plastic or angled so that the object is filmed through a mirror (thus protecting the lens) and </w:t>
      </w:r>
      <w:r w:rsidR="005A5DCF">
        <w:t>providing additional cost.</w:t>
      </w:r>
    </w:p>
    <w:p w:rsidR="002F09A3" w:rsidRDefault="002F09A3" w:rsidP="009C6265">
      <w:pPr>
        <w:pStyle w:val="ListParagraph"/>
        <w:numPr>
          <w:ilvl w:val="0"/>
          <w:numId w:val="22"/>
        </w:numPr>
        <w:spacing w:line="360" w:lineRule="auto"/>
        <w:ind w:left="1134" w:hanging="567"/>
        <w:jc w:val="both"/>
      </w:pPr>
      <w:r>
        <w:t>Manual Handling.</w:t>
      </w:r>
    </w:p>
    <w:p w:rsidR="002F09A3" w:rsidRDefault="00516F40" w:rsidP="009C6265">
      <w:pPr>
        <w:pStyle w:val="ListParagraph"/>
        <w:numPr>
          <w:ilvl w:val="1"/>
          <w:numId w:val="22"/>
        </w:numPr>
        <w:spacing w:line="360" w:lineRule="auto"/>
        <w:ind w:left="1701" w:hanging="567"/>
        <w:jc w:val="both"/>
      </w:pPr>
      <w:r>
        <w:t>These weigh between 5-10kg so can be tricky to mount on a tripod depending on location.</w:t>
      </w:r>
    </w:p>
    <w:p w:rsidR="002F09A3" w:rsidRDefault="002F09A3" w:rsidP="009C6265">
      <w:pPr>
        <w:pStyle w:val="ListParagraph"/>
        <w:numPr>
          <w:ilvl w:val="0"/>
          <w:numId w:val="22"/>
        </w:numPr>
        <w:spacing w:line="360" w:lineRule="auto"/>
        <w:ind w:left="1134" w:hanging="567"/>
        <w:jc w:val="both"/>
      </w:pPr>
      <w:r>
        <w:t>Accuracy.</w:t>
      </w:r>
    </w:p>
    <w:p w:rsidR="002F09A3" w:rsidRDefault="00EB3821" w:rsidP="009C6265">
      <w:pPr>
        <w:pStyle w:val="ListParagraph"/>
        <w:numPr>
          <w:ilvl w:val="1"/>
          <w:numId w:val="22"/>
        </w:numPr>
        <w:spacing w:line="360" w:lineRule="auto"/>
        <w:ind w:left="1701" w:hanging="567"/>
        <w:jc w:val="both"/>
      </w:pPr>
      <w:r>
        <w:t>Using the imaging software to perform a velocity calculation is subject to human interpretation.  As such, a Type B Uncertainty of Measurement will have to be attained.</w:t>
      </w:r>
      <w:r>
        <w:rPr>
          <w:rStyle w:val="FootnoteReference"/>
        </w:rPr>
        <w:footnoteReference w:id="24"/>
      </w:r>
    </w:p>
    <w:p w:rsidR="002F09A3" w:rsidRDefault="002F09A3" w:rsidP="009C6265">
      <w:pPr>
        <w:pStyle w:val="ListParagraph"/>
        <w:numPr>
          <w:ilvl w:val="0"/>
          <w:numId w:val="22"/>
        </w:numPr>
        <w:spacing w:line="360" w:lineRule="auto"/>
        <w:ind w:left="1134" w:hanging="567"/>
        <w:jc w:val="both"/>
      </w:pPr>
      <w:r>
        <w:t>Compatibility.</w:t>
      </w:r>
    </w:p>
    <w:p w:rsidR="002F09A3" w:rsidRPr="00304137" w:rsidRDefault="00EB3821" w:rsidP="009C6265">
      <w:pPr>
        <w:pStyle w:val="ListParagraph"/>
        <w:numPr>
          <w:ilvl w:val="1"/>
          <w:numId w:val="22"/>
        </w:numPr>
        <w:spacing w:line="360" w:lineRule="auto"/>
        <w:ind w:left="1701" w:hanging="567"/>
        <w:jc w:val="both"/>
      </w:pPr>
      <w:r>
        <w:t>Once calculated, the velocity will have to be manually recorded so could go straight into a report template.</w:t>
      </w:r>
    </w:p>
    <w:p w:rsidR="00304137" w:rsidRPr="00002B45" w:rsidRDefault="00304137" w:rsidP="00F05751">
      <w:pPr>
        <w:spacing w:line="360" w:lineRule="auto"/>
        <w:jc w:val="both"/>
      </w:pPr>
    </w:p>
    <w:p w:rsidR="004C3DB5" w:rsidRDefault="004C3DB5" w:rsidP="00F05751">
      <w:pPr>
        <w:spacing w:line="360" w:lineRule="auto"/>
        <w:rPr>
          <w:rFonts w:asciiTheme="majorHAnsi" w:eastAsiaTheme="majorEastAsia" w:hAnsiTheme="majorHAnsi" w:cstheme="majorBidi"/>
          <w:b/>
          <w:bCs/>
          <w:smallCaps/>
          <w:color w:val="000000" w:themeColor="text1"/>
          <w:sz w:val="28"/>
          <w:szCs w:val="28"/>
        </w:rPr>
      </w:pPr>
      <w:r>
        <w:br w:type="page"/>
      </w:r>
    </w:p>
    <w:p w:rsidR="00AB37AB" w:rsidRPr="007C46F0" w:rsidRDefault="007C46F0" w:rsidP="00F05751">
      <w:pPr>
        <w:pStyle w:val="Heading2"/>
        <w:spacing w:line="360" w:lineRule="auto"/>
      </w:pPr>
      <w:bookmarkStart w:id="95" w:name="_Toc515622547"/>
      <w:proofErr w:type="spellStart"/>
      <w:r w:rsidRPr="007C46F0">
        <w:lastRenderedPageBreak/>
        <w:t>Pitot</w:t>
      </w:r>
      <w:proofErr w:type="spellEnd"/>
      <w:r w:rsidRPr="007C46F0">
        <w:t xml:space="preserve"> Tube</w:t>
      </w:r>
      <w:r w:rsidR="00C44085" w:rsidRPr="007C46F0">
        <w:t>:</w:t>
      </w:r>
      <w:bookmarkEnd w:id="95"/>
    </w:p>
    <w:p w:rsidR="00C44085" w:rsidRDefault="00F7030A" w:rsidP="00F05751">
      <w:pPr>
        <w:spacing w:line="360" w:lineRule="auto"/>
        <w:jc w:val="both"/>
      </w:pPr>
      <w:r>
        <w:t xml:space="preserve">The principle use of </w:t>
      </w:r>
      <w:r w:rsidR="002B3FDF">
        <w:t xml:space="preserve">a </w:t>
      </w:r>
      <w:proofErr w:type="spellStart"/>
      <w:r w:rsidR="002B3FDF">
        <w:t>Pitot</w:t>
      </w:r>
      <w:proofErr w:type="spellEnd"/>
      <w:r w:rsidR="002B3FDF">
        <w:t xml:space="preserve"> </w:t>
      </w:r>
      <w:proofErr w:type="gramStart"/>
      <w:r w:rsidR="002B3FDF">
        <w:t>Tube</w:t>
      </w:r>
      <w:proofErr w:type="gramEnd"/>
      <w:r w:rsidR="002B3FDF">
        <w:t xml:space="preserve"> is within aircraft as</w:t>
      </w:r>
      <w:r>
        <w:t xml:space="preserve"> they are the aircrafts speedometers.  Could such a solution be used for bullet </w:t>
      </w:r>
      <w:r w:rsidR="00985593">
        <w:t>velocity measurement?</w:t>
      </w:r>
    </w:p>
    <w:p w:rsidR="00F7030A" w:rsidRDefault="00F7030A" w:rsidP="00F05751">
      <w:pPr>
        <w:spacing w:line="360" w:lineRule="auto"/>
        <w:jc w:val="both"/>
      </w:pPr>
      <w:r>
        <w:t xml:space="preserve">In theory yes.  </w:t>
      </w:r>
      <w:r w:rsidR="003E2144">
        <w:t xml:space="preserve">The </w:t>
      </w:r>
      <w:proofErr w:type="spellStart"/>
      <w:r w:rsidR="003E2144">
        <w:t>Pitot</w:t>
      </w:r>
      <w:proofErr w:type="spellEnd"/>
      <w:r w:rsidR="003E2144">
        <w:t xml:space="preserve"> </w:t>
      </w:r>
      <w:proofErr w:type="gramStart"/>
      <w:r w:rsidR="003E2144">
        <w:t>Tube</w:t>
      </w:r>
      <w:proofErr w:type="gramEnd"/>
      <w:r w:rsidR="003E2144">
        <w:t xml:space="preserve"> is an open ended tube which faces into an air flow.  The kinetic energy of the air flowing into the tube is converted into pressure energy.  As this is higher than the undisturbed air density around the tube, the air flowing past the aircraft (and therefore the item itself) can </w:t>
      </w:r>
      <w:r w:rsidR="00F94505">
        <w:t>be used to calculate velocity using an equation based on the workings of Bernoulli:</w:t>
      </w:r>
      <w:r w:rsidR="00F94505">
        <w:rPr>
          <w:rStyle w:val="FootnoteReference"/>
        </w:rPr>
        <w:footnoteReference w:id="25"/>
      </w:r>
    </w:p>
    <w:p w:rsidR="00F94505" w:rsidRPr="00F94505" w:rsidRDefault="00F94505" w:rsidP="00F05751">
      <w:pPr>
        <w:spacing w:line="360" w:lineRule="auto"/>
        <w:jc w:val="center"/>
      </w:pPr>
      <m:oMathPara>
        <m:oMath>
          <m:r>
            <w:rPr>
              <w:rFonts w:ascii="Cambria Math" w:hAnsi="Cambria Math"/>
            </w:rPr>
            <m:t>V=</m:t>
          </m:r>
          <m:rad>
            <m:radPr>
              <m:degHide m:val="1"/>
              <m:ctrlPr>
                <w:rPr>
                  <w:rFonts w:ascii="Cambria Math" w:hAnsi="Cambria Math"/>
                  <w:i/>
                </w:rPr>
              </m:ctrlPr>
            </m:radPr>
            <m:deg/>
            <m:e>
              <m:f>
                <m:fPr>
                  <m:ctrlPr>
                    <w:rPr>
                      <w:rFonts w:ascii="Cambria Math" w:hAnsi="Cambria Math"/>
                      <w:i/>
                    </w:rPr>
                  </m:ctrlPr>
                </m:fPr>
                <m:num>
                  <m:r>
                    <w:rPr>
                      <w:rFonts w:ascii="Cambria Math" w:hAnsi="Cambria Math"/>
                    </w:rPr>
                    <m:t>2(p1-p2)</m:t>
                  </m:r>
                </m:num>
                <m:den>
                  <m:r>
                    <w:rPr>
                      <w:rFonts w:ascii="Cambria Math" w:hAnsi="Cambria Math"/>
                    </w:rPr>
                    <m:t>P</m:t>
                  </m:r>
                </m:den>
              </m:f>
            </m:e>
          </m:rad>
        </m:oMath>
      </m:oMathPara>
    </w:p>
    <w:p w:rsidR="00F94505" w:rsidRDefault="00F94505" w:rsidP="00F05751">
      <w:pPr>
        <w:spacing w:line="360" w:lineRule="auto"/>
        <w:jc w:val="both"/>
      </w:pPr>
      <w:r w:rsidRPr="00F94505">
        <w:t>Where,</w:t>
      </w:r>
      <w:r w:rsidR="0048443D">
        <w:t xml:space="preserve"> </w:t>
      </w:r>
      <w:r w:rsidRPr="00F94505">
        <w:t>V = Velocity</w:t>
      </w:r>
      <w:r w:rsidR="0048443D">
        <w:t xml:space="preserve">, </w:t>
      </w:r>
      <w:r w:rsidRPr="00F94505">
        <w:t>P = Air Density</w:t>
      </w:r>
      <w:r w:rsidR="0048443D">
        <w:t xml:space="preserve">, </w:t>
      </w:r>
      <w:r w:rsidRPr="00F94505">
        <w:t>P1 = Stagnation (total pressure)</w:t>
      </w:r>
      <w:r w:rsidR="0048443D">
        <w:t xml:space="preserve">, </w:t>
      </w:r>
      <w:r w:rsidRPr="00F94505">
        <w:t>P2 = Static Pressure</w:t>
      </w:r>
    </w:p>
    <w:p w:rsidR="00F82E48" w:rsidRPr="00C125AE" w:rsidRDefault="00F82E48" w:rsidP="00F05751">
      <w:pPr>
        <w:spacing w:line="360" w:lineRule="auto"/>
        <w:jc w:val="both"/>
      </w:pPr>
      <w:r w:rsidRPr="00C125AE">
        <w:t>Air Density can be</w:t>
      </w:r>
      <w:r w:rsidR="00C125AE" w:rsidRPr="00C125AE">
        <w:t xml:space="preserve"> calculated using the following can be calculated using a number of online calculators</w:t>
      </w:r>
      <w:r w:rsidR="00C125AE" w:rsidRPr="00C125AE">
        <w:rPr>
          <w:rStyle w:val="FootnoteReference"/>
        </w:rPr>
        <w:footnoteReference w:id="26"/>
      </w:r>
      <w:r w:rsidR="00C125AE" w:rsidRPr="00C125AE">
        <w:t>.</w:t>
      </w:r>
    </w:p>
    <w:p w:rsidR="00F82E48" w:rsidRPr="00C125AE" w:rsidRDefault="002D483A" w:rsidP="00F05751">
      <w:pPr>
        <w:spacing w:line="360" w:lineRule="auto"/>
        <w:jc w:val="both"/>
      </w:pPr>
      <w:r>
        <w:t>Air</w:t>
      </w:r>
      <w:r w:rsidR="00C125AE" w:rsidRPr="00C125AE">
        <w:t xml:space="preserve"> Density</w:t>
      </w:r>
      <w:r w:rsidR="00F82E48" w:rsidRPr="00C125AE">
        <w:t xml:space="preserve"> is often used for NATO Standard te</w:t>
      </w:r>
      <w:r w:rsidR="00C125AE" w:rsidRPr="00C125AE">
        <w:t>sting.  As the information is readily available, this process could be used.</w:t>
      </w:r>
    </w:p>
    <w:p w:rsidR="00F7030A" w:rsidRDefault="00F7030A" w:rsidP="00F05751">
      <w:pPr>
        <w:spacing w:line="360" w:lineRule="auto"/>
        <w:jc w:val="both"/>
      </w:pPr>
      <w:r w:rsidRPr="00C125AE">
        <w:t>Accuracy ranges from 0.5% to 5%</w:t>
      </w:r>
      <w:r w:rsidRPr="00C125AE">
        <w:rPr>
          <w:rStyle w:val="FootnoteReference"/>
        </w:rPr>
        <w:footnoteReference w:id="27"/>
      </w:r>
      <w:r w:rsidR="00793B65">
        <w:t>.</w:t>
      </w:r>
    </w:p>
    <w:p w:rsidR="00990BD7" w:rsidRDefault="00990BD7" w:rsidP="00F05751">
      <w:pPr>
        <w:spacing w:line="360" w:lineRule="auto"/>
        <w:jc w:val="both"/>
      </w:pPr>
      <w:r>
        <w:t>Why is Air Density important?  The shape and size of a bullet in conjunction with Air Density has an effect on the speed at which the</w:t>
      </w:r>
      <w:r w:rsidR="00EC781D">
        <w:t xml:space="preserve"> bullet will travel.  T</w:t>
      </w:r>
      <w:r>
        <w:t>he resistance of the air around the bullet slows it down and therefore reduces the distance that the bullet will travel.</w:t>
      </w:r>
    </w:p>
    <w:p w:rsidR="00304137" w:rsidRDefault="007C46F0" w:rsidP="00F05751">
      <w:pPr>
        <w:spacing w:line="360" w:lineRule="auto"/>
        <w:jc w:val="both"/>
      </w:pPr>
      <w:r>
        <w:t>This system as demonstrated is ideal for aircraft but to bulky to fit onto a bullet.</w:t>
      </w:r>
      <w:r w:rsidR="0030564C">
        <w:t xml:space="preserve">  Looking at examples of </w:t>
      </w:r>
      <w:proofErr w:type="spellStart"/>
      <w:r w:rsidR="0030564C">
        <w:t>Pitot</w:t>
      </w:r>
      <w:proofErr w:type="spellEnd"/>
      <w:r w:rsidR="0030564C">
        <w:t xml:space="preserve"> Tubes, it can be clearly seen that these are not suited.</w:t>
      </w:r>
      <w:r w:rsidR="0030564C">
        <w:rPr>
          <w:rStyle w:val="FootnoteReference"/>
        </w:rPr>
        <w:footnoteReference w:id="28"/>
      </w:r>
      <w:r>
        <w:t xml:space="preserve">  The addition of any device onto the bullet would also impact on the performance and characterisation of the bullet in flight.  As such, this is not an appropriate methodology for w</w:t>
      </w:r>
      <w:r w:rsidR="0030564C">
        <w:t>hat we are trying to achieve.</w:t>
      </w:r>
      <w:r w:rsidR="00304137">
        <w:br w:type="page"/>
      </w:r>
    </w:p>
    <w:p w:rsidR="00304137" w:rsidRDefault="00304137" w:rsidP="00F05751">
      <w:pPr>
        <w:pStyle w:val="Heading3"/>
        <w:spacing w:line="360" w:lineRule="auto"/>
      </w:pPr>
      <w:bookmarkStart w:id="96" w:name="_Toc508357632"/>
      <w:bookmarkStart w:id="97" w:name="_Toc508357921"/>
      <w:bookmarkStart w:id="98" w:name="_Toc508364555"/>
      <w:bookmarkStart w:id="99" w:name="_Toc509654548"/>
      <w:bookmarkStart w:id="100" w:name="_Toc515543147"/>
      <w:bookmarkStart w:id="101" w:name="_Toc515622548"/>
      <w:r>
        <w:lastRenderedPageBreak/>
        <w:t>Summary of findings</w:t>
      </w:r>
      <w:bookmarkEnd w:id="96"/>
      <w:bookmarkEnd w:id="97"/>
      <w:bookmarkEnd w:id="98"/>
      <w:bookmarkEnd w:id="99"/>
      <w:bookmarkEnd w:id="100"/>
      <w:bookmarkEnd w:id="101"/>
    </w:p>
    <w:p w:rsidR="00EB3821" w:rsidRDefault="00EB3821" w:rsidP="00EC781D">
      <w:pPr>
        <w:pStyle w:val="ListParagraph"/>
        <w:numPr>
          <w:ilvl w:val="0"/>
          <w:numId w:val="22"/>
        </w:numPr>
        <w:spacing w:line="360" w:lineRule="auto"/>
        <w:ind w:left="1134" w:hanging="567"/>
        <w:jc w:val="both"/>
      </w:pPr>
      <w:r>
        <w:t>Cost.</w:t>
      </w:r>
    </w:p>
    <w:p w:rsidR="00EB3821" w:rsidRDefault="00A46FC3" w:rsidP="00EC781D">
      <w:pPr>
        <w:pStyle w:val="ListParagraph"/>
        <w:numPr>
          <w:ilvl w:val="1"/>
          <w:numId w:val="22"/>
        </w:numPr>
        <w:spacing w:line="360" w:lineRule="auto"/>
        <w:ind w:left="1701" w:hanging="567"/>
        <w:jc w:val="both"/>
      </w:pPr>
      <w:r>
        <w:t>Few hundred pounds per unit.</w:t>
      </w:r>
    </w:p>
    <w:p w:rsidR="00EB3821" w:rsidRDefault="00EB3821" w:rsidP="00EC781D">
      <w:pPr>
        <w:pStyle w:val="ListParagraph"/>
        <w:numPr>
          <w:ilvl w:val="0"/>
          <w:numId w:val="22"/>
        </w:numPr>
        <w:spacing w:line="360" w:lineRule="auto"/>
        <w:ind w:left="1134" w:hanging="567"/>
        <w:jc w:val="both"/>
      </w:pPr>
      <w:r>
        <w:t>Durability.</w:t>
      </w:r>
    </w:p>
    <w:p w:rsidR="00EB3821" w:rsidRDefault="00A46FC3" w:rsidP="00EC781D">
      <w:pPr>
        <w:pStyle w:val="ListParagraph"/>
        <w:numPr>
          <w:ilvl w:val="1"/>
          <w:numId w:val="22"/>
        </w:numPr>
        <w:spacing w:line="360" w:lineRule="auto"/>
        <w:ind w:left="1701" w:hanging="567"/>
        <w:jc w:val="both"/>
      </w:pPr>
      <w:r>
        <w:t xml:space="preserve">Would have to be mounted on the bullet (if possible?) – </w:t>
      </w:r>
      <w:proofErr w:type="gramStart"/>
      <w:r>
        <w:t>th</w:t>
      </w:r>
      <w:r w:rsidR="00912E00">
        <w:t>ese</w:t>
      </w:r>
      <w:proofErr w:type="gramEnd"/>
      <w:r>
        <w:t xml:space="preserve"> w</w:t>
      </w:r>
      <w:r w:rsidR="00912E00">
        <w:t>ill</w:t>
      </w:r>
      <w:r>
        <w:t xml:space="preserve"> need to be replaced each shot.</w:t>
      </w:r>
    </w:p>
    <w:p w:rsidR="00EB3821" w:rsidRDefault="00EB3821" w:rsidP="00EC781D">
      <w:pPr>
        <w:pStyle w:val="ListParagraph"/>
        <w:numPr>
          <w:ilvl w:val="0"/>
          <w:numId w:val="22"/>
        </w:numPr>
        <w:spacing w:line="360" w:lineRule="auto"/>
        <w:ind w:left="1134" w:hanging="567"/>
        <w:jc w:val="both"/>
      </w:pPr>
      <w:r>
        <w:t>Manual Handling.</w:t>
      </w:r>
    </w:p>
    <w:p w:rsidR="00EB3821" w:rsidRDefault="00A46FC3" w:rsidP="00EC781D">
      <w:pPr>
        <w:pStyle w:val="ListParagraph"/>
        <w:numPr>
          <w:ilvl w:val="1"/>
          <w:numId w:val="22"/>
        </w:numPr>
        <w:spacing w:line="360" w:lineRule="auto"/>
        <w:ind w:left="1701" w:hanging="567"/>
        <w:jc w:val="both"/>
      </w:pPr>
      <w:r>
        <w:t>Can be very light weight</w:t>
      </w:r>
      <w:r w:rsidR="005A5DCF">
        <w:t>.</w:t>
      </w:r>
    </w:p>
    <w:p w:rsidR="00EB3821" w:rsidRDefault="00EB3821" w:rsidP="00EC781D">
      <w:pPr>
        <w:pStyle w:val="ListParagraph"/>
        <w:numPr>
          <w:ilvl w:val="0"/>
          <w:numId w:val="22"/>
        </w:numPr>
        <w:spacing w:line="360" w:lineRule="auto"/>
        <w:ind w:left="1134" w:hanging="567"/>
        <w:jc w:val="both"/>
      </w:pPr>
      <w:r>
        <w:t>Accuracy.</w:t>
      </w:r>
    </w:p>
    <w:p w:rsidR="00EB3821" w:rsidRDefault="00F35860" w:rsidP="00EC781D">
      <w:pPr>
        <w:pStyle w:val="ListParagraph"/>
        <w:numPr>
          <w:ilvl w:val="1"/>
          <w:numId w:val="22"/>
        </w:numPr>
        <w:spacing w:line="360" w:lineRule="auto"/>
        <w:ind w:left="1701" w:hanging="567"/>
        <w:jc w:val="both"/>
      </w:pPr>
      <w:r w:rsidRPr="00C125AE">
        <w:t>0.5% to 5%</w:t>
      </w:r>
    </w:p>
    <w:p w:rsidR="00EB3821" w:rsidRDefault="00EB3821" w:rsidP="00EC781D">
      <w:pPr>
        <w:pStyle w:val="ListParagraph"/>
        <w:numPr>
          <w:ilvl w:val="0"/>
          <w:numId w:val="22"/>
        </w:numPr>
        <w:spacing w:line="360" w:lineRule="auto"/>
        <w:ind w:left="1134" w:hanging="567"/>
        <w:jc w:val="both"/>
      </w:pPr>
      <w:r>
        <w:t>Compatibility.</w:t>
      </w:r>
    </w:p>
    <w:p w:rsidR="00EB3821" w:rsidRPr="00304137" w:rsidRDefault="00A46FC3" w:rsidP="00EC781D">
      <w:pPr>
        <w:pStyle w:val="ListParagraph"/>
        <w:numPr>
          <w:ilvl w:val="1"/>
          <w:numId w:val="22"/>
        </w:numPr>
        <w:spacing w:line="360" w:lineRule="auto"/>
        <w:ind w:left="1701" w:hanging="567"/>
        <w:jc w:val="both"/>
      </w:pPr>
      <w:r>
        <w:t>Can connect to standard data logging equipment and exported into suitable format for reporting.</w:t>
      </w:r>
    </w:p>
    <w:p w:rsidR="00304137" w:rsidRDefault="00304137" w:rsidP="00E1256F">
      <w:pPr>
        <w:spacing w:line="360" w:lineRule="auto"/>
        <w:jc w:val="both"/>
      </w:pPr>
    </w:p>
    <w:p w:rsidR="000D43BB" w:rsidRDefault="000D43BB" w:rsidP="00E1256F">
      <w:pPr>
        <w:spacing w:line="360" w:lineRule="auto"/>
        <w:jc w:val="both"/>
        <w:sectPr w:rsidR="000D43BB" w:rsidSect="002A46F8">
          <w:footerReference w:type="default" r:id="rId16"/>
          <w:pgSz w:w="11906" w:h="16838"/>
          <w:pgMar w:top="1440" w:right="1440" w:bottom="1440" w:left="2268" w:header="708" w:footer="708" w:gutter="0"/>
          <w:cols w:space="708"/>
          <w:docGrid w:linePitch="360"/>
        </w:sectPr>
      </w:pPr>
    </w:p>
    <w:p w:rsidR="00B646AB" w:rsidRPr="0065243A" w:rsidRDefault="00B646AB" w:rsidP="00002B45">
      <w:pPr>
        <w:pStyle w:val="Heading2"/>
      </w:pPr>
      <w:bookmarkStart w:id="102" w:name="_Toc515622549"/>
      <w:r w:rsidRPr="0065243A">
        <w:lastRenderedPageBreak/>
        <w:t xml:space="preserve">Summary </w:t>
      </w:r>
      <w:r w:rsidR="00A8752D" w:rsidRPr="0065243A">
        <w:t>of findings</w:t>
      </w:r>
      <w:bookmarkEnd w:id="102"/>
    </w:p>
    <w:p w:rsidR="00CE1C6B" w:rsidRPr="00CE1C6B" w:rsidRDefault="00CE1C6B" w:rsidP="00CE1C6B">
      <w:pPr>
        <w:rPr>
          <w:highlight w:val="yellow"/>
        </w:rPr>
      </w:pPr>
    </w:p>
    <w:tbl>
      <w:tblPr>
        <w:tblStyle w:val="TableGrid"/>
        <w:tblW w:w="15122" w:type="dxa"/>
        <w:jc w:val="center"/>
        <w:tblLook w:val="04A0" w:firstRow="1" w:lastRow="0" w:firstColumn="1" w:lastColumn="0" w:noHBand="0" w:noVBand="1"/>
      </w:tblPr>
      <w:tblGrid>
        <w:gridCol w:w="1668"/>
        <w:gridCol w:w="3118"/>
        <w:gridCol w:w="2835"/>
        <w:gridCol w:w="1843"/>
        <w:gridCol w:w="1984"/>
        <w:gridCol w:w="3674"/>
      </w:tblGrid>
      <w:tr w:rsidR="008469FE" w:rsidTr="00CE1C6B">
        <w:trPr>
          <w:jc w:val="center"/>
        </w:trPr>
        <w:tc>
          <w:tcPr>
            <w:tcW w:w="1668" w:type="dxa"/>
          </w:tcPr>
          <w:p w:rsidR="008469FE" w:rsidRPr="00457627" w:rsidRDefault="008469FE" w:rsidP="00CE1C6B">
            <w:pPr>
              <w:spacing w:after="160" w:line="360" w:lineRule="auto"/>
              <w:jc w:val="center"/>
              <w:rPr>
                <w:rFonts w:asciiTheme="minorHAnsi" w:hAnsiTheme="minorHAnsi" w:cstheme="minorBidi"/>
                <w:sz w:val="22"/>
                <w:szCs w:val="22"/>
                <w:lang w:eastAsia="en-US"/>
              </w:rPr>
            </w:pPr>
            <w:r w:rsidRPr="00457627">
              <w:rPr>
                <w:rFonts w:asciiTheme="minorHAnsi" w:hAnsiTheme="minorHAnsi" w:cstheme="minorBidi"/>
                <w:sz w:val="22"/>
                <w:szCs w:val="22"/>
                <w:lang w:eastAsia="en-US"/>
              </w:rPr>
              <w:t>Application</w:t>
            </w:r>
          </w:p>
        </w:tc>
        <w:tc>
          <w:tcPr>
            <w:tcW w:w="3118" w:type="dxa"/>
          </w:tcPr>
          <w:p w:rsidR="008469FE" w:rsidRPr="00457627" w:rsidRDefault="00EC781D" w:rsidP="00CE1C6B">
            <w:pPr>
              <w:spacing w:after="160" w:line="360" w:lineRule="auto"/>
              <w:jc w:val="center"/>
              <w:rPr>
                <w:rFonts w:asciiTheme="minorHAnsi" w:hAnsiTheme="minorHAnsi" w:cstheme="minorBidi"/>
                <w:sz w:val="22"/>
                <w:szCs w:val="22"/>
                <w:lang w:eastAsia="en-US"/>
              </w:rPr>
            </w:pPr>
            <w:r>
              <w:rPr>
                <w:rFonts w:asciiTheme="minorHAnsi" w:hAnsiTheme="minorHAnsi" w:cstheme="minorBidi"/>
                <w:sz w:val="22"/>
                <w:szCs w:val="22"/>
                <w:lang w:eastAsia="en-US"/>
              </w:rPr>
              <w:t>Cost/</w:t>
            </w:r>
            <w:r w:rsidR="008469FE" w:rsidRPr="00457627">
              <w:rPr>
                <w:rFonts w:asciiTheme="minorHAnsi" w:hAnsiTheme="minorHAnsi" w:cstheme="minorBidi"/>
                <w:sz w:val="22"/>
                <w:szCs w:val="22"/>
                <w:lang w:eastAsia="en-US"/>
              </w:rPr>
              <w:t>Availability</w:t>
            </w:r>
          </w:p>
        </w:tc>
        <w:tc>
          <w:tcPr>
            <w:tcW w:w="2835" w:type="dxa"/>
          </w:tcPr>
          <w:p w:rsidR="008469FE" w:rsidRPr="00457627" w:rsidRDefault="008469FE" w:rsidP="00CE1C6B">
            <w:pPr>
              <w:spacing w:after="160" w:line="360" w:lineRule="auto"/>
              <w:jc w:val="center"/>
              <w:rPr>
                <w:rFonts w:asciiTheme="minorHAnsi" w:hAnsiTheme="minorHAnsi" w:cstheme="minorBidi"/>
                <w:sz w:val="22"/>
                <w:szCs w:val="22"/>
                <w:lang w:eastAsia="en-US"/>
              </w:rPr>
            </w:pPr>
            <w:r w:rsidRPr="00457627">
              <w:rPr>
                <w:rFonts w:asciiTheme="minorHAnsi" w:hAnsiTheme="minorHAnsi" w:cstheme="minorBidi"/>
                <w:sz w:val="22"/>
                <w:szCs w:val="22"/>
                <w:lang w:eastAsia="en-US"/>
              </w:rPr>
              <w:t>Durability</w:t>
            </w:r>
          </w:p>
        </w:tc>
        <w:tc>
          <w:tcPr>
            <w:tcW w:w="1843" w:type="dxa"/>
          </w:tcPr>
          <w:p w:rsidR="008469FE" w:rsidRPr="00457627" w:rsidRDefault="008469FE" w:rsidP="00CE1C6B">
            <w:pPr>
              <w:spacing w:after="160" w:line="360" w:lineRule="auto"/>
              <w:jc w:val="center"/>
              <w:rPr>
                <w:rFonts w:asciiTheme="minorHAnsi" w:hAnsiTheme="minorHAnsi" w:cstheme="minorBidi"/>
                <w:sz w:val="22"/>
                <w:szCs w:val="22"/>
                <w:lang w:eastAsia="en-US"/>
              </w:rPr>
            </w:pPr>
            <w:r w:rsidRPr="00457627">
              <w:rPr>
                <w:rFonts w:asciiTheme="minorHAnsi" w:hAnsiTheme="minorHAnsi" w:cstheme="minorBidi"/>
                <w:sz w:val="22"/>
                <w:szCs w:val="22"/>
                <w:lang w:eastAsia="en-US"/>
              </w:rPr>
              <w:t>Manual Handling</w:t>
            </w:r>
          </w:p>
        </w:tc>
        <w:tc>
          <w:tcPr>
            <w:tcW w:w="1984" w:type="dxa"/>
          </w:tcPr>
          <w:p w:rsidR="008469FE" w:rsidRPr="00457627" w:rsidRDefault="008469FE" w:rsidP="00CE1C6B">
            <w:pPr>
              <w:spacing w:after="160" w:line="360" w:lineRule="auto"/>
              <w:jc w:val="center"/>
              <w:rPr>
                <w:rFonts w:asciiTheme="minorHAnsi" w:hAnsiTheme="minorHAnsi" w:cstheme="minorBidi"/>
                <w:sz w:val="22"/>
                <w:szCs w:val="22"/>
                <w:lang w:eastAsia="en-US"/>
              </w:rPr>
            </w:pPr>
            <w:r w:rsidRPr="00457627">
              <w:rPr>
                <w:rFonts w:asciiTheme="minorHAnsi" w:hAnsiTheme="minorHAnsi" w:cstheme="minorBidi"/>
                <w:sz w:val="22"/>
                <w:szCs w:val="22"/>
                <w:lang w:eastAsia="en-US"/>
              </w:rPr>
              <w:t>Accuracy</w:t>
            </w:r>
          </w:p>
        </w:tc>
        <w:tc>
          <w:tcPr>
            <w:tcW w:w="3674" w:type="dxa"/>
          </w:tcPr>
          <w:p w:rsidR="008469FE" w:rsidRPr="00457627" w:rsidRDefault="008469FE" w:rsidP="00CE1C6B">
            <w:pPr>
              <w:spacing w:after="160" w:line="360" w:lineRule="auto"/>
              <w:jc w:val="center"/>
              <w:rPr>
                <w:rFonts w:asciiTheme="minorHAnsi" w:hAnsiTheme="minorHAnsi" w:cstheme="minorBidi"/>
                <w:sz w:val="22"/>
                <w:szCs w:val="22"/>
                <w:lang w:eastAsia="en-US"/>
              </w:rPr>
            </w:pPr>
            <w:r w:rsidRPr="00457627">
              <w:rPr>
                <w:rFonts w:asciiTheme="minorHAnsi" w:hAnsiTheme="minorHAnsi" w:cstheme="minorBidi"/>
                <w:sz w:val="22"/>
                <w:szCs w:val="22"/>
                <w:lang w:eastAsia="en-US"/>
              </w:rPr>
              <w:t>Compatibility – data presentation</w:t>
            </w:r>
          </w:p>
        </w:tc>
      </w:tr>
      <w:tr w:rsidR="008469FE" w:rsidTr="00CE1C6B">
        <w:trPr>
          <w:jc w:val="center"/>
        </w:trPr>
        <w:tc>
          <w:tcPr>
            <w:tcW w:w="1668"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Optical (Gun)</w:t>
            </w:r>
          </w:p>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Chronograph.</w:t>
            </w:r>
          </w:p>
        </w:tc>
        <w:tc>
          <w:tcPr>
            <w:tcW w:w="3118"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Can vary from a few pounds to a few hundred.</w:t>
            </w:r>
          </w:p>
        </w:tc>
        <w:tc>
          <w:tcPr>
            <w:tcW w:w="2835"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Weather can have an effect on the performance of this device.</w:t>
            </w:r>
          </w:p>
        </w:tc>
        <w:tc>
          <w:tcPr>
            <w:tcW w:w="1843"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Very light weight and portable.</w:t>
            </w:r>
          </w:p>
        </w:tc>
        <w:tc>
          <w:tcPr>
            <w:tcW w:w="1984"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Quoted at 0.1%</w:t>
            </w:r>
          </w:p>
        </w:tc>
        <w:tc>
          <w:tcPr>
            <w:tcW w:w="3674"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Output is displayed on a digital screen located on the device itself.  Some devices have the facility to output to a printer adapted to the</w:t>
            </w:r>
            <w:r w:rsidR="00EC781D">
              <w:rPr>
                <w:rFonts w:asciiTheme="minorHAnsi" w:hAnsiTheme="minorHAnsi" w:cstheme="minorBidi"/>
                <w:sz w:val="22"/>
                <w:szCs w:val="22"/>
                <w:lang w:eastAsia="en-US"/>
              </w:rPr>
              <w:t xml:space="preserve"> device itself or to a tablet/</w:t>
            </w:r>
            <w:r w:rsidRPr="00457627">
              <w:rPr>
                <w:rFonts w:asciiTheme="minorHAnsi" w:hAnsiTheme="minorHAnsi" w:cstheme="minorBidi"/>
                <w:sz w:val="22"/>
                <w:szCs w:val="22"/>
                <w:lang w:eastAsia="en-US"/>
              </w:rPr>
              <w:t>mobile phone – so in theory this could be imported into a suitable report format.</w:t>
            </w:r>
          </w:p>
        </w:tc>
      </w:tr>
      <w:tr w:rsidR="008469FE" w:rsidTr="00CE1C6B">
        <w:trPr>
          <w:jc w:val="center"/>
        </w:trPr>
        <w:tc>
          <w:tcPr>
            <w:tcW w:w="1668"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Ballistic Pendulum.</w:t>
            </w:r>
          </w:p>
        </w:tc>
        <w:tc>
          <w:tcPr>
            <w:tcW w:w="3118"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Perhaps free as this could use existing materials to make the pendulum.  Not really commercially available.</w:t>
            </w:r>
          </w:p>
        </w:tc>
        <w:tc>
          <w:tcPr>
            <w:tcW w:w="2835"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Potentially has to be replaced after each firing.  Would not be effective in high wind.</w:t>
            </w:r>
          </w:p>
        </w:tc>
        <w:tc>
          <w:tcPr>
            <w:tcW w:w="1843"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Potential working at height risk due to having to hang the pendulum.</w:t>
            </w:r>
          </w:p>
        </w:tc>
        <w:tc>
          <w:tcPr>
            <w:tcW w:w="1984"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This will have to be calculated.</w:t>
            </w:r>
          </w:p>
        </w:tc>
        <w:tc>
          <w:tcPr>
            <w:tcW w:w="3674"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Formula for this calculation could be derived in an appropriate spreadsheet package and therefore suitable for reporting.</w:t>
            </w:r>
          </w:p>
        </w:tc>
      </w:tr>
      <w:tr w:rsidR="008469FE" w:rsidTr="00CE1C6B">
        <w:trPr>
          <w:jc w:val="center"/>
        </w:trPr>
        <w:tc>
          <w:tcPr>
            <w:tcW w:w="1668"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Light Gates.</w:t>
            </w:r>
          </w:p>
        </w:tc>
        <w:tc>
          <w:tcPr>
            <w:tcW w:w="3118"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Less than £100 per unit.</w:t>
            </w:r>
          </w:p>
        </w:tc>
        <w:tc>
          <w:tcPr>
            <w:tcW w:w="2835"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Can b</w:t>
            </w:r>
            <w:r w:rsidR="00EC781D">
              <w:rPr>
                <w:rFonts w:asciiTheme="minorHAnsi" w:hAnsiTheme="minorHAnsi" w:cstheme="minorBidi"/>
                <w:sz w:val="22"/>
                <w:szCs w:val="22"/>
                <w:lang w:eastAsia="en-US"/>
              </w:rPr>
              <w:t>e frame mounted and protected/</w:t>
            </w:r>
            <w:r w:rsidRPr="00457627">
              <w:rPr>
                <w:rFonts w:asciiTheme="minorHAnsi" w:hAnsiTheme="minorHAnsi" w:cstheme="minorBidi"/>
                <w:sz w:val="22"/>
                <w:szCs w:val="22"/>
                <w:lang w:eastAsia="en-US"/>
              </w:rPr>
              <w:t>wrapped around the flight path of bullet.</w:t>
            </w:r>
          </w:p>
        </w:tc>
        <w:tc>
          <w:tcPr>
            <w:tcW w:w="1843"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Light weight.</w:t>
            </w:r>
          </w:p>
        </w:tc>
        <w:tc>
          <w:tcPr>
            <w:tcW w:w="1984"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This will have to be calculated.</w:t>
            </w:r>
          </w:p>
        </w:tc>
        <w:tc>
          <w:tcPr>
            <w:tcW w:w="3674"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Can connect to standard data logging equipment and exported into suitable format for reporting.</w:t>
            </w:r>
          </w:p>
        </w:tc>
      </w:tr>
      <w:tr w:rsidR="008469FE" w:rsidTr="00CE1C6B">
        <w:trPr>
          <w:jc w:val="center"/>
        </w:trPr>
        <w:tc>
          <w:tcPr>
            <w:tcW w:w="1668"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Doppler Radar.</w:t>
            </w:r>
          </w:p>
        </w:tc>
        <w:tc>
          <w:tcPr>
            <w:tcW w:w="3118"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Prices start at £30k - £35k.</w:t>
            </w:r>
          </w:p>
        </w:tc>
        <w:tc>
          <w:tcPr>
            <w:tcW w:w="2835"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These units are very robust and can withstand a high level of abuse.</w:t>
            </w:r>
          </w:p>
        </w:tc>
        <w:tc>
          <w:tcPr>
            <w:tcW w:w="1843"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From 4-23kg</w:t>
            </w:r>
          </w:p>
        </w:tc>
        <w:tc>
          <w:tcPr>
            <w:tcW w:w="1984"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Close to 0.5m/s</w:t>
            </w:r>
          </w:p>
        </w:tc>
        <w:tc>
          <w:tcPr>
            <w:tcW w:w="3674"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Can connect to standard data logging equipment and exported into suitable format for reporting.</w:t>
            </w:r>
          </w:p>
        </w:tc>
      </w:tr>
    </w:tbl>
    <w:p w:rsidR="00CE1C6B" w:rsidRDefault="00CE1C6B" w:rsidP="008469FE"/>
    <w:p w:rsidR="00CE1C6B" w:rsidRDefault="00CE1C6B">
      <w:r>
        <w:br w:type="page"/>
      </w:r>
    </w:p>
    <w:p w:rsidR="008469FE" w:rsidRDefault="008469FE" w:rsidP="008469FE"/>
    <w:tbl>
      <w:tblPr>
        <w:tblStyle w:val="TableGrid"/>
        <w:tblW w:w="15270" w:type="dxa"/>
        <w:jc w:val="center"/>
        <w:tblLook w:val="04A0" w:firstRow="1" w:lastRow="0" w:firstColumn="1" w:lastColumn="0" w:noHBand="0" w:noVBand="1"/>
      </w:tblPr>
      <w:tblGrid>
        <w:gridCol w:w="1804"/>
        <w:gridCol w:w="3119"/>
        <w:gridCol w:w="2835"/>
        <w:gridCol w:w="1842"/>
        <w:gridCol w:w="1843"/>
        <w:gridCol w:w="3827"/>
      </w:tblGrid>
      <w:tr w:rsidR="008469FE" w:rsidTr="009B45BD">
        <w:trPr>
          <w:jc w:val="center"/>
        </w:trPr>
        <w:tc>
          <w:tcPr>
            <w:tcW w:w="1804" w:type="dxa"/>
          </w:tcPr>
          <w:p w:rsidR="008469FE" w:rsidRPr="00457627" w:rsidRDefault="008469FE" w:rsidP="00CE1C6B">
            <w:pPr>
              <w:spacing w:after="160" w:line="360" w:lineRule="auto"/>
              <w:jc w:val="center"/>
              <w:rPr>
                <w:rFonts w:asciiTheme="minorHAnsi" w:hAnsiTheme="minorHAnsi" w:cstheme="minorBidi"/>
                <w:sz w:val="22"/>
                <w:szCs w:val="22"/>
                <w:lang w:eastAsia="en-US"/>
              </w:rPr>
            </w:pPr>
            <w:r w:rsidRPr="00457627">
              <w:rPr>
                <w:rFonts w:asciiTheme="minorHAnsi" w:hAnsiTheme="minorHAnsi" w:cstheme="minorBidi"/>
                <w:sz w:val="22"/>
                <w:szCs w:val="22"/>
                <w:lang w:eastAsia="en-US"/>
              </w:rPr>
              <w:t>Application</w:t>
            </w:r>
          </w:p>
        </w:tc>
        <w:tc>
          <w:tcPr>
            <w:tcW w:w="3119" w:type="dxa"/>
          </w:tcPr>
          <w:p w:rsidR="008469FE" w:rsidRPr="00457627" w:rsidRDefault="00EC781D" w:rsidP="00EC781D">
            <w:pPr>
              <w:spacing w:after="160" w:line="360" w:lineRule="auto"/>
              <w:jc w:val="center"/>
              <w:rPr>
                <w:rFonts w:asciiTheme="minorHAnsi" w:hAnsiTheme="minorHAnsi" w:cstheme="minorBidi"/>
                <w:sz w:val="22"/>
                <w:szCs w:val="22"/>
                <w:lang w:eastAsia="en-US"/>
              </w:rPr>
            </w:pPr>
            <w:r>
              <w:rPr>
                <w:rFonts w:asciiTheme="minorHAnsi" w:hAnsiTheme="minorHAnsi" w:cstheme="minorBidi"/>
                <w:sz w:val="22"/>
                <w:szCs w:val="22"/>
                <w:lang w:eastAsia="en-US"/>
              </w:rPr>
              <w:t>Cost/</w:t>
            </w:r>
            <w:r w:rsidR="008469FE" w:rsidRPr="00457627">
              <w:rPr>
                <w:rFonts w:asciiTheme="minorHAnsi" w:hAnsiTheme="minorHAnsi" w:cstheme="minorBidi"/>
                <w:sz w:val="22"/>
                <w:szCs w:val="22"/>
                <w:lang w:eastAsia="en-US"/>
              </w:rPr>
              <w:t>Availability</w:t>
            </w:r>
          </w:p>
        </w:tc>
        <w:tc>
          <w:tcPr>
            <w:tcW w:w="2835" w:type="dxa"/>
          </w:tcPr>
          <w:p w:rsidR="008469FE" w:rsidRPr="00457627" w:rsidRDefault="008469FE" w:rsidP="00CE1C6B">
            <w:pPr>
              <w:spacing w:after="160" w:line="360" w:lineRule="auto"/>
              <w:jc w:val="center"/>
              <w:rPr>
                <w:rFonts w:asciiTheme="minorHAnsi" w:hAnsiTheme="minorHAnsi" w:cstheme="minorBidi"/>
                <w:sz w:val="22"/>
                <w:szCs w:val="22"/>
                <w:lang w:eastAsia="en-US"/>
              </w:rPr>
            </w:pPr>
            <w:r w:rsidRPr="00457627">
              <w:rPr>
                <w:rFonts w:asciiTheme="minorHAnsi" w:hAnsiTheme="minorHAnsi" w:cstheme="minorBidi"/>
                <w:sz w:val="22"/>
                <w:szCs w:val="22"/>
                <w:lang w:eastAsia="en-US"/>
              </w:rPr>
              <w:t>Durability</w:t>
            </w:r>
          </w:p>
        </w:tc>
        <w:tc>
          <w:tcPr>
            <w:tcW w:w="1842" w:type="dxa"/>
          </w:tcPr>
          <w:p w:rsidR="008469FE" w:rsidRPr="00457627" w:rsidRDefault="008469FE" w:rsidP="00CE1C6B">
            <w:pPr>
              <w:spacing w:after="160" w:line="360" w:lineRule="auto"/>
              <w:jc w:val="center"/>
              <w:rPr>
                <w:rFonts w:asciiTheme="minorHAnsi" w:hAnsiTheme="minorHAnsi" w:cstheme="minorBidi"/>
                <w:sz w:val="22"/>
                <w:szCs w:val="22"/>
                <w:lang w:eastAsia="en-US"/>
              </w:rPr>
            </w:pPr>
            <w:r w:rsidRPr="00457627">
              <w:rPr>
                <w:rFonts w:asciiTheme="minorHAnsi" w:hAnsiTheme="minorHAnsi" w:cstheme="minorBidi"/>
                <w:sz w:val="22"/>
                <w:szCs w:val="22"/>
                <w:lang w:eastAsia="en-US"/>
              </w:rPr>
              <w:t>Manual Handling</w:t>
            </w:r>
          </w:p>
        </w:tc>
        <w:tc>
          <w:tcPr>
            <w:tcW w:w="1843" w:type="dxa"/>
          </w:tcPr>
          <w:p w:rsidR="008469FE" w:rsidRPr="00457627" w:rsidRDefault="008469FE" w:rsidP="00CE1C6B">
            <w:pPr>
              <w:spacing w:after="160" w:line="360" w:lineRule="auto"/>
              <w:jc w:val="center"/>
              <w:rPr>
                <w:rFonts w:asciiTheme="minorHAnsi" w:hAnsiTheme="minorHAnsi" w:cstheme="minorBidi"/>
                <w:sz w:val="22"/>
                <w:szCs w:val="22"/>
                <w:lang w:eastAsia="en-US"/>
              </w:rPr>
            </w:pPr>
            <w:r w:rsidRPr="00457627">
              <w:rPr>
                <w:rFonts w:asciiTheme="minorHAnsi" w:hAnsiTheme="minorHAnsi" w:cstheme="minorBidi"/>
                <w:sz w:val="22"/>
                <w:szCs w:val="22"/>
                <w:lang w:eastAsia="en-US"/>
              </w:rPr>
              <w:t>Accuracy</w:t>
            </w:r>
          </w:p>
        </w:tc>
        <w:tc>
          <w:tcPr>
            <w:tcW w:w="3827" w:type="dxa"/>
          </w:tcPr>
          <w:p w:rsidR="008469FE" w:rsidRPr="00457627" w:rsidRDefault="008469FE" w:rsidP="00CE1C6B">
            <w:pPr>
              <w:spacing w:after="160" w:line="360" w:lineRule="auto"/>
              <w:jc w:val="center"/>
              <w:rPr>
                <w:rFonts w:asciiTheme="minorHAnsi" w:hAnsiTheme="minorHAnsi" w:cstheme="minorBidi"/>
                <w:sz w:val="22"/>
                <w:szCs w:val="22"/>
                <w:lang w:eastAsia="en-US"/>
              </w:rPr>
            </w:pPr>
            <w:r w:rsidRPr="00457627">
              <w:rPr>
                <w:rFonts w:asciiTheme="minorHAnsi" w:hAnsiTheme="minorHAnsi" w:cstheme="minorBidi"/>
                <w:sz w:val="22"/>
                <w:szCs w:val="22"/>
                <w:lang w:eastAsia="en-US"/>
              </w:rPr>
              <w:t>Compatibility – data presentation</w:t>
            </w:r>
          </w:p>
        </w:tc>
      </w:tr>
      <w:tr w:rsidR="008469FE" w:rsidTr="009B45BD">
        <w:trPr>
          <w:jc w:val="center"/>
        </w:trPr>
        <w:tc>
          <w:tcPr>
            <w:tcW w:w="1804"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Laser.</w:t>
            </w:r>
          </w:p>
        </w:tc>
        <w:tc>
          <w:tcPr>
            <w:tcW w:w="3119" w:type="dxa"/>
          </w:tcPr>
          <w:p w:rsidR="008469FE" w:rsidRPr="00457627" w:rsidRDefault="008469FE" w:rsidP="00096A80">
            <w:pPr>
              <w:spacing w:after="160" w:line="360" w:lineRule="auto"/>
              <w:rPr>
                <w:rFonts w:asciiTheme="minorHAnsi" w:hAnsiTheme="minorHAnsi" w:cstheme="minorBidi"/>
                <w:sz w:val="22"/>
                <w:szCs w:val="22"/>
                <w:lang w:eastAsia="en-US"/>
              </w:rPr>
            </w:pPr>
            <w:r w:rsidRPr="00457627">
              <w:rPr>
                <w:rFonts w:asciiTheme="minorHAnsi" w:hAnsiTheme="minorHAnsi" w:cstheme="minorBidi"/>
                <w:sz w:val="22"/>
                <w:szCs w:val="22"/>
                <w:lang w:eastAsia="en-US"/>
              </w:rPr>
              <w:t>The cost of a laser based “speed gun” is on average in the region of £1000</w:t>
            </w:r>
          </w:p>
        </w:tc>
        <w:tc>
          <w:tcPr>
            <w:tcW w:w="2835" w:type="dxa"/>
          </w:tcPr>
          <w:p w:rsidR="008469FE" w:rsidRPr="00457627" w:rsidRDefault="008469FE" w:rsidP="00096A80">
            <w:pPr>
              <w:spacing w:after="160" w:line="360" w:lineRule="auto"/>
              <w:rPr>
                <w:rFonts w:asciiTheme="minorHAnsi" w:hAnsiTheme="minorHAnsi" w:cstheme="minorBidi"/>
                <w:sz w:val="22"/>
                <w:szCs w:val="22"/>
                <w:lang w:eastAsia="en-US"/>
              </w:rPr>
            </w:pPr>
            <w:r w:rsidRPr="00457627">
              <w:rPr>
                <w:rFonts w:asciiTheme="minorHAnsi" w:hAnsiTheme="minorHAnsi" w:cstheme="minorBidi"/>
                <w:sz w:val="22"/>
                <w:szCs w:val="22"/>
                <w:lang w:eastAsia="en-US"/>
              </w:rPr>
              <w:t>Lightweight, portable and fairly weather proof.</w:t>
            </w:r>
          </w:p>
        </w:tc>
        <w:tc>
          <w:tcPr>
            <w:tcW w:w="1842" w:type="dxa"/>
          </w:tcPr>
          <w:p w:rsidR="008469FE" w:rsidRPr="00457627" w:rsidRDefault="008469FE" w:rsidP="00096A80">
            <w:pPr>
              <w:spacing w:after="160" w:line="360" w:lineRule="auto"/>
              <w:rPr>
                <w:rFonts w:asciiTheme="minorHAnsi" w:hAnsiTheme="minorHAnsi" w:cstheme="minorBidi"/>
                <w:sz w:val="22"/>
                <w:szCs w:val="22"/>
                <w:lang w:eastAsia="en-US"/>
              </w:rPr>
            </w:pPr>
            <w:r w:rsidRPr="00457627">
              <w:rPr>
                <w:rFonts w:asciiTheme="minorHAnsi" w:hAnsiTheme="minorHAnsi" w:cstheme="minorBidi"/>
                <w:sz w:val="22"/>
                <w:szCs w:val="22"/>
                <w:lang w:eastAsia="en-US"/>
              </w:rPr>
              <w:t>These tend to be hand held so are very light.</w:t>
            </w:r>
          </w:p>
        </w:tc>
        <w:tc>
          <w:tcPr>
            <w:tcW w:w="1843" w:type="dxa"/>
          </w:tcPr>
          <w:p w:rsidR="008469FE" w:rsidRPr="00457627" w:rsidRDefault="008469FE" w:rsidP="00096A80">
            <w:pPr>
              <w:spacing w:after="160" w:line="360" w:lineRule="auto"/>
              <w:rPr>
                <w:rFonts w:asciiTheme="minorHAnsi" w:hAnsiTheme="minorHAnsi" w:cstheme="minorBidi"/>
                <w:sz w:val="22"/>
                <w:szCs w:val="22"/>
                <w:lang w:eastAsia="en-US"/>
              </w:rPr>
            </w:pPr>
            <w:r w:rsidRPr="00457627">
              <w:rPr>
                <w:rFonts w:asciiTheme="minorHAnsi" w:hAnsiTheme="minorHAnsi" w:cstheme="minorBidi"/>
                <w:sz w:val="22"/>
                <w:szCs w:val="22"/>
                <w:lang w:eastAsia="en-US"/>
              </w:rPr>
              <w:t>± 0.2km/h to 0.3km/h can be achieved.</w:t>
            </w:r>
          </w:p>
        </w:tc>
        <w:tc>
          <w:tcPr>
            <w:tcW w:w="3827" w:type="dxa"/>
          </w:tcPr>
          <w:p w:rsidR="008469FE" w:rsidRPr="00457627" w:rsidRDefault="008469FE" w:rsidP="00096A80">
            <w:pPr>
              <w:spacing w:after="160" w:line="360" w:lineRule="auto"/>
              <w:rPr>
                <w:rFonts w:asciiTheme="minorHAnsi" w:hAnsiTheme="minorHAnsi" w:cstheme="minorBidi"/>
                <w:sz w:val="22"/>
                <w:szCs w:val="22"/>
                <w:lang w:eastAsia="en-US"/>
              </w:rPr>
            </w:pPr>
            <w:r w:rsidRPr="00457627">
              <w:rPr>
                <w:rFonts w:asciiTheme="minorHAnsi" w:hAnsiTheme="minorHAnsi" w:cstheme="minorBidi"/>
                <w:sz w:val="22"/>
                <w:szCs w:val="22"/>
                <w:lang w:eastAsia="en-US"/>
              </w:rPr>
              <w:t>Can connect to standard data logging equipment and exported into suitable format for reporting.</w:t>
            </w:r>
          </w:p>
        </w:tc>
      </w:tr>
      <w:tr w:rsidR="008469FE" w:rsidTr="009B45BD">
        <w:trPr>
          <w:jc w:val="center"/>
        </w:trPr>
        <w:tc>
          <w:tcPr>
            <w:tcW w:w="1804" w:type="dxa"/>
          </w:tcPr>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PC Soundcard.</w:t>
            </w:r>
          </w:p>
        </w:tc>
        <w:tc>
          <w:tcPr>
            <w:tcW w:w="3119" w:type="dxa"/>
          </w:tcPr>
          <w:p w:rsidR="008469FE" w:rsidRPr="00457627" w:rsidRDefault="008469FE" w:rsidP="00096A80">
            <w:pPr>
              <w:spacing w:after="160" w:line="360" w:lineRule="auto"/>
              <w:rPr>
                <w:rFonts w:asciiTheme="minorHAnsi" w:hAnsiTheme="minorHAnsi" w:cstheme="minorBidi"/>
                <w:sz w:val="22"/>
                <w:szCs w:val="22"/>
                <w:lang w:eastAsia="en-US"/>
              </w:rPr>
            </w:pPr>
            <w:r w:rsidRPr="00457627">
              <w:rPr>
                <w:rFonts w:asciiTheme="minorHAnsi" w:hAnsiTheme="minorHAnsi" w:cstheme="minorBidi"/>
                <w:sz w:val="22"/>
                <w:szCs w:val="22"/>
                <w:lang w:eastAsia="en-US"/>
              </w:rPr>
              <w:t>Most PC’s have a sound card built in so this would be negligible.  The only additional cost would be for a microphone with costs in the region of £100.</w:t>
            </w:r>
          </w:p>
        </w:tc>
        <w:tc>
          <w:tcPr>
            <w:tcW w:w="2835" w:type="dxa"/>
          </w:tcPr>
          <w:p w:rsidR="008469FE" w:rsidRPr="00457627" w:rsidRDefault="008469FE" w:rsidP="00096A80">
            <w:pPr>
              <w:spacing w:after="160" w:line="360" w:lineRule="auto"/>
              <w:rPr>
                <w:rFonts w:asciiTheme="minorHAnsi" w:hAnsiTheme="minorHAnsi" w:cstheme="minorBidi"/>
                <w:sz w:val="22"/>
                <w:szCs w:val="22"/>
                <w:lang w:eastAsia="en-US"/>
              </w:rPr>
            </w:pPr>
            <w:r w:rsidRPr="00457627">
              <w:rPr>
                <w:rFonts w:asciiTheme="minorHAnsi" w:hAnsiTheme="minorHAnsi" w:cstheme="minorBidi"/>
                <w:sz w:val="22"/>
                <w:szCs w:val="22"/>
                <w:lang w:eastAsia="en-US"/>
              </w:rPr>
              <w:t>Depending on the type of computer this may either be not durable enough or possibly a Toughbook with extra durability.</w:t>
            </w:r>
          </w:p>
        </w:tc>
        <w:tc>
          <w:tcPr>
            <w:tcW w:w="1842" w:type="dxa"/>
          </w:tcPr>
          <w:p w:rsidR="008469FE" w:rsidRPr="00457627" w:rsidRDefault="008469FE" w:rsidP="00096A80">
            <w:pPr>
              <w:spacing w:after="160" w:line="360" w:lineRule="auto"/>
              <w:rPr>
                <w:rFonts w:asciiTheme="minorHAnsi" w:hAnsiTheme="minorHAnsi" w:cstheme="minorBidi"/>
                <w:sz w:val="22"/>
                <w:szCs w:val="22"/>
                <w:lang w:eastAsia="en-US"/>
              </w:rPr>
            </w:pPr>
            <w:r w:rsidRPr="00457627">
              <w:rPr>
                <w:rFonts w:asciiTheme="minorHAnsi" w:hAnsiTheme="minorHAnsi" w:cstheme="minorBidi"/>
                <w:sz w:val="22"/>
                <w:szCs w:val="22"/>
                <w:lang w:eastAsia="en-US"/>
              </w:rPr>
              <w:t>Basically the weight of a standard laptop so very versatile.</w:t>
            </w:r>
          </w:p>
        </w:tc>
        <w:tc>
          <w:tcPr>
            <w:tcW w:w="1843" w:type="dxa"/>
          </w:tcPr>
          <w:p w:rsidR="008469FE" w:rsidRPr="00457627" w:rsidRDefault="008469FE" w:rsidP="00096A80">
            <w:pPr>
              <w:spacing w:after="160" w:line="360" w:lineRule="auto"/>
              <w:rPr>
                <w:rFonts w:asciiTheme="minorHAnsi" w:hAnsiTheme="minorHAnsi" w:cstheme="minorBidi"/>
                <w:sz w:val="22"/>
                <w:szCs w:val="22"/>
                <w:lang w:eastAsia="en-US"/>
              </w:rPr>
            </w:pPr>
            <w:r w:rsidRPr="00457627">
              <w:rPr>
                <w:rFonts w:asciiTheme="minorHAnsi" w:hAnsiTheme="minorHAnsi" w:cstheme="minorBidi"/>
                <w:sz w:val="22"/>
                <w:szCs w:val="22"/>
                <w:lang w:eastAsia="en-US"/>
              </w:rPr>
              <w:t>1% quoted but this would have to be verified.</w:t>
            </w:r>
          </w:p>
        </w:tc>
        <w:tc>
          <w:tcPr>
            <w:tcW w:w="3827" w:type="dxa"/>
          </w:tcPr>
          <w:p w:rsidR="008469FE" w:rsidRPr="00457627" w:rsidRDefault="008469FE" w:rsidP="00096A80">
            <w:pPr>
              <w:spacing w:after="160" w:line="360" w:lineRule="auto"/>
              <w:rPr>
                <w:rFonts w:asciiTheme="minorHAnsi" w:hAnsiTheme="minorHAnsi" w:cstheme="minorBidi"/>
                <w:sz w:val="22"/>
                <w:szCs w:val="22"/>
                <w:lang w:eastAsia="en-US"/>
              </w:rPr>
            </w:pPr>
            <w:r w:rsidRPr="00457627">
              <w:rPr>
                <w:rFonts w:asciiTheme="minorHAnsi" w:hAnsiTheme="minorHAnsi" w:cstheme="minorBidi"/>
                <w:sz w:val="22"/>
                <w:szCs w:val="22"/>
                <w:lang w:eastAsia="en-US"/>
              </w:rPr>
              <w:t>Can connect to standard data logging equipment and exported into suitable format for reporting.</w:t>
            </w:r>
          </w:p>
        </w:tc>
      </w:tr>
      <w:tr w:rsidR="008469FE" w:rsidTr="009B45BD">
        <w:trPr>
          <w:jc w:val="center"/>
        </w:trPr>
        <w:tc>
          <w:tcPr>
            <w:tcW w:w="1804" w:type="dxa"/>
          </w:tcPr>
          <w:p w:rsidR="008469FE" w:rsidRDefault="008469FE" w:rsidP="009B45BD">
            <w:pPr>
              <w:spacing w:after="160" w:line="360" w:lineRule="auto"/>
              <w:jc w:val="both"/>
              <w:rPr>
                <w:rFonts w:asciiTheme="minorHAnsi" w:hAnsiTheme="minorHAnsi" w:cstheme="minorBidi"/>
                <w:sz w:val="22"/>
                <w:szCs w:val="22"/>
                <w:lang w:eastAsia="en-US"/>
              </w:rPr>
            </w:pPr>
            <w:r>
              <w:rPr>
                <w:rFonts w:asciiTheme="minorHAnsi" w:hAnsiTheme="minorHAnsi" w:cstheme="minorBidi"/>
                <w:sz w:val="22"/>
                <w:szCs w:val="22"/>
                <w:lang w:eastAsia="en-US"/>
              </w:rPr>
              <w:t>Velocity Analysis</w:t>
            </w:r>
          </w:p>
          <w:p w:rsidR="008469FE" w:rsidRPr="00457627" w:rsidRDefault="008469FE"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System - “VAS”.</w:t>
            </w:r>
          </w:p>
        </w:tc>
        <w:tc>
          <w:tcPr>
            <w:tcW w:w="3119" w:type="dxa"/>
          </w:tcPr>
          <w:p w:rsidR="008469FE" w:rsidRPr="00457627" w:rsidRDefault="008469FE" w:rsidP="00096A80">
            <w:pPr>
              <w:spacing w:after="160" w:line="360" w:lineRule="auto"/>
              <w:rPr>
                <w:rFonts w:asciiTheme="minorHAnsi" w:hAnsiTheme="minorHAnsi" w:cstheme="minorBidi"/>
                <w:sz w:val="22"/>
                <w:szCs w:val="22"/>
                <w:lang w:eastAsia="en-US"/>
              </w:rPr>
            </w:pPr>
            <w:r w:rsidRPr="00457627">
              <w:rPr>
                <w:rFonts w:asciiTheme="minorHAnsi" w:hAnsiTheme="minorHAnsi" w:cstheme="minorBidi"/>
                <w:sz w:val="22"/>
                <w:szCs w:val="22"/>
                <w:lang w:eastAsia="en-US"/>
              </w:rPr>
              <w:t>£15 and £30 per foil.</w:t>
            </w:r>
          </w:p>
        </w:tc>
        <w:tc>
          <w:tcPr>
            <w:tcW w:w="2835" w:type="dxa"/>
          </w:tcPr>
          <w:p w:rsidR="008469FE" w:rsidRPr="00457627" w:rsidRDefault="008469FE" w:rsidP="00096A80">
            <w:pPr>
              <w:spacing w:after="160" w:line="360" w:lineRule="auto"/>
              <w:rPr>
                <w:rFonts w:asciiTheme="minorHAnsi" w:hAnsiTheme="minorHAnsi" w:cstheme="minorBidi"/>
                <w:sz w:val="22"/>
                <w:szCs w:val="22"/>
                <w:lang w:eastAsia="en-US"/>
              </w:rPr>
            </w:pPr>
            <w:r w:rsidRPr="00457627">
              <w:rPr>
                <w:rFonts w:asciiTheme="minorHAnsi" w:hAnsiTheme="minorHAnsi" w:cstheme="minorBidi"/>
                <w:sz w:val="22"/>
                <w:szCs w:val="22"/>
                <w:lang w:eastAsia="en-US"/>
              </w:rPr>
              <w:t>Can only be used once per shot.</w:t>
            </w:r>
          </w:p>
        </w:tc>
        <w:tc>
          <w:tcPr>
            <w:tcW w:w="1842" w:type="dxa"/>
          </w:tcPr>
          <w:p w:rsidR="008469FE" w:rsidRPr="00457627" w:rsidRDefault="008469FE" w:rsidP="00096A80">
            <w:pPr>
              <w:spacing w:after="160" w:line="360" w:lineRule="auto"/>
              <w:rPr>
                <w:rFonts w:asciiTheme="minorHAnsi" w:hAnsiTheme="minorHAnsi" w:cstheme="minorBidi"/>
                <w:sz w:val="22"/>
                <w:szCs w:val="22"/>
                <w:lang w:eastAsia="en-US"/>
              </w:rPr>
            </w:pPr>
            <w:r w:rsidRPr="00457627">
              <w:rPr>
                <w:rFonts w:asciiTheme="minorHAnsi" w:hAnsiTheme="minorHAnsi" w:cstheme="minorBidi"/>
                <w:sz w:val="22"/>
                <w:szCs w:val="22"/>
                <w:lang w:eastAsia="en-US"/>
              </w:rPr>
              <w:t>Very light as the name suggests they are essentially a piece of copper foil.</w:t>
            </w:r>
          </w:p>
        </w:tc>
        <w:tc>
          <w:tcPr>
            <w:tcW w:w="1843" w:type="dxa"/>
          </w:tcPr>
          <w:p w:rsidR="008469FE" w:rsidRPr="00457627" w:rsidRDefault="00E411E6" w:rsidP="00096A80">
            <w:pPr>
              <w:spacing w:after="160" w:line="360" w:lineRule="auto"/>
              <w:rPr>
                <w:rFonts w:asciiTheme="minorHAnsi" w:hAnsiTheme="minorHAnsi" w:cstheme="minorBidi"/>
                <w:sz w:val="22"/>
                <w:szCs w:val="22"/>
                <w:lang w:eastAsia="en-US"/>
              </w:rPr>
            </w:pPr>
            <w:r>
              <w:rPr>
                <w:rFonts w:asciiTheme="minorHAnsi" w:hAnsiTheme="minorHAnsi" w:cstheme="minorBidi"/>
                <w:sz w:val="22"/>
                <w:szCs w:val="22"/>
                <w:lang w:eastAsia="en-US"/>
              </w:rPr>
              <w:t>± 0.25</w:t>
            </w:r>
            <w:r w:rsidR="008469FE" w:rsidRPr="00457627">
              <w:rPr>
                <w:rFonts w:asciiTheme="minorHAnsi" w:hAnsiTheme="minorHAnsi" w:cstheme="minorBidi"/>
                <w:sz w:val="22"/>
                <w:szCs w:val="22"/>
                <w:lang w:eastAsia="en-US"/>
              </w:rPr>
              <w:t>%</w:t>
            </w:r>
          </w:p>
        </w:tc>
        <w:tc>
          <w:tcPr>
            <w:tcW w:w="3827" w:type="dxa"/>
          </w:tcPr>
          <w:p w:rsidR="008469FE" w:rsidRPr="00457627" w:rsidRDefault="008469FE" w:rsidP="00096A80">
            <w:pPr>
              <w:spacing w:after="160" w:line="360" w:lineRule="auto"/>
              <w:rPr>
                <w:rFonts w:asciiTheme="minorHAnsi" w:hAnsiTheme="minorHAnsi" w:cstheme="minorBidi"/>
                <w:sz w:val="22"/>
                <w:szCs w:val="22"/>
                <w:lang w:eastAsia="en-US"/>
              </w:rPr>
            </w:pPr>
            <w:r w:rsidRPr="00457627">
              <w:rPr>
                <w:rFonts w:asciiTheme="minorHAnsi" w:hAnsiTheme="minorHAnsi" w:cstheme="minorBidi"/>
                <w:sz w:val="22"/>
                <w:szCs w:val="22"/>
                <w:lang w:eastAsia="en-US"/>
              </w:rPr>
              <w:t>Can connect to standard data logging equipment and exported into suitable format for reporting.</w:t>
            </w:r>
          </w:p>
        </w:tc>
      </w:tr>
    </w:tbl>
    <w:p w:rsidR="009B45BD" w:rsidRDefault="009B45BD"/>
    <w:p w:rsidR="009B45BD" w:rsidRDefault="009B45BD">
      <w:r>
        <w:br w:type="page"/>
      </w:r>
    </w:p>
    <w:p w:rsidR="009B45BD" w:rsidRDefault="009B45BD"/>
    <w:tbl>
      <w:tblPr>
        <w:tblStyle w:val="TableGrid"/>
        <w:tblW w:w="16086" w:type="dxa"/>
        <w:jc w:val="center"/>
        <w:tblLook w:val="04A0" w:firstRow="1" w:lastRow="0" w:firstColumn="1" w:lastColumn="0" w:noHBand="0" w:noVBand="1"/>
      </w:tblPr>
      <w:tblGrid>
        <w:gridCol w:w="1353"/>
        <w:gridCol w:w="2978"/>
        <w:gridCol w:w="4042"/>
        <w:gridCol w:w="1807"/>
        <w:gridCol w:w="2079"/>
        <w:gridCol w:w="3827"/>
      </w:tblGrid>
      <w:tr w:rsidR="009B45BD" w:rsidTr="009B45BD">
        <w:trPr>
          <w:jc w:val="center"/>
        </w:trPr>
        <w:tc>
          <w:tcPr>
            <w:tcW w:w="1353" w:type="dxa"/>
          </w:tcPr>
          <w:p w:rsidR="009B45BD" w:rsidRPr="00457627" w:rsidRDefault="009B45BD" w:rsidP="0065243A">
            <w:pPr>
              <w:spacing w:after="160" w:line="360" w:lineRule="auto"/>
              <w:jc w:val="center"/>
              <w:rPr>
                <w:rFonts w:asciiTheme="minorHAnsi" w:hAnsiTheme="minorHAnsi" w:cstheme="minorBidi"/>
                <w:sz w:val="22"/>
                <w:szCs w:val="22"/>
                <w:lang w:eastAsia="en-US"/>
              </w:rPr>
            </w:pPr>
            <w:r w:rsidRPr="00457627">
              <w:rPr>
                <w:rFonts w:asciiTheme="minorHAnsi" w:hAnsiTheme="minorHAnsi" w:cstheme="minorBidi"/>
                <w:sz w:val="22"/>
                <w:szCs w:val="22"/>
                <w:lang w:eastAsia="en-US"/>
              </w:rPr>
              <w:t>Application</w:t>
            </w:r>
          </w:p>
        </w:tc>
        <w:tc>
          <w:tcPr>
            <w:tcW w:w="2978" w:type="dxa"/>
          </w:tcPr>
          <w:p w:rsidR="009B45BD" w:rsidRPr="00457627" w:rsidRDefault="00096A80" w:rsidP="0065243A">
            <w:pPr>
              <w:spacing w:after="160" w:line="360" w:lineRule="auto"/>
              <w:jc w:val="center"/>
              <w:rPr>
                <w:rFonts w:asciiTheme="minorHAnsi" w:hAnsiTheme="minorHAnsi" w:cstheme="minorBidi"/>
                <w:sz w:val="22"/>
                <w:szCs w:val="22"/>
                <w:lang w:eastAsia="en-US"/>
              </w:rPr>
            </w:pPr>
            <w:r>
              <w:rPr>
                <w:rFonts w:asciiTheme="minorHAnsi" w:hAnsiTheme="minorHAnsi" w:cstheme="minorBidi"/>
                <w:sz w:val="22"/>
                <w:szCs w:val="22"/>
                <w:lang w:eastAsia="en-US"/>
              </w:rPr>
              <w:t>Cost/</w:t>
            </w:r>
            <w:r w:rsidR="009B45BD" w:rsidRPr="00457627">
              <w:rPr>
                <w:rFonts w:asciiTheme="minorHAnsi" w:hAnsiTheme="minorHAnsi" w:cstheme="minorBidi"/>
                <w:sz w:val="22"/>
                <w:szCs w:val="22"/>
                <w:lang w:eastAsia="en-US"/>
              </w:rPr>
              <w:t>Availability</w:t>
            </w:r>
          </w:p>
        </w:tc>
        <w:tc>
          <w:tcPr>
            <w:tcW w:w="4042" w:type="dxa"/>
          </w:tcPr>
          <w:p w:rsidR="009B45BD" w:rsidRPr="00457627" w:rsidRDefault="009B45BD" w:rsidP="0065243A">
            <w:pPr>
              <w:spacing w:after="160" w:line="360" w:lineRule="auto"/>
              <w:jc w:val="center"/>
              <w:rPr>
                <w:rFonts w:asciiTheme="minorHAnsi" w:hAnsiTheme="minorHAnsi" w:cstheme="minorBidi"/>
                <w:sz w:val="22"/>
                <w:szCs w:val="22"/>
                <w:lang w:eastAsia="en-US"/>
              </w:rPr>
            </w:pPr>
            <w:r w:rsidRPr="00457627">
              <w:rPr>
                <w:rFonts w:asciiTheme="minorHAnsi" w:hAnsiTheme="minorHAnsi" w:cstheme="minorBidi"/>
                <w:sz w:val="22"/>
                <w:szCs w:val="22"/>
                <w:lang w:eastAsia="en-US"/>
              </w:rPr>
              <w:t>Durability</w:t>
            </w:r>
          </w:p>
        </w:tc>
        <w:tc>
          <w:tcPr>
            <w:tcW w:w="1807" w:type="dxa"/>
          </w:tcPr>
          <w:p w:rsidR="009B45BD" w:rsidRPr="00457627" w:rsidRDefault="009B45BD" w:rsidP="0065243A">
            <w:pPr>
              <w:spacing w:after="160" w:line="360" w:lineRule="auto"/>
              <w:jc w:val="center"/>
              <w:rPr>
                <w:rFonts w:asciiTheme="minorHAnsi" w:hAnsiTheme="minorHAnsi" w:cstheme="minorBidi"/>
                <w:sz w:val="22"/>
                <w:szCs w:val="22"/>
                <w:lang w:eastAsia="en-US"/>
              </w:rPr>
            </w:pPr>
            <w:r w:rsidRPr="00457627">
              <w:rPr>
                <w:rFonts w:asciiTheme="minorHAnsi" w:hAnsiTheme="minorHAnsi" w:cstheme="minorBidi"/>
                <w:sz w:val="22"/>
                <w:szCs w:val="22"/>
                <w:lang w:eastAsia="en-US"/>
              </w:rPr>
              <w:t>Manual Handling</w:t>
            </w:r>
          </w:p>
        </w:tc>
        <w:tc>
          <w:tcPr>
            <w:tcW w:w="2079" w:type="dxa"/>
          </w:tcPr>
          <w:p w:rsidR="009B45BD" w:rsidRPr="00457627" w:rsidRDefault="009B45BD" w:rsidP="0065243A">
            <w:pPr>
              <w:spacing w:after="160" w:line="360" w:lineRule="auto"/>
              <w:jc w:val="center"/>
              <w:rPr>
                <w:rFonts w:asciiTheme="minorHAnsi" w:hAnsiTheme="minorHAnsi" w:cstheme="minorBidi"/>
                <w:sz w:val="22"/>
                <w:szCs w:val="22"/>
                <w:lang w:eastAsia="en-US"/>
              </w:rPr>
            </w:pPr>
            <w:r w:rsidRPr="00457627">
              <w:rPr>
                <w:rFonts w:asciiTheme="minorHAnsi" w:hAnsiTheme="minorHAnsi" w:cstheme="minorBidi"/>
                <w:sz w:val="22"/>
                <w:szCs w:val="22"/>
                <w:lang w:eastAsia="en-US"/>
              </w:rPr>
              <w:t>Accuracy</w:t>
            </w:r>
          </w:p>
        </w:tc>
        <w:tc>
          <w:tcPr>
            <w:tcW w:w="3827" w:type="dxa"/>
          </w:tcPr>
          <w:p w:rsidR="009B45BD" w:rsidRPr="00457627" w:rsidRDefault="009B45BD" w:rsidP="0065243A">
            <w:pPr>
              <w:spacing w:after="160" w:line="360" w:lineRule="auto"/>
              <w:jc w:val="center"/>
              <w:rPr>
                <w:rFonts w:asciiTheme="minorHAnsi" w:hAnsiTheme="minorHAnsi" w:cstheme="minorBidi"/>
                <w:sz w:val="22"/>
                <w:szCs w:val="22"/>
                <w:lang w:eastAsia="en-US"/>
              </w:rPr>
            </w:pPr>
            <w:r w:rsidRPr="00457627">
              <w:rPr>
                <w:rFonts w:asciiTheme="minorHAnsi" w:hAnsiTheme="minorHAnsi" w:cstheme="minorBidi"/>
                <w:sz w:val="22"/>
                <w:szCs w:val="22"/>
                <w:lang w:eastAsia="en-US"/>
              </w:rPr>
              <w:t>Compatibility – data presentation</w:t>
            </w:r>
          </w:p>
        </w:tc>
      </w:tr>
      <w:tr w:rsidR="009B45BD" w:rsidTr="009B45BD">
        <w:trPr>
          <w:jc w:val="center"/>
        </w:trPr>
        <w:tc>
          <w:tcPr>
            <w:tcW w:w="1353" w:type="dxa"/>
          </w:tcPr>
          <w:p w:rsidR="009B45BD" w:rsidRDefault="009B45BD" w:rsidP="009B45BD">
            <w:pPr>
              <w:spacing w:after="160" w:line="360" w:lineRule="auto"/>
              <w:jc w:val="both"/>
              <w:rPr>
                <w:rFonts w:asciiTheme="minorHAnsi" w:hAnsiTheme="minorHAnsi" w:cstheme="minorBidi"/>
                <w:sz w:val="22"/>
                <w:szCs w:val="22"/>
                <w:lang w:eastAsia="en-US"/>
              </w:rPr>
            </w:pPr>
            <w:r>
              <w:rPr>
                <w:rFonts w:asciiTheme="minorHAnsi" w:hAnsiTheme="minorHAnsi" w:cstheme="minorBidi"/>
                <w:sz w:val="22"/>
                <w:szCs w:val="22"/>
                <w:lang w:eastAsia="en-US"/>
              </w:rPr>
              <w:t>High Speed</w:t>
            </w:r>
          </w:p>
          <w:p w:rsidR="009B45BD" w:rsidRPr="00457627" w:rsidRDefault="009B45BD" w:rsidP="009B45BD">
            <w:pPr>
              <w:spacing w:after="160" w:line="360" w:lineRule="auto"/>
              <w:jc w:val="both"/>
              <w:rPr>
                <w:rFonts w:asciiTheme="minorHAnsi" w:hAnsiTheme="minorHAnsi" w:cstheme="minorBidi"/>
                <w:sz w:val="22"/>
                <w:szCs w:val="22"/>
                <w:lang w:eastAsia="en-US"/>
              </w:rPr>
            </w:pPr>
            <w:r w:rsidRPr="00457627">
              <w:rPr>
                <w:rFonts w:asciiTheme="minorHAnsi" w:hAnsiTheme="minorHAnsi" w:cstheme="minorBidi"/>
                <w:sz w:val="22"/>
                <w:szCs w:val="22"/>
                <w:lang w:eastAsia="en-US"/>
              </w:rPr>
              <w:t>Camera.</w:t>
            </w:r>
          </w:p>
        </w:tc>
        <w:tc>
          <w:tcPr>
            <w:tcW w:w="2978" w:type="dxa"/>
          </w:tcPr>
          <w:p w:rsidR="009B45BD" w:rsidRPr="00457627" w:rsidRDefault="009B45BD" w:rsidP="00096A80">
            <w:pPr>
              <w:spacing w:after="160" w:line="360" w:lineRule="auto"/>
              <w:rPr>
                <w:rFonts w:asciiTheme="minorHAnsi" w:hAnsiTheme="minorHAnsi" w:cstheme="minorBidi"/>
                <w:sz w:val="22"/>
                <w:szCs w:val="22"/>
                <w:lang w:eastAsia="en-US"/>
              </w:rPr>
            </w:pPr>
            <w:r w:rsidRPr="00457627">
              <w:rPr>
                <w:rFonts w:asciiTheme="minorHAnsi" w:hAnsiTheme="minorHAnsi" w:cstheme="minorBidi"/>
                <w:sz w:val="22"/>
                <w:szCs w:val="22"/>
                <w:lang w:eastAsia="en-US"/>
              </w:rPr>
              <w:t>Possibly £70,000 - £150,000.</w:t>
            </w:r>
          </w:p>
        </w:tc>
        <w:tc>
          <w:tcPr>
            <w:tcW w:w="4042" w:type="dxa"/>
          </w:tcPr>
          <w:p w:rsidR="009B45BD" w:rsidRPr="00457627" w:rsidRDefault="009B45BD" w:rsidP="00096A80">
            <w:pPr>
              <w:spacing w:after="160" w:line="360" w:lineRule="auto"/>
              <w:rPr>
                <w:rFonts w:asciiTheme="minorHAnsi" w:hAnsiTheme="minorHAnsi" w:cstheme="minorBidi"/>
                <w:sz w:val="22"/>
                <w:szCs w:val="22"/>
                <w:lang w:eastAsia="en-US"/>
              </w:rPr>
            </w:pPr>
            <w:r w:rsidRPr="00457627">
              <w:rPr>
                <w:rFonts w:asciiTheme="minorHAnsi" w:hAnsiTheme="minorHAnsi" w:cstheme="minorBidi"/>
                <w:sz w:val="22"/>
                <w:szCs w:val="22"/>
                <w:lang w:eastAsia="en-US"/>
              </w:rPr>
              <w:t>While the camera itself is durable, its lenses are not.  These would either have to be shielded using plastic or angled so that the object is filmed through a mirror (thus protecting the lens) and providing additional cost.</w:t>
            </w:r>
          </w:p>
        </w:tc>
        <w:tc>
          <w:tcPr>
            <w:tcW w:w="1807" w:type="dxa"/>
          </w:tcPr>
          <w:p w:rsidR="009B45BD" w:rsidRPr="00457627" w:rsidRDefault="009B45BD" w:rsidP="00096A80">
            <w:pPr>
              <w:spacing w:after="160" w:line="360" w:lineRule="auto"/>
              <w:rPr>
                <w:rFonts w:asciiTheme="minorHAnsi" w:hAnsiTheme="minorHAnsi" w:cstheme="minorBidi"/>
                <w:sz w:val="22"/>
                <w:szCs w:val="22"/>
                <w:lang w:eastAsia="en-US"/>
              </w:rPr>
            </w:pPr>
            <w:r w:rsidRPr="00457627">
              <w:rPr>
                <w:rFonts w:asciiTheme="minorHAnsi" w:hAnsiTheme="minorHAnsi" w:cstheme="minorBidi"/>
                <w:sz w:val="22"/>
                <w:szCs w:val="22"/>
                <w:lang w:eastAsia="en-US"/>
              </w:rPr>
              <w:t>Between 5-10kg</w:t>
            </w:r>
          </w:p>
        </w:tc>
        <w:tc>
          <w:tcPr>
            <w:tcW w:w="2079" w:type="dxa"/>
          </w:tcPr>
          <w:p w:rsidR="009B45BD" w:rsidRPr="00457627" w:rsidRDefault="009B45BD" w:rsidP="00096A80">
            <w:pPr>
              <w:spacing w:after="160" w:line="360" w:lineRule="auto"/>
              <w:rPr>
                <w:rFonts w:asciiTheme="minorHAnsi" w:hAnsiTheme="minorHAnsi" w:cstheme="minorBidi"/>
                <w:sz w:val="22"/>
                <w:szCs w:val="22"/>
                <w:lang w:eastAsia="en-US"/>
              </w:rPr>
            </w:pPr>
            <w:r w:rsidRPr="00457627">
              <w:rPr>
                <w:rFonts w:asciiTheme="minorHAnsi" w:hAnsiTheme="minorHAnsi" w:cstheme="minorBidi"/>
                <w:sz w:val="22"/>
                <w:szCs w:val="22"/>
                <w:lang w:eastAsia="en-US"/>
              </w:rPr>
              <w:t>Using the imaging software to perform a velocity calculation is subject to human interpretation.  As such, a Type B Uncertainty of Measurement will have to be attained.</w:t>
            </w:r>
          </w:p>
        </w:tc>
        <w:tc>
          <w:tcPr>
            <w:tcW w:w="3827" w:type="dxa"/>
          </w:tcPr>
          <w:p w:rsidR="009B45BD" w:rsidRPr="00457627" w:rsidRDefault="009B45BD" w:rsidP="00096A80">
            <w:pPr>
              <w:spacing w:after="160" w:line="360" w:lineRule="auto"/>
              <w:rPr>
                <w:rFonts w:asciiTheme="minorHAnsi" w:hAnsiTheme="minorHAnsi" w:cstheme="minorBidi"/>
                <w:sz w:val="22"/>
                <w:szCs w:val="22"/>
                <w:lang w:eastAsia="en-US"/>
              </w:rPr>
            </w:pPr>
            <w:r w:rsidRPr="00457627">
              <w:rPr>
                <w:rFonts w:asciiTheme="minorHAnsi" w:hAnsiTheme="minorHAnsi" w:cstheme="minorBidi"/>
                <w:sz w:val="22"/>
                <w:szCs w:val="22"/>
                <w:lang w:eastAsia="en-US"/>
              </w:rPr>
              <w:t>Once calculated, the velocity will have to be manually recorded so could go straight into a report template</w:t>
            </w:r>
          </w:p>
        </w:tc>
      </w:tr>
      <w:tr w:rsidR="008469FE" w:rsidTr="009B45BD">
        <w:trPr>
          <w:jc w:val="center"/>
        </w:trPr>
        <w:tc>
          <w:tcPr>
            <w:tcW w:w="1353" w:type="dxa"/>
          </w:tcPr>
          <w:p w:rsidR="008469FE" w:rsidRPr="00457627" w:rsidRDefault="008469FE" w:rsidP="009B45BD">
            <w:pPr>
              <w:spacing w:after="160" w:line="360" w:lineRule="auto"/>
              <w:jc w:val="both"/>
              <w:rPr>
                <w:rFonts w:asciiTheme="minorHAnsi" w:hAnsiTheme="minorHAnsi" w:cstheme="minorBidi"/>
                <w:sz w:val="22"/>
                <w:szCs w:val="22"/>
                <w:lang w:eastAsia="en-US"/>
              </w:rPr>
            </w:pPr>
            <w:proofErr w:type="spellStart"/>
            <w:r w:rsidRPr="00457627">
              <w:rPr>
                <w:rFonts w:asciiTheme="minorHAnsi" w:hAnsiTheme="minorHAnsi" w:cstheme="minorBidi"/>
                <w:sz w:val="22"/>
                <w:szCs w:val="22"/>
                <w:lang w:eastAsia="en-US"/>
              </w:rPr>
              <w:t>Pitot</w:t>
            </w:r>
            <w:proofErr w:type="spellEnd"/>
            <w:r w:rsidRPr="00457627">
              <w:rPr>
                <w:rFonts w:asciiTheme="minorHAnsi" w:hAnsiTheme="minorHAnsi" w:cstheme="minorBidi"/>
                <w:sz w:val="22"/>
                <w:szCs w:val="22"/>
                <w:lang w:eastAsia="en-US"/>
              </w:rPr>
              <w:t xml:space="preserve"> Tube</w:t>
            </w:r>
          </w:p>
        </w:tc>
        <w:tc>
          <w:tcPr>
            <w:tcW w:w="2978" w:type="dxa"/>
          </w:tcPr>
          <w:p w:rsidR="008469FE" w:rsidRPr="00457627" w:rsidRDefault="008469FE" w:rsidP="00096A80">
            <w:pPr>
              <w:spacing w:after="160" w:line="360" w:lineRule="auto"/>
              <w:rPr>
                <w:rFonts w:asciiTheme="minorHAnsi" w:hAnsiTheme="minorHAnsi" w:cstheme="minorBidi"/>
                <w:sz w:val="22"/>
                <w:szCs w:val="22"/>
                <w:lang w:eastAsia="en-US"/>
              </w:rPr>
            </w:pPr>
            <w:r w:rsidRPr="00457627">
              <w:rPr>
                <w:rFonts w:asciiTheme="minorHAnsi" w:hAnsiTheme="minorHAnsi" w:cstheme="minorBidi"/>
                <w:sz w:val="22"/>
                <w:szCs w:val="22"/>
                <w:lang w:eastAsia="en-US"/>
              </w:rPr>
              <w:t>Few hundred pounds per unit</w:t>
            </w:r>
          </w:p>
        </w:tc>
        <w:tc>
          <w:tcPr>
            <w:tcW w:w="4042" w:type="dxa"/>
          </w:tcPr>
          <w:p w:rsidR="008469FE" w:rsidRPr="00457627" w:rsidRDefault="008469FE" w:rsidP="00096A80">
            <w:pPr>
              <w:spacing w:after="160" w:line="360" w:lineRule="auto"/>
              <w:rPr>
                <w:rFonts w:asciiTheme="minorHAnsi" w:hAnsiTheme="minorHAnsi" w:cstheme="minorBidi"/>
                <w:sz w:val="22"/>
                <w:szCs w:val="22"/>
                <w:lang w:eastAsia="en-US"/>
              </w:rPr>
            </w:pPr>
            <w:r w:rsidRPr="00457627">
              <w:rPr>
                <w:rFonts w:asciiTheme="minorHAnsi" w:hAnsiTheme="minorHAnsi" w:cstheme="minorBidi"/>
                <w:sz w:val="22"/>
                <w:szCs w:val="22"/>
                <w:lang w:eastAsia="en-US"/>
              </w:rPr>
              <w:t xml:space="preserve">Would have to be mounted on the bullet (if possible?) – </w:t>
            </w:r>
            <w:proofErr w:type="gramStart"/>
            <w:r w:rsidRPr="00457627">
              <w:rPr>
                <w:rFonts w:asciiTheme="minorHAnsi" w:hAnsiTheme="minorHAnsi" w:cstheme="minorBidi"/>
                <w:sz w:val="22"/>
                <w:szCs w:val="22"/>
                <w:lang w:eastAsia="en-US"/>
              </w:rPr>
              <w:t>these</w:t>
            </w:r>
            <w:proofErr w:type="gramEnd"/>
            <w:r w:rsidRPr="00457627">
              <w:rPr>
                <w:rFonts w:asciiTheme="minorHAnsi" w:hAnsiTheme="minorHAnsi" w:cstheme="minorBidi"/>
                <w:sz w:val="22"/>
                <w:szCs w:val="22"/>
                <w:lang w:eastAsia="en-US"/>
              </w:rPr>
              <w:t xml:space="preserve"> will need to be replaced each shot.</w:t>
            </w:r>
          </w:p>
          <w:p w:rsidR="008469FE" w:rsidRPr="00457627" w:rsidRDefault="008469FE" w:rsidP="00096A80">
            <w:pPr>
              <w:spacing w:after="160" w:line="360" w:lineRule="auto"/>
              <w:rPr>
                <w:rFonts w:asciiTheme="minorHAnsi" w:hAnsiTheme="minorHAnsi" w:cstheme="minorBidi"/>
                <w:sz w:val="22"/>
                <w:szCs w:val="22"/>
                <w:lang w:eastAsia="en-US"/>
              </w:rPr>
            </w:pPr>
          </w:p>
        </w:tc>
        <w:tc>
          <w:tcPr>
            <w:tcW w:w="1807" w:type="dxa"/>
          </w:tcPr>
          <w:p w:rsidR="008469FE" w:rsidRPr="00457627" w:rsidRDefault="008469FE" w:rsidP="00096A80">
            <w:pPr>
              <w:spacing w:after="160" w:line="360" w:lineRule="auto"/>
              <w:rPr>
                <w:rFonts w:asciiTheme="minorHAnsi" w:hAnsiTheme="minorHAnsi" w:cstheme="minorBidi"/>
                <w:sz w:val="22"/>
                <w:szCs w:val="22"/>
                <w:lang w:eastAsia="en-US"/>
              </w:rPr>
            </w:pPr>
            <w:r w:rsidRPr="00457627">
              <w:rPr>
                <w:rFonts w:asciiTheme="minorHAnsi" w:hAnsiTheme="minorHAnsi" w:cstheme="minorBidi"/>
                <w:sz w:val="22"/>
                <w:szCs w:val="22"/>
                <w:lang w:eastAsia="en-US"/>
              </w:rPr>
              <w:t>Can be very light weight.</w:t>
            </w:r>
          </w:p>
        </w:tc>
        <w:tc>
          <w:tcPr>
            <w:tcW w:w="2079" w:type="dxa"/>
          </w:tcPr>
          <w:p w:rsidR="008469FE" w:rsidRPr="00457627" w:rsidRDefault="008469FE" w:rsidP="00096A80">
            <w:pPr>
              <w:spacing w:after="160" w:line="360" w:lineRule="auto"/>
              <w:rPr>
                <w:rFonts w:asciiTheme="minorHAnsi" w:hAnsiTheme="minorHAnsi" w:cstheme="minorBidi"/>
                <w:sz w:val="22"/>
                <w:szCs w:val="22"/>
                <w:lang w:eastAsia="en-US"/>
              </w:rPr>
            </w:pPr>
            <w:r w:rsidRPr="00457627">
              <w:rPr>
                <w:rFonts w:asciiTheme="minorHAnsi" w:hAnsiTheme="minorHAnsi" w:cstheme="minorBidi"/>
                <w:sz w:val="22"/>
                <w:szCs w:val="22"/>
                <w:lang w:eastAsia="en-US"/>
              </w:rPr>
              <w:t>0.5% to 5%</w:t>
            </w:r>
          </w:p>
        </w:tc>
        <w:tc>
          <w:tcPr>
            <w:tcW w:w="3827" w:type="dxa"/>
          </w:tcPr>
          <w:p w:rsidR="008469FE" w:rsidRPr="00457627" w:rsidRDefault="008469FE" w:rsidP="00096A80">
            <w:pPr>
              <w:spacing w:after="160" w:line="360" w:lineRule="auto"/>
              <w:rPr>
                <w:rFonts w:asciiTheme="minorHAnsi" w:hAnsiTheme="minorHAnsi" w:cstheme="minorBidi"/>
                <w:sz w:val="22"/>
                <w:szCs w:val="22"/>
                <w:lang w:eastAsia="en-US"/>
              </w:rPr>
            </w:pPr>
            <w:r w:rsidRPr="00457627">
              <w:rPr>
                <w:rFonts w:asciiTheme="minorHAnsi" w:hAnsiTheme="minorHAnsi" w:cstheme="minorBidi"/>
                <w:sz w:val="22"/>
                <w:szCs w:val="22"/>
                <w:lang w:eastAsia="en-US"/>
              </w:rPr>
              <w:t>Can connect to standard data logging equipment and exported into suitable format for reporting.</w:t>
            </w:r>
          </w:p>
        </w:tc>
      </w:tr>
    </w:tbl>
    <w:p w:rsidR="008469FE" w:rsidRDefault="008469FE" w:rsidP="008469FE">
      <w:pPr>
        <w:spacing w:line="360" w:lineRule="auto"/>
        <w:jc w:val="center"/>
      </w:pPr>
    </w:p>
    <w:p w:rsidR="001A3417" w:rsidRDefault="001A3417" w:rsidP="00E1256F">
      <w:pPr>
        <w:spacing w:line="360" w:lineRule="auto"/>
        <w:jc w:val="both"/>
      </w:pPr>
    </w:p>
    <w:p w:rsidR="000D43BB" w:rsidRDefault="000D43BB">
      <w:pPr>
        <w:sectPr w:rsidR="000D43BB" w:rsidSect="001A3417">
          <w:pgSz w:w="16838" w:h="11906" w:orient="landscape"/>
          <w:pgMar w:top="720" w:right="720" w:bottom="720" w:left="720" w:header="708" w:footer="708" w:gutter="0"/>
          <w:cols w:space="708"/>
          <w:docGrid w:linePitch="360"/>
        </w:sectPr>
      </w:pPr>
    </w:p>
    <w:p w:rsidR="00AB37AB" w:rsidRPr="00096A80" w:rsidRDefault="00A8752D" w:rsidP="00A8752D">
      <w:pPr>
        <w:pStyle w:val="Heading1"/>
      </w:pPr>
      <w:bookmarkStart w:id="103" w:name="_Toc515622550"/>
      <w:r w:rsidRPr="00096A80">
        <w:lastRenderedPageBreak/>
        <w:t>Conclusion</w:t>
      </w:r>
      <w:bookmarkEnd w:id="103"/>
    </w:p>
    <w:p w:rsidR="001D4A85" w:rsidRDefault="001D4A85" w:rsidP="0048443D">
      <w:pPr>
        <w:spacing w:line="360" w:lineRule="auto"/>
        <w:jc w:val="both"/>
      </w:pPr>
      <w:r>
        <w:t>In terms of selecting an appropriate solution, the easy option would be to look at what has been used before.</w:t>
      </w:r>
    </w:p>
    <w:p w:rsidR="00A8752D" w:rsidRDefault="001D4A85" w:rsidP="0048443D">
      <w:pPr>
        <w:spacing w:line="360" w:lineRule="auto"/>
        <w:jc w:val="both"/>
      </w:pPr>
      <w:r>
        <w:t xml:space="preserve">For example, </w:t>
      </w:r>
      <w:r w:rsidR="002A0118">
        <w:t xml:space="preserve">Nicholas G. </w:t>
      </w:r>
      <w:proofErr w:type="spellStart"/>
      <w:r w:rsidR="002A0118">
        <w:t>Paulter</w:t>
      </w:r>
      <w:proofErr w:type="spellEnd"/>
      <w:r w:rsidR="002A0118">
        <w:t xml:space="preserve">, </w:t>
      </w:r>
      <w:proofErr w:type="spellStart"/>
      <w:r w:rsidR="002A0118">
        <w:t>Jr</w:t>
      </w:r>
      <w:proofErr w:type="spellEnd"/>
      <w:r w:rsidR="002A0118">
        <w:t xml:space="preserve"> and </w:t>
      </w:r>
      <w:r w:rsidR="00992361">
        <w:t>Donald R. Larson</w:t>
      </w:r>
      <w:r w:rsidR="002A0118">
        <w:t xml:space="preserve"> from the </w:t>
      </w:r>
      <w:r w:rsidR="00992361">
        <w:t>National Institute of Standards and Technology</w:t>
      </w:r>
      <w:r w:rsidR="002A0118">
        <w:t xml:space="preserve"> in America</w:t>
      </w:r>
      <w:r w:rsidR="00B6519A">
        <w:rPr>
          <w:rStyle w:val="FootnoteReference"/>
        </w:rPr>
        <w:footnoteReference w:id="29"/>
      </w:r>
      <w:r w:rsidR="002A0118">
        <w:t xml:space="preserve"> published a paper</w:t>
      </w:r>
      <w:r w:rsidR="00B6519A">
        <w:t xml:space="preserve"> in 2009</w:t>
      </w:r>
      <w:r w:rsidR="002A0118">
        <w:t xml:space="preserve"> looking at a solution involving a Ballistic Chronograph for measuring bullet velocity with its application being suited to what the QinetiQ trial is trying to achieve.  They did however, concentrate on the accuracy of the device rather than the practical application of using it in the field for a series of firings.  They concluded that the accuracy of the Ballistic Chronograph was the greatest and it could therefore be used as a reference for comparison of performance of other devices.</w:t>
      </w:r>
    </w:p>
    <w:p w:rsidR="002A0118" w:rsidRDefault="002A0118" w:rsidP="00992361">
      <w:pPr>
        <w:spacing w:line="360" w:lineRule="auto"/>
        <w:jc w:val="both"/>
      </w:pPr>
      <w:r>
        <w:t xml:space="preserve">Due to </w:t>
      </w:r>
      <w:r w:rsidR="00B21BBA">
        <w:t>the limitations discussed with reference to a ballistic chronograph,</w:t>
      </w:r>
      <w:r>
        <w:t xml:space="preserve"> I feel that this is not appropriate for the practical implementation required within the scope of the QinetiQ trial.</w:t>
      </w:r>
    </w:p>
    <w:p w:rsidR="001D4A85" w:rsidRDefault="001D4A85" w:rsidP="00992361">
      <w:pPr>
        <w:spacing w:line="360" w:lineRule="auto"/>
        <w:jc w:val="both"/>
      </w:pPr>
      <w:r>
        <w:t>In addition, another option would be to use existing equipment resources to complete the task.</w:t>
      </w:r>
      <w:r w:rsidR="00AA6AF0">
        <w:t xml:space="preserve">  QinetiQ already have a stock of Doppler </w:t>
      </w:r>
      <w:r w:rsidR="00AD1A73">
        <w:t>MV</w:t>
      </w:r>
      <w:r w:rsidR="00AA6AF0">
        <w:t xml:space="preserve"> Radar systems</w:t>
      </w:r>
      <w:r>
        <w:t xml:space="preserve"> </w:t>
      </w:r>
      <w:r w:rsidR="00AA6AF0">
        <w:t xml:space="preserve">but these are limited in range due to their transmitting power so would only be suitable for recording the Muzzle Velocity as opposed to potentially plotting velocity over the full range of required distances. </w:t>
      </w:r>
      <w:r>
        <w:t xml:space="preserve"> As the focus of this investigation is to choose the most appropriate solution without bias then this option should also be ignored.</w:t>
      </w:r>
    </w:p>
    <w:p w:rsidR="00B21BBA" w:rsidRDefault="00B21BBA" w:rsidP="00992361">
      <w:pPr>
        <w:spacing w:line="360" w:lineRule="auto"/>
        <w:jc w:val="both"/>
      </w:pPr>
      <w:r>
        <w:t xml:space="preserve">Looking at the summary of findings, it can be seen that </w:t>
      </w:r>
      <w:r w:rsidR="00C748C3">
        <w:t>accuracy and compatibility for all items investigated are similar.  As such, my final solution has been selected based on cost, durability and manual handling as influences for the most appropriate item(s).</w:t>
      </w:r>
    </w:p>
    <w:p w:rsidR="00AA6AF0" w:rsidRDefault="00AA6AF0">
      <w:r>
        <w:br w:type="page"/>
      </w:r>
    </w:p>
    <w:p w:rsidR="00096A80" w:rsidRDefault="00096A80" w:rsidP="00992361">
      <w:pPr>
        <w:spacing w:line="360" w:lineRule="auto"/>
        <w:jc w:val="both"/>
      </w:pPr>
    </w:p>
    <w:p w:rsidR="001D4A85" w:rsidRDefault="005655AB" w:rsidP="00992361">
      <w:pPr>
        <w:spacing w:line="360" w:lineRule="auto"/>
        <w:jc w:val="both"/>
      </w:pPr>
      <w:r>
        <w:t>Starting with cost, the two cheapest solutions with the use of the Ballistic Chro</w:t>
      </w:r>
      <w:r w:rsidR="00A91D9C">
        <w:t xml:space="preserve">nograph being ruled out are Ballistic Pendulum and Light Gates.  Referring to the summary of the research findings, the use of Light Gates provides a better overall solution to the use of Ballistic Chronograph.  </w:t>
      </w:r>
      <w:r w:rsidR="0065243A">
        <w:t>My</w:t>
      </w:r>
      <w:r w:rsidR="00A91D9C">
        <w:t xml:space="preserve"> proposal</w:t>
      </w:r>
      <w:r w:rsidR="0065243A">
        <w:t xml:space="preserve"> therefore,</w:t>
      </w:r>
      <w:r w:rsidR="00A91D9C">
        <w:t xml:space="preserve"> is to use Light Gates within the Trial Document to measure Muzzle Velocity, Target Velocity and any Observed Velocities at required distances.</w:t>
      </w:r>
    </w:p>
    <w:p w:rsidR="00A91D9C" w:rsidRDefault="00A91D9C" w:rsidP="00992361">
      <w:pPr>
        <w:spacing w:line="360" w:lineRule="auto"/>
        <w:jc w:val="both"/>
      </w:pPr>
      <w:r>
        <w:t xml:space="preserve">Secondary to this, High Speed </w:t>
      </w:r>
      <w:proofErr w:type="spellStart"/>
      <w:r>
        <w:t>Camera’s</w:t>
      </w:r>
      <w:proofErr w:type="spellEnd"/>
      <w:r>
        <w:t xml:space="preserve"> can also be deployed at the target to record the pitch and yaw (flight profile) of the bullet as it reaches the target.  This is </w:t>
      </w:r>
      <w:r w:rsidR="007F2131">
        <w:t xml:space="preserve">an additional solution which is outside this method of research but is to be </w:t>
      </w:r>
      <w:r w:rsidR="00F07390">
        <w:t>included in the Trials Conduct</w:t>
      </w:r>
      <w:r w:rsidR="007F2131">
        <w:t xml:space="preserve"> Document to provide an overall trial solution.</w:t>
      </w:r>
    </w:p>
    <w:p w:rsidR="006263B7" w:rsidRDefault="006263B7">
      <w:r>
        <w:br w:type="page"/>
      </w:r>
    </w:p>
    <w:p w:rsidR="006263B7" w:rsidRPr="00EC5619" w:rsidRDefault="006263B7" w:rsidP="006263B7">
      <w:pPr>
        <w:pStyle w:val="Heading1"/>
      </w:pPr>
      <w:bookmarkStart w:id="104" w:name="_Toc515622551"/>
      <w:r w:rsidRPr="00EC5619">
        <w:lastRenderedPageBreak/>
        <w:t xml:space="preserve">Trials </w:t>
      </w:r>
      <w:r w:rsidR="000C0232" w:rsidRPr="00EC5619">
        <w:t>Delivery</w:t>
      </w:r>
      <w:bookmarkEnd w:id="104"/>
    </w:p>
    <w:p w:rsidR="00695FA2" w:rsidRPr="00EC5619" w:rsidRDefault="00695FA2" w:rsidP="00F05751">
      <w:pPr>
        <w:pStyle w:val="Heading2"/>
        <w:spacing w:line="360" w:lineRule="auto"/>
        <w:jc w:val="both"/>
      </w:pPr>
      <w:bookmarkStart w:id="105" w:name="_Toc515622552"/>
      <w:r w:rsidRPr="00EC5619">
        <w:t>What is the Trial Delivery Process?</w:t>
      </w:r>
      <w:bookmarkEnd w:id="105"/>
    </w:p>
    <w:p w:rsidR="00F07390" w:rsidRDefault="005A0B8D" w:rsidP="00F05751">
      <w:pPr>
        <w:spacing w:line="360" w:lineRule="auto"/>
        <w:jc w:val="both"/>
      </w:pPr>
      <w:r w:rsidRPr="00EC5619">
        <w:t xml:space="preserve">Test and Evaluation (T&amp;E) provides the knowledge to assist in the management of risk when developing, producing and operating </w:t>
      </w:r>
      <w:r w:rsidR="00F7442A" w:rsidRPr="00EC5619">
        <w:t xml:space="preserve">various </w:t>
      </w:r>
      <w:r w:rsidRPr="00EC5619">
        <w:t>systems and capabil</w:t>
      </w:r>
      <w:r w:rsidR="00CD7328" w:rsidRPr="00EC5619">
        <w:t>it</w:t>
      </w:r>
      <w:r w:rsidRPr="00EC5619">
        <w:t>ies.</w:t>
      </w:r>
    </w:p>
    <w:p w:rsidR="00695FA2" w:rsidRPr="00EC5619" w:rsidRDefault="00F07390" w:rsidP="00F05751">
      <w:pPr>
        <w:spacing w:line="360" w:lineRule="auto"/>
        <w:jc w:val="both"/>
      </w:pPr>
      <w:r>
        <w:t>“</w:t>
      </w:r>
      <w:r w:rsidR="00EC5619" w:rsidRPr="00EC5619">
        <w:t>T&amp;E is the process by which the evidence is gathered to inform decision making around the development, acceptance and utility capability”.</w:t>
      </w:r>
      <w:r w:rsidR="00EC5619" w:rsidRPr="00EC5619">
        <w:rPr>
          <w:rStyle w:val="FootnoteReference"/>
        </w:rPr>
        <w:footnoteReference w:id="30"/>
      </w:r>
    </w:p>
    <w:p w:rsidR="007927B6" w:rsidRPr="00EC5619" w:rsidRDefault="007927B6" w:rsidP="007927B6">
      <w:pPr>
        <w:spacing w:line="360" w:lineRule="auto"/>
        <w:jc w:val="both"/>
      </w:pPr>
      <w:r w:rsidRPr="00EC5619">
        <w:t xml:space="preserve">In order to facilitate T&amp;E, the effective delivery of technical trials is required.  This involves the planning, setup and conductivity of what is effectively a large science experiment.  From initial </w:t>
      </w:r>
      <w:r w:rsidR="00F7442A" w:rsidRPr="00EC5619">
        <w:t>concept to the final delivery (which is in the form of a technical report), the trial</w:t>
      </w:r>
      <w:r w:rsidR="005E3B26" w:rsidRPr="00EC5619">
        <w:t>s at QinetiQ Pendine are usually</w:t>
      </w:r>
      <w:r w:rsidR="00F7442A" w:rsidRPr="00EC5619">
        <w:t xml:space="preserve"> designed to evaluate</w:t>
      </w:r>
      <w:r w:rsidR="005E3B26" w:rsidRPr="00EC5619">
        <w:t xml:space="preserve"> </w:t>
      </w:r>
      <w:r w:rsidR="00F7442A" w:rsidRPr="00EC5619">
        <w:t>the following</w:t>
      </w:r>
      <w:r w:rsidR="005E3B26" w:rsidRPr="00EC5619">
        <w:t xml:space="preserve"> while still maintaining a safe working environment</w:t>
      </w:r>
      <w:r w:rsidR="00F7442A" w:rsidRPr="00EC5619">
        <w:t>:</w:t>
      </w:r>
    </w:p>
    <w:p w:rsidR="00F7442A" w:rsidRPr="00EC5619" w:rsidRDefault="00F7442A" w:rsidP="00F7442A">
      <w:pPr>
        <w:pStyle w:val="ListParagraph"/>
        <w:numPr>
          <w:ilvl w:val="0"/>
          <w:numId w:val="41"/>
        </w:numPr>
        <w:spacing w:line="360" w:lineRule="auto"/>
        <w:ind w:left="1134" w:hanging="567"/>
        <w:jc w:val="both"/>
      </w:pPr>
      <w:r w:rsidRPr="00EC5619">
        <w:t>In-Service testin</w:t>
      </w:r>
      <w:r w:rsidR="00EC5619" w:rsidRPr="00EC5619">
        <w:t>g of items currently being used to give confidence that they meet appropriate specifications and can be deemed as still being fit for purpose and safe for use.</w:t>
      </w:r>
    </w:p>
    <w:p w:rsidR="00F7442A" w:rsidRPr="00EC5619" w:rsidRDefault="00F7442A" w:rsidP="00F7442A">
      <w:pPr>
        <w:pStyle w:val="ListParagraph"/>
        <w:numPr>
          <w:ilvl w:val="0"/>
          <w:numId w:val="41"/>
        </w:numPr>
        <w:spacing w:line="360" w:lineRule="auto"/>
        <w:ind w:left="1134" w:hanging="567"/>
        <w:jc w:val="both"/>
      </w:pPr>
      <w:r w:rsidRPr="00EC5619">
        <w:t>Testing of new items to verify i</w:t>
      </w:r>
      <w:r w:rsidR="00EC5619" w:rsidRPr="00EC5619">
        <w:t>f they are suitable for service – acceptance and operational evaluation.</w:t>
      </w:r>
    </w:p>
    <w:p w:rsidR="00F7442A" w:rsidRPr="00EC5619" w:rsidRDefault="00F7442A" w:rsidP="00F7442A">
      <w:pPr>
        <w:pStyle w:val="ListParagraph"/>
        <w:numPr>
          <w:ilvl w:val="0"/>
          <w:numId w:val="41"/>
        </w:numPr>
        <w:spacing w:line="360" w:lineRule="auto"/>
        <w:ind w:left="1134" w:hanging="567"/>
        <w:jc w:val="both"/>
      </w:pPr>
      <w:r w:rsidRPr="00EC5619">
        <w:t>Testing of items to find out how they work – or in some cases, why they have not worked.</w:t>
      </w:r>
      <w:r w:rsidR="00EC5619" w:rsidRPr="00EC5619">
        <w:t xml:space="preserve">  This may include evidence gathering, operational analysis, modelling and simulation.</w:t>
      </w:r>
    </w:p>
    <w:p w:rsidR="00F7442A" w:rsidRPr="00EC5619" w:rsidRDefault="00F7442A" w:rsidP="00F7442A">
      <w:pPr>
        <w:pStyle w:val="ListParagraph"/>
        <w:numPr>
          <w:ilvl w:val="0"/>
          <w:numId w:val="41"/>
        </w:numPr>
        <w:spacing w:line="360" w:lineRule="auto"/>
        <w:ind w:left="1134" w:hanging="567"/>
        <w:jc w:val="both"/>
      </w:pPr>
      <w:r w:rsidRPr="00EC5619">
        <w:t>Testing o</w:t>
      </w:r>
      <w:r w:rsidR="00EC5619" w:rsidRPr="00EC5619">
        <w:t>f new theories and technologies through experimentation, technology demonstration and verification.</w:t>
      </w:r>
    </w:p>
    <w:p w:rsidR="00F7442A" w:rsidRPr="00EC5619" w:rsidRDefault="00F7442A" w:rsidP="00F7442A">
      <w:pPr>
        <w:spacing w:line="360" w:lineRule="auto"/>
        <w:jc w:val="both"/>
      </w:pPr>
      <w:r w:rsidRPr="00EC5619">
        <w:t>QinetiQ Pendine as a test range facility are required to adhere to the following principles for effective Trials Delivery:</w:t>
      </w:r>
    </w:p>
    <w:p w:rsidR="00F7442A" w:rsidRPr="00EC5619" w:rsidRDefault="00F7442A" w:rsidP="00F7442A">
      <w:pPr>
        <w:pStyle w:val="ListParagraph"/>
        <w:numPr>
          <w:ilvl w:val="0"/>
          <w:numId w:val="21"/>
        </w:numPr>
        <w:spacing w:line="360" w:lineRule="auto"/>
        <w:ind w:left="1134" w:hanging="567"/>
        <w:jc w:val="both"/>
      </w:pPr>
      <w:r w:rsidRPr="00EC5619">
        <w:t>Regulations imposed by the Health and Safety Executive (HSE).</w:t>
      </w:r>
    </w:p>
    <w:p w:rsidR="00F7442A" w:rsidRPr="00EC5619" w:rsidRDefault="00F7442A" w:rsidP="00F7442A">
      <w:pPr>
        <w:pStyle w:val="ListParagraph"/>
        <w:numPr>
          <w:ilvl w:val="0"/>
          <w:numId w:val="21"/>
        </w:numPr>
        <w:spacing w:line="360" w:lineRule="auto"/>
        <w:ind w:left="1134" w:hanging="567"/>
        <w:jc w:val="both"/>
      </w:pPr>
      <w:r w:rsidRPr="00EC5619">
        <w:t>Joint Service Publication (JSP) Guidelines.</w:t>
      </w:r>
    </w:p>
    <w:p w:rsidR="00F7442A" w:rsidRPr="00EC5619" w:rsidRDefault="00F7442A" w:rsidP="00F7442A">
      <w:pPr>
        <w:pStyle w:val="ListParagraph"/>
        <w:numPr>
          <w:ilvl w:val="0"/>
          <w:numId w:val="21"/>
        </w:numPr>
        <w:spacing w:line="360" w:lineRule="auto"/>
        <w:ind w:left="1134" w:hanging="567"/>
        <w:jc w:val="both"/>
      </w:pPr>
      <w:r w:rsidRPr="00EC5619">
        <w:t xml:space="preserve">NATO Manual of Proof and Inspection (MOPI) </w:t>
      </w:r>
      <w:r w:rsidRPr="00EC5619">
        <w:fldChar w:fldCharType="begin"/>
      </w:r>
      <w:r w:rsidRPr="00EC5619">
        <w:instrText xml:space="preserve"> REF _Ref495926622 \r \h </w:instrText>
      </w:r>
      <w:r w:rsidR="00EC5619">
        <w:instrText xml:space="preserve"> \* MERGEFORMAT </w:instrText>
      </w:r>
      <w:r w:rsidRPr="00EC5619">
        <w:fldChar w:fldCharType="separate"/>
      </w:r>
      <w:r w:rsidR="005C53A6">
        <w:t>[1]</w:t>
      </w:r>
      <w:r w:rsidRPr="00EC5619">
        <w:fldChar w:fldCharType="end"/>
      </w:r>
      <w:r w:rsidRPr="00EC5619">
        <w:t>.</w:t>
      </w:r>
    </w:p>
    <w:p w:rsidR="00B81CF2" w:rsidRPr="00EC5619" w:rsidRDefault="00F7442A" w:rsidP="00EC5619">
      <w:pPr>
        <w:pStyle w:val="ListParagraph"/>
        <w:numPr>
          <w:ilvl w:val="0"/>
          <w:numId w:val="21"/>
        </w:numPr>
        <w:spacing w:line="360" w:lineRule="auto"/>
        <w:ind w:left="1134" w:hanging="567"/>
        <w:jc w:val="both"/>
      </w:pPr>
      <w:r w:rsidRPr="00EC5619">
        <w:t>“Standardization Agreement” (STANAG) for the appropriate type of Small Arms ammunition.</w:t>
      </w:r>
      <w:r w:rsidR="00B81CF2" w:rsidRPr="00EC5619">
        <w:br w:type="page"/>
      </w:r>
    </w:p>
    <w:p w:rsidR="00585C76" w:rsidRPr="001A02ED" w:rsidRDefault="006D63B5" w:rsidP="002F0AF6">
      <w:pPr>
        <w:pStyle w:val="Heading3"/>
      </w:pPr>
      <w:bookmarkStart w:id="106" w:name="_Toc508364560"/>
      <w:bookmarkStart w:id="107" w:name="_Toc509654553"/>
      <w:bookmarkStart w:id="108" w:name="_Toc515543152"/>
      <w:bookmarkStart w:id="109" w:name="_Toc515622553"/>
      <w:r w:rsidRPr="001A02ED">
        <w:lastRenderedPageBreak/>
        <w:t>Flow diagram</w:t>
      </w:r>
      <w:r w:rsidR="0094600A" w:rsidRPr="001A02ED">
        <w:t>s</w:t>
      </w:r>
      <w:r w:rsidR="002F0AF6" w:rsidRPr="001A02ED">
        <w:t xml:space="preserve"> detailing the trials delivery process.</w:t>
      </w:r>
      <w:bookmarkEnd w:id="106"/>
      <w:bookmarkEnd w:id="107"/>
      <w:bookmarkEnd w:id="108"/>
      <w:bookmarkEnd w:id="109"/>
    </w:p>
    <w:p w:rsidR="00B81CF2" w:rsidRPr="00B81CF2" w:rsidRDefault="00B81CF2" w:rsidP="00B81CF2">
      <w:pPr>
        <w:rPr>
          <w:highlight w:val="yellow"/>
        </w:rPr>
      </w:pPr>
    </w:p>
    <w:p w:rsidR="002F0AF6" w:rsidRPr="002F0AF6" w:rsidRDefault="00B81CF2" w:rsidP="002F0AF6">
      <w:pPr>
        <w:rPr>
          <w:highlight w:val="yellow"/>
        </w:rPr>
      </w:pPr>
      <w:r>
        <w:object w:dxaOrig="8758" w:dyaOrig="1096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0.9pt;height:513.45pt" o:ole="">
            <v:imagedata r:id="rId17" o:title=""/>
          </v:shape>
          <o:OLEObject Type="Embed" ProgID="Visio.Drawing.11" ShapeID="_x0000_i1025" DrawAspect="Content" ObjectID="_1589784892" r:id="rId18"/>
        </w:object>
      </w:r>
    </w:p>
    <w:p w:rsidR="0094600A" w:rsidRDefault="0094600A" w:rsidP="00585C76">
      <w:pPr>
        <w:jc w:val="both"/>
      </w:pPr>
      <w:r>
        <w:object w:dxaOrig="10471" w:dyaOrig="16624">
          <v:shape id="_x0000_i1026" type="#_x0000_t75" style="width:394.9pt;height:626.2pt" o:ole="">
            <v:imagedata r:id="rId19" o:title=""/>
          </v:shape>
          <o:OLEObject Type="Embed" ProgID="Visio.Drawing.11" ShapeID="_x0000_i1026" DrawAspect="Content" ObjectID="_1589784893" r:id="rId20"/>
        </w:object>
      </w:r>
    </w:p>
    <w:p w:rsidR="0094600A" w:rsidRDefault="0094600A">
      <w:r>
        <w:br w:type="page"/>
      </w:r>
    </w:p>
    <w:p w:rsidR="0094600A" w:rsidRDefault="0094600A" w:rsidP="00585C76">
      <w:pPr>
        <w:jc w:val="both"/>
      </w:pPr>
      <w:r>
        <w:object w:dxaOrig="6575" w:dyaOrig="8871">
          <v:shape id="_x0000_i1027" type="#_x0000_t75" style="width:338.2pt;height:457.45pt" o:ole="">
            <v:imagedata r:id="rId21" o:title=""/>
          </v:shape>
          <o:OLEObject Type="Embed" ProgID="Visio.Drawing.11" ShapeID="_x0000_i1027" DrawAspect="Content" ObjectID="_1589784894" r:id="rId22"/>
        </w:object>
      </w:r>
    </w:p>
    <w:p w:rsidR="0094600A" w:rsidRDefault="0094600A">
      <w:r>
        <w:br w:type="page"/>
      </w:r>
    </w:p>
    <w:p w:rsidR="006263B7" w:rsidRPr="000A27A9" w:rsidRDefault="0094600A" w:rsidP="00585C76">
      <w:pPr>
        <w:pStyle w:val="Heading2"/>
        <w:jc w:val="both"/>
      </w:pPr>
      <w:bookmarkStart w:id="110" w:name="_Toc515622554"/>
      <w:r>
        <w:lastRenderedPageBreak/>
        <w:t>Stra</w:t>
      </w:r>
      <w:r w:rsidR="006D63B5" w:rsidRPr="000A27A9">
        <w:t>tegic analysis of this</w:t>
      </w:r>
      <w:bookmarkEnd w:id="110"/>
    </w:p>
    <w:p w:rsidR="001D6922" w:rsidRDefault="000A27A9" w:rsidP="00F05751">
      <w:pPr>
        <w:spacing w:line="360" w:lineRule="auto"/>
        <w:jc w:val="both"/>
      </w:pPr>
      <w:r w:rsidRPr="000A27A9">
        <w:t xml:space="preserve">As with any process, </w:t>
      </w:r>
      <w:r>
        <w:t xml:space="preserve">there has to be an element of Systems Engineering Analysis to ensure that the process being conducted is viable and efficient.  In this context (and following on from the Trials Delivery Process), it can be seen </w:t>
      </w:r>
      <w:r w:rsidR="0094600A">
        <w:t>that there are several key areas that will influence the successful completion of a trial.  These have been analysed using Systems Engineering Tools (Failure Mode Effects Analysis and Pareto Chart)</w:t>
      </w:r>
      <w:r w:rsidR="0094600A">
        <w:rPr>
          <w:rStyle w:val="FootnoteReference"/>
        </w:rPr>
        <w:footnoteReference w:id="31"/>
      </w:r>
      <w:r w:rsidR="0094600A">
        <w:t xml:space="preserve"> as to the level of their effect and what controls could maybe put in place to mitigate the failure of the trial.</w:t>
      </w:r>
    </w:p>
    <w:p w:rsidR="001D6922" w:rsidRDefault="001D6922" w:rsidP="00F05751">
      <w:pPr>
        <w:spacing w:line="360" w:lineRule="auto"/>
        <w:jc w:val="both"/>
      </w:pPr>
    </w:p>
    <w:p w:rsidR="001D6922" w:rsidRDefault="001D6922" w:rsidP="00F05751">
      <w:pPr>
        <w:spacing w:line="360" w:lineRule="auto"/>
        <w:jc w:val="both"/>
      </w:pPr>
    </w:p>
    <w:p w:rsidR="001D6922" w:rsidRDefault="001D6922" w:rsidP="00F05751">
      <w:pPr>
        <w:spacing w:line="360" w:lineRule="auto"/>
        <w:jc w:val="both"/>
        <w:sectPr w:rsidR="001D6922" w:rsidSect="002A46F8">
          <w:pgSz w:w="11906" w:h="16838"/>
          <w:pgMar w:top="1440" w:right="1440" w:bottom="1440" w:left="2268" w:header="708" w:footer="708" w:gutter="0"/>
          <w:cols w:space="708"/>
          <w:docGrid w:linePitch="360"/>
        </w:sectPr>
      </w:pPr>
    </w:p>
    <w:p w:rsidR="0094600A" w:rsidRDefault="0094600A" w:rsidP="0094600A">
      <w:pPr>
        <w:pStyle w:val="Heading3"/>
      </w:pPr>
      <w:bookmarkStart w:id="111" w:name="_Toc508364562"/>
      <w:bookmarkStart w:id="112" w:name="_Toc509654555"/>
      <w:bookmarkStart w:id="113" w:name="_Toc515543154"/>
      <w:bookmarkStart w:id="114" w:name="_Toc515622555"/>
      <w:r>
        <w:lastRenderedPageBreak/>
        <w:t>Failure Mode Effects Analysis (FMEA)</w:t>
      </w:r>
      <w:bookmarkEnd w:id="111"/>
      <w:bookmarkEnd w:id="112"/>
      <w:bookmarkEnd w:id="113"/>
      <w:bookmarkEnd w:id="114"/>
    </w:p>
    <w:p w:rsidR="001D6922" w:rsidRPr="001D6922" w:rsidRDefault="001D6922" w:rsidP="001D6922"/>
    <w:p w:rsidR="0094600A" w:rsidRDefault="0094600A" w:rsidP="001D6922">
      <w:pPr>
        <w:jc w:val="center"/>
      </w:pPr>
      <w:r w:rsidRPr="00A3196F">
        <w:rPr>
          <w:noProof/>
          <w:lang w:eastAsia="en-GB"/>
        </w:rPr>
        <w:drawing>
          <wp:inline distT="0" distB="0" distL="0" distR="0" wp14:anchorId="5B1A89FE" wp14:editId="242CC704">
            <wp:extent cx="7885044" cy="7542602"/>
            <wp:effectExtent l="0" t="0" r="1905"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7930928" cy="7586494"/>
                    </a:xfrm>
                    <a:prstGeom prst="rect">
                      <a:avLst/>
                    </a:prstGeom>
                    <a:noFill/>
                    <a:ln>
                      <a:noFill/>
                    </a:ln>
                  </pic:spPr>
                </pic:pic>
              </a:graphicData>
            </a:graphic>
          </wp:inline>
        </w:drawing>
      </w:r>
    </w:p>
    <w:p w:rsidR="001D6922" w:rsidRDefault="001D6922">
      <w:r>
        <w:br w:type="page"/>
      </w:r>
    </w:p>
    <w:p w:rsidR="001D6922" w:rsidRDefault="001D6922" w:rsidP="000A27A9"/>
    <w:p w:rsidR="001D6922" w:rsidRDefault="001D6922" w:rsidP="000A27A9"/>
    <w:p w:rsidR="001D6922" w:rsidRPr="001D6922" w:rsidRDefault="001D6922" w:rsidP="001D6922">
      <w:pPr>
        <w:jc w:val="center"/>
        <w:rPr>
          <w:b/>
        </w:rPr>
      </w:pPr>
      <w:r w:rsidRPr="00CE7C1A">
        <w:rPr>
          <w:b/>
        </w:rPr>
        <w:t xml:space="preserve">This Page left intentionally </w:t>
      </w:r>
      <w:proofErr w:type="gramStart"/>
      <w:r w:rsidRPr="00CE7C1A">
        <w:rPr>
          <w:b/>
        </w:rPr>
        <w:t>Blank</w:t>
      </w:r>
      <w:proofErr w:type="gramEnd"/>
      <w:r w:rsidRPr="00CE7C1A">
        <w:rPr>
          <w:b/>
        </w:rPr>
        <w:t>.</w:t>
      </w:r>
    </w:p>
    <w:p w:rsidR="001D6922" w:rsidRDefault="001D6922" w:rsidP="000A27A9"/>
    <w:p w:rsidR="001D6922" w:rsidRDefault="001D6922" w:rsidP="000A27A9"/>
    <w:p w:rsidR="001D6922" w:rsidRDefault="001D6922">
      <w:pPr>
        <w:rPr>
          <w:rFonts w:asciiTheme="majorHAnsi" w:eastAsiaTheme="majorEastAsia" w:hAnsiTheme="majorHAnsi" w:cstheme="majorBidi"/>
          <w:b/>
          <w:bCs/>
          <w:color w:val="000000" w:themeColor="text1"/>
        </w:rPr>
        <w:sectPr w:rsidR="001D6922" w:rsidSect="001D6922">
          <w:pgSz w:w="23814" w:h="16839" w:orient="landscape" w:code="8"/>
          <w:pgMar w:top="2268" w:right="1440" w:bottom="1440" w:left="1440" w:header="708" w:footer="708" w:gutter="0"/>
          <w:cols w:space="708"/>
          <w:docGrid w:linePitch="360"/>
        </w:sectPr>
      </w:pPr>
      <w:bookmarkStart w:id="115" w:name="_Toc508364563"/>
      <w:bookmarkStart w:id="116" w:name="_Toc509654556"/>
    </w:p>
    <w:p w:rsidR="0094600A" w:rsidRDefault="0094600A" w:rsidP="0094600A">
      <w:pPr>
        <w:pStyle w:val="Heading3"/>
      </w:pPr>
      <w:bookmarkStart w:id="117" w:name="_Toc515543155"/>
      <w:bookmarkStart w:id="118" w:name="_Toc515622556"/>
      <w:r>
        <w:lastRenderedPageBreak/>
        <w:t>Pareto Chart</w:t>
      </w:r>
      <w:bookmarkEnd w:id="115"/>
      <w:bookmarkEnd w:id="116"/>
      <w:bookmarkEnd w:id="117"/>
      <w:bookmarkEnd w:id="118"/>
    </w:p>
    <w:p w:rsidR="00F56BAC" w:rsidRPr="00F56BAC" w:rsidRDefault="00F56BAC" w:rsidP="00F56BAC"/>
    <w:p w:rsidR="0094600A" w:rsidRDefault="0094600A" w:rsidP="0094600A">
      <w:pPr>
        <w:spacing w:after="200"/>
        <w:jc w:val="center"/>
        <w:rPr>
          <w:lang w:val="en-US" w:eastAsia="en-GB"/>
        </w:rPr>
      </w:pPr>
      <w:r>
        <w:rPr>
          <w:noProof/>
          <w:lang w:eastAsia="en-GB"/>
        </w:rPr>
        <w:drawing>
          <wp:inline distT="0" distB="0" distL="0" distR="0" wp14:anchorId="2FBB6A03" wp14:editId="43DECA5C">
            <wp:extent cx="7462911" cy="5493434"/>
            <wp:effectExtent l="0" t="0" r="24130" b="1206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94600A" w:rsidRPr="0094600A" w:rsidRDefault="0094600A" w:rsidP="0094600A">
      <w:r>
        <w:rPr>
          <w:lang w:val="en-US" w:eastAsia="en-GB"/>
        </w:rPr>
        <w:t>As shown in the chart, the availability of ammunition is critical for the trial to take place.</w:t>
      </w:r>
    </w:p>
    <w:p w:rsidR="00E169AA" w:rsidRDefault="00E169AA">
      <w:pPr>
        <w:rPr>
          <w:rFonts w:asciiTheme="majorHAnsi" w:eastAsiaTheme="majorEastAsia" w:hAnsiTheme="majorHAnsi" w:cstheme="majorBidi"/>
          <w:b/>
          <w:bCs/>
          <w:smallCaps/>
          <w:color w:val="000000" w:themeColor="text1"/>
          <w:sz w:val="28"/>
          <w:szCs w:val="28"/>
          <w:highlight w:val="yellow"/>
        </w:rPr>
        <w:sectPr w:rsidR="00E169AA" w:rsidSect="00E169AA">
          <w:pgSz w:w="16838" w:h="11906" w:orient="landscape"/>
          <w:pgMar w:top="720" w:right="720" w:bottom="720" w:left="720" w:header="708" w:footer="708" w:gutter="0"/>
          <w:cols w:space="708"/>
          <w:docGrid w:linePitch="360"/>
        </w:sectPr>
      </w:pPr>
    </w:p>
    <w:p w:rsidR="000C0232" w:rsidRPr="00EC5619" w:rsidRDefault="00867826" w:rsidP="00585C76">
      <w:pPr>
        <w:pStyle w:val="Heading2"/>
        <w:jc w:val="both"/>
      </w:pPr>
      <w:bookmarkStart w:id="119" w:name="_Toc515622557"/>
      <w:r w:rsidRPr="00EC5619">
        <w:lastRenderedPageBreak/>
        <w:t>Trial Risk Assessment</w:t>
      </w:r>
      <w:bookmarkEnd w:id="119"/>
    </w:p>
    <w:p w:rsidR="0094600A" w:rsidRPr="00CE535A" w:rsidRDefault="0094600A" w:rsidP="0094600A">
      <w:pPr>
        <w:pStyle w:val="Heading3"/>
      </w:pPr>
      <w:bookmarkStart w:id="120" w:name="_Toc508364565"/>
      <w:bookmarkStart w:id="121" w:name="_Toc509654558"/>
      <w:bookmarkStart w:id="122" w:name="_Toc515543157"/>
      <w:bookmarkStart w:id="123" w:name="_Toc515622558"/>
      <w:r w:rsidRPr="00CE535A">
        <w:t>What is a Risk Assessment</w:t>
      </w:r>
      <w:bookmarkEnd w:id="120"/>
      <w:bookmarkEnd w:id="121"/>
      <w:bookmarkEnd w:id="122"/>
      <w:bookmarkEnd w:id="123"/>
    </w:p>
    <w:p w:rsidR="00D63A52" w:rsidRPr="00CE535A" w:rsidRDefault="00D63A52" w:rsidP="00CE535A">
      <w:pPr>
        <w:jc w:val="both"/>
      </w:pPr>
      <w:r w:rsidRPr="00CE535A">
        <w:t>The Health and Safety Executive (HSE) define a Risk Assessment as “a careful examination of what, in your work, could cause harm to people.”</w:t>
      </w:r>
      <w:r w:rsidR="00A57107" w:rsidRPr="00CE535A">
        <w:rPr>
          <w:rStyle w:val="FootnoteReference"/>
        </w:rPr>
        <w:footnoteReference w:id="32"/>
      </w:r>
    </w:p>
    <w:p w:rsidR="0094600A" w:rsidRPr="00CE535A" w:rsidRDefault="001A02ED" w:rsidP="00CE535A">
      <w:pPr>
        <w:jc w:val="both"/>
      </w:pPr>
      <w:r w:rsidRPr="00CE535A">
        <w:t>Risk Assessments</w:t>
      </w:r>
      <w:r w:rsidR="00CE535A" w:rsidRPr="00CE535A">
        <w:t xml:space="preserve"> are carried out to enable control measures to be devised.  They</w:t>
      </w:r>
      <w:r w:rsidRPr="00CE535A">
        <w:t xml:space="preserve"> allow for the identification of hazards within the working environment and provide the</w:t>
      </w:r>
      <w:r w:rsidR="007E2FA9" w:rsidRPr="00CE535A">
        <w:t xml:space="preserve"> mechanism for the documentation of these hazards in conjunction with their appropriate control measures.</w:t>
      </w:r>
    </w:p>
    <w:p w:rsidR="004A0EBD" w:rsidRDefault="007E2FA9" w:rsidP="00CE535A">
      <w:pPr>
        <w:jc w:val="both"/>
      </w:pPr>
      <w:r w:rsidRPr="00CE535A">
        <w:t>A Risk is the likelihood that harm could occur together with an indication of how serious that harm could be</w:t>
      </w:r>
      <w:r w:rsidR="00CE535A" w:rsidRPr="00CE535A">
        <w:t>.</w:t>
      </w:r>
    </w:p>
    <w:p w:rsidR="007E2FA9" w:rsidRDefault="007E2FA9" w:rsidP="00CE535A">
      <w:pPr>
        <w:jc w:val="both"/>
      </w:pPr>
      <w:r>
        <w:t xml:space="preserve">A Hazard is </w:t>
      </w:r>
      <w:r w:rsidR="00CE535A">
        <w:t>the inherent property or ability of something to cause harm.</w:t>
      </w:r>
    </w:p>
    <w:p w:rsidR="007E2FA9" w:rsidRPr="007E2FA9" w:rsidRDefault="00A57107" w:rsidP="00CE535A">
      <w:pPr>
        <w:jc w:val="both"/>
      </w:pPr>
      <w:r>
        <w:t>Following this guidance, I believe that a Risk Assessment for this trial is of importance and as such one has been included in this document.</w:t>
      </w:r>
      <w:r w:rsidR="005E3B26">
        <w:t xml:space="preserve">  This is because the testing that is being carried out in this instance involves the use of multiple weapons and live ammunition.  While it is important that these tests are to be carried out, the main aspect which cannot be ignored is safety.  The tests should be carried out with due diligence and without any compromise on safety.</w:t>
      </w:r>
    </w:p>
    <w:p w:rsidR="004A0EBD" w:rsidRDefault="004A0EBD" w:rsidP="0094600A">
      <w:pPr>
        <w:rPr>
          <w:highlight w:val="yellow"/>
        </w:rPr>
      </w:pPr>
    </w:p>
    <w:p w:rsidR="004A0EBD" w:rsidRDefault="004A0EBD" w:rsidP="0094600A">
      <w:pPr>
        <w:rPr>
          <w:highlight w:val="yellow"/>
        </w:rPr>
        <w:sectPr w:rsidR="004A0EBD" w:rsidSect="002A46F8">
          <w:pgSz w:w="11906" w:h="16838"/>
          <w:pgMar w:top="1440" w:right="1440" w:bottom="1440" w:left="2268" w:header="708" w:footer="708" w:gutter="0"/>
          <w:cols w:space="708"/>
          <w:docGrid w:linePitch="360"/>
        </w:sectPr>
      </w:pPr>
    </w:p>
    <w:p w:rsidR="0094600A" w:rsidRPr="00135AA2" w:rsidRDefault="0094600A" w:rsidP="0094600A">
      <w:pPr>
        <w:pStyle w:val="Heading3"/>
      </w:pPr>
      <w:bookmarkStart w:id="124" w:name="_Toc508364566"/>
      <w:bookmarkStart w:id="125" w:name="_Toc509654559"/>
      <w:bookmarkStart w:id="126" w:name="_Toc515543158"/>
      <w:bookmarkStart w:id="127" w:name="_Toc515622559"/>
      <w:r w:rsidRPr="00135AA2">
        <w:lastRenderedPageBreak/>
        <w:t>Risk Assessment</w:t>
      </w:r>
      <w:bookmarkEnd w:id="124"/>
      <w:bookmarkEnd w:id="125"/>
      <w:bookmarkEnd w:id="126"/>
      <w:bookmarkEnd w:id="127"/>
    </w:p>
    <w:p w:rsidR="0094600A" w:rsidRDefault="00290946" w:rsidP="00290946">
      <w:pPr>
        <w:jc w:val="center"/>
        <w:rPr>
          <w:highlight w:val="yellow"/>
        </w:rPr>
      </w:pPr>
      <w:r w:rsidRPr="00290946">
        <w:rPr>
          <w:noProof/>
          <w:bdr w:val="single" w:sz="4" w:space="0" w:color="auto"/>
          <w:lang w:eastAsia="en-GB"/>
        </w:rPr>
        <w:drawing>
          <wp:inline distT="0" distB="0" distL="0" distR="0" wp14:anchorId="78698EB9" wp14:editId="04955435">
            <wp:extent cx="6917267" cy="4891601"/>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6922999" cy="4895654"/>
                    </a:xfrm>
                    <a:prstGeom prst="rect">
                      <a:avLst/>
                    </a:prstGeom>
                  </pic:spPr>
                </pic:pic>
              </a:graphicData>
            </a:graphic>
          </wp:inline>
        </w:drawing>
      </w:r>
    </w:p>
    <w:p w:rsidR="00290946" w:rsidRDefault="00290946" w:rsidP="00290946">
      <w:pPr>
        <w:jc w:val="center"/>
        <w:rPr>
          <w:highlight w:val="yellow"/>
        </w:rPr>
      </w:pPr>
    </w:p>
    <w:p w:rsidR="00290946" w:rsidRDefault="00290946" w:rsidP="00290946">
      <w:pPr>
        <w:jc w:val="center"/>
        <w:rPr>
          <w:highlight w:val="yellow"/>
        </w:rPr>
      </w:pPr>
      <w:r w:rsidRPr="00290946">
        <w:rPr>
          <w:noProof/>
          <w:bdr w:val="single" w:sz="4" w:space="0" w:color="auto"/>
          <w:lang w:eastAsia="en-GB"/>
        </w:rPr>
        <w:drawing>
          <wp:inline distT="0" distB="0" distL="0" distR="0" wp14:anchorId="08A4C431" wp14:editId="34074785">
            <wp:extent cx="6907338" cy="4889746"/>
            <wp:effectExtent l="0" t="0" r="8255"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6903518" cy="4887042"/>
                    </a:xfrm>
                    <a:prstGeom prst="rect">
                      <a:avLst/>
                    </a:prstGeom>
                  </pic:spPr>
                </pic:pic>
              </a:graphicData>
            </a:graphic>
          </wp:inline>
        </w:drawing>
      </w:r>
    </w:p>
    <w:p w:rsidR="00290946" w:rsidRDefault="00290946" w:rsidP="00290946">
      <w:pPr>
        <w:jc w:val="center"/>
        <w:rPr>
          <w:highlight w:val="yellow"/>
        </w:rPr>
      </w:pPr>
    </w:p>
    <w:p w:rsidR="00290946" w:rsidRDefault="00290946" w:rsidP="00290946">
      <w:pPr>
        <w:jc w:val="center"/>
        <w:rPr>
          <w:highlight w:val="yellow"/>
        </w:rPr>
      </w:pPr>
      <w:r w:rsidRPr="00290946">
        <w:rPr>
          <w:noProof/>
          <w:bdr w:val="single" w:sz="4" w:space="0" w:color="auto"/>
          <w:lang w:eastAsia="en-GB"/>
        </w:rPr>
        <w:drawing>
          <wp:inline distT="0" distB="0" distL="0" distR="0" wp14:anchorId="04772699" wp14:editId="6A10664A">
            <wp:extent cx="6874446" cy="4863523"/>
            <wp:effectExtent l="0" t="0" r="317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6879395" cy="4867024"/>
                    </a:xfrm>
                    <a:prstGeom prst="rect">
                      <a:avLst/>
                    </a:prstGeom>
                  </pic:spPr>
                </pic:pic>
              </a:graphicData>
            </a:graphic>
          </wp:inline>
        </w:drawing>
      </w:r>
    </w:p>
    <w:p w:rsidR="00290946" w:rsidRDefault="00290946" w:rsidP="00290946">
      <w:pPr>
        <w:jc w:val="center"/>
        <w:rPr>
          <w:highlight w:val="yellow"/>
        </w:rPr>
      </w:pPr>
    </w:p>
    <w:p w:rsidR="00290946" w:rsidRDefault="00290946" w:rsidP="00290946">
      <w:pPr>
        <w:jc w:val="center"/>
        <w:rPr>
          <w:highlight w:val="yellow"/>
        </w:rPr>
      </w:pPr>
      <w:r w:rsidRPr="00290946">
        <w:rPr>
          <w:noProof/>
          <w:bdr w:val="single" w:sz="4" w:space="0" w:color="auto"/>
          <w:lang w:eastAsia="en-GB"/>
        </w:rPr>
        <w:drawing>
          <wp:inline distT="0" distB="0" distL="0" distR="0" wp14:anchorId="7FBC6D71" wp14:editId="7ABF772B">
            <wp:extent cx="6890113" cy="4874608"/>
            <wp:effectExtent l="0" t="0" r="6350" b="25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6892344" cy="4876186"/>
                    </a:xfrm>
                    <a:prstGeom prst="rect">
                      <a:avLst/>
                    </a:prstGeom>
                  </pic:spPr>
                </pic:pic>
              </a:graphicData>
            </a:graphic>
          </wp:inline>
        </w:drawing>
      </w:r>
    </w:p>
    <w:p w:rsidR="00290946" w:rsidRDefault="00290946" w:rsidP="00290946">
      <w:pPr>
        <w:jc w:val="center"/>
        <w:rPr>
          <w:highlight w:val="yellow"/>
        </w:rPr>
      </w:pPr>
    </w:p>
    <w:p w:rsidR="0094600A" w:rsidRDefault="00290946" w:rsidP="00290946">
      <w:pPr>
        <w:jc w:val="center"/>
        <w:rPr>
          <w:highlight w:val="yellow"/>
        </w:rPr>
      </w:pPr>
      <w:r w:rsidRPr="00290946">
        <w:rPr>
          <w:noProof/>
          <w:bdr w:val="single" w:sz="4" w:space="0" w:color="auto"/>
          <w:lang w:eastAsia="en-GB"/>
        </w:rPr>
        <w:drawing>
          <wp:inline distT="0" distB="0" distL="0" distR="0" wp14:anchorId="549A15C8" wp14:editId="36428867">
            <wp:extent cx="6762613" cy="4776457"/>
            <wp:effectExtent l="0" t="0" r="635"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6764150" cy="4777543"/>
                    </a:xfrm>
                    <a:prstGeom prst="rect">
                      <a:avLst/>
                    </a:prstGeom>
                  </pic:spPr>
                </pic:pic>
              </a:graphicData>
            </a:graphic>
          </wp:inline>
        </w:drawing>
      </w:r>
    </w:p>
    <w:p w:rsidR="0094600A" w:rsidRDefault="0094600A" w:rsidP="0094600A">
      <w:pPr>
        <w:rPr>
          <w:highlight w:val="yellow"/>
        </w:rPr>
        <w:sectPr w:rsidR="0094600A" w:rsidSect="002F0AF6">
          <w:pgSz w:w="16838" w:h="11906" w:orient="landscape"/>
          <w:pgMar w:top="2268" w:right="1440" w:bottom="1440" w:left="1440" w:header="708" w:footer="708" w:gutter="0"/>
          <w:cols w:space="708"/>
          <w:docGrid w:linePitch="360"/>
        </w:sectPr>
      </w:pPr>
    </w:p>
    <w:p w:rsidR="000C0232" w:rsidRPr="008D7649" w:rsidRDefault="000C0232" w:rsidP="005E3B26">
      <w:pPr>
        <w:pStyle w:val="Heading2"/>
        <w:jc w:val="both"/>
      </w:pPr>
      <w:bookmarkStart w:id="128" w:name="_Toc515622560"/>
      <w:r w:rsidRPr="008D7649">
        <w:lastRenderedPageBreak/>
        <w:t>The importance of the Trials Conduct Document</w:t>
      </w:r>
      <w:bookmarkEnd w:id="128"/>
    </w:p>
    <w:p w:rsidR="00DF666C" w:rsidRPr="008D7649" w:rsidRDefault="00603168" w:rsidP="005E3B26">
      <w:pPr>
        <w:jc w:val="both"/>
      </w:pPr>
      <w:r w:rsidRPr="008D7649">
        <w:t>The Trials Conduct Document details a Safe System of Work for the conduct of the planned trial.</w:t>
      </w:r>
    </w:p>
    <w:p w:rsidR="00603168" w:rsidRPr="008D7649" w:rsidRDefault="00603168" w:rsidP="005E3B26">
      <w:pPr>
        <w:jc w:val="both"/>
      </w:pPr>
      <w:r w:rsidRPr="008D7649">
        <w:t>The document</w:t>
      </w:r>
      <w:r w:rsidR="00A439B2" w:rsidRPr="008D7649">
        <w:t xml:space="preserve"> outlines the principles as detailed in the QinetiQ OME – Trials Activities and Proof Firings document</w:t>
      </w:r>
      <w:r w:rsidR="000523E1" w:rsidRPr="008D7649">
        <w:fldChar w:fldCharType="begin"/>
      </w:r>
      <w:r w:rsidR="000523E1" w:rsidRPr="008D7649">
        <w:instrText xml:space="preserve"> REF _Ref515539318 \r \h </w:instrText>
      </w:r>
      <w:r w:rsidR="008D7649">
        <w:instrText xml:space="preserve"> \* MERGEFORMAT </w:instrText>
      </w:r>
      <w:r w:rsidR="000523E1" w:rsidRPr="008D7649">
        <w:fldChar w:fldCharType="separate"/>
      </w:r>
      <w:r w:rsidR="005C53A6">
        <w:t>[26]</w:t>
      </w:r>
      <w:r w:rsidR="000523E1" w:rsidRPr="008D7649">
        <w:fldChar w:fldCharType="end"/>
      </w:r>
      <w:r w:rsidR="00A439B2" w:rsidRPr="008D7649">
        <w:t xml:space="preserve"> which</w:t>
      </w:r>
      <w:r w:rsidRPr="008D7649">
        <w:t xml:space="preserve"> defines (but not limited to) the following key concepts:</w:t>
      </w:r>
    </w:p>
    <w:p w:rsidR="00603168" w:rsidRPr="008D7649" w:rsidRDefault="00603168" w:rsidP="005E3B26">
      <w:pPr>
        <w:pStyle w:val="ListParagraph"/>
        <w:numPr>
          <w:ilvl w:val="0"/>
          <w:numId w:val="27"/>
        </w:numPr>
        <w:ind w:left="1134" w:hanging="567"/>
        <w:jc w:val="both"/>
      </w:pPr>
      <w:r w:rsidRPr="008D7649">
        <w:t>Background information pertaining to the trial.</w:t>
      </w:r>
    </w:p>
    <w:p w:rsidR="00603168" w:rsidRPr="008D7649" w:rsidRDefault="00603168" w:rsidP="005E3B26">
      <w:pPr>
        <w:pStyle w:val="ListParagraph"/>
        <w:numPr>
          <w:ilvl w:val="0"/>
          <w:numId w:val="27"/>
        </w:numPr>
        <w:ind w:left="1134" w:hanging="567"/>
        <w:jc w:val="both"/>
      </w:pPr>
      <w:r w:rsidRPr="008D7649">
        <w:t>Aims and Objectives of the work schedule.</w:t>
      </w:r>
    </w:p>
    <w:p w:rsidR="00603168" w:rsidRPr="008D7649" w:rsidRDefault="00603168" w:rsidP="005E3B26">
      <w:pPr>
        <w:pStyle w:val="ListParagraph"/>
        <w:numPr>
          <w:ilvl w:val="0"/>
          <w:numId w:val="27"/>
        </w:numPr>
        <w:ind w:left="1134" w:hanging="567"/>
        <w:jc w:val="both"/>
      </w:pPr>
      <w:r w:rsidRPr="008D7649">
        <w:t>Responsible Persons and their roles within the operation of the firing facility.</w:t>
      </w:r>
    </w:p>
    <w:p w:rsidR="00603168" w:rsidRPr="008D7649" w:rsidRDefault="00603168" w:rsidP="005E3B26">
      <w:pPr>
        <w:pStyle w:val="ListParagraph"/>
        <w:numPr>
          <w:ilvl w:val="0"/>
          <w:numId w:val="27"/>
        </w:numPr>
        <w:ind w:left="1134" w:hanging="567"/>
        <w:jc w:val="both"/>
      </w:pPr>
      <w:r w:rsidRPr="008D7649">
        <w:t>Equipment to be used for the trial.</w:t>
      </w:r>
    </w:p>
    <w:p w:rsidR="00603168" w:rsidRPr="008D7649" w:rsidRDefault="00603168" w:rsidP="005E3B26">
      <w:pPr>
        <w:pStyle w:val="ListParagraph"/>
        <w:numPr>
          <w:ilvl w:val="0"/>
          <w:numId w:val="27"/>
        </w:numPr>
        <w:ind w:left="1134" w:hanging="567"/>
        <w:jc w:val="both"/>
      </w:pPr>
      <w:r w:rsidRPr="008D7649">
        <w:t>Proposed trial routine.</w:t>
      </w:r>
    </w:p>
    <w:p w:rsidR="00603168" w:rsidRPr="008D7649" w:rsidRDefault="00603168" w:rsidP="005E3B26">
      <w:pPr>
        <w:pStyle w:val="ListParagraph"/>
        <w:numPr>
          <w:ilvl w:val="0"/>
          <w:numId w:val="27"/>
        </w:numPr>
        <w:ind w:left="1134" w:hanging="567"/>
        <w:jc w:val="both"/>
      </w:pPr>
      <w:r w:rsidRPr="008D7649">
        <w:t>Trial safety.</w:t>
      </w:r>
    </w:p>
    <w:p w:rsidR="00603168" w:rsidRPr="008D7649" w:rsidRDefault="00603168" w:rsidP="005E3B26">
      <w:pPr>
        <w:pStyle w:val="ListParagraph"/>
        <w:numPr>
          <w:ilvl w:val="0"/>
          <w:numId w:val="27"/>
        </w:numPr>
        <w:ind w:left="1134" w:hanging="567"/>
        <w:jc w:val="both"/>
      </w:pPr>
      <w:r w:rsidRPr="008D7649">
        <w:t>Data collection / reporting / classification.</w:t>
      </w:r>
    </w:p>
    <w:p w:rsidR="00603168" w:rsidRPr="008D7649" w:rsidRDefault="00603168" w:rsidP="005E3B26">
      <w:pPr>
        <w:pStyle w:val="ListParagraph"/>
        <w:numPr>
          <w:ilvl w:val="0"/>
          <w:numId w:val="27"/>
        </w:numPr>
        <w:ind w:left="1134" w:hanging="567"/>
        <w:jc w:val="both"/>
      </w:pPr>
      <w:r w:rsidRPr="008D7649">
        <w:t>References.</w:t>
      </w:r>
    </w:p>
    <w:p w:rsidR="00BE2D86" w:rsidRPr="008D7649" w:rsidRDefault="00F01859" w:rsidP="005E3B26">
      <w:pPr>
        <w:jc w:val="both"/>
      </w:pPr>
      <w:r w:rsidRPr="008D7649">
        <w:t>As discussed in the Aims of this item of work, the Trials Conduct Document that has been produced is the culmination of the research carried out in order to provide a chosen method of velocity measurement and incorporate this into a trial for assessment of bullet performance at QinetiQ Pendine.</w:t>
      </w:r>
    </w:p>
    <w:p w:rsidR="005E3B26" w:rsidRPr="008D7649" w:rsidRDefault="005E3B26" w:rsidP="005E3B26">
      <w:pPr>
        <w:jc w:val="both"/>
      </w:pPr>
      <w:r w:rsidRPr="008D7649">
        <w:t>In terms of relating technical trials to the concepts of a scientific experiment, this is the Method that is to be followed for the safe conduct of the work involved to complete the task.</w:t>
      </w:r>
    </w:p>
    <w:p w:rsidR="00F01859" w:rsidRDefault="00F01859">
      <w:pPr>
        <w:rPr>
          <w:highlight w:val="yellow"/>
        </w:rPr>
      </w:pPr>
    </w:p>
    <w:p w:rsidR="00F01859" w:rsidRDefault="00F01859">
      <w:pPr>
        <w:rPr>
          <w:highlight w:val="yellow"/>
        </w:rPr>
        <w:sectPr w:rsidR="00F01859" w:rsidSect="002A46F8">
          <w:pgSz w:w="11906" w:h="16838"/>
          <w:pgMar w:top="1440" w:right="1440" w:bottom="1440" w:left="2268" w:header="708" w:footer="708" w:gutter="0"/>
          <w:cols w:space="708"/>
          <w:docGrid w:linePitch="360"/>
        </w:sectPr>
      </w:pPr>
    </w:p>
    <w:p w:rsidR="00DF666C" w:rsidRPr="00620928" w:rsidRDefault="00DF666C" w:rsidP="00585C76">
      <w:pPr>
        <w:pStyle w:val="Heading2"/>
        <w:jc w:val="both"/>
      </w:pPr>
      <w:bookmarkStart w:id="129" w:name="_Toc515622561"/>
      <w:r w:rsidRPr="00620928">
        <w:lastRenderedPageBreak/>
        <w:t>T</w:t>
      </w:r>
      <w:r w:rsidR="004B2CA4" w:rsidRPr="00620928">
        <w:t>rials Conduct Document</w:t>
      </w:r>
      <w:bookmarkEnd w:id="129"/>
    </w:p>
    <w:p w:rsidR="00885770" w:rsidRPr="00885770" w:rsidRDefault="00885770" w:rsidP="00885770">
      <w:pPr>
        <w:rPr>
          <w:highlight w:val="yellow"/>
        </w:rPr>
      </w:pPr>
    </w:p>
    <w:p w:rsidR="00885770" w:rsidRDefault="00F5573C" w:rsidP="006B1F9D">
      <w:pPr>
        <w:jc w:val="center"/>
        <w:rPr>
          <w:highlight w:val="yellow"/>
        </w:rPr>
      </w:pPr>
      <w:r>
        <w:rPr>
          <w:noProof/>
          <w:lang w:eastAsia="en-GB"/>
        </w:rPr>
        <w:drawing>
          <wp:inline distT="0" distB="0" distL="0" distR="0" wp14:anchorId="383F04EA" wp14:editId="25FF1E52">
            <wp:extent cx="6094800" cy="8640000"/>
            <wp:effectExtent l="0" t="0" r="1270" b="889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a:stretch>
                      <a:fillRect/>
                    </a:stretch>
                  </pic:blipFill>
                  <pic:spPr>
                    <a:xfrm>
                      <a:off x="0" y="0"/>
                      <a:ext cx="6094800" cy="8640000"/>
                    </a:xfrm>
                    <a:prstGeom prst="rect">
                      <a:avLst/>
                    </a:prstGeom>
                  </pic:spPr>
                </pic:pic>
              </a:graphicData>
            </a:graphic>
          </wp:inline>
        </w:drawing>
      </w:r>
      <w:r w:rsidR="00885770">
        <w:rPr>
          <w:highlight w:val="yellow"/>
        </w:rPr>
        <w:br w:type="page"/>
      </w:r>
    </w:p>
    <w:p w:rsidR="00BE2D86" w:rsidRDefault="00BE2D86" w:rsidP="004B2CA4">
      <w:pPr>
        <w:rPr>
          <w:highlight w:val="yellow"/>
        </w:rPr>
      </w:pPr>
    </w:p>
    <w:p w:rsidR="00885770" w:rsidRDefault="00885770" w:rsidP="004B2CA4">
      <w:pPr>
        <w:rPr>
          <w:highlight w:val="yellow"/>
        </w:rPr>
      </w:pPr>
    </w:p>
    <w:p w:rsidR="00885770" w:rsidRDefault="00F5573C" w:rsidP="006B1F9D">
      <w:pPr>
        <w:jc w:val="center"/>
        <w:rPr>
          <w:highlight w:val="yellow"/>
        </w:rPr>
      </w:pPr>
      <w:r>
        <w:rPr>
          <w:noProof/>
          <w:lang w:eastAsia="en-GB"/>
        </w:rPr>
        <w:drawing>
          <wp:inline distT="0" distB="0" distL="0" distR="0" wp14:anchorId="40953DBF" wp14:editId="098B8324">
            <wp:extent cx="6080400" cy="8640000"/>
            <wp:effectExtent l="0" t="0" r="0" b="889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stretch>
                      <a:fillRect/>
                    </a:stretch>
                  </pic:blipFill>
                  <pic:spPr>
                    <a:xfrm>
                      <a:off x="0" y="0"/>
                      <a:ext cx="6080400" cy="8640000"/>
                    </a:xfrm>
                    <a:prstGeom prst="rect">
                      <a:avLst/>
                    </a:prstGeom>
                  </pic:spPr>
                </pic:pic>
              </a:graphicData>
            </a:graphic>
          </wp:inline>
        </w:drawing>
      </w:r>
      <w:r w:rsidR="00885770">
        <w:rPr>
          <w:highlight w:val="yellow"/>
        </w:rPr>
        <w:br w:type="page"/>
      </w:r>
    </w:p>
    <w:p w:rsidR="00885770" w:rsidRDefault="00885770" w:rsidP="00885770">
      <w:pPr>
        <w:jc w:val="center"/>
        <w:rPr>
          <w:highlight w:val="yellow"/>
        </w:rPr>
      </w:pPr>
    </w:p>
    <w:p w:rsidR="00885770" w:rsidRDefault="00885770" w:rsidP="00885770">
      <w:pPr>
        <w:jc w:val="center"/>
        <w:rPr>
          <w:highlight w:val="yellow"/>
        </w:rPr>
      </w:pPr>
    </w:p>
    <w:p w:rsidR="00885770" w:rsidRDefault="00F5573C" w:rsidP="006B1F9D">
      <w:pPr>
        <w:jc w:val="center"/>
        <w:rPr>
          <w:highlight w:val="yellow"/>
        </w:rPr>
      </w:pPr>
      <w:r>
        <w:rPr>
          <w:noProof/>
          <w:lang w:eastAsia="en-GB"/>
        </w:rPr>
        <w:drawing>
          <wp:inline distT="0" distB="0" distL="0" distR="0" wp14:anchorId="088376E0" wp14:editId="2F11588E">
            <wp:extent cx="6073200" cy="8640000"/>
            <wp:effectExtent l="0" t="0" r="3810" b="889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6073200" cy="8640000"/>
                    </a:xfrm>
                    <a:prstGeom prst="rect">
                      <a:avLst/>
                    </a:prstGeom>
                  </pic:spPr>
                </pic:pic>
              </a:graphicData>
            </a:graphic>
          </wp:inline>
        </w:drawing>
      </w:r>
      <w:r w:rsidR="00885770">
        <w:rPr>
          <w:highlight w:val="yellow"/>
        </w:rPr>
        <w:br w:type="page"/>
      </w:r>
    </w:p>
    <w:p w:rsidR="00885770" w:rsidRDefault="00885770" w:rsidP="00885770">
      <w:pPr>
        <w:jc w:val="center"/>
        <w:rPr>
          <w:highlight w:val="yellow"/>
        </w:rPr>
      </w:pPr>
    </w:p>
    <w:p w:rsidR="00885770" w:rsidRDefault="00885770" w:rsidP="00885770">
      <w:pPr>
        <w:jc w:val="center"/>
        <w:rPr>
          <w:highlight w:val="yellow"/>
        </w:rPr>
      </w:pPr>
    </w:p>
    <w:p w:rsidR="00885770" w:rsidRDefault="00F5573C" w:rsidP="006B1F9D">
      <w:pPr>
        <w:jc w:val="center"/>
        <w:rPr>
          <w:highlight w:val="yellow"/>
        </w:rPr>
      </w:pPr>
      <w:r>
        <w:rPr>
          <w:noProof/>
          <w:lang w:eastAsia="en-GB"/>
        </w:rPr>
        <w:drawing>
          <wp:inline distT="0" distB="0" distL="0" distR="0" wp14:anchorId="30EFBA64" wp14:editId="25F88EB2">
            <wp:extent cx="6094800" cy="8640000"/>
            <wp:effectExtent l="0" t="0" r="1270" b="889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6094800" cy="8640000"/>
                    </a:xfrm>
                    <a:prstGeom prst="rect">
                      <a:avLst/>
                    </a:prstGeom>
                  </pic:spPr>
                </pic:pic>
              </a:graphicData>
            </a:graphic>
          </wp:inline>
        </w:drawing>
      </w:r>
      <w:r w:rsidR="00885770">
        <w:rPr>
          <w:highlight w:val="yellow"/>
        </w:rPr>
        <w:br w:type="page"/>
      </w:r>
    </w:p>
    <w:p w:rsidR="00885770" w:rsidRDefault="00885770" w:rsidP="00885770">
      <w:pPr>
        <w:jc w:val="center"/>
        <w:rPr>
          <w:highlight w:val="yellow"/>
        </w:rPr>
      </w:pPr>
    </w:p>
    <w:p w:rsidR="00885770" w:rsidRDefault="00885770" w:rsidP="00885770">
      <w:pPr>
        <w:jc w:val="center"/>
        <w:rPr>
          <w:highlight w:val="yellow"/>
        </w:rPr>
      </w:pPr>
    </w:p>
    <w:p w:rsidR="00885770" w:rsidRDefault="00F5573C" w:rsidP="006B1F9D">
      <w:pPr>
        <w:jc w:val="center"/>
        <w:rPr>
          <w:highlight w:val="yellow"/>
        </w:rPr>
      </w:pPr>
      <w:r>
        <w:rPr>
          <w:noProof/>
          <w:lang w:eastAsia="en-GB"/>
        </w:rPr>
        <w:drawing>
          <wp:inline distT="0" distB="0" distL="0" distR="0" wp14:anchorId="7D326944" wp14:editId="3E5713A6">
            <wp:extent cx="6087600" cy="8640000"/>
            <wp:effectExtent l="0" t="0" r="8890" b="889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4"/>
                    <a:stretch>
                      <a:fillRect/>
                    </a:stretch>
                  </pic:blipFill>
                  <pic:spPr>
                    <a:xfrm>
                      <a:off x="0" y="0"/>
                      <a:ext cx="6087600" cy="8640000"/>
                    </a:xfrm>
                    <a:prstGeom prst="rect">
                      <a:avLst/>
                    </a:prstGeom>
                  </pic:spPr>
                </pic:pic>
              </a:graphicData>
            </a:graphic>
          </wp:inline>
        </w:drawing>
      </w:r>
      <w:r w:rsidR="00885770">
        <w:rPr>
          <w:highlight w:val="yellow"/>
        </w:rPr>
        <w:br w:type="page"/>
      </w:r>
    </w:p>
    <w:p w:rsidR="00885770" w:rsidRDefault="00885770" w:rsidP="00885770">
      <w:pPr>
        <w:jc w:val="center"/>
        <w:rPr>
          <w:highlight w:val="yellow"/>
        </w:rPr>
      </w:pPr>
    </w:p>
    <w:p w:rsidR="00885770" w:rsidRDefault="00885770" w:rsidP="00885770">
      <w:pPr>
        <w:jc w:val="center"/>
        <w:rPr>
          <w:highlight w:val="yellow"/>
        </w:rPr>
      </w:pPr>
    </w:p>
    <w:p w:rsidR="00885770" w:rsidRDefault="00F5573C" w:rsidP="006B1F9D">
      <w:pPr>
        <w:jc w:val="center"/>
        <w:rPr>
          <w:highlight w:val="yellow"/>
        </w:rPr>
      </w:pPr>
      <w:r>
        <w:rPr>
          <w:noProof/>
          <w:lang w:eastAsia="en-GB"/>
        </w:rPr>
        <w:drawing>
          <wp:inline distT="0" distB="0" distL="0" distR="0" wp14:anchorId="369CD583" wp14:editId="5A3A800B">
            <wp:extent cx="6084000" cy="8640000"/>
            <wp:effectExtent l="0" t="0" r="0" b="889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5"/>
                    <a:stretch>
                      <a:fillRect/>
                    </a:stretch>
                  </pic:blipFill>
                  <pic:spPr>
                    <a:xfrm>
                      <a:off x="0" y="0"/>
                      <a:ext cx="6084000" cy="8640000"/>
                    </a:xfrm>
                    <a:prstGeom prst="rect">
                      <a:avLst/>
                    </a:prstGeom>
                  </pic:spPr>
                </pic:pic>
              </a:graphicData>
            </a:graphic>
          </wp:inline>
        </w:drawing>
      </w:r>
      <w:r w:rsidR="00885770">
        <w:rPr>
          <w:highlight w:val="yellow"/>
        </w:rPr>
        <w:br w:type="page"/>
      </w:r>
    </w:p>
    <w:p w:rsidR="00885770" w:rsidRDefault="00885770" w:rsidP="00885770">
      <w:pPr>
        <w:jc w:val="center"/>
        <w:rPr>
          <w:highlight w:val="yellow"/>
        </w:rPr>
      </w:pPr>
    </w:p>
    <w:p w:rsidR="00885770" w:rsidRDefault="00885770" w:rsidP="00885770">
      <w:pPr>
        <w:jc w:val="center"/>
        <w:rPr>
          <w:highlight w:val="yellow"/>
        </w:rPr>
      </w:pPr>
    </w:p>
    <w:p w:rsidR="00885770" w:rsidRDefault="00F5573C" w:rsidP="006B1F9D">
      <w:pPr>
        <w:jc w:val="center"/>
        <w:rPr>
          <w:highlight w:val="yellow"/>
        </w:rPr>
      </w:pPr>
      <w:r>
        <w:rPr>
          <w:noProof/>
          <w:lang w:eastAsia="en-GB"/>
        </w:rPr>
        <w:drawing>
          <wp:inline distT="0" distB="0" distL="0" distR="0" wp14:anchorId="0D209BA7" wp14:editId="5A116205">
            <wp:extent cx="6091200" cy="8640000"/>
            <wp:effectExtent l="0" t="0" r="5080" b="889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6"/>
                    <a:stretch>
                      <a:fillRect/>
                    </a:stretch>
                  </pic:blipFill>
                  <pic:spPr>
                    <a:xfrm>
                      <a:off x="0" y="0"/>
                      <a:ext cx="6091200" cy="8640000"/>
                    </a:xfrm>
                    <a:prstGeom prst="rect">
                      <a:avLst/>
                    </a:prstGeom>
                  </pic:spPr>
                </pic:pic>
              </a:graphicData>
            </a:graphic>
          </wp:inline>
        </w:drawing>
      </w:r>
      <w:r w:rsidR="00885770">
        <w:rPr>
          <w:highlight w:val="yellow"/>
        </w:rPr>
        <w:br w:type="page"/>
      </w:r>
    </w:p>
    <w:p w:rsidR="00885770" w:rsidRDefault="00885770" w:rsidP="00885770">
      <w:pPr>
        <w:jc w:val="center"/>
        <w:rPr>
          <w:highlight w:val="yellow"/>
        </w:rPr>
      </w:pPr>
    </w:p>
    <w:p w:rsidR="00885770" w:rsidRDefault="00885770" w:rsidP="00885770">
      <w:pPr>
        <w:jc w:val="center"/>
        <w:rPr>
          <w:highlight w:val="yellow"/>
        </w:rPr>
      </w:pPr>
    </w:p>
    <w:p w:rsidR="00885770" w:rsidRDefault="00F5573C" w:rsidP="006B1F9D">
      <w:pPr>
        <w:jc w:val="center"/>
        <w:rPr>
          <w:highlight w:val="yellow"/>
        </w:rPr>
      </w:pPr>
      <w:r>
        <w:rPr>
          <w:noProof/>
          <w:lang w:eastAsia="en-GB"/>
        </w:rPr>
        <w:drawing>
          <wp:inline distT="0" distB="0" distL="0" distR="0" wp14:anchorId="1C44E56B" wp14:editId="741A2860">
            <wp:extent cx="6080400" cy="8640000"/>
            <wp:effectExtent l="0" t="0" r="0" b="889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7"/>
                    <a:stretch>
                      <a:fillRect/>
                    </a:stretch>
                  </pic:blipFill>
                  <pic:spPr>
                    <a:xfrm>
                      <a:off x="0" y="0"/>
                      <a:ext cx="6080400" cy="8640000"/>
                    </a:xfrm>
                    <a:prstGeom prst="rect">
                      <a:avLst/>
                    </a:prstGeom>
                  </pic:spPr>
                </pic:pic>
              </a:graphicData>
            </a:graphic>
          </wp:inline>
        </w:drawing>
      </w:r>
      <w:r w:rsidR="00885770">
        <w:rPr>
          <w:highlight w:val="yellow"/>
        </w:rPr>
        <w:br w:type="page"/>
      </w:r>
    </w:p>
    <w:p w:rsidR="00885770" w:rsidRDefault="00885770" w:rsidP="00885770">
      <w:pPr>
        <w:jc w:val="center"/>
        <w:rPr>
          <w:highlight w:val="yellow"/>
        </w:rPr>
      </w:pPr>
    </w:p>
    <w:p w:rsidR="00885770" w:rsidRDefault="00885770" w:rsidP="00885770">
      <w:pPr>
        <w:jc w:val="center"/>
        <w:rPr>
          <w:highlight w:val="yellow"/>
        </w:rPr>
      </w:pPr>
    </w:p>
    <w:p w:rsidR="00885770" w:rsidRDefault="00F5573C" w:rsidP="006B1F9D">
      <w:pPr>
        <w:jc w:val="center"/>
        <w:rPr>
          <w:highlight w:val="yellow"/>
        </w:rPr>
      </w:pPr>
      <w:r>
        <w:rPr>
          <w:noProof/>
          <w:lang w:eastAsia="en-GB"/>
        </w:rPr>
        <w:drawing>
          <wp:inline distT="0" distB="0" distL="0" distR="0" wp14:anchorId="36870426" wp14:editId="2CAAE0E8">
            <wp:extent cx="6084000" cy="8640000"/>
            <wp:effectExtent l="0" t="0" r="0" b="889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8"/>
                    <a:stretch>
                      <a:fillRect/>
                    </a:stretch>
                  </pic:blipFill>
                  <pic:spPr>
                    <a:xfrm>
                      <a:off x="0" y="0"/>
                      <a:ext cx="6084000" cy="8640000"/>
                    </a:xfrm>
                    <a:prstGeom prst="rect">
                      <a:avLst/>
                    </a:prstGeom>
                  </pic:spPr>
                </pic:pic>
              </a:graphicData>
            </a:graphic>
          </wp:inline>
        </w:drawing>
      </w:r>
      <w:r w:rsidR="00885770">
        <w:rPr>
          <w:highlight w:val="yellow"/>
        </w:rPr>
        <w:br w:type="page"/>
      </w:r>
    </w:p>
    <w:p w:rsidR="00885770" w:rsidRDefault="00885770" w:rsidP="00885770">
      <w:pPr>
        <w:jc w:val="center"/>
        <w:rPr>
          <w:highlight w:val="yellow"/>
        </w:rPr>
      </w:pPr>
    </w:p>
    <w:p w:rsidR="00885770" w:rsidRDefault="00885770" w:rsidP="00885770">
      <w:pPr>
        <w:jc w:val="center"/>
        <w:rPr>
          <w:highlight w:val="yellow"/>
        </w:rPr>
      </w:pPr>
    </w:p>
    <w:p w:rsidR="00885770" w:rsidRDefault="000E6104" w:rsidP="006B1F9D">
      <w:pPr>
        <w:jc w:val="center"/>
        <w:rPr>
          <w:highlight w:val="yellow"/>
        </w:rPr>
      </w:pPr>
      <w:r>
        <w:rPr>
          <w:noProof/>
          <w:lang w:eastAsia="en-GB"/>
        </w:rPr>
        <w:drawing>
          <wp:inline distT="0" distB="0" distL="0" distR="0" wp14:anchorId="2148ECFF" wp14:editId="192B084D">
            <wp:extent cx="6105600" cy="8640000"/>
            <wp:effectExtent l="0" t="0" r="0" b="889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9"/>
                    <a:stretch>
                      <a:fillRect/>
                    </a:stretch>
                  </pic:blipFill>
                  <pic:spPr>
                    <a:xfrm>
                      <a:off x="0" y="0"/>
                      <a:ext cx="6105600" cy="8640000"/>
                    </a:xfrm>
                    <a:prstGeom prst="rect">
                      <a:avLst/>
                    </a:prstGeom>
                  </pic:spPr>
                </pic:pic>
              </a:graphicData>
            </a:graphic>
          </wp:inline>
        </w:drawing>
      </w:r>
      <w:r w:rsidR="00885770">
        <w:rPr>
          <w:highlight w:val="yellow"/>
        </w:rPr>
        <w:br w:type="page"/>
      </w:r>
    </w:p>
    <w:p w:rsidR="00885770" w:rsidRDefault="00885770" w:rsidP="00885770">
      <w:pPr>
        <w:jc w:val="center"/>
        <w:rPr>
          <w:highlight w:val="yellow"/>
        </w:rPr>
      </w:pPr>
    </w:p>
    <w:p w:rsidR="00885770" w:rsidRDefault="00885770" w:rsidP="00885770">
      <w:pPr>
        <w:jc w:val="center"/>
        <w:rPr>
          <w:highlight w:val="yellow"/>
        </w:rPr>
      </w:pPr>
    </w:p>
    <w:p w:rsidR="006B1F9D" w:rsidRDefault="00505122" w:rsidP="00885770">
      <w:pPr>
        <w:jc w:val="center"/>
        <w:rPr>
          <w:highlight w:val="yellow"/>
        </w:rPr>
      </w:pPr>
      <w:r>
        <w:rPr>
          <w:noProof/>
          <w:lang w:eastAsia="en-GB"/>
        </w:rPr>
        <w:drawing>
          <wp:inline distT="0" distB="0" distL="0" distR="0" wp14:anchorId="4B0FBBAA" wp14:editId="4716818F">
            <wp:extent cx="6076800" cy="8640000"/>
            <wp:effectExtent l="0" t="0" r="635" b="889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0"/>
                    <a:stretch>
                      <a:fillRect/>
                    </a:stretch>
                  </pic:blipFill>
                  <pic:spPr>
                    <a:xfrm>
                      <a:off x="0" y="0"/>
                      <a:ext cx="6076800" cy="8640000"/>
                    </a:xfrm>
                    <a:prstGeom prst="rect">
                      <a:avLst/>
                    </a:prstGeom>
                  </pic:spPr>
                </pic:pic>
              </a:graphicData>
            </a:graphic>
          </wp:inline>
        </w:drawing>
      </w:r>
    </w:p>
    <w:p w:rsidR="006B1F9D" w:rsidRDefault="006B1F9D" w:rsidP="006B1F9D">
      <w:pPr>
        <w:jc w:val="center"/>
        <w:rPr>
          <w:highlight w:val="yellow"/>
        </w:rPr>
        <w:sectPr w:rsidR="006B1F9D" w:rsidSect="006B1F9D">
          <w:pgSz w:w="11906" w:h="16838"/>
          <w:pgMar w:top="720" w:right="720" w:bottom="720" w:left="720" w:header="708" w:footer="708" w:gutter="0"/>
          <w:cols w:space="708"/>
          <w:docGrid w:linePitch="360"/>
        </w:sectPr>
      </w:pPr>
    </w:p>
    <w:p w:rsidR="006B1F9D" w:rsidRDefault="006B1F9D" w:rsidP="006B1F9D">
      <w:pPr>
        <w:jc w:val="center"/>
        <w:rPr>
          <w:highlight w:val="yellow"/>
        </w:rPr>
      </w:pPr>
    </w:p>
    <w:p w:rsidR="006B1F9D" w:rsidRDefault="00F5573C" w:rsidP="006B1F9D">
      <w:pPr>
        <w:jc w:val="center"/>
        <w:rPr>
          <w:highlight w:val="yellow"/>
        </w:rPr>
      </w:pPr>
      <w:r>
        <w:rPr>
          <w:noProof/>
          <w:lang w:eastAsia="en-GB"/>
        </w:rPr>
        <w:drawing>
          <wp:inline distT="0" distB="0" distL="0" distR="0" wp14:anchorId="2EABC9A3" wp14:editId="6BE2EF5D">
            <wp:extent cx="8280000" cy="5871600"/>
            <wp:effectExtent l="0" t="0" r="6985"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1"/>
                    <a:stretch>
                      <a:fillRect/>
                    </a:stretch>
                  </pic:blipFill>
                  <pic:spPr>
                    <a:xfrm>
                      <a:off x="0" y="0"/>
                      <a:ext cx="8280000" cy="5871600"/>
                    </a:xfrm>
                    <a:prstGeom prst="rect">
                      <a:avLst/>
                    </a:prstGeom>
                  </pic:spPr>
                </pic:pic>
              </a:graphicData>
            </a:graphic>
          </wp:inline>
        </w:drawing>
      </w:r>
    </w:p>
    <w:p w:rsidR="006B1F9D" w:rsidRDefault="006B1F9D" w:rsidP="006B1F9D">
      <w:pPr>
        <w:jc w:val="center"/>
        <w:rPr>
          <w:highlight w:val="yellow"/>
        </w:rPr>
        <w:sectPr w:rsidR="006B1F9D" w:rsidSect="006B1F9D">
          <w:pgSz w:w="16838" w:h="11906" w:orient="landscape"/>
          <w:pgMar w:top="720" w:right="720" w:bottom="720" w:left="720" w:header="708" w:footer="708" w:gutter="0"/>
          <w:cols w:space="708"/>
          <w:docGrid w:linePitch="360"/>
        </w:sectPr>
      </w:pPr>
    </w:p>
    <w:p w:rsidR="006B1F9D" w:rsidRDefault="006B1F9D" w:rsidP="006B1F9D">
      <w:pPr>
        <w:jc w:val="center"/>
        <w:rPr>
          <w:highlight w:val="yellow"/>
        </w:rPr>
      </w:pPr>
    </w:p>
    <w:p w:rsidR="006B1F9D" w:rsidRDefault="006B1F9D" w:rsidP="006B1F9D">
      <w:pPr>
        <w:jc w:val="center"/>
        <w:rPr>
          <w:highlight w:val="yellow"/>
        </w:rPr>
      </w:pPr>
    </w:p>
    <w:p w:rsidR="006B1F9D" w:rsidRDefault="00505122" w:rsidP="006B1F9D">
      <w:pPr>
        <w:jc w:val="center"/>
        <w:rPr>
          <w:highlight w:val="yellow"/>
        </w:rPr>
      </w:pPr>
      <w:r>
        <w:rPr>
          <w:noProof/>
          <w:lang w:eastAsia="en-GB"/>
        </w:rPr>
        <w:drawing>
          <wp:inline distT="0" distB="0" distL="0" distR="0" wp14:anchorId="71BB1EBA" wp14:editId="200363F8">
            <wp:extent cx="6073200" cy="8640000"/>
            <wp:effectExtent l="0" t="0" r="3810" b="889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tretch>
                      <a:fillRect/>
                    </a:stretch>
                  </pic:blipFill>
                  <pic:spPr>
                    <a:xfrm>
                      <a:off x="0" y="0"/>
                      <a:ext cx="6073200" cy="8640000"/>
                    </a:xfrm>
                    <a:prstGeom prst="rect">
                      <a:avLst/>
                    </a:prstGeom>
                  </pic:spPr>
                </pic:pic>
              </a:graphicData>
            </a:graphic>
          </wp:inline>
        </w:drawing>
      </w:r>
      <w:r w:rsidR="006B1F9D">
        <w:rPr>
          <w:highlight w:val="yellow"/>
        </w:rPr>
        <w:br w:type="page"/>
      </w:r>
    </w:p>
    <w:p w:rsidR="006B1F9D" w:rsidRDefault="006B1F9D" w:rsidP="00885770">
      <w:pPr>
        <w:jc w:val="center"/>
        <w:rPr>
          <w:highlight w:val="yellow"/>
        </w:rPr>
      </w:pPr>
    </w:p>
    <w:p w:rsidR="006B1F9D" w:rsidRDefault="006B1F9D" w:rsidP="006B1F9D">
      <w:pPr>
        <w:jc w:val="center"/>
        <w:rPr>
          <w:highlight w:val="yellow"/>
        </w:rPr>
      </w:pPr>
    </w:p>
    <w:p w:rsidR="006B1F9D" w:rsidRDefault="00505122" w:rsidP="0075600F">
      <w:pPr>
        <w:jc w:val="center"/>
        <w:rPr>
          <w:highlight w:val="yellow"/>
        </w:rPr>
      </w:pPr>
      <w:r>
        <w:rPr>
          <w:noProof/>
          <w:lang w:eastAsia="en-GB"/>
        </w:rPr>
        <w:drawing>
          <wp:inline distT="0" distB="0" distL="0" distR="0" wp14:anchorId="52721FF2" wp14:editId="641D1A2A">
            <wp:extent cx="6086000" cy="8640000"/>
            <wp:effectExtent l="0" t="0" r="0" b="889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stretch>
                      <a:fillRect/>
                    </a:stretch>
                  </pic:blipFill>
                  <pic:spPr>
                    <a:xfrm>
                      <a:off x="0" y="0"/>
                      <a:ext cx="6086000" cy="8640000"/>
                    </a:xfrm>
                    <a:prstGeom prst="rect">
                      <a:avLst/>
                    </a:prstGeom>
                  </pic:spPr>
                </pic:pic>
              </a:graphicData>
            </a:graphic>
          </wp:inline>
        </w:drawing>
      </w:r>
      <w:r w:rsidR="006B1F9D">
        <w:rPr>
          <w:highlight w:val="yellow"/>
        </w:rPr>
        <w:br w:type="page"/>
      </w:r>
    </w:p>
    <w:p w:rsidR="00BE2D86" w:rsidRDefault="00BE2D86" w:rsidP="006B1F9D">
      <w:pPr>
        <w:jc w:val="center"/>
        <w:rPr>
          <w:highlight w:val="yellow"/>
        </w:rPr>
      </w:pPr>
    </w:p>
    <w:p w:rsidR="006B1F9D" w:rsidRDefault="006B1F9D" w:rsidP="006B1F9D">
      <w:pPr>
        <w:jc w:val="center"/>
        <w:rPr>
          <w:highlight w:val="yellow"/>
        </w:rPr>
      </w:pPr>
    </w:p>
    <w:p w:rsidR="006B1F9D" w:rsidRDefault="00505122" w:rsidP="0075600F">
      <w:pPr>
        <w:jc w:val="center"/>
        <w:rPr>
          <w:highlight w:val="yellow"/>
        </w:rPr>
      </w:pPr>
      <w:r>
        <w:rPr>
          <w:noProof/>
          <w:lang w:eastAsia="en-GB"/>
        </w:rPr>
        <w:drawing>
          <wp:inline distT="0" distB="0" distL="0" distR="0" wp14:anchorId="69961899" wp14:editId="47A9307C">
            <wp:extent cx="6091200" cy="8640000"/>
            <wp:effectExtent l="0" t="0" r="5080" b="889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stretch>
                      <a:fillRect/>
                    </a:stretch>
                  </pic:blipFill>
                  <pic:spPr>
                    <a:xfrm>
                      <a:off x="0" y="0"/>
                      <a:ext cx="6091200" cy="8640000"/>
                    </a:xfrm>
                    <a:prstGeom prst="rect">
                      <a:avLst/>
                    </a:prstGeom>
                  </pic:spPr>
                </pic:pic>
              </a:graphicData>
            </a:graphic>
          </wp:inline>
        </w:drawing>
      </w:r>
      <w:r w:rsidR="006B1F9D">
        <w:rPr>
          <w:highlight w:val="yellow"/>
        </w:rPr>
        <w:br w:type="page"/>
      </w:r>
    </w:p>
    <w:p w:rsidR="006B1F9D" w:rsidRDefault="006B1F9D" w:rsidP="006B1F9D">
      <w:pPr>
        <w:jc w:val="center"/>
        <w:rPr>
          <w:highlight w:val="yellow"/>
        </w:rPr>
      </w:pPr>
    </w:p>
    <w:p w:rsidR="006B1F9D" w:rsidRDefault="006B1F9D" w:rsidP="006B1F9D">
      <w:pPr>
        <w:jc w:val="center"/>
        <w:rPr>
          <w:highlight w:val="yellow"/>
        </w:rPr>
      </w:pPr>
    </w:p>
    <w:p w:rsidR="006B1F9D" w:rsidRDefault="00F5573C" w:rsidP="0075600F">
      <w:pPr>
        <w:jc w:val="center"/>
        <w:rPr>
          <w:highlight w:val="yellow"/>
        </w:rPr>
      </w:pPr>
      <w:r>
        <w:rPr>
          <w:noProof/>
          <w:lang w:eastAsia="en-GB"/>
        </w:rPr>
        <w:drawing>
          <wp:inline distT="0" distB="0" distL="0" distR="0" wp14:anchorId="320DA37F" wp14:editId="2D7E5540">
            <wp:extent cx="6091200" cy="8640000"/>
            <wp:effectExtent l="0" t="0" r="5080" b="889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5"/>
                    <a:stretch>
                      <a:fillRect/>
                    </a:stretch>
                  </pic:blipFill>
                  <pic:spPr>
                    <a:xfrm>
                      <a:off x="0" y="0"/>
                      <a:ext cx="6091200" cy="8640000"/>
                    </a:xfrm>
                    <a:prstGeom prst="rect">
                      <a:avLst/>
                    </a:prstGeom>
                  </pic:spPr>
                </pic:pic>
              </a:graphicData>
            </a:graphic>
          </wp:inline>
        </w:drawing>
      </w:r>
      <w:r w:rsidR="006B1F9D">
        <w:rPr>
          <w:highlight w:val="yellow"/>
        </w:rPr>
        <w:br w:type="page"/>
      </w:r>
    </w:p>
    <w:p w:rsidR="006B1F9D" w:rsidRDefault="006B1F9D" w:rsidP="006B1F9D">
      <w:pPr>
        <w:jc w:val="center"/>
        <w:rPr>
          <w:highlight w:val="yellow"/>
        </w:rPr>
      </w:pPr>
    </w:p>
    <w:p w:rsidR="006B1F9D" w:rsidRDefault="006B1F9D" w:rsidP="006B1F9D">
      <w:pPr>
        <w:jc w:val="center"/>
        <w:rPr>
          <w:highlight w:val="yellow"/>
        </w:rPr>
      </w:pPr>
    </w:p>
    <w:p w:rsidR="0075600F" w:rsidRDefault="00505122" w:rsidP="00820FD3">
      <w:pPr>
        <w:jc w:val="center"/>
        <w:rPr>
          <w:highlight w:val="yellow"/>
        </w:rPr>
      </w:pPr>
      <w:r>
        <w:rPr>
          <w:noProof/>
          <w:lang w:eastAsia="en-GB"/>
        </w:rPr>
        <w:drawing>
          <wp:inline distT="0" distB="0" distL="0" distR="0" wp14:anchorId="2E124AA0" wp14:editId="4FCBEE75">
            <wp:extent cx="6087600" cy="8640000"/>
            <wp:effectExtent l="0" t="0" r="8890" b="889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6"/>
                    <a:stretch>
                      <a:fillRect/>
                    </a:stretch>
                  </pic:blipFill>
                  <pic:spPr>
                    <a:xfrm>
                      <a:off x="0" y="0"/>
                      <a:ext cx="6087600" cy="8640000"/>
                    </a:xfrm>
                    <a:prstGeom prst="rect">
                      <a:avLst/>
                    </a:prstGeom>
                  </pic:spPr>
                </pic:pic>
              </a:graphicData>
            </a:graphic>
          </wp:inline>
        </w:drawing>
      </w:r>
      <w:r w:rsidR="0075600F">
        <w:rPr>
          <w:highlight w:val="yellow"/>
        </w:rPr>
        <w:br w:type="page"/>
      </w:r>
    </w:p>
    <w:p w:rsidR="0075600F" w:rsidRDefault="0075600F" w:rsidP="0075600F">
      <w:pPr>
        <w:jc w:val="center"/>
        <w:rPr>
          <w:highlight w:val="yellow"/>
        </w:rPr>
      </w:pPr>
    </w:p>
    <w:p w:rsidR="0075600F" w:rsidRDefault="0075600F" w:rsidP="0075600F">
      <w:pPr>
        <w:jc w:val="center"/>
        <w:rPr>
          <w:highlight w:val="yellow"/>
        </w:rPr>
      </w:pPr>
    </w:p>
    <w:p w:rsidR="0075600F" w:rsidRDefault="00505122" w:rsidP="00820FD3">
      <w:pPr>
        <w:jc w:val="center"/>
        <w:rPr>
          <w:highlight w:val="yellow"/>
        </w:rPr>
      </w:pPr>
      <w:r>
        <w:rPr>
          <w:noProof/>
          <w:lang w:eastAsia="en-GB"/>
        </w:rPr>
        <w:drawing>
          <wp:inline distT="0" distB="0" distL="0" distR="0" wp14:anchorId="024AA65F" wp14:editId="37CDB702">
            <wp:extent cx="6087600" cy="8640000"/>
            <wp:effectExtent l="0" t="0" r="8890" b="889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stretch>
                      <a:fillRect/>
                    </a:stretch>
                  </pic:blipFill>
                  <pic:spPr>
                    <a:xfrm>
                      <a:off x="0" y="0"/>
                      <a:ext cx="6087600" cy="8640000"/>
                    </a:xfrm>
                    <a:prstGeom prst="rect">
                      <a:avLst/>
                    </a:prstGeom>
                  </pic:spPr>
                </pic:pic>
              </a:graphicData>
            </a:graphic>
          </wp:inline>
        </w:drawing>
      </w:r>
      <w:r w:rsidR="0075600F">
        <w:rPr>
          <w:highlight w:val="yellow"/>
        </w:rPr>
        <w:br w:type="page"/>
      </w:r>
    </w:p>
    <w:p w:rsidR="0075600F" w:rsidRDefault="0075600F" w:rsidP="0075600F">
      <w:pPr>
        <w:jc w:val="center"/>
        <w:rPr>
          <w:highlight w:val="yellow"/>
        </w:rPr>
      </w:pPr>
    </w:p>
    <w:p w:rsidR="0075600F" w:rsidRDefault="0075600F" w:rsidP="0075600F">
      <w:pPr>
        <w:jc w:val="center"/>
        <w:rPr>
          <w:highlight w:val="yellow"/>
        </w:rPr>
      </w:pPr>
    </w:p>
    <w:p w:rsidR="0075600F" w:rsidRDefault="00505122" w:rsidP="00820FD3">
      <w:pPr>
        <w:jc w:val="center"/>
        <w:rPr>
          <w:highlight w:val="yellow"/>
        </w:rPr>
      </w:pPr>
      <w:r>
        <w:rPr>
          <w:noProof/>
          <w:lang w:eastAsia="en-GB"/>
        </w:rPr>
        <w:drawing>
          <wp:inline distT="0" distB="0" distL="0" distR="0" wp14:anchorId="0371CB67" wp14:editId="4FF8255A">
            <wp:extent cx="6069600" cy="8640000"/>
            <wp:effectExtent l="0" t="0" r="7620" b="889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8"/>
                    <a:stretch>
                      <a:fillRect/>
                    </a:stretch>
                  </pic:blipFill>
                  <pic:spPr>
                    <a:xfrm>
                      <a:off x="0" y="0"/>
                      <a:ext cx="6069600" cy="8640000"/>
                    </a:xfrm>
                    <a:prstGeom prst="rect">
                      <a:avLst/>
                    </a:prstGeom>
                  </pic:spPr>
                </pic:pic>
              </a:graphicData>
            </a:graphic>
          </wp:inline>
        </w:drawing>
      </w:r>
      <w:r w:rsidR="0075600F">
        <w:rPr>
          <w:highlight w:val="yellow"/>
        </w:rPr>
        <w:br w:type="page"/>
      </w:r>
    </w:p>
    <w:p w:rsidR="0075600F" w:rsidRDefault="0075600F" w:rsidP="0075600F">
      <w:pPr>
        <w:jc w:val="center"/>
        <w:rPr>
          <w:highlight w:val="yellow"/>
        </w:rPr>
      </w:pPr>
    </w:p>
    <w:p w:rsidR="0075600F" w:rsidRDefault="0075600F" w:rsidP="0075600F">
      <w:pPr>
        <w:jc w:val="center"/>
        <w:rPr>
          <w:highlight w:val="yellow"/>
        </w:rPr>
      </w:pPr>
    </w:p>
    <w:p w:rsidR="0075600F" w:rsidRDefault="00F5573C" w:rsidP="00820FD3">
      <w:pPr>
        <w:jc w:val="center"/>
        <w:rPr>
          <w:highlight w:val="yellow"/>
        </w:rPr>
      </w:pPr>
      <w:r>
        <w:rPr>
          <w:noProof/>
          <w:lang w:eastAsia="en-GB"/>
        </w:rPr>
        <w:drawing>
          <wp:inline distT="0" distB="0" distL="0" distR="0" wp14:anchorId="546AF8A1" wp14:editId="3FA75BF2">
            <wp:extent cx="6102000" cy="8640000"/>
            <wp:effectExtent l="0" t="0" r="0" b="8890"/>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a:stretch>
                      <a:fillRect/>
                    </a:stretch>
                  </pic:blipFill>
                  <pic:spPr>
                    <a:xfrm>
                      <a:off x="0" y="0"/>
                      <a:ext cx="6102000" cy="8640000"/>
                    </a:xfrm>
                    <a:prstGeom prst="rect">
                      <a:avLst/>
                    </a:prstGeom>
                  </pic:spPr>
                </pic:pic>
              </a:graphicData>
            </a:graphic>
          </wp:inline>
        </w:drawing>
      </w:r>
      <w:r w:rsidR="0075600F">
        <w:rPr>
          <w:highlight w:val="yellow"/>
        </w:rPr>
        <w:br w:type="page"/>
      </w:r>
    </w:p>
    <w:p w:rsidR="0075600F" w:rsidRDefault="0075600F" w:rsidP="0075600F">
      <w:pPr>
        <w:jc w:val="center"/>
        <w:rPr>
          <w:highlight w:val="yellow"/>
        </w:rPr>
      </w:pPr>
    </w:p>
    <w:p w:rsidR="0075600F" w:rsidRDefault="0075600F" w:rsidP="0075600F">
      <w:pPr>
        <w:jc w:val="center"/>
        <w:rPr>
          <w:highlight w:val="yellow"/>
        </w:rPr>
      </w:pPr>
    </w:p>
    <w:p w:rsidR="0075600F" w:rsidRDefault="00505122" w:rsidP="00820FD3">
      <w:pPr>
        <w:jc w:val="center"/>
        <w:rPr>
          <w:highlight w:val="yellow"/>
        </w:rPr>
      </w:pPr>
      <w:r>
        <w:rPr>
          <w:noProof/>
          <w:lang w:eastAsia="en-GB"/>
        </w:rPr>
        <w:drawing>
          <wp:inline distT="0" distB="0" distL="0" distR="0" wp14:anchorId="59343992" wp14:editId="3DB19A15">
            <wp:extent cx="6069600" cy="8640000"/>
            <wp:effectExtent l="0" t="0" r="7620" b="889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a:stretch>
                      <a:fillRect/>
                    </a:stretch>
                  </pic:blipFill>
                  <pic:spPr>
                    <a:xfrm>
                      <a:off x="0" y="0"/>
                      <a:ext cx="6069600" cy="8640000"/>
                    </a:xfrm>
                    <a:prstGeom prst="rect">
                      <a:avLst/>
                    </a:prstGeom>
                  </pic:spPr>
                </pic:pic>
              </a:graphicData>
            </a:graphic>
          </wp:inline>
        </w:drawing>
      </w:r>
      <w:r w:rsidR="0075600F">
        <w:rPr>
          <w:highlight w:val="yellow"/>
        </w:rPr>
        <w:br w:type="page"/>
      </w:r>
    </w:p>
    <w:p w:rsidR="0075600F" w:rsidRDefault="0075600F" w:rsidP="0075600F">
      <w:pPr>
        <w:jc w:val="center"/>
        <w:rPr>
          <w:highlight w:val="yellow"/>
        </w:rPr>
      </w:pPr>
    </w:p>
    <w:p w:rsidR="0075600F" w:rsidRDefault="0075600F" w:rsidP="0075600F">
      <w:pPr>
        <w:jc w:val="center"/>
        <w:rPr>
          <w:highlight w:val="yellow"/>
        </w:rPr>
      </w:pPr>
    </w:p>
    <w:p w:rsidR="00820FD3" w:rsidRDefault="00505122" w:rsidP="00820FD3">
      <w:pPr>
        <w:jc w:val="center"/>
        <w:rPr>
          <w:highlight w:val="yellow"/>
        </w:rPr>
      </w:pPr>
      <w:r>
        <w:rPr>
          <w:noProof/>
          <w:lang w:eastAsia="en-GB"/>
        </w:rPr>
        <w:drawing>
          <wp:inline distT="0" distB="0" distL="0" distR="0" wp14:anchorId="7DAC0129" wp14:editId="2D6F6FDF">
            <wp:extent cx="6087600" cy="8640000"/>
            <wp:effectExtent l="0" t="0" r="8890" b="889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stretch>
                      <a:fillRect/>
                    </a:stretch>
                  </pic:blipFill>
                  <pic:spPr>
                    <a:xfrm>
                      <a:off x="0" y="0"/>
                      <a:ext cx="6087600" cy="8640000"/>
                    </a:xfrm>
                    <a:prstGeom prst="rect">
                      <a:avLst/>
                    </a:prstGeom>
                  </pic:spPr>
                </pic:pic>
              </a:graphicData>
            </a:graphic>
          </wp:inline>
        </w:drawing>
      </w:r>
      <w:r w:rsidR="00820FD3">
        <w:rPr>
          <w:highlight w:val="yellow"/>
        </w:rPr>
        <w:br w:type="page"/>
      </w:r>
    </w:p>
    <w:p w:rsidR="00820FD3" w:rsidRDefault="00820FD3" w:rsidP="0075600F">
      <w:pPr>
        <w:jc w:val="center"/>
        <w:rPr>
          <w:highlight w:val="yellow"/>
        </w:rPr>
      </w:pPr>
    </w:p>
    <w:p w:rsidR="00820FD3" w:rsidRDefault="00820FD3" w:rsidP="0075600F">
      <w:pPr>
        <w:jc w:val="center"/>
        <w:rPr>
          <w:highlight w:val="yellow"/>
        </w:rPr>
      </w:pPr>
    </w:p>
    <w:p w:rsidR="00820FD3" w:rsidRDefault="00F5573C" w:rsidP="00820FD3">
      <w:pPr>
        <w:jc w:val="center"/>
        <w:rPr>
          <w:highlight w:val="yellow"/>
        </w:rPr>
      </w:pPr>
      <w:r>
        <w:rPr>
          <w:noProof/>
          <w:lang w:eastAsia="en-GB"/>
        </w:rPr>
        <w:drawing>
          <wp:inline distT="0" distB="0" distL="0" distR="0" wp14:anchorId="289C907B" wp14:editId="0129585A">
            <wp:extent cx="6069600" cy="8640000"/>
            <wp:effectExtent l="0" t="0" r="7620" b="889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a:stretch>
                      <a:fillRect/>
                    </a:stretch>
                  </pic:blipFill>
                  <pic:spPr>
                    <a:xfrm>
                      <a:off x="0" y="0"/>
                      <a:ext cx="6069600" cy="8640000"/>
                    </a:xfrm>
                    <a:prstGeom prst="rect">
                      <a:avLst/>
                    </a:prstGeom>
                  </pic:spPr>
                </pic:pic>
              </a:graphicData>
            </a:graphic>
          </wp:inline>
        </w:drawing>
      </w:r>
      <w:r w:rsidR="00820FD3">
        <w:rPr>
          <w:highlight w:val="yellow"/>
        </w:rPr>
        <w:br w:type="page"/>
      </w:r>
    </w:p>
    <w:p w:rsidR="00820FD3" w:rsidRDefault="00820FD3" w:rsidP="0075600F">
      <w:pPr>
        <w:jc w:val="center"/>
        <w:rPr>
          <w:highlight w:val="yellow"/>
        </w:rPr>
      </w:pPr>
    </w:p>
    <w:p w:rsidR="00820FD3" w:rsidRDefault="00820FD3" w:rsidP="0075600F">
      <w:pPr>
        <w:jc w:val="center"/>
        <w:rPr>
          <w:highlight w:val="yellow"/>
        </w:rPr>
      </w:pPr>
    </w:p>
    <w:p w:rsidR="00820FD3" w:rsidRDefault="00F5573C" w:rsidP="00820FD3">
      <w:pPr>
        <w:jc w:val="center"/>
        <w:rPr>
          <w:highlight w:val="yellow"/>
        </w:rPr>
      </w:pPr>
      <w:r>
        <w:rPr>
          <w:noProof/>
          <w:lang w:eastAsia="en-GB"/>
        </w:rPr>
        <w:drawing>
          <wp:inline distT="0" distB="0" distL="0" distR="0" wp14:anchorId="54DE0877" wp14:editId="0CA45A19">
            <wp:extent cx="6087600" cy="8640000"/>
            <wp:effectExtent l="0" t="0" r="8890" b="889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a:stretch>
                      <a:fillRect/>
                    </a:stretch>
                  </pic:blipFill>
                  <pic:spPr>
                    <a:xfrm>
                      <a:off x="0" y="0"/>
                      <a:ext cx="6087600" cy="8640000"/>
                    </a:xfrm>
                    <a:prstGeom prst="rect">
                      <a:avLst/>
                    </a:prstGeom>
                  </pic:spPr>
                </pic:pic>
              </a:graphicData>
            </a:graphic>
          </wp:inline>
        </w:drawing>
      </w:r>
      <w:r w:rsidR="00820FD3">
        <w:rPr>
          <w:highlight w:val="yellow"/>
        </w:rPr>
        <w:br w:type="page"/>
      </w:r>
    </w:p>
    <w:p w:rsidR="00820FD3" w:rsidRDefault="00820FD3" w:rsidP="0075600F">
      <w:pPr>
        <w:jc w:val="center"/>
        <w:rPr>
          <w:highlight w:val="yellow"/>
        </w:rPr>
      </w:pPr>
    </w:p>
    <w:p w:rsidR="00820FD3" w:rsidRDefault="00820FD3" w:rsidP="0075600F">
      <w:pPr>
        <w:jc w:val="center"/>
        <w:rPr>
          <w:highlight w:val="yellow"/>
        </w:rPr>
      </w:pPr>
    </w:p>
    <w:p w:rsidR="00820FD3" w:rsidRDefault="00F5573C" w:rsidP="00820FD3">
      <w:pPr>
        <w:jc w:val="center"/>
        <w:rPr>
          <w:highlight w:val="yellow"/>
        </w:rPr>
      </w:pPr>
      <w:r>
        <w:rPr>
          <w:noProof/>
          <w:lang w:eastAsia="en-GB"/>
        </w:rPr>
        <w:drawing>
          <wp:inline distT="0" distB="0" distL="0" distR="0" wp14:anchorId="589F96B8" wp14:editId="50F2C902">
            <wp:extent cx="6055200" cy="8640000"/>
            <wp:effectExtent l="0" t="0" r="3175" b="889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a:stretch>
                      <a:fillRect/>
                    </a:stretch>
                  </pic:blipFill>
                  <pic:spPr>
                    <a:xfrm>
                      <a:off x="0" y="0"/>
                      <a:ext cx="6055200" cy="8640000"/>
                    </a:xfrm>
                    <a:prstGeom prst="rect">
                      <a:avLst/>
                    </a:prstGeom>
                  </pic:spPr>
                </pic:pic>
              </a:graphicData>
            </a:graphic>
          </wp:inline>
        </w:drawing>
      </w:r>
      <w:r w:rsidR="00820FD3">
        <w:rPr>
          <w:highlight w:val="yellow"/>
        </w:rPr>
        <w:br w:type="page"/>
      </w:r>
    </w:p>
    <w:p w:rsidR="00820FD3" w:rsidRDefault="00820FD3" w:rsidP="0075600F">
      <w:pPr>
        <w:jc w:val="center"/>
        <w:rPr>
          <w:highlight w:val="yellow"/>
        </w:rPr>
      </w:pPr>
    </w:p>
    <w:p w:rsidR="00820FD3" w:rsidRDefault="00820FD3" w:rsidP="0075600F">
      <w:pPr>
        <w:jc w:val="center"/>
        <w:rPr>
          <w:highlight w:val="yellow"/>
        </w:rPr>
      </w:pPr>
    </w:p>
    <w:p w:rsidR="00820FD3" w:rsidRDefault="00F5573C" w:rsidP="00820FD3">
      <w:pPr>
        <w:jc w:val="center"/>
        <w:rPr>
          <w:highlight w:val="yellow"/>
        </w:rPr>
      </w:pPr>
      <w:r>
        <w:rPr>
          <w:noProof/>
          <w:lang w:eastAsia="en-GB"/>
        </w:rPr>
        <w:drawing>
          <wp:inline distT="0" distB="0" distL="0" distR="0" wp14:anchorId="02806286" wp14:editId="2F9078B1">
            <wp:extent cx="6102000" cy="8640000"/>
            <wp:effectExtent l="0" t="0" r="0" b="889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5"/>
                    <a:stretch>
                      <a:fillRect/>
                    </a:stretch>
                  </pic:blipFill>
                  <pic:spPr>
                    <a:xfrm>
                      <a:off x="0" y="0"/>
                      <a:ext cx="6102000" cy="8640000"/>
                    </a:xfrm>
                    <a:prstGeom prst="rect">
                      <a:avLst/>
                    </a:prstGeom>
                  </pic:spPr>
                </pic:pic>
              </a:graphicData>
            </a:graphic>
          </wp:inline>
        </w:drawing>
      </w:r>
      <w:r w:rsidR="00820FD3">
        <w:rPr>
          <w:highlight w:val="yellow"/>
        </w:rPr>
        <w:br w:type="page"/>
      </w:r>
    </w:p>
    <w:p w:rsidR="00820FD3" w:rsidRDefault="00820FD3" w:rsidP="0075600F">
      <w:pPr>
        <w:jc w:val="center"/>
        <w:rPr>
          <w:highlight w:val="yellow"/>
        </w:rPr>
      </w:pPr>
    </w:p>
    <w:p w:rsidR="00820FD3" w:rsidRDefault="00820FD3" w:rsidP="0075600F">
      <w:pPr>
        <w:jc w:val="center"/>
        <w:rPr>
          <w:highlight w:val="yellow"/>
        </w:rPr>
      </w:pPr>
    </w:p>
    <w:p w:rsidR="00820FD3" w:rsidRDefault="00F5573C" w:rsidP="00820FD3">
      <w:pPr>
        <w:jc w:val="center"/>
        <w:rPr>
          <w:highlight w:val="yellow"/>
        </w:rPr>
      </w:pPr>
      <w:r>
        <w:rPr>
          <w:noProof/>
          <w:lang w:eastAsia="en-GB"/>
        </w:rPr>
        <w:drawing>
          <wp:inline distT="0" distB="0" distL="0" distR="0" wp14:anchorId="2E90311C" wp14:editId="1E520CA6">
            <wp:extent cx="6098400" cy="8640000"/>
            <wp:effectExtent l="0" t="0" r="0" b="889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6"/>
                    <a:stretch>
                      <a:fillRect/>
                    </a:stretch>
                  </pic:blipFill>
                  <pic:spPr>
                    <a:xfrm>
                      <a:off x="0" y="0"/>
                      <a:ext cx="6098400" cy="8640000"/>
                    </a:xfrm>
                    <a:prstGeom prst="rect">
                      <a:avLst/>
                    </a:prstGeom>
                  </pic:spPr>
                </pic:pic>
              </a:graphicData>
            </a:graphic>
          </wp:inline>
        </w:drawing>
      </w:r>
      <w:r w:rsidR="00820FD3">
        <w:rPr>
          <w:highlight w:val="yellow"/>
        </w:rPr>
        <w:br w:type="page"/>
      </w:r>
    </w:p>
    <w:p w:rsidR="00820FD3" w:rsidRDefault="00820FD3" w:rsidP="0075600F">
      <w:pPr>
        <w:jc w:val="center"/>
        <w:rPr>
          <w:highlight w:val="yellow"/>
        </w:rPr>
      </w:pPr>
    </w:p>
    <w:p w:rsidR="00820FD3" w:rsidRDefault="00820FD3" w:rsidP="0075600F">
      <w:pPr>
        <w:jc w:val="center"/>
        <w:rPr>
          <w:highlight w:val="yellow"/>
        </w:rPr>
      </w:pPr>
    </w:p>
    <w:p w:rsidR="00820FD3" w:rsidRDefault="00481F74" w:rsidP="00820FD3">
      <w:pPr>
        <w:jc w:val="center"/>
        <w:rPr>
          <w:highlight w:val="yellow"/>
        </w:rPr>
      </w:pPr>
      <w:r>
        <w:rPr>
          <w:noProof/>
          <w:lang w:eastAsia="en-GB"/>
        </w:rPr>
        <w:drawing>
          <wp:inline distT="0" distB="0" distL="0" distR="0" wp14:anchorId="7FB9D9E7" wp14:editId="78ED7E3B">
            <wp:extent cx="6094800" cy="8640000"/>
            <wp:effectExtent l="0" t="0" r="1270" b="889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7"/>
                    <a:stretch>
                      <a:fillRect/>
                    </a:stretch>
                  </pic:blipFill>
                  <pic:spPr>
                    <a:xfrm>
                      <a:off x="0" y="0"/>
                      <a:ext cx="6094800" cy="8640000"/>
                    </a:xfrm>
                    <a:prstGeom prst="rect">
                      <a:avLst/>
                    </a:prstGeom>
                  </pic:spPr>
                </pic:pic>
              </a:graphicData>
            </a:graphic>
          </wp:inline>
        </w:drawing>
      </w:r>
      <w:r w:rsidR="00820FD3">
        <w:rPr>
          <w:highlight w:val="yellow"/>
        </w:rPr>
        <w:br w:type="page"/>
      </w:r>
    </w:p>
    <w:p w:rsidR="00820FD3" w:rsidRDefault="00820FD3" w:rsidP="0075600F">
      <w:pPr>
        <w:jc w:val="center"/>
        <w:rPr>
          <w:highlight w:val="yellow"/>
        </w:rPr>
      </w:pPr>
    </w:p>
    <w:p w:rsidR="00820FD3" w:rsidRDefault="00820FD3" w:rsidP="0075600F">
      <w:pPr>
        <w:jc w:val="center"/>
        <w:rPr>
          <w:highlight w:val="yellow"/>
        </w:rPr>
      </w:pPr>
    </w:p>
    <w:p w:rsidR="00820FD3" w:rsidRDefault="00481F74" w:rsidP="00820FD3">
      <w:pPr>
        <w:jc w:val="center"/>
        <w:rPr>
          <w:highlight w:val="yellow"/>
        </w:rPr>
      </w:pPr>
      <w:r>
        <w:rPr>
          <w:noProof/>
          <w:lang w:eastAsia="en-GB"/>
        </w:rPr>
        <w:drawing>
          <wp:inline distT="0" distB="0" distL="0" distR="0" wp14:anchorId="2111A2DA" wp14:editId="13C24539">
            <wp:extent cx="6084000" cy="8640000"/>
            <wp:effectExtent l="0" t="0" r="0" b="889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8"/>
                    <a:stretch>
                      <a:fillRect/>
                    </a:stretch>
                  </pic:blipFill>
                  <pic:spPr>
                    <a:xfrm>
                      <a:off x="0" y="0"/>
                      <a:ext cx="6084000" cy="8640000"/>
                    </a:xfrm>
                    <a:prstGeom prst="rect">
                      <a:avLst/>
                    </a:prstGeom>
                  </pic:spPr>
                </pic:pic>
              </a:graphicData>
            </a:graphic>
          </wp:inline>
        </w:drawing>
      </w:r>
      <w:r w:rsidR="00820FD3">
        <w:rPr>
          <w:highlight w:val="yellow"/>
        </w:rPr>
        <w:br w:type="page"/>
      </w:r>
    </w:p>
    <w:p w:rsidR="00820FD3" w:rsidRDefault="00820FD3" w:rsidP="0075600F">
      <w:pPr>
        <w:jc w:val="center"/>
        <w:rPr>
          <w:highlight w:val="yellow"/>
        </w:rPr>
      </w:pPr>
    </w:p>
    <w:p w:rsidR="00820FD3" w:rsidRDefault="00820FD3" w:rsidP="0075600F">
      <w:pPr>
        <w:jc w:val="center"/>
        <w:rPr>
          <w:highlight w:val="yellow"/>
        </w:rPr>
      </w:pPr>
    </w:p>
    <w:p w:rsidR="00820FD3" w:rsidRDefault="00481F74" w:rsidP="00820FD3">
      <w:pPr>
        <w:jc w:val="center"/>
        <w:rPr>
          <w:highlight w:val="yellow"/>
        </w:rPr>
      </w:pPr>
      <w:r>
        <w:rPr>
          <w:noProof/>
          <w:lang w:eastAsia="en-GB"/>
        </w:rPr>
        <w:drawing>
          <wp:inline distT="0" distB="0" distL="0" distR="0" wp14:anchorId="37896D59" wp14:editId="0C0354EA">
            <wp:extent cx="6094800" cy="8640000"/>
            <wp:effectExtent l="0" t="0" r="1270" b="8890"/>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9"/>
                    <a:stretch>
                      <a:fillRect/>
                    </a:stretch>
                  </pic:blipFill>
                  <pic:spPr>
                    <a:xfrm>
                      <a:off x="0" y="0"/>
                      <a:ext cx="6094800" cy="8640000"/>
                    </a:xfrm>
                    <a:prstGeom prst="rect">
                      <a:avLst/>
                    </a:prstGeom>
                  </pic:spPr>
                </pic:pic>
              </a:graphicData>
            </a:graphic>
          </wp:inline>
        </w:drawing>
      </w:r>
      <w:r w:rsidR="00820FD3">
        <w:rPr>
          <w:highlight w:val="yellow"/>
        </w:rPr>
        <w:br w:type="page"/>
      </w:r>
    </w:p>
    <w:p w:rsidR="00820FD3" w:rsidRDefault="00820FD3" w:rsidP="0075600F">
      <w:pPr>
        <w:jc w:val="center"/>
        <w:rPr>
          <w:highlight w:val="yellow"/>
        </w:rPr>
      </w:pPr>
    </w:p>
    <w:p w:rsidR="00820FD3" w:rsidRDefault="00820FD3" w:rsidP="0075600F">
      <w:pPr>
        <w:jc w:val="center"/>
        <w:rPr>
          <w:highlight w:val="yellow"/>
        </w:rPr>
      </w:pPr>
    </w:p>
    <w:p w:rsidR="00820FD3" w:rsidRDefault="00481F74" w:rsidP="00820FD3">
      <w:pPr>
        <w:jc w:val="center"/>
        <w:rPr>
          <w:highlight w:val="yellow"/>
        </w:rPr>
      </w:pPr>
      <w:r>
        <w:rPr>
          <w:noProof/>
          <w:lang w:eastAsia="en-GB"/>
        </w:rPr>
        <w:drawing>
          <wp:inline distT="0" distB="0" distL="0" distR="0" wp14:anchorId="3240081F" wp14:editId="3B93C0B2">
            <wp:extent cx="6066000" cy="8640000"/>
            <wp:effectExtent l="0" t="0" r="0" b="8890"/>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0"/>
                    <a:stretch>
                      <a:fillRect/>
                    </a:stretch>
                  </pic:blipFill>
                  <pic:spPr>
                    <a:xfrm>
                      <a:off x="0" y="0"/>
                      <a:ext cx="6066000" cy="8640000"/>
                    </a:xfrm>
                    <a:prstGeom prst="rect">
                      <a:avLst/>
                    </a:prstGeom>
                  </pic:spPr>
                </pic:pic>
              </a:graphicData>
            </a:graphic>
          </wp:inline>
        </w:drawing>
      </w:r>
      <w:r w:rsidR="00820FD3">
        <w:rPr>
          <w:highlight w:val="yellow"/>
        </w:rPr>
        <w:br w:type="page"/>
      </w:r>
    </w:p>
    <w:p w:rsidR="00820FD3" w:rsidRDefault="00820FD3" w:rsidP="0075600F">
      <w:pPr>
        <w:jc w:val="center"/>
        <w:rPr>
          <w:highlight w:val="yellow"/>
        </w:rPr>
      </w:pPr>
    </w:p>
    <w:p w:rsidR="00820FD3" w:rsidRDefault="00820FD3" w:rsidP="0075600F">
      <w:pPr>
        <w:jc w:val="center"/>
        <w:rPr>
          <w:highlight w:val="yellow"/>
        </w:rPr>
      </w:pPr>
    </w:p>
    <w:p w:rsidR="006B1F9D" w:rsidRPr="004B2CA4" w:rsidRDefault="00481F74" w:rsidP="006B1F9D">
      <w:pPr>
        <w:jc w:val="center"/>
        <w:rPr>
          <w:highlight w:val="yellow"/>
        </w:rPr>
      </w:pPr>
      <w:r>
        <w:rPr>
          <w:noProof/>
          <w:lang w:eastAsia="en-GB"/>
        </w:rPr>
        <w:drawing>
          <wp:inline distT="0" distB="0" distL="0" distR="0" wp14:anchorId="207ED0B6" wp14:editId="3C199429">
            <wp:extent cx="6076800" cy="8640000"/>
            <wp:effectExtent l="0" t="0" r="635" b="889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1"/>
                    <a:stretch>
                      <a:fillRect/>
                    </a:stretch>
                  </pic:blipFill>
                  <pic:spPr>
                    <a:xfrm>
                      <a:off x="0" y="0"/>
                      <a:ext cx="6076800" cy="8640000"/>
                    </a:xfrm>
                    <a:prstGeom prst="rect">
                      <a:avLst/>
                    </a:prstGeom>
                  </pic:spPr>
                </pic:pic>
              </a:graphicData>
            </a:graphic>
          </wp:inline>
        </w:drawing>
      </w:r>
    </w:p>
    <w:p w:rsidR="00BE2D86" w:rsidRDefault="00BE2D86">
      <w:pPr>
        <w:sectPr w:rsidR="00BE2D86" w:rsidSect="006B1F9D">
          <w:pgSz w:w="11906" w:h="16838"/>
          <w:pgMar w:top="720" w:right="720" w:bottom="720" w:left="720" w:header="708" w:footer="708" w:gutter="0"/>
          <w:cols w:space="708"/>
          <w:docGrid w:linePitch="360"/>
        </w:sectPr>
      </w:pPr>
    </w:p>
    <w:p w:rsidR="00F140AC" w:rsidRPr="00CF6FC4" w:rsidRDefault="00F140AC" w:rsidP="00F140AC">
      <w:pPr>
        <w:pStyle w:val="Heading1"/>
      </w:pPr>
      <w:bookmarkStart w:id="130" w:name="_Toc515622562"/>
      <w:r w:rsidRPr="00CF6FC4">
        <w:lastRenderedPageBreak/>
        <w:t>Reflections</w:t>
      </w:r>
      <w:bookmarkEnd w:id="130"/>
    </w:p>
    <w:p w:rsidR="00F140AC" w:rsidRDefault="00505039" w:rsidP="005B69AB">
      <w:pPr>
        <w:jc w:val="both"/>
      </w:pPr>
      <w:r>
        <w:t>Following the completion of this item of work, I have had the following thoughts pertaining to wher</w:t>
      </w:r>
      <w:r w:rsidR="00F677CB">
        <w:t>e I feel I could have planned/</w:t>
      </w:r>
      <w:r>
        <w:t>carried out this work in a more improved manner:</w:t>
      </w:r>
    </w:p>
    <w:p w:rsidR="00505039" w:rsidRDefault="00F677CB" w:rsidP="005B69AB">
      <w:pPr>
        <w:pStyle w:val="ListParagraph"/>
        <w:numPr>
          <w:ilvl w:val="0"/>
          <w:numId w:val="25"/>
        </w:numPr>
        <w:ind w:left="1134" w:hanging="567"/>
        <w:jc w:val="both"/>
      </w:pPr>
      <w:r>
        <w:t>Timing/</w:t>
      </w:r>
      <w:r w:rsidR="00505039">
        <w:t>planning.  Looking at the initial University timetable, I envisaged my initial Gantt chart based on a 9 week academic period.  However, I failed to realise until part way through my assignment the importance of the time between visits to the University.</w:t>
      </w:r>
      <w:r w:rsidR="005B69AB">
        <w:t xml:space="preserve">  As such, where practicable</w:t>
      </w:r>
      <w:r w:rsidR="0010088B">
        <w:t xml:space="preserve"> (especially at the start) </w:t>
      </w:r>
      <w:r w:rsidR="005B69AB">
        <w:t>I wa</w:t>
      </w:r>
      <w:r w:rsidR="0010088B">
        <w:t xml:space="preserve">s able </w:t>
      </w:r>
      <w:r w:rsidR="005B69AB">
        <w:t>to utilise time between visits to University to carry out work on the project.  This created a revised Gantt chart which is also detailed in this report.</w:t>
      </w:r>
    </w:p>
    <w:p w:rsidR="00505039" w:rsidRDefault="00505039" w:rsidP="005B69AB">
      <w:pPr>
        <w:pStyle w:val="ListParagraph"/>
        <w:numPr>
          <w:ilvl w:val="0"/>
          <w:numId w:val="25"/>
        </w:numPr>
        <w:ind w:left="1134" w:hanging="567"/>
        <w:jc w:val="both"/>
      </w:pPr>
      <w:r>
        <w:t xml:space="preserve">Familiarisation with the project.  At times, due to </w:t>
      </w:r>
      <w:r w:rsidR="005B69AB">
        <w:t>priorities</w:t>
      </w:r>
      <w:r>
        <w:t xml:space="preserve"> at work, it has been difficult </w:t>
      </w:r>
      <w:r w:rsidR="005B69AB">
        <w:t xml:space="preserve">to carry out work between University sessions.  During those times, I found that it was possible to lose track of where I was in terms of project progress.  On more than one occasion, I perhaps wasted time during University visits </w:t>
      </w:r>
      <w:r w:rsidR="00E07BE2">
        <w:t>re-</w:t>
      </w:r>
      <w:r w:rsidR="005B69AB">
        <w:t>familiarising myself with my work.  One important thing I learnt towards the end of the project period was to schedule in time to review the project in order to keep my ideas and progress fresh.</w:t>
      </w:r>
    </w:p>
    <w:p w:rsidR="0010088B" w:rsidRDefault="0010088B" w:rsidP="005B69AB">
      <w:pPr>
        <w:pStyle w:val="ListParagraph"/>
        <w:numPr>
          <w:ilvl w:val="0"/>
          <w:numId w:val="25"/>
        </w:numPr>
        <w:ind w:left="1134" w:hanging="567"/>
        <w:jc w:val="both"/>
      </w:pPr>
      <w:r>
        <w:t>Following on from the reflections listed above, I feel my work was carried out in a reactive manner rather than a planned proactive approach.  This work was completed in a way similar to “I have some time free what can I do” – the challenges of a full time job contributed to this approach.</w:t>
      </w:r>
    </w:p>
    <w:p w:rsidR="0010088B" w:rsidRDefault="0010088B" w:rsidP="005B69AB">
      <w:pPr>
        <w:pStyle w:val="ListParagraph"/>
        <w:numPr>
          <w:ilvl w:val="0"/>
          <w:numId w:val="25"/>
        </w:numPr>
        <w:ind w:left="1134" w:hanging="567"/>
        <w:jc w:val="both"/>
      </w:pPr>
      <w:r>
        <w:t>Another “reactive” example of the way this work was completed is that I would often jump between sections adding information as and when thoughts came into my head, rather than planning out what was needed within each section and completing the work accordingly.</w:t>
      </w:r>
    </w:p>
    <w:p w:rsidR="005B69AB" w:rsidRDefault="00BB0861" w:rsidP="005B69AB">
      <w:pPr>
        <w:pStyle w:val="ListParagraph"/>
        <w:numPr>
          <w:ilvl w:val="0"/>
          <w:numId w:val="25"/>
        </w:numPr>
        <w:ind w:left="1134" w:hanging="567"/>
        <w:jc w:val="both"/>
      </w:pPr>
      <w:r>
        <w:t>Some of this work is already being carried out on the range at Pendine – this is utilising existing equipment rather than the most suitable equipment.  T</w:t>
      </w:r>
      <w:r w:rsidR="00C90FAE">
        <w:t>he content within this document</w:t>
      </w:r>
      <w:r>
        <w:t xml:space="preserve"> is drawing on personal experience with credit going to QinetiQ for the t</w:t>
      </w:r>
      <w:r w:rsidR="00F07390">
        <w:t>emplate of the Trials Conduct</w:t>
      </w:r>
      <w:r>
        <w:t xml:space="preserve"> Document</w:t>
      </w:r>
      <w:r w:rsidR="00C90FAE">
        <w:t xml:space="preserve"> and Risk Assessment</w:t>
      </w:r>
      <w:r>
        <w:t>.</w:t>
      </w:r>
    </w:p>
    <w:p w:rsidR="007F594B" w:rsidRDefault="007F594B" w:rsidP="007F594B">
      <w:pPr>
        <w:jc w:val="both"/>
      </w:pPr>
      <w:r>
        <w:t>Would I do this type of project again?</w:t>
      </w:r>
    </w:p>
    <w:p w:rsidR="007F594B" w:rsidRDefault="007F594B" w:rsidP="007F594B">
      <w:pPr>
        <w:jc w:val="both"/>
      </w:pPr>
      <w:r>
        <w:t>The short answer is “no” – while I feel I have produced a quality item for assessment I do not feel that I have a final show piece with which to progress and move on with.</w:t>
      </w:r>
    </w:p>
    <w:p w:rsidR="0010088B" w:rsidRDefault="0010088B" w:rsidP="007F594B">
      <w:pPr>
        <w:jc w:val="both"/>
      </w:pPr>
      <w:r>
        <w:t>During this project, I utilised methodologies from a recent Systems Engineering module completed at University.  This is the approach that I feel I should have embraced from the start and completed an assignment from the point of view of a Systems Engineer, looking into and analysing a business system within QinetiQ.  Should I have the opportunity to conduct a similar piece of work in the future then this is the approach I believe I may take.</w:t>
      </w:r>
    </w:p>
    <w:p w:rsidR="00F140AC" w:rsidRPr="007F594B" w:rsidRDefault="00F140AC" w:rsidP="007F594B">
      <w:pPr>
        <w:jc w:val="both"/>
      </w:pPr>
      <w:r>
        <w:br w:type="page"/>
      </w:r>
    </w:p>
    <w:p w:rsidR="00A948CF" w:rsidRDefault="00A948CF" w:rsidP="00A948CF">
      <w:pPr>
        <w:pStyle w:val="Heading1"/>
      </w:pPr>
      <w:bookmarkStart w:id="131" w:name="_Toc515622563"/>
      <w:r>
        <w:lastRenderedPageBreak/>
        <w:t>References</w:t>
      </w:r>
      <w:bookmarkEnd w:id="131"/>
    </w:p>
    <w:p w:rsidR="00A948CF" w:rsidRDefault="00A948CF" w:rsidP="00F05751">
      <w:pPr>
        <w:pStyle w:val="ListParagraph"/>
        <w:numPr>
          <w:ilvl w:val="0"/>
          <w:numId w:val="17"/>
        </w:numPr>
        <w:spacing w:line="360" w:lineRule="auto"/>
        <w:ind w:left="1134" w:hanging="567"/>
      </w:pPr>
      <w:bookmarkStart w:id="132" w:name="_Ref495926622"/>
      <w:r w:rsidRPr="007D733C">
        <w:t>MULTI-CALIBRE MOPI FOR 5.56 MM, 7.62 MM, 9 MM AND 12.7 MM AMMUNITION</w:t>
      </w:r>
      <w:r>
        <w:t xml:space="preserve">.  Ref:  </w:t>
      </w:r>
      <w:proofErr w:type="gramStart"/>
      <w:r w:rsidRPr="007D733C">
        <w:t>PFP(</w:t>
      </w:r>
      <w:proofErr w:type="gramEnd"/>
      <w:r w:rsidRPr="007D733C">
        <w:t>NAAG-LCG/1-SG/1)WP(2010)0002</w:t>
      </w:r>
      <w:r>
        <w:t>, dated 17</w:t>
      </w:r>
      <w:r w:rsidRPr="007D733C">
        <w:rPr>
          <w:vertAlign w:val="superscript"/>
        </w:rPr>
        <w:t>th</w:t>
      </w:r>
      <w:r>
        <w:t xml:space="preserve"> December 2010.</w:t>
      </w:r>
      <w:bookmarkEnd w:id="132"/>
    </w:p>
    <w:p w:rsidR="00A948CF" w:rsidRDefault="00A948CF" w:rsidP="00F05751">
      <w:pPr>
        <w:pStyle w:val="ListParagraph"/>
        <w:numPr>
          <w:ilvl w:val="0"/>
          <w:numId w:val="17"/>
        </w:numPr>
        <w:spacing w:line="360" w:lineRule="auto"/>
        <w:ind w:left="1134" w:hanging="567"/>
      </w:pPr>
      <w:bookmarkStart w:id="133" w:name="_Ref514487353"/>
      <w:proofErr w:type="spellStart"/>
      <w:r>
        <w:t>Reloader</w:t>
      </w:r>
      <w:proofErr w:type="spellEnd"/>
      <w:r>
        <w:t xml:space="preserve"> Addict – Guns and Hunting Galore:  </w:t>
      </w:r>
      <w:hyperlink r:id="rId62" w:history="1">
        <w:r w:rsidRPr="007A33C1">
          <w:t>http://www.reloaderaddict.com/best-chronograph-for-the-money-ballistics-shooting-reviews/</w:t>
        </w:r>
      </w:hyperlink>
      <w:r>
        <w:t xml:space="preserve"> - accessed 09:00 on 17</w:t>
      </w:r>
      <w:r w:rsidRPr="007A33C1">
        <w:t>th</w:t>
      </w:r>
      <w:r>
        <w:t xml:space="preserve"> October 2017.</w:t>
      </w:r>
      <w:bookmarkEnd w:id="133"/>
    </w:p>
    <w:p w:rsidR="00A948CF" w:rsidRDefault="00A948CF" w:rsidP="00F05751">
      <w:pPr>
        <w:pStyle w:val="ListParagraph"/>
        <w:numPr>
          <w:ilvl w:val="0"/>
          <w:numId w:val="17"/>
        </w:numPr>
        <w:spacing w:line="360" w:lineRule="auto"/>
        <w:ind w:left="1134" w:hanging="567"/>
      </w:pPr>
      <w:r>
        <w:t xml:space="preserve">Chronographs (Without Tears) by David Moore, Pilkington Corporation, dated:  2017.  </w:t>
      </w:r>
      <w:hyperlink r:id="rId63" w:history="1">
        <w:r w:rsidRPr="00B40EDD">
          <w:t>http://www.pilkguns.com/chrony-shtml/</w:t>
        </w:r>
      </w:hyperlink>
      <w:r>
        <w:t xml:space="preserve"> - accessed 14:30 on 17</w:t>
      </w:r>
      <w:r w:rsidRPr="00B40EDD">
        <w:t>th</w:t>
      </w:r>
      <w:r>
        <w:t xml:space="preserve"> October 2017.</w:t>
      </w:r>
    </w:p>
    <w:p w:rsidR="00A948CF" w:rsidRDefault="00A948CF" w:rsidP="00F05751">
      <w:pPr>
        <w:pStyle w:val="ListParagraph"/>
        <w:numPr>
          <w:ilvl w:val="0"/>
          <w:numId w:val="17"/>
        </w:numPr>
        <w:spacing w:line="360" w:lineRule="auto"/>
        <w:ind w:left="1134" w:hanging="567"/>
      </w:pPr>
      <w:bookmarkStart w:id="134" w:name="_Ref496512374"/>
      <w:r>
        <w:t>COMSOL BLOG – What is the Doppler Effect? By Alexandra Foley, 15</w:t>
      </w:r>
      <w:r w:rsidRPr="00CA02AE">
        <w:t>th</w:t>
      </w:r>
      <w:r>
        <w:t xml:space="preserve"> July 2013.  </w:t>
      </w:r>
      <w:hyperlink r:id="rId64" w:history="1">
        <w:r w:rsidRPr="00CA02AE">
          <w:t>https://www.comsol.com/blogs/what-is-the-doppler-effect/</w:t>
        </w:r>
      </w:hyperlink>
      <w:r>
        <w:t xml:space="preserve"> - accessed 14:30 on 19</w:t>
      </w:r>
      <w:r w:rsidRPr="00CA02AE">
        <w:t>th</w:t>
      </w:r>
      <w:r>
        <w:t xml:space="preserve"> October 2017.</w:t>
      </w:r>
      <w:bookmarkEnd w:id="134"/>
    </w:p>
    <w:p w:rsidR="00A948CF" w:rsidRDefault="00A948CF" w:rsidP="00F05751">
      <w:pPr>
        <w:pStyle w:val="ListParagraph"/>
        <w:numPr>
          <w:ilvl w:val="0"/>
          <w:numId w:val="17"/>
        </w:numPr>
        <w:spacing w:line="360" w:lineRule="auto"/>
        <w:ind w:left="1134" w:hanging="567"/>
      </w:pPr>
      <w:proofErr w:type="spellStart"/>
      <w:r>
        <w:t>UltraLyte</w:t>
      </w:r>
      <w:proofErr w:type="spellEnd"/>
      <w:r>
        <w:t xml:space="preserve"> Laser Series data sheet.  </w:t>
      </w:r>
      <w:hyperlink r:id="rId65" w:history="1">
        <w:r w:rsidRPr="005F7ED4">
          <w:t>https://www.lasertech.com/content/pdfs/TS/UltraLyte-Series-Specifications.pdf - accessed 10:30</w:t>
        </w:r>
      </w:hyperlink>
      <w:r>
        <w:t xml:space="preserve"> on 25</w:t>
      </w:r>
      <w:r w:rsidRPr="005F7ED4">
        <w:t>th</w:t>
      </w:r>
      <w:r>
        <w:t xml:space="preserve"> October 2017.</w:t>
      </w:r>
    </w:p>
    <w:p w:rsidR="00A948CF" w:rsidRDefault="00A948CF" w:rsidP="00F05751">
      <w:pPr>
        <w:pStyle w:val="ListParagraph"/>
        <w:numPr>
          <w:ilvl w:val="0"/>
          <w:numId w:val="17"/>
        </w:numPr>
        <w:spacing w:line="360" w:lineRule="auto"/>
        <w:ind w:left="1134" w:hanging="567"/>
      </w:pPr>
      <w:r w:rsidRPr="00221DD2">
        <w:t>Quantification of the uncertainties of high-speed camera measurements</w:t>
      </w:r>
      <w:r>
        <w:t xml:space="preserve"> by C. </w:t>
      </w:r>
      <w:proofErr w:type="spellStart"/>
      <w:r>
        <w:t>Robbe</w:t>
      </w:r>
      <w:proofErr w:type="spellEnd"/>
      <w:r>
        <w:t xml:space="preserve">, N. </w:t>
      </w:r>
      <w:proofErr w:type="spellStart"/>
      <w:r>
        <w:t>Nsiampa</w:t>
      </w:r>
      <w:proofErr w:type="spellEnd"/>
      <w:r>
        <w:t xml:space="preserve">, A. </w:t>
      </w:r>
      <w:proofErr w:type="spellStart"/>
      <w:r>
        <w:t>Oukara</w:t>
      </w:r>
      <w:proofErr w:type="spellEnd"/>
      <w:r>
        <w:t xml:space="preserve">, A. </w:t>
      </w:r>
      <w:proofErr w:type="spellStart"/>
      <w:r>
        <w:t>Papy</w:t>
      </w:r>
      <w:proofErr w:type="spellEnd"/>
      <w:r>
        <w:t>, 9</w:t>
      </w:r>
      <w:r w:rsidRPr="00221DD2">
        <w:t>th</w:t>
      </w:r>
      <w:r>
        <w:t xml:space="preserve"> October 2014, </w:t>
      </w:r>
      <w:r w:rsidRPr="00221DD2">
        <w:t>© EDP Sciences 2014</w:t>
      </w:r>
      <w:r>
        <w:t xml:space="preserve">.  </w:t>
      </w:r>
      <w:hyperlink r:id="rId66" w:history="1">
        <w:r w:rsidRPr="00221DD2">
          <w:t>https://www.cambridge.org/core/journals/international-journal-of-metrology-and-quality-engineering/article/quantification-of-the-uncertainties-of-high-speed-camera-measurements/BB35F1940563D11941B8986487286785 - accessed 11:00</w:t>
        </w:r>
      </w:hyperlink>
      <w:r>
        <w:t xml:space="preserve"> on 25</w:t>
      </w:r>
      <w:r w:rsidRPr="00221DD2">
        <w:t>th</w:t>
      </w:r>
      <w:r>
        <w:t xml:space="preserve"> October 2017.</w:t>
      </w:r>
    </w:p>
    <w:p w:rsidR="00A948CF" w:rsidRDefault="00A948CF" w:rsidP="00F05751">
      <w:pPr>
        <w:pStyle w:val="ListParagraph"/>
        <w:numPr>
          <w:ilvl w:val="0"/>
          <w:numId w:val="17"/>
        </w:numPr>
        <w:spacing w:line="360" w:lineRule="auto"/>
        <w:ind w:left="1134" w:hanging="567"/>
      </w:pPr>
      <w:r w:rsidRPr="008F343C">
        <w:t>The Uncertainty Assessment of Vehicle Speed Measurement Based on Laser Switch</w:t>
      </w:r>
      <w:r>
        <w:t xml:space="preserve"> by </w:t>
      </w:r>
      <w:r w:rsidRPr="00562B2C">
        <w:t xml:space="preserve">Li L., He H. (2014) </w:t>
      </w:r>
      <w:proofErr w:type="gramStart"/>
      <w:r w:rsidRPr="00562B2C">
        <w:t>The</w:t>
      </w:r>
      <w:proofErr w:type="gramEnd"/>
      <w:r w:rsidRPr="00562B2C">
        <w:t xml:space="preserve"> Uncertainty Assessment of Vehicle Speed Measurement Based on Laser Switch. In: Zhang B., Mu J., Wang W., Liang Q., Pi Y. (</w:t>
      </w:r>
      <w:proofErr w:type="spellStart"/>
      <w:r w:rsidRPr="00562B2C">
        <w:t>eds</w:t>
      </w:r>
      <w:proofErr w:type="spellEnd"/>
      <w:r w:rsidRPr="00562B2C">
        <w:t xml:space="preserve">) The Proceedings of the Second International Conference on Communications, Signal Processing, and Systems. Lecture Notes in Electrical Engineering, </w:t>
      </w:r>
      <w:proofErr w:type="spellStart"/>
      <w:r w:rsidRPr="00562B2C">
        <w:t>vol</w:t>
      </w:r>
      <w:proofErr w:type="spellEnd"/>
      <w:r w:rsidRPr="00562B2C">
        <w:t xml:space="preserve"> 246. Springer, Cham</w:t>
      </w:r>
      <w:r>
        <w:t xml:space="preserve">.  </w:t>
      </w:r>
      <w:hyperlink r:id="rId67" w:history="1">
        <w:r w:rsidRPr="00562B2C">
          <w:t>https://link.springer.com/chapter/10.1007/978-3-319-00536-2_32 - accessed 11:30</w:t>
        </w:r>
      </w:hyperlink>
      <w:r>
        <w:t xml:space="preserve"> on 25</w:t>
      </w:r>
      <w:r w:rsidRPr="00562B2C">
        <w:t>th</w:t>
      </w:r>
      <w:r>
        <w:t xml:space="preserve"> October 2017.</w:t>
      </w:r>
    </w:p>
    <w:p w:rsidR="00A948CF" w:rsidRDefault="00A948CF" w:rsidP="00F05751">
      <w:pPr>
        <w:pStyle w:val="ListParagraph"/>
        <w:numPr>
          <w:ilvl w:val="0"/>
          <w:numId w:val="17"/>
        </w:numPr>
        <w:spacing w:line="360" w:lineRule="auto"/>
        <w:ind w:left="1134" w:hanging="567"/>
      </w:pPr>
      <w:r w:rsidRPr="009A2732">
        <w:t>Measuring Bullet Velocity with a PC Soundcard</w:t>
      </w:r>
      <w:r>
        <w:t xml:space="preserve"> by </w:t>
      </w:r>
      <w:r w:rsidRPr="009A2732">
        <w:t>Michael Courtney and Brian Edwards</w:t>
      </w:r>
      <w:r>
        <w:t xml:space="preserve">.  </w:t>
      </w:r>
      <w:hyperlink r:id="rId68" w:history="1">
        <w:r w:rsidRPr="009A2732">
          <w:t>http://cds.cern.ch/record/922655/files/0601102.pdf - accessed 09:30</w:t>
        </w:r>
      </w:hyperlink>
      <w:r>
        <w:t xml:space="preserve"> on 24</w:t>
      </w:r>
      <w:r w:rsidRPr="009A2732">
        <w:t>th</w:t>
      </w:r>
      <w:r>
        <w:t xml:space="preserve"> October 2017.</w:t>
      </w:r>
    </w:p>
    <w:p w:rsidR="00A948CF" w:rsidRDefault="00A948CF" w:rsidP="00F05751">
      <w:pPr>
        <w:pStyle w:val="ListParagraph"/>
        <w:numPr>
          <w:ilvl w:val="0"/>
          <w:numId w:val="17"/>
        </w:numPr>
        <w:spacing w:line="360" w:lineRule="auto"/>
        <w:ind w:left="1134" w:hanging="567"/>
      </w:pPr>
      <w:bookmarkStart w:id="135" w:name="_Ref496772156"/>
      <w:proofErr w:type="spellStart"/>
      <w:r>
        <w:lastRenderedPageBreak/>
        <w:t>Weibel</w:t>
      </w:r>
      <w:proofErr w:type="spellEnd"/>
      <w:r>
        <w:t xml:space="preserve"> Doppler Radars specification sheet – Fixed Head Antennas.</w:t>
      </w:r>
      <w:bookmarkEnd w:id="135"/>
    </w:p>
    <w:p w:rsidR="0030564C" w:rsidRDefault="0030564C" w:rsidP="00F05751">
      <w:pPr>
        <w:pStyle w:val="ListParagraph"/>
        <w:numPr>
          <w:ilvl w:val="0"/>
          <w:numId w:val="17"/>
        </w:numPr>
        <w:spacing w:line="360" w:lineRule="auto"/>
        <w:ind w:left="1134" w:hanging="567"/>
      </w:pPr>
      <w:bookmarkStart w:id="136" w:name="_Ref496865237"/>
      <w:proofErr w:type="spellStart"/>
      <w:r>
        <w:t>Pitot</w:t>
      </w:r>
      <w:proofErr w:type="spellEnd"/>
      <w:r>
        <w:t xml:space="preserve"> Tubes</w:t>
      </w:r>
      <w:r w:rsidRPr="0030564C">
        <w:t xml:space="preserve"> Copyright © Dwyer Instruments, Inc. All Rights Reserved</w:t>
      </w:r>
      <w:r>
        <w:t xml:space="preserve">.  </w:t>
      </w:r>
      <w:hyperlink r:id="rId69" w:history="1">
        <w:r w:rsidRPr="0030564C">
          <w:t>http://www.dwyer-inst.co.uk/Product/TestEquipment/PitotTubes/</w:t>
        </w:r>
      </w:hyperlink>
      <w:r>
        <w:t xml:space="preserve"> - accessed 11:00 on 27</w:t>
      </w:r>
      <w:r w:rsidRPr="0030564C">
        <w:t>th</w:t>
      </w:r>
      <w:r>
        <w:t xml:space="preserve"> October 2017.</w:t>
      </w:r>
      <w:bookmarkEnd w:id="136"/>
    </w:p>
    <w:p w:rsidR="00F7030A" w:rsidRDefault="00F7030A" w:rsidP="00F05751">
      <w:pPr>
        <w:pStyle w:val="ListParagraph"/>
        <w:numPr>
          <w:ilvl w:val="0"/>
          <w:numId w:val="17"/>
        </w:numPr>
        <w:spacing w:line="360" w:lineRule="auto"/>
        <w:ind w:left="1134" w:hanging="567"/>
      </w:pPr>
      <w:bookmarkStart w:id="137" w:name="_Ref496865854"/>
      <w:proofErr w:type="spellStart"/>
      <w:r>
        <w:t>Pitot</w:t>
      </w:r>
      <w:proofErr w:type="spellEnd"/>
      <w:r>
        <w:t xml:space="preserve"> Tubes</w:t>
      </w:r>
      <w:r w:rsidR="00985593">
        <w:t xml:space="preserve">:  </w:t>
      </w:r>
      <w:r>
        <w:t xml:space="preserve">Introduction to </w:t>
      </w:r>
      <w:proofErr w:type="spellStart"/>
      <w:r>
        <w:t>Pitot</w:t>
      </w:r>
      <w:proofErr w:type="spellEnd"/>
      <w:r>
        <w:t xml:space="preserve"> probes and tubes</w:t>
      </w:r>
      <w:r w:rsidR="00985593">
        <w:t xml:space="preserve">, Omega Engineering.  </w:t>
      </w:r>
      <w:hyperlink r:id="rId70" w:history="1">
        <w:r w:rsidR="00985593" w:rsidRPr="00985593">
          <w:t>https://www.omega.co.uk/literature/transactions/volume4/pitot-tube.html - accessed 11:15</w:t>
        </w:r>
      </w:hyperlink>
      <w:r w:rsidR="00985593">
        <w:t xml:space="preserve"> on 27</w:t>
      </w:r>
      <w:r w:rsidR="00985593" w:rsidRPr="00985593">
        <w:t>th</w:t>
      </w:r>
      <w:r w:rsidR="00985593">
        <w:t xml:space="preserve"> October 2017.</w:t>
      </w:r>
      <w:bookmarkEnd w:id="137"/>
    </w:p>
    <w:p w:rsidR="00F94505" w:rsidRDefault="00F94505" w:rsidP="00F05751">
      <w:pPr>
        <w:pStyle w:val="ListParagraph"/>
        <w:numPr>
          <w:ilvl w:val="0"/>
          <w:numId w:val="17"/>
        </w:numPr>
        <w:spacing w:line="360" w:lineRule="auto"/>
        <w:ind w:left="1134" w:hanging="567"/>
      </w:pPr>
      <w:bookmarkStart w:id="138" w:name="_Ref496867755"/>
      <w:r w:rsidRPr="00F94505">
        <w:t>Bernoulli Equation</w:t>
      </w:r>
      <w:r>
        <w:t xml:space="preserve">.  </w:t>
      </w:r>
      <w:hyperlink r:id="rId71" w:history="1">
        <w:r w:rsidRPr="00F94505">
          <w:t>http://hyperphysics.phy-astr.gsu.edu/hbase/pber.html - accessed 11:45</w:t>
        </w:r>
      </w:hyperlink>
      <w:r>
        <w:t xml:space="preserve"> on 27</w:t>
      </w:r>
      <w:r w:rsidRPr="00F94505">
        <w:t>th</w:t>
      </w:r>
      <w:r>
        <w:t xml:space="preserve"> October 2017.</w:t>
      </w:r>
      <w:bookmarkEnd w:id="138"/>
    </w:p>
    <w:p w:rsidR="00BF38D3" w:rsidRDefault="003C5DE4" w:rsidP="00F05751">
      <w:pPr>
        <w:pStyle w:val="ListParagraph"/>
        <w:numPr>
          <w:ilvl w:val="0"/>
          <w:numId w:val="17"/>
        </w:numPr>
        <w:spacing w:line="360" w:lineRule="auto"/>
        <w:ind w:left="1134" w:hanging="567"/>
      </w:pPr>
      <w:bookmarkStart w:id="139" w:name="_Ref498764038"/>
      <w:r>
        <w:t xml:space="preserve">How much does Velocity Matter?  </w:t>
      </w:r>
      <w:hyperlink r:id="rId72" w:history="1">
        <w:r w:rsidR="00BF38D3" w:rsidRPr="00BF38D3">
          <w:t>http://precisionrifleblog.com/2015/04/28/how-much-does-muzzle-velocity-matter/</w:t>
        </w:r>
      </w:hyperlink>
      <w:r w:rsidR="00BF38D3">
        <w:t xml:space="preserve"> - accessed 09:30 on 18</w:t>
      </w:r>
      <w:r w:rsidR="00BF38D3" w:rsidRPr="00BF38D3">
        <w:t>th</w:t>
      </w:r>
      <w:r w:rsidR="00BF38D3">
        <w:t xml:space="preserve"> November 2017.</w:t>
      </w:r>
      <w:bookmarkEnd w:id="139"/>
    </w:p>
    <w:p w:rsidR="003C5DE4" w:rsidRDefault="003C5DE4" w:rsidP="00F05751">
      <w:pPr>
        <w:pStyle w:val="ListParagraph"/>
        <w:numPr>
          <w:ilvl w:val="0"/>
          <w:numId w:val="17"/>
        </w:numPr>
        <w:spacing w:line="360" w:lineRule="auto"/>
        <w:ind w:left="1134" w:hanging="567"/>
      </w:pPr>
      <w:bookmarkStart w:id="140" w:name="_Ref498763461"/>
      <w:r w:rsidRPr="003C5DE4">
        <w:t>What is the velocity of a bullet when it is fired?</w:t>
      </w:r>
      <w:r>
        <w:t xml:space="preserve">  Answered 5</w:t>
      </w:r>
      <w:r w:rsidRPr="003C5DE4">
        <w:t>th</w:t>
      </w:r>
      <w:r>
        <w:t xml:space="preserve"> March 2015 by Chris Everett.  </w:t>
      </w:r>
      <w:hyperlink r:id="rId73" w:history="1">
        <w:r w:rsidRPr="003C5DE4">
          <w:t>https://www.quora.com/What-is-the-velocity-of-a-bullet-when-it-is-fired - accessed 10:00</w:t>
        </w:r>
      </w:hyperlink>
      <w:r>
        <w:t xml:space="preserve"> </w:t>
      </w:r>
      <w:r w:rsidR="0067777C">
        <w:t xml:space="preserve">on </w:t>
      </w:r>
      <w:r>
        <w:t>18th November 2017.</w:t>
      </w:r>
      <w:bookmarkEnd w:id="140"/>
    </w:p>
    <w:p w:rsidR="0067777C" w:rsidRDefault="0067777C" w:rsidP="00F05751">
      <w:pPr>
        <w:pStyle w:val="ListParagraph"/>
        <w:numPr>
          <w:ilvl w:val="0"/>
          <w:numId w:val="17"/>
        </w:numPr>
        <w:spacing w:line="360" w:lineRule="auto"/>
        <w:ind w:left="1134" w:hanging="567"/>
      </w:pPr>
      <w:bookmarkStart w:id="141" w:name="_Ref498767856"/>
      <w:r w:rsidRPr="0067777C">
        <w:t>Ballistic Pendulum</w:t>
      </w:r>
      <w:r>
        <w:t xml:space="preserve">.  </w:t>
      </w:r>
      <w:hyperlink r:id="rId74" w:history="1">
        <w:r w:rsidRPr="0067777C">
          <w:t>http://hyperphysics.phy-astr.gsu.edu/hbase/balpen.html - accessed 11:00</w:t>
        </w:r>
      </w:hyperlink>
      <w:r>
        <w:t xml:space="preserve"> on 18</w:t>
      </w:r>
      <w:r w:rsidRPr="0067777C">
        <w:t>th</w:t>
      </w:r>
      <w:r>
        <w:t xml:space="preserve"> November 2017.</w:t>
      </w:r>
      <w:bookmarkEnd w:id="141"/>
    </w:p>
    <w:p w:rsidR="00154A53" w:rsidRPr="00B6519A" w:rsidRDefault="00154A53" w:rsidP="00F05751">
      <w:pPr>
        <w:pStyle w:val="ListParagraph"/>
        <w:numPr>
          <w:ilvl w:val="0"/>
          <w:numId w:val="17"/>
        </w:numPr>
        <w:spacing w:line="360" w:lineRule="auto"/>
        <w:ind w:left="1134" w:hanging="567"/>
      </w:pPr>
      <w:bookmarkStart w:id="142" w:name="_Ref500578639"/>
      <w:r w:rsidRPr="00B6519A">
        <w:t xml:space="preserve">Uncertainty of measurement for chronograph: </w:t>
      </w:r>
      <w:hyperlink r:id="rId75" w:history="1">
        <w:r w:rsidRPr="00B6519A">
          <w:t>http://ws680.nist.gov/publication/get_pdf.cfm?pub_id=32808</w:t>
        </w:r>
      </w:hyperlink>
      <w:r w:rsidR="00B6519A" w:rsidRPr="00B6519A">
        <w:t xml:space="preserve"> – accessed 10:30 on 9th December 2017.</w:t>
      </w:r>
      <w:bookmarkEnd w:id="142"/>
    </w:p>
    <w:p w:rsidR="00154A53" w:rsidRDefault="00D952CD" w:rsidP="00F05751">
      <w:pPr>
        <w:pStyle w:val="ListParagraph"/>
        <w:numPr>
          <w:ilvl w:val="0"/>
          <w:numId w:val="17"/>
        </w:numPr>
        <w:spacing w:line="360" w:lineRule="auto"/>
        <w:ind w:left="1134" w:hanging="567"/>
      </w:pPr>
      <w:bookmarkStart w:id="143" w:name="_Ref500575537"/>
      <w:r>
        <w:t xml:space="preserve">Reference Ballistic Chronograph.  </w:t>
      </w:r>
      <w:hyperlink r:id="rId76" w:history="1">
        <w:r w:rsidRPr="00B6519A">
          <w:t>https://www.nist.gov/laboratories/tools-instruments/reference-ballistic-chronograph - accessed 09:00</w:t>
        </w:r>
      </w:hyperlink>
      <w:r>
        <w:t xml:space="preserve"> on 9</w:t>
      </w:r>
      <w:r w:rsidRPr="00B6519A">
        <w:t>th</w:t>
      </w:r>
      <w:r>
        <w:t xml:space="preserve"> December 2017.</w:t>
      </w:r>
      <w:bookmarkEnd w:id="143"/>
    </w:p>
    <w:p w:rsidR="007B3DA1" w:rsidRDefault="007B3DA1" w:rsidP="00F05751">
      <w:pPr>
        <w:pStyle w:val="ListParagraph"/>
        <w:numPr>
          <w:ilvl w:val="0"/>
          <w:numId w:val="17"/>
        </w:numPr>
        <w:spacing w:line="360" w:lineRule="auto"/>
        <w:ind w:left="1134" w:hanging="567"/>
      </w:pPr>
      <w:bookmarkStart w:id="144" w:name="_Ref507491229"/>
      <w:r>
        <w:t xml:space="preserve">Density Altitude Calculator.  </w:t>
      </w:r>
      <w:hyperlink r:id="rId77" w:history="1">
        <w:r w:rsidRPr="007B3DA1">
          <w:t>https://wahiduddin.net/calc/calc_da_rh.htm - accessed 10:30</w:t>
        </w:r>
      </w:hyperlink>
      <w:r>
        <w:t xml:space="preserve"> on 27</w:t>
      </w:r>
      <w:r w:rsidRPr="007B3DA1">
        <w:t>th</w:t>
      </w:r>
      <w:r>
        <w:t xml:space="preserve"> February 2018.</w:t>
      </w:r>
      <w:bookmarkEnd w:id="144"/>
    </w:p>
    <w:p w:rsidR="000A27A9" w:rsidRDefault="00531BD5" w:rsidP="00F05751">
      <w:pPr>
        <w:pStyle w:val="ListParagraph"/>
        <w:numPr>
          <w:ilvl w:val="0"/>
          <w:numId w:val="17"/>
        </w:numPr>
        <w:spacing w:line="360" w:lineRule="auto"/>
        <w:ind w:left="1134" w:hanging="567"/>
      </w:pPr>
      <w:bookmarkStart w:id="145" w:name="_Ref514488921"/>
      <w:r>
        <w:t xml:space="preserve">Six Sigma:  Quick Guide to Failure Mode and Effects Analysis:  </w:t>
      </w:r>
      <w:hyperlink r:id="rId78" w:history="1">
        <w:r w:rsidRPr="00531BD5">
          <w:t>https://www.isixsigma.com/tools-templates/fmea/quick-guide-failure-mode-and-effects-analysis - accessed 11:00</w:t>
        </w:r>
      </w:hyperlink>
      <w:r>
        <w:t xml:space="preserve"> on 8</w:t>
      </w:r>
      <w:r w:rsidRPr="00531BD5">
        <w:t>th</w:t>
      </w:r>
      <w:r>
        <w:t xml:space="preserve"> December 2017.</w:t>
      </w:r>
      <w:bookmarkEnd w:id="145"/>
    </w:p>
    <w:p w:rsidR="000A27A9" w:rsidRDefault="00531BD5" w:rsidP="00F05751">
      <w:pPr>
        <w:pStyle w:val="ListParagraph"/>
        <w:numPr>
          <w:ilvl w:val="0"/>
          <w:numId w:val="17"/>
        </w:numPr>
        <w:spacing w:line="360" w:lineRule="auto"/>
        <w:ind w:left="1134" w:hanging="567"/>
      </w:pPr>
      <w:bookmarkStart w:id="146" w:name="_Ref514488895"/>
      <w:r>
        <w:t xml:space="preserve">Wikipedia – Pareto Chart:  </w:t>
      </w:r>
      <w:hyperlink r:id="rId79" w:history="1">
        <w:r w:rsidRPr="00531BD5">
          <w:t>https://en.wikipedia.org/wiki/Pareto_chart - accessed 09:45</w:t>
        </w:r>
      </w:hyperlink>
      <w:r>
        <w:t xml:space="preserve"> on 5</w:t>
      </w:r>
      <w:r w:rsidRPr="00531BD5">
        <w:t>th</w:t>
      </w:r>
      <w:r>
        <w:t xml:space="preserve"> January 2018.</w:t>
      </w:r>
      <w:bookmarkEnd w:id="146"/>
    </w:p>
    <w:p w:rsidR="00D63A52" w:rsidRDefault="00D63A52" w:rsidP="002D5B1E">
      <w:pPr>
        <w:pStyle w:val="ListParagraph"/>
        <w:numPr>
          <w:ilvl w:val="0"/>
          <w:numId w:val="17"/>
        </w:numPr>
        <w:spacing w:line="360" w:lineRule="auto"/>
        <w:ind w:left="1134" w:hanging="567"/>
      </w:pPr>
      <w:bookmarkStart w:id="147" w:name="_Ref512414965"/>
      <w:proofErr w:type="spellStart"/>
      <w:r>
        <w:t>WorkSmart</w:t>
      </w:r>
      <w:proofErr w:type="spellEnd"/>
      <w:r>
        <w:t xml:space="preserve"> from the TUC:  </w:t>
      </w:r>
      <w:hyperlink r:id="rId80" w:history="1">
        <w:r w:rsidRPr="002D5B1E">
          <w:t>https://worksmart.org.uk/health-advice/health-and-safety/hazards-and-risks/what-risk-assessment - accessed 10:15</w:t>
        </w:r>
      </w:hyperlink>
      <w:r>
        <w:t xml:space="preserve"> on 25</w:t>
      </w:r>
      <w:r w:rsidRPr="002D5B1E">
        <w:t>th</w:t>
      </w:r>
      <w:r>
        <w:t xml:space="preserve"> April 2018.</w:t>
      </w:r>
      <w:bookmarkEnd w:id="147"/>
    </w:p>
    <w:p w:rsidR="007B3DA1" w:rsidRDefault="00B77EE6" w:rsidP="00B77EE6">
      <w:pPr>
        <w:pStyle w:val="ListParagraph"/>
        <w:numPr>
          <w:ilvl w:val="0"/>
          <w:numId w:val="17"/>
        </w:numPr>
        <w:spacing w:line="360" w:lineRule="auto"/>
        <w:ind w:left="1134" w:hanging="567"/>
      </w:pPr>
      <w:bookmarkStart w:id="148" w:name="_Ref512501619"/>
      <w:r>
        <w:lastRenderedPageBreak/>
        <w:t xml:space="preserve">Work at Height Regulations 2005 (WAHR):  </w:t>
      </w:r>
      <w:hyperlink r:id="rId81" w:history="1">
        <w:r w:rsidRPr="00B77EE6">
          <w:t>http://www.hse.gov.uk/pubns/indg401.pdf - accessed 10:30</w:t>
        </w:r>
      </w:hyperlink>
      <w:r>
        <w:t xml:space="preserve"> on 26</w:t>
      </w:r>
      <w:r w:rsidRPr="00B77EE6">
        <w:t>th</w:t>
      </w:r>
      <w:r>
        <w:t xml:space="preserve"> April 2018</w:t>
      </w:r>
      <w:bookmarkEnd w:id="148"/>
      <w:r w:rsidR="00AA2662">
        <w:t>.</w:t>
      </w:r>
    </w:p>
    <w:p w:rsidR="00F56BAC" w:rsidRDefault="00F56BAC" w:rsidP="00F56BAC">
      <w:pPr>
        <w:pStyle w:val="ListParagraph"/>
        <w:numPr>
          <w:ilvl w:val="0"/>
          <w:numId w:val="17"/>
        </w:numPr>
        <w:spacing w:line="360" w:lineRule="auto"/>
        <w:ind w:left="1134" w:hanging="567"/>
      </w:pPr>
      <w:bookmarkStart w:id="149" w:name="_Ref512502267"/>
      <w:r>
        <w:t xml:space="preserve">Manual Handling Operations Regulations 1992 (MOHR):  </w:t>
      </w:r>
      <w:hyperlink r:id="rId82" w:history="1">
        <w:r w:rsidRPr="00F56BAC">
          <w:t>http://www.hse.gov.uk/msd/backpain/employers/mhor.htm - accessed 10:35</w:t>
        </w:r>
      </w:hyperlink>
      <w:r>
        <w:t xml:space="preserve"> on 26</w:t>
      </w:r>
      <w:r w:rsidRPr="00F56BAC">
        <w:t>th</w:t>
      </w:r>
      <w:r>
        <w:t xml:space="preserve"> April 2018</w:t>
      </w:r>
      <w:bookmarkEnd w:id="149"/>
      <w:r w:rsidR="00AA2662">
        <w:t>.</w:t>
      </w:r>
    </w:p>
    <w:p w:rsidR="00AA2662" w:rsidRDefault="00AA2662" w:rsidP="00AA2662">
      <w:pPr>
        <w:pStyle w:val="ListParagraph"/>
        <w:numPr>
          <w:ilvl w:val="0"/>
          <w:numId w:val="17"/>
        </w:numPr>
        <w:spacing w:line="360" w:lineRule="auto"/>
        <w:ind w:left="1134" w:hanging="567"/>
      </w:pPr>
      <w:bookmarkStart w:id="150" w:name="_Ref512505322"/>
      <w:r>
        <w:t xml:space="preserve">Military Laser Safety (JSP 390):  </w:t>
      </w:r>
      <w:hyperlink r:id="rId83" w:history="1">
        <w:r w:rsidRPr="00AA2662">
          <w:t>https://www.gov.uk/government/publications/jsp-390-military-laser-safety - accessed 11:10</w:t>
        </w:r>
      </w:hyperlink>
      <w:r>
        <w:t xml:space="preserve"> on 26</w:t>
      </w:r>
      <w:r w:rsidRPr="00AA2662">
        <w:t>th</w:t>
      </w:r>
      <w:r>
        <w:t xml:space="preserve"> April 2018.</w:t>
      </w:r>
      <w:bookmarkEnd w:id="150"/>
    </w:p>
    <w:p w:rsidR="00AA2662" w:rsidRDefault="00AA2662" w:rsidP="00AA2662">
      <w:pPr>
        <w:pStyle w:val="ListParagraph"/>
        <w:numPr>
          <w:ilvl w:val="0"/>
          <w:numId w:val="17"/>
        </w:numPr>
        <w:spacing w:line="360" w:lineRule="auto"/>
        <w:ind w:left="1134" w:hanging="567"/>
      </w:pPr>
      <w:bookmarkStart w:id="151" w:name="_Ref512505295"/>
      <w:r>
        <w:t xml:space="preserve">Laser Radiation Safety Advice:  </w:t>
      </w:r>
      <w:hyperlink r:id="rId84" w:history="1">
        <w:r w:rsidRPr="00AA2662">
          <w:t>https://www.gov.uk/government/publications/laser-radiation-safety-advice/laser-radiation-safety-advice - accessed 11:20</w:t>
        </w:r>
      </w:hyperlink>
      <w:r>
        <w:t xml:space="preserve"> on 26</w:t>
      </w:r>
      <w:r w:rsidRPr="00AA2662">
        <w:t>th</w:t>
      </w:r>
      <w:r>
        <w:t xml:space="preserve"> April 2018.</w:t>
      </w:r>
      <w:bookmarkEnd w:id="151"/>
    </w:p>
    <w:p w:rsidR="00A7732D" w:rsidRDefault="00A7732D" w:rsidP="00A7732D">
      <w:pPr>
        <w:pStyle w:val="ListParagraph"/>
        <w:numPr>
          <w:ilvl w:val="0"/>
          <w:numId w:val="17"/>
        </w:numPr>
        <w:spacing w:line="360" w:lineRule="auto"/>
        <w:ind w:left="1134" w:hanging="567"/>
      </w:pPr>
      <w:bookmarkStart w:id="152" w:name="_Ref514489091"/>
      <w:r>
        <w:t xml:space="preserve">Curtains Light Sensor:  </w:t>
      </w:r>
      <w:hyperlink r:id="rId85" w:history="1">
        <w:r w:rsidRPr="00A7732D">
          <w:t>http://www.pinsdaddy.com/curtains-light-sensor_qfz4*EWh9FRbYQYh72ALYLN%7CA2wKW6HRSf6BD6p5XMo/</w:t>
        </w:r>
      </w:hyperlink>
      <w:r>
        <w:t xml:space="preserve"> - accessed 10:00 on 19</w:t>
      </w:r>
      <w:r w:rsidRPr="00A7732D">
        <w:t>th</w:t>
      </w:r>
      <w:r>
        <w:t xml:space="preserve"> May 2018.</w:t>
      </w:r>
      <w:bookmarkEnd w:id="152"/>
    </w:p>
    <w:p w:rsidR="00A7732D" w:rsidRDefault="00A7732D" w:rsidP="00A7732D">
      <w:pPr>
        <w:pStyle w:val="ListParagraph"/>
        <w:numPr>
          <w:ilvl w:val="0"/>
          <w:numId w:val="17"/>
        </w:numPr>
        <w:spacing w:line="360" w:lineRule="auto"/>
        <w:ind w:left="1134" w:hanging="567"/>
      </w:pPr>
      <w:bookmarkStart w:id="153" w:name="_Ref514489123"/>
      <w:r w:rsidRPr="00A7732D">
        <w:t>OMRON F3SJ Safety Light Curtain</w:t>
      </w:r>
      <w:r>
        <w:t xml:space="preserve">:  </w:t>
      </w:r>
      <w:hyperlink r:id="rId86" w:history="1">
        <w:r w:rsidRPr="00A7732D">
          <w:t>https://www.ec21.com/offer-detail/Sell-OMRON-F3SJ-Safety-Light--9825412.html - accessed 10:00</w:t>
        </w:r>
      </w:hyperlink>
      <w:r>
        <w:t xml:space="preserve"> on 19</w:t>
      </w:r>
      <w:r w:rsidRPr="00A7732D">
        <w:t>th</w:t>
      </w:r>
      <w:r>
        <w:t xml:space="preserve"> May 2018.</w:t>
      </w:r>
      <w:bookmarkEnd w:id="153"/>
    </w:p>
    <w:p w:rsidR="00DD01B6" w:rsidRDefault="00DD01B6" w:rsidP="00DD01B6">
      <w:pPr>
        <w:pStyle w:val="ListParagraph"/>
        <w:numPr>
          <w:ilvl w:val="0"/>
          <w:numId w:val="17"/>
        </w:numPr>
        <w:spacing w:line="360" w:lineRule="auto"/>
        <w:ind w:left="1134" w:hanging="567"/>
      </w:pPr>
      <w:bookmarkStart w:id="154" w:name="_Ref515530277"/>
      <w:r>
        <w:t xml:space="preserve">QinetiQ – Test and Evaluation:  </w:t>
      </w:r>
      <w:hyperlink r:id="rId87" w:history="1">
        <w:r w:rsidRPr="00DD01B6">
          <w:t>https://portal.qinetiq.com/Our-Company/About-our-customers/Business-Information-Hub/Customers-and-Partners/Test-and-Evaluation/QinetiQs-Test-and-Evaluation-Strategy - accessed 11:00</w:t>
        </w:r>
      </w:hyperlink>
      <w:r>
        <w:t xml:space="preserve"> on 31</w:t>
      </w:r>
      <w:r w:rsidRPr="00DD01B6">
        <w:t>st</w:t>
      </w:r>
      <w:r>
        <w:t xml:space="preserve"> May 2018.</w:t>
      </w:r>
      <w:bookmarkEnd w:id="154"/>
    </w:p>
    <w:p w:rsidR="00AB37AB" w:rsidRDefault="00AB37AB" w:rsidP="00E1256F">
      <w:pPr>
        <w:spacing w:line="360" w:lineRule="auto"/>
        <w:jc w:val="both"/>
      </w:pPr>
      <w:r>
        <w:br w:type="page"/>
      </w:r>
    </w:p>
    <w:p w:rsidR="00AB37AB" w:rsidRDefault="008C2F3A" w:rsidP="008D26C3">
      <w:pPr>
        <w:pStyle w:val="Heading1"/>
        <w:spacing w:before="0" w:line="240" w:lineRule="auto"/>
        <w:ind w:left="0"/>
        <w:jc w:val="both"/>
      </w:pPr>
      <w:bookmarkStart w:id="155" w:name="_Toc515622564"/>
      <w:r>
        <w:lastRenderedPageBreak/>
        <w:t>Bibliography</w:t>
      </w:r>
      <w:bookmarkEnd w:id="155"/>
    </w:p>
    <w:p w:rsidR="00EF3950" w:rsidRPr="00EF3950" w:rsidRDefault="00EF3950" w:rsidP="00F05751">
      <w:pPr>
        <w:pStyle w:val="ListParagraph"/>
        <w:numPr>
          <w:ilvl w:val="0"/>
          <w:numId w:val="15"/>
        </w:numPr>
        <w:spacing w:line="360" w:lineRule="auto"/>
        <w:ind w:left="851" w:hanging="567"/>
      </w:pPr>
      <w:r w:rsidRPr="00EF3950">
        <w:t xml:space="preserve">Principles of Engineering Instrumentation – Ramsey. D.C, </w:t>
      </w:r>
      <w:proofErr w:type="gramStart"/>
      <w:r w:rsidRPr="00EF3950">
        <w:t>London :</w:t>
      </w:r>
      <w:proofErr w:type="gramEnd"/>
      <w:r w:rsidRPr="00EF3950">
        <w:t xml:space="preserve"> Arnold, 1996, ISBN: 0340645695. </w:t>
      </w:r>
    </w:p>
    <w:p w:rsidR="00EF3950" w:rsidRPr="00EF3950" w:rsidRDefault="00EF3950" w:rsidP="00F05751">
      <w:pPr>
        <w:pStyle w:val="ListParagraph"/>
        <w:numPr>
          <w:ilvl w:val="0"/>
          <w:numId w:val="15"/>
        </w:numPr>
        <w:spacing w:line="360" w:lineRule="auto"/>
        <w:ind w:left="851" w:hanging="567"/>
      </w:pPr>
      <w:r w:rsidRPr="00EF3950">
        <w:t xml:space="preserve">Digital signal </w:t>
      </w:r>
      <w:proofErr w:type="gramStart"/>
      <w:r w:rsidRPr="00EF3950">
        <w:t>processing :</w:t>
      </w:r>
      <w:proofErr w:type="gramEnd"/>
      <w:r w:rsidRPr="00EF3950">
        <w:t xml:space="preserve"> everything you need to know to get started – Parker. M, </w:t>
      </w:r>
      <w:proofErr w:type="gramStart"/>
      <w:r w:rsidRPr="00EF3950">
        <w:t>London :</w:t>
      </w:r>
      <w:proofErr w:type="gramEnd"/>
      <w:r w:rsidRPr="00EF3950">
        <w:t xml:space="preserve"> </w:t>
      </w:r>
      <w:proofErr w:type="spellStart"/>
      <w:r w:rsidRPr="00EF3950">
        <w:t>Newnes</w:t>
      </w:r>
      <w:proofErr w:type="spellEnd"/>
      <w:r w:rsidRPr="00EF3950">
        <w:t xml:space="preserve">, 2010, ISBN: 1856179214. </w:t>
      </w:r>
    </w:p>
    <w:p w:rsidR="00EF3950" w:rsidRDefault="00EF3950" w:rsidP="00F05751">
      <w:pPr>
        <w:pStyle w:val="ListParagraph"/>
        <w:numPr>
          <w:ilvl w:val="0"/>
          <w:numId w:val="15"/>
        </w:numPr>
        <w:spacing w:line="360" w:lineRule="auto"/>
        <w:ind w:left="851" w:hanging="567"/>
      </w:pPr>
      <w:r w:rsidRPr="00EF3950">
        <w:t xml:space="preserve">Fundamentals of Physics – </w:t>
      </w:r>
      <w:proofErr w:type="spellStart"/>
      <w:r w:rsidRPr="00EF3950">
        <w:t>Resnick.R</w:t>
      </w:r>
      <w:proofErr w:type="spellEnd"/>
      <w:r w:rsidRPr="00EF3950">
        <w:t xml:space="preserve">. </w:t>
      </w:r>
      <w:proofErr w:type="gramStart"/>
      <w:r w:rsidRPr="00EF3950">
        <w:t>and</w:t>
      </w:r>
      <w:proofErr w:type="gramEnd"/>
      <w:r w:rsidRPr="00EF3950">
        <w:t xml:space="preserve"> </w:t>
      </w:r>
      <w:proofErr w:type="spellStart"/>
      <w:r w:rsidRPr="00EF3950">
        <w:t>Walker.J</w:t>
      </w:r>
      <w:proofErr w:type="spellEnd"/>
      <w:r w:rsidRPr="00EF3950">
        <w:t>, Wiley; 7 Sub edition (June 16, 2004). ISBN 0-</w:t>
      </w:r>
      <w:r w:rsidR="007D733C">
        <w:t>471-23231-9.</w:t>
      </w:r>
    </w:p>
    <w:p w:rsidR="006D2AA6" w:rsidRDefault="006D2AA6" w:rsidP="00F05751">
      <w:pPr>
        <w:pStyle w:val="ListParagraph"/>
        <w:numPr>
          <w:ilvl w:val="0"/>
          <w:numId w:val="15"/>
        </w:numPr>
        <w:spacing w:line="360" w:lineRule="auto"/>
        <w:ind w:left="851" w:hanging="567"/>
      </w:pPr>
      <w:bookmarkStart w:id="156" w:name="_Ref495921392"/>
      <w:r>
        <w:t>STANAG 4172 – 5.56mm Ammunition.</w:t>
      </w:r>
      <w:bookmarkEnd w:id="156"/>
    </w:p>
    <w:p w:rsidR="006D2AA6" w:rsidRDefault="006D2AA6" w:rsidP="00F05751">
      <w:pPr>
        <w:pStyle w:val="ListParagraph"/>
        <w:numPr>
          <w:ilvl w:val="0"/>
          <w:numId w:val="15"/>
        </w:numPr>
        <w:spacing w:line="360" w:lineRule="auto"/>
        <w:ind w:left="851" w:hanging="567"/>
      </w:pPr>
      <w:bookmarkStart w:id="157" w:name="_Ref495921397"/>
      <w:r>
        <w:t>STANAG 4090 – 9mm Ammunition.</w:t>
      </w:r>
      <w:bookmarkEnd w:id="157"/>
    </w:p>
    <w:p w:rsidR="006D2AA6" w:rsidRDefault="006D2AA6" w:rsidP="00F05751">
      <w:pPr>
        <w:pStyle w:val="ListParagraph"/>
        <w:numPr>
          <w:ilvl w:val="0"/>
          <w:numId w:val="15"/>
        </w:numPr>
        <w:spacing w:line="360" w:lineRule="auto"/>
        <w:ind w:left="851" w:hanging="567"/>
      </w:pPr>
      <w:bookmarkStart w:id="158" w:name="_Ref495921401"/>
      <w:r>
        <w:t>STANAG 2310 – 7.62mm Ammunition.</w:t>
      </w:r>
      <w:bookmarkEnd w:id="158"/>
    </w:p>
    <w:p w:rsidR="006D2AA6" w:rsidRDefault="006D2AA6" w:rsidP="00F05751">
      <w:pPr>
        <w:pStyle w:val="ListParagraph"/>
        <w:numPr>
          <w:ilvl w:val="0"/>
          <w:numId w:val="15"/>
        </w:numPr>
        <w:spacing w:line="360" w:lineRule="auto"/>
        <w:ind w:left="851" w:hanging="567"/>
      </w:pPr>
      <w:bookmarkStart w:id="159" w:name="_Ref495921405"/>
      <w:r>
        <w:t>STANAG 4383 – 12.7mm Ammunition.</w:t>
      </w:r>
      <w:bookmarkEnd w:id="159"/>
    </w:p>
    <w:p w:rsidR="00DF328E" w:rsidRDefault="00DF328E" w:rsidP="00F05751">
      <w:pPr>
        <w:pStyle w:val="ListParagraph"/>
        <w:numPr>
          <w:ilvl w:val="0"/>
          <w:numId w:val="15"/>
        </w:numPr>
        <w:spacing w:line="360" w:lineRule="auto"/>
        <w:ind w:left="851" w:hanging="567"/>
      </w:pPr>
      <w:proofErr w:type="spellStart"/>
      <w:r>
        <w:t>Weibel</w:t>
      </w:r>
      <w:proofErr w:type="spellEnd"/>
      <w:r>
        <w:t xml:space="preserve"> Doppler Radars User Guide – Reference UG-2624 V1.26 - © 1992-2007.</w:t>
      </w:r>
    </w:p>
    <w:p w:rsidR="008B2A49" w:rsidRDefault="008B2A49" w:rsidP="00F05751">
      <w:pPr>
        <w:pStyle w:val="ListParagraph"/>
        <w:numPr>
          <w:ilvl w:val="0"/>
          <w:numId w:val="15"/>
        </w:numPr>
        <w:spacing w:line="360" w:lineRule="auto"/>
        <w:ind w:left="851" w:hanging="567"/>
      </w:pPr>
      <w:r>
        <w:t xml:space="preserve">Doppler Effect – </w:t>
      </w:r>
      <w:proofErr w:type="spellStart"/>
      <w:r>
        <w:t>Ridpath</w:t>
      </w:r>
      <w:proofErr w:type="spellEnd"/>
      <w:r>
        <w:t xml:space="preserve">. I, Oxford University Press, 2012, ISBN:  </w:t>
      </w:r>
      <w:r w:rsidRPr="008B2A49">
        <w:t>9780199609055</w:t>
      </w:r>
      <w:r>
        <w:t>.</w:t>
      </w:r>
    </w:p>
    <w:p w:rsidR="005C40EF" w:rsidRPr="00EF3950" w:rsidRDefault="005C40EF" w:rsidP="00F05751">
      <w:pPr>
        <w:pStyle w:val="ListParagraph"/>
        <w:numPr>
          <w:ilvl w:val="0"/>
          <w:numId w:val="15"/>
        </w:numPr>
        <w:spacing w:line="360" w:lineRule="auto"/>
        <w:ind w:left="851" w:hanging="567"/>
      </w:pPr>
      <w:r w:rsidRPr="00EF3950">
        <w:t xml:space="preserve">The Physics </w:t>
      </w:r>
      <w:proofErr w:type="spellStart"/>
      <w:r w:rsidRPr="00EF3950">
        <w:t>Hypertextbook</w:t>
      </w:r>
      <w:proofErr w:type="spellEnd"/>
      <w:r w:rsidRPr="00EF3950">
        <w:t xml:space="preserve">:  </w:t>
      </w:r>
      <w:hyperlink r:id="rId88" w:history="1">
        <w:r w:rsidRPr="00561EE6">
          <w:t>http://physics.info/velocity/</w:t>
        </w:r>
      </w:hyperlink>
      <w:r>
        <w:t xml:space="preserve"> </w:t>
      </w:r>
      <w:r w:rsidRPr="00EF3950">
        <w:t>- accessed 12:00 on 17th March 2017.</w:t>
      </w:r>
    </w:p>
    <w:p w:rsidR="005C40EF" w:rsidRPr="00EF3950" w:rsidRDefault="005C40EF" w:rsidP="00F05751">
      <w:pPr>
        <w:pStyle w:val="ListParagraph"/>
        <w:numPr>
          <w:ilvl w:val="0"/>
          <w:numId w:val="15"/>
        </w:numPr>
        <w:spacing w:line="360" w:lineRule="auto"/>
        <w:ind w:left="851" w:hanging="567"/>
      </w:pPr>
      <w:r w:rsidRPr="006463D6">
        <w:t xml:space="preserve">Describing Projectiles </w:t>
      </w:r>
      <w:proofErr w:type="gramStart"/>
      <w:r w:rsidRPr="006463D6">
        <w:t>With</w:t>
      </w:r>
      <w:proofErr w:type="gramEnd"/>
      <w:r w:rsidRPr="006463D6">
        <w:t xml:space="preserve"> Numbers: (Horizontal and Vertical Velocity)</w:t>
      </w:r>
      <w:r>
        <w:t xml:space="preserve">:  </w:t>
      </w:r>
      <w:hyperlink r:id="rId89" w:history="1">
        <w:r w:rsidRPr="00561EE6">
          <w:t>http://www.physicsclassroom.com/class/vectors/Lesson-2/Horizontal-and-Vertical-Components-of-Velocity</w:t>
        </w:r>
      </w:hyperlink>
      <w:r>
        <w:t xml:space="preserve"> </w:t>
      </w:r>
      <w:r w:rsidRPr="00EF3950">
        <w:t>- accessed 12:00 on 17th March 2017.</w:t>
      </w:r>
    </w:p>
    <w:p w:rsidR="005C40EF" w:rsidRPr="00EF3950" w:rsidRDefault="005C40EF" w:rsidP="00F05751">
      <w:pPr>
        <w:pStyle w:val="ListParagraph"/>
        <w:numPr>
          <w:ilvl w:val="0"/>
          <w:numId w:val="15"/>
        </w:numPr>
        <w:spacing w:line="360" w:lineRule="auto"/>
        <w:ind w:left="851" w:hanging="567"/>
      </w:pPr>
      <w:r w:rsidRPr="006463D6">
        <w:t>How radar works</w:t>
      </w:r>
      <w:r>
        <w:t xml:space="preserve">:  </w:t>
      </w:r>
      <w:hyperlink r:id="rId90" w:history="1">
        <w:r w:rsidRPr="00561EE6">
          <w:t>http://www.srh.noaa.gov/jetstream/doppler/how.html</w:t>
        </w:r>
      </w:hyperlink>
      <w:r>
        <w:t xml:space="preserve"> </w:t>
      </w:r>
      <w:r w:rsidRPr="00EF3950">
        <w:t>- accessed 12:00 on 17th March 2017.</w:t>
      </w:r>
    </w:p>
    <w:p w:rsidR="005C40EF" w:rsidRPr="00EF3950" w:rsidRDefault="005C40EF" w:rsidP="00F05751">
      <w:pPr>
        <w:pStyle w:val="ListParagraph"/>
        <w:numPr>
          <w:ilvl w:val="0"/>
          <w:numId w:val="15"/>
        </w:numPr>
        <w:spacing w:line="360" w:lineRule="auto"/>
        <w:ind w:left="851" w:hanging="567"/>
      </w:pPr>
      <w:r w:rsidRPr="006463D6">
        <w:t>"</w:t>
      </w:r>
      <w:proofErr w:type="gramStart"/>
      <w:r w:rsidRPr="006463D6">
        <w:t>muzzle</w:t>
      </w:r>
      <w:proofErr w:type="gramEnd"/>
      <w:r w:rsidRPr="006463D6">
        <w:t xml:space="preserve"> velocity " Definition (US </w:t>
      </w:r>
      <w:proofErr w:type="spellStart"/>
      <w:r w:rsidRPr="006463D6">
        <w:t>DoD</w:t>
      </w:r>
      <w:proofErr w:type="spellEnd"/>
      <w:r w:rsidRPr="006463D6">
        <w:t>)</w:t>
      </w:r>
      <w:r>
        <w:t xml:space="preserve">:  </w:t>
      </w:r>
      <w:hyperlink r:id="rId91" w:history="1">
        <w:r w:rsidRPr="00561EE6">
          <w:t>http://www.militaryfactory.com/dictionary/military-terms-defined.asp?term_id=3575</w:t>
        </w:r>
      </w:hyperlink>
      <w:r>
        <w:t xml:space="preserve"> </w:t>
      </w:r>
      <w:r w:rsidRPr="00EF3950">
        <w:t>- accessed 12:00 on 17th March 2017.</w:t>
      </w:r>
    </w:p>
    <w:p w:rsidR="005C40EF" w:rsidRPr="00EF3950" w:rsidRDefault="005C40EF" w:rsidP="00F05751">
      <w:pPr>
        <w:pStyle w:val="ListParagraph"/>
        <w:numPr>
          <w:ilvl w:val="0"/>
          <w:numId w:val="15"/>
        </w:numPr>
        <w:spacing w:line="360" w:lineRule="auto"/>
        <w:ind w:left="851" w:hanging="567"/>
      </w:pPr>
      <w:r w:rsidRPr="006463D6">
        <w:t>UK Defence Standardization</w:t>
      </w:r>
      <w:r>
        <w:t xml:space="preserve">:  </w:t>
      </w:r>
      <w:hyperlink r:id="rId92" w:history="1">
        <w:r w:rsidRPr="00561EE6">
          <w:t>https://www.gov.uk/guidance/uk-defence-standardization</w:t>
        </w:r>
      </w:hyperlink>
      <w:r>
        <w:t xml:space="preserve"> </w:t>
      </w:r>
      <w:r w:rsidRPr="00EF3950">
        <w:t>- accessed 12:00 on 17th March 2017.</w:t>
      </w:r>
    </w:p>
    <w:p w:rsidR="005C40EF" w:rsidRPr="00EF3950" w:rsidRDefault="005C40EF" w:rsidP="00F05751">
      <w:pPr>
        <w:pStyle w:val="ListParagraph"/>
        <w:numPr>
          <w:ilvl w:val="0"/>
          <w:numId w:val="15"/>
        </w:numPr>
        <w:spacing w:line="360" w:lineRule="auto"/>
        <w:ind w:left="851" w:hanging="567"/>
      </w:pPr>
      <w:r>
        <w:t xml:space="preserve">Joint Service Publication (JSP):  </w:t>
      </w:r>
      <w:hyperlink r:id="rId93" w:history="1">
        <w:r w:rsidRPr="00561EE6">
          <w:t>https://www.gov.uk/government/collections/joint-service-publication-jsp</w:t>
        </w:r>
      </w:hyperlink>
      <w:r>
        <w:t xml:space="preserve"> </w:t>
      </w:r>
      <w:r w:rsidRPr="00EF3950">
        <w:t xml:space="preserve">- accessed 12:00 on 9th May 2017. </w:t>
      </w:r>
    </w:p>
    <w:p w:rsidR="005C40EF" w:rsidRDefault="005C40EF" w:rsidP="00F05751">
      <w:pPr>
        <w:pStyle w:val="ListParagraph"/>
        <w:numPr>
          <w:ilvl w:val="0"/>
          <w:numId w:val="15"/>
        </w:numPr>
        <w:spacing w:line="360" w:lineRule="auto"/>
        <w:ind w:left="851" w:hanging="567"/>
      </w:pPr>
      <w:r>
        <w:t xml:space="preserve">Measuring Bullet Velocity with a PC Soundcard:  </w:t>
      </w:r>
      <w:hyperlink r:id="rId94" w:history="1">
        <w:r w:rsidRPr="00561EE6">
          <w:t>http://cds.cern.ch/record/922655/files/0601102.pdf</w:t>
        </w:r>
      </w:hyperlink>
      <w:r>
        <w:t xml:space="preserve"> - accessed 10:30 on 5th October 2017.</w:t>
      </w:r>
    </w:p>
    <w:p w:rsidR="005C40EF" w:rsidRDefault="005C40EF" w:rsidP="00F05751">
      <w:pPr>
        <w:pStyle w:val="ListParagraph"/>
        <w:numPr>
          <w:ilvl w:val="0"/>
          <w:numId w:val="15"/>
        </w:numPr>
        <w:spacing w:line="360" w:lineRule="auto"/>
        <w:ind w:left="851" w:hanging="567"/>
      </w:pPr>
      <w:r w:rsidRPr="00002B45">
        <w:t>High-speed vision system targets ballistics analysis</w:t>
      </w:r>
      <w:r>
        <w:t xml:space="preserve">:  </w:t>
      </w:r>
      <w:hyperlink r:id="rId95" w:history="1">
        <w:r w:rsidRPr="00561EE6">
          <w:t>http://www.vision-systems.com/articles/print/volume-20/issue-11/features/high-speed-vision-system-targets-ballistics-analysis.html</w:t>
        </w:r>
      </w:hyperlink>
      <w:r>
        <w:t xml:space="preserve"> - accessed 11:00 on 5th October 2017.</w:t>
      </w:r>
    </w:p>
    <w:p w:rsidR="005C40EF" w:rsidRDefault="005C40EF" w:rsidP="00F05751">
      <w:pPr>
        <w:pStyle w:val="ListParagraph"/>
        <w:numPr>
          <w:ilvl w:val="0"/>
          <w:numId w:val="15"/>
        </w:numPr>
        <w:spacing w:line="360" w:lineRule="auto"/>
        <w:ind w:left="851" w:hanging="567"/>
      </w:pPr>
      <w:r>
        <w:lastRenderedPageBreak/>
        <w:t xml:space="preserve">Measuring Speed:  </w:t>
      </w:r>
      <w:hyperlink r:id="rId96" w:history="1">
        <w:r w:rsidRPr="00561EE6">
          <w:t>http://www.coilgun.eclipse.co.uk/projectile_speed_measurement.html</w:t>
        </w:r>
      </w:hyperlink>
      <w:r w:rsidRPr="00EF3950">
        <w:t xml:space="preserve"> - accessed 11:30</w:t>
      </w:r>
      <w:r>
        <w:t xml:space="preserve"> on 5</w:t>
      </w:r>
      <w:r w:rsidRPr="00561EE6">
        <w:t>th</w:t>
      </w:r>
      <w:r>
        <w:t xml:space="preserve"> October 2017.</w:t>
      </w:r>
    </w:p>
    <w:p w:rsidR="00CF0814" w:rsidRDefault="00CF0814" w:rsidP="00F05751">
      <w:pPr>
        <w:pStyle w:val="ListParagraph"/>
        <w:numPr>
          <w:ilvl w:val="0"/>
          <w:numId w:val="15"/>
        </w:numPr>
        <w:spacing w:line="360" w:lineRule="auto"/>
        <w:ind w:left="851" w:hanging="567"/>
      </w:pPr>
      <w:r>
        <w:t xml:space="preserve">United Kingdom Accreditation Service (UKAS):  </w:t>
      </w:r>
      <w:hyperlink r:id="rId97" w:history="1">
        <w:r w:rsidRPr="00CF0814">
          <w:t>https://www.ukas.com/</w:t>
        </w:r>
      </w:hyperlink>
      <w:r>
        <w:t xml:space="preserve"> - accessed 10:00 on 17</w:t>
      </w:r>
      <w:r w:rsidRPr="00CF0814">
        <w:t>th</w:t>
      </w:r>
      <w:r>
        <w:t xml:space="preserve"> October 2017.</w:t>
      </w:r>
    </w:p>
    <w:p w:rsidR="0033097C" w:rsidRDefault="0033097C" w:rsidP="00F05751">
      <w:pPr>
        <w:pStyle w:val="ListParagraph"/>
        <w:numPr>
          <w:ilvl w:val="0"/>
          <w:numId w:val="15"/>
        </w:numPr>
        <w:spacing w:line="360" w:lineRule="auto"/>
        <w:ind w:left="851" w:hanging="567"/>
      </w:pPr>
      <w:r>
        <w:t xml:space="preserve">The Doppler Effect by The Physics Classroom:  </w:t>
      </w:r>
      <w:hyperlink r:id="rId98" w:history="1">
        <w:r w:rsidRPr="0033097C">
          <w:t>http://www.physicsclassroom.com/class/waves/Lesson-3/The-Doppler-Effect - accessed 14:00</w:t>
        </w:r>
      </w:hyperlink>
      <w:r>
        <w:t xml:space="preserve"> on 19</w:t>
      </w:r>
      <w:r w:rsidRPr="0033097C">
        <w:t>th</w:t>
      </w:r>
      <w:r>
        <w:t xml:space="preserve"> October 2017.</w:t>
      </w:r>
    </w:p>
    <w:p w:rsidR="00981029" w:rsidRDefault="00981029" w:rsidP="00F05751">
      <w:pPr>
        <w:pStyle w:val="ListParagraph"/>
        <w:numPr>
          <w:ilvl w:val="0"/>
          <w:numId w:val="15"/>
        </w:numPr>
        <w:spacing w:line="360" w:lineRule="auto"/>
        <w:ind w:left="851" w:hanging="567"/>
      </w:pPr>
      <w:r w:rsidRPr="00981029">
        <w:t>Firearm Science: Bullet Speed</w:t>
      </w:r>
      <w:r>
        <w:t xml:space="preserve">.  </w:t>
      </w:r>
      <w:hyperlink r:id="rId99" w:history="1">
        <w:r w:rsidRPr="00981029">
          <w:t>https://www.youtube.com/watch?v=MPbbJSCqMm8</w:t>
        </w:r>
      </w:hyperlink>
      <w:r>
        <w:t xml:space="preserve"> – accessed 09:45 18</w:t>
      </w:r>
      <w:r w:rsidRPr="00981029">
        <w:t>th</w:t>
      </w:r>
      <w:r>
        <w:t xml:space="preserve"> November 2017</w:t>
      </w:r>
    </w:p>
    <w:p w:rsidR="003D5C8F" w:rsidRDefault="003D5C8F" w:rsidP="00F05751">
      <w:pPr>
        <w:pStyle w:val="ListParagraph"/>
        <w:numPr>
          <w:ilvl w:val="0"/>
          <w:numId w:val="15"/>
        </w:numPr>
        <w:spacing w:line="360" w:lineRule="auto"/>
        <w:ind w:left="851" w:hanging="567"/>
      </w:pPr>
      <w:r>
        <w:t xml:space="preserve">History of Pendine.  </w:t>
      </w:r>
      <w:hyperlink r:id="rId100" w:history="1">
        <w:r w:rsidRPr="003D5C8F">
          <w:t>https://pendine.qinetiq.com/history/index.aspx - accessed 10:30</w:t>
        </w:r>
      </w:hyperlink>
      <w:r>
        <w:t xml:space="preserve"> 10th March 2018.</w:t>
      </w:r>
    </w:p>
    <w:p w:rsidR="003D5C8F" w:rsidRDefault="003D5C8F" w:rsidP="00F05751">
      <w:pPr>
        <w:pStyle w:val="ListParagraph"/>
        <w:numPr>
          <w:ilvl w:val="0"/>
          <w:numId w:val="15"/>
        </w:numPr>
        <w:spacing w:line="360" w:lineRule="auto"/>
        <w:ind w:left="851" w:hanging="567"/>
      </w:pPr>
      <w:r>
        <w:t xml:space="preserve">Handbook of Defence Ranges Safety.  </w:t>
      </w:r>
      <w:hyperlink r:id="rId101" w:history="1">
        <w:r w:rsidRPr="003D5C8F">
          <w:t>https://www.gov.uk/government/uploads/system/uploads/attachment_data/file/428568/JSP403_Vol1_Part2.pdf - accessed 11:00</w:t>
        </w:r>
      </w:hyperlink>
      <w:r>
        <w:t xml:space="preserve"> 10th March 2018.</w:t>
      </w:r>
    </w:p>
    <w:p w:rsidR="00BF45E3" w:rsidRDefault="00BF45E3" w:rsidP="00BF45E3">
      <w:pPr>
        <w:pStyle w:val="ListParagraph"/>
        <w:numPr>
          <w:ilvl w:val="0"/>
          <w:numId w:val="15"/>
        </w:numPr>
        <w:spacing w:line="360" w:lineRule="auto"/>
        <w:ind w:left="851" w:hanging="567"/>
      </w:pPr>
      <w:r>
        <w:t xml:space="preserve">Risk – Controlling the risks in the workplace.  </w:t>
      </w:r>
      <w:hyperlink r:id="rId102" w:history="1">
        <w:r w:rsidRPr="00BF45E3">
          <w:t>http://www.hse.gov.uk/risk/controlling-risks.htm - accessed 10:00</w:t>
        </w:r>
      </w:hyperlink>
      <w:r>
        <w:t xml:space="preserve"> 25th April 2018.</w:t>
      </w:r>
    </w:p>
    <w:p w:rsidR="00B86179" w:rsidRDefault="00B86179" w:rsidP="00B86179">
      <w:pPr>
        <w:pStyle w:val="ListParagraph"/>
        <w:numPr>
          <w:ilvl w:val="0"/>
          <w:numId w:val="15"/>
        </w:numPr>
        <w:spacing w:line="360" w:lineRule="auto"/>
        <w:ind w:left="851" w:hanging="567"/>
      </w:pPr>
      <w:r>
        <w:t xml:space="preserve">JSP 403 – Volume 2:  </w:t>
      </w:r>
      <w:hyperlink r:id="rId103" w:history="1">
        <w:r w:rsidRPr="00B86179">
          <w:t>https://www.gov.uk/government/publications/jsp-403-volume2 - accessed 12:00</w:t>
        </w:r>
      </w:hyperlink>
      <w:r>
        <w:t xml:space="preserve"> 1st May 2018.</w:t>
      </w:r>
    </w:p>
    <w:p w:rsidR="00BF45E3" w:rsidRDefault="00AD1A73" w:rsidP="00BF45E3">
      <w:pPr>
        <w:pStyle w:val="ListParagraph"/>
        <w:numPr>
          <w:ilvl w:val="0"/>
          <w:numId w:val="15"/>
        </w:numPr>
        <w:spacing w:line="360" w:lineRule="auto"/>
        <w:ind w:left="851" w:hanging="567"/>
      </w:pPr>
      <w:bookmarkStart w:id="160" w:name="_Ref515539318"/>
      <w:r>
        <w:t xml:space="preserve">OME – Trials Activities and Proof Firings:  </w:t>
      </w:r>
      <w:hyperlink r:id="rId104" w:history="1">
        <w:r w:rsidRPr="00A439B2">
          <w:t>https://portal.qinetiq.com/OperatingFramework/Root/QinetiQ%20Limited/United%20Kingdom/Safety/OME%20Trials%20Activities%20and%20Proof%20Firings</w:t>
        </w:r>
      </w:hyperlink>
      <w:r>
        <w:t xml:space="preserve"> – accessed 13:30 on 31</w:t>
      </w:r>
      <w:r w:rsidRPr="00A439B2">
        <w:t>st</w:t>
      </w:r>
      <w:r>
        <w:t xml:space="preserve"> May 2018.</w:t>
      </w:r>
      <w:bookmarkEnd w:id="160"/>
    </w:p>
    <w:p w:rsidR="007D733C" w:rsidRDefault="007D733C"/>
    <w:p w:rsidR="00684C60" w:rsidRDefault="00684C60">
      <w:pPr>
        <w:sectPr w:rsidR="00684C60" w:rsidSect="002A46F8">
          <w:pgSz w:w="11906" w:h="16838"/>
          <w:pgMar w:top="1440" w:right="1440" w:bottom="1440" w:left="2268" w:header="708" w:footer="708" w:gutter="0"/>
          <w:cols w:space="708"/>
          <w:docGrid w:linePitch="360"/>
        </w:sectPr>
      </w:pPr>
    </w:p>
    <w:p w:rsidR="008B005A" w:rsidRDefault="009F135B" w:rsidP="008B005A">
      <w:pPr>
        <w:pStyle w:val="Heading1"/>
      </w:pPr>
      <w:bookmarkStart w:id="161" w:name="_Toc515622565"/>
      <w:r>
        <w:lastRenderedPageBreak/>
        <w:t xml:space="preserve">Appendix </w:t>
      </w:r>
      <w:r w:rsidR="006263B7">
        <w:t>1</w:t>
      </w:r>
      <w:r>
        <w:t xml:space="preserve"> - </w:t>
      </w:r>
      <w:r w:rsidR="008B005A">
        <w:t>Project Plan</w:t>
      </w:r>
      <w:bookmarkEnd w:id="161"/>
    </w:p>
    <w:p w:rsidR="00684C60" w:rsidRDefault="002860FA">
      <w:r>
        <w:t>The following outlines my initial project plan based on a 9 week academic year.</w:t>
      </w:r>
    </w:p>
    <w:p w:rsidR="003E2144" w:rsidRDefault="003E2144"/>
    <w:p w:rsidR="003E2144" w:rsidRDefault="003E2144" w:rsidP="003E2144">
      <w:pPr>
        <w:jc w:val="center"/>
      </w:pPr>
      <w:r w:rsidRPr="003E2144">
        <w:rPr>
          <w:noProof/>
          <w:lang w:eastAsia="en-GB"/>
        </w:rPr>
        <w:drawing>
          <wp:inline distT="0" distB="0" distL="0" distR="0" wp14:anchorId="0060E66B" wp14:editId="20745716">
            <wp:extent cx="8499207" cy="1540413"/>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8517929" cy="1543806"/>
                    </a:xfrm>
                    <a:prstGeom prst="rect">
                      <a:avLst/>
                    </a:prstGeom>
                    <a:noFill/>
                    <a:ln>
                      <a:noFill/>
                    </a:ln>
                  </pic:spPr>
                </pic:pic>
              </a:graphicData>
            </a:graphic>
          </wp:inline>
        </w:drawing>
      </w:r>
    </w:p>
    <w:p w:rsidR="00684C60" w:rsidRDefault="00684C60"/>
    <w:p w:rsidR="00684C60" w:rsidRDefault="00684C60">
      <w:pPr>
        <w:sectPr w:rsidR="00684C60" w:rsidSect="00684C60">
          <w:pgSz w:w="16838" w:h="11906" w:orient="landscape"/>
          <w:pgMar w:top="2268" w:right="1440" w:bottom="1440" w:left="1440" w:header="708" w:footer="708" w:gutter="0"/>
          <w:cols w:space="708"/>
          <w:docGrid w:linePitch="360"/>
        </w:sectPr>
      </w:pPr>
    </w:p>
    <w:p w:rsidR="008B005A" w:rsidRDefault="009F135B" w:rsidP="008B005A">
      <w:pPr>
        <w:pStyle w:val="Heading1"/>
      </w:pPr>
      <w:bookmarkStart w:id="162" w:name="_Toc515622566"/>
      <w:r>
        <w:lastRenderedPageBreak/>
        <w:t xml:space="preserve">Appendix </w:t>
      </w:r>
      <w:r w:rsidR="006263B7">
        <w:t>2</w:t>
      </w:r>
      <w:r>
        <w:t xml:space="preserve"> - </w:t>
      </w:r>
      <w:r w:rsidR="00AF0E36">
        <w:t>Project P</w:t>
      </w:r>
      <w:r w:rsidR="008B005A">
        <w:t>rogression</w:t>
      </w:r>
      <w:bookmarkEnd w:id="162"/>
    </w:p>
    <w:p w:rsidR="0015723B" w:rsidRDefault="0015723B" w:rsidP="00F05751">
      <w:pPr>
        <w:pStyle w:val="Heading2"/>
        <w:spacing w:line="360" w:lineRule="auto"/>
      </w:pPr>
      <w:bookmarkStart w:id="163" w:name="_Toc508357934"/>
      <w:bookmarkStart w:id="164" w:name="_Toc508364573"/>
      <w:bookmarkStart w:id="165" w:name="_Toc515543166"/>
      <w:bookmarkStart w:id="166" w:name="_Toc515622567"/>
      <w:r>
        <w:t>Diary of project progress</w:t>
      </w:r>
      <w:bookmarkEnd w:id="163"/>
      <w:bookmarkEnd w:id="164"/>
      <w:bookmarkEnd w:id="165"/>
      <w:bookmarkEnd w:id="166"/>
    </w:p>
    <w:p w:rsidR="002860FA" w:rsidRPr="002860FA" w:rsidRDefault="002860FA" w:rsidP="002860FA">
      <w:r>
        <w:t>This Diary outlines the actual progress made.</w:t>
      </w:r>
    </w:p>
    <w:p w:rsidR="008B005A" w:rsidRDefault="008B005A" w:rsidP="00F05751">
      <w:pPr>
        <w:spacing w:line="360" w:lineRule="auto"/>
        <w:jc w:val="both"/>
      </w:pPr>
      <w:r>
        <w:t>Week 1</w:t>
      </w:r>
    </w:p>
    <w:p w:rsidR="008B005A" w:rsidRDefault="008B005A" w:rsidP="00F05751">
      <w:pPr>
        <w:spacing w:line="360" w:lineRule="auto"/>
        <w:jc w:val="both"/>
      </w:pPr>
      <w:r>
        <w:t>3</w:t>
      </w:r>
      <w:r w:rsidRPr="008B005A">
        <w:rPr>
          <w:vertAlign w:val="superscript"/>
        </w:rPr>
        <w:t>rd</w:t>
      </w:r>
      <w:r w:rsidR="005213DF">
        <w:t xml:space="preserve"> October – D</w:t>
      </w:r>
      <w:r>
        <w:t>iscussion with Dr Gary Jones and approval for project.</w:t>
      </w:r>
    </w:p>
    <w:p w:rsidR="008B005A" w:rsidRDefault="008B005A" w:rsidP="00F05751">
      <w:pPr>
        <w:spacing w:line="360" w:lineRule="auto"/>
        <w:jc w:val="both"/>
      </w:pPr>
      <w:r>
        <w:t>5</w:t>
      </w:r>
      <w:r w:rsidRPr="008B005A">
        <w:rPr>
          <w:vertAlign w:val="superscript"/>
        </w:rPr>
        <w:t>th</w:t>
      </w:r>
      <w:r>
        <w:t xml:space="preserve"> October – 3hrs setting format and template for the project.</w:t>
      </w:r>
    </w:p>
    <w:p w:rsidR="009F5980" w:rsidRDefault="009F5980" w:rsidP="00F05751">
      <w:pPr>
        <w:spacing w:line="360" w:lineRule="auto"/>
        <w:jc w:val="both"/>
      </w:pPr>
      <w:r>
        <w:t>6</w:t>
      </w:r>
      <w:r w:rsidRPr="009F5980">
        <w:rPr>
          <w:vertAlign w:val="superscript"/>
        </w:rPr>
        <w:t>th</w:t>
      </w:r>
      <w:r>
        <w:t xml:space="preserve"> October – 2hrs research.</w:t>
      </w:r>
    </w:p>
    <w:p w:rsidR="00684C60" w:rsidRDefault="00684C60" w:rsidP="00F05751">
      <w:pPr>
        <w:spacing w:line="360" w:lineRule="auto"/>
        <w:jc w:val="both"/>
      </w:pPr>
    </w:p>
    <w:p w:rsidR="00684C60" w:rsidRDefault="00880343" w:rsidP="00F05751">
      <w:pPr>
        <w:spacing w:line="360" w:lineRule="auto"/>
        <w:jc w:val="both"/>
      </w:pPr>
      <w:r>
        <w:t>Week 2</w:t>
      </w:r>
    </w:p>
    <w:p w:rsidR="00880343" w:rsidRDefault="00880343" w:rsidP="00F05751">
      <w:pPr>
        <w:spacing w:line="360" w:lineRule="auto"/>
        <w:jc w:val="both"/>
      </w:pPr>
      <w:r>
        <w:t>12</w:t>
      </w:r>
      <w:r w:rsidRPr="00880343">
        <w:rPr>
          <w:vertAlign w:val="superscript"/>
        </w:rPr>
        <w:t>th</w:t>
      </w:r>
      <w:r>
        <w:t xml:space="preserve"> October – </w:t>
      </w:r>
      <w:r w:rsidR="00C65BFD">
        <w:t>4</w:t>
      </w:r>
      <w:r>
        <w:t>hrs Trials Conduct Document.</w:t>
      </w:r>
    </w:p>
    <w:p w:rsidR="00880343" w:rsidRDefault="00880343" w:rsidP="00F05751">
      <w:pPr>
        <w:spacing w:line="360" w:lineRule="auto"/>
        <w:jc w:val="both"/>
      </w:pPr>
    </w:p>
    <w:p w:rsidR="00880343" w:rsidRDefault="00880343" w:rsidP="00F05751">
      <w:pPr>
        <w:spacing w:line="360" w:lineRule="auto"/>
        <w:jc w:val="both"/>
      </w:pPr>
      <w:r>
        <w:t>Week 3</w:t>
      </w:r>
    </w:p>
    <w:p w:rsidR="00880343" w:rsidRDefault="00880343" w:rsidP="00F05751">
      <w:pPr>
        <w:spacing w:line="360" w:lineRule="auto"/>
        <w:jc w:val="both"/>
      </w:pPr>
      <w:r>
        <w:t>16</w:t>
      </w:r>
      <w:r w:rsidRPr="00880343">
        <w:rPr>
          <w:vertAlign w:val="superscript"/>
        </w:rPr>
        <w:t>th</w:t>
      </w:r>
      <w:r>
        <w:t xml:space="preserve"> October </w:t>
      </w:r>
      <w:r w:rsidR="00C65BFD">
        <w:t>–</w:t>
      </w:r>
      <w:r>
        <w:t xml:space="preserve"> </w:t>
      </w:r>
      <w:r w:rsidR="00C65BFD">
        <w:t>All Day, researching MOPI, STANAG &amp; more format work.</w:t>
      </w:r>
    </w:p>
    <w:p w:rsidR="00C65BFD" w:rsidRDefault="00D14471" w:rsidP="00F05751">
      <w:pPr>
        <w:spacing w:line="360" w:lineRule="auto"/>
        <w:jc w:val="both"/>
      </w:pPr>
      <w:r>
        <w:t>17</w:t>
      </w:r>
      <w:r w:rsidRPr="00D14471">
        <w:rPr>
          <w:vertAlign w:val="superscript"/>
        </w:rPr>
        <w:t>th</w:t>
      </w:r>
      <w:r>
        <w:t xml:space="preserve"> October – All Day – researchin</w:t>
      </w:r>
      <w:r w:rsidR="00254BAC">
        <w:t>g types of velocity measurement, HSDV &amp; ballistic chronograph</w:t>
      </w:r>
      <w:r w:rsidR="00981029">
        <w:t>.</w:t>
      </w:r>
    </w:p>
    <w:p w:rsidR="00254BAC" w:rsidRDefault="00254BAC" w:rsidP="00F05751">
      <w:pPr>
        <w:spacing w:line="360" w:lineRule="auto"/>
        <w:jc w:val="both"/>
      </w:pPr>
      <w:r>
        <w:t>19</w:t>
      </w:r>
      <w:r w:rsidRPr="00254BAC">
        <w:rPr>
          <w:vertAlign w:val="superscript"/>
        </w:rPr>
        <w:t>th</w:t>
      </w:r>
      <w:r>
        <w:t xml:space="preserve"> October – Afternoon – </w:t>
      </w:r>
      <w:r w:rsidR="00DF023E">
        <w:t xml:space="preserve">Doppler </w:t>
      </w:r>
      <w:proofErr w:type="gramStart"/>
      <w:r w:rsidR="00DF023E">
        <w:t>Radar</w:t>
      </w:r>
      <w:proofErr w:type="gramEnd"/>
      <w:r w:rsidR="00DF023E">
        <w:t xml:space="preserve"> and Doppler Effect</w:t>
      </w:r>
      <w:r>
        <w:t>.</w:t>
      </w:r>
    </w:p>
    <w:p w:rsidR="005A2080" w:rsidRDefault="005A2080" w:rsidP="00F05751">
      <w:pPr>
        <w:spacing w:line="360" w:lineRule="auto"/>
        <w:jc w:val="both"/>
      </w:pPr>
    </w:p>
    <w:p w:rsidR="005A2080" w:rsidRDefault="005A2080" w:rsidP="00F05751">
      <w:pPr>
        <w:spacing w:line="360" w:lineRule="auto"/>
        <w:jc w:val="both"/>
      </w:pPr>
      <w:r>
        <w:t>Week 4</w:t>
      </w:r>
    </w:p>
    <w:p w:rsidR="005A2080" w:rsidRDefault="005A2080" w:rsidP="00F05751">
      <w:pPr>
        <w:spacing w:line="360" w:lineRule="auto"/>
        <w:jc w:val="both"/>
      </w:pPr>
      <w:r>
        <w:t>23</w:t>
      </w:r>
      <w:r w:rsidRPr="005A2080">
        <w:rPr>
          <w:vertAlign w:val="superscript"/>
        </w:rPr>
        <w:t>rd</w:t>
      </w:r>
      <w:r>
        <w:t xml:space="preserve"> October – Half Day, continuation of Doppler.  Initial researching of VAS, Light Gates.</w:t>
      </w:r>
    </w:p>
    <w:p w:rsidR="0012674B" w:rsidRDefault="0012674B" w:rsidP="00F05751">
      <w:pPr>
        <w:spacing w:line="360" w:lineRule="auto"/>
        <w:jc w:val="both"/>
      </w:pPr>
      <w:r>
        <w:t>24</w:t>
      </w:r>
      <w:r w:rsidRPr="0012674B">
        <w:rPr>
          <w:vertAlign w:val="superscript"/>
        </w:rPr>
        <w:t>th</w:t>
      </w:r>
      <w:r>
        <w:t xml:space="preserve"> October – Half Day, initial re</w:t>
      </w:r>
      <w:r w:rsidR="00634CD8">
        <w:t>search of PC Sound Card and Parabolic Method.</w:t>
      </w:r>
    </w:p>
    <w:p w:rsidR="00B11EEF" w:rsidRDefault="00B11EEF" w:rsidP="00F05751">
      <w:pPr>
        <w:spacing w:line="360" w:lineRule="auto"/>
        <w:jc w:val="both"/>
      </w:pPr>
      <w:r>
        <w:t>27</w:t>
      </w:r>
      <w:r w:rsidRPr="00B11EEF">
        <w:rPr>
          <w:vertAlign w:val="superscript"/>
        </w:rPr>
        <w:t>th</w:t>
      </w:r>
      <w:r>
        <w:t xml:space="preserve"> October – Half Day, discussion with Dr Gary Jones and library research.</w:t>
      </w:r>
    </w:p>
    <w:p w:rsidR="00F05751" w:rsidRDefault="00F05751">
      <w:r>
        <w:br w:type="page"/>
      </w:r>
    </w:p>
    <w:p w:rsidR="00981029" w:rsidRDefault="00981029" w:rsidP="00F05751">
      <w:pPr>
        <w:spacing w:line="360" w:lineRule="auto"/>
        <w:jc w:val="both"/>
      </w:pPr>
      <w:r>
        <w:lastRenderedPageBreak/>
        <w:t>Week 7</w:t>
      </w:r>
    </w:p>
    <w:p w:rsidR="00981029" w:rsidRDefault="00981029" w:rsidP="00F05751">
      <w:pPr>
        <w:spacing w:line="360" w:lineRule="auto"/>
        <w:jc w:val="both"/>
      </w:pPr>
      <w:r>
        <w:t>18</w:t>
      </w:r>
      <w:r w:rsidRPr="00981029">
        <w:rPr>
          <w:vertAlign w:val="superscript"/>
        </w:rPr>
        <w:t>th</w:t>
      </w:r>
      <w:r>
        <w:t xml:space="preserve"> November – Half Day, researching “what is velocity” and initial research into ballistic pendulum.</w:t>
      </w:r>
      <w:r w:rsidR="00387A92">
        <w:t xml:space="preserve">  Also, consolidation of where the project is at up to this date and what is needed to be done.</w:t>
      </w:r>
    </w:p>
    <w:tbl>
      <w:tblPr>
        <w:tblStyle w:val="TableGrid"/>
        <w:tblW w:w="0" w:type="auto"/>
        <w:tblLook w:val="04A0" w:firstRow="1" w:lastRow="0" w:firstColumn="1" w:lastColumn="0" w:noHBand="0" w:noVBand="1"/>
      </w:tblPr>
      <w:tblGrid>
        <w:gridCol w:w="2400"/>
        <w:gridCol w:w="1466"/>
        <w:gridCol w:w="1405"/>
        <w:gridCol w:w="1583"/>
        <w:gridCol w:w="1477"/>
      </w:tblGrid>
      <w:tr w:rsidR="00FD492E" w:rsidTr="00FD492E">
        <w:tc>
          <w:tcPr>
            <w:tcW w:w="2400" w:type="dxa"/>
            <w:tcBorders>
              <w:bottom w:val="nil"/>
            </w:tcBorders>
          </w:tcPr>
          <w:p w:rsidR="00FD492E" w:rsidRDefault="00FD492E" w:rsidP="00F05751">
            <w:pPr>
              <w:spacing w:line="360" w:lineRule="auto"/>
              <w:jc w:val="center"/>
            </w:pPr>
            <w:r>
              <w:t>Measuring Device</w:t>
            </w:r>
          </w:p>
        </w:tc>
        <w:tc>
          <w:tcPr>
            <w:tcW w:w="1466" w:type="dxa"/>
            <w:tcBorders>
              <w:bottom w:val="nil"/>
            </w:tcBorders>
          </w:tcPr>
          <w:p w:rsidR="00FD492E" w:rsidRDefault="00FD492E" w:rsidP="00F05751">
            <w:pPr>
              <w:spacing w:line="360" w:lineRule="auto"/>
              <w:jc w:val="center"/>
            </w:pPr>
            <w:r>
              <w:t>Description of</w:t>
            </w:r>
          </w:p>
        </w:tc>
        <w:tc>
          <w:tcPr>
            <w:tcW w:w="1405" w:type="dxa"/>
            <w:tcBorders>
              <w:bottom w:val="nil"/>
            </w:tcBorders>
          </w:tcPr>
          <w:p w:rsidR="00FD492E" w:rsidRDefault="00FD492E" w:rsidP="00F05751">
            <w:pPr>
              <w:spacing w:line="360" w:lineRule="auto"/>
              <w:jc w:val="center"/>
            </w:pPr>
            <w:r>
              <w:t>How it works</w:t>
            </w:r>
          </w:p>
        </w:tc>
        <w:tc>
          <w:tcPr>
            <w:tcW w:w="1583" w:type="dxa"/>
            <w:tcBorders>
              <w:bottom w:val="nil"/>
            </w:tcBorders>
          </w:tcPr>
          <w:p w:rsidR="00FD492E" w:rsidRDefault="00A533E5" w:rsidP="00F05751">
            <w:pPr>
              <w:spacing w:line="360" w:lineRule="auto"/>
              <w:jc w:val="center"/>
            </w:pPr>
            <w:r>
              <w:t>Is it</w:t>
            </w:r>
          </w:p>
        </w:tc>
        <w:tc>
          <w:tcPr>
            <w:tcW w:w="1477" w:type="dxa"/>
            <w:tcBorders>
              <w:bottom w:val="nil"/>
            </w:tcBorders>
          </w:tcPr>
          <w:p w:rsidR="00FD492E" w:rsidRDefault="00FD492E" w:rsidP="00F05751">
            <w:pPr>
              <w:spacing w:line="360" w:lineRule="auto"/>
              <w:jc w:val="center"/>
            </w:pPr>
            <w:r>
              <w:t>Uncertainty of</w:t>
            </w:r>
          </w:p>
        </w:tc>
      </w:tr>
      <w:tr w:rsidR="00FD492E" w:rsidTr="00FD492E">
        <w:tc>
          <w:tcPr>
            <w:tcW w:w="2400" w:type="dxa"/>
            <w:tcBorders>
              <w:top w:val="nil"/>
              <w:bottom w:val="single" w:sz="4" w:space="0" w:color="auto"/>
            </w:tcBorders>
          </w:tcPr>
          <w:p w:rsidR="00FD492E" w:rsidRDefault="00FD492E" w:rsidP="00F05751">
            <w:pPr>
              <w:spacing w:line="360" w:lineRule="auto"/>
              <w:jc w:val="center"/>
            </w:pPr>
          </w:p>
        </w:tc>
        <w:tc>
          <w:tcPr>
            <w:tcW w:w="1466" w:type="dxa"/>
            <w:tcBorders>
              <w:top w:val="nil"/>
              <w:bottom w:val="single" w:sz="4" w:space="0" w:color="auto"/>
            </w:tcBorders>
          </w:tcPr>
          <w:p w:rsidR="00FD492E" w:rsidRDefault="00FD492E" w:rsidP="00F05751">
            <w:pPr>
              <w:spacing w:line="360" w:lineRule="auto"/>
              <w:jc w:val="center"/>
            </w:pPr>
            <w:r>
              <w:t>device</w:t>
            </w:r>
          </w:p>
        </w:tc>
        <w:tc>
          <w:tcPr>
            <w:tcW w:w="1405" w:type="dxa"/>
            <w:tcBorders>
              <w:top w:val="nil"/>
              <w:bottom w:val="single" w:sz="4" w:space="0" w:color="auto"/>
            </w:tcBorders>
          </w:tcPr>
          <w:p w:rsidR="00FD492E" w:rsidRDefault="00FD492E" w:rsidP="00F05751">
            <w:pPr>
              <w:spacing w:line="360" w:lineRule="auto"/>
              <w:jc w:val="center"/>
            </w:pPr>
          </w:p>
        </w:tc>
        <w:tc>
          <w:tcPr>
            <w:tcW w:w="1583" w:type="dxa"/>
            <w:tcBorders>
              <w:top w:val="nil"/>
              <w:bottom w:val="single" w:sz="4" w:space="0" w:color="auto"/>
            </w:tcBorders>
          </w:tcPr>
          <w:p w:rsidR="00FD492E" w:rsidRDefault="00A533E5" w:rsidP="00F05751">
            <w:pPr>
              <w:spacing w:line="360" w:lineRule="auto"/>
              <w:jc w:val="center"/>
            </w:pPr>
            <w:r>
              <w:t>Appropriate?</w:t>
            </w:r>
          </w:p>
        </w:tc>
        <w:tc>
          <w:tcPr>
            <w:tcW w:w="1477" w:type="dxa"/>
            <w:tcBorders>
              <w:top w:val="nil"/>
              <w:bottom w:val="single" w:sz="4" w:space="0" w:color="auto"/>
            </w:tcBorders>
          </w:tcPr>
          <w:p w:rsidR="00FD492E" w:rsidRDefault="00FD492E" w:rsidP="00F05751">
            <w:pPr>
              <w:spacing w:line="360" w:lineRule="auto"/>
              <w:jc w:val="center"/>
            </w:pPr>
            <w:r>
              <w:t>Measurement</w:t>
            </w:r>
          </w:p>
        </w:tc>
      </w:tr>
      <w:tr w:rsidR="00FD492E" w:rsidTr="00FD492E">
        <w:tc>
          <w:tcPr>
            <w:tcW w:w="2400" w:type="dxa"/>
            <w:tcBorders>
              <w:bottom w:val="nil"/>
            </w:tcBorders>
          </w:tcPr>
          <w:p w:rsidR="00FD492E" w:rsidRDefault="00FD492E" w:rsidP="00F05751">
            <w:pPr>
              <w:spacing w:line="360" w:lineRule="auto"/>
              <w:jc w:val="center"/>
            </w:pPr>
            <w:r>
              <w:t>Optical Chronograph</w:t>
            </w:r>
          </w:p>
        </w:tc>
        <w:tc>
          <w:tcPr>
            <w:tcW w:w="1466" w:type="dxa"/>
            <w:tcBorders>
              <w:bottom w:val="nil"/>
            </w:tcBorders>
          </w:tcPr>
          <w:p w:rsidR="00FD492E" w:rsidRDefault="00A533E5" w:rsidP="00F05751">
            <w:pPr>
              <w:spacing w:line="360" w:lineRule="auto"/>
              <w:jc w:val="center"/>
            </w:pPr>
            <w:r w:rsidRPr="00A533E5">
              <w:rPr>
                <w:color w:val="00B050"/>
              </w:rPr>
              <w:sym w:font="Wingdings" w:char="F0FC"/>
            </w:r>
          </w:p>
        </w:tc>
        <w:tc>
          <w:tcPr>
            <w:tcW w:w="1405" w:type="dxa"/>
            <w:tcBorders>
              <w:bottom w:val="nil"/>
            </w:tcBorders>
          </w:tcPr>
          <w:p w:rsidR="00FD492E" w:rsidRDefault="00E251A3" w:rsidP="00F05751">
            <w:pPr>
              <w:spacing w:line="360" w:lineRule="auto"/>
              <w:jc w:val="center"/>
            </w:pPr>
            <w:r>
              <w:t>?</w:t>
            </w:r>
          </w:p>
        </w:tc>
        <w:tc>
          <w:tcPr>
            <w:tcW w:w="1583" w:type="dxa"/>
            <w:tcBorders>
              <w:bottom w:val="nil"/>
            </w:tcBorders>
          </w:tcPr>
          <w:p w:rsidR="00FD492E" w:rsidRDefault="00FD492E" w:rsidP="00F05751">
            <w:pPr>
              <w:spacing w:line="360" w:lineRule="auto"/>
              <w:jc w:val="center"/>
            </w:pPr>
          </w:p>
        </w:tc>
        <w:tc>
          <w:tcPr>
            <w:tcW w:w="1477" w:type="dxa"/>
            <w:tcBorders>
              <w:bottom w:val="nil"/>
            </w:tcBorders>
          </w:tcPr>
          <w:p w:rsidR="00FD492E" w:rsidRDefault="00E251A3" w:rsidP="00F05751">
            <w:pPr>
              <w:spacing w:line="360" w:lineRule="auto"/>
              <w:jc w:val="center"/>
            </w:pPr>
            <w:r>
              <w:t>?</w:t>
            </w:r>
          </w:p>
        </w:tc>
      </w:tr>
      <w:tr w:rsidR="00FD492E" w:rsidTr="00FD492E">
        <w:tc>
          <w:tcPr>
            <w:tcW w:w="2400" w:type="dxa"/>
            <w:tcBorders>
              <w:top w:val="nil"/>
              <w:bottom w:val="nil"/>
            </w:tcBorders>
          </w:tcPr>
          <w:p w:rsidR="00FD492E" w:rsidRDefault="00FD492E" w:rsidP="00F05751">
            <w:pPr>
              <w:spacing w:line="360" w:lineRule="auto"/>
              <w:jc w:val="center"/>
            </w:pPr>
            <w:r>
              <w:t>Ballistic Pendulum</w:t>
            </w:r>
          </w:p>
        </w:tc>
        <w:tc>
          <w:tcPr>
            <w:tcW w:w="1466" w:type="dxa"/>
            <w:tcBorders>
              <w:top w:val="nil"/>
              <w:bottom w:val="nil"/>
            </w:tcBorders>
          </w:tcPr>
          <w:p w:rsidR="00FD492E" w:rsidRDefault="00A533E5" w:rsidP="00F05751">
            <w:pPr>
              <w:spacing w:line="360" w:lineRule="auto"/>
              <w:jc w:val="center"/>
            </w:pPr>
            <w:r w:rsidRPr="00A533E5">
              <w:rPr>
                <w:color w:val="00B050"/>
              </w:rPr>
              <w:sym w:font="Wingdings" w:char="F0FC"/>
            </w:r>
          </w:p>
        </w:tc>
        <w:tc>
          <w:tcPr>
            <w:tcW w:w="1405" w:type="dxa"/>
            <w:tcBorders>
              <w:top w:val="nil"/>
              <w:bottom w:val="nil"/>
            </w:tcBorders>
          </w:tcPr>
          <w:p w:rsidR="00FD492E" w:rsidRDefault="00A533E5" w:rsidP="00F05751">
            <w:pPr>
              <w:spacing w:line="360" w:lineRule="auto"/>
              <w:jc w:val="center"/>
            </w:pPr>
            <w:r w:rsidRPr="00A533E5">
              <w:rPr>
                <w:color w:val="00B050"/>
              </w:rPr>
              <w:sym w:font="Wingdings" w:char="F0FC"/>
            </w:r>
          </w:p>
        </w:tc>
        <w:tc>
          <w:tcPr>
            <w:tcW w:w="1583" w:type="dxa"/>
            <w:tcBorders>
              <w:top w:val="nil"/>
              <w:bottom w:val="nil"/>
            </w:tcBorders>
          </w:tcPr>
          <w:p w:rsidR="00FD492E" w:rsidRDefault="00E251A3" w:rsidP="00F05751">
            <w:pPr>
              <w:spacing w:line="360" w:lineRule="auto"/>
              <w:jc w:val="center"/>
            </w:pPr>
            <w:r>
              <w:t>?</w:t>
            </w:r>
          </w:p>
        </w:tc>
        <w:tc>
          <w:tcPr>
            <w:tcW w:w="1477" w:type="dxa"/>
            <w:tcBorders>
              <w:top w:val="nil"/>
              <w:bottom w:val="nil"/>
            </w:tcBorders>
          </w:tcPr>
          <w:p w:rsidR="00FD492E" w:rsidRDefault="00FD492E" w:rsidP="00F05751">
            <w:pPr>
              <w:spacing w:line="360" w:lineRule="auto"/>
              <w:jc w:val="center"/>
            </w:pPr>
          </w:p>
        </w:tc>
      </w:tr>
      <w:tr w:rsidR="00FD492E" w:rsidTr="00FD492E">
        <w:tc>
          <w:tcPr>
            <w:tcW w:w="2400" w:type="dxa"/>
            <w:tcBorders>
              <w:top w:val="nil"/>
              <w:bottom w:val="nil"/>
            </w:tcBorders>
          </w:tcPr>
          <w:p w:rsidR="00FD492E" w:rsidRDefault="00FD492E" w:rsidP="00F05751">
            <w:pPr>
              <w:spacing w:line="360" w:lineRule="auto"/>
              <w:jc w:val="center"/>
            </w:pPr>
            <w:r>
              <w:t>Light Gates</w:t>
            </w:r>
          </w:p>
        </w:tc>
        <w:tc>
          <w:tcPr>
            <w:tcW w:w="1466" w:type="dxa"/>
            <w:tcBorders>
              <w:top w:val="nil"/>
              <w:bottom w:val="nil"/>
            </w:tcBorders>
          </w:tcPr>
          <w:p w:rsidR="00FD492E" w:rsidRDefault="00A533E5" w:rsidP="00F05751">
            <w:pPr>
              <w:spacing w:line="360" w:lineRule="auto"/>
              <w:jc w:val="center"/>
            </w:pPr>
            <w:r w:rsidRPr="00A533E5">
              <w:rPr>
                <w:color w:val="00B050"/>
              </w:rPr>
              <w:sym w:font="Wingdings" w:char="F0FC"/>
            </w:r>
          </w:p>
        </w:tc>
        <w:tc>
          <w:tcPr>
            <w:tcW w:w="1405" w:type="dxa"/>
            <w:tcBorders>
              <w:top w:val="nil"/>
              <w:bottom w:val="nil"/>
            </w:tcBorders>
          </w:tcPr>
          <w:p w:rsidR="00FD492E" w:rsidRDefault="00B53D7B" w:rsidP="00F05751">
            <w:pPr>
              <w:spacing w:line="360" w:lineRule="auto"/>
              <w:jc w:val="center"/>
            </w:pPr>
            <w:r w:rsidRPr="00A533E5">
              <w:rPr>
                <w:color w:val="00B050"/>
              </w:rPr>
              <w:sym w:font="Wingdings" w:char="F0FC"/>
            </w:r>
          </w:p>
        </w:tc>
        <w:tc>
          <w:tcPr>
            <w:tcW w:w="1583" w:type="dxa"/>
            <w:tcBorders>
              <w:top w:val="nil"/>
              <w:bottom w:val="nil"/>
            </w:tcBorders>
          </w:tcPr>
          <w:p w:rsidR="00FD492E" w:rsidRDefault="00FD492E" w:rsidP="00F05751">
            <w:pPr>
              <w:spacing w:line="360" w:lineRule="auto"/>
              <w:jc w:val="center"/>
            </w:pPr>
          </w:p>
        </w:tc>
        <w:tc>
          <w:tcPr>
            <w:tcW w:w="1477" w:type="dxa"/>
            <w:tcBorders>
              <w:top w:val="nil"/>
              <w:bottom w:val="nil"/>
            </w:tcBorders>
          </w:tcPr>
          <w:p w:rsidR="00FD492E" w:rsidRDefault="00B53D7B" w:rsidP="00F05751">
            <w:pPr>
              <w:spacing w:line="360" w:lineRule="auto"/>
              <w:jc w:val="center"/>
            </w:pPr>
            <w:r w:rsidRPr="00A533E5">
              <w:rPr>
                <w:color w:val="00B050"/>
              </w:rPr>
              <w:sym w:font="Wingdings" w:char="F0FC"/>
            </w:r>
          </w:p>
        </w:tc>
      </w:tr>
      <w:tr w:rsidR="00FD492E" w:rsidTr="00FD492E">
        <w:tc>
          <w:tcPr>
            <w:tcW w:w="2400" w:type="dxa"/>
            <w:tcBorders>
              <w:top w:val="nil"/>
              <w:bottom w:val="nil"/>
            </w:tcBorders>
          </w:tcPr>
          <w:p w:rsidR="00FD492E" w:rsidRDefault="00FD492E" w:rsidP="00F05751">
            <w:pPr>
              <w:spacing w:line="360" w:lineRule="auto"/>
              <w:jc w:val="center"/>
            </w:pPr>
            <w:r>
              <w:t>Doppler</w:t>
            </w:r>
          </w:p>
        </w:tc>
        <w:tc>
          <w:tcPr>
            <w:tcW w:w="1466" w:type="dxa"/>
            <w:tcBorders>
              <w:top w:val="nil"/>
              <w:bottom w:val="nil"/>
            </w:tcBorders>
          </w:tcPr>
          <w:p w:rsidR="00FD492E" w:rsidRDefault="00A533E5" w:rsidP="00F05751">
            <w:pPr>
              <w:spacing w:line="360" w:lineRule="auto"/>
              <w:jc w:val="center"/>
            </w:pPr>
            <w:r w:rsidRPr="00A533E5">
              <w:rPr>
                <w:color w:val="00B050"/>
              </w:rPr>
              <w:sym w:font="Wingdings" w:char="F0FC"/>
            </w:r>
          </w:p>
        </w:tc>
        <w:tc>
          <w:tcPr>
            <w:tcW w:w="1405" w:type="dxa"/>
            <w:tcBorders>
              <w:top w:val="nil"/>
              <w:bottom w:val="nil"/>
            </w:tcBorders>
          </w:tcPr>
          <w:p w:rsidR="00FD492E" w:rsidRDefault="006F4C3F" w:rsidP="00F05751">
            <w:pPr>
              <w:spacing w:line="360" w:lineRule="auto"/>
              <w:jc w:val="center"/>
            </w:pPr>
            <w:r w:rsidRPr="00A533E5">
              <w:rPr>
                <w:color w:val="00B050"/>
              </w:rPr>
              <w:sym w:font="Wingdings" w:char="F0FC"/>
            </w:r>
          </w:p>
        </w:tc>
        <w:tc>
          <w:tcPr>
            <w:tcW w:w="1583" w:type="dxa"/>
            <w:tcBorders>
              <w:top w:val="nil"/>
              <w:bottom w:val="nil"/>
            </w:tcBorders>
          </w:tcPr>
          <w:p w:rsidR="00FD492E" w:rsidRDefault="00FD492E" w:rsidP="00F05751">
            <w:pPr>
              <w:spacing w:line="360" w:lineRule="auto"/>
              <w:jc w:val="center"/>
            </w:pPr>
          </w:p>
        </w:tc>
        <w:tc>
          <w:tcPr>
            <w:tcW w:w="1477" w:type="dxa"/>
            <w:tcBorders>
              <w:top w:val="nil"/>
              <w:bottom w:val="nil"/>
            </w:tcBorders>
          </w:tcPr>
          <w:p w:rsidR="00FD492E" w:rsidRDefault="00FD492E" w:rsidP="00F05751">
            <w:pPr>
              <w:spacing w:line="360" w:lineRule="auto"/>
              <w:jc w:val="center"/>
            </w:pPr>
          </w:p>
        </w:tc>
      </w:tr>
      <w:tr w:rsidR="00FD492E" w:rsidTr="00FD492E">
        <w:tc>
          <w:tcPr>
            <w:tcW w:w="2400" w:type="dxa"/>
            <w:tcBorders>
              <w:top w:val="nil"/>
              <w:bottom w:val="nil"/>
            </w:tcBorders>
          </w:tcPr>
          <w:p w:rsidR="00FD492E" w:rsidRDefault="00FD492E" w:rsidP="00F05751">
            <w:pPr>
              <w:spacing w:line="360" w:lineRule="auto"/>
              <w:jc w:val="center"/>
            </w:pPr>
            <w:r>
              <w:t>Laser</w:t>
            </w:r>
          </w:p>
        </w:tc>
        <w:tc>
          <w:tcPr>
            <w:tcW w:w="1466" w:type="dxa"/>
            <w:tcBorders>
              <w:top w:val="nil"/>
              <w:bottom w:val="nil"/>
            </w:tcBorders>
          </w:tcPr>
          <w:p w:rsidR="00FD492E" w:rsidRDefault="00A533E5" w:rsidP="00F05751">
            <w:pPr>
              <w:spacing w:line="360" w:lineRule="auto"/>
              <w:jc w:val="center"/>
            </w:pPr>
            <w:r w:rsidRPr="00A533E5">
              <w:rPr>
                <w:color w:val="00B050"/>
              </w:rPr>
              <w:sym w:font="Wingdings" w:char="F0FC"/>
            </w:r>
          </w:p>
        </w:tc>
        <w:tc>
          <w:tcPr>
            <w:tcW w:w="1405" w:type="dxa"/>
            <w:tcBorders>
              <w:top w:val="nil"/>
              <w:bottom w:val="nil"/>
            </w:tcBorders>
          </w:tcPr>
          <w:p w:rsidR="00FD492E" w:rsidRDefault="00386F15" w:rsidP="00F05751">
            <w:pPr>
              <w:spacing w:line="360" w:lineRule="auto"/>
              <w:jc w:val="center"/>
            </w:pPr>
            <w:r w:rsidRPr="00A533E5">
              <w:rPr>
                <w:color w:val="00B050"/>
              </w:rPr>
              <w:sym w:font="Wingdings" w:char="F0FC"/>
            </w:r>
          </w:p>
        </w:tc>
        <w:tc>
          <w:tcPr>
            <w:tcW w:w="1583" w:type="dxa"/>
            <w:tcBorders>
              <w:top w:val="nil"/>
              <w:bottom w:val="nil"/>
            </w:tcBorders>
          </w:tcPr>
          <w:p w:rsidR="00FD492E" w:rsidRDefault="00FD492E" w:rsidP="00F05751">
            <w:pPr>
              <w:spacing w:line="360" w:lineRule="auto"/>
              <w:jc w:val="center"/>
            </w:pPr>
          </w:p>
        </w:tc>
        <w:tc>
          <w:tcPr>
            <w:tcW w:w="1477" w:type="dxa"/>
            <w:tcBorders>
              <w:top w:val="nil"/>
              <w:bottom w:val="nil"/>
            </w:tcBorders>
          </w:tcPr>
          <w:p w:rsidR="00FD492E" w:rsidRDefault="00386F15" w:rsidP="00F05751">
            <w:pPr>
              <w:spacing w:line="360" w:lineRule="auto"/>
              <w:jc w:val="center"/>
            </w:pPr>
            <w:r w:rsidRPr="00A533E5">
              <w:rPr>
                <w:color w:val="00B050"/>
              </w:rPr>
              <w:sym w:font="Wingdings" w:char="F0FC"/>
            </w:r>
          </w:p>
        </w:tc>
      </w:tr>
      <w:tr w:rsidR="00FD492E" w:rsidTr="00FD492E">
        <w:tc>
          <w:tcPr>
            <w:tcW w:w="2400" w:type="dxa"/>
            <w:tcBorders>
              <w:top w:val="nil"/>
              <w:bottom w:val="nil"/>
            </w:tcBorders>
          </w:tcPr>
          <w:p w:rsidR="00FD492E" w:rsidRDefault="00FD492E" w:rsidP="00F05751">
            <w:pPr>
              <w:spacing w:line="360" w:lineRule="auto"/>
              <w:jc w:val="center"/>
            </w:pPr>
            <w:r>
              <w:t>PC Soundcard</w:t>
            </w:r>
          </w:p>
        </w:tc>
        <w:tc>
          <w:tcPr>
            <w:tcW w:w="1466" w:type="dxa"/>
            <w:tcBorders>
              <w:top w:val="nil"/>
              <w:bottom w:val="nil"/>
            </w:tcBorders>
          </w:tcPr>
          <w:p w:rsidR="00FD492E" w:rsidRDefault="00A533E5" w:rsidP="00F05751">
            <w:pPr>
              <w:spacing w:line="360" w:lineRule="auto"/>
              <w:jc w:val="center"/>
            </w:pPr>
            <w:r w:rsidRPr="00A533E5">
              <w:rPr>
                <w:color w:val="00B050"/>
              </w:rPr>
              <w:sym w:font="Wingdings" w:char="F0FC"/>
            </w:r>
          </w:p>
        </w:tc>
        <w:tc>
          <w:tcPr>
            <w:tcW w:w="1405" w:type="dxa"/>
            <w:tcBorders>
              <w:top w:val="nil"/>
              <w:bottom w:val="nil"/>
            </w:tcBorders>
          </w:tcPr>
          <w:p w:rsidR="00FD492E" w:rsidRDefault="00A533E5" w:rsidP="00F05751">
            <w:pPr>
              <w:spacing w:line="360" w:lineRule="auto"/>
              <w:jc w:val="center"/>
            </w:pPr>
            <w:r w:rsidRPr="00A533E5">
              <w:rPr>
                <w:color w:val="00B050"/>
              </w:rPr>
              <w:sym w:font="Wingdings" w:char="F0FC"/>
            </w:r>
          </w:p>
        </w:tc>
        <w:tc>
          <w:tcPr>
            <w:tcW w:w="1583" w:type="dxa"/>
            <w:tcBorders>
              <w:top w:val="nil"/>
              <w:bottom w:val="nil"/>
            </w:tcBorders>
          </w:tcPr>
          <w:p w:rsidR="00FD492E" w:rsidRDefault="00E251A3" w:rsidP="00F05751">
            <w:pPr>
              <w:spacing w:line="360" w:lineRule="auto"/>
              <w:jc w:val="center"/>
            </w:pPr>
            <w:r>
              <w:t>?</w:t>
            </w:r>
          </w:p>
        </w:tc>
        <w:tc>
          <w:tcPr>
            <w:tcW w:w="1477" w:type="dxa"/>
            <w:tcBorders>
              <w:top w:val="nil"/>
              <w:bottom w:val="nil"/>
            </w:tcBorders>
          </w:tcPr>
          <w:p w:rsidR="00FD492E" w:rsidRDefault="00B53D7B" w:rsidP="00F05751">
            <w:pPr>
              <w:spacing w:line="360" w:lineRule="auto"/>
              <w:jc w:val="center"/>
            </w:pPr>
            <w:r w:rsidRPr="00A533E5">
              <w:rPr>
                <w:color w:val="00B050"/>
              </w:rPr>
              <w:sym w:font="Wingdings" w:char="F0FC"/>
            </w:r>
          </w:p>
        </w:tc>
      </w:tr>
      <w:tr w:rsidR="00FD492E" w:rsidTr="00FD492E">
        <w:tc>
          <w:tcPr>
            <w:tcW w:w="2400" w:type="dxa"/>
            <w:tcBorders>
              <w:top w:val="nil"/>
              <w:bottom w:val="nil"/>
            </w:tcBorders>
          </w:tcPr>
          <w:p w:rsidR="00FD492E" w:rsidRDefault="00FD492E" w:rsidP="00F05751">
            <w:pPr>
              <w:spacing w:line="360" w:lineRule="auto"/>
              <w:jc w:val="center"/>
            </w:pPr>
            <w:r>
              <w:t>Velocity Analysis System</w:t>
            </w:r>
          </w:p>
        </w:tc>
        <w:tc>
          <w:tcPr>
            <w:tcW w:w="1466" w:type="dxa"/>
            <w:tcBorders>
              <w:top w:val="nil"/>
              <w:bottom w:val="nil"/>
            </w:tcBorders>
          </w:tcPr>
          <w:p w:rsidR="00FD492E" w:rsidRDefault="00A533E5" w:rsidP="00F05751">
            <w:pPr>
              <w:spacing w:line="360" w:lineRule="auto"/>
              <w:jc w:val="center"/>
            </w:pPr>
            <w:r w:rsidRPr="00A533E5">
              <w:rPr>
                <w:color w:val="00B050"/>
              </w:rPr>
              <w:sym w:font="Wingdings" w:char="F0FC"/>
            </w:r>
          </w:p>
        </w:tc>
        <w:tc>
          <w:tcPr>
            <w:tcW w:w="1405" w:type="dxa"/>
            <w:tcBorders>
              <w:top w:val="nil"/>
              <w:bottom w:val="nil"/>
            </w:tcBorders>
          </w:tcPr>
          <w:p w:rsidR="00FD492E" w:rsidRDefault="00B53D7B" w:rsidP="00F05751">
            <w:pPr>
              <w:spacing w:line="360" w:lineRule="auto"/>
              <w:jc w:val="center"/>
            </w:pPr>
            <w:r w:rsidRPr="00A533E5">
              <w:rPr>
                <w:color w:val="00B050"/>
              </w:rPr>
              <w:sym w:font="Wingdings" w:char="F0FC"/>
            </w:r>
          </w:p>
        </w:tc>
        <w:tc>
          <w:tcPr>
            <w:tcW w:w="1583" w:type="dxa"/>
            <w:tcBorders>
              <w:top w:val="nil"/>
              <w:bottom w:val="nil"/>
            </w:tcBorders>
          </w:tcPr>
          <w:p w:rsidR="00FD492E" w:rsidRDefault="00FD492E" w:rsidP="00F05751">
            <w:pPr>
              <w:spacing w:line="360" w:lineRule="auto"/>
              <w:jc w:val="center"/>
            </w:pPr>
          </w:p>
        </w:tc>
        <w:tc>
          <w:tcPr>
            <w:tcW w:w="1477" w:type="dxa"/>
            <w:tcBorders>
              <w:top w:val="nil"/>
              <w:bottom w:val="nil"/>
            </w:tcBorders>
          </w:tcPr>
          <w:p w:rsidR="00FD492E" w:rsidRDefault="00FD492E" w:rsidP="00F05751">
            <w:pPr>
              <w:spacing w:line="360" w:lineRule="auto"/>
              <w:jc w:val="center"/>
            </w:pPr>
          </w:p>
        </w:tc>
      </w:tr>
      <w:tr w:rsidR="00FD492E" w:rsidTr="00FD492E">
        <w:tc>
          <w:tcPr>
            <w:tcW w:w="2400" w:type="dxa"/>
            <w:tcBorders>
              <w:top w:val="nil"/>
              <w:bottom w:val="nil"/>
            </w:tcBorders>
          </w:tcPr>
          <w:p w:rsidR="00FD492E" w:rsidRDefault="00FD492E" w:rsidP="00F05751">
            <w:pPr>
              <w:spacing w:line="360" w:lineRule="auto"/>
              <w:jc w:val="center"/>
            </w:pPr>
            <w:r>
              <w:t>High Speed Digital Video</w:t>
            </w:r>
          </w:p>
        </w:tc>
        <w:tc>
          <w:tcPr>
            <w:tcW w:w="1466" w:type="dxa"/>
            <w:tcBorders>
              <w:top w:val="nil"/>
              <w:bottom w:val="nil"/>
            </w:tcBorders>
          </w:tcPr>
          <w:p w:rsidR="00FD492E" w:rsidRDefault="00A533E5" w:rsidP="00F05751">
            <w:pPr>
              <w:spacing w:line="360" w:lineRule="auto"/>
              <w:jc w:val="center"/>
            </w:pPr>
            <w:r w:rsidRPr="00A533E5">
              <w:rPr>
                <w:color w:val="00B050"/>
              </w:rPr>
              <w:sym w:font="Wingdings" w:char="F0FC"/>
            </w:r>
          </w:p>
        </w:tc>
        <w:tc>
          <w:tcPr>
            <w:tcW w:w="1405" w:type="dxa"/>
            <w:tcBorders>
              <w:top w:val="nil"/>
              <w:bottom w:val="nil"/>
            </w:tcBorders>
          </w:tcPr>
          <w:p w:rsidR="00FD492E" w:rsidRDefault="00A533E5" w:rsidP="00F05751">
            <w:pPr>
              <w:spacing w:line="360" w:lineRule="auto"/>
              <w:jc w:val="center"/>
            </w:pPr>
            <w:r w:rsidRPr="00A533E5">
              <w:rPr>
                <w:color w:val="00B050"/>
              </w:rPr>
              <w:sym w:font="Wingdings" w:char="F0FC"/>
            </w:r>
          </w:p>
        </w:tc>
        <w:tc>
          <w:tcPr>
            <w:tcW w:w="1583" w:type="dxa"/>
            <w:tcBorders>
              <w:top w:val="nil"/>
              <w:bottom w:val="nil"/>
            </w:tcBorders>
          </w:tcPr>
          <w:p w:rsidR="00FD492E" w:rsidRDefault="00E251A3" w:rsidP="00F05751">
            <w:pPr>
              <w:spacing w:line="360" w:lineRule="auto"/>
              <w:jc w:val="center"/>
            </w:pPr>
            <w:r>
              <w:t>?</w:t>
            </w:r>
          </w:p>
        </w:tc>
        <w:tc>
          <w:tcPr>
            <w:tcW w:w="1477" w:type="dxa"/>
            <w:tcBorders>
              <w:top w:val="nil"/>
              <w:bottom w:val="nil"/>
            </w:tcBorders>
          </w:tcPr>
          <w:p w:rsidR="00FD492E" w:rsidRDefault="00B53D7B" w:rsidP="00F05751">
            <w:pPr>
              <w:spacing w:line="360" w:lineRule="auto"/>
              <w:jc w:val="center"/>
            </w:pPr>
            <w:r w:rsidRPr="00A533E5">
              <w:rPr>
                <w:color w:val="00B050"/>
              </w:rPr>
              <w:sym w:font="Wingdings" w:char="F0FC"/>
            </w:r>
          </w:p>
        </w:tc>
      </w:tr>
      <w:tr w:rsidR="00FD492E" w:rsidTr="00FD492E">
        <w:tc>
          <w:tcPr>
            <w:tcW w:w="2400" w:type="dxa"/>
            <w:tcBorders>
              <w:top w:val="nil"/>
              <w:bottom w:val="nil"/>
            </w:tcBorders>
          </w:tcPr>
          <w:p w:rsidR="00FD492E" w:rsidRDefault="00FD492E" w:rsidP="00F05751">
            <w:pPr>
              <w:spacing w:line="360" w:lineRule="auto"/>
              <w:jc w:val="center"/>
            </w:pPr>
            <w:proofErr w:type="spellStart"/>
            <w:r>
              <w:t>Pitot</w:t>
            </w:r>
            <w:proofErr w:type="spellEnd"/>
            <w:r>
              <w:t xml:space="preserve"> Tube</w:t>
            </w:r>
          </w:p>
        </w:tc>
        <w:tc>
          <w:tcPr>
            <w:tcW w:w="1466" w:type="dxa"/>
            <w:tcBorders>
              <w:top w:val="nil"/>
              <w:bottom w:val="nil"/>
            </w:tcBorders>
          </w:tcPr>
          <w:p w:rsidR="00FD492E" w:rsidRDefault="00E251A3" w:rsidP="00F05751">
            <w:pPr>
              <w:spacing w:line="360" w:lineRule="auto"/>
              <w:jc w:val="center"/>
            </w:pPr>
            <w:r>
              <w:t>?</w:t>
            </w:r>
          </w:p>
        </w:tc>
        <w:tc>
          <w:tcPr>
            <w:tcW w:w="1405" w:type="dxa"/>
            <w:tcBorders>
              <w:top w:val="nil"/>
              <w:bottom w:val="nil"/>
            </w:tcBorders>
          </w:tcPr>
          <w:p w:rsidR="00FD492E" w:rsidRDefault="00A533E5" w:rsidP="00F05751">
            <w:pPr>
              <w:spacing w:line="360" w:lineRule="auto"/>
              <w:jc w:val="center"/>
            </w:pPr>
            <w:r w:rsidRPr="00A533E5">
              <w:rPr>
                <w:color w:val="00B050"/>
              </w:rPr>
              <w:sym w:font="Wingdings" w:char="F0FC"/>
            </w:r>
          </w:p>
        </w:tc>
        <w:tc>
          <w:tcPr>
            <w:tcW w:w="1583" w:type="dxa"/>
            <w:tcBorders>
              <w:top w:val="nil"/>
              <w:bottom w:val="nil"/>
            </w:tcBorders>
          </w:tcPr>
          <w:p w:rsidR="00FD492E" w:rsidRDefault="00E251A3" w:rsidP="00F05751">
            <w:pPr>
              <w:spacing w:line="360" w:lineRule="auto"/>
              <w:jc w:val="center"/>
            </w:pPr>
            <w:r>
              <w:t>?</w:t>
            </w:r>
          </w:p>
        </w:tc>
        <w:tc>
          <w:tcPr>
            <w:tcW w:w="1477" w:type="dxa"/>
            <w:tcBorders>
              <w:top w:val="nil"/>
              <w:bottom w:val="nil"/>
            </w:tcBorders>
          </w:tcPr>
          <w:p w:rsidR="00FD492E" w:rsidRDefault="00B53D7B" w:rsidP="00F05751">
            <w:pPr>
              <w:spacing w:line="360" w:lineRule="auto"/>
              <w:jc w:val="center"/>
            </w:pPr>
            <w:r w:rsidRPr="00A533E5">
              <w:rPr>
                <w:color w:val="00B050"/>
              </w:rPr>
              <w:sym w:font="Wingdings" w:char="F0FC"/>
            </w:r>
          </w:p>
        </w:tc>
      </w:tr>
      <w:tr w:rsidR="00FD492E" w:rsidTr="00FD492E">
        <w:tc>
          <w:tcPr>
            <w:tcW w:w="2400" w:type="dxa"/>
            <w:tcBorders>
              <w:top w:val="nil"/>
            </w:tcBorders>
          </w:tcPr>
          <w:p w:rsidR="00FD492E" w:rsidRDefault="00FD492E" w:rsidP="00F05751">
            <w:pPr>
              <w:spacing w:line="360" w:lineRule="auto"/>
              <w:jc w:val="center"/>
            </w:pPr>
          </w:p>
        </w:tc>
        <w:tc>
          <w:tcPr>
            <w:tcW w:w="1466" w:type="dxa"/>
            <w:tcBorders>
              <w:top w:val="nil"/>
            </w:tcBorders>
          </w:tcPr>
          <w:p w:rsidR="00FD492E" w:rsidRDefault="00FD492E" w:rsidP="00F05751">
            <w:pPr>
              <w:spacing w:line="360" w:lineRule="auto"/>
              <w:jc w:val="center"/>
            </w:pPr>
          </w:p>
        </w:tc>
        <w:tc>
          <w:tcPr>
            <w:tcW w:w="1405" w:type="dxa"/>
            <w:tcBorders>
              <w:top w:val="nil"/>
            </w:tcBorders>
          </w:tcPr>
          <w:p w:rsidR="00FD492E" w:rsidRDefault="00FD492E" w:rsidP="00F05751">
            <w:pPr>
              <w:spacing w:line="360" w:lineRule="auto"/>
              <w:jc w:val="center"/>
            </w:pPr>
          </w:p>
        </w:tc>
        <w:tc>
          <w:tcPr>
            <w:tcW w:w="1583" w:type="dxa"/>
            <w:tcBorders>
              <w:top w:val="nil"/>
            </w:tcBorders>
          </w:tcPr>
          <w:p w:rsidR="00FD492E" w:rsidRDefault="00FD492E" w:rsidP="00F05751">
            <w:pPr>
              <w:spacing w:line="360" w:lineRule="auto"/>
              <w:jc w:val="center"/>
            </w:pPr>
          </w:p>
        </w:tc>
        <w:tc>
          <w:tcPr>
            <w:tcW w:w="1477" w:type="dxa"/>
            <w:tcBorders>
              <w:top w:val="nil"/>
            </w:tcBorders>
          </w:tcPr>
          <w:p w:rsidR="00FD492E" w:rsidRDefault="00FD492E" w:rsidP="00F05751">
            <w:pPr>
              <w:spacing w:line="360" w:lineRule="auto"/>
              <w:jc w:val="center"/>
            </w:pPr>
          </w:p>
        </w:tc>
      </w:tr>
    </w:tbl>
    <w:p w:rsidR="00FD492E" w:rsidRDefault="00FD492E" w:rsidP="00F05751">
      <w:pPr>
        <w:spacing w:line="360" w:lineRule="auto"/>
        <w:jc w:val="both"/>
      </w:pPr>
    </w:p>
    <w:p w:rsidR="00FD492E" w:rsidRDefault="00FD492E" w:rsidP="00F05751">
      <w:pPr>
        <w:spacing w:line="360" w:lineRule="auto"/>
        <w:jc w:val="both"/>
      </w:pPr>
      <w:r>
        <w:t>Week 10</w:t>
      </w:r>
    </w:p>
    <w:p w:rsidR="00FD492E" w:rsidRDefault="00FD492E" w:rsidP="00F05751">
      <w:pPr>
        <w:spacing w:line="360" w:lineRule="auto"/>
        <w:jc w:val="both"/>
      </w:pPr>
      <w:r>
        <w:t>9</w:t>
      </w:r>
      <w:r w:rsidRPr="00FD492E">
        <w:rPr>
          <w:vertAlign w:val="superscript"/>
        </w:rPr>
        <w:t>th</w:t>
      </w:r>
      <w:r>
        <w:t xml:space="preserve"> December – Half Day, following on from the previous consolidation of where the project was at, had a discussion with Dr Gary Jones pertaining to the amount of content required for each item of research for the different types of measuring devices.  Looking at each in turn, I can try to fill in the gaps of the above table.</w:t>
      </w:r>
      <w:r w:rsidR="00E251A3">
        <w:t xml:space="preserve">  In addition, following on from this morning’s discussion, I have decided to discuss the appropriateness of each item within my summary of findings and conclusion rather than as part of each individual section.</w:t>
      </w:r>
      <w:r w:rsidR="00802FA4">
        <w:t xml:space="preserve">  Also formalised project plan.</w:t>
      </w:r>
    </w:p>
    <w:p w:rsidR="004D0871" w:rsidRDefault="004D0871" w:rsidP="00F05751">
      <w:pPr>
        <w:spacing w:line="360" w:lineRule="auto"/>
        <w:jc w:val="both"/>
      </w:pPr>
    </w:p>
    <w:p w:rsidR="004D0871" w:rsidRDefault="004D0871" w:rsidP="00F05751">
      <w:pPr>
        <w:spacing w:line="360" w:lineRule="auto"/>
        <w:jc w:val="both"/>
      </w:pPr>
      <w:r>
        <w:t>Week 17</w:t>
      </w:r>
    </w:p>
    <w:p w:rsidR="006833F1" w:rsidRDefault="006833F1" w:rsidP="00F05751">
      <w:pPr>
        <w:spacing w:line="360" w:lineRule="auto"/>
        <w:jc w:val="both"/>
      </w:pPr>
      <w:r>
        <w:t>22</w:t>
      </w:r>
      <w:r w:rsidRPr="006833F1">
        <w:rPr>
          <w:vertAlign w:val="superscript"/>
        </w:rPr>
        <w:t>nd</w:t>
      </w:r>
      <w:r>
        <w:t xml:space="preserve"> January – Work on Trial Conductivity document.</w:t>
      </w:r>
    </w:p>
    <w:p w:rsidR="004D0871" w:rsidRDefault="004D0871" w:rsidP="00F05751">
      <w:pPr>
        <w:spacing w:line="360" w:lineRule="auto"/>
        <w:jc w:val="both"/>
      </w:pPr>
      <w:r>
        <w:t>23</w:t>
      </w:r>
      <w:r w:rsidRPr="004D0871">
        <w:rPr>
          <w:vertAlign w:val="superscript"/>
        </w:rPr>
        <w:t>rd</w:t>
      </w:r>
      <w:r>
        <w:t xml:space="preserve"> January – Preparation for Interim Viva.</w:t>
      </w:r>
    </w:p>
    <w:p w:rsidR="006833F1" w:rsidRDefault="006833F1" w:rsidP="00F05751">
      <w:pPr>
        <w:spacing w:line="360" w:lineRule="auto"/>
        <w:jc w:val="both"/>
      </w:pPr>
      <w:r>
        <w:t>25</w:t>
      </w:r>
      <w:r w:rsidRPr="006833F1">
        <w:rPr>
          <w:vertAlign w:val="superscript"/>
        </w:rPr>
        <w:t>th</w:t>
      </w:r>
      <w:r>
        <w:t xml:space="preserve"> January – </w:t>
      </w:r>
      <w:r w:rsidR="00B202C7">
        <w:t>Preparation for Interim Viva.</w:t>
      </w:r>
    </w:p>
    <w:p w:rsidR="006833F1" w:rsidRDefault="006833F1" w:rsidP="00F05751">
      <w:pPr>
        <w:spacing w:line="360" w:lineRule="auto"/>
        <w:jc w:val="both"/>
      </w:pPr>
      <w:r>
        <w:t>26</w:t>
      </w:r>
      <w:r w:rsidRPr="006833F1">
        <w:rPr>
          <w:vertAlign w:val="superscript"/>
        </w:rPr>
        <w:t>th</w:t>
      </w:r>
      <w:r>
        <w:t xml:space="preserve"> January – Interim Viva.</w:t>
      </w:r>
    </w:p>
    <w:p w:rsidR="00B202C7" w:rsidRDefault="00B202C7" w:rsidP="00F05751">
      <w:pPr>
        <w:spacing w:line="360" w:lineRule="auto"/>
        <w:jc w:val="both"/>
      </w:pPr>
    </w:p>
    <w:p w:rsidR="00B202C7" w:rsidRDefault="00B202C7" w:rsidP="00F05751">
      <w:pPr>
        <w:spacing w:line="360" w:lineRule="auto"/>
        <w:jc w:val="both"/>
      </w:pPr>
      <w:r>
        <w:lastRenderedPageBreak/>
        <w:t>Week 20</w:t>
      </w:r>
    </w:p>
    <w:p w:rsidR="00B202C7" w:rsidRDefault="00B202C7" w:rsidP="00F05751">
      <w:pPr>
        <w:spacing w:line="360" w:lineRule="auto"/>
        <w:jc w:val="both"/>
      </w:pPr>
      <w:r>
        <w:t>17</w:t>
      </w:r>
      <w:r w:rsidRPr="00B202C7">
        <w:rPr>
          <w:vertAlign w:val="superscript"/>
        </w:rPr>
        <w:t>th</w:t>
      </w:r>
      <w:r>
        <w:t xml:space="preserve"> February </w:t>
      </w:r>
      <w:r w:rsidR="00D44B76">
        <w:t>–</w:t>
      </w:r>
      <w:r>
        <w:t xml:space="preserve"> </w:t>
      </w:r>
      <w:r w:rsidR="00D44B76">
        <w:t xml:space="preserve">Work on </w:t>
      </w:r>
      <w:r w:rsidR="00A00673">
        <w:t xml:space="preserve">Trial Conductivity </w:t>
      </w:r>
      <w:r w:rsidR="00D44B76">
        <w:t>document – assessment of what further work is required.</w:t>
      </w:r>
    </w:p>
    <w:p w:rsidR="002D4FE4" w:rsidRDefault="002D4FE4" w:rsidP="00F05751">
      <w:pPr>
        <w:spacing w:line="360" w:lineRule="auto"/>
        <w:jc w:val="both"/>
      </w:pPr>
    </w:p>
    <w:p w:rsidR="002D4FE4" w:rsidRPr="009872D2" w:rsidRDefault="002D4FE4" w:rsidP="00F05751">
      <w:pPr>
        <w:spacing w:line="360" w:lineRule="auto"/>
        <w:jc w:val="both"/>
      </w:pPr>
      <w:r w:rsidRPr="009872D2">
        <w:t>Week 22</w:t>
      </w:r>
    </w:p>
    <w:p w:rsidR="002860FA" w:rsidRDefault="002D4FE4" w:rsidP="00F05751">
      <w:pPr>
        <w:spacing w:line="360" w:lineRule="auto"/>
        <w:jc w:val="both"/>
      </w:pPr>
      <w:r w:rsidRPr="009872D2">
        <w:t>27</w:t>
      </w:r>
      <w:r w:rsidRPr="009872D2">
        <w:rPr>
          <w:vertAlign w:val="superscript"/>
        </w:rPr>
        <w:t>th</w:t>
      </w:r>
      <w:r w:rsidRPr="009872D2">
        <w:t xml:space="preserve"> February – “Filling in the Blanks” – aim is to have a draft ready for review by the end of this week.</w:t>
      </w:r>
    </w:p>
    <w:p w:rsidR="002860FA" w:rsidRDefault="002860FA" w:rsidP="00F05751">
      <w:pPr>
        <w:spacing w:line="360" w:lineRule="auto"/>
        <w:jc w:val="both"/>
      </w:pPr>
      <w:r>
        <w:t>28</w:t>
      </w:r>
      <w:r w:rsidRPr="002860FA">
        <w:rPr>
          <w:vertAlign w:val="superscript"/>
        </w:rPr>
        <w:t>th</w:t>
      </w:r>
      <w:r>
        <w:t xml:space="preserve"> February - </w:t>
      </w:r>
      <w:r w:rsidR="00462A1E" w:rsidRPr="009872D2">
        <w:t xml:space="preserve">E-Mailed John Rees (University Lecturer) with main project report and </w:t>
      </w:r>
      <w:proofErr w:type="spellStart"/>
      <w:r w:rsidR="00462A1E" w:rsidRPr="009872D2">
        <w:t>Rhydian</w:t>
      </w:r>
      <w:proofErr w:type="spellEnd"/>
      <w:r w:rsidR="00462A1E" w:rsidRPr="009872D2">
        <w:t xml:space="preserve"> Harries (QinetiQ Hea</w:t>
      </w:r>
      <w:r>
        <w:t>lth &amp; Safety) with Trial Plan.</w:t>
      </w:r>
    </w:p>
    <w:p w:rsidR="002D4FE4" w:rsidRPr="009872D2" w:rsidRDefault="002860FA" w:rsidP="00F05751">
      <w:pPr>
        <w:spacing w:line="360" w:lineRule="auto"/>
        <w:jc w:val="both"/>
      </w:pPr>
      <w:r>
        <w:t xml:space="preserve">1st March - </w:t>
      </w:r>
      <w:r w:rsidR="00462A1E" w:rsidRPr="009872D2">
        <w:t xml:space="preserve">Feedback from </w:t>
      </w:r>
      <w:proofErr w:type="spellStart"/>
      <w:r w:rsidR="00462A1E" w:rsidRPr="009872D2">
        <w:t>Rhydian</w:t>
      </w:r>
      <w:proofErr w:type="spellEnd"/>
      <w:r w:rsidR="00462A1E" w:rsidRPr="009872D2">
        <w:t xml:space="preserve"> Harries was good and he suggested getting further feedback from </w:t>
      </w:r>
      <w:proofErr w:type="spellStart"/>
      <w:r w:rsidR="00462A1E" w:rsidRPr="009872D2">
        <w:t>Carwyn</w:t>
      </w:r>
      <w:proofErr w:type="spellEnd"/>
      <w:r w:rsidR="00462A1E" w:rsidRPr="009872D2">
        <w:t xml:space="preserve"> Bowen (Deputy Trial Safety Manager – Pendine)</w:t>
      </w:r>
    </w:p>
    <w:p w:rsidR="002D4FE4" w:rsidRPr="009872D2" w:rsidRDefault="002D4FE4" w:rsidP="00F05751">
      <w:pPr>
        <w:spacing w:line="360" w:lineRule="auto"/>
        <w:jc w:val="both"/>
      </w:pPr>
    </w:p>
    <w:p w:rsidR="00462A1E" w:rsidRPr="009872D2" w:rsidRDefault="00462A1E" w:rsidP="00F05751">
      <w:pPr>
        <w:spacing w:line="360" w:lineRule="auto"/>
        <w:jc w:val="both"/>
      </w:pPr>
      <w:r w:rsidRPr="009872D2">
        <w:t>Week 23</w:t>
      </w:r>
    </w:p>
    <w:p w:rsidR="00462A1E" w:rsidRPr="009872D2" w:rsidRDefault="00462A1E" w:rsidP="00F05751">
      <w:pPr>
        <w:spacing w:line="360" w:lineRule="auto"/>
        <w:jc w:val="both"/>
      </w:pPr>
      <w:r w:rsidRPr="009872D2">
        <w:t xml:space="preserve">5th March – Discussion with </w:t>
      </w:r>
      <w:proofErr w:type="spellStart"/>
      <w:r w:rsidRPr="009872D2">
        <w:t>Carwyn</w:t>
      </w:r>
      <w:proofErr w:type="spellEnd"/>
      <w:r w:rsidRPr="009872D2">
        <w:t xml:space="preserve"> Bowen and E-Mail to him containing draft Trial Plan and Project.</w:t>
      </w:r>
    </w:p>
    <w:p w:rsidR="00462A1E" w:rsidRPr="009872D2" w:rsidRDefault="00462A1E" w:rsidP="00F05751">
      <w:pPr>
        <w:spacing w:line="360" w:lineRule="auto"/>
        <w:jc w:val="both"/>
      </w:pPr>
      <w:r w:rsidRPr="009872D2">
        <w:t>7</w:t>
      </w:r>
      <w:r w:rsidRPr="009872D2">
        <w:rPr>
          <w:vertAlign w:val="superscript"/>
        </w:rPr>
        <w:t>th</w:t>
      </w:r>
      <w:r w:rsidRPr="009872D2">
        <w:t xml:space="preserve"> March – Feedback received from </w:t>
      </w:r>
      <w:proofErr w:type="spellStart"/>
      <w:r w:rsidRPr="009872D2">
        <w:t>Carwyn</w:t>
      </w:r>
      <w:proofErr w:type="spellEnd"/>
      <w:r w:rsidRPr="009872D2">
        <w:t xml:space="preserve"> and acted upon.</w:t>
      </w:r>
    </w:p>
    <w:p w:rsidR="00462A1E" w:rsidRDefault="00462A1E" w:rsidP="00F05751">
      <w:pPr>
        <w:spacing w:line="360" w:lineRule="auto"/>
        <w:jc w:val="both"/>
      </w:pPr>
      <w:r w:rsidRPr="009872D2">
        <w:t>9</w:t>
      </w:r>
      <w:r w:rsidRPr="009872D2">
        <w:rPr>
          <w:vertAlign w:val="superscript"/>
        </w:rPr>
        <w:t>th</w:t>
      </w:r>
      <w:r w:rsidRPr="009872D2">
        <w:t xml:space="preserve"> March </w:t>
      </w:r>
      <w:r w:rsidR="009175B9" w:rsidRPr="009872D2">
        <w:t>–</w:t>
      </w:r>
      <w:r w:rsidRPr="009872D2">
        <w:t xml:space="preserve"> </w:t>
      </w:r>
      <w:r w:rsidR="009175B9" w:rsidRPr="009872D2">
        <w:t>Discussion with John Rees and feedback on structure / content of document.</w:t>
      </w:r>
      <w:r w:rsidR="001D767E" w:rsidRPr="009872D2">
        <w:t xml:space="preserve">  Further content added to section detailing the Trials Conduct document.</w:t>
      </w:r>
    </w:p>
    <w:p w:rsidR="001D767E" w:rsidRDefault="001D767E" w:rsidP="00F05751">
      <w:pPr>
        <w:spacing w:line="360" w:lineRule="auto"/>
        <w:jc w:val="both"/>
      </w:pPr>
      <w:r>
        <w:t>10</w:t>
      </w:r>
      <w:r w:rsidRPr="001D767E">
        <w:rPr>
          <w:vertAlign w:val="superscript"/>
        </w:rPr>
        <w:t>th</w:t>
      </w:r>
      <w:r>
        <w:t xml:space="preserve"> March – Flow Chart detailing trial process and further content added to Abstract section.</w:t>
      </w:r>
    </w:p>
    <w:p w:rsidR="009872D2" w:rsidRDefault="009872D2" w:rsidP="00F05751">
      <w:pPr>
        <w:spacing w:line="360" w:lineRule="auto"/>
        <w:jc w:val="both"/>
      </w:pPr>
    </w:p>
    <w:p w:rsidR="009872D2" w:rsidRDefault="009872D2" w:rsidP="00F05751">
      <w:pPr>
        <w:spacing w:line="360" w:lineRule="auto"/>
        <w:jc w:val="both"/>
      </w:pPr>
      <w:r>
        <w:t>Week 25</w:t>
      </w:r>
    </w:p>
    <w:p w:rsidR="009872D2" w:rsidRDefault="009872D2" w:rsidP="00F05751">
      <w:pPr>
        <w:spacing w:line="360" w:lineRule="auto"/>
        <w:jc w:val="both"/>
      </w:pPr>
      <w:r>
        <w:t>24</w:t>
      </w:r>
      <w:r w:rsidRPr="009872D2">
        <w:rPr>
          <w:vertAlign w:val="superscript"/>
        </w:rPr>
        <w:t>th</w:t>
      </w:r>
      <w:r>
        <w:t xml:space="preserve"> March – Further processing of Flow Chart detailing trial process.</w:t>
      </w:r>
    </w:p>
    <w:p w:rsidR="00250102" w:rsidRDefault="00250102" w:rsidP="00F05751">
      <w:pPr>
        <w:spacing w:line="360" w:lineRule="auto"/>
        <w:jc w:val="both"/>
      </w:pPr>
    </w:p>
    <w:p w:rsidR="00250102" w:rsidRDefault="00250102" w:rsidP="00F05751">
      <w:pPr>
        <w:spacing w:line="360" w:lineRule="auto"/>
        <w:jc w:val="both"/>
      </w:pPr>
      <w:r>
        <w:t>Week 30</w:t>
      </w:r>
    </w:p>
    <w:p w:rsidR="00250102" w:rsidRDefault="00250102" w:rsidP="00F05751">
      <w:pPr>
        <w:spacing w:line="360" w:lineRule="auto"/>
        <w:jc w:val="both"/>
      </w:pPr>
      <w:r>
        <w:t>23</w:t>
      </w:r>
      <w:r w:rsidRPr="00250102">
        <w:rPr>
          <w:vertAlign w:val="superscript"/>
        </w:rPr>
        <w:t>rd</w:t>
      </w:r>
      <w:r>
        <w:t xml:space="preserve"> April – Development of List of Abbreviations section and read through of Major Project Handbook to see where I am.</w:t>
      </w:r>
      <w:r w:rsidR="00F00746">
        <w:t xml:space="preserve">  Start on Reflections of the project.</w:t>
      </w:r>
    </w:p>
    <w:p w:rsidR="00250102" w:rsidRDefault="00F21157" w:rsidP="00F05751">
      <w:pPr>
        <w:spacing w:line="360" w:lineRule="auto"/>
        <w:jc w:val="both"/>
      </w:pPr>
      <w:r>
        <w:lastRenderedPageBreak/>
        <w:t>25</w:t>
      </w:r>
      <w:r w:rsidRPr="00F21157">
        <w:rPr>
          <w:vertAlign w:val="superscript"/>
        </w:rPr>
        <w:t>th</w:t>
      </w:r>
      <w:r>
        <w:t xml:space="preserve"> April – </w:t>
      </w:r>
      <w:r w:rsidR="002D5B1E">
        <w:t>Comple</w:t>
      </w:r>
      <w:r w:rsidR="008B4052">
        <w:t xml:space="preserve">tion of summary of findings, </w:t>
      </w:r>
      <w:r w:rsidR="002D5B1E">
        <w:t>conclu</w:t>
      </w:r>
      <w:r w:rsidR="008B4052">
        <w:t>sions plus Risk Assessment work and editing of Trials Conduct Document.</w:t>
      </w:r>
    </w:p>
    <w:p w:rsidR="00F21157" w:rsidRDefault="00F21157" w:rsidP="00F05751">
      <w:pPr>
        <w:spacing w:line="360" w:lineRule="auto"/>
        <w:jc w:val="both"/>
      </w:pPr>
      <w:r>
        <w:t>26</w:t>
      </w:r>
      <w:r w:rsidRPr="00F21157">
        <w:rPr>
          <w:vertAlign w:val="superscript"/>
        </w:rPr>
        <w:t>th</w:t>
      </w:r>
      <w:r>
        <w:t xml:space="preserve"> April – </w:t>
      </w:r>
      <w:r w:rsidR="00B77EE6">
        <w:t>Download of fresh drawing software and proof read / edit of documentation.</w:t>
      </w:r>
    </w:p>
    <w:p w:rsidR="00684C60" w:rsidRDefault="00684C60" w:rsidP="008B005A"/>
    <w:p w:rsidR="00837A1B" w:rsidRDefault="00837A1B" w:rsidP="008B005A">
      <w:r>
        <w:t>Week 31:</w:t>
      </w:r>
    </w:p>
    <w:p w:rsidR="00837A1B" w:rsidRDefault="00837A1B" w:rsidP="008B005A">
      <w:r>
        <w:t>1</w:t>
      </w:r>
      <w:r w:rsidRPr="00837A1B">
        <w:rPr>
          <w:vertAlign w:val="superscript"/>
        </w:rPr>
        <w:t>st</w:t>
      </w:r>
      <w:r>
        <w:t xml:space="preserve"> May – Further research into Trials Delivery Process and Risk Assessments.</w:t>
      </w:r>
    </w:p>
    <w:p w:rsidR="007754C3" w:rsidRDefault="007754C3" w:rsidP="008B005A">
      <w:r>
        <w:t>2</w:t>
      </w:r>
      <w:r w:rsidRPr="007754C3">
        <w:rPr>
          <w:vertAlign w:val="superscript"/>
        </w:rPr>
        <w:t>nd</w:t>
      </w:r>
      <w:r>
        <w:t xml:space="preserve"> May – Completion of Risk Assessment.</w:t>
      </w:r>
    </w:p>
    <w:p w:rsidR="00295D2D" w:rsidRDefault="00295D2D" w:rsidP="008B005A"/>
    <w:p w:rsidR="00295D2D" w:rsidRDefault="00295D2D" w:rsidP="008B005A">
      <w:r>
        <w:t>Week 33:</w:t>
      </w:r>
    </w:p>
    <w:p w:rsidR="00295D2D" w:rsidRDefault="00295D2D" w:rsidP="008B005A">
      <w:r>
        <w:t>14</w:t>
      </w:r>
      <w:r w:rsidRPr="00295D2D">
        <w:rPr>
          <w:vertAlign w:val="superscript"/>
        </w:rPr>
        <w:t>th</w:t>
      </w:r>
      <w:r>
        <w:t xml:space="preserve"> May – Further work formatting and additional content to Trials Conduct Document.</w:t>
      </w:r>
    </w:p>
    <w:p w:rsidR="00295D2D" w:rsidRDefault="00A7732D" w:rsidP="008B005A">
      <w:r>
        <w:t>15</w:t>
      </w:r>
      <w:r w:rsidRPr="00A7732D">
        <w:rPr>
          <w:vertAlign w:val="superscript"/>
        </w:rPr>
        <w:t>th</w:t>
      </w:r>
      <w:r>
        <w:t xml:space="preserve"> May – Have edited and including a draft Trials C</w:t>
      </w:r>
      <w:r w:rsidR="00F07390">
        <w:t>onduct</w:t>
      </w:r>
      <w:r>
        <w:t xml:space="preserve"> Document into my draft report, this has been sent off to John Rees for review.</w:t>
      </w:r>
    </w:p>
    <w:p w:rsidR="00A7732D" w:rsidRDefault="00A7732D" w:rsidP="008B005A">
      <w:r>
        <w:t>19</w:t>
      </w:r>
      <w:r w:rsidRPr="00A7732D">
        <w:rPr>
          <w:vertAlign w:val="superscript"/>
        </w:rPr>
        <w:t>th</w:t>
      </w:r>
      <w:r>
        <w:t xml:space="preserve"> May – Have received feedback from John Rees and working through the “Quick Wins” – lots of references appear to have gone missing so that is a priority to resolve.</w:t>
      </w:r>
    </w:p>
    <w:p w:rsidR="00B14213" w:rsidRDefault="00B14213" w:rsidP="008B005A"/>
    <w:p w:rsidR="00B14213" w:rsidRDefault="00B14213" w:rsidP="008B005A">
      <w:r>
        <w:t>Week 34:</w:t>
      </w:r>
    </w:p>
    <w:p w:rsidR="00B14213" w:rsidRPr="00C16B38" w:rsidRDefault="00C16B38" w:rsidP="008B005A">
      <w:r w:rsidRPr="00C16B38">
        <w:t>21</w:t>
      </w:r>
      <w:r w:rsidRPr="00C16B38">
        <w:rPr>
          <w:vertAlign w:val="superscript"/>
        </w:rPr>
        <w:t>st</w:t>
      </w:r>
      <w:r w:rsidRPr="00C16B38">
        <w:t xml:space="preserve"> May – Spoke with </w:t>
      </w:r>
      <w:proofErr w:type="spellStart"/>
      <w:r w:rsidRPr="00C16B38">
        <w:t>Carwyn</w:t>
      </w:r>
      <w:proofErr w:type="spellEnd"/>
      <w:r w:rsidRPr="00C16B38">
        <w:t xml:space="preserve"> Bowen who agreed to carry out a further r</w:t>
      </w:r>
      <w:r w:rsidR="00B14213" w:rsidRPr="00C16B38">
        <w:t xml:space="preserve">eview of </w:t>
      </w:r>
      <w:r w:rsidRPr="00C16B38">
        <w:t xml:space="preserve">the </w:t>
      </w:r>
      <w:r w:rsidR="00B14213" w:rsidRPr="00C16B38">
        <w:t>Trials Conduct Document</w:t>
      </w:r>
    </w:p>
    <w:p w:rsidR="00B14213" w:rsidRDefault="00C16B38" w:rsidP="008B005A">
      <w:r w:rsidRPr="00C16B38">
        <w:t>22</w:t>
      </w:r>
      <w:r w:rsidRPr="00C16B38">
        <w:rPr>
          <w:vertAlign w:val="superscript"/>
        </w:rPr>
        <w:t>nd</w:t>
      </w:r>
      <w:r w:rsidRPr="00C16B38">
        <w:t xml:space="preserve"> May – Using Photoshop, carried out work creating the </w:t>
      </w:r>
      <w:r w:rsidR="00B14213" w:rsidRPr="00C16B38">
        <w:t>Range Layout Drawing.</w:t>
      </w:r>
      <w:r>
        <w:t xml:space="preserve">  Also created and Acknowledgements page and Appendix 6.</w:t>
      </w:r>
    </w:p>
    <w:p w:rsidR="00296084" w:rsidRDefault="00296084" w:rsidP="008B005A">
      <w:r>
        <w:t>23</w:t>
      </w:r>
      <w:r w:rsidRPr="00296084">
        <w:rPr>
          <w:vertAlign w:val="superscript"/>
        </w:rPr>
        <w:t>rd</w:t>
      </w:r>
      <w:r>
        <w:t xml:space="preserve"> May – Following feedback received, implementation of changes as advised by </w:t>
      </w:r>
      <w:proofErr w:type="spellStart"/>
      <w:r>
        <w:t>Carwyn</w:t>
      </w:r>
      <w:proofErr w:type="spellEnd"/>
      <w:r>
        <w:t xml:space="preserve"> Bowen.</w:t>
      </w:r>
    </w:p>
    <w:p w:rsidR="00B14213" w:rsidRDefault="00B14213" w:rsidP="008B005A"/>
    <w:p w:rsidR="00B14213" w:rsidRDefault="00B14213" w:rsidP="008B005A">
      <w:r>
        <w:t>Week 35:</w:t>
      </w:r>
    </w:p>
    <w:p w:rsidR="000309F1" w:rsidRPr="00FE2A6A" w:rsidRDefault="000309F1" w:rsidP="008B005A">
      <w:r w:rsidRPr="00FE2A6A">
        <w:t>30</w:t>
      </w:r>
      <w:r w:rsidRPr="00FE2A6A">
        <w:rPr>
          <w:vertAlign w:val="superscript"/>
        </w:rPr>
        <w:t>th</w:t>
      </w:r>
      <w:r w:rsidRPr="00FE2A6A">
        <w:t xml:space="preserve"> May – Documenting the Reflections on this piece of work.</w:t>
      </w:r>
    </w:p>
    <w:p w:rsidR="00206650" w:rsidRPr="00FE2A6A" w:rsidRDefault="00206650" w:rsidP="008B005A">
      <w:r w:rsidRPr="00FE2A6A">
        <w:t>31</w:t>
      </w:r>
      <w:r w:rsidRPr="00FE2A6A">
        <w:rPr>
          <w:vertAlign w:val="superscript"/>
        </w:rPr>
        <w:t>st</w:t>
      </w:r>
      <w:r w:rsidRPr="00FE2A6A">
        <w:t xml:space="preserve"> May – Revisiting aspects within the report that I have felt still needed more work.  Researched QinetiQ’s definition of Test &amp; Evaluation.</w:t>
      </w:r>
    </w:p>
    <w:p w:rsidR="00FE2A6A" w:rsidRPr="00FE2A6A" w:rsidRDefault="00FE2A6A" w:rsidP="008B005A">
      <w:r w:rsidRPr="00FE2A6A">
        <w:t>1</w:t>
      </w:r>
      <w:r w:rsidRPr="00FE2A6A">
        <w:rPr>
          <w:vertAlign w:val="superscript"/>
        </w:rPr>
        <w:t>st</w:t>
      </w:r>
      <w:r w:rsidRPr="00FE2A6A">
        <w:t xml:space="preserve"> June – Final Review and printing.</w:t>
      </w:r>
    </w:p>
    <w:p w:rsidR="00837A1B" w:rsidRDefault="00837A1B" w:rsidP="008B005A"/>
    <w:p w:rsidR="00684C60" w:rsidRDefault="00684C60" w:rsidP="008B005A">
      <w:pPr>
        <w:sectPr w:rsidR="00684C60" w:rsidSect="002A46F8">
          <w:pgSz w:w="11906" w:h="16838"/>
          <w:pgMar w:top="1440" w:right="1440" w:bottom="1440" w:left="2268" w:header="708" w:footer="708" w:gutter="0"/>
          <w:cols w:space="708"/>
          <w:docGrid w:linePitch="360"/>
        </w:sectPr>
      </w:pPr>
    </w:p>
    <w:p w:rsidR="0015723B" w:rsidRDefault="0015723B" w:rsidP="0015723B">
      <w:pPr>
        <w:pStyle w:val="Heading2"/>
      </w:pPr>
      <w:bookmarkStart w:id="167" w:name="_Toc508357935"/>
      <w:bookmarkStart w:id="168" w:name="_Toc508364574"/>
      <w:bookmarkStart w:id="169" w:name="_Toc515543167"/>
      <w:bookmarkStart w:id="170" w:name="_Toc515622568"/>
      <w:r>
        <w:lastRenderedPageBreak/>
        <w:t>Project Gantt Chart</w:t>
      </w:r>
      <w:bookmarkEnd w:id="167"/>
      <w:bookmarkEnd w:id="168"/>
      <w:bookmarkEnd w:id="169"/>
      <w:bookmarkEnd w:id="170"/>
    </w:p>
    <w:p w:rsidR="006B480E" w:rsidRDefault="002860FA" w:rsidP="008B005A">
      <w:r>
        <w:t>Summary of actual progress made:</w:t>
      </w:r>
    </w:p>
    <w:p w:rsidR="00E169AA" w:rsidRDefault="00E169AA" w:rsidP="00E169AA">
      <w:pPr>
        <w:jc w:val="center"/>
      </w:pPr>
      <w:r>
        <w:rPr>
          <w:noProof/>
          <w:lang w:eastAsia="en-GB"/>
        </w:rPr>
        <w:drawing>
          <wp:inline distT="0" distB="0" distL="0" distR="0" wp14:anchorId="12F28C02" wp14:editId="7DF1DA07">
            <wp:extent cx="9418320" cy="5477921"/>
            <wp:effectExtent l="0" t="0" r="0" b="889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6"/>
                    <a:stretch>
                      <a:fillRect/>
                    </a:stretch>
                  </pic:blipFill>
                  <pic:spPr>
                    <a:xfrm>
                      <a:off x="0" y="0"/>
                      <a:ext cx="9434615" cy="5487398"/>
                    </a:xfrm>
                    <a:prstGeom prst="rect">
                      <a:avLst/>
                    </a:prstGeom>
                  </pic:spPr>
                </pic:pic>
              </a:graphicData>
            </a:graphic>
          </wp:inline>
        </w:drawing>
      </w:r>
    </w:p>
    <w:p w:rsidR="0015723B" w:rsidRDefault="0015723B" w:rsidP="008B005A">
      <w:pPr>
        <w:sectPr w:rsidR="0015723B" w:rsidSect="00E169AA">
          <w:pgSz w:w="16838" w:h="11906" w:orient="landscape"/>
          <w:pgMar w:top="720" w:right="720" w:bottom="720" w:left="720" w:header="708" w:footer="708" w:gutter="0"/>
          <w:cols w:space="708"/>
          <w:docGrid w:linePitch="360"/>
        </w:sectPr>
      </w:pPr>
    </w:p>
    <w:p w:rsidR="0001057F" w:rsidRPr="00F05751" w:rsidRDefault="0001057F" w:rsidP="0001057F">
      <w:pPr>
        <w:pStyle w:val="Heading1"/>
      </w:pPr>
      <w:bookmarkStart w:id="171" w:name="_Ref496184366"/>
      <w:bookmarkStart w:id="172" w:name="_Toc515622569"/>
      <w:r w:rsidRPr="00F05751">
        <w:lastRenderedPageBreak/>
        <w:t xml:space="preserve">Appendix </w:t>
      </w:r>
      <w:r w:rsidR="003A1B94" w:rsidRPr="00F05751">
        <w:t>3</w:t>
      </w:r>
      <w:r w:rsidRPr="00F05751">
        <w:t xml:space="preserve"> – Doppler Effect</w:t>
      </w:r>
      <w:bookmarkEnd w:id="171"/>
      <w:bookmarkEnd w:id="172"/>
    </w:p>
    <w:p w:rsidR="006B480E" w:rsidRDefault="003A4284" w:rsidP="00F05751">
      <w:pPr>
        <w:spacing w:line="360" w:lineRule="auto"/>
        <w:jc w:val="both"/>
      </w:pPr>
      <w:r>
        <w:t>“T</w:t>
      </w:r>
      <w:r w:rsidRPr="003A4284">
        <w:t>he Doppler effect is the apparent change in the frequency of a wave caused by relative motion between the source of the wave and the observer.</w:t>
      </w:r>
      <w:r>
        <w:t>”</w:t>
      </w:r>
      <w:r w:rsidR="003A687D">
        <w:rPr>
          <w:rStyle w:val="FootnoteReference"/>
        </w:rPr>
        <w:footnoteReference w:id="33"/>
      </w:r>
    </w:p>
    <w:p w:rsidR="000E55EB" w:rsidRDefault="003A4284" w:rsidP="00F05751">
      <w:pPr>
        <w:spacing w:line="360" w:lineRule="auto"/>
        <w:jc w:val="both"/>
      </w:pPr>
      <w:r>
        <w:t>Imagine a stationary item emitting a constant sound.  Its pitch does not change at this point.  As the item is moved further away, a person’s reception of the sound the item is making begins to change.</w:t>
      </w:r>
      <w:r w:rsidR="000E55EB">
        <w:t xml:space="preserve">  The sound that the item is emitting has not changed simply that the wavelength of the sound being produced is taking longer to reach the recipient.  Likewise if the object was moved closer to the person, the effect of the change would be that the perception of the sound is louder.  This is because the closer distance results in less time for the wavelength of the sound to reach the recipient.</w:t>
      </w:r>
    </w:p>
    <w:p w:rsidR="000E55EB" w:rsidRDefault="000E55EB" w:rsidP="00F05751">
      <w:pPr>
        <w:spacing w:line="360" w:lineRule="auto"/>
        <w:jc w:val="both"/>
      </w:pPr>
      <w:r>
        <w:t>This effect can easily be visualised by dropping a stone into a lake.  As the ripples (or wavelengths) start, they are close together.  As they drift out to a greater distance, they move further apart.</w:t>
      </w:r>
    </w:p>
    <w:p w:rsidR="000E55EB" w:rsidRDefault="000E55EB" w:rsidP="00F05751">
      <w:pPr>
        <w:spacing w:line="360" w:lineRule="auto"/>
        <w:jc w:val="both"/>
      </w:pPr>
      <w:r>
        <w:t>Simulating this can be achieved by standing on the platform of a train station.  The train as it travels emits the same sound.  As the train approaches the platform, its sound gets louder and then quieter again as it moves further away down the track.</w:t>
      </w:r>
    </w:p>
    <w:p w:rsidR="00E3441A" w:rsidRDefault="00A42B7F" w:rsidP="00F05751">
      <w:pPr>
        <w:spacing w:line="360" w:lineRule="auto"/>
        <w:jc w:val="both"/>
      </w:pPr>
      <w:r>
        <w:t xml:space="preserve">It is this </w:t>
      </w:r>
      <w:r w:rsidR="00E3441A">
        <w:t xml:space="preserve">principle that is used with Doppler </w:t>
      </w:r>
      <w:proofErr w:type="gramStart"/>
      <w:r w:rsidR="00E3441A">
        <w:t>Radar</w:t>
      </w:r>
      <w:proofErr w:type="gramEnd"/>
      <w:r w:rsidR="00E3441A">
        <w:t>.  The frequency of the wave emitted from the radar does not change.  As the wave hits an object and returns back to the receiver the length of time taken for this to happen varies depending on the distance of the object from the radar antenna.</w:t>
      </w:r>
      <w:r w:rsidR="00A20736">
        <w:t xml:space="preserve">  Knowing the transmitted frequency and measuring the length of time for a response allows for a calculation of distance and velocity to be made.</w:t>
      </w:r>
    </w:p>
    <w:p w:rsidR="000A27A9" w:rsidRDefault="000A27A9">
      <w:pPr>
        <w:rPr>
          <w:highlight w:val="yellow"/>
        </w:rPr>
      </w:pPr>
      <w:r>
        <w:rPr>
          <w:highlight w:val="yellow"/>
        </w:rPr>
        <w:br w:type="page"/>
      </w:r>
    </w:p>
    <w:p w:rsidR="000A27A9" w:rsidRPr="000A27A9" w:rsidRDefault="000A27A9" w:rsidP="000A27A9">
      <w:pPr>
        <w:pStyle w:val="Heading1"/>
      </w:pPr>
      <w:bookmarkStart w:id="173" w:name="_Ref508360882"/>
      <w:bookmarkStart w:id="174" w:name="_Toc515622570"/>
      <w:r w:rsidRPr="000A27A9">
        <w:lastRenderedPageBreak/>
        <w:t>Appendix 4 – Failure Mode Effects Analysis (FMEA)</w:t>
      </w:r>
      <w:bookmarkEnd w:id="173"/>
      <w:bookmarkEnd w:id="174"/>
    </w:p>
    <w:p w:rsidR="000A27A9" w:rsidRDefault="000A27A9" w:rsidP="00F05751">
      <w:pPr>
        <w:spacing w:line="360" w:lineRule="auto"/>
        <w:jc w:val="both"/>
        <w:rPr>
          <w:lang w:val="en-US" w:eastAsia="en-GB"/>
        </w:rPr>
      </w:pPr>
      <w:r w:rsidRPr="00881446">
        <w:rPr>
          <w:lang w:val="en-US" w:eastAsia="en-GB"/>
        </w:rPr>
        <w:t>Failure Mode</w:t>
      </w:r>
      <w:r>
        <w:rPr>
          <w:lang w:val="en-US" w:eastAsia="en-GB"/>
        </w:rPr>
        <w:t xml:space="preserve"> Effects Analysis (FMEA) is a systematic approach to the analysis of a process or system.  It follows a step by step system to identify all failures.  The system then allows for these to be evaluated and structured in terms of priority and severity with actions that can be put in place to eliminate them from happening.</w:t>
      </w:r>
    </w:p>
    <w:p w:rsidR="000A27A9" w:rsidRDefault="000A27A9" w:rsidP="00F05751">
      <w:pPr>
        <w:spacing w:line="360" w:lineRule="auto"/>
        <w:jc w:val="both"/>
        <w:rPr>
          <w:lang w:val="en-US" w:eastAsia="en-GB"/>
        </w:rPr>
      </w:pPr>
    </w:p>
    <w:p w:rsidR="000A27A9" w:rsidRDefault="000A27A9" w:rsidP="00F05751">
      <w:pPr>
        <w:spacing w:line="360" w:lineRule="auto"/>
        <w:jc w:val="both"/>
        <w:rPr>
          <w:lang w:val="en-US" w:eastAsia="en-GB"/>
        </w:rPr>
      </w:pPr>
      <w:r>
        <w:rPr>
          <w:lang w:val="en-US" w:eastAsia="en-GB"/>
        </w:rPr>
        <w:t>The following highlights an example layout of an FMEA analysis and its purpose:</w:t>
      </w:r>
      <w:r>
        <w:rPr>
          <w:rStyle w:val="FootnoteReference"/>
          <w:lang w:val="en-US" w:eastAsia="en-GB"/>
        </w:rPr>
        <w:footnoteReference w:id="34"/>
      </w:r>
    </w:p>
    <w:tbl>
      <w:tblPr>
        <w:tblW w:w="10140" w:type="dxa"/>
        <w:jc w:val="center"/>
        <w:tblCellSpacing w:w="7"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1138"/>
        <w:gridCol w:w="965"/>
        <w:gridCol w:w="1621"/>
        <w:gridCol w:w="1149"/>
        <w:gridCol w:w="1067"/>
        <w:gridCol w:w="1075"/>
        <w:gridCol w:w="1498"/>
        <w:gridCol w:w="814"/>
        <w:gridCol w:w="813"/>
      </w:tblGrid>
      <w:tr w:rsidR="000A27A9" w:rsidRPr="0045266D" w:rsidTr="000A27A9">
        <w:trPr>
          <w:tblCellSpacing w:w="7" w:type="dxa"/>
          <w:jc w:val="center"/>
        </w:trPr>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Function or Process Step</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Failure Type</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Potential Impact</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SEV</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Potential Causes</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OCC</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Detection Mode</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DET</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RPN</w:t>
            </w:r>
          </w:p>
        </w:tc>
      </w:tr>
      <w:tr w:rsidR="000A27A9" w:rsidRPr="0045266D" w:rsidTr="000A27A9">
        <w:trPr>
          <w:tblCellSpacing w:w="7" w:type="dxa"/>
          <w:jc w:val="center"/>
        </w:trPr>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Briefly outline function, step or item being analysed</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Describe what has gone wrong</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What is the impact on the key output variables or internal requirements?</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How severe is the effect to the customer?</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What causes the key input to go wrong?</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How frequently is this likely to occur?</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What are the existing controls that either prevent the failure from occurring or detect it should it occur?</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How easy is it to detect?</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Risk priority number</w:t>
            </w:r>
          </w:p>
        </w:tc>
      </w:tr>
    </w:tbl>
    <w:p w:rsidR="000A27A9" w:rsidRDefault="000A27A9" w:rsidP="000A27A9">
      <w:pPr>
        <w:jc w:val="both"/>
        <w:rPr>
          <w:lang w:val="en-US" w:eastAsia="en-GB"/>
        </w:rPr>
      </w:pPr>
    </w:p>
    <w:tbl>
      <w:tblPr>
        <w:tblW w:w="10140" w:type="dxa"/>
        <w:jc w:val="center"/>
        <w:tblCellSpacing w:w="7" w:type="dxa"/>
        <w:tblBorders>
          <w:top w:val="outset" w:sz="6" w:space="0" w:color="auto"/>
          <w:left w:val="outset" w:sz="6" w:space="0" w:color="auto"/>
          <w:bottom w:val="outset" w:sz="6" w:space="0" w:color="auto"/>
          <w:right w:val="outset" w:sz="6" w:space="0" w:color="auto"/>
        </w:tblBorders>
        <w:shd w:val="clear" w:color="auto" w:fill="FFFFFF"/>
        <w:tblCellMar>
          <w:left w:w="0" w:type="dxa"/>
          <w:right w:w="0" w:type="dxa"/>
        </w:tblCellMar>
        <w:tblLook w:val="04A0" w:firstRow="1" w:lastRow="0" w:firstColumn="1" w:lastColumn="0" w:noHBand="0" w:noVBand="1"/>
      </w:tblPr>
      <w:tblGrid>
        <w:gridCol w:w="2314"/>
        <w:gridCol w:w="1761"/>
        <w:gridCol w:w="1738"/>
        <w:gridCol w:w="2342"/>
        <w:gridCol w:w="480"/>
        <w:gridCol w:w="519"/>
        <w:gridCol w:w="479"/>
        <w:gridCol w:w="507"/>
      </w:tblGrid>
      <w:tr w:rsidR="000A27A9" w:rsidRPr="0045266D" w:rsidTr="000A27A9">
        <w:trPr>
          <w:tblCellSpacing w:w="7" w:type="dxa"/>
          <w:jc w:val="center"/>
        </w:trPr>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Recommended Actions</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Responsibility</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Target Date</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Action Taken</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SEV</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OCC</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DET</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b/>
                <w:bCs/>
                <w:color w:val="000000"/>
                <w:sz w:val="18"/>
                <w:szCs w:val="18"/>
                <w:bdr w:val="none" w:sz="0" w:space="0" w:color="auto" w:frame="1"/>
                <w:lang w:eastAsia="en-GB"/>
              </w:rPr>
              <w:t>RPN</w:t>
            </w:r>
          </w:p>
        </w:tc>
      </w:tr>
      <w:tr w:rsidR="000A27A9" w:rsidRPr="0045266D" w:rsidTr="000A27A9">
        <w:trPr>
          <w:tblCellSpacing w:w="7" w:type="dxa"/>
          <w:jc w:val="center"/>
        </w:trPr>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What are the actions for reducing the occurrence of the cause or improving the detection?</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Who is responsible for the recommended action?</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What is the target date for the recommended action?</w:t>
            </w:r>
          </w:p>
        </w:tc>
        <w:tc>
          <w:tcPr>
            <w:tcW w:w="0" w:type="auto"/>
            <w:tcBorders>
              <w:top w:val="outset" w:sz="6" w:space="0" w:color="auto"/>
              <w:left w:val="outset" w:sz="6" w:space="0" w:color="auto"/>
              <w:bottom w:val="outset" w:sz="6" w:space="0" w:color="auto"/>
              <w:right w:val="outset" w:sz="6" w:space="0" w:color="auto"/>
            </w:tcBorders>
            <w:shd w:val="clear" w:color="auto" w:fill="FFFFFF"/>
            <w:tcMar>
              <w:top w:w="75" w:type="dxa"/>
              <w:left w:w="75" w:type="dxa"/>
              <w:bottom w:w="0" w:type="dxa"/>
              <w:right w:w="0" w:type="dxa"/>
            </w:tcMar>
            <w:hideMark/>
          </w:tcPr>
          <w:p w:rsidR="000A27A9" w:rsidRPr="0045266D" w:rsidRDefault="000A27A9" w:rsidP="0094600A">
            <w:pPr>
              <w:spacing w:line="240" w:lineRule="auto"/>
              <w:rPr>
                <w:rFonts w:ascii="Helvetica" w:eastAsia="Times New Roman" w:hAnsi="Helvetica" w:cs="Times New Roman"/>
                <w:color w:val="000000"/>
                <w:sz w:val="18"/>
                <w:szCs w:val="18"/>
                <w:lang w:eastAsia="en-GB"/>
              </w:rPr>
            </w:pPr>
            <w:r w:rsidRPr="0045266D">
              <w:rPr>
                <w:rFonts w:ascii="Helvetica" w:eastAsia="Times New Roman" w:hAnsi="Helvetica" w:cs="Times New Roman"/>
                <w:color w:val="000000"/>
                <w:sz w:val="18"/>
                <w:szCs w:val="18"/>
                <w:lang w:eastAsia="en-GB"/>
              </w:rPr>
              <w:t>What were the actions implemented? Now recalculate the RPN to see if the action has reduced the risk.</w:t>
            </w: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0A27A9" w:rsidRPr="0045266D" w:rsidRDefault="000A27A9" w:rsidP="0094600A">
            <w:pPr>
              <w:spacing w:line="240" w:lineRule="auto"/>
              <w:rPr>
                <w:rFonts w:ascii="Times New Roman" w:eastAsia="Times New Roman" w:hAnsi="Times New Roman" w:cs="Times New Roman"/>
                <w:sz w:val="20"/>
                <w:szCs w:val="20"/>
                <w:lang w:eastAsia="en-GB"/>
              </w:rPr>
            </w:pP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0A27A9" w:rsidRPr="0045266D" w:rsidRDefault="000A27A9" w:rsidP="0094600A">
            <w:pPr>
              <w:spacing w:line="240" w:lineRule="auto"/>
              <w:rPr>
                <w:rFonts w:ascii="Times New Roman" w:eastAsia="Times New Roman" w:hAnsi="Times New Roman" w:cs="Times New Roman"/>
                <w:sz w:val="20"/>
                <w:szCs w:val="20"/>
                <w:lang w:eastAsia="en-GB"/>
              </w:rPr>
            </w:pPr>
          </w:p>
        </w:tc>
        <w:tc>
          <w:tcPr>
            <w:tcW w:w="0" w:type="auto"/>
            <w:tcBorders>
              <w:top w:val="outset" w:sz="6" w:space="0" w:color="auto"/>
              <w:left w:val="outset" w:sz="6" w:space="0" w:color="auto"/>
              <w:bottom w:val="outset" w:sz="6" w:space="0" w:color="auto"/>
              <w:right w:val="outset" w:sz="6" w:space="0" w:color="auto"/>
            </w:tcBorders>
            <w:shd w:val="clear" w:color="auto" w:fill="FFFFFF"/>
            <w:vAlign w:val="center"/>
            <w:hideMark/>
          </w:tcPr>
          <w:p w:rsidR="000A27A9" w:rsidRPr="0045266D" w:rsidRDefault="000A27A9" w:rsidP="0094600A">
            <w:pPr>
              <w:spacing w:line="240" w:lineRule="auto"/>
              <w:rPr>
                <w:rFonts w:ascii="Times New Roman" w:eastAsia="Times New Roman" w:hAnsi="Times New Roman" w:cs="Times New Roman"/>
                <w:sz w:val="20"/>
                <w:szCs w:val="20"/>
                <w:lang w:eastAsia="en-GB"/>
              </w:rPr>
            </w:pPr>
          </w:p>
        </w:tc>
        <w:tc>
          <w:tcPr>
            <w:tcW w:w="0" w:type="auto"/>
            <w:tcBorders>
              <w:top w:val="outset" w:sz="6" w:space="0" w:color="auto"/>
              <w:left w:val="outset" w:sz="6" w:space="0" w:color="auto"/>
              <w:bottom w:val="outset" w:sz="6" w:space="0" w:color="auto"/>
            </w:tcBorders>
            <w:shd w:val="clear" w:color="auto" w:fill="FFFFFF"/>
            <w:vAlign w:val="center"/>
            <w:hideMark/>
          </w:tcPr>
          <w:p w:rsidR="000A27A9" w:rsidRPr="0045266D" w:rsidRDefault="000A27A9" w:rsidP="0094600A">
            <w:pPr>
              <w:spacing w:line="240" w:lineRule="auto"/>
              <w:rPr>
                <w:rFonts w:ascii="Times New Roman" w:eastAsia="Times New Roman" w:hAnsi="Times New Roman" w:cs="Times New Roman"/>
                <w:sz w:val="20"/>
                <w:szCs w:val="20"/>
                <w:lang w:eastAsia="en-GB"/>
              </w:rPr>
            </w:pPr>
          </w:p>
        </w:tc>
      </w:tr>
    </w:tbl>
    <w:p w:rsidR="000A27A9" w:rsidRDefault="000A27A9" w:rsidP="000A27A9">
      <w:pPr>
        <w:jc w:val="both"/>
        <w:rPr>
          <w:lang w:val="en-US" w:eastAsia="en-GB"/>
        </w:rPr>
      </w:pPr>
    </w:p>
    <w:p w:rsidR="000A27A9" w:rsidRDefault="000A27A9" w:rsidP="00F05751">
      <w:pPr>
        <w:spacing w:line="360" w:lineRule="auto"/>
        <w:jc w:val="both"/>
        <w:rPr>
          <w:lang w:val="en-US" w:eastAsia="en-GB"/>
        </w:rPr>
      </w:pPr>
      <w:r>
        <w:rPr>
          <w:lang w:val="en-US" w:eastAsia="en-GB"/>
        </w:rPr>
        <w:t>Severity, Occurrence and Detection are all given a grade from 1 to 10 with 1 being the lowest and 10 being the highest.  Using this grading, each step can be assessed and prioritized in order to provide a potential resolution before a problem occurs.</w:t>
      </w:r>
    </w:p>
    <w:p w:rsidR="000A27A9" w:rsidRDefault="000A27A9">
      <w:r>
        <w:br w:type="page"/>
      </w:r>
    </w:p>
    <w:p w:rsidR="000A27A9" w:rsidRPr="000A27A9" w:rsidRDefault="000A27A9" w:rsidP="000A27A9">
      <w:pPr>
        <w:pStyle w:val="Heading1"/>
      </w:pPr>
      <w:bookmarkStart w:id="175" w:name="_Ref508360893"/>
      <w:bookmarkStart w:id="176" w:name="_Toc515622571"/>
      <w:r w:rsidRPr="000A27A9">
        <w:lastRenderedPageBreak/>
        <w:t>Appendix 5 – Pareto Chart</w:t>
      </w:r>
      <w:bookmarkEnd w:id="175"/>
      <w:bookmarkEnd w:id="176"/>
    </w:p>
    <w:p w:rsidR="000A27A9" w:rsidRDefault="000A27A9" w:rsidP="00F05751">
      <w:pPr>
        <w:spacing w:after="200" w:line="360" w:lineRule="auto"/>
        <w:jc w:val="both"/>
        <w:rPr>
          <w:lang w:val="en-US" w:eastAsia="en-GB"/>
        </w:rPr>
      </w:pPr>
      <w:r>
        <w:rPr>
          <w:lang w:val="en-US" w:eastAsia="en-GB"/>
        </w:rPr>
        <w:t xml:space="preserve">A Pareto Chart (named after </w:t>
      </w:r>
      <w:proofErr w:type="spellStart"/>
      <w:r>
        <w:rPr>
          <w:lang w:val="en-US" w:eastAsia="en-GB"/>
        </w:rPr>
        <w:t>Vilfredo</w:t>
      </w:r>
      <w:proofErr w:type="spellEnd"/>
      <w:r>
        <w:rPr>
          <w:lang w:val="en-US" w:eastAsia="en-GB"/>
        </w:rPr>
        <w:t xml:space="preserve"> Pareto</w:t>
      </w:r>
      <w:r>
        <w:rPr>
          <w:rStyle w:val="FootnoteReference"/>
          <w:lang w:val="en-US" w:eastAsia="en-GB"/>
        </w:rPr>
        <w:footnoteReference w:id="35"/>
      </w:r>
      <w:r w:rsidR="00F677CB">
        <w:rPr>
          <w:lang w:val="en-US" w:eastAsia="en-GB"/>
        </w:rPr>
        <w:t>) is combined column/</w:t>
      </w:r>
      <w:r>
        <w:rPr>
          <w:lang w:val="en-US" w:eastAsia="en-GB"/>
        </w:rPr>
        <w:t>line chart.  The columns display valid groups of data or occurrences of issues and are ordered in terms of decreasing relative frequency from left to right.  The right vertical axis relates to the line chart showing the cumulative percentage of the occurrences.</w:t>
      </w:r>
    </w:p>
    <w:p w:rsidR="000A27A9" w:rsidRDefault="000A27A9" w:rsidP="00F05751">
      <w:pPr>
        <w:spacing w:after="200" w:line="360" w:lineRule="auto"/>
        <w:jc w:val="both"/>
        <w:rPr>
          <w:lang w:val="en-US" w:eastAsia="en-GB"/>
        </w:rPr>
      </w:pPr>
      <w:r>
        <w:rPr>
          <w:lang w:val="en-US" w:eastAsia="en-GB"/>
        </w:rPr>
        <w:t>The result is a graphical representation showing which variables have a cumulative effect on a system.  As such, this demonstrates the theory that 80% of problems can be resolved by completing 20% of the tasks.</w:t>
      </w:r>
    </w:p>
    <w:p w:rsidR="00FF013F" w:rsidRDefault="00FF013F">
      <w:r>
        <w:br w:type="page"/>
      </w:r>
    </w:p>
    <w:p w:rsidR="00FF013F" w:rsidRPr="000A27A9" w:rsidRDefault="00FF013F" w:rsidP="00FF013F">
      <w:pPr>
        <w:pStyle w:val="Heading1"/>
      </w:pPr>
      <w:bookmarkStart w:id="177" w:name="_Toc515622572"/>
      <w:r w:rsidRPr="000A27A9">
        <w:lastRenderedPageBreak/>
        <w:t xml:space="preserve">Appendix </w:t>
      </w:r>
      <w:r>
        <w:t>6 – Review of Trials Conduct Document</w:t>
      </w:r>
      <w:bookmarkEnd w:id="177"/>
    </w:p>
    <w:p w:rsidR="005558F5" w:rsidRDefault="005558F5" w:rsidP="005558F5">
      <w:pPr>
        <w:jc w:val="both"/>
      </w:pPr>
      <w:r>
        <w:t>On the 28</w:t>
      </w:r>
      <w:r w:rsidRPr="004C7546">
        <w:rPr>
          <w:vertAlign w:val="superscript"/>
        </w:rPr>
        <w:t>th</w:t>
      </w:r>
      <w:r>
        <w:t xml:space="preserve"> February 2018 I asked Professor </w:t>
      </w:r>
      <w:proofErr w:type="spellStart"/>
      <w:r>
        <w:t>Rhydian</w:t>
      </w:r>
      <w:proofErr w:type="spellEnd"/>
      <w:r>
        <w:t xml:space="preserve"> Harries (</w:t>
      </w:r>
      <w:r w:rsidRPr="004C7546">
        <w:t>QinetiQ Fellow &amp; Head of Trial Safety (Ranges)</w:t>
      </w:r>
      <w:r>
        <w:t xml:space="preserve"> if he would be willing to carry out a review of the Trials Document.  The following is an extract pertaining to the particular concerns that I had:</w:t>
      </w:r>
    </w:p>
    <w:p w:rsidR="005558F5" w:rsidRDefault="005558F5" w:rsidP="005558F5">
      <w:pPr>
        <w:jc w:val="both"/>
      </w:pPr>
      <w:r>
        <w:t>“I would greatly appreciate it if you could please cast your eye over things, I have particular concern to ensure compliance with the following:</w:t>
      </w:r>
    </w:p>
    <w:p w:rsidR="005558F5" w:rsidRDefault="005558F5" w:rsidP="005558F5">
      <w:pPr>
        <w:jc w:val="both"/>
      </w:pPr>
      <w:r>
        <w:t>1.</w:t>
      </w:r>
      <w:r>
        <w:tab/>
        <w:t xml:space="preserve">Security – have I made this “Unofficial” enough for a University </w:t>
      </w:r>
      <w:proofErr w:type="gramStart"/>
      <w:r>
        <w:t>project.</w:t>
      </w:r>
      <w:proofErr w:type="gramEnd"/>
    </w:p>
    <w:p w:rsidR="005558F5" w:rsidRDefault="005558F5" w:rsidP="005558F5">
      <w:pPr>
        <w:jc w:val="both"/>
      </w:pPr>
      <w:r>
        <w:t>2.</w:t>
      </w:r>
      <w:r>
        <w:tab/>
        <w:t>Health &amp; Safety – have I entered into enough detail – for example, do I need to include copies of Risk Assessments?”</w:t>
      </w:r>
    </w:p>
    <w:p w:rsidR="005558F5" w:rsidRDefault="005558F5" w:rsidP="005558F5">
      <w:pPr>
        <w:jc w:val="both"/>
      </w:pPr>
    </w:p>
    <w:p w:rsidR="005558F5" w:rsidRDefault="005558F5" w:rsidP="005558F5">
      <w:pPr>
        <w:jc w:val="both"/>
      </w:pPr>
      <w:proofErr w:type="spellStart"/>
      <w:r>
        <w:t>Rhydian’s</w:t>
      </w:r>
      <w:proofErr w:type="spellEnd"/>
      <w:r>
        <w:t xml:space="preserve"> response received on received on 1</w:t>
      </w:r>
      <w:r w:rsidRPr="004C7546">
        <w:rPr>
          <w:vertAlign w:val="superscript"/>
        </w:rPr>
        <w:t>st</w:t>
      </w:r>
      <w:r>
        <w:t xml:space="preserve"> March 2018 with constructive actions that I was immediately able to action:</w:t>
      </w:r>
    </w:p>
    <w:p w:rsidR="005558F5" w:rsidRDefault="005558F5" w:rsidP="005558F5">
      <w:pPr>
        <w:jc w:val="both"/>
      </w:pPr>
      <w:r>
        <w:t xml:space="preserve">“I am content that from what I’ve read so far the security of our activities has not been compromised.  I am also happy with the Health and Safety content, though I would suggest having a chat with </w:t>
      </w:r>
      <w:proofErr w:type="spellStart"/>
      <w:r>
        <w:t>Carwyn</w:t>
      </w:r>
      <w:proofErr w:type="spellEnd"/>
      <w:r>
        <w:t xml:space="preserve"> Bowen (TSM) just to run his eye over it as well.</w:t>
      </w:r>
    </w:p>
    <w:p w:rsidR="005558F5" w:rsidRDefault="005558F5" w:rsidP="005558F5">
      <w:pPr>
        <w:jc w:val="both"/>
      </w:pPr>
      <w:r>
        <w:t>My only observation about including the Test Plan is that you will need to include a glossary of terms and a list of abbreviations to ensure that an independent reader can fully follow the discussion and findings.  Acronyms such as FFE, HAM, MOD, etc. come as second nature to us, but to an external examiner or assessor it is a different language and could catch you out, especially at the marking boundaries.”</w:t>
      </w:r>
    </w:p>
    <w:p w:rsidR="00F677CB" w:rsidRDefault="00F677CB" w:rsidP="005558F5">
      <w:pPr>
        <w:jc w:val="both"/>
      </w:pPr>
    </w:p>
    <w:p w:rsidR="005558F5" w:rsidRDefault="005558F5" w:rsidP="005558F5">
      <w:pPr>
        <w:jc w:val="both"/>
      </w:pPr>
      <w:r>
        <w:t xml:space="preserve">Following on from the advice provide by </w:t>
      </w:r>
      <w:proofErr w:type="spellStart"/>
      <w:r>
        <w:t>Rhydian</w:t>
      </w:r>
      <w:proofErr w:type="spellEnd"/>
      <w:r>
        <w:t xml:space="preserve">, I contacted </w:t>
      </w:r>
      <w:proofErr w:type="spellStart"/>
      <w:r>
        <w:t>Carwyn</w:t>
      </w:r>
      <w:proofErr w:type="spellEnd"/>
      <w:r>
        <w:t xml:space="preserve"> Bowen (Trials Safety Manager) who provided the following feedback on 7</w:t>
      </w:r>
      <w:r w:rsidRPr="004C7546">
        <w:rPr>
          <w:vertAlign w:val="superscript"/>
        </w:rPr>
        <w:t>th</w:t>
      </w:r>
      <w:r>
        <w:t xml:space="preserve"> March 2018:</w:t>
      </w:r>
    </w:p>
    <w:p w:rsidR="005558F5" w:rsidRDefault="005558F5" w:rsidP="005558F5">
      <w:pPr>
        <w:jc w:val="both"/>
      </w:pPr>
    </w:p>
    <w:p w:rsidR="005558F5" w:rsidRDefault="005558F5" w:rsidP="005558F5">
      <w:pPr>
        <w:jc w:val="both"/>
      </w:pPr>
      <w:r>
        <w:t>“As far as I’m aware it’s only the technical detail of the weapon and ammunition combinations which make it classified but I’m not an expert in security so don’t take that as gospel.  I’d modify the table in 2.1.1 to just say 5.56 ammunition, 7.62 ammunition, 6.5 ammunition etc. just in case. Perhaps take the document references out too if you’re concerned.</w:t>
      </w:r>
    </w:p>
    <w:p w:rsidR="005558F5" w:rsidRDefault="005558F5" w:rsidP="005558F5">
      <w:pPr>
        <w:jc w:val="both"/>
      </w:pPr>
      <w:r>
        <w:t>As far as health and safety is concerned then it’s the standard test plan stuff which is already filled in the document.  If you think it would be worthwhile creating a risk assessment then go for it, but I wouldn’t have thought it would be necessary for the project as you’re only using the test plan to explain how your testing method is going to work.”</w:t>
      </w:r>
    </w:p>
    <w:p w:rsidR="000A27A9" w:rsidRDefault="000A27A9" w:rsidP="005558F5">
      <w:pPr>
        <w:jc w:val="both"/>
      </w:pPr>
    </w:p>
    <w:p w:rsidR="00F677CB" w:rsidRDefault="00F677CB" w:rsidP="005558F5">
      <w:pPr>
        <w:jc w:val="both"/>
      </w:pPr>
    </w:p>
    <w:p w:rsidR="00F677CB" w:rsidRDefault="00F677CB" w:rsidP="005558F5">
      <w:pPr>
        <w:jc w:val="both"/>
      </w:pPr>
    </w:p>
    <w:p w:rsidR="00F677CB" w:rsidRDefault="00F677CB" w:rsidP="005558F5">
      <w:pPr>
        <w:jc w:val="both"/>
      </w:pPr>
    </w:p>
    <w:p w:rsidR="00296084" w:rsidRDefault="00296084" w:rsidP="005558F5">
      <w:pPr>
        <w:jc w:val="both"/>
      </w:pPr>
    </w:p>
    <w:p w:rsidR="00296084" w:rsidRDefault="00296084" w:rsidP="005558F5">
      <w:pPr>
        <w:jc w:val="both"/>
      </w:pPr>
      <w:r>
        <w:t xml:space="preserve">I additionally contacted </w:t>
      </w:r>
      <w:proofErr w:type="spellStart"/>
      <w:r>
        <w:t>Carwyn</w:t>
      </w:r>
      <w:proofErr w:type="spellEnd"/>
      <w:r>
        <w:t xml:space="preserve"> Bowen again on 21</w:t>
      </w:r>
      <w:r w:rsidRPr="00296084">
        <w:rPr>
          <w:vertAlign w:val="superscript"/>
        </w:rPr>
        <w:t>st</w:t>
      </w:r>
      <w:r>
        <w:t xml:space="preserve"> May 2018 for a further review of my Trials Test Plan – other than simple spelling / grammar changes, he also advised the following:</w:t>
      </w:r>
    </w:p>
    <w:p w:rsidR="00296084" w:rsidRDefault="00746F56" w:rsidP="00296084">
      <w:pPr>
        <w:pStyle w:val="ListParagraph"/>
        <w:numPr>
          <w:ilvl w:val="0"/>
          <w:numId w:val="40"/>
        </w:numPr>
        <w:ind w:left="1134" w:hanging="567"/>
        <w:jc w:val="both"/>
      </w:pPr>
      <w:r>
        <w:t>Page 4 – Ensure consistency for units of measurement.</w:t>
      </w:r>
    </w:p>
    <w:p w:rsidR="00746F56" w:rsidRDefault="00746F56" w:rsidP="00296084">
      <w:pPr>
        <w:pStyle w:val="ListParagraph"/>
        <w:numPr>
          <w:ilvl w:val="0"/>
          <w:numId w:val="40"/>
        </w:numPr>
        <w:ind w:left="1134" w:hanging="567"/>
        <w:jc w:val="both"/>
      </w:pPr>
      <w:r>
        <w:t>Page 4 – Comment to show that it is only the data from the trial that is classified and not the test plan itself.</w:t>
      </w:r>
    </w:p>
    <w:p w:rsidR="00746F56" w:rsidRDefault="00746F56" w:rsidP="00296084">
      <w:pPr>
        <w:pStyle w:val="ListParagraph"/>
        <w:numPr>
          <w:ilvl w:val="0"/>
          <w:numId w:val="40"/>
        </w:numPr>
        <w:ind w:left="1134" w:hanging="567"/>
        <w:jc w:val="both"/>
      </w:pPr>
      <w:r>
        <w:t>Page 18 – The references quoted are now out of date.  While they were valid at the time of creating the initial Trial Document, these have now been superseded, so it may be worthwhile updating these.</w:t>
      </w:r>
    </w:p>
    <w:p w:rsidR="00746F56" w:rsidRDefault="00746F56" w:rsidP="00296084">
      <w:pPr>
        <w:pStyle w:val="ListParagraph"/>
        <w:numPr>
          <w:ilvl w:val="0"/>
          <w:numId w:val="40"/>
        </w:numPr>
        <w:ind w:left="1134" w:hanging="567"/>
        <w:jc w:val="both"/>
      </w:pPr>
      <w:r>
        <w:t>Page 24 – Again, a reference that has now been superseded.</w:t>
      </w:r>
    </w:p>
    <w:p w:rsidR="00746F56" w:rsidRDefault="00746F56" w:rsidP="00296084">
      <w:pPr>
        <w:pStyle w:val="ListParagraph"/>
        <w:numPr>
          <w:ilvl w:val="0"/>
          <w:numId w:val="40"/>
        </w:numPr>
        <w:ind w:left="1134" w:hanging="567"/>
        <w:jc w:val="both"/>
      </w:pPr>
      <w:r>
        <w:t>Page 25 – For a manned firing, additional PPE is required – may be worth detailing this in the list of Personal Protective Equipment.</w:t>
      </w:r>
    </w:p>
    <w:p w:rsidR="00746F56" w:rsidRDefault="00746F56" w:rsidP="00296084">
      <w:pPr>
        <w:pStyle w:val="ListParagraph"/>
        <w:numPr>
          <w:ilvl w:val="0"/>
          <w:numId w:val="40"/>
        </w:numPr>
        <w:ind w:left="1134" w:hanging="567"/>
        <w:jc w:val="both"/>
      </w:pPr>
      <w:r>
        <w:t>Page 27 &amp; 32 – The site no longer uses the “Lima” flag as the range Boundary / Barrier, we now use the Red “Danger” Flag.</w:t>
      </w:r>
    </w:p>
    <w:p w:rsidR="00F677CB" w:rsidRDefault="00F677CB" w:rsidP="00F677CB">
      <w:pPr>
        <w:jc w:val="both"/>
      </w:pPr>
    </w:p>
    <w:p w:rsidR="00F677CB" w:rsidRPr="006B480E" w:rsidRDefault="00F677CB" w:rsidP="00F677CB">
      <w:pPr>
        <w:jc w:val="both"/>
      </w:pPr>
      <w:r>
        <w:t>These actions were easily managed and completed within a satisfactory time to allow for my continuation and completion of the report.</w:t>
      </w:r>
    </w:p>
    <w:sectPr w:rsidR="00F677CB" w:rsidRPr="006B480E" w:rsidSect="006B480E">
      <w:pgSz w:w="11906" w:h="16838"/>
      <w:pgMar w:top="1440" w:right="1440" w:bottom="1440" w:left="2268"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2529E" w:rsidRDefault="0002529E" w:rsidP="00E1256F">
      <w:pPr>
        <w:spacing w:after="0" w:line="240" w:lineRule="auto"/>
      </w:pPr>
      <w:r>
        <w:separator/>
      </w:r>
    </w:p>
  </w:endnote>
  <w:endnote w:type="continuationSeparator" w:id="0">
    <w:p w:rsidR="0002529E" w:rsidRDefault="0002529E" w:rsidP="00E125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50045034"/>
      <w:docPartObj>
        <w:docPartGallery w:val="Page Numbers (Bottom of Page)"/>
        <w:docPartUnique/>
      </w:docPartObj>
    </w:sdtPr>
    <w:sdtEndPr>
      <w:rPr>
        <w:noProof/>
      </w:rPr>
    </w:sdtEndPr>
    <w:sdtContent>
      <w:p w:rsidR="0002529E" w:rsidRDefault="0002529E">
        <w:pPr>
          <w:pStyle w:val="Footer"/>
          <w:jc w:val="center"/>
        </w:pPr>
        <w:r>
          <w:t xml:space="preserve">Page </w:t>
        </w:r>
        <w:r>
          <w:fldChar w:fldCharType="begin"/>
        </w:r>
        <w:r>
          <w:instrText xml:space="preserve"> PAGE   \* MERGEFORMAT </w:instrText>
        </w:r>
        <w:r>
          <w:fldChar w:fldCharType="separate"/>
        </w:r>
        <w:r w:rsidR="004F0A76">
          <w:rPr>
            <w:noProof/>
          </w:rPr>
          <w:t>93</w:t>
        </w:r>
        <w:r>
          <w:rPr>
            <w:noProof/>
          </w:rPr>
          <w:fldChar w:fldCharType="end"/>
        </w:r>
      </w:p>
    </w:sdtContent>
  </w:sdt>
  <w:p w:rsidR="0002529E" w:rsidRDefault="0002529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2529E" w:rsidRDefault="0002529E" w:rsidP="00E1256F">
      <w:pPr>
        <w:spacing w:after="0" w:line="240" w:lineRule="auto"/>
      </w:pPr>
      <w:r>
        <w:separator/>
      </w:r>
    </w:p>
  </w:footnote>
  <w:footnote w:type="continuationSeparator" w:id="0">
    <w:p w:rsidR="0002529E" w:rsidRDefault="0002529E" w:rsidP="00E1256F">
      <w:pPr>
        <w:spacing w:after="0" w:line="240" w:lineRule="auto"/>
      </w:pPr>
      <w:r>
        <w:continuationSeparator/>
      </w:r>
    </w:p>
  </w:footnote>
  <w:footnote w:id="1">
    <w:p w:rsidR="0002529E" w:rsidRDefault="0002529E" w:rsidP="00B64102">
      <w:pPr>
        <w:pStyle w:val="FootnoteText"/>
      </w:pPr>
      <w:r>
        <w:rPr>
          <w:rStyle w:val="FootnoteReference"/>
        </w:rPr>
        <w:footnoteRef/>
      </w:r>
      <w:r>
        <w:t xml:space="preserve"> </w:t>
      </w:r>
      <w:r>
        <w:fldChar w:fldCharType="begin"/>
      </w:r>
      <w:r>
        <w:instrText xml:space="preserve"> REF _Ref495926622 \h </w:instrText>
      </w:r>
      <w:r>
        <w:fldChar w:fldCharType="separate"/>
      </w:r>
      <w:r w:rsidR="005C53A6" w:rsidRPr="007D733C">
        <w:t>MULTI-CALIBRE MOPI FOR 5.56 MM, 7.62 MM, 9 MM AND 12.7 MM AMMUNITION</w:t>
      </w:r>
      <w:r w:rsidR="005C53A6">
        <w:t xml:space="preserve">.  Ref:  </w:t>
      </w:r>
      <w:proofErr w:type="gramStart"/>
      <w:r w:rsidR="005C53A6" w:rsidRPr="007D733C">
        <w:t>PFP(</w:t>
      </w:r>
      <w:proofErr w:type="gramEnd"/>
      <w:r w:rsidR="005C53A6" w:rsidRPr="007D733C">
        <w:t>NAAG-LCG/1-SG/1)WP(2010)0002</w:t>
      </w:r>
      <w:r w:rsidR="005C53A6">
        <w:t>, dated 17</w:t>
      </w:r>
      <w:r w:rsidR="005C53A6" w:rsidRPr="007D733C">
        <w:rPr>
          <w:vertAlign w:val="superscript"/>
        </w:rPr>
        <w:t>th</w:t>
      </w:r>
      <w:r w:rsidR="005C53A6">
        <w:t xml:space="preserve"> December 2010.</w:t>
      </w:r>
      <w:r>
        <w:fldChar w:fldCharType="end"/>
      </w:r>
    </w:p>
  </w:footnote>
  <w:footnote w:id="2">
    <w:p w:rsidR="0002529E" w:rsidRDefault="0002529E">
      <w:pPr>
        <w:pStyle w:val="FootnoteText"/>
      </w:pPr>
      <w:r>
        <w:rPr>
          <w:rStyle w:val="FootnoteReference"/>
        </w:rPr>
        <w:footnoteRef/>
      </w:r>
      <w:r>
        <w:t xml:space="preserve"> </w:t>
      </w:r>
      <w:r>
        <w:fldChar w:fldCharType="begin"/>
      </w:r>
      <w:r>
        <w:instrText xml:space="preserve"> REF _Ref512502267 \h </w:instrText>
      </w:r>
      <w:r>
        <w:fldChar w:fldCharType="separate"/>
      </w:r>
      <w:r w:rsidR="005C53A6">
        <w:t xml:space="preserve">Manual Handling Operations Regulations 1992 (MOHR):  </w:t>
      </w:r>
      <w:r w:rsidR="005C53A6" w:rsidRPr="00F56BAC">
        <w:t>http://www.hse.gov.uk/msd/backpain/employers/mhor.htm - accessed 10:35</w:t>
      </w:r>
      <w:r w:rsidR="005C53A6">
        <w:t xml:space="preserve"> on 26</w:t>
      </w:r>
      <w:r w:rsidR="005C53A6" w:rsidRPr="00F56BAC">
        <w:t>th</w:t>
      </w:r>
      <w:r w:rsidR="005C53A6">
        <w:t xml:space="preserve"> April 2018</w:t>
      </w:r>
      <w:r>
        <w:fldChar w:fldCharType="end"/>
      </w:r>
    </w:p>
  </w:footnote>
  <w:footnote w:id="3">
    <w:p w:rsidR="0002529E" w:rsidRDefault="0002529E" w:rsidP="00B6435A">
      <w:pPr>
        <w:pStyle w:val="FootnoteText"/>
      </w:pPr>
      <w:r>
        <w:rPr>
          <w:rStyle w:val="FootnoteReference"/>
        </w:rPr>
        <w:footnoteRef/>
      </w:r>
      <w:r>
        <w:t xml:space="preserve"> </w:t>
      </w:r>
      <w:r>
        <w:fldChar w:fldCharType="begin"/>
      </w:r>
      <w:r>
        <w:instrText xml:space="preserve"> REF _Ref498763461 \h </w:instrText>
      </w:r>
      <w:r>
        <w:fldChar w:fldCharType="separate"/>
      </w:r>
      <w:r w:rsidR="005C53A6" w:rsidRPr="003C5DE4">
        <w:t>What is the velocity of a bullet when it is fired?</w:t>
      </w:r>
      <w:r w:rsidR="005C53A6">
        <w:t xml:space="preserve">  Answered 5</w:t>
      </w:r>
      <w:r w:rsidR="005C53A6" w:rsidRPr="003C5DE4">
        <w:t>th</w:t>
      </w:r>
      <w:r w:rsidR="005C53A6">
        <w:t xml:space="preserve"> March 2015 by Chris Everett.  </w:t>
      </w:r>
      <w:r w:rsidR="005C53A6" w:rsidRPr="003C5DE4">
        <w:t>https://www.quora.com/What-is-the-velocity-of-a-bullet-when-it-is-fired - accessed 10:00</w:t>
      </w:r>
      <w:r w:rsidR="005C53A6">
        <w:t xml:space="preserve"> on 18th November 2017.</w:t>
      </w:r>
      <w:r>
        <w:fldChar w:fldCharType="end"/>
      </w:r>
    </w:p>
  </w:footnote>
  <w:footnote w:id="4">
    <w:p w:rsidR="0002529E" w:rsidRDefault="0002529E" w:rsidP="00B6435A">
      <w:pPr>
        <w:pStyle w:val="FootnoteText"/>
      </w:pPr>
      <w:r>
        <w:rPr>
          <w:rStyle w:val="FootnoteReference"/>
        </w:rPr>
        <w:footnoteRef/>
      </w:r>
      <w:r>
        <w:t xml:space="preserve"> </w:t>
      </w:r>
      <w:r>
        <w:fldChar w:fldCharType="begin"/>
      </w:r>
      <w:r>
        <w:instrText xml:space="preserve"> REF _Ref498764038 \h </w:instrText>
      </w:r>
      <w:r>
        <w:fldChar w:fldCharType="separate"/>
      </w:r>
      <w:r w:rsidR="005C53A6">
        <w:t xml:space="preserve">How much does Velocity Matter?  </w:t>
      </w:r>
      <w:r w:rsidR="005C53A6" w:rsidRPr="00BF38D3">
        <w:t>http://precisionrifleblog.com/2015/04/28/how-much-does-muzzle-velocity-matter/</w:t>
      </w:r>
      <w:r w:rsidR="005C53A6">
        <w:t xml:space="preserve"> - accessed 09:30 on 18</w:t>
      </w:r>
      <w:r w:rsidR="005C53A6" w:rsidRPr="00BF38D3">
        <w:t>th</w:t>
      </w:r>
      <w:r w:rsidR="005C53A6">
        <w:t xml:space="preserve"> November 2017.</w:t>
      </w:r>
      <w:r>
        <w:fldChar w:fldCharType="end"/>
      </w:r>
    </w:p>
  </w:footnote>
  <w:footnote w:id="5">
    <w:p w:rsidR="0002529E" w:rsidRDefault="0002529E" w:rsidP="00DA2698">
      <w:pPr>
        <w:pStyle w:val="FootnoteText"/>
      </w:pPr>
      <w:r>
        <w:rPr>
          <w:rStyle w:val="FootnoteReference"/>
        </w:rPr>
        <w:footnoteRef/>
      </w:r>
      <w:r>
        <w:t xml:space="preserve"> See “</w:t>
      </w:r>
      <w:r>
        <w:fldChar w:fldCharType="begin"/>
      </w:r>
      <w:r>
        <w:instrText xml:space="preserve"> REF _Ref514487030 \r \h </w:instrText>
      </w:r>
      <w:r>
        <w:fldChar w:fldCharType="separate"/>
      </w:r>
      <w:r w:rsidR="005C53A6">
        <w:t>6.3</w:t>
      </w:r>
      <w:r>
        <w:fldChar w:fldCharType="end"/>
      </w:r>
      <w:r>
        <w:t xml:space="preserve"> - </w:t>
      </w:r>
      <w:r>
        <w:fldChar w:fldCharType="begin"/>
      </w:r>
      <w:r>
        <w:instrText xml:space="preserve"> REF _Ref514487009 \h </w:instrText>
      </w:r>
      <w:r>
        <w:fldChar w:fldCharType="separate"/>
      </w:r>
      <w:r w:rsidR="005C53A6" w:rsidRPr="00823477">
        <w:t>What is Velocity Measurement?</w:t>
      </w:r>
      <w:r>
        <w:fldChar w:fldCharType="end"/>
      </w:r>
      <w:r>
        <w:t>” for how this calculation can be derived.</w:t>
      </w:r>
    </w:p>
  </w:footnote>
  <w:footnote w:id="6">
    <w:p w:rsidR="0002529E" w:rsidRDefault="0002529E" w:rsidP="0048443D">
      <w:pPr>
        <w:pStyle w:val="FootnoteText"/>
        <w:jc w:val="both"/>
      </w:pPr>
      <w:r>
        <w:rPr>
          <w:rStyle w:val="FootnoteReference"/>
        </w:rPr>
        <w:footnoteRef/>
      </w:r>
      <w:r>
        <w:t xml:space="preserve"> </w:t>
      </w:r>
      <w:r>
        <w:fldChar w:fldCharType="begin"/>
      </w:r>
      <w:r>
        <w:instrText xml:space="preserve"> REF _Ref514487353 \h </w:instrText>
      </w:r>
      <w:r>
        <w:fldChar w:fldCharType="separate"/>
      </w:r>
      <w:proofErr w:type="spellStart"/>
      <w:r w:rsidR="005C53A6">
        <w:t>Reloader</w:t>
      </w:r>
      <w:proofErr w:type="spellEnd"/>
      <w:r w:rsidR="005C53A6">
        <w:t xml:space="preserve"> Addict – Guns and Hunting Galore:  </w:t>
      </w:r>
      <w:r w:rsidR="005C53A6" w:rsidRPr="007A33C1">
        <w:t>http://www.reloaderaddict.com/best-chronograph-for-the-money-ballistics-shooting-reviews/</w:t>
      </w:r>
      <w:r w:rsidR="005C53A6">
        <w:t xml:space="preserve"> - accessed 09:00 on 17</w:t>
      </w:r>
      <w:r w:rsidR="005C53A6" w:rsidRPr="007A33C1">
        <w:t>th</w:t>
      </w:r>
      <w:r w:rsidR="005C53A6">
        <w:t xml:space="preserve"> October 2017.</w:t>
      </w:r>
      <w:r>
        <w:fldChar w:fldCharType="end"/>
      </w:r>
    </w:p>
  </w:footnote>
  <w:footnote w:id="7">
    <w:p w:rsidR="0002529E" w:rsidRDefault="0002529E" w:rsidP="0048443D">
      <w:pPr>
        <w:pStyle w:val="FootnoteText"/>
      </w:pPr>
      <w:r>
        <w:rPr>
          <w:rStyle w:val="FootnoteReference"/>
        </w:rPr>
        <w:footnoteRef/>
      </w:r>
      <w:r>
        <w:t xml:space="preserve"> </w:t>
      </w:r>
      <w:r>
        <w:fldChar w:fldCharType="begin"/>
      </w:r>
      <w:r>
        <w:instrText xml:space="preserve"> REF _Ref500575537 \h </w:instrText>
      </w:r>
      <w:r>
        <w:fldChar w:fldCharType="separate"/>
      </w:r>
      <w:r w:rsidR="005C53A6">
        <w:t xml:space="preserve">Reference Ballistic Chronograph.  </w:t>
      </w:r>
      <w:r w:rsidR="005C53A6" w:rsidRPr="00B6519A">
        <w:t>https://www.nist.gov/laboratories/tools-instruments/reference-ballistic-chronograph - accessed 09:00</w:t>
      </w:r>
      <w:r w:rsidR="005C53A6">
        <w:t xml:space="preserve"> on 9</w:t>
      </w:r>
      <w:r w:rsidR="005C53A6" w:rsidRPr="00B6519A">
        <w:t>th</w:t>
      </w:r>
      <w:r w:rsidR="005C53A6">
        <w:t xml:space="preserve"> December 2017.</w:t>
      </w:r>
      <w:r>
        <w:fldChar w:fldCharType="end"/>
      </w:r>
    </w:p>
  </w:footnote>
  <w:footnote w:id="8">
    <w:p w:rsidR="0002529E" w:rsidRDefault="0002529E" w:rsidP="0048443D">
      <w:pPr>
        <w:pStyle w:val="FootnoteText"/>
        <w:jc w:val="both"/>
      </w:pPr>
      <w:r>
        <w:rPr>
          <w:rStyle w:val="FootnoteReference"/>
        </w:rPr>
        <w:footnoteRef/>
      </w:r>
      <w:r>
        <w:t xml:space="preserve"> Chronographs (Without Tears) by David Moore, Pilkington Corporation, dated:  2017.  </w:t>
      </w:r>
      <w:hyperlink r:id="rId1" w:history="1">
        <w:r w:rsidRPr="00B40EDD">
          <w:t>http://www.pilkguns.com/chrony-shtml/</w:t>
        </w:r>
      </w:hyperlink>
      <w:r>
        <w:t xml:space="preserve"> - accessed 14:30 on 17</w:t>
      </w:r>
      <w:r w:rsidRPr="00B40EDD">
        <w:t>th</w:t>
      </w:r>
      <w:r>
        <w:t xml:space="preserve"> October 2017</w:t>
      </w:r>
    </w:p>
  </w:footnote>
  <w:footnote w:id="9">
    <w:p w:rsidR="0002529E" w:rsidRDefault="0002529E" w:rsidP="00C54CDD">
      <w:pPr>
        <w:pStyle w:val="FootnoteText"/>
      </w:pPr>
      <w:r>
        <w:rPr>
          <w:rStyle w:val="FootnoteReference"/>
        </w:rPr>
        <w:footnoteRef/>
      </w:r>
      <w:r>
        <w:t xml:space="preserve"> </w:t>
      </w:r>
      <w:r>
        <w:fldChar w:fldCharType="begin"/>
      </w:r>
      <w:r>
        <w:instrText xml:space="preserve"> REF _Ref498767856 \h </w:instrText>
      </w:r>
      <w:r>
        <w:fldChar w:fldCharType="separate"/>
      </w:r>
      <w:r w:rsidR="005C53A6" w:rsidRPr="0067777C">
        <w:t>Ballistic Pendulum</w:t>
      </w:r>
      <w:r w:rsidR="005C53A6">
        <w:t xml:space="preserve">.  </w:t>
      </w:r>
      <w:r w:rsidR="005C53A6" w:rsidRPr="0067777C">
        <w:t>http://hyperphysics.phy-astr.gsu.edu/hbase/balpen.html - accessed 11:00</w:t>
      </w:r>
      <w:r w:rsidR="005C53A6">
        <w:t xml:space="preserve"> on 18</w:t>
      </w:r>
      <w:r w:rsidR="005C53A6" w:rsidRPr="0067777C">
        <w:t>th</w:t>
      </w:r>
      <w:r w:rsidR="005C53A6">
        <w:t xml:space="preserve"> November 2017.</w:t>
      </w:r>
      <w:r>
        <w:fldChar w:fldCharType="end"/>
      </w:r>
    </w:p>
  </w:footnote>
  <w:footnote w:id="10">
    <w:p w:rsidR="0002529E" w:rsidRDefault="0002529E">
      <w:pPr>
        <w:pStyle w:val="FootnoteText"/>
      </w:pPr>
      <w:r>
        <w:rPr>
          <w:rStyle w:val="FootnoteReference"/>
        </w:rPr>
        <w:footnoteRef/>
      </w:r>
      <w:r>
        <w:t xml:space="preserve"> See section </w:t>
      </w:r>
      <w:r>
        <w:fldChar w:fldCharType="begin"/>
      </w:r>
      <w:r>
        <w:instrText xml:space="preserve"> REF _Ref495997677 \r \h </w:instrText>
      </w:r>
      <w:r>
        <w:fldChar w:fldCharType="separate"/>
      </w:r>
      <w:r w:rsidR="005C53A6">
        <w:t>6.4</w:t>
      </w:r>
      <w:r>
        <w:fldChar w:fldCharType="end"/>
      </w:r>
      <w:r>
        <w:t xml:space="preserve"> - </w:t>
      </w:r>
      <w:r>
        <w:fldChar w:fldCharType="begin"/>
      </w:r>
      <w:r>
        <w:instrText xml:space="preserve"> REF _Ref495997677 \h </w:instrText>
      </w:r>
      <w:r>
        <w:fldChar w:fldCharType="separate"/>
      </w:r>
      <w:r w:rsidR="005C53A6">
        <w:t>Uncertainty of Measurement</w:t>
      </w:r>
      <w:r>
        <w:fldChar w:fldCharType="end"/>
      </w:r>
    </w:p>
  </w:footnote>
  <w:footnote w:id="11">
    <w:p w:rsidR="0002529E" w:rsidRDefault="0002529E">
      <w:pPr>
        <w:pStyle w:val="FootnoteText"/>
      </w:pPr>
      <w:r>
        <w:rPr>
          <w:rStyle w:val="FootnoteReference"/>
        </w:rPr>
        <w:footnoteRef/>
      </w:r>
      <w:r>
        <w:t xml:space="preserve"> </w:t>
      </w:r>
      <w:r>
        <w:fldChar w:fldCharType="begin"/>
      </w:r>
      <w:r>
        <w:instrText xml:space="preserve"> REF _Ref512501619 \h </w:instrText>
      </w:r>
      <w:r>
        <w:fldChar w:fldCharType="separate"/>
      </w:r>
      <w:r w:rsidR="005C53A6">
        <w:t xml:space="preserve">Work at Height Regulations 2005 (WAHR):  </w:t>
      </w:r>
      <w:r w:rsidR="005C53A6" w:rsidRPr="00B77EE6">
        <w:t>http://www.hse.gov.uk/pubns/indg401.pdf - accessed 10:30</w:t>
      </w:r>
      <w:r w:rsidR="005C53A6">
        <w:t xml:space="preserve"> on 26</w:t>
      </w:r>
      <w:r w:rsidR="005C53A6" w:rsidRPr="00B77EE6">
        <w:t>th</w:t>
      </w:r>
      <w:r w:rsidR="005C53A6">
        <w:t xml:space="preserve"> April 2018</w:t>
      </w:r>
      <w:r>
        <w:fldChar w:fldCharType="end"/>
      </w:r>
    </w:p>
  </w:footnote>
  <w:footnote w:id="12">
    <w:p w:rsidR="0002529E" w:rsidRDefault="0002529E">
      <w:pPr>
        <w:pStyle w:val="FootnoteText"/>
      </w:pPr>
      <w:r>
        <w:rPr>
          <w:rStyle w:val="FootnoteReference"/>
        </w:rPr>
        <w:footnoteRef/>
      </w:r>
      <w:r>
        <w:t xml:space="preserve"> </w:t>
      </w:r>
      <w:r>
        <w:fldChar w:fldCharType="begin"/>
      </w:r>
      <w:r>
        <w:instrText xml:space="preserve"> REF _Ref514489123 \h </w:instrText>
      </w:r>
      <w:r>
        <w:fldChar w:fldCharType="separate"/>
      </w:r>
      <w:r w:rsidR="005C53A6" w:rsidRPr="00A7732D">
        <w:t>OMRON F3SJ Safety Light Curtain</w:t>
      </w:r>
      <w:r w:rsidR="005C53A6">
        <w:t xml:space="preserve">:  </w:t>
      </w:r>
      <w:r w:rsidR="005C53A6" w:rsidRPr="00A7732D">
        <w:t>https://www.ec21.com/offer-detail/Sell-OMRON-F3SJ-Safety-Light--9825412.html - accessed 10:00</w:t>
      </w:r>
      <w:r w:rsidR="005C53A6">
        <w:t xml:space="preserve"> on 19</w:t>
      </w:r>
      <w:r w:rsidR="005C53A6" w:rsidRPr="00A7732D">
        <w:t>th</w:t>
      </w:r>
      <w:r w:rsidR="005C53A6">
        <w:t xml:space="preserve"> May 2018.</w:t>
      </w:r>
      <w:r>
        <w:fldChar w:fldCharType="end"/>
      </w:r>
    </w:p>
  </w:footnote>
  <w:footnote w:id="13">
    <w:p w:rsidR="0002529E" w:rsidRDefault="0002529E">
      <w:pPr>
        <w:pStyle w:val="FootnoteText"/>
      </w:pPr>
      <w:r>
        <w:rPr>
          <w:rStyle w:val="FootnoteReference"/>
        </w:rPr>
        <w:footnoteRef/>
      </w:r>
      <w:r>
        <w:t xml:space="preserve"> </w:t>
      </w:r>
      <w:r>
        <w:fldChar w:fldCharType="begin"/>
      </w:r>
      <w:r>
        <w:instrText xml:space="preserve"> REF _Ref514489091 \h </w:instrText>
      </w:r>
      <w:r>
        <w:fldChar w:fldCharType="separate"/>
      </w:r>
      <w:r w:rsidR="005C53A6">
        <w:t xml:space="preserve">Curtains Light Sensor:  </w:t>
      </w:r>
      <w:r w:rsidR="005C53A6" w:rsidRPr="00A7732D">
        <w:t>http://www.pinsdaddy.com/curtains-light-sensor_qfz4*EWh9FRbYQYh72ALYLN%7CA2wKW6HRSf6BD6p5XMo/</w:t>
      </w:r>
      <w:r w:rsidR="005C53A6">
        <w:t xml:space="preserve"> - accessed 10:00 on 19</w:t>
      </w:r>
      <w:r w:rsidR="005C53A6" w:rsidRPr="00A7732D">
        <w:t>th</w:t>
      </w:r>
      <w:r w:rsidR="005C53A6">
        <w:t xml:space="preserve"> May 2018.</w:t>
      </w:r>
      <w:r>
        <w:fldChar w:fldCharType="end"/>
      </w:r>
    </w:p>
  </w:footnote>
  <w:footnote w:id="14">
    <w:p w:rsidR="0002529E" w:rsidRDefault="0002529E" w:rsidP="00C54CDD">
      <w:pPr>
        <w:pStyle w:val="FootnoteText"/>
      </w:pPr>
      <w:r>
        <w:rPr>
          <w:rStyle w:val="FootnoteReference"/>
        </w:rPr>
        <w:footnoteRef/>
      </w:r>
      <w:r>
        <w:t xml:space="preserve"> See section </w:t>
      </w:r>
      <w:r>
        <w:fldChar w:fldCharType="begin"/>
      </w:r>
      <w:r>
        <w:instrText xml:space="preserve"> REF _Ref495997677 \r \h </w:instrText>
      </w:r>
      <w:r>
        <w:fldChar w:fldCharType="separate"/>
      </w:r>
      <w:r w:rsidR="005C53A6">
        <w:t>6.4</w:t>
      </w:r>
      <w:r>
        <w:fldChar w:fldCharType="end"/>
      </w:r>
      <w:r>
        <w:t xml:space="preserve"> - </w:t>
      </w:r>
      <w:r>
        <w:fldChar w:fldCharType="begin"/>
      </w:r>
      <w:r>
        <w:instrText xml:space="preserve"> REF _Ref495997677 \h </w:instrText>
      </w:r>
      <w:r>
        <w:fldChar w:fldCharType="separate"/>
      </w:r>
      <w:r w:rsidR="005C53A6">
        <w:t>Uncertainty of Measurement</w:t>
      </w:r>
      <w:r>
        <w:fldChar w:fldCharType="end"/>
      </w:r>
    </w:p>
  </w:footnote>
  <w:footnote w:id="15">
    <w:p w:rsidR="0002529E" w:rsidRDefault="0002529E" w:rsidP="0048443D">
      <w:pPr>
        <w:pStyle w:val="FootnoteText"/>
        <w:jc w:val="both"/>
      </w:pPr>
      <w:r>
        <w:rPr>
          <w:rStyle w:val="FootnoteReference"/>
        </w:rPr>
        <w:footnoteRef/>
      </w:r>
      <w:r>
        <w:t xml:space="preserve"> See </w:t>
      </w:r>
      <w:r w:rsidRPr="00EB5489">
        <w:fldChar w:fldCharType="begin"/>
      </w:r>
      <w:r w:rsidRPr="00EB5489">
        <w:instrText xml:space="preserve"> REF _Ref496184366 \h  \* MERGEFORMAT </w:instrText>
      </w:r>
      <w:r w:rsidRPr="00EB5489">
        <w:fldChar w:fldCharType="separate"/>
      </w:r>
      <w:r w:rsidR="005C53A6" w:rsidRPr="00F05751">
        <w:t>Appendix 3 – Doppler Effect</w:t>
      </w:r>
      <w:r w:rsidRPr="00EB5489">
        <w:fldChar w:fldCharType="end"/>
      </w:r>
      <w:r w:rsidRPr="00EB5489">
        <w:t xml:space="preserve"> for further</w:t>
      </w:r>
      <w:r>
        <w:t xml:space="preserve"> information on the Doppler Effect.</w:t>
      </w:r>
    </w:p>
  </w:footnote>
  <w:footnote w:id="16">
    <w:p w:rsidR="0002529E" w:rsidRDefault="0002529E" w:rsidP="0048443D">
      <w:pPr>
        <w:pStyle w:val="FootnoteText"/>
        <w:jc w:val="both"/>
      </w:pPr>
      <w:r>
        <w:rPr>
          <w:rStyle w:val="FootnoteReference"/>
        </w:rPr>
        <w:footnoteRef/>
      </w:r>
      <w:r>
        <w:t xml:space="preserve"> </w:t>
      </w:r>
      <w:r>
        <w:fldChar w:fldCharType="begin"/>
      </w:r>
      <w:r>
        <w:instrText xml:space="preserve"> REF _Ref496772156 \h </w:instrText>
      </w:r>
      <w:r>
        <w:fldChar w:fldCharType="separate"/>
      </w:r>
      <w:proofErr w:type="spellStart"/>
      <w:r w:rsidR="005C53A6">
        <w:t>Weibel</w:t>
      </w:r>
      <w:proofErr w:type="spellEnd"/>
      <w:r w:rsidR="005C53A6">
        <w:t xml:space="preserve"> Doppler Radars specification sheet – Fixed Head Antennas.</w:t>
      </w:r>
      <w:r>
        <w:fldChar w:fldCharType="end"/>
      </w:r>
    </w:p>
  </w:footnote>
  <w:footnote w:id="17">
    <w:p w:rsidR="0002529E" w:rsidRDefault="0002529E" w:rsidP="0048443D">
      <w:pPr>
        <w:pStyle w:val="FootnoteText"/>
      </w:pPr>
      <w:r>
        <w:rPr>
          <w:rStyle w:val="FootnoteReference"/>
        </w:rPr>
        <w:footnoteRef/>
      </w:r>
      <w:r>
        <w:t xml:space="preserve"> </w:t>
      </w:r>
      <w:r>
        <w:fldChar w:fldCharType="begin"/>
      </w:r>
      <w:r>
        <w:instrText xml:space="preserve"> REF _Ref496772156 \h </w:instrText>
      </w:r>
      <w:r>
        <w:fldChar w:fldCharType="separate"/>
      </w:r>
      <w:proofErr w:type="spellStart"/>
      <w:r w:rsidR="005C53A6">
        <w:t>Weibel</w:t>
      </w:r>
      <w:proofErr w:type="spellEnd"/>
      <w:r w:rsidR="005C53A6">
        <w:t xml:space="preserve"> Doppler Radars specification sheet – Fixed Head Antennas.</w:t>
      </w:r>
      <w:r>
        <w:fldChar w:fldCharType="end"/>
      </w:r>
    </w:p>
  </w:footnote>
  <w:footnote w:id="18">
    <w:p w:rsidR="0002529E" w:rsidRDefault="0002529E" w:rsidP="0048443D">
      <w:pPr>
        <w:pStyle w:val="FootnoteText"/>
        <w:jc w:val="both"/>
      </w:pPr>
      <w:r>
        <w:rPr>
          <w:rStyle w:val="FootnoteReference"/>
        </w:rPr>
        <w:footnoteRef/>
      </w:r>
      <w:r>
        <w:t xml:space="preserve"> </w:t>
      </w:r>
      <w:proofErr w:type="spellStart"/>
      <w:r>
        <w:t>UltraLyte</w:t>
      </w:r>
      <w:proofErr w:type="spellEnd"/>
      <w:r>
        <w:t xml:space="preserve"> Laser Series data sheer.  </w:t>
      </w:r>
      <w:hyperlink r:id="rId2" w:history="1">
        <w:r w:rsidRPr="005F7ED4">
          <w:t>https://www.lasertech.com/content/pdfs/TS/UltraLyte-Series-Specifications.pdf - accessed 10:30</w:t>
        </w:r>
      </w:hyperlink>
      <w:r>
        <w:t xml:space="preserve"> on 25</w:t>
      </w:r>
      <w:r w:rsidRPr="005F7ED4">
        <w:t>th</w:t>
      </w:r>
      <w:r>
        <w:t xml:space="preserve"> October 2017.</w:t>
      </w:r>
    </w:p>
  </w:footnote>
  <w:footnote w:id="19">
    <w:p w:rsidR="0002529E" w:rsidRDefault="0002529E" w:rsidP="0048443D">
      <w:pPr>
        <w:pStyle w:val="FootnoteText"/>
        <w:jc w:val="both"/>
      </w:pPr>
      <w:r>
        <w:rPr>
          <w:rStyle w:val="FootnoteReference"/>
        </w:rPr>
        <w:footnoteRef/>
      </w:r>
      <w:r>
        <w:t xml:space="preserve"> </w:t>
      </w:r>
      <w:r w:rsidRPr="008F343C">
        <w:t>The Uncertainty Assessment of Vehicle Speed Measurement Based on Laser Switch</w:t>
      </w:r>
      <w:r>
        <w:t xml:space="preserve"> by </w:t>
      </w:r>
      <w:r w:rsidRPr="00562B2C">
        <w:t xml:space="preserve">Li L., He H. (2014) </w:t>
      </w:r>
      <w:proofErr w:type="gramStart"/>
      <w:r w:rsidRPr="00562B2C">
        <w:t>The</w:t>
      </w:r>
      <w:proofErr w:type="gramEnd"/>
      <w:r w:rsidRPr="00562B2C">
        <w:t xml:space="preserve"> Uncertainty Assessment of Vehicle Speed Measurement Based on Laser Switch. In: Zhang B., Mu J., Wang W., Liang Q., Pi Y. (</w:t>
      </w:r>
      <w:proofErr w:type="spellStart"/>
      <w:r w:rsidRPr="00562B2C">
        <w:t>eds</w:t>
      </w:r>
      <w:proofErr w:type="spellEnd"/>
      <w:r w:rsidRPr="00562B2C">
        <w:t xml:space="preserve">) The Proceedings of the Second International Conference on Communications, Signal Processing, and Systems. Lecture Notes in Electrical Engineering, </w:t>
      </w:r>
      <w:proofErr w:type="spellStart"/>
      <w:r w:rsidRPr="00562B2C">
        <w:t>vol</w:t>
      </w:r>
      <w:proofErr w:type="spellEnd"/>
      <w:r w:rsidRPr="00562B2C">
        <w:t xml:space="preserve"> 246. Springer, Cham</w:t>
      </w:r>
      <w:r>
        <w:t xml:space="preserve">.  </w:t>
      </w:r>
      <w:hyperlink r:id="rId3" w:history="1">
        <w:r w:rsidRPr="00562B2C">
          <w:t>https://link.springer.com/chapter/10.1007/978-3-319-00536-2_32 - accessed 11:30</w:t>
        </w:r>
      </w:hyperlink>
      <w:r>
        <w:t xml:space="preserve"> on 25</w:t>
      </w:r>
      <w:r w:rsidRPr="00562B2C">
        <w:t>th</w:t>
      </w:r>
      <w:r>
        <w:t xml:space="preserve"> October 2017.</w:t>
      </w:r>
    </w:p>
  </w:footnote>
  <w:footnote w:id="20">
    <w:p w:rsidR="0002529E" w:rsidRDefault="0002529E">
      <w:pPr>
        <w:pStyle w:val="FootnoteText"/>
      </w:pPr>
      <w:r>
        <w:rPr>
          <w:rStyle w:val="FootnoteReference"/>
        </w:rPr>
        <w:footnoteRef/>
      </w:r>
      <w:r>
        <w:t xml:space="preserve"> </w:t>
      </w:r>
      <w:r>
        <w:fldChar w:fldCharType="begin"/>
      </w:r>
      <w:r>
        <w:instrText xml:space="preserve"> REF _Ref512505295 \h </w:instrText>
      </w:r>
      <w:r>
        <w:fldChar w:fldCharType="separate"/>
      </w:r>
      <w:r w:rsidR="005C53A6">
        <w:t xml:space="preserve">Laser Radiation Safety Advice:  </w:t>
      </w:r>
      <w:r w:rsidR="005C53A6" w:rsidRPr="00AA2662">
        <w:t>https://www.gov.uk/government/publications/laser-radiation-safety-advice/laser-radiation-safety-advice - accessed 11:20</w:t>
      </w:r>
      <w:r w:rsidR="005C53A6">
        <w:t xml:space="preserve"> on 26</w:t>
      </w:r>
      <w:r w:rsidR="005C53A6" w:rsidRPr="00AA2662">
        <w:t>th</w:t>
      </w:r>
      <w:r w:rsidR="005C53A6">
        <w:t xml:space="preserve"> April 2018.</w:t>
      </w:r>
      <w:r>
        <w:fldChar w:fldCharType="end"/>
      </w:r>
    </w:p>
  </w:footnote>
  <w:footnote w:id="21">
    <w:p w:rsidR="0002529E" w:rsidRDefault="0002529E">
      <w:pPr>
        <w:pStyle w:val="FootnoteText"/>
      </w:pPr>
      <w:r>
        <w:rPr>
          <w:rStyle w:val="FootnoteReference"/>
        </w:rPr>
        <w:footnoteRef/>
      </w:r>
      <w:r>
        <w:t xml:space="preserve"> </w:t>
      </w:r>
      <w:r>
        <w:fldChar w:fldCharType="begin"/>
      </w:r>
      <w:r>
        <w:instrText xml:space="preserve"> REF _Ref512505322 \h </w:instrText>
      </w:r>
      <w:r>
        <w:fldChar w:fldCharType="separate"/>
      </w:r>
      <w:r w:rsidR="005C53A6">
        <w:t xml:space="preserve">Military Laser Safety (JSP 390):  </w:t>
      </w:r>
      <w:r w:rsidR="005C53A6" w:rsidRPr="00AA2662">
        <w:t>https://www.gov.uk/government/publications/jsp-390-military-laser-safety - accessed 11:10</w:t>
      </w:r>
      <w:r w:rsidR="005C53A6">
        <w:t xml:space="preserve"> on 26</w:t>
      </w:r>
      <w:r w:rsidR="005C53A6" w:rsidRPr="00AA2662">
        <w:t>th</w:t>
      </w:r>
      <w:r w:rsidR="005C53A6">
        <w:t xml:space="preserve"> April 2018.</w:t>
      </w:r>
      <w:r>
        <w:fldChar w:fldCharType="end"/>
      </w:r>
    </w:p>
  </w:footnote>
  <w:footnote w:id="22">
    <w:p w:rsidR="0002529E" w:rsidRDefault="0002529E" w:rsidP="0048443D">
      <w:pPr>
        <w:pStyle w:val="FootnoteText"/>
      </w:pPr>
      <w:r>
        <w:rPr>
          <w:rStyle w:val="FootnoteReference"/>
        </w:rPr>
        <w:footnoteRef/>
      </w:r>
      <w:r>
        <w:t xml:space="preserve"> </w:t>
      </w:r>
      <w:r w:rsidRPr="009A2732">
        <w:t>Measuring Bullet Velocity with a PC Soundcard</w:t>
      </w:r>
      <w:r>
        <w:t xml:space="preserve"> by </w:t>
      </w:r>
      <w:r w:rsidRPr="009A2732">
        <w:t>Michael Courtney and Brian Edwards</w:t>
      </w:r>
      <w:r>
        <w:t xml:space="preserve">.  </w:t>
      </w:r>
      <w:hyperlink r:id="rId4" w:history="1">
        <w:r w:rsidRPr="009A2732">
          <w:t>http://cds.cern.ch/record/922655/files/0601102.pdf - accessed 09:30</w:t>
        </w:r>
      </w:hyperlink>
      <w:r>
        <w:t xml:space="preserve"> on 24</w:t>
      </w:r>
      <w:r w:rsidRPr="009A2732">
        <w:t>th</w:t>
      </w:r>
      <w:r>
        <w:t xml:space="preserve"> October 2017.</w:t>
      </w:r>
    </w:p>
  </w:footnote>
  <w:footnote w:id="23">
    <w:p w:rsidR="0002529E" w:rsidRDefault="0002529E" w:rsidP="0048443D">
      <w:pPr>
        <w:pStyle w:val="FootnoteText"/>
      </w:pPr>
      <w:r>
        <w:rPr>
          <w:rStyle w:val="FootnoteReference"/>
        </w:rPr>
        <w:footnoteRef/>
      </w:r>
      <w:r>
        <w:t xml:space="preserve"> </w:t>
      </w:r>
      <w:r w:rsidRPr="00221DD2">
        <w:t>Quantification of the uncertainties of high-speed camera measurements</w:t>
      </w:r>
      <w:r>
        <w:t xml:space="preserve"> by C. </w:t>
      </w:r>
      <w:proofErr w:type="spellStart"/>
      <w:r>
        <w:t>Robbe</w:t>
      </w:r>
      <w:proofErr w:type="spellEnd"/>
      <w:r>
        <w:t xml:space="preserve">, N. </w:t>
      </w:r>
      <w:proofErr w:type="spellStart"/>
      <w:r>
        <w:t>Nsiampa</w:t>
      </w:r>
      <w:proofErr w:type="spellEnd"/>
      <w:r>
        <w:t xml:space="preserve">, A. </w:t>
      </w:r>
      <w:proofErr w:type="spellStart"/>
      <w:r>
        <w:t>Oukara</w:t>
      </w:r>
      <w:proofErr w:type="spellEnd"/>
      <w:r>
        <w:t xml:space="preserve">, A. </w:t>
      </w:r>
      <w:proofErr w:type="spellStart"/>
      <w:r>
        <w:t>Papy</w:t>
      </w:r>
      <w:proofErr w:type="spellEnd"/>
      <w:r>
        <w:t>, 9</w:t>
      </w:r>
      <w:r w:rsidRPr="00221DD2">
        <w:t>th</w:t>
      </w:r>
      <w:r>
        <w:t xml:space="preserve"> October 2014, </w:t>
      </w:r>
      <w:r w:rsidRPr="00221DD2">
        <w:t>© EDP Sciences 2014</w:t>
      </w:r>
      <w:r>
        <w:t xml:space="preserve">.  </w:t>
      </w:r>
      <w:hyperlink r:id="rId5" w:history="1">
        <w:r w:rsidRPr="00221DD2">
          <w:t>https://www.cambridge.org/core/journals/international-journal-of-metrology-and-quality-engineering/article/quantification-of-the-uncertainties-of-high-speed-camera-measurements/BB35F1940563D11941B8986487286785 - accessed 11:00</w:t>
        </w:r>
      </w:hyperlink>
      <w:r>
        <w:t xml:space="preserve"> on 25</w:t>
      </w:r>
      <w:r w:rsidRPr="00221DD2">
        <w:t>th</w:t>
      </w:r>
      <w:r>
        <w:t xml:space="preserve"> October 2017.</w:t>
      </w:r>
    </w:p>
  </w:footnote>
  <w:footnote w:id="24">
    <w:p w:rsidR="0002529E" w:rsidRDefault="0002529E">
      <w:pPr>
        <w:pStyle w:val="FootnoteText"/>
      </w:pPr>
      <w:r>
        <w:rPr>
          <w:rStyle w:val="FootnoteReference"/>
        </w:rPr>
        <w:footnoteRef/>
      </w:r>
      <w:r>
        <w:t xml:space="preserve"> See section </w:t>
      </w:r>
      <w:r>
        <w:fldChar w:fldCharType="begin"/>
      </w:r>
      <w:r>
        <w:instrText xml:space="preserve"> REF _Ref495997677 \r \h </w:instrText>
      </w:r>
      <w:r>
        <w:fldChar w:fldCharType="separate"/>
      </w:r>
      <w:r w:rsidR="005C53A6">
        <w:t>6.4</w:t>
      </w:r>
      <w:r>
        <w:fldChar w:fldCharType="end"/>
      </w:r>
      <w:r>
        <w:t xml:space="preserve"> - </w:t>
      </w:r>
      <w:r>
        <w:fldChar w:fldCharType="begin"/>
      </w:r>
      <w:r>
        <w:instrText xml:space="preserve"> REF _Ref495997677 \h </w:instrText>
      </w:r>
      <w:r>
        <w:fldChar w:fldCharType="separate"/>
      </w:r>
      <w:r w:rsidR="005C53A6">
        <w:t>Uncertainty of Measurement</w:t>
      </w:r>
      <w:r>
        <w:fldChar w:fldCharType="end"/>
      </w:r>
    </w:p>
  </w:footnote>
  <w:footnote w:id="25">
    <w:p w:rsidR="0002529E" w:rsidRDefault="0002529E" w:rsidP="0048443D">
      <w:pPr>
        <w:pStyle w:val="FootnoteText"/>
      </w:pPr>
      <w:r>
        <w:rPr>
          <w:rStyle w:val="FootnoteReference"/>
        </w:rPr>
        <w:footnoteRef/>
      </w:r>
      <w:r>
        <w:t xml:space="preserve"> </w:t>
      </w:r>
      <w:r>
        <w:fldChar w:fldCharType="begin"/>
      </w:r>
      <w:r>
        <w:instrText xml:space="preserve"> REF _Ref496867755 \h </w:instrText>
      </w:r>
      <w:r>
        <w:fldChar w:fldCharType="separate"/>
      </w:r>
      <w:r w:rsidR="005C53A6" w:rsidRPr="00F94505">
        <w:t>Bernoulli Equation</w:t>
      </w:r>
      <w:r w:rsidR="005C53A6">
        <w:t xml:space="preserve">.  </w:t>
      </w:r>
      <w:r w:rsidR="005C53A6" w:rsidRPr="00F94505">
        <w:t>http://hyperphysics.phy-astr.gsu.edu/hbase/pber.html - accessed 11:45</w:t>
      </w:r>
      <w:r w:rsidR="005C53A6">
        <w:t xml:space="preserve"> on 27</w:t>
      </w:r>
      <w:r w:rsidR="005C53A6" w:rsidRPr="00F94505">
        <w:t>th</w:t>
      </w:r>
      <w:r w:rsidR="005C53A6">
        <w:t xml:space="preserve"> October 2017.</w:t>
      </w:r>
      <w:r>
        <w:fldChar w:fldCharType="end"/>
      </w:r>
    </w:p>
  </w:footnote>
  <w:footnote w:id="26">
    <w:p w:rsidR="0002529E" w:rsidRDefault="0002529E">
      <w:pPr>
        <w:pStyle w:val="FootnoteText"/>
      </w:pPr>
      <w:r>
        <w:rPr>
          <w:rStyle w:val="FootnoteReference"/>
        </w:rPr>
        <w:footnoteRef/>
      </w:r>
      <w:r>
        <w:t xml:space="preserve"> </w:t>
      </w:r>
      <w:r>
        <w:fldChar w:fldCharType="begin"/>
      </w:r>
      <w:r>
        <w:instrText xml:space="preserve"> REF _Ref507491229 \h </w:instrText>
      </w:r>
      <w:r>
        <w:fldChar w:fldCharType="separate"/>
      </w:r>
      <w:r w:rsidR="005C53A6">
        <w:t xml:space="preserve">Density Altitude Calculator.  </w:t>
      </w:r>
      <w:r w:rsidR="005C53A6" w:rsidRPr="007B3DA1">
        <w:t>https://wahiduddin.net/calc/calc_da_rh.htm - accessed 10:30</w:t>
      </w:r>
      <w:r w:rsidR="005C53A6">
        <w:t xml:space="preserve"> on 27</w:t>
      </w:r>
      <w:r w:rsidR="005C53A6" w:rsidRPr="007B3DA1">
        <w:t>th</w:t>
      </w:r>
      <w:r w:rsidR="005C53A6">
        <w:t xml:space="preserve"> February 2018.</w:t>
      </w:r>
      <w:r>
        <w:fldChar w:fldCharType="end"/>
      </w:r>
    </w:p>
  </w:footnote>
  <w:footnote w:id="27">
    <w:p w:rsidR="0002529E" w:rsidRDefault="0002529E" w:rsidP="0048443D">
      <w:pPr>
        <w:pStyle w:val="FootnoteText"/>
      </w:pPr>
      <w:r>
        <w:rPr>
          <w:rStyle w:val="FootnoteReference"/>
        </w:rPr>
        <w:footnoteRef/>
      </w:r>
      <w:r>
        <w:t xml:space="preserve"> </w:t>
      </w:r>
      <w:r>
        <w:fldChar w:fldCharType="begin"/>
      </w:r>
      <w:r>
        <w:instrText xml:space="preserve"> REF _Ref496865854 \h </w:instrText>
      </w:r>
      <w:r>
        <w:fldChar w:fldCharType="separate"/>
      </w:r>
      <w:proofErr w:type="spellStart"/>
      <w:r w:rsidR="005C53A6">
        <w:t>Pitot</w:t>
      </w:r>
      <w:proofErr w:type="spellEnd"/>
      <w:r w:rsidR="005C53A6">
        <w:t xml:space="preserve"> Tubes:  Introduction to </w:t>
      </w:r>
      <w:proofErr w:type="spellStart"/>
      <w:r w:rsidR="005C53A6">
        <w:t>Pitot</w:t>
      </w:r>
      <w:proofErr w:type="spellEnd"/>
      <w:r w:rsidR="005C53A6">
        <w:t xml:space="preserve"> probes and tubes, Omega Engineering.  </w:t>
      </w:r>
      <w:r w:rsidR="005C53A6" w:rsidRPr="00985593">
        <w:t>https://www.omega.co.uk/literature/transactions/volume4/pitot-tube.html - accessed 11:15</w:t>
      </w:r>
      <w:r w:rsidR="005C53A6">
        <w:t xml:space="preserve"> on 27</w:t>
      </w:r>
      <w:r w:rsidR="005C53A6" w:rsidRPr="00985593">
        <w:t>th</w:t>
      </w:r>
      <w:r w:rsidR="005C53A6">
        <w:t xml:space="preserve"> October 2017.</w:t>
      </w:r>
      <w:r>
        <w:fldChar w:fldCharType="end"/>
      </w:r>
    </w:p>
  </w:footnote>
  <w:footnote w:id="28">
    <w:p w:rsidR="0002529E" w:rsidRDefault="0002529E" w:rsidP="0048443D">
      <w:pPr>
        <w:pStyle w:val="FootnoteText"/>
      </w:pPr>
      <w:r>
        <w:rPr>
          <w:rStyle w:val="FootnoteReference"/>
        </w:rPr>
        <w:footnoteRef/>
      </w:r>
      <w:r>
        <w:t xml:space="preserve"> </w:t>
      </w:r>
      <w:r>
        <w:fldChar w:fldCharType="begin"/>
      </w:r>
      <w:r>
        <w:instrText xml:space="preserve"> REF _Ref496865237 \h </w:instrText>
      </w:r>
      <w:r>
        <w:fldChar w:fldCharType="separate"/>
      </w:r>
      <w:proofErr w:type="spellStart"/>
      <w:r w:rsidR="005C53A6">
        <w:t>Pitot</w:t>
      </w:r>
      <w:proofErr w:type="spellEnd"/>
      <w:r w:rsidR="005C53A6">
        <w:t xml:space="preserve"> Tubes</w:t>
      </w:r>
      <w:r w:rsidR="005C53A6" w:rsidRPr="0030564C">
        <w:t xml:space="preserve"> Copyright © Dwyer Instruments, Inc. All Rights Reserved</w:t>
      </w:r>
      <w:r w:rsidR="005C53A6">
        <w:t xml:space="preserve">.  </w:t>
      </w:r>
      <w:r w:rsidR="005C53A6" w:rsidRPr="0030564C">
        <w:t>http://www.dwyer-inst.co.uk/Product/TestEquipment/PitotTubes/</w:t>
      </w:r>
      <w:r w:rsidR="005C53A6">
        <w:t xml:space="preserve"> - accessed 11:00 on 27</w:t>
      </w:r>
      <w:r w:rsidR="005C53A6" w:rsidRPr="0030564C">
        <w:t>th</w:t>
      </w:r>
      <w:r w:rsidR="005C53A6">
        <w:t xml:space="preserve"> October 2017.</w:t>
      </w:r>
      <w:r>
        <w:fldChar w:fldCharType="end"/>
      </w:r>
    </w:p>
  </w:footnote>
  <w:footnote w:id="29">
    <w:p w:rsidR="0002529E" w:rsidRDefault="0002529E" w:rsidP="0048443D">
      <w:pPr>
        <w:pStyle w:val="FootnoteText"/>
      </w:pPr>
      <w:r>
        <w:rPr>
          <w:rStyle w:val="FootnoteReference"/>
        </w:rPr>
        <w:footnoteRef/>
      </w:r>
      <w:r>
        <w:t xml:space="preserve"> </w:t>
      </w:r>
      <w:r>
        <w:fldChar w:fldCharType="begin"/>
      </w:r>
      <w:r>
        <w:instrText xml:space="preserve"> REF _Ref500578639 \h </w:instrText>
      </w:r>
      <w:r>
        <w:fldChar w:fldCharType="separate"/>
      </w:r>
      <w:r w:rsidR="005C53A6" w:rsidRPr="00B6519A">
        <w:t>Uncertainty of measurement for chronograph: http://ws680.nist.gov/publication/get_pdf.cfm?pub_id=32808 – accessed 10:30 on 9th December 2017.</w:t>
      </w:r>
      <w:r>
        <w:fldChar w:fldCharType="end"/>
      </w:r>
    </w:p>
  </w:footnote>
  <w:footnote w:id="30">
    <w:p w:rsidR="0002529E" w:rsidRDefault="0002529E">
      <w:pPr>
        <w:pStyle w:val="FootnoteText"/>
      </w:pPr>
      <w:r>
        <w:rPr>
          <w:rStyle w:val="FootnoteReference"/>
        </w:rPr>
        <w:footnoteRef/>
      </w:r>
      <w:r>
        <w:t xml:space="preserve"> </w:t>
      </w:r>
      <w:r>
        <w:fldChar w:fldCharType="begin"/>
      </w:r>
      <w:r>
        <w:instrText xml:space="preserve"> REF _Ref515530277 \h </w:instrText>
      </w:r>
      <w:r>
        <w:fldChar w:fldCharType="separate"/>
      </w:r>
      <w:r w:rsidR="005C53A6">
        <w:t xml:space="preserve">QinetiQ – Test and Evaluation:  </w:t>
      </w:r>
      <w:r w:rsidR="005C53A6" w:rsidRPr="00DD01B6">
        <w:t>https://portal.qinetiq.com/Our-Company/About-our-customers/Business-Information-Hub/Customers-and-Partners/Test-and-Evaluation/QinetiQs-Test-and-Evaluation-Strategy - accessed 11:00</w:t>
      </w:r>
      <w:r w:rsidR="005C53A6">
        <w:t xml:space="preserve"> on 31</w:t>
      </w:r>
      <w:r w:rsidR="005C53A6" w:rsidRPr="00DD01B6">
        <w:t>st</w:t>
      </w:r>
      <w:r w:rsidR="005C53A6">
        <w:t xml:space="preserve"> May 2018.</w:t>
      </w:r>
      <w:r>
        <w:fldChar w:fldCharType="end"/>
      </w:r>
    </w:p>
  </w:footnote>
  <w:footnote w:id="31">
    <w:p w:rsidR="0002529E" w:rsidRDefault="0002529E">
      <w:pPr>
        <w:pStyle w:val="FootnoteText"/>
      </w:pPr>
      <w:r>
        <w:rPr>
          <w:rStyle w:val="FootnoteReference"/>
        </w:rPr>
        <w:footnoteRef/>
      </w:r>
      <w:r>
        <w:t xml:space="preserve"> </w:t>
      </w:r>
      <w:r>
        <w:fldChar w:fldCharType="begin"/>
      </w:r>
      <w:r>
        <w:instrText xml:space="preserve"> REF _Ref508360882 \h </w:instrText>
      </w:r>
      <w:r>
        <w:fldChar w:fldCharType="separate"/>
      </w:r>
      <w:r w:rsidR="005C53A6" w:rsidRPr="000A27A9">
        <w:t>Appendix 4 – Failure Mode Effects Analysis (FMEA)</w:t>
      </w:r>
      <w:r>
        <w:fldChar w:fldCharType="end"/>
      </w:r>
      <w:r>
        <w:t xml:space="preserve"> and </w:t>
      </w:r>
      <w:r>
        <w:fldChar w:fldCharType="begin"/>
      </w:r>
      <w:r>
        <w:instrText xml:space="preserve"> REF _Ref508360893 \h </w:instrText>
      </w:r>
      <w:r>
        <w:fldChar w:fldCharType="separate"/>
      </w:r>
      <w:r w:rsidR="005C53A6" w:rsidRPr="000A27A9">
        <w:t>Appendix 5 – Pareto Chart</w:t>
      </w:r>
      <w:r>
        <w:fldChar w:fldCharType="end"/>
      </w:r>
    </w:p>
  </w:footnote>
  <w:footnote w:id="32">
    <w:p w:rsidR="0002529E" w:rsidRDefault="0002529E">
      <w:pPr>
        <w:pStyle w:val="FootnoteText"/>
      </w:pPr>
      <w:r>
        <w:rPr>
          <w:rStyle w:val="FootnoteReference"/>
        </w:rPr>
        <w:footnoteRef/>
      </w:r>
      <w:r>
        <w:t xml:space="preserve"> </w:t>
      </w:r>
      <w:r>
        <w:fldChar w:fldCharType="begin"/>
      </w:r>
      <w:r>
        <w:instrText xml:space="preserve"> REF _Ref512414965 \h </w:instrText>
      </w:r>
      <w:r>
        <w:fldChar w:fldCharType="separate"/>
      </w:r>
      <w:proofErr w:type="spellStart"/>
      <w:r w:rsidR="005C53A6">
        <w:t>WorkSmart</w:t>
      </w:r>
      <w:proofErr w:type="spellEnd"/>
      <w:r w:rsidR="005C53A6">
        <w:t xml:space="preserve"> from the TUC:  </w:t>
      </w:r>
      <w:r w:rsidR="005C53A6" w:rsidRPr="002D5B1E">
        <w:t>https://worksmart.org.uk/health-advice/health-and-safety/hazards-and-risks/what-risk-assessment - accessed 10:15</w:t>
      </w:r>
      <w:r w:rsidR="005C53A6">
        <w:t xml:space="preserve"> on 25</w:t>
      </w:r>
      <w:r w:rsidR="005C53A6" w:rsidRPr="002D5B1E">
        <w:t>th</w:t>
      </w:r>
      <w:r w:rsidR="005C53A6">
        <w:t xml:space="preserve"> April 2018.</w:t>
      </w:r>
      <w:r>
        <w:fldChar w:fldCharType="end"/>
      </w:r>
    </w:p>
  </w:footnote>
  <w:footnote w:id="33">
    <w:p w:rsidR="0002529E" w:rsidRDefault="0002529E" w:rsidP="008D26C3">
      <w:pPr>
        <w:pStyle w:val="FootnoteText"/>
      </w:pPr>
      <w:r>
        <w:rPr>
          <w:rStyle w:val="FootnoteReference"/>
        </w:rPr>
        <w:footnoteRef/>
      </w:r>
      <w:r>
        <w:t xml:space="preserve"> COMSOL BLOG – What is the Doppler Effect? By Alexandra Foley, 15</w:t>
      </w:r>
      <w:r w:rsidRPr="00CA02AE">
        <w:t>th</w:t>
      </w:r>
      <w:r>
        <w:t xml:space="preserve"> July 2013.  </w:t>
      </w:r>
      <w:hyperlink r:id="rId6" w:history="1">
        <w:r w:rsidRPr="00CA02AE">
          <w:t>https://www.comsol.com/blogs/what-is-the-doppler-effect/</w:t>
        </w:r>
      </w:hyperlink>
      <w:r>
        <w:t xml:space="preserve"> - accessed 14:30 on 19</w:t>
      </w:r>
      <w:r w:rsidRPr="00CA02AE">
        <w:t>th</w:t>
      </w:r>
      <w:r>
        <w:t xml:space="preserve"> October 2017.</w:t>
      </w:r>
    </w:p>
  </w:footnote>
  <w:footnote w:id="34">
    <w:p w:rsidR="0002529E" w:rsidRDefault="0002529E" w:rsidP="000A27A9">
      <w:pPr>
        <w:pStyle w:val="FootnoteText"/>
      </w:pPr>
      <w:r>
        <w:rPr>
          <w:rStyle w:val="FootnoteReference"/>
        </w:rPr>
        <w:footnoteRef/>
      </w:r>
      <w:r>
        <w:t xml:space="preserve"> </w:t>
      </w:r>
      <w:r>
        <w:fldChar w:fldCharType="begin"/>
      </w:r>
      <w:r>
        <w:instrText xml:space="preserve"> REF _Ref514488921 \h </w:instrText>
      </w:r>
      <w:r>
        <w:fldChar w:fldCharType="separate"/>
      </w:r>
      <w:r w:rsidR="005C53A6">
        <w:t xml:space="preserve">Six Sigma:  Quick Guide to Failure Mode and Effects Analysis:  </w:t>
      </w:r>
      <w:r w:rsidR="005C53A6" w:rsidRPr="00531BD5">
        <w:t>https://www.isixsigma.com/tools-templates/fmea/quick-guide-failure-mode-and-effects-analysis - accessed 11:00</w:t>
      </w:r>
      <w:r w:rsidR="005C53A6">
        <w:t xml:space="preserve"> on 8</w:t>
      </w:r>
      <w:r w:rsidR="005C53A6" w:rsidRPr="00531BD5">
        <w:t>th</w:t>
      </w:r>
      <w:r w:rsidR="005C53A6">
        <w:t xml:space="preserve"> December 2017.</w:t>
      </w:r>
      <w:r>
        <w:fldChar w:fldCharType="end"/>
      </w:r>
    </w:p>
  </w:footnote>
  <w:footnote w:id="35">
    <w:p w:rsidR="0002529E" w:rsidRDefault="0002529E" w:rsidP="000A27A9">
      <w:pPr>
        <w:pStyle w:val="FootnoteText"/>
      </w:pPr>
      <w:r>
        <w:rPr>
          <w:rStyle w:val="FootnoteReference"/>
        </w:rPr>
        <w:footnoteRef/>
      </w:r>
      <w:r>
        <w:t xml:space="preserve"> </w:t>
      </w:r>
      <w:r>
        <w:fldChar w:fldCharType="begin"/>
      </w:r>
      <w:r>
        <w:instrText xml:space="preserve"> REF _Ref514488895 \h </w:instrText>
      </w:r>
      <w:r>
        <w:fldChar w:fldCharType="separate"/>
      </w:r>
      <w:r w:rsidR="005C53A6">
        <w:t xml:space="preserve">Wikipedia – Pareto Chart:  </w:t>
      </w:r>
      <w:r w:rsidR="005C53A6" w:rsidRPr="00531BD5">
        <w:t>https://en.wikipedia.org/wiki/Pareto_chart - accessed 09:45</w:t>
      </w:r>
      <w:r w:rsidR="005C53A6">
        <w:t xml:space="preserve"> on 5</w:t>
      </w:r>
      <w:r w:rsidR="005C53A6" w:rsidRPr="00531BD5">
        <w:t>th</w:t>
      </w:r>
      <w:r w:rsidR="005C53A6">
        <w:t xml:space="preserve"> January 2018.</w:t>
      </w:r>
      <w:r>
        <w:fldChar w:fldCharType="end"/>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D2372E"/>
    <w:multiLevelType w:val="hybridMultilevel"/>
    <w:tmpl w:val="2FE61230"/>
    <w:lvl w:ilvl="0" w:tplc="08090001">
      <w:start w:val="1"/>
      <w:numFmt w:val="bullet"/>
      <w:lvlText w:val=""/>
      <w:lvlJc w:val="left"/>
      <w:pPr>
        <w:ind w:left="1741" w:hanging="360"/>
      </w:pPr>
      <w:rPr>
        <w:rFonts w:ascii="Symbol" w:hAnsi="Symbol" w:hint="default"/>
      </w:rPr>
    </w:lvl>
    <w:lvl w:ilvl="1" w:tplc="08090003" w:tentative="1">
      <w:start w:val="1"/>
      <w:numFmt w:val="bullet"/>
      <w:lvlText w:val="o"/>
      <w:lvlJc w:val="left"/>
      <w:pPr>
        <w:ind w:left="2461" w:hanging="360"/>
      </w:pPr>
      <w:rPr>
        <w:rFonts w:ascii="Courier New" w:hAnsi="Courier New" w:cs="Courier New" w:hint="default"/>
      </w:rPr>
    </w:lvl>
    <w:lvl w:ilvl="2" w:tplc="08090005" w:tentative="1">
      <w:start w:val="1"/>
      <w:numFmt w:val="bullet"/>
      <w:lvlText w:val=""/>
      <w:lvlJc w:val="left"/>
      <w:pPr>
        <w:ind w:left="3181" w:hanging="360"/>
      </w:pPr>
      <w:rPr>
        <w:rFonts w:ascii="Wingdings" w:hAnsi="Wingdings" w:hint="default"/>
      </w:rPr>
    </w:lvl>
    <w:lvl w:ilvl="3" w:tplc="08090001" w:tentative="1">
      <w:start w:val="1"/>
      <w:numFmt w:val="bullet"/>
      <w:lvlText w:val=""/>
      <w:lvlJc w:val="left"/>
      <w:pPr>
        <w:ind w:left="3901" w:hanging="360"/>
      </w:pPr>
      <w:rPr>
        <w:rFonts w:ascii="Symbol" w:hAnsi="Symbol" w:hint="default"/>
      </w:rPr>
    </w:lvl>
    <w:lvl w:ilvl="4" w:tplc="08090003" w:tentative="1">
      <w:start w:val="1"/>
      <w:numFmt w:val="bullet"/>
      <w:lvlText w:val="o"/>
      <w:lvlJc w:val="left"/>
      <w:pPr>
        <w:ind w:left="4621" w:hanging="360"/>
      </w:pPr>
      <w:rPr>
        <w:rFonts w:ascii="Courier New" w:hAnsi="Courier New" w:cs="Courier New" w:hint="default"/>
      </w:rPr>
    </w:lvl>
    <w:lvl w:ilvl="5" w:tplc="08090005" w:tentative="1">
      <w:start w:val="1"/>
      <w:numFmt w:val="bullet"/>
      <w:lvlText w:val=""/>
      <w:lvlJc w:val="left"/>
      <w:pPr>
        <w:ind w:left="5341" w:hanging="360"/>
      </w:pPr>
      <w:rPr>
        <w:rFonts w:ascii="Wingdings" w:hAnsi="Wingdings" w:hint="default"/>
      </w:rPr>
    </w:lvl>
    <w:lvl w:ilvl="6" w:tplc="08090001" w:tentative="1">
      <w:start w:val="1"/>
      <w:numFmt w:val="bullet"/>
      <w:lvlText w:val=""/>
      <w:lvlJc w:val="left"/>
      <w:pPr>
        <w:ind w:left="6061" w:hanging="360"/>
      </w:pPr>
      <w:rPr>
        <w:rFonts w:ascii="Symbol" w:hAnsi="Symbol" w:hint="default"/>
      </w:rPr>
    </w:lvl>
    <w:lvl w:ilvl="7" w:tplc="08090003" w:tentative="1">
      <w:start w:val="1"/>
      <w:numFmt w:val="bullet"/>
      <w:lvlText w:val="o"/>
      <w:lvlJc w:val="left"/>
      <w:pPr>
        <w:ind w:left="6781" w:hanging="360"/>
      </w:pPr>
      <w:rPr>
        <w:rFonts w:ascii="Courier New" w:hAnsi="Courier New" w:cs="Courier New" w:hint="default"/>
      </w:rPr>
    </w:lvl>
    <w:lvl w:ilvl="8" w:tplc="08090005" w:tentative="1">
      <w:start w:val="1"/>
      <w:numFmt w:val="bullet"/>
      <w:lvlText w:val=""/>
      <w:lvlJc w:val="left"/>
      <w:pPr>
        <w:ind w:left="7501" w:hanging="360"/>
      </w:pPr>
      <w:rPr>
        <w:rFonts w:ascii="Wingdings" w:hAnsi="Wingdings" w:hint="default"/>
      </w:rPr>
    </w:lvl>
  </w:abstractNum>
  <w:abstractNum w:abstractNumId="1">
    <w:nsid w:val="0E952EBE"/>
    <w:multiLevelType w:val="hybridMultilevel"/>
    <w:tmpl w:val="D548EBE8"/>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
    <w:nsid w:val="106A66A5"/>
    <w:multiLevelType w:val="multilevel"/>
    <w:tmpl w:val="0AA269E0"/>
    <w:lvl w:ilvl="0">
      <w:start w:val="1"/>
      <w:numFmt w:val="decimal"/>
      <w:lvlText w:val="%1"/>
      <w:lvlJc w:val="left"/>
      <w:pPr>
        <w:tabs>
          <w:tab w:val="num" w:pos="1021"/>
        </w:tabs>
        <w:ind w:left="1021" w:hanging="1021"/>
      </w:pPr>
    </w:lvl>
    <w:lvl w:ilvl="1">
      <w:start w:val="1"/>
      <w:numFmt w:val="decimal"/>
      <w:lvlText w:val="%1.%2"/>
      <w:lvlJc w:val="left"/>
      <w:pPr>
        <w:tabs>
          <w:tab w:val="num" w:pos="1021"/>
        </w:tabs>
        <w:ind w:left="1021" w:hanging="1021"/>
      </w:pPr>
    </w:lvl>
    <w:lvl w:ilvl="2">
      <w:start w:val="1"/>
      <w:numFmt w:val="decimal"/>
      <w:lvlText w:val="%1.%2.%3"/>
      <w:lvlJc w:val="left"/>
      <w:pPr>
        <w:tabs>
          <w:tab w:val="num" w:pos="1021"/>
        </w:tabs>
        <w:ind w:left="1021" w:hanging="1021"/>
      </w:pPr>
    </w:lvl>
    <w:lvl w:ilvl="3">
      <w:start w:val="1"/>
      <w:numFmt w:val="decimal"/>
      <w:lvlText w:val="%1.%2.%3.%4"/>
      <w:lvlJc w:val="left"/>
      <w:pPr>
        <w:tabs>
          <w:tab w:val="num" w:pos="1021"/>
        </w:tabs>
        <w:ind w:left="1021" w:hanging="1021"/>
      </w:pPr>
    </w:lvl>
    <w:lvl w:ilvl="4">
      <w:start w:val="1"/>
      <w:numFmt w:val="decimal"/>
      <w:lvlText w:val="%1.%2.%3.%4.%5"/>
      <w:lvlJc w:val="left"/>
      <w:pPr>
        <w:tabs>
          <w:tab w:val="num" w:pos="1008"/>
        </w:tabs>
        <w:ind w:left="1008" w:hanging="1008"/>
      </w:pPr>
    </w:lvl>
    <w:lvl w:ilvl="5">
      <w:start w:val="1"/>
      <w:numFmt w:val="upperLetter"/>
      <w:lvlText w:val="%6."/>
      <w:lvlJc w:val="left"/>
      <w:pPr>
        <w:tabs>
          <w:tab w:val="num" w:pos="1021"/>
        </w:tabs>
        <w:ind w:left="1021" w:hanging="1021"/>
      </w:pPr>
      <w:rPr>
        <w:rFonts w:hint="default"/>
      </w:rPr>
    </w:lvl>
    <w:lvl w:ilvl="6">
      <w:start w:val="1"/>
      <w:numFmt w:val="decimal"/>
      <w:lvlText w:val="%6.%7"/>
      <w:lvlJc w:val="left"/>
      <w:pPr>
        <w:tabs>
          <w:tab w:val="num" w:pos="1021"/>
        </w:tabs>
        <w:ind w:left="1021" w:hanging="1021"/>
      </w:pPr>
      <w:rPr>
        <w:b/>
      </w:rPr>
    </w:lvl>
    <w:lvl w:ilvl="7">
      <w:start w:val="1"/>
      <w:numFmt w:val="bullet"/>
      <w:lvlText w:val=""/>
      <w:lvlJc w:val="left"/>
      <w:pPr>
        <w:tabs>
          <w:tab w:val="num" w:pos="2014"/>
        </w:tabs>
        <w:ind w:left="2014" w:hanging="1021"/>
      </w:pPr>
      <w:rPr>
        <w:rFonts w:ascii="Symbol" w:hAnsi="Symbol" w:hint="default"/>
        <w:b w:val="0"/>
      </w:rPr>
    </w:lvl>
    <w:lvl w:ilvl="8">
      <w:start w:val="1"/>
      <w:numFmt w:val="decimal"/>
      <w:lvlText w:val="%6.%7.%8.%9"/>
      <w:lvlJc w:val="left"/>
      <w:pPr>
        <w:tabs>
          <w:tab w:val="num" w:pos="1021"/>
        </w:tabs>
        <w:ind w:left="1021" w:hanging="1021"/>
      </w:pPr>
    </w:lvl>
  </w:abstractNum>
  <w:abstractNum w:abstractNumId="3">
    <w:nsid w:val="11B637EE"/>
    <w:multiLevelType w:val="singleLevel"/>
    <w:tmpl w:val="730E6C40"/>
    <w:lvl w:ilvl="0">
      <w:start w:val="1"/>
      <w:numFmt w:val="bullet"/>
      <w:pStyle w:val="NestedBullet1"/>
      <w:lvlText w:val=""/>
      <w:lvlJc w:val="left"/>
      <w:pPr>
        <w:tabs>
          <w:tab w:val="num" w:pos="2155"/>
        </w:tabs>
        <w:ind w:left="2155" w:hanging="567"/>
      </w:pPr>
      <w:rPr>
        <w:rFonts w:ascii="Symbol" w:hAnsi="Symbol" w:hint="default"/>
      </w:rPr>
    </w:lvl>
  </w:abstractNum>
  <w:abstractNum w:abstractNumId="4">
    <w:nsid w:val="137D4510"/>
    <w:multiLevelType w:val="singleLevel"/>
    <w:tmpl w:val="8C38DD84"/>
    <w:lvl w:ilvl="0">
      <w:start w:val="1"/>
      <w:numFmt w:val="bullet"/>
      <w:pStyle w:val="EndNestedBullet2"/>
      <w:lvlText w:val=""/>
      <w:lvlJc w:val="left"/>
      <w:pPr>
        <w:tabs>
          <w:tab w:val="num" w:pos="2155"/>
        </w:tabs>
        <w:ind w:left="2155" w:hanging="567"/>
      </w:pPr>
      <w:rPr>
        <w:rFonts w:ascii="Symbol" w:hAnsi="Symbol" w:hint="default"/>
      </w:rPr>
    </w:lvl>
  </w:abstractNum>
  <w:abstractNum w:abstractNumId="5">
    <w:nsid w:val="139D30F8"/>
    <w:multiLevelType w:val="hybridMultilevel"/>
    <w:tmpl w:val="D00E5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482775B"/>
    <w:multiLevelType w:val="multilevel"/>
    <w:tmpl w:val="35AA498E"/>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nsid w:val="18245088"/>
    <w:multiLevelType w:val="singleLevel"/>
    <w:tmpl w:val="8FF2D150"/>
    <w:lvl w:ilvl="0">
      <w:start w:val="1"/>
      <w:numFmt w:val="bullet"/>
      <w:pStyle w:val="BulletText2"/>
      <w:lvlText w:val=""/>
      <w:lvlJc w:val="left"/>
      <w:pPr>
        <w:tabs>
          <w:tab w:val="num" w:pos="1588"/>
        </w:tabs>
        <w:ind w:left="1588" w:hanging="567"/>
      </w:pPr>
      <w:rPr>
        <w:rFonts w:ascii="Symbol" w:hAnsi="Symbol" w:hint="default"/>
      </w:rPr>
    </w:lvl>
  </w:abstractNum>
  <w:abstractNum w:abstractNumId="8">
    <w:nsid w:val="1CE004F6"/>
    <w:multiLevelType w:val="hybridMultilevel"/>
    <w:tmpl w:val="79CC0E1E"/>
    <w:lvl w:ilvl="0" w:tplc="B086A14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1DD6641E"/>
    <w:multiLevelType w:val="hybridMultilevel"/>
    <w:tmpl w:val="7BFAAC4C"/>
    <w:lvl w:ilvl="0" w:tplc="756C2CE8">
      <w:start w:val="1"/>
      <w:numFmt w:val="upperLetter"/>
      <w:lvlText w:val="%1."/>
      <w:lvlJc w:val="left"/>
      <w:pPr>
        <w:ind w:left="36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22A555A5"/>
    <w:multiLevelType w:val="hybridMultilevel"/>
    <w:tmpl w:val="C470948C"/>
    <w:lvl w:ilvl="0" w:tplc="08090013">
      <w:start w:val="1"/>
      <w:numFmt w:val="upperRoman"/>
      <w:lvlText w:val="%1."/>
      <w:lvlJc w:val="right"/>
      <w:pPr>
        <w:ind w:left="1741" w:hanging="360"/>
      </w:pPr>
      <w:rPr>
        <w:rFonts w:hint="default"/>
      </w:rPr>
    </w:lvl>
    <w:lvl w:ilvl="1" w:tplc="08090003" w:tentative="1">
      <w:start w:val="1"/>
      <w:numFmt w:val="bullet"/>
      <w:lvlText w:val="o"/>
      <w:lvlJc w:val="left"/>
      <w:pPr>
        <w:ind w:left="2461" w:hanging="360"/>
      </w:pPr>
      <w:rPr>
        <w:rFonts w:ascii="Courier New" w:hAnsi="Courier New" w:cs="Courier New" w:hint="default"/>
      </w:rPr>
    </w:lvl>
    <w:lvl w:ilvl="2" w:tplc="08090005" w:tentative="1">
      <w:start w:val="1"/>
      <w:numFmt w:val="bullet"/>
      <w:lvlText w:val=""/>
      <w:lvlJc w:val="left"/>
      <w:pPr>
        <w:ind w:left="3181" w:hanging="360"/>
      </w:pPr>
      <w:rPr>
        <w:rFonts w:ascii="Wingdings" w:hAnsi="Wingdings" w:hint="default"/>
      </w:rPr>
    </w:lvl>
    <w:lvl w:ilvl="3" w:tplc="08090001" w:tentative="1">
      <w:start w:val="1"/>
      <w:numFmt w:val="bullet"/>
      <w:lvlText w:val=""/>
      <w:lvlJc w:val="left"/>
      <w:pPr>
        <w:ind w:left="3901" w:hanging="360"/>
      </w:pPr>
      <w:rPr>
        <w:rFonts w:ascii="Symbol" w:hAnsi="Symbol" w:hint="default"/>
      </w:rPr>
    </w:lvl>
    <w:lvl w:ilvl="4" w:tplc="08090003" w:tentative="1">
      <w:start w:val="1"/>
      <w:numFmt w:val="bullet"/>
      <w:lvlText w:val="o"/>
      <w:lvlJc w:val="left"/>
      <w:pPr>
        <w:ind w:left="4621" w:hanging="360"/>
      </w:pPr>
      <w:rPr>
        <w:rFonts w:ascii="Courier New" w:hAnsi="Courier New" w:cs="Courier New" w:hint="default"/>
      </w:rPr>
    </w:lvl>
    <w:lvl w:ilvl="5" w:tplc="08090005" w:tentative="1">
      <w:start w:val="1"/>
      <w:numFmt w:val="bullet"/>
      <w:lvlText w:val=""/>
      <w:lvlJc w:val="left"/>
      <w:pPr>
        <w:ind w:left="5341" w:hanging="360"/>
      </w:pPr>
      <w:rPr>
        <w:rFonts w:ascii="Wingdings" w:hAnsi="Wingdings" w:hint="default"/>
      </w:rPr>
    </w:lvl>
    <w:lvl w:ilvl="6" w:tplc="08090001" w:tentative="1">
      <w:start w:val="1"/>
      <w:numFmt w:val="bullet"/>
      <w:lvlText w:val=""/>
      <w:lvlJc w:val="left"/>
      <w:pPr>
        <w:ind w:left="6061" w:hanging="360"/>
      </w:pPr>
      <w:rPr>
        <w:rFonts w:ascii="Symbol" w:hAnsi="Symbol" w:hint="default"/>
      </w:rPr>
    </w:lvl>
    <w:lvl w:ilvl="7" w:tplc="08090003" w:tentative="1">
      <w:start w:val="1"/>
      <w:numFmt w:val="bullet"/>
      <w:lvlText w:val="o"/>
      <w:lvlJc w:val="left"/>
      <w:pPr>
        <w:ind w:left="6781" w:hanging="360"/>
      </w:pPr>
      <w:rPr>
        <w:rFonts w:ascii="Courier New" w:hAnsi="Courier New" w:cs="Courier New" w:hint="default"/>
      </w:rPr>
    </w:lvl>
    <w:lvl w:ilvl="8" w:tplc="08090005" w:tentative="1">
      <w:start w:val="1"/>
      <w:numFmt w:val="bullet"/>
      <w:lvlText w:val=""/>
      <w:lvlJc w:val="left"/>
      <w:pPr>
        <w:ind w:left="7501" w:hanging="360"/>
      </w:pPr>
      <w:rPr>
        <w:rFonts w:ascii="Wingdings" w:hAnsi="Wingdings" w:hint="default"/>
      </w:rPr>
    </w:lvl>
  </w:abstractNum>
  <w:abstractNum w:abstractNumId="11">
    <w:nsid w:val="246F5D28"/>
    <w:multiLevelType w:val="hybridMultilevel"/>
    <w:tmpl w:val="454CE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7441A09"/>
    <w:multiLevelType w:val="multilevel"/>
    <w:tmpl w:val="26807FD4"/>
    <w:lvl w:ilvl="0">
      <w:start w:val="1"/>
      <w:numFmt w:val="decimal"/>
      <w:lvlText w:val="%1"/>
      <w:lvlJc w:val="left"/>
      <w:pPr>
        <w:tabs>
          <w:tab w:val="num" w:pos="1021"/>
        </w:tabs>
        <w:ind w:left="1021" w:hanging="1021"/>
      </w:pPr>
    </w:lvl>
    <w:lvl w:ilvl="1">
      <w:start w:val="1"/>
      <w:numFmt w:val="decimal"/>
      <w:lvlText w:val="%1.%2"/>
      <w:lvlJc w:val="left"/>
      <w:pPr>
        <w:tabs>
          <w:tab w:val="num" w:pos="1021"/>
        </w:tabs>
        <w:ind w:left="1021" w:hanging="1021"/>
      </w:pPr>
    </w:lvl>
    <w:lvl w:ilvl="2">
      <w:start w:val="1"/>
      <w:numFmt w:val="decimal"/>
      <w:lvlText w:val="%1.%2.%3"/>
      <w:lvlJc w:val="left"/>
      <w:pPr>
        <w:tabs>
          <w:tab w:val="num" w:pos="1021"/>
        </w:tabs>
        <w:ind w:left="1021" w:hanging="1021"/>
      </w:pPr>
    </w:lvl>
    <w:lvl w:ilvl="3">
      <w:start w:val="1"/>
      <w:numFmt w:val="decimal"/>
      <w:lvlText w:val="%1.%2.%3.%4"/>
      <w:lvlJc w:val="left"/>
      <w:pPr>
        <w:tabs>
          <w:tab w:val="num" w:pos="1021"/>
        </w:tabs>
        <w:ind w:left="1021" w:hanging="1021"/>
      </w:pPr>
    </w:lvl>
    <w:lvl w:ilvl="4">
      <w:start w:val="1"/>
      <w:numFmt w:val="decimal"/>
      <w:lvlText w:val="%1.%2.%3.%4.%5"/>
      <w:lvlJc w:val="left"/>
      <w:pPr>
        <w:tabs>
          <w:tab w:val="num" w:pos="1008"/>
        </w:tabs>
        <w:ind w:left="1008" w:hanging="1008"/>
      </w:pPr>
    </w:lvl>
    <w:lvl w:ilvl="5">
      <w:start w:val="1"/>
      <w:numFmt w:val="upperLetter"/>
      <w:lvlText w:val="%6"/>
      <w:lvlJc w:val="left"/>
      <w:pPr>
        <w:tabs>
          <w:tab w:val="num" w:pos="1021"/>
        </w:tabs>
        <w:ind w:left="1021" w:hanging="1021"/>
      </w:pPr>
    </w:lvl>
    <w:lvl w:ilvl="6">
      <w:start w:val="1"/>
      <w:numFmt w:val="decimal"/>
      <w:pStyle w:val="Text8"/>
      <w:lvlText w:val="%6.%7"/>
      <w:lvlJc w:val="left"/>
      <w:pPr>
        <w:tabs>
          <w:tab w:val="num" w:pos="1021"/>
        </w:tabs>
        <w:ind w:left="1021" w:hanging="1021"/>
      </w:pPr>
    </w:lvl>
    <w:lvl w:ilvl="7">
      <w:start w:val="1"/>
      <w:numFmt w:val="decimal"/>
      <w:pStyle w:val="Text8"/>
      <w:lvlText w:val="%6.%7.%8"/>
      <w:lvlJc w:val="left"/>
      <w:pPr>
        <w:tabs>
          <w:tab w:val="num" w:pos="1021"/>
        </w:tabs>
        <w:ind w:left="1021" w:hanging="1021"/>
      </w:pPr>
    </w:lvl>
    <w:lvl w:ilvl="8">
      <w:start w:val="1"/>
      <w:numFmt w:val="decimal"/>
      <w:lvlText w:val="%6.%7.%8.%9"/>
      <w:lvlJc w:val="left"/>
      <w:pPr>
        <w:tabs>
          <w:tab w:val="num" w:pos="1021"/>
        </w:tabs>
        <w:ind w:left="1021" w:hanging="1021"/>
      </w:pPr>
    </w:lvl>
  </w:abstractNum>
  <w:abstractNum w:abstractNumId="13">
    <w:nsid w:val="29414AC9"/>
    <w:multiLevelType w:val="singleLevel"/>
    <w:tmpl w:val="F146CD9E"/>
    <w:lvl w:ilvl="0">
      <w:start w:val="1"/>
      <w:numFmt w:val="bullet"/>
      <w:pStyle w:val="EndBulletText2"/>
      <w:lvlText w:val=""/>
      <w:lvlJc w:val="left"/>
      <w:pPr>
        <w:tabs>
          <w:tab w:val="num" w:pos="1588"/>
        </w:tabs>
        <w:ind w:left="1588" w:hanging="567"/>
      </w:pPr>
      <w:rPr>
        <w:rFonts w:ascii="Symbol" w:hAnsi="Symbol" w:hint="default"/>
      </w:rPr>
    </w:lvl>
  </w:abstractNum>
  <w:abstractNum w:abstractNumId="14">
    <w:nsid w:val="2D2761EE"/>
    <w:multiLevelType w:val="hybridMultilevel"/>
    <w:tmpl w:val="62E8E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6AC3190"/>
    <w:multiLevelType w:val="singleLevel"/>
    <w:tmpl w:val="59687252"/>
    <w:lvl w:ilvl="0">
      <w:start w:val="1"/>
      <w:numFmt w:val="lowerLetter"/>
      <w:pStyle w:val="alphalist"/>
      <w:lvlText w:val="%1."/>
      <w:lvlJc w:val="left"/>
      <w:pPr>
        <w:tabs>
          <w:tab w:val="num" w:pos="1587"/>
        </w:tabs>
        <w:ind w:left="1587" w:hanging="567"/>
      </w:pPr>
    </w:lvl>
  </w:abstractNum>
  <w:abstractNum w:abstractNumId="16">
    <w:nsid w:val="3BF721F7"/>
    <w:multiLevelType w:val="hybridMultilevel"/>
    <w:tmpl w:val="2B9C5D4C"/>
    <w:lvl w:ilvl="0" w:tplc="08090001">
      <w:start w:val="1"/>
      <w:numFmt w:val="bullet"/>
      <w:lvlText w:val=""/>
      <w:lvlJc w:val="left"/>
      <w:pPr>
        <w:ind w:left="720" w:hanging="360"/>
      </w:pPr>
      <w:rPr>
        <w:rFonts w:ascii="Symbol" w:hAnsi="Symbol" w:hint="default"/>
      </w:rPr>
    </w:lvl>
    <w:lvl w:ilvl="1" w:tplc="A186165C">
      <w:start w:val="1"/>
      <w:numFmt w:val="bullet"/>
      <w:lvlText w:val="-"/>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D8A0BA4"/>
    <w:multiLevelType w:val="hybridMultilevel"/>
    <w:tmpl w:val="ABA0B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3F5728DD"/>
    <w:multiLevelType w:val="hybridMultilevel"/>
    <w:tmpl w:val="EAAA18CE"/>
    <w:lvl w:ilvl="0" w:tplc="2C3A1F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471246AD"/>
    <w:multiLevelType w:val="hybridMultilevel"/>
    <w:tmpl w:val="3516F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81F2317"/>
    <w:multiLevelType w:val="hybridMultilevel"/>
    <w:tmpl w:val="A7C22C5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1">
    <w:nsid w:val="48AB0B0D"/>
    <w:multiLevelType w:val="hybridMultilevel"/>
    <w:tmpl w:val="2D28D770"/>
    <w:lvl w:ilvl="0" w:tplc="08090001">
      <w:start w:val="1"/>
      <w:numFmt w:val="bullet"/>
      <w:lvlText w:val=""/>
      <w:lvlJc w:val="left"/>
      <w:pPr>
        <w:ind w:left="1636" w:hanging="360"/>
      </w:pPr>
      <w:rPr>
        <w:rFonts w:ascii="Symbol" w:hAnsi="Symbol" w:hint="default"/>
      </w:rPr>
    </w:lvl>
    <w:lvl w:ilvl="1" w:tplc="08090003" w:tentative="1">
      <w:start w:val="1"/>
      <w:numFmt w:val="bullet"/>
      <w:lvlText w:val="o"/>
      <w:lvlJc w:val="left"/>
      <w:pPr>
        <w:ind w:left="2356" w:hanging="360"/>
      </w:pPr>
      <w:rPr>
        <w:rFonts w:ascii="Courier New" w:hAnsi="Courier New" w:cs="Courier New" w:hint="default"/>
      </w:rPr>
    </w:lvl>
    <w:lvl w:ilvl="2" w:tplc="08090005" w:tentative="1">
      <w:start w:val="1"/>
      <w:numFmt w:val="bullet"/>
      <w:lvlText w:val=""/>
      <w:lvlJc w:val="left"/>
      <w:pPr>
        <w:ind w:left="3076" w:hanging="360"/>
      </w:pPr>
      <w:rPr>
        <w:rFonts w:ascii="Wingdings" w:hAnsi="Wingdings" w:hint="default"/>
      </w:rPr>
    </w:lvl>
    <w:lvl w:ilvl="3" w:tplc="08090001" w:tentative="1">
      <w:start w:val="1"/>
      <w:numFmt w:val="bullet"/>
      <w:lvlText w:val=""/>
      <w:lvlJc w:val="left"/>
      <w:pPr>
        <w:ind w:left="3796" w:hanging="360"/>
      </w:pPr>
      <w:rPr>
        <w:rFonts w:ascii="Symbol" w:hAnsi="Symbol" w:hint="default"/>
      </w:rPr>
    </w:lvl>
    <w:lvl w:ilvl="4" w:tplc="08090003" w:tentative="1">
      <w:start w:val="1"/>
      <w:numFmt w:val="bullet"/>
      <w:lvlText w:val="o"/>
      <w:lvlJc w:val="left"/>
      <w:pPr>
        <w:ind w:left="4516" w:hanging="360"/>
      </w:pPr>
      <w:rPr>
        <w:rFonts w:ascii="Courier New" w:hAnsi="Courier New" w:cs="Courier New" w:hint="default"/>
      </w:rPr>
    </w:lvl>
    <w:lvl w:ilvl="5" w:tplc="08090005" w:tentative="1">
      <w:start w:val="1"/>
      <w:numFmt w:val="bullet"/>
      <w:lvlText w:val=""/>
      <w:lvlJc w:val="left"/>
      <w:pPr>
        <w:ind w:left="5236" w:hanging="360"/>
      </w:pPr>
      <w:rPr>
        <w:rFonts w:ascii="Wingdings" w:hAnsi="Wingdings" w:hint="default"/>
      </w:rPr>
    </w:lvl>
    <w:lvl w:ilvl="6" w:tplc="08090001" w:tentative="1">
      <w:start w:val="1"/>
      <w:numFmt w:val="bullet"/>
      <w:lvlText w:val=""/>
      <w:lvlJc w:val="left"/>
      <w:pPr>
        <w:ind w:left="5956" w:hanging="360"/>
      </w:pPr>
      <w:rPr>
        <w:rFonts w:ascii="Symbol" w:hAnsi="Symbol" w:hint="default"/>
      </w:rPr>
    </w:lvl>
    <w:lvl w:ilvl="7" w:tplc="08090003" w:tentative="1">
      <w:start w:val="1"/>
      <w:numFmt w:val="bullet"/>
      <w:lvlText w:val="o"/>
      <w:lvlJc w:val="left"/>
      <w:pPr>
        <w:ind w:left="6676" w:hanging="360"/>
      </w:pPr>
      <w:rPr>
        <w:rFonts w:ascii="Courier New" w:hAnsi="Courier New" w:cs="Courier New" w:hint="default"/>
      </w:rPr>
    </w:lvl>
    <w:lvl w:ilvl="8" w:tplc="08090005" w:tentative="1">
      <w:start w:val="1"/>
      <w:numFmt w:val="bullet"/>
      <w:lvlText w:val=""/>
      <w:lvlJc w:val="left"/>
      <w:pPr>
        <w:ind w:left="7396" w:hanging="360"/>
      </w:pPr>
      <w:rPr>
        <w:rFonts w:ascii="Wingdings" w:hAnsi="Wingdings" w:hint="default"/>
      </w:rPr>
    </w:lvl>
  </w:abstractNum>
  <w:abstractNum w:abstractNumId="22">
    <w:nsid w:val="4C6C023D"/>
    <w:multiLevelType w:val="singleLevel"/>
    <w:tmpl w:val="7198345C"/>
    <w:lvl w:ilvl="0">
      <w:start w:val="1"/>
      <w:numFmt w:val="bullet"/>
      <w:pStyle w:val="EndBulletText1"/>
      <w:lvlText w:val=""/>
      <w:lvlJc w:val="left"/>
      <w:pPr>
        <w:tabs>
          <w:tab w:val="num" w:pos="1588"/>
        </w:tabs>
        <w:ind w:left="1588" w:hanging="567"/>
      </w:pPr>
      <w:rPr>
        <w:rFonts w:ascii="Symbol" w:hAnsi="Symbol" w:hint="default"/>
      </w:rPr>
    </w:lvl>
  </w:abstractNum>
  <w:abstractNum w:abstractNumId="23">
    <w:nsid w:val="57786ABD"/>
    <w:multiLevelType w:val="singleLevel"/>
    <w:tmpl w:val="8DE88AE2"/>
    <w:lvl w:ilvl="0">
      <w:start w:val="1"/>
      <w:numFmt w:val="decimal"/>
      <w:pStyle w:val="Numlist"/>
      <w:lvlText w:val="%1."/>
      <w:lvlJc w:val="left"/>
      <w:pPr>
        <w:tabs>
          <w:tab w:val="num" w:pos="1587"/>
        </w:tabs>
        <w:ind w:left="1587" w:hanging="567"/>
      </w:pPr>
    </w:lvl>
  </w:abstractNum>
  <w:abstractNum w:abstractNumId="24">
    <w:nsid w:val="57D13ED2"/>
    <w:multiLevelType w:val="hybridMultilevel"/>
    <w:tmpl w:val="EAAA18CE"/>
    <w:lvl w:ilvl="0" w:tplc="2C3A1F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580E51A3"/>
    <w:multiLevelType w:val="multilevel"/>
    <w:tmpl w:val="BC242EEE"/>
    <w:lvl w:ilvl="0">
      <w:start w:val="1"/>
      <w:numFmt w:val="decimal"/>
      <w:lvlText w:val="%1"/>
      <w:lvlJc w:val="left"/>
      <w:pPr>
        <w:tabs>
          <w:tab w:val="num" w:pos="1021"/>
        </w:tabs>
        <w:ind w:left="1021" w:hanging="1021"/>
      </w:pPr>
    </w:lvl>
    <w:lvl w:ilvl="1">
      <w:start w:val="1"/>
      <w:numFmt w:val="decimal"/>
      <w:lvlText w:val="%1.%2"/>
      <w:lvlJc w:val="left"/>
      <w:pPr>
        <w:tabs>
          <w:tab w:val="num" w:pos="1021"/>
        </w:tabs>
        <w:ind w:left="1021" w:hanging="1021"/>
      </w:pPr>
    </w:lvl>
    <w:lvl w:ilvl="2">
      <w:start w:val="1"/>
      <w:numFmt w:val="decimal"/>
      <w:lvlText w:val="%1.%2.%3"/>
      <w:lvlJc w:val="left"/>
      <w:pPr>
        <w:tabs>
          <w:tab w:val="num" w:pos="1021"/>
        </w:tabs>
        <w:ind w:left="1021" w:hanging="1021"/>
      </w:pPr>
    </w:lvl>
    <w:lvl w:ilvl="3">
      <w:start w:val="1"/>
      <w:numFmt w:val="decimal"/>
      <w:lvlText w:val="%1.%2.%3.%4"/>
      <w:lvlJc w:val="left"/>
      <w:pPr>
        <w:tabs>
          <w:tab w:val="num" w:pos="1021"/>
        </w:tabs>
        <w:ind w:left="1021" w:hanging="1021"/>
      </w:pPr>
    </w:lvl>
    <w:lvl w:ilvl="4">
      <w:start w:val="1"/>
      <w:numFmt w:val="decimal"/>
      <w:lvlText w:val="%1.%2.%3.%4.%5"/>
      <w:lvlJc w:val="left"/>
      <w:pPr>
        <w:tabs>
          <w:tab w:val="num" w:pos="1008"/>
        </w:tabs>
        <w:ind w:left="1008" w:hanging="1008"/>
      </w:pPr>
    </w:lvl>
    <w:lvl w:ilvl="5">
      <w:start w:val="1"/>
      <w:numFmt w:val="upperLetter"/>
      <w:lvlText w:val="%6."/>
      <w:lvlJc w:val="left"/>
      <w:pPr>
        <w:tabs>
          <w:tab w:val="num" w:pos="1021"/>
        </w:tabs>
        <w:ind w:left="1021" w:hanging="1021"/>
      </w:pPr>
      <w:rPr>
        <w:rFonts w:hint="default"/>
      </w:rPr>
    </w:lvl>
    <w:lvl w:ilvl="6">
      <w:start w:val="1"/>
      <w:numFmt w:val="decimal"/>
      <w:lvlText w:val="%6.%7"/>
      <w:lvlJc w:val="left"/>
      <w:pPr>
        <w:tabs>
          <w:tab w:val="num" w:pos="1021"/>
        </w:tabs>
        <w:ind w:left="1021" w:hanging="1021"/>
      </w:pPr>
      <w:rPr>
        <w:b/>
      </w:rPr>
    </w:lvl>
    <w:lvl w:ilvl="7">
      <w:start w:val="1"/>
      <w:numFmt w:val="decimal"/>
      <w:lvlText w:val="%6.%7.%8"/>
      <w:lvlJc w:val="left"/>
      <w:pPr>
        <w:tabs>
          <w:tab w:val="num" w:pos="2014"/>
        </w:tabs>
        <w:ind w:left="2014" w:hanging="1021"/>
      </w:pPr>
      <w:rPr>
        <w:b w:val="0"/>
      </w:rPr>
    </w:lvl>
    <w:lvl w:ilvl="8">
      <w:start w:val="1"/>
      <w:numFmt w:val="decimal"/>
      <w:lvlText w:val="%6.%7.%8.%9"/>
      <w:lvlJc w:val="left"/>
      <w:pPr>
        <w:tabs>
          <w:tab w:val="num" w:pos="1021"/>
        </w:tabs>
        <w:ind w:left="1021" w:hanging="1021"/>
      </w:pPr>
    </w:lvl>
  </w:abstractNum>
  <w:abstractNum w:abstractNumId="26">
    <w:nsid w:val="58977229"/>
    <w:multiLevelType w:val="hybridMultilevel"/>
    <w:tmpl w:val="BAEA2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90D1B93"/>
    <w:multiLevelType w:val="singleLevel"/>
    <w:tmpl w:val="FF3C6E14"/>
    <w:lvl w:ilvl="0">
      <w:start w:val="1"/>
      <w:numFmt w:val="bullet"/>
      <w:pStyle w:val="EndNestedBullet1"/>
      <w:lvlText w:val=""/>
      <w:lvlJc w:val="left"/>
      <w:pPr>
        <w:tabs>
          <w:tab w:val="num" w:pos="2155"/>
        </w:tabs>
        <w:ind w:left="2155" w:hanging="567"/>
      </w:pPr>
      <w:rPr>
        <w:rFonts w:ascii="Symbol" w:hAnsi="Symbol" w:hint="default"/>
      </w:rPr>
    </w:lvl>
  </w:abstractNum>
  <w:abstractNum w:abstractNumId="28">
    <w:nsid w:val="5D683BCE"/>
    <w:multiLevelType w:val="hybridMultilevel"/>
    <w:tmpl w:val="29786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5DFA179A"/>
    <w:multiLevelType w:val="hybridMultilevel"/>
    <w:tmpl w:val="57280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67E45856"/>
    <w:multiLevelType w:val="multilevel"/>
    <w:tmpl w:val="960E3978"/>
    <w:lvl w:ilvl="0">
      <w:start w:val="1"/>
      <w:numFmt w:val="decimal"/>
      <w:lvlText w:val="%1"/>
      <w:lvlJc w:val="left"/>
      <w:pPr>
        <w:tabs>
          <w:tab w:val="num" w:pos="1021"/>
        </w:tabs>
        <w:ind w:left="1021" w:hanging="1021"/>
      </w:pPr>
    </w:lvl>
    <w:lvl w:ilvl="1">
      <w:start w:val="1"/>
      <w:numFmt w:val="decimal"/>
      <w:lvlText w:val="%1.%2"/>
      <w:lvlJc w:val="left"/>
      <w:pPr>
        <w:tabs>
          <w:tab w:val="num" w:pos="1021"/>
        </w:tabs>
        <w:ind w:left="1021" w:hanging="1021"/>
      </w:pPr>
      <w:rPr>
        <w:rFonts w:ascii="Arial" w:hAnsi="Arial" w:cs="Arial" w:hint="default"/>
        <w:sz w:val="22"/>
      </w:rPr>
    </w:lvl>
    <w:lvl w:ilvl="2">
      <w:start w:val="1"/>
      <w:numFmt w:val="decimal"/>
      <w:lvlText w:val="%1.%2.%3"/>
      <w:lvlJc w:val="left"/>
      <w:pPr>
        <w:tabs>
          <w:tab w:val="num" w:pos="1163"/>
        </w:tabs>
        <w:ind w:left="1163" w:hanging="1021"/>
      </w:pPr>
      <w:rPr>
        <w:b w:val="0"/>
      </w:rPr>
    </w:lvl>
    <w:lvl w:ilvl="3">
      <w:start w:val="1"/>
      <w:numFmt w:val="decimal"/>
      <w:lvlText w:val="%1.%2.%3.%4"/>
      <w:lvlJc w:val="left"/>
      <w:pPr>
        <w:tabs>
          <w:tab w:val="num" w:pos="1305"/>
        </w:tabs>
        <w:ind w:left="1305" w:hanging="1021"/>
      </w:pPr>
    </w:lvl>
    <w:lvl w:ilvl="4">
      <w:start w:val="1"/>
      <w:numFmt w:val="decimal"/>
      <w:lvlText w:val="%1.%2.%3.%4.%5"/>
      <w:lvlJc w:val="left"/>
      <w:pPr>
        <w:tabs>
          <w:tab w:val="num" w:pos="1008"/>
        </w:tabs>
        <w:ind w:left="1008" w:hanging="1008"/>
      </w:pPr>
    </w:lvl>
    <w:lvl w:ilvl="5">
      <w:start w:val="1"/>
      <w:numFmt w:val="decimal"/>
      <w:lvlText w:val="%1.%2.%3.%4.%5.%6"/>
      <w:lvlJc w:val="left"/>
      <w:pPr>
        <w:tabs>
          <w:tab w:val="num" w:pos="1152"/>
        </w:tabs>
        <w:ind w:left="1152" w:hanging="1152"/>
      </w:pPr>
    </w:lvl>
    <w:lvl w:ilvl="6">
      <w:start w:val="1"/>
      <w:numFmt w:val="decimal"/>
      <w:lvlText w:val="%1.%2.%3.%4.%5.%6.%7"/>
      <w:lvlJc w:val="left"/>
      <w:pPr>
        <w:tabs>
          <w:tab w:val="num" w:pos="1296"/>
        </w:tabs>
        <w:ind w:left="1296" w:hanging="1296"/>
      </w:pPr>
    </w:lvl>
    <w:lvl w:ilvl="7">
      <w:start w:val="1"/>
      <w:numFmt w:val="decimal"/>
      <w:lvlText w:val="%1.%2.%3.%4.%5.%6.%7.%8"/>
      <w:lvlJc w:val="left"/>
      <w:pPr>
        <w:tabs>
          <w:tab w:val="num" w:pos="1440"/>
        </w:tabs>
        <w:ind w:left="1440" w:hanging="1440"/>
      </w:pPr>
    </w:lvl>
    <w:lvl w:ilvl="8">
      <w:start w:val="1"/>
      <w:numFmt w:val="decimal"/>
      <w:lvlText w:val="%1.%2.%3.%4.%5.%6.%7.%8.%9"/>
      <w:lvlJc w:val="left"/>
      <w:pPr>
        <w:tabs>
          <w:tab w:val="num" w:pos="1584"/>
        </w:tabs>
        <w:ind w:left="1584" w:hanging="1584"/>
      </w:pPr>
    </w:lvl>
  </w:abstractNum>
  <w:abstractNum w:abstractNumId="31">
    <w:nsid w:val="693B3FA4"/>
    <w:multiLevelType w:val="hybridMultilevel"/>
    <w:tmpl w:val="76808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6B0F7BBC"/>
    <w:multiLevelType w:val="hybridMultilevel"/>
    <w:tmpl w:val="5E928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6B7D5B84"/>
    <w:multiLevelType w:val="hybridMultilevel"/>
    <w:tmpl w:val="2D321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6FE03271"/>
    <w:multiLevelType w:val="hybridMultilevel"/>
    <w:tmpl w:val="D242D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714C3B24"/>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6">
    <w:nsid w:val="73334E68"/>
    <w:multiLevelType w:val="hybridMultilevel"/>
    <w:tmpl w:val="60BC9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nsid w:val="76A4345A"/>
    <w:multiLevelType w:val="singleLevel"/>
    <w:tmpl w:val="415CB5A6"/>
    <w:lvl w:ilvl="0">
      <w:start w:val="1"/>
      <w:numFmt w:val="bullet"/>
      <w:pStyle w:val="NestedBullet2"/>
      <w:lvlText w:val=""/>
      <w:lvlJc w:val="left"/>
      <w:pPr>
        <w:tabs>
          <w:tab w:val="num" w:pos="2155"/>
        </w:tabs>
        <w:ind w:left="2155" w:hanging="567"/>
      </w:pPr>
      <w:rPr>
        <w:rFonts w:ascii="Symbol" w:hAnsi="Symbol" w:hint="default"/>
      </w:rPr>
    </w:lvl>
  </w:abstractNum>
  <w:abstractNum w:abstractNumId="38">
    <w:nsid w:val="784B2CEE"/>
    <w:multiLevelType w:val="hybridMultilevel"/>
    <w:tmpl w:val="DDE659FC"/>
    <w:lvl w:ilvl="0" w:tplc="08090001">
      <w:start w:val="1"/>
      <w:numFmt w:val="bullet"/>
      <w:lvlText w:val=""/>
      <w:lvlJc w:val="left"/>
      <w:pPr>
        <w:ind w:left="1741" w:hanging="360"/>
      </w:pPr>
      <w:rPr>
        <w:rFonts w:ascii="Symbol" w:hAnsi="Symbol" w:hint="default"/>
      </w:rPr>
    </w:lvl>
    <w:lvl w:ilvl="1" w:tplc="08090003" w:tentative="1">
      <w:start w:val="1"/>
      <w:numFmt w:val="bullet"/>
      <w:lvlText w:val="o"/>
      <w:lvlJc w:val="left"/>
      <w:pPr>
        <w:ind w:left="2461" w:hanging="360"/>
      </w:pPr>
      <w:rPr>
        <w:rFonts w:ascii="Courier New" w:hAnsi="Courier New" w:cs="Courier New" w:hint="default"/>
      </w:rPr>
    </w:lvl>
    <w:lvl w:ilvl="2" w:tplc="08090005" w:tentative="1">
      <w:start w:val="1"/>
      <w:numFmt w:val="bullet"/>
      <w:lvlText w:val=""/>
      <w:lvlJc w:val="left"/>
      <w:pPr>
        <w:ind w:left="3181" w:hanging="360"/>
      </w:pPr>
      <w:rPr>
        <w:rFonts w:ascii="Wingdings" w:hAnsi="Wingdings" w:hint="default"/>
      </w:rPr>
    </w:lvl>
    <w:lvl w:ilvl="3" w:tplc="08090001" w:tentative="1">
      <w:start w:val="1"/>
      <w:numFmt w:val="bullet"/>
      <w:lvlText w:val=""/>
      <w:lvlJc w:val="left"/>
      <w:pPr>
        <w:ind w:left="3901" w:hanging="360"/>
      </w:pPr>
      <w:rPr>
        <w:rFonts w:ascii="Symbol" w:hAnsi="Symbol" w:hint="default"/>
      </w:rPr>
    </w:lvl>
    <w:lvl w:ilvl="4" w:tplc="08090003" w:tentative="1">
      <w:start w:val="1"/>
      <w:numFmt w:val="bullet"/>
      <w:lvlText w:val="o"/>
      <w:lvlJc w:val="left"/>
      <w:pPr>
        <w:ind w:left="4621" w:hanging="360"/>
      </w:pPr>
      <w:rPr>
        <w:rFonts w:ascii="Courier New" w:hAnsi="Courier New" w:cs="Courier New" w:hint="default"/>
      </w:rPr>
    </w:lvl>
    <w:lvl w:ilvl="5" w:tplc="08090005" w:tentative="1">
      <w:start w:val="1"/>
      <w:numFmt w:val="bullet"/>
      <w:lvlText w:val=""/>
      <w:lvlJc w:val="left"/>
      <w:pPr>
        <w:ind w:left="5341" w:hanging="360"/>
      </w:pPr>
      <w:rPr>
        <w:rFonts w:ascii="Wingdings" w:hAnsi="Wingdings" w:hint="default"/>
      </w:rPr>
    </w:lvl>
    <w:lvl w:ilvl="6" w:tplc="08090001" w:tentative="1">
      <w:start w:val="1"/>
      <w:numFmt w:val="bullet"/>
      <w:lvlText w:val=""/>
      <w:lvlJc w:val="left"/>
      <w:pPr>
        <w:ind w:left="6061" w:hanging="360"/>
      </w:pPr>
      <w:rPr>
        <w:rFonts w:ascii="Symbol" w:hAnsi="Symbol" w:hint="default"/>
      </w:rPr>
    </w:lvl>
    <w:lvl w:ilvl="7" w:tplc="08090003" w:tentative="1">
      <w:start w:val="1"/>
      <w:numFmt w:val="bullet"/>
      <w:lvlText w:val="o"/>
      <w:lvlJc w:val="left"/>
      <w:pPr>
        <w:ind w:left="6781" w:hanging="360"/>
      </w:pPr>
      <w:rPr>
        <w:rFonts w:ascii="Courier New" w:hAnsi="Courier New" w:cs="Courier New" w:hint="default"/>
      </w:rPr>
    </w:lvl>
    <w:lvl w:ilvl="8" w:tplc="08090005" w:tentative="1">
      <w:start w:val="1"/>
      <w:numFmt w:val="bullet"/>
      <w:lvlText w:val=""/>
      <w:lvlJc w:val="left"/>
      <w:pPr>
        <w:ind w:left="7501" w:hanging="360"/>
      </w:pPr>
      <w:rPr>
        <w:rFonts w:ascii="Wingdings" w:hAnsi="Wingdings" w:hint="default"/>
      </w:rPr>
    </w:lvl>
  </w:abstractNum>
  <w:abstractNum w:abstractNumId="39">
    <w:nsid w:val="7B2D420C"/>
    <w:multiLevelType w:val="singleLevel"/>
    <w:tmpl w:val="ADDE9D00"/>
    <w:lvl w:ilvl="0">
      <w:start w:val="1"/>
      <w:numFmt w:val="bullet"/>
      <w:pStyle w:val="BulletText1"/>
      <w:lvlText w:val=""/>
      <w:lvlJc w:val="left"/>
      <w:pPr>
        <w:tabs>
          <w:tab w:val="num" w:pos="360"/>
        </w:tabs>
        <w:ind w:left="360" w:hanging="360"/>
      </w:pPr>
      <w:rPr>
        <w:rFonts w:ascii="Symbol" w:hAnsi="Symbol" w:hint="default"/>
      </w:rPr>
    </w:lvl>
  </w:abstractNum>
  <w:abstractNum w:abstractNumId="40">
    <w:nsid w:val="7E350D18"/>
    <w:multiLevelType w:val="hybridMultilevel"/>
    <w:tmpl w:val="2EAE4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0"/>
  </w:num>
  <w:num w:numId="3">
    <w:abstractNumId w:val="11"/>
  </w:num>
  <w:num w:numId="4">
    <w:abstractNumId w:val="12"/>
  </w:num>
  <w:num w:numId="5">
    <w:abstractNumId w:val="15"/>
  </w:num>
  <w:num w:numId="6">
    <w:abstractNumId w:val="23"/>
  </w:num>
  <w:num w:numId="7">
    <w:abstractNumId w:val="3"/>
  </w:num>
  <w:num w:numId="8">
    <w:abstractNumId w:val="39"/>
  </w:num>
  <w:num w:numId="9">
    <w:abstractNumId w:val="27"/>
  </w:num>
  <w:num w:numId="10">
    <w:abstractNumId w:val="22"/>
  </w:num>
  <w:num w:numId="11">
    <w:abstractNumId w:val="7"/>
  </w:num>
  <w:num w:numId="12">
    <w:abstractNumId w:val="37"/>
  </w:num>
  <w:num w:numId="13">
    <w:abstractNumId w:val="4"/>
  </w:num>
  <w:num w:numId="14">
    <w:abstractNumId w:val="13"/>
  </w:num>
  <w:num w:numId="15">
    <w:abstractNumId w:val="24"/>
  </w:num>
  <w:num w:numId="16">
    <w:abstractNumId w:val="5"/>
  </w:num>
  <w:num w:numId="17">
    <w:abstractNumId w:val="18"/>
  </w:num>
  <w:num w:numId="18">
    <w:abstractNumId w:val="8"/>
  </w:num>
  <w:num w:numId="19">
    <w:abstractNumId w:val="19"/>
  </w:num>
  <w:num w:numId="20">
    <w:abstractNumId w:val="26"/>
  </w:num>
  <w:num w:numId="21">
    <w:abstractNumId w:val="36"/>
  </w:num>
  <w:num w:numId="22">
    <w:abstractNumId w:val="16"/>
  </w:num>
  <w:num w:numId="23">
    <w:abstractNumId w:val="14"/>
  </w:num>
  <w:num w:numId="24">
    <w:abstractNumId w:val="31"/>
  </w:num>
  <w:num w:numId="25">
    <w:abstractNumId w:val="29"/>
  </w:num>
  <w:num w:numId="26">
    <w:abstractNumId w:val="17"/>
  </w:num>
  <w:num w:numId="27">
    <w:abstractNumId w:val="34"/>
  </w:num>
  <w:num w:numId="28">
    <w:abstractNumId w:val="30"/>
  </w:num>
  <w:num w:numId="29">
    <w:abstractNumId w:val="25"/>
  </w:num>
  <w:num w:numId="30">
    <w:abstractNumId w:val="35"/>
  </w:num>
  <w:num w:numId="31">
    <w:abstractNumId w:val="9"/>
  </w:num>
  <w:num w:numId="32">
    <w:abstractNumId w:val="21"/>
  </w:num>
  <w:num w:numId="33">
    <w:abstractNumId w:val="0"/>
  </w:num>
  <w:num w:numId="34">
    <w:abstractNumId w:val="1"/>
  </w:num>
  <w:num w:numId="35">
    <w:abstractNumId w:val="20"/>
  </w:num>
  <w:num w:numId="36">
    <w:abstractNumId w:val="10"/>
  </w:num>
  <w:num w:numId="37">
    <w:abstractNumId w:val="38"/>
  </w:num>
  <w:num w:numId="38">
    <w:abstractNumId w:val="2"/>
  </w:num>
  <w:num w:numId="39">
    <w:abstractNumId w:val="33"/>
  </w:num>
  <w:num w:numId="40">
    <w:abstractNumId w:val="28"/>
  </w:num>
  <w:num w:numId="41">
    <w:abstractNumId w:val="32"/>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3"/>
  <w:proofState w:spelling="clean" w:grammar="clean"/>
  <w:defaultTabStop w:val="720"/>
  <w:characterSpacingControl w:val="doNotCompress"/>
  <w:hdrShapeDefaults>
    <o:shapedefaults v:ext="edit" spidmax="26625"/>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646AB"/>
    <w:rsid w:val="00002B45"/>
    <w:rsid w:val="0001057F"/>
    <w:rsid w:val="00012C7E"/>
    <w:rsid w:val="0002529E"/>
    <w:rsid w:val="000309F1"/>
    <w:rsid w:val="000408C9"/>
    <w:rsid w:val="0004612D"/>
    <w:rsid w:val="00047505"/>
    <w:rsid w:val="00051CA1"/>
    <w:rsid w:val="000523E1"/>
    <w:rsid w:val="0005596D"/>
    <w:rsid w:val="00063978"/>
    <w:rsid w:val="00064DA9"/>
    <w:rsid w:val="0008627D"/>
    <w:rsid w:val="00095320"/>
    <w:rsid w:val="00096A80"/>
    <w:rsid w:val="000A27A9"/>
    <w:rsid w:val="000A6ABB"/>
    <w:rsid w:val="000C0232"/>
    <w:rsid w:val="000C43FA"/>
    <w:rsid w:val="000D43BB"/>
    <w:rsid w:val="000E55EB"/>
    <w:rsid w:val="000E6104"/>
    <w:rsid w:val="000F0B3B"/>
    <w:rsid w:val="000F34EE"/>
    <w:rsid w:val="000F502B"/>
    <w:rsid w:val="0010088B"/>
    <w:rsid w:val="00100AE5"/>
    <w:rsid w:val="00100B0D"/>
    <w:rsid w:val="00104FBC"/>
    <w:rsid w:val="001207AE"/>
    <w:rsid w:val="00121F04"/>
    <w:rsid w:val="00122F6A"/>
    <w:rsid w:val="0012674B"/>
    <w:rsid w:val="00135AA2"/>
    <w:rsid w:val="00143596"/>
    <w:rsid w:val="00154A53"/>
    <w:rsid w:val="0015723B"/>
    <w:rsid w:val="00163CDD"/>
    <w:rsid w:val="00165642"/>
    <w:rsid w:val="0019000D"/>
    <w:rsid w:val="001A02ED"/>
    <w:rsid w:val="001A3417"/>
    <w:rsid w:val="001B2200"/>
    <w:rsid w:val="001B60B1"/>
    <w:rsid w:val="001D4A85"/>
    <w:rsid w:val="001D6922"/>
    <w:rsid w:val="001D767E"/>
    <w:rsid w:val="001E6CF1"/>
    <w:rsid w:val="001F5652"/>
    <w:rsid w:val="00202D9B"/>
    <w:rsid w:val="00206650"/>
    <w:rsid w:val="00221DD2"/>
    <w:rsid w:val="00243B2D"/>
    <w:rsid w:val="00250102"/>
    <w:rsid w:val="002526BD"/>
    <w:rsid w:val="00254BAC"/>
    <w:rsid w:val="00257C2F"/>
    <w:rsid w:val="00261F57"/>
    <w:rsid w:val="00271A27"/>
    <w:rsid w:val="00275AA1"/>
    <w:rsid w:val="002860FA"/>
    <w:rsid w:val="00290946"/>
    <w:rsid w:val="0029319E"/>
    <w:rsid w:val="00295D2D"/>
    <w:rsid w:val="00296084"/>
    <w:rsid w:val="002A0118"/>
    <w:rsid w:val="002A46F8"/>
    <w:rsid w:val="002B3FDF"/>
    <w:rsid w:val="002C0F6F"/>
    <w:rsid w:val="002C437F"/>
    <w:rsid w:val="002D0D60"/>
    <w:rsid w:val="002D483A"/>
    <w:rsid w:val="002D4FE4"/>
    <w:rsid w:val="002D5B1E"/>
    <w:rsid w:val="002F09A3"/>
    <w:rsid w:val="002F0AF6"/>
    <w:rsid w:val="002F23E4"/>
    <w:rsid w:val="002F65B5"/>
    <w:rsid w:val="00304137"/>
    <w:rsid w:val="0030564C"/>
    <w:rsid w:val="00310868"/>
    <w:rsid w:val="00317BCC"/>
    <w:rsid w:val="00323981"/>
    <w:rsid w:val="0033097C"/>
    <w:rsid w:val="00332AE0"/>
    <w:rsid w:val="0033631D"/>
    <w:rsid w:val="00353497"/>
    <w:rsid w:val="00386F15"/>
    <w:rsid w:val="00387A92"/>
    <w:rsid w:val="003906CC"/>
    <w:rsid w:val="003A1B94"/>
    <w:rsid w:val="003A4284"/>
    <w:rsid w:val="003A687D"/>
    <w:rsid w:val="003C2EB8"/>
    <w:rsid w:val="003C353F"/>
    <w:rsid w:val="003C5DE4"/>
    <w:rsid w:val="003D5C8F"/>
    <w:rsid w:val="003E1FEB"/>
    <w:rsid w:val="003E2144"/>
    <w:rsid w:val="003E7A86"/>
    <w:rsid w:val="0041285E"/>
    <w:rsid w:val="004254DA"/>
    <w:rsid w:val="0042753A"/>
    <w:rsid w:val="00433AFD"/>
    <w:rsid w:val="00433B21"/>
    <w:rsid w:val="00444B21"/>
    <w:rsid w:val="00445E17"/>
    <w:rsid w:val="00446E84"/>
    <w:rsid w:val="00454306"/>
    <w:rsid w:val="00462A1E"/>
    <w:rsid w:val="00481F74"/>
    <w:rsid w:val="0048443D"/>
    <w:rsid w:val="00487D89"/>
    <w:rsid w:val="004A0EBD"/>
    <w:rsid w:val="004B2CA4"/>
    <w:rsid w:val="004C3DB5"/>
    <w:rsid w:val="004D0871"/>
    <w:rsid w:val="004F0A76"/>
    <w:rsid w:val="004F3FA6"/>
    <w:rsid w:val="00505039"/>
    <w:rsid w:val="00505122"/>
    <w:rsid w:val="00505FF1"/>
    <w:rsid w:val="00511A7C"/>
    <w:rsid w:val="00514421"/>
    <w:rsid w:val="005153AC"/>
    <w:rsid w:val="00516F40"/>
    <w:rsid w:val="005213DF"/>
    <w:rsid w:val="00522B7B"/>
    <w:rsid w:val="00531BD5"/>
    <w:rsid w:val="005558F5"/>
    <w:rsid w:val="00561EE6"/>
    <w:rsid w:val="00562B2C"/>
    <w:rsid w:val="0056346F"/>
    <w:rsid w:val="005655AB"/>
    <w:rsid w:val="00585C76"/>
    <w:rsid w:val="005A0B8D"/>
    <w:rsid w:val="005A2080"/>
    <w:rsid w:val="005A5DCF"/>
    <w:rsid w:val="005A6F72"/>
    <w:rsid w:val="005A7F5E"/>
    <w:rsid w:val="005A7FB5"/>
    <w:rsid w:val="005B69AB"/>
    <w:rsid w:val="005C40EF"/>
    <w:rsid w:val="005C53A6"/>
    <w:rsid w:val="005D46F7"/>
    <w:rsid w:val="005E3B26"/>
    <w:rsid w:val="005F2931"/>
    <w:rsid w:val="005F5468"/>
    <w:rsid w:val="005F7ED4"/>
    <w:rsid w:val="00603168"/>
    <w:rsid w:val="006053DE"/>
    <w:rsid w:val="00620928"/>
    <w:rsid w:val="006263B7"/>
    <w:rsid w:val="00634CD8"/>
    <w:rsid w:val="0064628D"/>
    <w:rsid w:val="006463D6"/>
    <w:rsid w:val="00647F6D"/>
    <w:rsid w:val="0065243A"/>
    <w:rsid w:val="00656336"/>
    <w:rsid w:val="0067777C"/>
    <w:rsid w:val="006833F1"/>
    <w:rsid w:val="00684C60"/>
    <w:rsid w:val="00690E01"/>
    <w:rsid w:val="006911F8"/>
    <w:rsid w:val="00691E0D"/>
    <w:rsid w:val="00695FA2"/>
    <w:rsid w:val="006A5760"/>
    <w:rsid w:val="006A77AB"/>
    <w:rsid w:val="006B1F9D"/>
    <w:rsid w:val="006B28DF"/>
    <w:rsid w:val="006B480E"/>
    <w:rsid w:val="006D2AA6"/>
    <w:rsid w:val="006D4D46"/>
    <w:rsid w:val="006D63B5"/>
    <w:rsid w:val="006F4C3F"/>
    <w:rsid w:val="00702B50"/>
    <w:rsid w:val="00734CCD"/>
    <w:rsid w:val="00746F56"/>
    <w:rsid w:val="0075600F"/>
    <w:rsid w:val="007573BD"/>
    <w:rsid w:val="00772C72"/>
    <w:rsid w:val="007754C3"/>
    <w:rsid w:val="00776452"/>
    <w:rsid w:val="007927B6"/>
    <w:rsid w:val="00793B65"/>
    <w:rsid w:val="007A33C1"/>
    <w:rsid w:val="007A5A2F"/>
    <w:rsid w:val="007A6077"/>
    <w:rsid w:val="007B136F"/>
    <w:rsid w:val="007B3DA1"/>
    <w:rsid w:val="007C46F0"/>
    <w:rsid w:val="007C4CE9"/>
    <w:rsid w:val="007D733C"/>
    <w:rsid w:val="007E2FA9"/>
    <w:rsid w:val="007E53E3"/>
    <w:rsid w:val="007E5917"/>
    <w:rsid w:val="007F1E97"/>
    <w:rsid w:val="007F2131"/>
    <w:rsid w:val="007F2E1D"/>
    <w:rsid w:val="007F591B"/>
    <w:rsid w:val="007F594B"/>
    <w:rsid w:val="00802FA4"/>
    <w:rsid w:val="00813A92"/>
    <w:rsid w:val="00820FD3"/>
    <w:rsid w:val="00823477"/>
    <w:rsid w:val="00833287"/>
    <w:rsid w:val="00837A1B"/>
    <w:rsid w:val="00841549"/>
    <w:rsid w:val="008440C9"/>
    <w:rsid w:val="008469FE"/>
    <w:rsid w:val="008477B4"/>
    <w:rsid w:val="0085719C"/>
    <w:rsid w:val="0085737B"/>
    <w:rsid w:val="00867826"/>
    <w:rsid w:val="00870A25"/>
    <w:rsid w:val="008737F9"/>
    <w:rsid w:val="00880343"/>
    <w:rsid w:val="00885770"/>
    <w:rsid w:val="00891CC5"/>
    <w:rsid w:val="008946B3"/>
    <w:rsid w:val="008B005A"/>
    <w:rsid w:val="008B295F"/>
    <w:rsid w:val="008B2A49"/>
    <w:rsid w:val="008B4052"/>
    <w:rsid w:val="008C0082"/>
    <w:rsid w:val="008C2F3A"/>
    <w:rsid w:val="008C4ADB"/>
    <w:rsid w:val="008D26C3"/>
    <w:rsid w:val="008D7649"/>
    <w:rsid w:val="008E1E45"/>
    <w:rsid w:val="008F022A"/>
    <w:rsid w:val="008F1612"/>
    <w:rsid w:val="008F343C"/>
    <w:rsid w:val="008F69C2"/>
    <w:rsid w:val="00912E00"/>
    <w:rsid w:val="009175B9"/>
    <w:rsid w:val="00924895"/>
    <w:rsid w:val="009320E4"/>
    <w:rsid w:val="009412DA"/>
    <w:rsid w:val="0094600A"/>
    <w:rsid w:val="00981029"/>
    <w:rsid w:val="00985593"/>
    <w:rsid w:val="00985D4F"/>
    <w:rsid w:val="009872D2"/>
    <w:rsid w:val="00990BD7"/>
    <w:rsid w:val="00992361"/>
    <w:rsid w:val="009A2732"/>
    <w:rsid w:val="009A51F3"/>
    <w:rsid w:val="009B3C25"/>
    <w:rsid w:val="009B45BD"/>
    <w:rsid w:val="009C6265"/>
    <w:rsid w:val="009D00AC"/>
    <w:rsid w:val="009E3FC6"/>
    <w:rsid w:val="009F135B"/>
    <w:rsid w:val="009F51ED"/>
    <w:rsid w:val="009F5980"/>
    <w:rsid w:val="00A00673"/>
    <w:rsid w:val="00A20736"/>
    <w:rsid w:val="00A25191"/>
    <w:rsid w:val="00A42B7F"/>
    <w:rsid w:val="00A439B2"/>
    <w:rsid w:val="00A46FC3"/>
    <w:rsid w:val="00A533E5"/>
    <w:rsid w:val="00A57107"/>
    <w:rsid w:val="00A70356"/>
    <w:rsid w:val="00A755A0"/>
    <w:rsid w:val="00A7732D"/>
    <w:rsid w:val="00A8752D"/>
    <w:rsid w:val="00A91034"/>
    <w:rsid w:val="00A91D9C"/>
    <w:rsid w:val="00A948CF"/>
    <w:rsid w:val="00AA2662"/>
    <w:rsid w:val="00AA6AF0"/>
    <w:rsid w:val="00AB37AB"/>
    <w:rsid w:val="00AD1A73"/>
    <w:rsid w:val="00AE337B"/>
    <w:rsid w:val="00AF0E36"/>
    <w:rsid w:val="00B11EEF"/>
    <w:rsid w:val="00B14213"/>
    <w:rsid w:val="00B1505A"/>
    <w:rsid w:val="00B202C7"/>
    <w:rsid w:val="00B21BBA"/>
    <w:rsid w:val="00B224B4"/>
    <w:rsid w:val="00B31734"/>
    <w:rsid w:val="00B37A63"/>
    <w:rsid w:val="00B408AD"/>
    <w:rsid w:val="00B40EDD"/>
    <w:rsid w:val="00B53D7B"/>
    <w:rsid w:val="00B60B4F"/>
    <w:rsid w:val="00B64102"/>
    <w:rsid w:val="00B6435A"/>
    <w:rsid w:val="00B64412"/>
    <w:rsid w:val="00B646AB"/>
    <w:rsid w:val="00B64840"/>
    <w:rsid w:val="00B6519A"/>
    <w:rsid w:val="00B76500"/>
    <w:rsid w:val="00B77EE6"/>
    <w:rsid w:val="00B81CF2"/>
    <w:rsid w:val="00B86179"/>
    <w:rsid w:val="00B929FB"/>
    <w:rsid w:val="00BB0861"/>
    <w:rsid w:val="00BD3EC2"/>
    <w:rsid w:val="00BE2D86"/>
    <w:rsid w:val="00BE3E5E"/>
    <w:rsid w:val="00BF38D3"/>
    <w:rsid w:val="00BF45E3"/>
    <w:rsid w:val="00C025A8"/>
    <w:rsid w:val="00C03DEF"/>
    <w:rsid w:val="00C125AE"/>
    <w:rsid w:val="00C16B38"/>
    <w:rsid w:val="00C31CDC"/>
    <w:rsid w:val="00C37A35"/>
    <w:rsid w:val="00C43809"/>
    <w:rsid w:val="00C44085"/>
    <w:rsid w:val="00C54CDD"/>
    <w:rsid w:val="00C63A7F"/>
    <w:rsid w:val="00C640D3"/>
    <w:rsid w:val="00C65BFD"/>
    <w:rsid w:val="00C748C3"/>
    <w:rsid w:val="00C74C29"/>
    <w:rsid w:val="00C82606"/>
    <w:rsid w:val="00C90FAE"/>
    <w:rsid w:val="00C93AA5"/>
    <w:rsid w:val="00CA02AE"/>
    <w:rsid w:val="00CC399F"/>
    <w:rsid w:val="00CC48BC"/>
    <w:rsid w:val="00CC4FF7"/>
    <w:rsid w:val="00CC57D5"/>
    <w:rsid w:val="00CD7328"/>
    <w:rsid w:val="00CE1C6B"/>
    <w:rsid w:val="00CE535A"/>
    <w:rsid w:val="00CE7C1A"/>
    <w:rsid w:val="00CF0814"/>
    <w:rsid w:val="00CF291F"/>
    <w:rsid w:val="00CF6FC4"/>
    <w:rsid w:val="00D0310C"/>
    <w:rsid w:val="00D06002"/>
    <w:rsid w:val="00D14471"/>
    <w:rsid w:val="00D21D56"/>
    <w:rsid w:val="00D25219"/>
    <w:rsid w:val="00D331F2"/>
    <w:rsid w:val="00D419BA"/>
    <w:rsid w:val="00D44B76"/>
    <w:rsid w:val="00D55003"/>
    <w:rsid w:val="00D63A52"/>
    <w:rsid w:val="00D7480D"/>
    <w:rsid w:val="00D952CD"/>
    <w:rsid w:val="00D96D43"/>
    <w:rsid w:val="00D96F0E"/>
    <w:rsid w:val="00DA2698"/>
    <w:rsid w:val="00DB0E32"/>
    <w:rsid w:val="00DB27C6"/>
    <w:rsid w:val="00DD01B6"/>
    <w:rsid w:val="00DD4D79"/>
    <w:rsid w:val="00DE35CD"/>
    <w:rsid w:val="00DE45BD"/>
    <w:rsid w:val="00DF023E"/>
    <w:rsid w:val="00DF198B"/>
    <w:rsid w:val="00DF328E"/>
    <w:rsid w:val="00DF666C"/>
    <w:rsid w:val="00E03B9E"/>
    <w:rsid w:val="00E07BE2"/>
    <w:rsid w:val="00E1256F"/>
    <w:rsid w:val="00E134BC"/>
    <w:rsid w:val="00E169AA"/>
    <w:rsid w:val="00E2518B"/>
    <w:rsid w:val="00E251A3"/>
    <w:rsid w:val="00E3441A"/>
    <w:rsid w:val="00E34F31"/>
    <w:rsid w:val="00E411E6"/>
    <w:rsid w:val="00E74DF3"/>
    <w:rsid w:val="00EB091E"/>
    <w:rsid w:val="00EB3821"/>
    <w:rsid w:val="00EB5489"/>
    <w:rsid w:val="00EC5619"/>
    <w:rsid w:val="00EC781D"/>
    <w:rsid w:val="00EF3950"/>
    <w:rsid w:val="00F00746"/>
    <w:rsid w:val="00F01859"/>
    <w:rsid w:val="00F05751"/>
    <w:rsid w:val="00F07390"/>
    <w:rsid w:val="00F140AC"/>
    <w:rsid w:val="00F21157"/>
    <w:rsid w:val="00F35860"/>
    <w:rsid w:val="00F5573C"/>
    <w:rsid w:val="00F56BAC"/>
    <w:rsid w:val="00F6635F"/>
    <w:rsid w:val="00F677CB"/>
    <w:rsid w:val="00F7030A"/>
    <w:rsid w:val="00F7442A"/>
    <w:rsid w:val="00F81083"/>
    <w:rsid w:val="00F82E48"/>
    <w:rsid w:val="00F84ED0"/>
    <w:rsid w:val="00F92555"/>
    <w:rsid w:val="00F94505"/>
    <w:rsid w:val="00FB610E"/>
    <w:rsid w:val="00FC4263"/>
    <w:rsid w:val="00FD492E"/>
    <w:rsid w:val="00FD782F"/>
    <w:rsid w:val="00FE2A6A"/>
    <w:rsid w:val="00FE4EC1"/>
    <w:rsid w:val="00FF01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5:docId w15:val="{1FD1386A-4370-4A0A-853C-12E96A8AD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iPriority="0" w:unhideWhenUsed="1"/>
    <w:lsdException w:name="Body Text Indent 3" w:semiHidden="1" w:uiPriority="0" w:unhideWhenUsed="1"/>
    <w:lsdException w:name="Block Text" w:semiHidden="1" w:uiPriority="0" w:unhideWhenUsed="1"/>
    <w:lsdException w:name="Hyperlink" w:semiHidden="1" w:unhideWhenUsed="1"/>
    <w:lsdException w:name="FollowedHyperlink" w:semiHidden="1" w:uiPriority="0" w:unhideWhenUsed="1"/>
    <w:lsdException w:name="Strong" w:uiPriority="22" w:qFormat="1"/>
    <w:lsdException w:name="Emphasis" w:uiPriority="0" w:qFormat="1"/>
    <w:lsdException w:name="Document Map" w:semiHidden="1" w:uiPriority="0"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iPriority="0"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iPriority="0"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B37AB"/>
  </w:style>
  <w:style w:type="paragraph" w:styleId="Heading1">
    <w:name w:val="heading 1"/>
    <w:aliases w:val="RptHeading1,1,Level 1"/>
    <w:basedOn w:val="Normal"/>
    <w:next w:val="Normal"/>
    <w:link w:val="Heading1Char"/>
    <w:qFormat/>
    <w:rsid w:val="00AB37AB"/>
    <w:pPr>
      <w:keepNext/>
      <w:keepLines/>
      <w:numPr>
        <w:numId w:val="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aliases w:val="RptHeading2,2,Level 2,heading 2"/>
    <w:basedOn w:val="Normal"/>
    <w:next w:val="Normal"/>
    <w:link w:val="Heading2Char"/>
    <w:unhideWhenUsed/>
    <w:qFormat/>
    <w:rsid w:val="00AB37AB"/>
    <w:pPr>
      <w:keepNext/>
      <w:keepLines/>
      <w:numPr>
        <w:ilvl w:val="1"/>
        <w:numId w:val="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aliases w:val="RptHeading3,3,heading 3"/>
    <w:basedOn w:val="Normal"/>
    <w:next w:val="Normal"/>
    <w:link w:val="Heading3Char"/>
    <w:unhideWhenUsed/>
    <w:qFormat/>
    <w:rsid w:val="00AB37AB"/>
    <w:pPr>
      <w:keepNext/>
      <w:keepLines/>
      <w:numPr>
        <w:ilvl w:val="2"/>
        <w:numId w:val="1"/>
      </w:numPr>
      <w:spacing w:before="200" w:after="0"/>
      <w:outlineLvl w:val="2"/>
    </w:pPr>
    <w:rPr>
      <w:rFonts w:asciiTheme="majorHAnsi" w:eastAsiaTheme="majorEastAsia" w:hAnsiTheme="majorHAnsi" w:cstheme="majorBidi"/>
      <w:b/>
      <w:bCs/>
      <w:color w:val="000000" w:themeColor="text1"/>
    </w:rPr>
  </w:style>
  <w:style w:type="paragraph" w:styleId="Heading4">
    <w:name w:val="heading 4"/>
    <w:aliases w:val="unused,4,PARA4,l4,heading 4"/>
    <w:basedOn w:val="Normal"/>
    <w:next w:val="Normal"/>
    <w:link w:val="Heading4Char"/>
    <w:unhideWhenUsed/>
    <w:qFormat/>
    <w:rsid w:val="00AB37AB"/>
    <w:pPr>
      <w:keepNext/>
      <w:keepLines/>
      <w:numPr>
        <w:ilvl w:val="3"/>
        <w:numId w:val="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aliases w:val="Unused"/>
    <w:basedOn w:val="Normal"/>
    <w:next w:val="Normal"/>
    <w:link w:val="Heading5Char"/>
    <w:unhideWhenUsed/>
    <w:qFormat/>
    <w:rsid w:val="00AB37AB"/>
    <w:pPr>
      <w:keepNext/>
      <w:keepLines/>
      <w:numPr>
        <w:ilvl w:val="4"/>
        <w:numId w:val="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aliases w:val="Appendix 1"/>
    <w:basedOn w:val="Normal"/>
    <w:next w:val="Normal"/>
    <w:link w:val="Heading6Char"/>
    <w:unhideWhenUsed/>
    <w:qFormat/>
    <w:rsid w:val="00AB37AB"/>
    <w:pPr>
      <w:keepNext/>
      <w:keepLines/>
      <w:numPr>
        <w:ilvl w:val="5"/>
        <w:numId w:val="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aliases w:val="Appendix 2"/>
    <w:basedOn w:val="Normal"/>
    <w:next w:val="Normal"/>
    <w:link w:val="Heading7Char"/>
    <w:unhideWhenUsed/>
    <w:qFormat/>
    <w:rsid w:val="00AB37AB"/>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aliases w:val="Appendix 3"/>
    <w:basedOn w:val="Normal"/>
    <w:next w:val="Normal"/>
    <w:link w:val="Heading8Char"/>
    <w:unhideWhenUsed/>
    <w:qFormat/>
    <w:rsid w:val="00AB37AB"/>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aliases w:val="Appendix 4"/>
    <w:basedOn w:val="Normal"/>
    <w:next w:val="Normal"/>
    <w:link w:val="Heading9Char"/>
    <w:unhideWhenUsed/>
    <w:qFormat/>
    <w:rsid w:val="00AB37AB"/>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RptHeading1 Char,1 Char,Level 1 Char"/>
    <w:basedOn w:val="DefaultParagraphFont"/>
    <w:link w:val="Heading1"/>
    <w:uiPriority w:val="9"/>
    <w:rsid w:val="00AB37AB"/>
    <w:rPr>
      <w:rFonts w:asciiTheme="majorHAnsi" w:eastAsiaTheme="majorEastAsia" w:hAnsiTheme="majorHAnsi" w:cstheme="majorBidi"/>
      <w:b/>
      <w:bCs/>
      <w:smallCaps/>
      <w:color w:val="000000" w:themeColor="text1"/>
      <w:sz w:val="36"/>
      <w:szCs w:val="36"/>
    </w:rPr>
  </w:style>
  <w:style w:type="paragraph" w:styleId="TOCHeading">
    <w:name w:val="TOC Heading"/>
    <w:basedOn w:val="Heading1"/>
    <w:next w:val="Normal"/>
    <w:uiPriority w:val="39"/>
    <w:unhideWhenUsed/>
    <w:qFormat/>
    <w:rsid w:val="00AB37AB"/>
    <w:pPr>
      <w:outlineLvl w:val="9"/>
    </w:pPr>
  </w:style>
  <w:style w:type="paragraph" w:styleId="TOC2">
    <w:name w:val="toc 2"/>
    <w:basedOn w:val="Normal"/>
    <w:next w:val="Normal"/>
    <w:autoRedefine/>
    <w:uiPriority w:val="39"/>
    <w:unhideWhenUsed/>
    <w:rsid w:val="00AB37AB"/>
    <w:pPr>
      <w:spacing w:after="100"/>
      <w:ind w:left="220"/>
    </w:pPr>
    <w:rPr>
      <w:rFonts w:cs="Times New Roman"/>
      <w:lang w:val="en-US"/>
    </w:rPr>
  </w:style>
  <w:style w:type="paragraph" w:styleId="TOC1">
    <w:name w:val="toc 1"/>
    <w:basedOn w:val="Normal"/>
    <w:next w:val="Normal"/>
    <w:autoRedefine/>
    <w:uiPriority w:val="39"/>
    <w:unhideWhenUsed/>
    <w:rsid w:val="00AB37AB"/>
    <w:pPr>
      <w:spacing w:after="100"/>
    </w:pPr>
    <w:rPr>
      <w:rFonts w:cs="Times New Roman"/>
      <w:lang w:val="en-US"/>
    </w:rPr>
  </w:style>
  <w:style w:type="paragraph" w:styleId="TOC3">
    <w:name w:val="toc 3"/>
    <w:basedOn w:val="Normal"/>
    <w:next w:val="Normal"/>
    <w:autoRedefine/>
    <w:uiPriority w:val="39"/>
    <w:unhideWhenUsed/>
    <w:rsid w:val="00AB37AB"/>
    <w:pPr>
      <w:spacing w:after="100"/>
      <w:ind w:left="440"/>
    </w:pPr>
    <w:rPr>
      <w:rFonts w:cs="Times New Roman"/>
      <w:lang w:val="en-US"/>
    </w:rPr>
  </w:style>
  <w:style w:type="character" w:customStyle="1" w:styleId="Heading2Char">
    <w:name w:val="Heading 2 Char"/>
    <w:aliases w:val="RptHeading2 Char,2 Char,Level 2 Char,heading 2 Char"/>
    <w:basedOn w:val="DefaultParagraphFont"/>
    <w:link w:val="Heading2"/>
    <w:rsid w:val="00AB37AB"/>
    <w:rPr>
      <w:rFonts w:asciiTheme="majorHAnsi" w:eastAsiaTheme="majorEastAsia" w:hAnsiTheme="majorHAnsi" w:cstheme="majorBidi"/>
      <w:b/>
      <w:bCs/>
      <w:smallCaps/>
      <w:color w:val="000000" w:themeColor="text1"/>
      <w:sz w:val="28"/>
      <w:szCs w:val="28"/>
    </w:rPr>
  </w:style>
  <w:style w:type="character" w:customStyle="1" w:styleId="Heading3Char">
    <w:name w:val="Heading 3 Char"/>
    <w:aliases w:val="RptHeading3 Char,3 Char,heading 3 Char"/>
    <w:basedOn w:val="DefaultParagraphFont"/>
    <w:link w:val="Heading3"/>
    <w:rsid w:val="00AB37AB"/>
    <w:rPr>
      <w:rFonts w:asciiTheme="majorHAnsi" w:eastAsiaTheme="majorEastAsia" w:hAnsiTheme="majorHAnsi" w:cstheme="majorBidi"/>
      <w:b/>
      <w:bCs/>
      <w:color w:val="000000" w:themeColor="text1"/>
    </w:rPr>
  </w:style>
  <w:style w:type="character" w:customStyle="1" w:styleId="Heading4Char">
    <w:name w:val="Heading 4 Char"/>
    <w:aliases w:val="unused Char,4 Char,PARA4 Char,l4 Char,heading 4 Char"/>
    <w:basedOn w:val="DefaultParagraphFont"/>
    <w:link w:val="Heading4"/>
    <w:rsid w:val="00AB37AB"/>
    <w:rPr>
      <w:rFonts w:asciiTheme="majorHAnsi" w:eastAsiaTheme="majorEastAsia" w:hAnsiTheme="majorHAnsi" w:cstheme="majorBidi"/>
      <w:b/>
      <w:bCs/>
      <w:i/>
      <w:iCs/>
      <w:color w:val="000000" w:themeColor="text1"/>
    </w:rPr>
  </w:style>
  <w:style w:type="character" w:customStyle="1" w:styleId="Heading5Char">
    <w:name w:val="Heading 5 Char"/>
    <w:aliases w:val="Unused Char"/>
    <w:basedOn w:val="DefaultParagraphFont"/>
    <w:link w:val="Heading5"/>
    <w:rsid w:val="00AB37AB"/>
    <w:rPr>
      <w:rFonts w:asciiTheme="majorHAnsi" w:eastAsiaTheme="majorEastAsia" w:hAnsiTheme="majorHAnsi" w:cstheme="majorBidi"/>
      <w:color w:val="323E4F" w:themeColor="text2" w:themeShade="BF"/>
    </w:rPr>
  </w:style>
  <w:style w:type="character" w:customStyle="1" w:styleId="Heading6Char">
    <w:name w:val="Heading 6 Char"/>
    <w:aliases w:val="Appendix 1 Char"/>
    <w:basedOn w:val="DefaultParagraphFont"/>
    <w:link w:val="Heading6"/>
    <w:rsid w:val="00AB37AB"/>
    <w:rPr>
      <w:rFonts w:asciiTheme="majorHAnsi" w:eastAsiaTheme="majorEastAsia" w:hAnsiTheme="majorHAnsi" w:cstheme="majorBidi"/>
      <w:i/>
      <w:iCs/>
      <w:color w:val="323E4F" w:themeColor="text2" w:themeShade="BF"/>
    </w:rPr>
  </w:style>
  <w:style w:type="character" w:customStyle="1" w:styleId="Heading7Char">
    <w:name w:val="Heading 7 Char"/>
    <w:aliases w:val="Appendix 2 Char"/>
    <w:basedOn w:val="DefaultParagraphFont"/>
    <w:link w:val="Heading7"/>
    <w:rsid w:val="00AB37AB"/>
    <w:rPr>
      <w:rFonts w:asciiTheme="majorHAnsi" w:eastAsiaTheme="majorEastAsia" w:hAnsiTheme="majorHAnsi" w:cstheme="majorBidi"/>
      <w:i/>
      <w:iCs/>
      <w:color w:val="404040" w:themeColor="text1" w:themeTint="BF"/>
    </w:rPr>
  </w:style>
  <w:style w:type="character" w:customStyle="1" w:styleId="Heading8Char">
    <w:name w:val="Heading 8 Char"/>
    <w:aliases w:val="Appendix 3 Char"/>
    <w:basedOn w:val="DefaultParagraphFont"/>
    <w:link w:val="Heading8"/>
    <w:rsid w:val="00AB37AB"/>
    <w:rPr>
      <w:rFonts w:asciiTheme="majorHAnsi" w:eastAsiaTheme="majorEastAsia" w:hAnsiTheme="majorHAnsi" w:cstheme="majorBidi"/>
      <w:color w:val="404040" w:themeColor="text1" w:themeTint="BF"/>
      <w:sz w:val="20"/>
      <w:szCs w:val="20"/>
    </w:rPr>
  </w:style>
  <w:style w:type="character" w:customStyle="1" w:styleId="Heading9Char">
    <w:name w:val="Heading 9 Char"/>
    <w:aliases w:val="Appendix 4 Char"/>
    <w:basedOn w:val="DefaultParagraphFont"/>
    <w:link w:val="Heading9"/>
    <w:rsid w:val="00AB37AB"/>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nhideWhenUsed/>
    <w:qFormat/>
    <w:rsid w:val="00AB37AB"/>
    <w:pPr>
      <w:spacing w:after="200" w:line="240" w:lineRule="auto"/>
    </w:pPr>
    <w:rPr>
      <w:i/>
      <w:iCs/>
      <w:color w:val="44546A" w:themeColor="text2"/>
      <w:sz w:val="18"/>
      <w:szCs w:val="18"/>
    </w:rPr>
  </w:style>
  <w:style w:type="paragraph" w:styleId="Title">
    <w:name w:val="Title"/>
    <w:basedOn w:val="Normal"/>
    <w:next w:val="Normal"/>
    <w:link w:val="TitleChar"/>
    <w:qFormat/>
    <w:rsid w:val="00AB37AB"/>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rsid w:val="00AB37AB"/>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AB37AB"/>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AB37AB"/>
    <w:rPr>
      <w:color w:val="5A5A5A" w:themeColor="text1" w:themeTint="A5"/>
      <w:spacing w:val="10"/>
    </w:rPr>
  </w:style>
  <w:style w:type="character" w:styleId="Strong">
    <w:name w:val="Strong"/>
    <w:basedOn w:val="DefaultParagraphFont"/>
    <w:uiPriority w:val="22"/>
    <w:qFormat/>
    <w:rsid w:val="00AB37AB"/>
    <w:rPr>
      <w:b/>
      <w:bCs/>
      <w:color w:val="000000" w:themeColor="text1"/>
    </w:rPr>
  </w:style>
  <w:style w:type="character" w:styleId="Emphasis">
    <w:name w:val="Emphasis"/>
    <w:basedOn w:val="DefaultParagraphFont"/>
    <w:qFormat/>
    <w:rsid w:val="00AB37AB"/>
    <w:rPr>
      <w:i/>
      <w:iCs/>
      <w:color w:val="auto"/>
    </w:rPr>
  </w:style>
  <w:style w:type="paragraph" w:styleId="NoSpacing">
    <w:name w:val="No Spacing"/>
    <w:uiPriority w:val="1"/>
    <w:qFormat/>
    <w:rsid w:val="00AB37AB"/>
    <w:pPr>
      <w:spacing w:after="0" w:line="240" w:lineRule="auto"/>
    </w:pPr>
  </w:style>
  <w:style w:type="paragraph" w:styleId="Quote">
    <w:name w:val="Quote"/>
    <w:basedOn w:val="Normal"/>
    <w:next w:val="Normal"/>
    <w:link w:val="QuoteChar"/>
    <w:uiPriority w:val="29"/>
    <w:qFormat/>
    <w:rsid w:val="00AB37AB"/>
    <w:pPr>
      <w:spacing w:before="160"/>
      <w:ind w:left="720" w:right="720"/>
    </w:pPr>
    <w:rPr>
      <w:i/>
      <w:iCs/>
      <w:color w:val="000000" w:themeColor="text1"/>
    </w:rPr>
  </w:style>
  <w:style w:type="character" w:customStyle="1" w:styleId="QuoteChar">
    <w:name w:val="Quote Char"/>
    <w:basedOn w:val="DefaultParagraphFont"/>
    <w:link w:val="Quote"/>
    <w:uiPriority w:val="29"/>
    <w:rsid w:val="00AB37AB"/>
    <w:rPr>
      <w:i/>
      <w:iCs/>
      <w:color w:val="000000" w:themeColor="text1"/>
    </w:rPr>
  </w:style>
  <w:style w:type="paragraph" w:styleId="IntenseQuote">
    <w:name w:val="Intense Quote"/>
    <w:basedOn w:val="Normal"/>
    <w:next w:val="Normal"/>
    <w:link w:val="IntenseQuoteChar"/>
    <w:uiPriority w:val="30"/>
    <w:qFormat/>
    <w:rsid w:val="00AB37AB"/>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AB37AB"/>
    <w:rPr>
      <w:color w:val="000000" w:themeColor="text1"/>
      <w:shd w:val="clear" w:color="auto" w:fill="F2F2F2" w:themeFill="background1" w:themeFillShade="F2"/>
    </w:rPr>
  </w:style>
  <w:style w:type="character" w:styleId="SubtleEmphasis">
    <w:name w:val="Subtle Emphasis"/>
    <w:basedOn w:val="DefaultParagraphFont"/>
    <w:uiPriority w:val="19"/>
    <w:qFormat/>
    <w:rsid w:val="00AB37AB"/>
    <w:rPr>
      <w:i/>
      <w:iCs/>
      <w:color w:val="404040" w:themeColor="text1" w:themeTint="BF"/>
    </w:rPr>
  </w:style>
  <w:style w:type="character" w:styleId="IntenseEmphasis">
    <w:name w:val="Intense Emphasis"/>
    <w:basedOn w:val="DefaultParagraphFont"/>
    <w:uiPriority w:val="21"/>
    <w:qFormat/>
    <w:rsid w:val="00AB37AB"/>
    <w:rPr>
      <w:b/>
      <w:bCs/>
      <w:i/>
      <w:iCs/>
      <w:caps/>
    </w:rPr>
  </w:style>
  <w:style w:type="character" w:styleId="SubtleReference">
    <w:name w:val="Subtle Reference"/>
    <w:basedOn w:val="DefaultParagraphFont"/>
    <w:uiPriority w:val="31"/>
    <w:qFormat/>
    <w:rsid w:val="00AB37AB"/>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B37AB"/>
    <w:rPr>
      <w:b/>
      <w:bCs/>
      <w:smallCaps/>
      <w:u w:val="single"/>
    </w:rPr>
  </w:style>
  <w:style w:type="character" w:styleId="BookTitle">
    <w:name w:val="Book Title"/>
    <w:basedOn w:val="DefaultParagraphFont"/>
    <w:uiPriority w:val="33"/>
    <w:qFormat/>
    <w:rsid w:val="00AB37AB"/>
    <w:rPr>
      <w:b w:val="0"/>
      <w:bCs w:val="0"/>
      <w:smallCaps/>
      <w:spacing w:val="5"/>
    </w:rPr>
  </w:style>
  <w:style w:type="character" w:styleId="Hyperlink">
    <w:name w:val="Hyperlink"/>
    <w:basedOn w:val="DefaultParagraphFont"/>
    <w:uiPriority w:val="99"/>
    <w:unhideWhenUsed/>
    <w:rsid w:val="00AB37AB"/>
    <w:rPr>
      <w:color w:val="0563C1" w:themeColor="hyperlink"/>
      <w:u w:val="single"/>
    </w:rPr>
  </w:style>
  <w:style w:type="paragraph" w:styleId="Header">
    <w:name w:val="header"/>
    <w:basedOn w:val="Normal"/>
    <w:link w:val="HeaderChar"/>
    <w:unhideWhenUsed/>
    <w:rsid w:val="00E1256F"/>
    <w:pPr>
      <w:tabs>
        <w:tab w:val="center" w:pos="4513"/>
        <w:tab w:val="right" w:pos="9026"/>
      </w:tabs>
      <w:spacing w:after="0" w:line="240" w:lineRule="auto"/>
    </w:pPr>
  </w:style>
  <w:style w:type="character" w:customStyle="1" w:styleId="HeaderChar">
    <w:name w:val="Header Char"/>
    <w:basedOn w:val="DefaultParagraphFont"/>
    <w:link w:val="Header"/>
    <w:rsid w:val="00E1256F"/>
  </w:style>
  <w:style w:type="paragraph" w:styleId="Footer">
    <w:name w:val="footer"/>
    <w:basedOn w:val="Normal"/>
    <w:link w:val="FooterChar"/>
    <w:unhideWhenUsed/>
    <w:rsid w:val="00E125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256F"/>
  </w:style>
  <w:style w:type="paragraph" w:styleId="ListParagraph">
    <w:name w:val="List Paragraph"/>
    <w:basedOn w:val="Normal"/>
    <w:uiPriority w:val="34"/>
    <w:qFormat/>
    <w:rsid w:val="00A8752D"/>
    <w:pPr>
      <w:ind w:left="720"/>
      <w:contextualSpacing/>
    </w:pPr>
  </w:style>
  <w:style w:type="paragraph" w:styleId="NormalWeb">
    <w:name w:val="Normal (Web)"/>
    <w:basedOn w:val="Normal"/>
    <w:unhideWhenUsed/>
    <w:rsid w:val="008B005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257C2F"/>
  </w:style>
  <w:style w:type="character" w:styleId="FollowedHyperlink">
    <w:name w:val="FollowedHyperlink"/>
    <w:basedOn w:val="DefaultParagraphFont"/>
    <w:unhideWhenUsed/>
    <w:rsid w:val="006463D6"/>
    <w:rPr>
      <w:color w:val="954F72" w:themeColor="followedHyperlink"/>
      <w:u w:val="single"/>
    </w:rPr>
  </w:style>
  <w:style w:type="paragraph" w:styleId="BalloonText">
    <w:name w:val="Balloon Text"/>
    <w:basedOn w:val="Normal"/>
    <w:link w:val="BalloonTextChar"/>
    <w:semiHidden/>
    <w:unhideWhenUsed/>
    <w:rsid w:val="00C640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40D3"/>
    <w:rPr>
      <w:rFonts w:ascii="Tahoma" w:hAnsi="Tahoma" w:cs="Tahoma"/>
      <w:sz w:val="16"/>
      <w:szCs w:val="16"/>
    </w:rPr>
  </w:style>
  <w:style w:type="paragraph" w:customStyle="1" w:styleId="VolumeDetails">
    <w:name w:val="VolumeDetails"/>
    <w:basedOn w:val="CoverDetails"/>
    <w:rsid w:val="00C640D3"/>
    <w:pPr>
      <w:framePr w:w="5954" w:h="3402" w:hRule="exact" w:hSpace="181" w:wrap="notBeside" w:vAnchor="page" w:hAnchor="page" w:x="3120" w:y="4821" w:anchorLock="1"/>
      <w:spacing w:after="360"/>
      <w:ind w:left="284" w:right="284"/>
    </w:pPr>
  </w:style>
  <w:style w:type="paragraph" w:styleId="TOC9">
    <w:name w:val="toc 9"/>
    <w:basedOn w:val="Normal"/>
    <w:next w:val="Normal"/>
    <w:autoRedefine/>
    <w:semiHidden/>
    <w:rsid w:val="00C640D3"/>
    <w:pPr>
      <w:tabs>
        <w:tab w:val="right" w:pos="9639"/>
      </w:tabs>
      <w:spacing w:after="0" w:line="240" w:lineRule="auto"/>
      <w:ind w:left="1021"/>
    </w:pPr>
    <w:rPr>
      <w:rFonts w:ascii="Arial" w:eastAsia="Times New Roman" w:hAnsi="Arial" w:cs="Times New Roman"/>
      <w:szCs w:val="20"/>
      <w:lang w:eastAsia="en-GB"/>
    </w:rPr>
  </w:style>
  <w:style w:type="character" w:styleId="PageNumber">
    <w:name w:val="page number"/>
    <w:rsid w:val="00C640D3"/>
    <w:rPr>
      <w:rFonts w:ascii="Arial" w:hAnsi="Arial"/>
      <w:sz w:val="20"/>
    </w:rPr>
  </w:style>
  <w:style w:type="paragraph" w:customStyle="1" w:styleId="HeadingA2">
    <w:name w:val="Heading A2"/>
    <w:basedOn w:val="Normal"/>
    <w:rsid w:val="00C640D3"/>
    <w:pPr>
      <w:spacing w:after="0" w:line="240" w:lineRule="auto"/>
    </w:pPr>
    <w:rPr>
      <w:rFonts w:ascii="Times New Roman" w:eastAsia="Times New Roman" w:hAnsi="Times New Roman" w:cs="Times New Roman"/>
      <w:sz w:val="20"/>
      <w:szCs w:val="20"/>
      <w:lang w:eastAsia="en-GB"/>
    </w:rPr>
  </w:style>
  <w:style w:type="paragraph" w:customStyle="1" w:styleId="InitialHeading">
    <w:name w:val="Initial Heading"/>
    <w:basedOn w:val="Normal"/>
    <w:next w:val="IndentNormal"/>
    <w:rsid w:val="00C640D3"/>
    <w:pPr>
      <w:spacing w:before="240" w:after="240" w:line="280" w:lineRule="exact"/>
      <w:outlineLvl w:val="0"/>
    </w:pPr>
    <w:rPr>
      <w:rFonts w:ascii="Arial" w:eastAsia="Times New Roman" w:hAnsi="Arial" w:cs="Times New Roman"/>
      <w:b/>
      <w:szCs w:val="20"/>
      <w:lang w:eastAsia="en-GB"/>
    </w:rPr>
  </w:style>
  <w:style w:type="paragraph" w:customStyle="1" w:styleId="IndentNormal">
    <w:name w:val="Indent Normal"/>
    <w:basedOn w:val="Normal"/>
    <w:rsid w:val="00C640D3"/>
    <w:pPr>
      <w:spacing w:after="240" w:line="240" w:lineRule="auto"/>
      <w:ind w:left="1021"/>
      <w:jc w:val="both"/>
    </w:pPr>
    <w:rPr>
      <w:rFonts w:ascii="Arial" w:eastAsia="Times New Roman" w:hAnsi="Arial" w:cs="Times New Roman"/>
      <w:szCs w:val="20"/>
      <w:lang w:eastAsia="en-GB"/>
    </w:rPr>
  </w:style>
  <w:style w:type="paragraph" w:styleId="TOC8">
    <w:name w:val="toc 8"/>
    <w:basedOn w:val="Normal"/>
    <w:next w:val="Normal"/>
    <w:autoRedefine/>
    <w:semiHidden/>
    <w:rsid w:val="00C640D3"/>
    <w:pPr>
      <w:tabs>
        <w:tab w:val="left" w:pos="1021"/>
        <w:tab w:val="right" w:pos="9639"/>
      </w:tabs>
      <w:spacing w:after="0" w:line="240" w:lineRule="auto"/>
      <w:ind w:left="1021"/>
    </w:pPr>
    <w:rPr>
      <w:rFonts w:ascii="Arial" w:eastAsia="Times New Roman" w:hAnsi="Arial" w:cs="Times New Roman"/>
      <w:szCs w:val="20"/>
      <w:lang w:eastAsia="en-GB"/>
    </w:rPr>
  </w:style>
  <w:style w:type="paragraph" w:styleId="TOC7">
    <w:name w:val="toc 7"/>
    <w:basedOn w:val="Normal"/>
    <w:next w:val="Normal"/>
    <w:autoRedefine/>
    <w:semiHidden/>
    <w:rsid w:val="00C640D3"/>
    <w:pPr>
      <w:tabs>
        <w:tab w:val="left" w:pos="1021"/>
        <w:tab w:val="right" w:pos="9639"/>
      </w:tabs>
      <w:spacing w:after="0" w:line="240" w:lineRule="auto"/>
      <w:ind w:left="1021"/>
    </w:pPr>
    <w:rPr>
      <w:rFonts w:ascii="Arial" w:eastAsia="Times New Roman" w:hAnsi="Arial" w:cs="Times New Roman"/>
      <w:szCs w:val="20"/>
      <w:lang w:eastAsia="en-GB"/>
    </w:rPr>
  </w:style>
  <w:style w:type="paragraph" w:customStyle="1" w:styleId="DistListNormal">
    <w:name w:val="Dist List Normal"/>
    <w:basedOn w:val="IndentNormal"/>
    <w:rsid w:val="00C640D3"/>
    <w:pPr>
      <w:spacing w:after="160" w:line="259" w:lineRule="auto"/>
      <w:ind w:left="0"/>
      <w:jc w:val="left"/>
    </w:pPr>
    <w:rPr>
      <w:rFonts w:asciiTheme="minorHAnsi" w:eastAsiaTheme="minorEastAsia" w:hAnsiTheme="minorHAnsi" w:cstheme="minorBidi"/>
      <w:szCs w:val="22"/>
      <w:lang w:eastAsia="en-US"/>
    </w:rPr>
  </w:style>
  <w:style w:type="character" w:customStyle="1" w:styleId="CharTimesUpper">
    <w:name w:val="CharTimesUpper"/>
    <w:rsid w:val="00C640D3"/>
    <w:rPr>
      <w:rFonts w:ascii="Arial" w:hAnsi="Arial"/>
      <w:caps/>
      <w:sz w:val="20"/>
    </w:rPr>
  </w:style>
  <w:style w:type="character" w:customStyle="1" w:styleId="CharTimesTitle">
    <w:name w:val="CharTimesTitle"/>
    <w:rsid w:val="00C640D3"/>
    <w:rPr>
      <w:rFonts w:ascii="Arial" w:hAnsi="Arial"/>
      <w:sz w:val="32"/>
    </w:rPr>
  </w:style>
  <w:style w:type="character" w:customStyle="1" w:styleId="CharTimesLower">
    <w:name w:val="CharTimesLower"/>
    <w:rsid w:val="00C640D3"/>
    <w:rPr>
      <w:rFonts w:ascii="Arial" w:hAnsi="Arial"/>
      <w:sz w:val="24"/>
    </w:rPr>
  </w:style>
  <w:style w:type="character" w:customStyle="1" w:styleId="CharArialBold">
    <w:name w:val="CharArialBold"/>
    <w:rsid w:val="00C640D3"/>
    <w:rPr>
      <w:rFonts w:ascii="Arial" w:hAnsi="Arial"/>
      <w:b/>
      <w:caps/>
      <w:sz w:val="20"/>
    </w:rPr>
  </w:style>
  <w:style w:type="character" w:customStyle="1" w:styleId="CharArial12">
    <w:name w:val="CharArial12"/>
    <w:rsid w:val="00C640D3"/>
    <w:rPr>
      <w:rFonts w:ascii="Arial" w:hAnsi="Arial"/>
      <w:caps/>
      <w:sz w:val="24"/>
    </w:rPr>
  </w:style>
  <w:style w:type="paragraph" w:styleId="TOC6">
    <w:name w:val="toc 6"/>
    <w:basedOn w:val="Normal"/>
    <w:next w:val="Normal"/>
    <w:autoRedefine/>
    <w:semiHidden/>
    <w:rsid w:val="00C640D3"/>
    <w:pPr>
      <w:tabs>
        <w:tab w:val="right" w:pos="9639"/>
      </w:tabs>
      <w:spacing w:after="0" w:line="240" w:lineRule="auto"/>
      <w:ind w:left="1021"/>
    </w:pPr>
    <w:rPr>
      <w:rFonts w:ascii="Arial" w:eastAsia="Times New Roman" w:hAnsi="Arial" w:cs="Times New Roman"/>
      <w:szCs w:val="20"/>
      <w:lang w:eastAsia="en-GB"/>
    </w:rPr>
  </w:style>
  <w:style w:type="paragraph" w:styleId="TOC5">
    <w:name w:val="toc 5"/>
    <w:basedOn w:val="Normal"/>
    <w:next w:val="Normal"/>
    <w:autoRedefine/>
    <w:semiHidden/>
    <w:rsid w:val="00C640D3"/>
    <w:pPr>
      <w:tabs>
        <w:tab w:val="right" w:pos="9639"/>
      </w:tabs>
      <w:spacing w:after="0" w:line="240" w:lineRule="auto"/>
      <w:ind w:left="1021"/>
    </w:pPr>
    <w:rPr>
      <w:rFonts w:ascii="Arial" w:eastAsia="Times New Roman" w:hAnsi="Arial" w:cs="Times New Roman"/>
      <w:szCs w:val="20"/>
      <w:lang w:eastAsia="en-GB"/>
    </w:rPr>
  </w:style>
  <w:style w:type="paragraph" w:styleId="TOC4">
    <w:name w:val="toc 4"/>
    <w:basedOn w:val="Normal"/>
    <w:next w:val="Normal"/>
    <w:autoRedefine/>
    <w:semiHidden/>
    <w:rsid w:val="00C640D3"/>
    <w:pPr>
      <w:tabs>
        <w:tab w:val="right" w:pos="9639"/>
      </w:tabs>
      <w:spacing w:after="0" w:line="240" w:lineRule="auto"/>
      <w:ind w:left="1021"/>
    </w:pPr>
    <w:rPr>
      <w:rFonts w:ascii="Arial" w:eastAsia="Times New Roman" w:hAnsi="Arial" w:cs="Times New Roman"/>
      <w:szCs w:val="20"/>
      <w:lang w:eastAsia="en-GB"/>
    </w:rPr>
  </w:style>
  <w:style w:type="paragraph" w:styleId="TOAHeading">
    <w:name w:val="toa heading"/>
    <w:basedOn w:val="Normal"/>
    <w:next w:val="Normal"/>
    <w:semiHidden/>
    <w:rsid w:val="00C640D3"/>
    <w:pPr>
      <w:spacing w:before="120" w:after="0" w:line="240" w:lineRule="auto"/>
    </w:pPr>
    <w:rPr>
      <w:rFonts w:ascii="Arial" w:eastAsia="Times New Roman" w:hAnsi="Arial" w:cs="Times New Roman"/>
      <w:b/>
      <w:sz w:val="24"/>
      <w:szCs w:val="20"/>
      <w:lang w:eastAsia="en-GB"/>
    </w:rPr>
  </w:style>
  <w:style w:type="paragraph" w:customStyle="1" w:styleId="SymbolItem">
    <w:name w:val="Symbol Item"/>
    <w:basedOn w:val="IndentNormal"/>
    <w:rsid w:val="00C640D3"/>
    <w:pPr>
      <w:spacing w:after="160" w:line="259" w:lineRule="auto"/>
      <w:ind w:left="0"/>
      <w:jc w:val="left"/>
    </w:pPr>
    <w:rPr>
      <w:rFonts w:asciiTheme="minorHAnsi" w:eastAsiaTheme="minorEastAsia" w:hAnsiTheme="minorHAnsi" w:cstheme="minorBidi"/>
      <w:szCs w:val="22"/>
      <w:lang w:eastAsia="en-US"/>
    </w:rPr>
  </w:style>
  <w:style w:type="paragraph" w:customStyle="1" w:styleId="ReportTitle">
    <w:name w:val="ReportTitle"/>
    <w:basedOn w:val="Normal"/>
    <w:rsid w:val="00C640D3"/>
    <w:pPr>
      <w:framePr w:w="5954" w:h="3402" w:hRule="exact" w:hSpace="181" w:wrap="notBeside" w:vAnchor="page" w:hAnchor="page" w:x="3120" w:y="4821" w:anchorLock="1"/>
      <w:spacing w:before="1040" w:after="1040" w:line="320" w:lineRule="exact"/>
      <w:ind w:left="284" w:right="284"/>
      <w:jc w:val="center"/>
    </w:pPr>
    <w:rPr>
      <w:rFonts w:ascii="Arial" w:eastAsia="Times New Roman" w:hAnsi="Arial" w:cs="Times New Roman"/>
      <w:b/>
      <w:sz w:val="32"/>
      <w:szCs w:val="20"/>
      <w:lang w:eastAsia="en-GB"/>
    </w:rPr>
  </w:style>
  <w:style w:type="paragraph" w:customStyle="1" w:styleId="ReleaseMarkings">
    <w:name w:val="Release Markings"/>
    <w:basedOn w:val="Normal"/>
    <w:rsid w:val="00C640D3"/>
    <w:pPr>
      <w:spacing w:after="120" w:line="240" w:lineRule="auto"/>
      <w:jc w:val="center"/>
    </w:pPr>
    <w:rPr>
      <w:rFonts w:ascii="Arial" w:eastAsia="Times New Roman" w:hAnsi="Arial" w:cs="Times New Roman"/>
      <w:szCs w:val="20"/>
      <w:lang w:eastAsia="en-GB"/>
    </w:rPr>
  </w:style>
  <w:style w:type="paragraph" w:customStyle="1" w:styleId="ReleaseConditions">
    <w:name w:val="Release Conditions"/>
    <w:basedOn w:val="Normal"/>
    <w:rsid w:val="00C640D3"/>
    <w:pPr>
      <w:spacing w:after="0" w:line="240" w:lineRule="auto"/>
      <w:jc w:val="center"/>
    </w:pPr>
    <w:rPr>
      <w:rFonts w:ascii="Arial" w:eastAsia="Times New Roman" w:hAnsi="Arial" w:cs="Times New Roman"/>
      <w:sz w:val="24"/>
      <w:szCs w:val="20"/>
      <w:lang w:eastAsia="en-GB"/>
    </w:rPr>
  </w:style>
  <w:style w:type="paragraph" w:customStyle="1" w:styleId="RDPText">
    <w:name w:val="RDP Text"/>
    <w:basedOn w:val="RDPItem"/>
    <w:rsid w:val="00C640D3"/>
    <w:pPr>
      <w:spacing w:before="120" w:after="0" w:line="240" w:lineRule="auto"/>
      <w:jc w:val="both"/>
    </w:pPr>
    <w:rPr>
      <w:rFonts w:ascii="Arial" w:eastAsia="Times New Roman" w:hAnsi="Arial" w:cs="Times New Roman"/>
      <w:spacing w:val="-1"/>
      <w:sz w:val="20"/>
      <w:szCs w:val="20"/>
      <w:lang w:eastAsia="en-GB"/>
    </w:rPr>
  </w:style>
  <w:style w:type="paragraph" w:customStyle="1" w:styleId="RDPItem">
    <w:name w:val="RDP Item"/>
    <w:basedOn w:val="IndentNormal"/>
    <w:rsid w:val="00C640D3"/>
    <w:pPr>
      <w:spacing w:after="160" w:line="259" w:lineRule="auto"/>
      <w:ind w:left="0"/>
      <w:jc w:val="left"/>
    </w:pPr>
    <w:rPr>
      <w:rFonts w:asciiTheme="minorHAnsi" w:eastAsiaTheme="minorEastAsia" w:hAnsiTheme="minorHAnsi" w:cstheme="minorBidi"/>
      <w:szCs w:val="22"/>
      <w:lang w:eastAsia="en-US"/>
    </w:rPr>
  </w:style>
  <w:style w:type="paragraph" w:customStyle="1" w:styleId="Logo">
    <w:name w:val="Logo"/>
    <w:basedOn w:val="Normal"/>
    <w:next w:val="Normal"/>
    <w:rsid w:val="00C640D3"/>
    <w:pPr>
      <w:spacing w:after="0" w:line="240" w:lineRule="auto"/>
      <w:jc w:val="right"/>
    </w:pPr>
    <w:rPr>
      <w:rFonts w:ascii="Arial" w:eastAsia="Times New Roman" w:hAnsi="Arial" w:cs="Times New Roman"/>
      <w:szCs w:val="20"/>
      <w:lang w:eastAsia="en-GB"/>
    </w:rPr>
  </w:style>
  <w:style w:type="paragraph" w:customStyle="1" w:styleId="CoverDetailsNotBold">
    <w:name w:val="CoverDetailsNotBold"/>
    <w:basedOn w:val="Normal"/>
    <w:rsid w:val="00C640D3"/>
    <w:pPr>
      <w:framePr w:w="5954" w:h="2041" w:hRule="exact" w:hSpace="181" w:wrap="notBeside" w:vAnchor="page" w:hAnchor="page" w:x="3120" w:y="9001" w:anchorLock="1"/>
      <w:spacing w:after="480" w:line="240" w:lineRule="auto"/>
      <w:jc w:val="center"/>
    </w:pPr>
    <w:rPr>
      <w:rFonts w:ascii="Arial" w:eastAsia="Times New Roman" w:hAnsi="Arial" w:cs="Times New Roman"/>
      <w:sz w:val="24"/>
      <w:szCs w:val="20"/>
      <w:lang w:eastAsia="en-GB"/>
    </w:rPr>
  </w:style>
  <w:style w:type="paragraph" w:customStyle="1" w:styleId="CoverDetails">
    <w:name w:val="CoverDetails"/>
    <w:basedOn w:val="Normal"/>
    <w:rsid w:val="00C640D3"/>
    <w:pPr>
      <w:spacing w:after="0" w:line="240" w:lineRule="auto"/>
      <w:jc w:val="center"/>
    </w:pPr>
    <w:rPr>
      <w:rFonts w:ascii="Arial" w:eastAsia="Times New Roman" w:hAnsi="Arial" w:cs="Times New Roman"/>
      <w:b/>
      <w:sz w:val="24"/>
      <w:szCs w:val="20"/>
      <w:lang w:eastAsia="en-GB"/>
    </w:rPr>
  </w:style>
  <w:style w:type="paragraph" w:customStyle="1" w:styleId="CoverArial">
    <w:name w:val="CoverArial"/>
    <w:basedOn w:val="Normal"/>
    <w:rsid w:val="00C640D3"/>
    <w:pPr>
      <w:framePr w:w="3969" w:h="1644" w:hRule="exact" w:hSpace="181" w:wrap="around" w:vAnchor="page" w:hAnchor="page" w:x="1135" w:y="13779"/>
      <w:spacing w:after="0" w:line="240" w:lineRule="auto"/>
    </w:pPr>
    <w:rPr>
      <w:rFonts w:ascii="Arial" w:eastAsia="Times New Roman" w:hAnsi="Arial" w:cs="Times New Roman"/>
      <w:b/>
      <w:sz w:val="24"/>
      <w:szCs w:val="20"/>
      <w:lang w:eastAsia="en-GB"/>
    </w:rPr>
  </w:style>
  <w:style w:type="paragraph" w:customStyle="1" w:styleId="CopyDetails">
    <w:name w:val="CopyDetails"/>
    <w:basedOn w:val="CoverDetailsNotBold"/>
    <w:rsid w:val="00C640D3"/>
    <w:pPr>
      <w:framePr w:h="3402" w:hRule="exact" w:wrap="notBeside" w:y="4821"/>
      <w:tabs>
        <w:tab w:val="right" w:pos="5670"/>
      </w:tabs>
      <w:ind w:left="284" w:right="284"/>
      <w:jc w:val="left"/>
    </w:pPr>
  </w:style>
  <w:style w:type="paragraph" w:customStyle="1" w:styleId="AbbreviationItem">
    <w:name w:val="Abbreviation Item"/>
    <w:basedOn w:val="IndentNormal"/>
    <w:rsid w:val="00C640D3"/>
    <w:pPr>
      <w:spacing w:after="160" w:line="259" w:lineRule="auto"/>
      <w:ind w:left="0"/>
      <w:jc w:val="left"/>
    </w:pPr>
    <w:rPr>
      <w:rFonts w:asciiTheme="minorHAnsi" w:eastAsiaTheme="minorEastAsia" w:hAnsiTheme="minorHAnsi" w:cstheme="minorBidi"/>
      <w:szCs w:val="22"/>
      <w:lang w:eastAsia="en-US"/>
    </w:rPr>
  </w:style>
  <w:style w:type="paragraph" w:customStyle="1" w:styleId="BulletListLast">
    <w:name w:val="BulletListLast"/>
    <w:basedOn w:val="Normal"/>
    <w:next w:val="IndentNormal"/>
    <w:rsid w:val="00C640D3"/>
    <w:pPr>
      <w:spacing w:after="240" w:line="240" w:lineRule="auto"/>
      <w:ind w:left="1588" w:hanging="567"/>
      <w:jc w:val="both"/>
    </w:pPr>
    <w:rPr>
      <w:rFonts w:ascii="Arial" w:eastAsia="Times New Roman" w:hAnsi="Arial" w:cs="Times New Roman"/>
      <w:sz w:val="24"/>
      <w:szCs w:val="20"/>
      <w:lang w:eastAsia="en-GB"/>
    </w:rPr>
  </w:style>
  <w:style w:type="paragraph" w:customStyle="1" w:styleId="BulletList2Last">
    <w:name w:val="BulletList2Last"/>
    <w:basedOn w:val="Normal"/>
    <w:next w:val="IndentNormal"/>
    <w:rsid w:val="00C640D3"/>
    <w:pPr>
      <w:spacing w:after="240" w:line="240" w:lineRule="auto"/>
      <w:ind w:left="2155" w:hanging="567"/>
      <w:jc w:val="both"/>
    </w:pPr>
    <w:rPr>
      <w:rFonts w:ascii="Arial" w:eastAsia="Times New Roman" w:hAnsi="Arial" w:cs="Times New Roman"/>
      <w:sz w:val="24"/>
      <w:szCs w:val="20"/>
      <w:lang w:eastAsia="en-GB"/>
    </w:rPr>
  </w:style>
  <w:style w:type="paragraph" w:customStyle="1" w:styleId="BulletList2">
    <w:name w:val="BulletList2"/>
    <w:basedOn w:val="Normal"/>
    <w:rsid w:val="00C640D3"/>
    <w:pPr>
      <w:spacing w:after="60" w:line="240" w:lineRule="auto"/>
      <w:ind w:left="2155" w:hanging="567"/>
      <w:jc w:val="both"/>
    </w:pPr>
    <w:rPr>
      <w:rFonts w:ascii="Arial" w:eastAsia="Times New Roman" w:hAnsi="Arial" w:cs="Times New Roman"/>
      <w:sz w:val="24"/>
      <w:szCs w:val="20"/>
      <w:lang w:eastAsia="en-GB"/>
    </w:rPr>
  </w:style>
  <w:style w:type="paragraph" w:customStyle="1" w:styleId="BulletList">
    <w:name w:val="BulletList"/>
    <w:basedOn w:val="IndentNormal"/>
    <w:rsid w:val="00C640D3"/>
    <w:pPr>
      <w:spacing w:after="160" w:line="259" w:lineRule="auto"/>
      <w:ind w:left="0"/>
      <w:jc w:val="left"/>
    </w:pPr>
    <w:rPr>
      <w:rFonts w:asciiTheme="minorHAnsi" w:eastAsiaTheme="minorEastAsia" w:hAnsiTheme="minorHAnsi" w:cstheme="minorBidi"/>
      <w:szCs w:val="22"/>
      <w:lang w:eastAsia="en-US"/>
    </w:rPr>
  </w:style>
  <w:style w:type="paragraph" w:customStyle="1" w:styleId="AuthTable">
    <w:name w:val="Auth Table"/>
    <w:basedOn w:val="IndentNormal"/>
    <w:rsid w:val="00C640D3"/>
    <w:pPr>
      <w:spacing w:after="160" w:line="259" w:lineRule="auto"/>
      <w:ind w:left="0"/>
      <w:jc w:val="left"/>
    </w:pPr>
    <w:rPr>
      <w:rFonts w:asciiTheme="minorHAnsi" w:eastAsiaTheme="minorEastAsia" w:hAnsiTheme="minorHAnsi" w:cstheme="minorBidi"/>
      <w:szCs w:val="22"/>
      <w:lang w:eastAsia="en-US"/>
    </w:rPr>
  </w:style>
  <w:style w:type="paragraph" w:customStyle="1" w:styleId="GlossaryItem">
    <w:name w:val="Glossary Item"/>
    <w:basedOn w:val="IndentNormal"/>
    <w:rsid w:val="00C640D3"/>
    <w:pPr>
      <w:spacing w:after="160" w:line="259" w:lineRule="auto"/>
      <w:ind w:left="0"/>
      <w:jc w:val="left"/>
    </w:pPr>
    <w:rPr>
      <w:rFonts w:asciiTheme="minorHAnsi" w:eastAsiaTheme="minorEastAsia" w:hAnsiTheme="minorHAnsi" w:cstheme="minorBidi"/>
      <w:szCs w:val="22"/>
      <w:lang w:eastAsia="en-US"/>
    </w:rPr>
  </w:style>
  <w:style w:type="paragraph" w:customStyle="1" w:styleId="FieldCodes">
    <w:name w:val="FieldCodes"/>
    <w:basedOn w:val="Normal"/>
    <w:next w:val="Normal"/>
    <w:rsid w:val="00C640D3"/>
    <w:pPr>
      <w:spacing w:after="0" w:line="240" w:lineRule="auto"/>
    </w:pPr>
    <w:rPr>
      <w:rFonts w:ascii="Arial" w:eastAsia="Times New Roman" w:hAnsi="Arial" w:cs="Times New Roman"/>
      <w:vanish/>
      <w:szCs w:val="20"/>
      <w:lang w:eastAsia="en-GB"/>
    </w:rPr>
  </w:style>
  <w:style w:type="paragraph" w:styleId="BlockText">
    <w:name w:val="Block Text"/>
    <w:basedOn w:val="Normal"/>
    <w:rsid w:val="00C640D3"/>
    <w:pPr>
      <w:spacing w:after="120" w:line="240" w:lineRule="auto"/>
      <w:ind w:left="1440" w:right="1440"/>
    </w:pPr>
    <w:rPr>
      <w:rFonts w:ascii="Arial" w:eastAsia="Times New Roman" w:hAnsi="Arial" w:cs="Times New Roman"/>
      <w:szCs w:val="20"/>
      <w:lang w:eastAsia="en-GB"/>
    </w:rPr>
  </w:style>
  <w:style w:type="paragraph" w:customStyle="1" w:styleId="IntentionallyBlank">
    <w:name w:val="Intentionally_Blank"/>
    <w:basedOn w:val="Normal"/>
    <w:next w:val="Normal"/>
    <w:rsid w:val="00C640D3"/>
    <w:pPr>
      <w:spacing w:before="4200" w:after="0" w:line="240" w:lineRule="auto"/>
      <w:jc w:val="center"/>
    </w:pPr>
    <w:rPr>
      <w:rFonts w:ascii="Arial" w:eastAsia="Times New Roman" w:hAnsi="Arial" w:cs="Times New Roman"/>
      <w:b/>
      <w:sz w:val="24"/>
      <w:szCs w:val="20"/>
      <w:lang w:eastAsia="en-GB"/>
    </w:rPr>
  </w:style>
  <w:style w:type="paragraph" w:customStyle="1" w:styleId="Text2">
    <w:name w:val="Text 2"/>
    <w:basedOn w:val="Heading2"/>
    <w:rsid w:val="00C640D3"/>
    <w:pPr>
      <w:keepNext w:val="0"/>
      <w:keepLines w:val="0"/>
      <w:widowControl w:val="0"/>
      <w:spacing w:before="240" w:after="240" w:line="240" w:lineRule="auto"/>
      <w:ind w:left="851" w:hanging="851"/>
      <w:jc w:val="both"/>
    </w:pPr>
    <w:rPr>
      <w:rFonts w:ascii="Arial" w:eastAsia="Times New Roman" w:hAnsi="Arial" w:cs="Times New Roman"/>
      <w:b w:val="0"/>
      <w:bCs w:val="0"/>
      <w:smallCaps w:val="0"/>
      <w:color w:val="auto"/>
      <w:sz w:val="22"/>
      <w:szCs w:val="20"/>
      <w:lang w:eastAsia="en-GB"/>
    </w:rPr>
  </w:style>
  <w:style w:type="paragraph" w:styleId="DocumentMap">
    <w:name w:val="Document Map"/>
    <w:basedOn w:val="Normal"/>
    <w:link w:val="DocumentMapChar"/>
    <w:semiHidden/>
    <w:rsid w:val="00C640D3"/>
    <w:pPr>
      <w:shd w:val="clear" w:color="auto" w:fill="000080"/>
      <w:spacing w:after="0" w:line="240" w:lineRule="auto"/>
    </w:pPr>
    <w:rPr>
      <w:rFonts w:ascii="Tahoma" w:eastAsia="Times New Roman" w:hAnsi="Tahoma" w:cs="Times New Roman"/>
      <w:szCs w:val="20"/>
      <w:lang w:eastAsia="en-GB"/>
    </w:rPr>
  </w:style>
  <w:style w:type="character" w:customStyle="1" w:styleId="DocumentMapChar">
    <w:name w:val="Document Map Char"/>
    <w:basedOn w:val="DefaultParagraphFont"/>
    <w:link w:val="DocumentMap"/>
    <w:semiHidden/>
    <w:rsid w:val="00C640D3"/>
    <w:rPr>
      <w:rFonts w:ascii="Tahoma" w:eastAsia="Times New Roman" w:hAnsi="Tahoma" w:cs="Times New Roman"/>
      <w:szCs w:val="20"/>
      <w:shd w:val="clear" w:color="auto" w:fill="000080"/>
      <w:lang w:eastAsia="en-GB"/>
    </w:rPr>
  </w:style>
  <w:style w:type="paragraph" w:customStyle="1" w:styleId="Equation">
    <w:name w:val="Equation"/>
    <w:basedOn w:val="Normal"/>
    <w:next w:val="Heading3"/>
    <w:rsid w:val="00C640D3"/>
    <w:pPr>
      <w:tabs>
        <w:tab w:val="center" w:pos="4820"/>
        <w:tab w:val="right" w:pos="9639"/>
      </w:tabs>
      <w:spacing w:after="120" w:line="240" w:lineRule="auto"/>
    </w:pPr>
    <w:rPr>
      <w:rFonts w:ascii="Arial" w:eastAsia="Times New Roman" w:hAnsi="Arial" w:cs="Times New Roman"/>
      <w:i/>
      <w:sz w:val="24"/>
      <w:szCs w:val="20"/>
      <w:lang w:eastAsia="en-GB"/>
    </w:rPr>
  </w:style>
  <w:style w:type="paragraph" w:customStyle="1" w:styleId="TOF1">
    <w:name w:val="TOF 1"/>
    <w:basedOn w:val="TableofFigures"/>
    <w:next w:val="Normal"/>
    <w:autoRedefine/>
    <w:rsid w:val="00C640D3"/>
    <w:pPr>
      <w:tabs>
        <w:tab w:val="clear" w:pos="9639"/>
      </w:tabs>
      <w:spacing w:after="160" w:line="259" w:lineRule="auto"/>
      <w:ind w:left="0" w:firstLine="0"/>
    </w:pPr>
    <w:rPr>
      <w:rFonts w:asciiTheme="minorHAnsi" w:eastAsiaTheme="minorEastAsia" w:hAnsiTheme="minorHAnsi" w:cstheme="minorBidi"/>
      <w:sz w:val="22"/>
      <w:szCs w:val="22"/>
      <w:lang w:eastAsia="en-US"/>
    </w:rPr>
  </w:style>
  <w:style w:type="paragraph" w:styleId="TableofFigures">
    <w:name w:val="table of figures"/>
    <w:basedOn w:val="Normal"/>
    <w:next w:val="Normal"/>
    <w:semiHidden/>
    <w:rsid w:val="00C640D3"/>
    <w:pPr>
      <w:tabs>
        <w:tab w:val="right" w:pos="9639"/>
      </w:tabs>
      <w:spacing w:after="0" w:line="240" w:lineRule="auto"/>
      <w:ind w:left="400" w:hanging="400"/>
    </w:pPr>
    <w:rPr>
      <w:rFonts w:ascii="Arial" w:eastAsia="Times New Roman" w:hAnsi="Arial" w:cs="Times New Roman"/>
      <w:sz w:val="24"/>
      <w:szCs w:val="20"/>
      <w:lang w:eastAsia="en-GB"/>
    </w:rPr>
  </w:style>
  <w:style w:type="paragraph" w:customStyle="1" w:styleId="Text3">
    <w:name w:val="Text 3"/>
    <w:basedOn w:val="Heading3"/>
    <w:link w:val="Text3Char"/>
    <w:rsid w:val="00C640D3"/>
    <w:pPr>
      <w:keepNext w:val="0"/>
      <w:keepLines w:val="0"/>
      <w:widowControl w:val="0"/>
      <w:spacing w:before="0" w:after="240" w:line="240" w:lineRule="auto"/>
      <w:ind w:left="709" w:hanging="709"/>
      <w:jc w:val="both"/>
    </w:pPr>
    <w:rPr>
      <w:rFonts w:ascii="Arial" w:eastAsia="Times New Roman" w:hAnsi="Arial" w:cs="Times New Roman"/>
      <w:bCs w:val="0"/>
      <w:color w:val="auto"/>
      <w:szCs w:val="20"/>
      <w:lang w:eastAsia="en-GB"/>
    </w:rPr>
  </w:style>
  <w:style w:type="paragraph" w:customStyle="1" w:styleId="Text4">
    <w:name w:val="Text 4"/>
    <w:basedOn w:val="Heading4"/>
    <w:rsid w:val="00C640D3"/>
    <w:pPr>
      <w:keepNext w:val="0"/>
      <w:keepLines w:val="0"/>
      <w:widowControl w:val="0"/>
      <w:tabs>
        <w:tab w:val="num" w:pos="1305"/>
      </w:tabs>
      <w:spacing w:before="0" w:after="240" w:line="240" w:lineRule="auto"/>
      <w:ind w:left="1305" w:hanging="1021"/>
      <w:jc w:val="both"/>
    </w:pPr>
    <w:rPr>
      <w:rFonts w:ascii="Arial" w:eastAsia="Times New Roman" w:hAnsi="Arial" w:cs="Times New Roman"/>
      <w:bCs w:val="0"/>
      <w:i w:val="0"/>
      <w:iCs w:val="0"/>
      <w:color w:val="auto"/>
      <w:szCs w:val="20"/>
      <w:lang w:eastAsia="en-GB"/>
    </w:rPr>
  </w:style>
  <w:style w:type="paragraph" w:customStyle="1" w:styleId="Figure">
    <w:name w:val="Figure"/>
    <w:basedOn w:val="Normal"/>
    <w:next w:val="Caption"/>
    <w:rsid w:val="00C640D3"/>
    <w:pPr>
      <w:spacing w:after="0" w:line="240" w:lineRule="auto"/>
      <w:jc w:val="center"/>
    </w:pPr>
    <w:rPr>
      <w:rFonts w:ascii="Arial" w:eastAsia="Times New Roman" w:hAnsi="Arial" w:cs="Times New Roman"/>
      <w:sz w:val="24"/>
      <w:szCs w:val="20"/>
      <w:lang w:eastAsia="en-GB"/>
    </w:rPr>
  </w:style>
  <w:style w:type="paragraph" w:customStyle="1" w:styleId="alphalist">
    <w:name w:val="alphalist"/>
    <w:basedOn w:val="Normal"/>
    <w:autoRedefine/>
    <w:rsid w:val="00C640D3"/>
    <w:pPr>
      <w:numPr>
        <w:numId w:val="5"/>
      </w:numPr>
      <w:tabs>
        <w:tab w:val="left" w:pos="1021"/>
        <w:tab w:val="left" w:pos="2268"/>
        <w:tab w:val="left" w:pos="2835"/>
        <w:tab w:val="left" w:pos="3402"/>
        <w:tab w:val="left" w:pos="3969"/>
        <w:tab w:val="left" w:pos="4536"/>
        <w:tab w:val="center" w:pos="4820"/>
        <w:tab w:val="right" w:pos="9639"/>
      </w:tabs>
      <w:spacing w:after="120" w:line="240" w:lineRule="auto"/>
      <w:jc w:val="both"/>
    </w:pPr>
    <w:rPr>
      <w:rFonts w:ascii="Arial" w:eastAsia="Times New Roman" w:hAnsi="Arial" w:cs="Times New Roman"/>
      <w:szCs w:val="20"/>
      <w:lang w:eastAsia="en-GB"/>
    </w:rPr>
  </w:style>
  <w:style w:type="paragraph" w:customStyle="1" w:styleId="BulletText1">
    <w:name w:val="Bullet &amp; Text 1"/>
    <w:basedOn w:val="Normal"/>
    <w:rsid w:val="00C640D3"/>
    <w:pPr>
      <w:numPr>
        <w:numId w:val="8"/>
      </w:numPr>
      <w:tabs>
        <w:tab w:val="left" w:pos="1588"/>
        <w:tab w:val="left" w:pos="2155"/>
        <w:tab w:val="left" w:pos="2835"/>
        <w:tab w:val="left" w:pos="3402"/>
        <w:tab w:val="left" w:pos="3969"/>
        <w:tab w:val="left" w:pos="4536"/>
        <w:tab w:val="center" w:pos="4820"/>
        <w:tab w:val="right" w:pos="9639"/>
      </w:tabs>
      <w:spacing w:after="60" w:line="240" w:lineRule="auto"/>
    </w:pPr>
    <w:rPr>
      <w:rFonts w:ascii="Arial" w:eastAsia="Times New Roman" w:hAnsi="Arial" w:cs="Times New Roman"/>
      <w:szCs w:val="20"/>
      <w:lang w:eastAsia="en-GB"/>
    </w:rPr>
  </w:style>
  <w:style w:type="paragraph" w:customStyle="1" w:styleId="BulletText2">
    <w:name w:val="Bullet &amp; Text 2"/>
    <w:rsid w:val="00C640D3"/>
    <w:pPr>
      <w:numPr>
        <w:numId w:val="11"/>
      </w:numPr>
      <w:spacing w:after="60" w:line="240" w:lineRule="auto"/>
    </w:pPr>
    <w:rPr>
      <w:rFonts w:ascii="Arial" w:eastAsia="Times New Roman" w:hAnsi="Arial" w:cs="Times New Roman"/>
      <w:noProof/>
      <w:szCs w:val="20"/>
      <w:lang w:eastAsia="en-GB"/>
    </w:rPr>
  </w:style>
  <w:style w:type="paragraph" w:customStyle="1" w:styleId="EndBulletText1">
    <w:name w:val="End Bullet &amp; Text  1"/>
    <w:basedOn w:val="Normal"/>
    <w:next w:val="Heading3"/>
    <w:rsid w:val="00C640D3"/>
    <w:pPr>
      <w:numPr>
        <w:numId w:val="10"/>
      </w:numPr>
      <w:spacing w:after="240" w:line="240" w:lineRule="auto"/>
    </w:pPr>
    <w:rPr>
      <w:rFonts w:ascii="Arial" w:eastAsia="Times New Roman" w:hAnsi="Arial" w:cs="Times New Roman"/>
      <w:szCs w:val="20"/>
      <w:lang w:eastAsia="en-GB"/>
    </w:rPr>
  </w:style>
  <w:style w:type="paragraph" w:customStyle="1" w:styleId="EndBulletText2">
    <w:name w:val="End Bullet &amp; Text 2"/>
    <w:basedOn w:val="Normal"/>
    <w:next w:val="Heading3"/>
    <w:rsid w:val="00C640D3"/>
    <w:pPr>
      <w:numPr>
        <w:numId w:val="14"/>
      </w:numPr>
      <w:spacing w:after="240" w:line="240" w:lineRule="auto"/>
    </w:pPr>
    <w:rPr>
      <w:rFonts w:ascii="Arial" w:eastAsia="Times New Roman" w:hAnsi="Arial" w:cs="Times New Roman"/>
      <w:szCs w:val="20"/>
      <w:lang w:eastAsia="en-GB"/>
    </w:rPr>
  </w:style>
  <w:style w:type="paragraph" w:customStyle="1" w:styleId="EndNestedBullet1">
    <w:name w:val="End Nested Bullet 1"/>
    <w:basedOn w:val="Normal"/>
    <w:next w:val="BulletText1"/>
    <w:rsid w:val="00C640D3"/>
    <w:pPr>
      <w:numPr>
        <w:numId w:val="9"/>
      </w:numPr>
      <w:spacing w:after="60" w:line="240" w:lineRule="auto"/>
    </w:pPr>
    <w:rPr>
      <w:rFonts w:ascii="Arial" w:eastAsia="Times New Roman" w:hAnsi="Arial" w:cs="Times New Roman"/>
      <w:szCs w:val="20"/>
      <w:lang w:eastAsia="en-GB"/>
    </w:rPr>
  </w:style>
  <w:style w:type="paragraph" w:customStyle="1" w:styleId="EndNestedBullet2">
    <w:name w:val="End Nested Bullet 2"/>
    <w:basedOn w:val="Normal"/>
    <w:next w:val="BulletText2"/>
    <w:rsid w:val="00C640D3"/>
    <w:pPr>
      <w:numPr>
        <w:numId w:val="13"/>
      </w:numPr>
      <w:spacing w:after="60" w:line="240" w:lineRule="auto"/>
    </w:pPr>
    <w:rPr>
      <w:rFonts w:ascii="Arial" w:eastAsia="Times New Roman" w:hAnsi="Arial" w:cs="Times New Roman"/>
      <w:szCs w:val="20"/>
      <w:lang w:eastAsia="en-GB"/>
    </w:rPr>
  </w:style>
  <w:style w:type="paragraph" w:customStyle="1" w:styleId="NestedBullet1">
    <w:name w:val="Nested Bullet 1"/>
    <w:basedOn w:val="Normal"/>
    <w:rsid w:val="00C640D3"/>
    <w:pPr>
      <w:numPr>
        <w:numId w:val="7"/>
      </w:numPr>
      <w:spacing w:after="60" w:line="240" w:lineRule="auto"/>
    </w:pPr>
    <w:rPr>
      <w:rFonts w:ascii="Arial" w:eastAsia="Times New Roman" w:hAnsi="Arial" w:cs="Times New Roman"/>
      <w:szCs w:val="20"/>
      <w:lang w:eastAsia="en-GB"/>
    </w:rPr>
  </w:style>
  <w:style w:type="paragraph" w:customStyle="1" w:styleId="NestedBullet2">
    <w:name w:val="Nested Bullet 2"/>
    <w:basedOn w:val="Normal"/>
    <w:rsid w:val="00C640D3"/>
    <w:pPr>
      <w:numPr>
        <w:numId w:val="12"/>
      </w:numPr>
      <w:spacing w:after="60" w:line="240" w:lineRule="auto"/>
    </w:pPr>
    <w:rPr>
      <w:rFonts w:ascii="Arial" w:eastAsia="Times New Roman" w:hAnsi="Arial" w:cs="Times New Roman"/>
      <w:szCs w:val="20"/>
      <w:lang w:eastAsia="en-GB"/>
    </w:rPr>
  </w:style>
  <w:style w:type="paragraph" w:customStyle="1" w:styleId="Numlist">
    <w:name w:val="Numlist"/>
    <w:basedOn w:val="Normal"/>
    <w:rsid w:val="00C640D3"/>
    <w:pPr>
      <w:numPr>
        <w:numId w:val="6"/>
      </w:numPr>
      <w:tabs>
        <w:tab w:val="left" w:pos="2155"/>
        <w:tab w:val="left" w:pos="2268"/>
        <w:tab w:val="left" w:pos="2835"/>
        <w:tab w:val="left" w:pos="3402"/>
        <w:tab w:val="left" w:pos="3969"/>
        <w:tab w:val="left" w:pos="4536"/>
        <w:tab w:val="center" w:pos="4820"/>
        <w:tab w:val="right" w:pos="9639"/>
      </w:tabs>
      <w:spacing w:after="120" w:line="240" w:lineRule="auto"/>
    </w:pPr>
    <w:rPr>
      <w:rFonts w:ascii="Arial" w:eastAsia="Times New Roman" w:hAnsi="Arial" w:cs="Times New Roman"/>
      <w:szCs w:val="20"/>
      <w:lang w:eastAsia="en-GB"/>
    </w:rPr>
  </w:style>
  <w:style w:type="paragraph" w:customStyle="1" w:styleId="NoNumber">
    <w:name w:val="NoNumber"/>
    <w:autoRedefine/>
    <w:rsid w:val="00C640D3"/>
    <w:pPr>
      <w:tabs>
        <w:tab w:val="left" w:pos="1021"/>
        <w:tab w:val="left" w:pos="1701"/>
        <w:tab w:val="left" w:pos="2268"/>
        <w:tab w:val="left" w:pos="2835"/>
        <w:tab w:val="left" w:pos="3402"/>
        <w:tab w:val="left" w:pos="3969"/>
        <w:tab w:val="left" w:pos="4536"/>
        <w:tab w:val="center" w:pos="4820"/>
        <w:tab w:val="right" w:pos="9639"/>
      </w:tabs>
      <w:spacing w:after="0" w:line="240" w:lineRule="auto"/>
      <w:ind w:left="1021"/>
      <w:jc w:val="both"/>
    </w:pPr>
    <w:rPr>
      <w:rFonts w:ascii="Arial" w:eastAsia="Times New Roman" w:hAnsi="Arial" w:cs="Times New Roman"/>
      <w:noProof/>
      <w:szCs w:val="20"/>
      <w:lang w:eastAsia="en-GB"/>
    </w:rPr>
  </w:style>
  <w:style w:type="paragraph" w:customStyle="1" w:styleId="Text7">
    <w:name w:val="Text 7"/>
    <w:basedOn w:val="Heading7"/>
    <w:rsid w:val="00C640D3"/>
    <w:pPr>
      <w:keepNext w:val="0"/>
      <w:keepLines w:val="0"/>
      <w:widowControl w:val="0"/>
      <w:numPr>
        <w:ilvl w:val="0"/>
        <w:numId w:val="0"/>
      </w:numPr>
      <w:tabs>
        <w:tab w:val="num" w:pos="1021"/>
      </w:tabs>
      <w:spacing w:before="0" w:after="240" w:line="240" w:lineRule="auto"/>
      <w:ind w:left="1021" w:hanging="1021"/>
      <w:jc w:val="both"/>
    </w:pPr>
    <w:rPr>
      <w:rFonts w:ascii="Arial" w:eastAsia="Times New Roman" w:hAnsi="Arial" w:cs="Times New Roman"/>
      <w:i w:val="0"/>
      <w:iCs w:val="0"/>
      <w:color w:val="auto"/>
      <w:szCs w:val="20"/>
      <w:lang w:eastAsia="en-GB"/>
    </w:rPr>
  </w:style>
  <w:style w:type="paragraph" w:customStyle="1" w:styleId="Text8">
    <w:name w:val="Text 8"/>
    <w:basedOn w:val="Heading8"/>
    <w:rsid w:val="00C640D3"/>
    <w:pPr>
      <w:keepNext w:val="0"/>
      <w:keepLines w:val="0"/>
      <w:widowControl w:val="0"/>
      <w:numPr>
        <w:numId w:val="4"/>
      </w:numPr>
      <w:spacing w:before="0" w:after="240" w:line="240" w:lineRule="auto"/>
      <w:jc w:val="both"/>
    </w:pPr>
    <w:rPr>
      <w:rFonts w:ascii="Arial" w:eastAsia="Times New Roman" w:hAnsi="Arial" w:cs="Times New Roman"/>
      <w:b/>
      <w:color w:val="auto"/>
      <w:sz w:val="22"/>
      <w:lang w:eastAsia="en-GB"/>
    </w:rPr>
  </w:style>
  <w:style w:type="paragraph" w:customStyle="1" w:styleId="Text9">
    <w:name w:val="Text 9"/>
    <w:basedOn w:val="Heading9"/>
    <w:rsid w:val="00C640D3"/>
    <w:pPr>
      <w:keepNext w:val="0"/>
      <w:keepLines w:val="0"/>
      <w:widowControl w:val="0"/>
      <w:tabs>
        <w:tab w:val="num" w:pos="1021"/>
      </w:tabs>
      <w:spacing w:before="0" w:after="240" w:line="240" w:lineRule="auto"/>
      <w:ind w:left="1021" w:hanging="1021"/>
      <w:jc w:val="both"/>
    </w:pPr>
    <w:rPr>
      <w:rFonts w:ascii="Arial" w:eastAsia="Times New Roman" w:hAnsi="Arial" w:cs="Times New Roman"/>
      <w:i w:val="0"/>
      <w:iCs w:val="0"/>
      <w:color w:val="auto"/>
      <w:sz w:val="22"/>
      <w:lang w:eastAsia="en-GB"/>
    </w:rPr>
  </w:style>
  <w:style w:type="paragraph" w:styleId="BodyTextIndent">
    <w:name w:val="Body Text Indent"/>
    <w:basedOn w:val="Normal"/>
    <w:link w:val="BodyTextIndentChar"/>
    <w:rsid w:val="00C640D3"/>
    <w:pPr>
      <w:spacing w:after="0" w:line="240" w:lineRule="auto"/>
      <w:ind w:left="900"/>
      <w:jc w:val="both"/>
    </w:pPr>
    <w:rPr>
      <w:rFonts w:ascii="Times New Roman" w:eastAsia="Times New Roman" w:hAnsi="Times New Roman" w:cs="Times New Roman"/>
      <w:sz w:val="24"/>
      <w:szCs w:val="20"/>
      <w:lang w:eastAsia="en-GB"/>
    </w:rPr>
  </w:style>
  <w:style w:type="character" w:customStyle="1" w:styleId="BodyTextIndentChar">
    <w:name w:val="Body Text Indent Char"/>
    <w:basedOn w:val="DefaultParagraphFont"/>
    <w:link w:val="BodyTextIndent"/>
    <w:rsid w:val="00C640D3"/>
    <w:rPr>
      <w:rFonts w:ascii="Times New Roman" w:eastAsia="Times New Roman" w:hAnsi="Times New Roman" w:cs="Times New Roman"/>
      <w:sz w:val="24"/>
      <w:szCs w:val="20"/>
      <w:lang w:eastAsia="en-GB"/>
    </w:rPr>
  </w:style>
  <w:style w:type="paragraph" w:styleId="BodyTextIndent2">
    <w:name w:val="Body Text Indent 2"/>
    <w:basedOn w:val="Normal"/>
    <w:link w:val="BodyTextIndent2Char"/>
    <w:rsid w:val="00C640D3"/>
    <w:pPr>
      <w:spacing w:after="0" w:line="240" w:lineRule="auto"/>
      <w:ind w:left="900"/>
      <w:jc w:val="both"/>
    </w:pPr>
    <w:rPr>
      <w:rFonts w:ascii="Times New Roman" w:eastAsia="Times New Roman" w:hAnsi="Times New Roman" w:cs="Times New Roman"/>
      <w:b/>
      <w:sz w:val="28"/>
      <w:szCs w:val="20"/>
      <w:lang w:eastAsia="en-GB"/>
    </w:rPr>
  </w:style>
  <w:style w:type="character" w:customStyle="1" w:styleId="BodyTextIndent2Char">
    <w:name w:val="Body Text Indent 2 Char"/>
    <w:basedOn w:val="DefaultParagraphFont"/>
    <w:link w:val="BodyTextIndent2"/>
    <w:rsid w:val="00C640D3"/>
    <w:rPr>
      <w:rFonts w:ascii="Times New Roman" w:eastAsia="Times New Roman" w:hAnsi="Times New Roman" w:cs="Times New Roman"/>
      <w:b/>
      <w:sz w:val="28"/>
      <w:szCs w:val="20"/>
      <w:lang w:eastAsia="en-GB"/>
    </w:rPr>
  </w:style>
  <w:style w:type="paragraph" w:styleId="BodyTextIndent3">
    <w:name w:val="Body Text Indent 3"/>
    <w:basedOn w:val="Normal"/>
    <w:link w:val="BodyTextIndent3Char"/>
    <w:rsid w:val="00C640D3"/>
    <w:pPr>
      <w:spacing w:after="0" w:line="240" w:lineRule="auto"/>
      <w:ind w:left="720"/>
    </w:pPr>
    <w:rPr>
      <w:rFonts w:ascii="Times New Roman" w:eastAsia="Times New Roman" w:hAnsi="Times New Roman" w:cs="Times New Roman"/>
      <w:sz w:val="24"/>
      <w:szCs w:val="20"/>
      <w:lang w:val="en-US"/>
    </w:rPr>
  </w:style>
  <w:style w:type="character" w:customStyle="1" w:styleId="BodyTextIndent3Char">
    <w:name w:val="Body Text Indent 3 Char"/>
    <w:basedOn w:val="DefaultParagraphFont"/>
    <w:link w:val="BodyTextIndent3"/>
    <w:rsid w:val="00C640D3"/>
    <w:rPr>
      <w:rFonts w:ascii="Times New Roman" w:eastAsia="Times New Roman" w:hAnsi="Times New Roman" w:cs="Times New Roman"/>
      <w:sz w:val="24"/>
      <w:szCs w:val="20"/>
      <w:lang w:val="en-US"/>
    </w:rPr>
  </w:style>
  <w:style w:type="paragraph" w:styleId="BodyText2">
    <w:name w:val="Body Text 2"/>
    <w:basedOn w:val="Normal"/>
    <w:link w:val="BodyText2Char"/>
    <w:rsid w:val="00C640D3"/>
    <w:pPr>
      <w:spacing w:after="0" w:line="240" w:lineRule="auto"/>
      <w:jc w:val="center"/>
    </w:pPr>
    <w:rPr>
      <w:rFonts w:ascii="Times New Roman" w:eastAsia="Times New Roman" w:hAnsi="Times New Roman" w:cs="Times New Roman"/>
      <w:sz w:val="24"/>
      <w:szCs w:val="20"/>
      <w:lang w:eastAsia="en-GB"/>
    </w:rPr>
  </w:style>
  <w:style w:type="character" w:customStyle="1" w:styleId="BodyText2Char">
    <w:name w:val="Body Text 2 Char"/>
    <w:basedOn w:val="DefaultParagraphFont"/>
    <w:link w:val="BodyText2"/>
    <w:rsid w:val="00C640D3"/>
    <w:rPr>
      <w:rFonts w:ascii="Times New Roman" w:eastAsia="Times New Roman" w:hAnsi="Times New Roman" w:cs="Times New Roman"/>
      <w:sz w:val="24"/>
      <w:szCs w:val="20"/>
      <w:lang w:eastAsia="en-GB"/>
    </w:rPr>
  </w:style>
  <w:style w:type="character" w:styleId="CommentReference">
    <w:name w:val="annotation reference"/>
    <w:rsid w:val="00C640D3"/>
    <w:rPr>
      <w:sz w:val="16"/>
      <w:szCs w:val="16"/>
    </w:rPr>
  </w:style>
  <w:style w:type="paragraph" w:styleId="CommentText">
    <w:name w:val="annotation text"/>
    <w:basedOn w:val="Normal"/>
    <w:link w:val="CommentTextChar"/>
    <w:rsid w:val="00C640D3"/>
    <w:pPr>
      <w:spacing w:after="0" w:line="240" w:lineRule="auto"/>
    </w:pPr>
    <w:rPr>
      <w:rFonts w:ascii="Arial" w:eastAsia="Times New Roman" w:hAnsi="Arial" w:cs="Times New Roman"/>
      <w:sz w:val="20"/>
      <w:szCs w:val="20"/>
      <w:lang w:eastAsia="en-GB"/>
    </w:rPr>
  </w:style>
  <w:style w:type="character" w:customStyle="1" w:styleId="CommentTextChar">
    <w:name w:val="Comment Text Char"/>
    <w:basedOn w:val="DefaultParagraphFont"/>
    <w:link w:val="CommentText"/>
    <w:rsid w:val="00C640D3"/>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rsid w:val="00C640D3"/>
    <w:rPr>
      <w:b/>
      <w:bCs/>
    </w:rPr>
  </w:style>
  <w:style w:type="character" w:customStyle="1" w:styleId="CommentSubjectChar">
    <w:name w:val="Comment Subject Char"/>
    <w:basedOn w:val="CommentTextChar"/>
    <w:link w:val="CommentSubject"/>
    <w:rsid w:val="00C640D3"/>
    <w:rPr>
      <w:rFonts w:ascii="Arial" w:eastAsia="Times New Roman" w:hAnsi="Arial" w:cs="Times New Roman"/>
      <w:b/>
      <w:bCs/>
      <w:sz w:val="20"/>
      <w:szCs w:val="20"/>
      <w:lang w:eastAsia="en-GB"/>
    </w:rPr>
  </w:style>
  <w:style w:type="paragraph" w:styleId="Revision">
    <w:name w:val="Revision"/>
    <w:hidden/>
    <w:uiPriority w:val="99"/>
    <w:semiHidden/>
    <w:rsid w:val="00C640D3"/>
    <w:pPr>
      <w:spacing w:after="0" w:line="240" w:lineRule="auto"/>
    </w:pPr>
    <w:rPr>
      <w:rFonts w:ascii="Arial" w:eastAsia="Times New Roman" w:hAnsi="Arial" w:cs="Times New Roman"/>
      <w:szCs w:val="20"/>
      <w:lang w:eastAsia="en-GB"/>
    </w:rPr>
  </w:style>
  <w:style w:type="table" w:styleId="TableGrid">
    <w:name w:val="Table Grid"/>
    <w:basedOn w:val="TableNormal"/>
    <w:rsid w:val="00C640D3"/>
    <w:pPr>
      <w:spacing w:after="0" w:line="240" w:lineRule="auto"/>
    </w:pPr>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
    <w:name w:val="Body Text"/>
    <w:basedOn w:val="Normal"/>
    <w:link w:val="BodyTextChar"/>
    <w:rsid w:val="00C640D3"/>
    <w:pPr>
      <w:spacing w:after="120" w:line="240" w:lineRule="auto"/>
    </w:pPr>
    <w:rPr>
      <w:rFonts w:ascii="Arial" w:eastAsia="Times New Roman" w:hAnsi="Arial" w:cs="Times New Roman"/>
      <w:szCs w:val="20"/>
      <w:lang w:eastAsia="en-GB"/>
    </w:rPr>
  </w:style>
  <w:style w:type="character" w:customStyle="1" w:styleId="BodyTextChar">
    <w:name w:val="Body Text Char"/>
    <w:basedOn w:val="DefaultParagraphFont"/>
    <w:link w:val="BodyText"/>
    <w:rsid w:val="00C640D3"/>
    <w:rPr>
      <w:rFonts w:ascii="Arial" w:eastAsia="Times New Roman" w:hAnsi="Arial" w:cs="Times New Roman"/>
      <w:szCs w:val="20"/>
      <w:lang w:eastAsia="en-GB"/>
    </w:rPr>
  </w:style>
  <w:style w:type="table" w:styleId="Table3Deffects3">
    <w:name w:val="Table 3D effects 3"/>
    <w:basedOn w:val="TableNormal"/>
    <w:rsid w:val="00C640D3"/>
    <w:pPr>
      <w:spacing w:after="0" w:line="240" w:lineRule="auto"/>
    </w:pPr>
    <w:rPr>
      <w:rFonts w:ascii="Times New Roman" w:eastAsia="Times New Roman" w:hAnsi="Times New Roman" w:cs="Times New Roman"/>
      <w:sz w:val="20"/>
      <w:szCs w:val="20"/>
      <w:lang w:eastAsia="en-GB"/>
    </w:rPr>
    <w:tblPr>
      <w:tblStyleRowBandSize w:val="1"/>
      <w:tblStyleColBandSize w:val="1"/>
      <w:tblInd w:w="0" w:type="dxa"/>
      <w:tblCellMar>
        <w:top w:w="0" w:type="dxa"/>
        <w:left w:w="108" w:type="dxa"/>
        <w:bottom w:w="0" w:type="dxa"/>
        <w:right w:w="108" w:type="dxa"/>
      </w:tblCellMar>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character" w:customStyle="1" w:styleId="Text3Char">
    <w:name w:val="Text 3 Char"/>
    <w:link w:val="Text3"/>
    <w:rsid w:val="00C640D3"/>
    <w:rPr>
      <w:rFonts w:ascii="Arial" w:eastAsia="Times New Roman" w:hAnsi="Arial" w:cs="Times New Roman"/>
      <w:b/>
      <w:szCs w:val="20"/>
      <w:lang w:eastAsia="en-GB"/>
    </w:rPr>
  </w:style>
  <w:style w:type="numbering" w:customStyle="1" w:styleId="1111111">
    <w:name w:val="1 / 1.1 / 1.1.11"/>
    <w:basedOn w:val="NoList"/>
    <w:next w:val="111111"/>
    <w:semiHidden/>
    <w:locked/>
    <w:rsid w:val="00C640D3"/>
  </w:style>
  <w:style w:type="numbering" w:styleId="111111">
    <w:name w:val="Outline List 2"/>
    <w:basedOn w:val="NoList"/>
    <w:rsid w:val="00C640D3"/>
  </w:style>
  <w:style w:type="paragraph" w:customStyle="1" w:styleId="RptHeading0">
    <w:name w:val="RptHeading0"/>
    <w:basedOn w:val="Normal"/>
    <w:next w:val="Normal"/>
    <w:rsid w:val="00C640D3"/>
    <w:pPr>
      <w:keepNext/>
      <w:spacing w:before="240" w:after="120" w:line="240" w:lineRule="auto"/>
      <w:ind w:left="567"/>
      <w:jc w:val="both"/>
      <w:outlineLvl w:val="0"/>
    </w:pPr>
    <w:rPr>
      <w:rFonts w:ascii="Arial" w:eastAsia="Times New Roman" w:hAnsi="Arial" w:cs="Arial"/>
      <w:kern w:val="24"/>
      <w:sz w:val="40"/>
    </w:rPr>
  </w:style>
  <w:style w:type="paragraph" w:customStyle="1" w:styleId="RptReportTitle">
    <w:name w:val="RptReportTitle"/>
    <w:basedOn w:val="Normal"/>
    <w:rsid w:val="00C640D3"/>
    <w:pPr>
      <w:spacing w:after="0" w:line="400" w:lineRule="exact"/>
      <w:ind w:left="567"/>
      <w:jc w:val="both"/>
    </w:pPr>
    <w:rPr>
      <w:rFonts w:ascii="Arial" w:eastAsia="Times New Roman" w:hAnsi="Arial" w:cs="Arial"/>
      <w:kern w:val="24"/>
      <w:sz w:val="40"/>
    </w:rPr>
  </w:style>
  <w:style w:type="character" w:customStyle="1" w:styleId="RptPageNumber">
    <w:name w:val="RptPageNumber"/>
    <w:rsid w:val="00C640D3"/>
    <w:rPr>
      <w:rFonts w:ascii="Arial" w:hAnsi="Arial"/>
      <w:sz w:val="20"/>
    </w:rPr>
  </w:style>
  <w:style w:type="paragraph" w:customStyle="1" w:styleId="RptTableHeading">
    <w:name w:val="RptTableHeading"/>
    <w:basedOn w:val="Normal"/>
    <w:rsid w:val="00C640D3"/>
    <w:pPr>
      <w:spacing w:before="60" w:after="60" w:line="240" w:lineRule="auto"/>
      <w:jc w:val="both"/>
    </w:pPr>
    <w:rPr>
      <w:rFonts w:ascii="Arial" w:eastAsia="Times New Roman" w:hAnsi="Arial" w:cs="Arial"/>
      <w:b/>
      <w:spacing w:val="-1"/>
      <w:sz w:val="20"/>
    </w:rPr>
  </w:style>
  <w:style w:type="paragraph" w:customStyle="1" w:styleId="RptTableItem">
    <w:name w:val="RptTableItem"/>
    <w:basedOn w:val="Normal"/>
    <w:rsid w:val="00C640D3"/>
    <w:pPr>
      <w:spacing w:before="60" w:after="60" w:line="240" w:lineRule="auto"/>
      <w:jc w:val="both"/>
    </w:pPr>
    <w:rPr>
      <w:rFonts w:ascii="Arial" w:eastAsia="Times New Roman" w:hAnsi="Arial" w:cs="Arial"/>
      <w:spacing w:val="-1"/>
      <w:sz w:val="20"/>
    </w:rPr>
  </w:style>
  <w:style w:type="paragraph" w:customStyle="1" w:styleId="RptCoverDetails">
    <w:name w:val="RptCoverDetails"/>
    <w:basedOn w:val="Normal"/>
    <w:rsid w:val="00C640D3"/>
    <w:pPr>
      <w:spacing w:after="0" w:line="240" w:lineRule="auto"/>
      <w:ind w:left="567"/>
      <w:jc w:val="both"/>
    </w:pPr>
    <w:rPr>
      <w:rFonts w:ascii="Arial" w:eastAsia="Times New Roman" w:hAnsi="Arial" w:cs="Arial"/>
      <w:noProof/>
      <w:sz w:val="20"/>
    </w:rPr>
  </w:style>
  <w:style w:type="paragraph" w:customStyle="1" w:styleId="RptMarkSecurity">
    <w:name w:val="RptMarkSecurity"/>
    <w:rsid w:val="00C640D3"/>
    <w:pPr>
      <w:spacing w:after="0" w:line="240" w:lineRule="auto"/>
      <w:jc w:val="center"/>
    </w:pPr>
    <w:rPr>
      <w:rFonts w:ascii="Arial" w:eastAsia="Times New Roman" w:hAnsi="Arial" w:cs="Times New Roman"/>
      <w:b/>
      <w:sz w:val="24"/>
      <w:szCs w:val="20"/>
    </w:rPr>
  </w:style>
  <w:style w:type="paragraph" w:customStyle="1" w:styleId="RptFooter">
    <w:name w:val="RptFooter"/>
    <w:basedOn w:val="Normal"/>
    <w:rsid w:val="00C640D3"/>
    <w:pPr>
      <w:tabs>
        <w:tab w:val="right" w:pos="8732"/>
        <w:tab w:val="right" w:pos="13665"/>
      </w:tabs>
      <w:spacing w:before="120" w:after="0" w:line="240" w:lineRule="auto"/>
      <w:ind w:left="567"/>
      <w:jc w:val="both"/>
    </w:pPr>
    <w:rPr>
      <w:rFonts w:ascii="Arial" w:eastAsia="Times New Roman" w:hAnsi="Arial" w:cs="Arial"/>
      <w:sz w:val="20"/>
    </w:rPr>
  </w:style>
  <w:style w:type="paragraph" w:customStyle="1" w:styleId="RptMarkProtective">
    <w:name w:val="RptMarkProtective"/>
    <w:rsid w:val="00C640D3"/>
    <w:pPr>
      <w:spacing w:after="0" w:line="240" w:lineRule="auto"/>
      <w:jc w:val="center"/>
    </w:pPr>
    <w:rPr>
      <w:rFonts w:ascii="Arial" w:eastAsia="Times New Roman" w:hAnsi="Arial" w:cs="Times New Roman"/>
      <w:sz w:val="24"/>
      <w:szCs w:val="20"/>
    </w:rPr>
  </w:style>
  <w:style w:type="paragraph" w:customStyle="1" w:styleId="Abbreviations">
    <w:name w:val="Abbreviations"/>
    <w:basedOn w:val="Normal"/>
    <w:rsid w:val="00C640D3"/>
    <w:pPr>
      <w:tabs>
        <w:tab w:val="left" w:pos="2268"/>
      </w:tabs>
      <w:spacing w:after="0" w:line="240" w:lineRule="auto"/>
      <w:ind w:left="2268" w:hanging="1701"/>
    </w:pPr>
    <w:rPr>
      <w:rFonts w:ascii="Arial" w:eastAsia="Times New Roman" w:hAnsi="Arial" w:cs="Times New Roman"/>
      <w:sz w:val="20"/>
      <w:szCs w:val="20"/>
      <w:lang w:eastAsia="en-GB"/>
    </w:rPr>
  </w:style>
  <w:style w:type="paragraph" w:customStyle="1" w:styleId="PrelimSubHeading">
    <w:name w:val="Prelim Sub Heading"/>
    <w:basedOn w:val="Normal"/>
    <w:rsid w:val="00C640D3"/>
    <w:pPr>
      <w:keepNext/>
      <w:spacing w:after="240" w:line="240" w:lineRule="auto"/>
      <w:outlineLvl w:val="0"/>
    </w:pPr>
    <w:rPr>
      <w:rFonts w:ascii="Arial" w:eastAsia="Times New Roman" w:hAnsi="Arial" w:cs="Arial"/>
      <w:b/>
      <w:bCs/>
      <w:kern w:val="32"/>
      <w:sz w:val="24"/>
      <w:szCs w:val="32"/>
      <w:lang w:eastAsia="en-GB"/>
    </w:rPr>
  </w:style>
  <w:style w:type="character" w:customStyle="1" w:styleId="nobr1">
    <w:name w:val="nobr1"/>
    <w:basedOn w:val="DefaultParagraphFont"/>
    <w:rsid w:val="00C640D3"/>
  </w:style>
  <w:style w:type="paragraph" w:styleId="FootnoteText">
    <w:name w:val="footnote text"/>
    <w:basedOn w:val="Normal"/>
    <w:link w:val="FootnoteTextChar"/>
    <w:uiPriority w:val="99"/>
    <w:semiHidden/>
    <w:unhideWhenUsed/>
    <w:rsid w:val="006D4D4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D4D46"/>
    <w:rPr>
      <w:sz w:val="20"/>
      <w:szCs w:val="20"/>
    </w:rPr>
  </w:style>
  <w:style w:type="character" w:styleId="FootnoteReference">
    <w:name w:val="footnote reference"/>
    <w:basedOn w:val="DefaultParagraphFont"/>
    <w:uiPriority w:val="99"/>
    <w:semiHidden/>
    <w:unhideWhenUsed/>
    <w:rsid w:val="006D4D46"/>
    <w:rPr>
      <w:vertAlign w:val="superscript"/>
    </w:rPr>
  </w:style>
  <w:style w:type="character" w:styleId="PlaceholderText">
    <w:name w:val="Placeholder Text"/>
    <w:basedOn w:val="DefaultParagraphFont"/>
    <w:uiPriority w:val="99"/>
    <w:semiHidden/>
    <w:rsid w:val="00776452"/>
    <w:rPr>
      <w:color w:val="808080"/>
    </w:rPr>
  </w:style>
  <w:style w:type="paragraph" w:styleId="EndnoteText">
    <w:name w:val="endnote text"/>
    <w:basedOn w:val="Normal"/>
    <w:link w:val="EndnoteTextChar"/>
    <w:uiPriority w:val="99"/>
    <w:semiHidden/>
    <w:unhideWhenUsed/>
    <w:rsid w:val="00A7732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7732D"/>
    <w:rPr>
      <w:sz w:val="20"/>
      <w:szCs w:val="20"/>
    </w:rPr>
  </w:style>
  <w:style w:type="character" w:styleId="EndnoteReference">
    <w:name w:val="endnote reference"/>
    <w:basedOn w:val="DefaultParagraphFont"/>
    <w:uiPriority w:val="99"/>
    <w:semiHidden/>
    <w:unhideWhenUsed/>
    <w:rsid w:val="00A7732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7138689">
      <w:bodyDiv w:val="1"/>
      <w:marLeft w:val="0"/>
      <w:marRight w:val="0"/>
      <w:marTop w:val="0"/>
      <w:marBottom w:val="0"/>
      <w:divBdr>
        <w:top w:val="none" w:sz="0" w:space="0" w:color="auto"/>
        <w:left w:val="none" w:sz="0" w:space="0" w:color="auto"/>
        <w:bottom w:val="none" w:sz="0" w:space="0" w:color="auto"/>
        <w:right w:val="none" w:sz="0" w:space="0" w:color="auto"/>
      </w:divBdr>
    </w:div>
    <w:div w:id="246185105">
      <w:bodyDiv w:val="1"/>
      <w:marLeft w:val="0"/>
      <w:marRight w:val="0"/>
      <w:marTop w:val="0"/>
      <w:marBottom w:val="0"/>
      <w:divBdr>
        <w:top w:val="none" w:sz="0" w:space="0" w:color="auto"/>
        <w:left w:val="none" w:sz="0" w:space="0" w:color="auto"/>
        <w:bottom w:val="none" w:sz="0" w:space="0" w:color="auto"/>
        <w:right w:val="none" w:sz="0" w:space="0" w:color="auto"/>
      </w:divBdr>
    </w:div>
    <w:div w:id="253174181">
      <w:bodyDiv w:val="1"/>
      <w:marLeft w:val="0"/>
      <w:marRight w:val="0"/>
      <w:marTop w:val="0"/>
      <w:marBottom w:val="0"/>
      <w:divBdr>
        <w:top w:val="none" w:sz="0" w:space="0" w:color="auto"/>
        <w:left w:val="none" w:sz="0" w:space="0" w:color="auto"/>
        <w:bottom w:val="none" w:sz="0" w:space="0" w:color="auto"/>
        <w:right w:val="none" w:sz="0" w:space="0" w:color="auto"/>
      </w:divBdr>
    </w:div>
    <w:div w:id="271212155">
      <w:bodyDiv w:val="1"/>
      <w:marLeft w:val="0"/>
      <w:marRight w:val="0"/>
      <w:marTop w:val="0"/>
      <w:marBottom w:val="0"/>
      <w:divBdr>
        <w:top w:val="none" w:sz="0" w:space="0" w:color="auto"/>
        <w:left w:val="none" w:sz="0" w:space="0" w:color="auto"/>
        <w:bottom w:val="none" w:sz="0" w:space="0" w:color="auto"/>
        <w:right w:val="none" w:sz="0" w:space="0" w:color="auto"/>
      </w:divBdr>
    </w:div>
    <w:div w:id="288055255">
      <w:bodyDiv w:val="1"/>
      <w:marLeft w:val="0"/>
      <w:marRight w:val="0"/>
      <w:marTop w:val="0"/>
      <w:marBottom w:val="0"/>
      <w:divBdr>
        <w:top w:val="none" w:sz="0" w:space="0" w:color="auto"/>
        <w:left w:val="none" w:sz="0" w:space="0" w:color="auto"/>
        <w:bottom w:val="none" w:sz="0" w:space="0" w:color="auto"/>
        <w:right w:val="none" w:sz="0" w:space="0" w:color="auto"/>
      </w:divBdr>
    </w:div>
    <w:div w:id="289171311">
      <w:bodyDiv w:val="1"/>
      <w:marLeft w:val="0"/>
      <w:marRight w:val="0"/>
      <w:marTop w:val="0"/>
      <w:marBottom w:val="0"/>
      <w:divBdr>
        <w:top w:val="none" w:sz="0" w:space="0" w:color="auto"/>
        <w:left w:val="none" w:sz="0" w:space="0" w:color="auto"/>
        <w:bottom w:val="none" w:sz="0" w:space="0" w:color="auto"/>
        <w:right w:val="none" w:sz="0" w:space="0" w:color="auto"/>
      </w:divBdr>
    </w:div>
    <w:div w:id="316226486">
      <w:bodyDiv w:val="1"/>
      <w:marLeft w:val="0"/>
      <w:marRight w:val="0"/>
      <w:marTop w:val="0"/>
      <w:marBottom w:val="0"/>
      <w:divBdr>
        <w:top w:val="none" w:sz="0" w:space="0" w:color="auto"/>
        <w:left w:val="none" w:sz="0" w:space="0" w:color="auto"/>
        <w:bottom w:val="none" w:sz="0" w:space="0" w:color="auto"/>
        <w:right w:val="none" w:sz="0" w:space="0" w:color="auto"/>
      </w:divBdr>
    </w:div>
    <w:div w:id="321586150">
      <w:bodyDiv w:val="1"/>
      <w:marLeft w:val="0"/>
      <w:marRight w:val="0"/>
      <w:marTop w:val="0"/>
      <w:marBottom w:val="0"/>
      <w:divBdr>
        <w:top w:val="none" w:sz="0" w:space="0" w:color="auto"/>
        <w:left w:val="none" w:sz="0" w:space="0" w:color="auto"/>
        <w:bottom w:val="none" w:sz="0" w:space="0" w:color="auto"/>
        <w:right w:val="none" w:sz="0" w:space="0" w:color="auto"/>
      </w:divBdr>
    </w:div>
    <w:div w:id="412239733">
      <w:bodyDiv w:val="1"/>
      <w:marLeft w:val="0"/>
      <w:marRight w:val="0"/>
      <w:marTop w:val="0"/>
      <w:marBottom w:val="0"/>
      <w:divBdr>
        <w:top w:val="none" w:sz="0" w:space="0" w:color="auto"/>
        <w:left w:val="none" w:sz="0" w:space="0" w:color="auto"/>
        <w:bottom w:val="none" w:sz="0" w:space="0" w:color="auto"/>
        <w:right w:val="none" w:sz="0" w:space="0" w:color="auto"/>
      </w:divBdr>
    </w:div>
    <w:div w:id="544147707">
      <w:bodyDiv w:val="1"/>
      <w:marLeft w:val="0"/>
      <w:marRight w:val="0"/>
      <w:marTop w:val="0"/>
      <w:marBottom w:val="0"/>
      <w:divBdr>
        <w:top w:val="none" w:sz="0" w:space="0" w:color="auto"/>
        <w:left w:val="none" w:sz="0" w:space="0" w:color="auto"/>
        <w:bottom w:val="none" w:sz="0" w:space="0" w:color="auto"/>
        <w:right w:val="none" w:sz="0" w:space="0" w:color="auto"/>
      </w:divBdr>
    </w:div>
    <w:div w:id="589001527">
      <w:bodyDiv w:val="1"/>
      <w:marLeft w:val="0"/>
      <w:marRight w:val="0"/>
      <w:marTop w:val="0"/>
      <w:marBottom w:val="0"/>
      <w:divBdr>
        <w:top w:val="none" w:sz="0" w:space="0" w:color="auto"/>
        <w:left w:val="none" w:sz="0" w:space="0" w:color="auto"/>
        <w:bottom w:val="none" w:sz="0" w:space="0" w:color="auto"/>
        <w:right w:val="none" w:sz="0" w:space="0" w:color="auto"/>
      </w:divBdr>
    </w:div>
    <w:div w:id="613249626">
      <w:bodyDiv w:val="1"/>
      <w:marLeft w:val="0"/>
      <w:marRight w:val="0"/>
      <w:marTop w:val="0"/>
      <w:marBottom w:val="0"/>
      <w:divBdr>
        <w:top w:val="none" w:sz="0" w:space="0" w:color="auto"/>
        <w:left w:val="none" w:sz="0" w:space="0" w:color="auto"/>
        <w:bottom w:val="none" w:sz="0" w:space="0" w:color="auto"/>
        <w:right w:val="none" w:sz="0" w:space="0" w:color="auto"/>
      </w:divBdr>
    </w:div>
    <w:div w:id="665599537">
      <w:bodyDiv w:val="1"/>
      <w:marLeft w:val="0"/>
      <w:marRight w:val="0"/>
      <w:marTop w:val="0"/>
      <w:marBottom w:val="0"/>
      <w:divBdr>
        <w:top w:val="none" w:sz="0" w:space="0" w:color="auto"/>
        <w:left w:val="none" w:sz="0" w:space="0" w:color="auto"/>
        <w:bottom w:val="none" w:sz="0" w:space="0" w:color="auto"/>
        <w:right w:val="none" w:sz="0" w:space="0" w:color="auto"/>
      </w:divBdr>
    </w:div>
    <w:div w:id="686173846">
      <w:bodyDiv w:val="1"/>
      <w:marLeft w:val="0"/>
      <w:marRight w:val="0"/>
      <w:marTop w:val="0"/>
      <w:marBottom w:val="0"/>
      <w:divBdr>
        <w:top w:val="none" w:sz="0" w:space="0" w:color="auto"/>
        <w:left w:val="none" w:sz="0" w:space="0" w:color="auto"/>
        <w:bottom w:val="none" w:sz="0" w:space="0" w:color="auto"/>
        <w:right w:val="none" w:sz="0" w:space="0" w:color="auto"/>
      </w:divBdr>
    </w:div>
    <w:div w:id="769079855">
      <w:bodyDiv w:val="1"/>
      <w:marLeft w:val="0"/>
      <w:marRight w:val="0"/>
      <w:marTop w:val="0"/>
      <w:marBottom w:val="0"/>
      <w:divBdr>
        <w:top w:val="none" w:sz="0" w:space="0" w:color="auto"/>
        <w:left w:val="none" w:sz="0" w:space="0" w:color="auto"/>
        <w:bottom w:val="none" w:sz="0" w:space="0" w:color="auto"/>
        <w:right w:val="none" w:sz="0" w:space="0" w:color="auto"/>
      </w:divBdr>
    </w:div>
    <w:div w:id="786432986">
      <w:bodyDiv w:val="1"/>
      <w:marLeft w:val="0"/>
      <w:marRight w:val="0"/>
      <w:marTop w:val="0"/>
      <w:marBottom w:val="0"/>
      <w:divBdr>
        <w:top w:val="none" w:sz="0" w:space="0" w:color="auto"/>
        <w:left w:val="none" w:sz="0" w:space="0" w:color="auto"/>
        <w:bottom w:val="none" w:sz="0" w:space="0" w:color="auto"/>
        <w:right w:val="none" w:sz="0" w:space="0" w:color="auto"/>
      </w:divBdr>
    </w:div>
    <w:div w:id="879129023">
      <w:bodyDiv w:val="1"/>
      <w:marLeft w:val="0"/>
      <w:marRight w:val="0"/>
      <w:marTop w:val="0"/>
      <w:marBottom w:val="0"/>
      <w:divBdr>
        <w:top w:val="none" w:sz="0" w:space="0" w:color="auto"/>
        <w:left w:val="none" w:sz="0" w:space="0" w:color="auto"/>
        <w:bottom w:val="none" w:sz="0" w:space="0" w:color="auto"/>
        <w:right w:val="none" w:sz="0" w:space="0" w:color="auto"/>
      </w:divBdr>
    </w:div>
    <w:div w:id="905184281">
      <w:bodyDiv w:val="1"/>
      <w:marLeft w:val="0"/>
      <w:marRight w:val="0"/>
      <w:marTop w:val="0"/>
      <w:marBottom w:val="0"/>
      <w:divBdr>
        <w:top w:val="none" w:sz="0" w:space="0" w:color="auto"/>
        <w:left w:val="none" w:sz="0" w:space="0" w:color="auto"/>
        <w:bottom w:val="none" w:sz="0" w:space="0" w:color="auto"/>
        <w:right w:val="none" w:sz="0" w:space="0" w:color="auto"/>
      </w:divBdr>
    </w:div>
    <w:div w:id="993142515">
      <w:bodyDiv w:val="1"/>
      <w:marLeft w:val="0"/>
      <w:marRight w:val="0"/>
      <w:marTop w:val="0"/>
      <w:marBottom w:val="0"/>
      <w:divBdr>
        <w:top w:val="none" w:sz="0" w:space="0" w:color="auto"/>
        <w:left w:val="none" w:sz="0" w:space="0" w:color="auto"/>
        <w:bottom w:val="none" w:sz="0" w:space="0" w:color="auto"/>
        <w:right w:val="none" w:sz="0" w:space="0" w:color="auto"/>
      </w:divBdr>
    </w:div>
    <w:div w:id="1193959751">
      <w:bodyDiv w:val="1"/>
      <w:marLeft w:val="0"/>
      <w:marRight w:val="0"/>
      <w:marTop w:val="0"/>
      <w:marBottom w:val="0"/>
      <w:divBdr>
        <w:top w:val="none" w:sz="0" w:space="0" w:color="auto"/>
        <w:left w:val="none" w:sz="0" w:space="0" w:color="auto"/>
        <w:bottom w:val="none" w:sz="0" w:space="0" w:color="auto"/>
        <w:right w:val="none" w:sz="0" w:space="0" w:color="auto"/>
      </w:divBdr>
    </w:div>
    <w:div w:id="1247031091">
      <w:bodyDiv w:val="1"/>
      <w:marLeft w:val="0"/>
      <w:marRight w:val="0"/>
      <w:marTop w:val="0"/>
      <w:marBottom w:val="0"/>
      <w:divBdr>
        <w:top w:val="none" w:sz="0" w:space="0" w:color="auto"/>
        <w:left w:val="none" w:sz="0" w:space="0" w:color="auto"/>
        <w:bottom w:val="none" w:sz="0" w:space="0" w:color="auto"/>
        <w:right w:val="none" w:sz="0" w:space="0" w:color="auto"/>
      </w:divBdr>
    </w:div>
    <w:div w:id="1314066483">
      <w:bodyDiv w:val="1"/>
      <w:marLeft w:val="0"/>
      <w:marRight w:val="0"/>
      <w:marTop w:val="0"/>
      <w:marBottom w:val="0"/>
      <w:divBdr>
        <w:top w:val="none" w:sz="0" w:space="0" w:color="auto"/>
        <w:left w:val="none" w:sz="0" w:space="0" w:color="auto"/>
        <w:bottom w:val="none" w:sz="0" w:space="0" w:color="auto"/>
        <w:right w:val="none" w:sz="0" w:space="0" w:color="auto"/>
      </w:divBdr>
    </w:div>
    <w:div w:id="1357076320">
      <w:bodyDiv w:val="1"/>
      <w:marLeft w:val="0"/>
      <w:marRight w:val="0"/>
      <w:marTop w:val="0"/>
      <w:marBottom w:val="0"/>
      <w:divBdr>
        <w:top w:val="none" w:sz="0" w:space="0" w:color="auto"/>
        <w:left w:val="none" w:sz="0" w:space="0" w:color="auto"/>
        <w:bottom w:val="none" w:sz="0" w:space="0" w:color="auto"/>
        <w:right w:val="none" w:sz="0" w:space="0" w:color="auto"/>
      </w:divBdr>
    </w:div>
    <w:div w:id="1394310690">
      <w:bodyDiv w:val="1"/>
      <w:marLeft w:val="0"/>
      <w:marRight w:val="0"/>
      <w:marTop w:val="0"/>
      <w:marBottom w:val="0"/>
      <w:divBdr>
        <w:top w:val="none" w:sz="0" w:space="0" w:color="auto"/>
        <w:left w:val="none" w:sz="0" w:space="0" w:color="auto"/>
        <w:bottom w:val="none" w:sz="0" w:space="0" w:color="auto"/>
        <w:right w:val="none" w:sz="0" w:space="0" w:color="auto"/>
      </w:divBdr>
    </w:div>
    <w:div w:id="1522471544">
      <w:bodyDiv w:val="1"/>
      <w:marLeft w:val="0"/>
      <w:marRight w:val="0"/>
      <w:marTop w:val="0"/>
      <w:marBottom w:val="0"/>
      <w:divBdr>
        <w:top w:val="none" w:sz="0" w:space="0" w:color="auto"/>
        <w:left w:val="none" w:sz="0" w:space="0" w:color="auto"/>
        <w:bottom w:val="none" w:sz="0" w:space="0" w:color="auto"/>
        <w:right w:val="none" w:sz="0" w:space="0" w:color="auto"/>
      </w:divBdr>
    </w:div>
    <w:div w:id="1558281368">
      <w:bodyDiv w:val="1"/>
      <w:marLeft w:val="0"/>
      <w:marRight w:val="0"/>
      <w:marTop w:val="0"/>
      <w:marBottom w:val="0"/>
      <w:divBdr>
        <w:top w:val="none" w:sz="0" w:space="0" w:color="auto"/>
        <w:left w:val="none" w:sz="0" w:space="0" w:color="auto"/>
        <w:bottom w:val="none" w:sz="0" w:space="0" w:color="auto"/>
        <w:right w:val="none" w:sz="0" w:space="0" w:color="auto"/>
      </w:divBdr>
    </w:div>
    <w:div w:id="1621063519">
      <w:bodyDiv w:val="1"/>
      <w:marLeft w:val="0"/>
      <w:marRight w:val="0"/>
      <w:marTop w:val="0"/>
      <w:marBottom w:val="0"/>
      <w:divBdr>
        <w:top w:val="none" w:sz="0" w:space="0" w:color="auto"/>
        <w:left w:val="none" w:sz="0" w:space="0" w:color="auto"/>
        <w:bottom w:val="none" w:sz="0" w:space="0" w:color="auto"/>
        <w:right w:val="none" w:sz="0" w:space="0" w:color="auto"/>
      </w:divBdr>
    </w:div>
    <w:div w:id="1633973602">
      <w:bodyDiv w:val="1"/>
      <w:marLeft w:val="0"/>
      <w:marRight w:val="0"/>
      <w:marTop w:val="0"/>
      <w:marBottom w:val="0"/>
      <w:divBdr>
        <w:top w:val="none" w:sz="0" w:space="0" w:color="auto"/>
        <w:left w:val="none" w:sz="0" w:space="0" w:color="auto"/>
        <w:bottom w:val="none" w:sz="0" w:space="0" w:color="auto"/>
        <w:right w:val="none" w:sz="0" w:space="0" w:color="auto"/>
      </w:divBdr>
    </w:div>
    <w:div w:id="1634407139">
      <w:bodyDiv w:val="1"/>
      <w:marLeft w:val="0"/>
      <w:marRight w:val="0"/>
      <w:marTop w:val="0"/>
      <w:marBottom w:val="0"/>
      <w:divBdr>
        <w:top w:val="none" w:sz="0" w:space="0" w:color="auto"/>
        <w:left w:val="none" w:sz="0" w:space="0" w:color="auto"/>
        <w:bottom w:val="none" w:sz="0" w:space="0" w:color="auto"/>
        <w:right w:val="none" w:sz="0" w:space="0" w:color="auto"/>
      </w:divBdr>
    </w:div>
    <w:div w:id="1764452935">
      <w:bodyDiv w:val="1"/>
      <w:marLeft w:val="0"/>
      <w:marRight w:val="0"/>
      <w:marTop w:val="0"/>
      <w:marBottom w:val="0"/>
      <w:divBdr>
        <w:top w:val="none" w:sz="0" w:space="0" w:color="auto"/>
        <w:left w:val="none" w:sz="0" w:space="0" w:color="auto"/>
        <w:bottom w:val="none" w:sz="0" w:space="0" w:color="auto"/>
        <w:right w:val="none" w:sz="0" w:space="0" w:color="auto"/>
      </w:divBdr>
    </w:div>
    <w:div w:id="1808741647">
      <w:bodyDiv w:val="1"/>
      <w:marLeft w:val="0"/>
      <w:marRight w:val="0"/>
      <w:marTop w:val="0"/>
      <w:marBottom w:val="0"/>
      <w:divBdr>
        <w:top w:val="none" w:sz="0" w:space="0" w:color="auto"/>
        <w:left w:val="none" w:sz="0" w:space="0" w:color="auto"/>
        <w:bottom w:val="none" w:sz="0" w:space="0" w:color="auto"/>
        <w:right w:val="none" w:sz="0" w:space="0" w:color="auto"/>
      </w:divBdr>
    </w:div>
    <w:div w:id="1836067018">
      <w:bodyDiv w:val="1"/>
      <w:marLeft w:val="0"/>
      <w:marRight w:val="0"/>
      <w:marTop w:val="0"/>
      <w:marBottom w:val="0"/>
      <w:divBdr>
        <w:top w:val="none" w:sz="0" w:space="0" w:color="auto"/>
        <w:left w:val="none" w:sz="0" w:space="0" w:color="auto"/>
        <w:bottom w:val="none" w:sz="0" w:space="0" w:color="auto"/>
        <w:right w:val="none" w:sz="0" w:space="0" w:color="auto"/>
      </w:divBdr>
    </w:div>
    <w:div w:id="1948804034">
      <w:bodyDiv w:val="1"/>
      <w:marLeft w:val="0"/>
      <w:marRight w:val="0"/>
      <w:marTop w:val="0"/>
      <w:marBottom w:val="0"/>
      <w:divBdr>
        <w:top w:val="none" w:sz="0" w:space="0" w:color="auto"/>
        <w:left w:val="none" w:sz="0" w:space="0" w:color="auto"/>
        <w:bottom w:val="none" w:sz="0" w:space="0" w:color="auto"/>
        <w:right w:val="none" w:sz="0" w:space="0" w:color="auto"/>
      </w:divBdr>
    </w:div>
    <w:div w:id="1956132699">
      <w:bodyDiv w:val="1"/>
      <w:marLeft w:val="0"/>
      <w:marRight w:val="0"/>
      <w:marTop w:val="0"/>
      <w:marBottom w:val="0"/>
      <w:divBdr>
        <w:top w:val="none" w:sz="0" w:space="0" w:color="auto"/>
        <w:left w:val="none" w:sz="0" w:space="0" w:color="auto"/>
        <w:bottom w:val="none" w:sz="0" w:space="0" w:color="auto"/>
        <w:right w:val="none" w:sz="0" w:space="0" w:color="auto"/>
      </w:divBdr>
    </w:div>
    <w:div w:id="2029913181">
      <w:bodyDiv w:val="1"/>
      <w:marLeft w:val="0"/>
      <w:marRight w:val="0"/>
      <w:marTop w:val="0"/>
      <w:marBottom w:val="0"/>
      <w:divBdr>
        <w:top w:val="none" w:sz="0" w:space="0" w:color="auto"/>
        <w:left w:val="none" w:sz="0" w:space="0" w:color="auto"/>
        <w:bottom w:val="none" w:sz="0" w:space="0" w:color="auto"/>
        <w:right w:val="none" w:sz="0" w:space="0" w:color="auto"/>
      </w:divBdr>
    </w:div>
    <w:div w:id="2066637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11.emf"/><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hyperlink" Target="http://www.pilkguns.com/chrony-shtml/" TargetMode="External"/><Relationship Id="rId68" Type="http://schemas.openxmlformats.org/officeDocument/2006/relationships/hyperlink" Target="http://cds.cern.ch/record/922655/files/0601102.pdf%20-%20accessed%2009:30" TargetMode="External"/><Relationship Id="rId84" Type="http://schemas.openxmlformats.org/officeDocument/2006/relationships/hyperlink" Target="https://www.gov.uk/government/publications/laser-radiation-safety-advice/laser-radiation-safety-advice%20-%20accessed%2011:20" TargetMode="External"/><Relationship Id="rId89" Type="http://schemas.openxmlformats.org/officeDocument/2006/relationships/hyperlink" Target="http://www.physicsclassroom.com/class/vectors/Lesson-2/Horizontal-and-Vertical-Components-of-Velocity" TargetMode="External"/><Relationship Id="rId16" Type="http://schemas.openxmlformats.org/officeDocument/2006/relationships/footer" Target="footer1.xml"/><Relationship Id="rId107" Type="http://schemas.openxmlformats.org/officeDocument/2006/relationships/fontTable" Target="fontTable.xml"/><Relationship Id="rId11" Type="http://schemas.openxmlformats.org/officeDocument/2006/relationships/image" Target="media/image4.png"/><Relationship Id="rId32" Type="http://schemas.openxmlformats.org/officeDocument/2006/relationships/image" Target="media/image20.png"/><Relationship Id="rId37" Type="http://schemas.openxmlformats.org/officeDocument/2006/relationships/image" Target="media/image25.png"/><Relationship Id="rId53" Type="http://schemas.openxmlformats.org/officeDocument/2006/relationships/image" Target="media/image41.png"/><Relationship Id="rId58" Type="http://schemas.openxmlformats.org/officeDocument/2006/relationships/image" Target="media/image46.png"/><Relationship Id="rId74" Type="http://schemas.openxmlformats.org/officeDocument/2006/relationships/hyperlink" Target="http://hyperphysics.phy-astr.gsu.edu/hbase/balpen.html%20-%20accessed%2011:00" TargetMode="External"/><Relationship Id="rId79" Type="http://schemas.openxmlformats.org/officeDocument/2006/relationships/hyperlink" Target="https://en.wikipedia.org/wiki/Pareto_chart%20-%20accessed%2009:45" TargetMode="External"/><Relationship Id="rId102" Type="http://schemas.openxmlformats.org/officeDocument/2006/relationships/hyperlink" Target="http://www.hse.gov.uk/risk/controlling-risks.htm%20-%20accessed%2010:00" TargetMode="External"/><Relationship Id="rId5" Type="http://schemas.openxmlformats.org/officeDocument/2006/relationships/webSettings" Target="webSettings.xml"/><Relationship Id="rId90" Type="http://schemas.openxmlformats.org/officeDocument/2006/relationships/hyperlink" Target="http://www.srh.noaa.gov/jetstream/doppler/how.html" TargetMode="External"/><Relationship Id="rId95" Type="http://schemas.openxmlformats.org/officeDocument/2006/relationships/hyperlink" Target="http://www.vision-systems.com/articles/print/volume-20/issue-11/features/high-speed-vision-system-targets-ballistics-analysis.html" TargetMode="External"/><Relationship Id="rId22" Type="http://schemas.openxmlformats.org/officeDocument/2006/relationships/oleObject" Target="embeddings/oleObject3.bin"/><Relationship Id="rId27" Type="http://schemas.openxmlformats.org/officeDocument/2006/relationships/image" Target="media/image15.png"/><Relationship Id="rId43" Type="http://schemas.openxmlformats.org/officeDocument/2006/relationships/image" Target="media/image31.png"/><Relationship Id="rId48" Type="http://schemas.openxmlformats.org/officeDocument/2006/relationships/image" Target="media/image36.png"/><Relationship Id="rId64" Type="http://schemas.openxmlformats.org/officeDocument/2006/relationships/hyperlink" Target="https://www.comsol.com/blogs/what-is-the-doppler-effect/" TargetMode="External"/><Relationship Id="rId69" Type="http://schemas.openxmlformats.org/officeDocument/2006/relationships/hyperlink" Target="http://www.dwyer-inst.co.uk/Product/TestEquipment/PitotTubes/" TargetMode="External"/><Relationship Id="rId80" Type="http://schemas.openxmlformats.org/officeDocument/2006/relationships/hyperlink" Target="https://worksmart.org.uk/health-advice/health-and-safety/hazards-and-risks/what-risk-assessment%20-%20accessed%2010:15" TargetMode="External"/><Relationship Id="rId85" Type="http://schemas.openxmlformats.org/officeDocument/2006/relationships/hyperlink" Target="http://www.pinsdaddy.com/curtains-light-sensor_qfz4*EWh9FRbYQYh72ALYLN%7CA2wKW6HRSf6BD6p5XMo/" TargetMode="External"/><Relationship Id="rId12" Type="http://schemas.openxmlformats.org/officeDocument/2006/relationships/image" Target="media/image5.gif"/><Relationship Id="rId17" Type="http://schemas.openxmlformats.org/officeDocument/2006/relationships/image" Target="media/image9.emf"/><Relationship Id="rId33" Type="http://schemas.openxmlformats.org/officeDocument/2006/relationships/image" Target="media/image21.png"/><Relationship Id="rId38" Type="http://schemas.openxmlformats.org/officeDocument/2006/relationships/image" Target="media/image26.png"/><Relationship Id="rId59" Type="http://schemas.openxmlformats.org/officeDocument/2006/relationships/image" Target="media/image47.png"/><Relationship Id="rId103" Type="http://schemas.openxmlformats.org/officeDocument/2006/relationships/hyperlink" Target="https://www.gov.uk/government/publications/jsp-403-volume2%20-%20accessed%2012:00" TargetMode="External"/><Relationship Id="rId108" Type="http://schemas.openxmlformats.org/officeDocument/2006/relationships/theme" Target="theme/theme1.xml"/><Relationship Id="rId20" Type="http://schemas.openxmlformats.org/officeDocument/2006/relationships/oleObject" Target="embeddings/oleObject2.bin"/><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hyperlink" Target="http://www.reloaderaddict.com/best-chronograph-for-the-money-ballistics-shooting-reviews/" TargetMode="External"/><Relationship Id="rId70" Type="http://schemas.openxmlformats.org/officeDocument/2006/relationships/hyperlink" Target="https://www.omega.co.uk/literature/transactions/volume4/pitot-tube.html%20-%20accessed%2011:15" TargetMode="External"/><Relationship Id="rId75" Type="http://schemas.openxmlformats.org/officeDocument/2006/relationships/hyperlink" Target="http://ws680.nist.gov/publication/get_pdf.cfm?pub_id=32808" TargetMode="External"/><Relationship Id="rId83" Type="http://schemas.openxmlformats.org/officeDocument/2006/relationships/hyperlink" Target="https://www.gov.uk/government/publications/jsp-390-military-laser-safety%20-%20accessed%2011:10" TargetMode="External"/><Relationship Id="rId88" Type="http://schemas.openxmlformats.org/officeDocument/2006/relationships/hyperlink" Target="http://physics.info/velocity/" TargetMode="External"/><Relationship Id="rId91" Type="http://schemas.openxmlformats.org/officeDocument/2006/relationships/hyperlink" Target="http://www.militaryfactory.com/dictionary/military-terms-defined.asp?term_id=3575" TargetMode="External"/><Relationship Id="rId96" Type="http://schemas.openxmlformats.org/officeDocument/2006/relationships/hyperlink" Target="http://www.coilgun.eclipse.co.uk/projectile_speed_measurement.html"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2.emf"/><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6" Type="http://schemas.openxmlformats.org/officeDocument/2006/relationships/image" Target="media/image51.png"/><Relationship Id="rId10" Type="http://schemas.openxmlformats.org/officeDocument/2006/relationships/image" Target="media/image3.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hyperlink" Target="https://www.lasertech.com/content/pdfs/TS/UltraLyte-Series-Specifications.pdf%20-%20accessed%2010:30" TargetMode="External"/><Relationship Id="rId73" Type="http://schemas.openxmlformats.org/officeDocument/2006/relationships/hyperlink" Target="https://www.quora.com/What-is-the-velocity-of-a-bullet-when-it-is-fired%20-%20accessed%2010:00" TargetMode="External"/><Relationship Id="rId78" Type="http://schemas.openxmlformats.org/officeDocument/2006/relationships/hyperlink" Target="https://www.isixsigma.com/tools-templates/fmea/quick-guide-failure-mode-and-effects-analysis%20-%20accessed%2011:00" TargetMode="External"/><Relationship Id="rId81" Type="http://schemas.openxmlformats.org/officeDocument/2006/relationships/hyperlink" Target="http://www.hse.gov.uk/pubns/indg401.pdf%20-%20accessed%2010:30" TargetMode="External"/><Relationship Id="rId86" Type="http://schemas.openxmlformats.org/officeDocument/2006/relationships/hyperlink" Target="https://www.ec21.com/offer-detail/Sell-OMRON-F3SJ-Safety-Light--9825412.html%20-%20accessed%2010:00" TargetMode="External"/><Relationship Id="rId94" Type="http://schemas.openxmlformats.org/officeDocument/2006/relationships/hyperlink" Target="http://cds.cern.ch/record/922655/files/0601102.pdf" TargetMode="External"/><Relationship Id="rId99" Type="http://schemas.openxmlformats.org/officeDocument/2006/relationships/hyperlink" Target="https://www.youtube.com/watch?v=MPbbJSCqMm8" TargetMode="External"/><Relationship Id="rId101" Type="http://schemas.openxmlformats.org/officeDocument/2006/relationships/hyperlink" Target="https://www.gov.uk/government/uploads/system/uploads/attachment_data/file/428568/JSP403_Vol1_Part2.pdf%20-%20accessed%2011:00"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oleObject" Target="embeddings/oleObject1.bin"/><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image" Target="media/image43.png"/><Relationship Id="rId76" Type="http://schemas.openxmlformats.org/officeDocument/2006/relationships/hyperlink" Target="https://www.nist.gov/laboratories/tools-instruments/reference-ballistic-chronograph%20-%20accessed%2009:00" TargetMode="External"/><Relationship Id="rId97" Type="http://schemas.openxmlformats.org/officeDocument/2006/relationships/hyperlink" Target="https://www.ukas.com/" TargetMode="External"/><Relationship Id="rId104" Type="http://schemas.openxmlformats.org/officeDocument/2006/relationships/hyperlink" Target="https://portal.qinetiq.com/OperatingFramework/Root/QinetiQ%20Limited/United%20Kingdom/Safety/OME%20Trials%20Activities%20and%20Proof%20Firings" TargetMode="External"/><Relationship Id="rId7" Type="http://schemas.openxmlformats.org/officeDocument/2006/relationships/endnotes" Target="endnotes.xml"/><Relationship Id="rId71" Type="http://schemas.openxmlformats.org/officeDocument/2006/relationships/hyperlink" Target="http://hyperphysics.phy-astr.gsu.edu/hbase/pber.html%20-%20accessed%2011:45" TargetMode="External"/><Relationship Id="rId92" Type="http://schemas.openxmlformats.org/officeDocument/2006/relationships/hyperlink" Target="https://www.gov.uk/guidance/uk-defence-standardization" TargetMode="External"/><Relationship Id="rId2" Type="http://schemas.openxmlformats.org/officeDocument/2006/relationships/numbering" Target="numbering.xml"/><Relationship Id="rId29" Type="http://schemas.openxmlformats.org/officeDocument/2006/relationships/image" Target="media/image17.png"/><Relationship Id="rId24" Type="http://schemas.openxmlformats.org/officeDocument/2006/relationships/chart" Target="charts/chart1.xml"/><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hyperlink" Target="https://www.cambridge.org/core/journals/international-journal-of-metrology-and-quality-engineering/article/quantification-of-the-uncertainties-of-high-speed-camera-measurements/BB35F1940563D11941B8986487286785%20-%20accessed%2011:00" TargetMode="External"/><Relationship Id="rId87" Type="http://schemas.openxmlformats.org/officeDocument/2006/relationships/hyperlink" Target="https://portal.qinetiq.com/Our-Company/About-our-customers/Business-Information-Hub/Customers-and-Partners/Test-and-Evaluation/QinetiQs-Test-and-Evaluation-Strategy%20-%20accessed%2011:00" TargetMode="External"/><Relationship Id="rId61" Type="http://schemas.openxmlformats.org/officeDocument/2006/relationships/image" Target="media/image49.png"/><Relationship Id="rId82" Type="http://schemas.openxmlformats.org/officeDocument/2006/relationships/hyperlink" Target="http://www.hse.gov.uk/msd/backpain/employers/mhor.htm%20-%20accessed%2010:35" TargetMode="External"/><Relationship Id="rId19" Type="http://schemas.openxmlformats.org/officeDocument/2006/relationships/image" Target="media/image10.emf"/><Relationship Id="rId14" Type="http://schemas.openxmlformats.org/officeDocument/2006/relationships/image" Target="media/image7.jpeg"/><Relationship Id="rId30" Type="http://schemas.openxmlformats.org/officeDocument/2006/relationships/image" Target="media/image18.png"/><Relationship Id="rId35" Type="http://schemas.openxmlformats.org/officeDocument/2006/relationships/image" Target="media/image23.png"/><Relationship Id="rId56" Type="http://schemas.openxmlformats.org/officeDocument/2006/relationships/image" Target="media/image44.png"/><Relationship Id="rId77" Type="http://schemas.openxmlformats.org/officeDocument/2006/relationships/hyperlink" Target="https://wahiduddin.net/calc/calc_da_rh.htm%20-%20accessed%2010:30" TargetMode="External"/><Relationship Id="rId100" Type="http://schemas.openxmlformats.org/officeDocument/2006/relationships/hyperlink" Target="https://pendine.qinetiq.com/history/index.aspx%20-%20accessed%2010:30" TargetMode="External"/><Relationship Id="rId105" Type="http://schemas.openxmlformats.org/officeDocument/2006/relationships/image" Target="media/image50.emf"/><Relationship Id="rId8" Type="http://schemas.openxmlformats.org/officeDocument/2006/relationships/image" Target="media/image1.png"/><Relationship Id="rId51" Type="http://schemas.openxmlformats.org/officeDocument/2006/relationships/image" Target="media/image39.png"/><Relationship Id="rId72" Type="http://schemas.openxmlformats.org/officeDocument/2006/relationships/hyperlink" Target="http://precisionrifleblog.com/2015/04/28/how-much-does-muzzle-velocity-matter/" TargetMode="External"/><Relationship Id="rId93" Type="http://schemas.openxmlformats.org/officeDocument/2006/relationships/hyperlink" Target="https://www.gov.uk/government/collections/joint-service-publication-jsp" TargetMode="External"/><Relationship Id="rId98" Type="http://schemas.openxmlformats.org/officeDocument/2006/relationships/hyperlink" Target="http://www.physicsclassroom.com/class/waves/Lesson-3/The-Doppler-Effect%20-%20accessed%2014:00" TargetMode="External"/><Relationship Id="rId3" Type="http://schemas.openxmlformats.org/officeDocument/2006/relationships/styles" Target="styles.xml"/><Relationship Id="rId25" Type="http://schemas.openxmlformats.org/officeDocument/2006/relationships/image" Target="media/image13.png"/><Relationship Id="rId46" Type="http://schemas.openxmlformats.org/officeDocument/2006/relationships/image" Target="media/image34.png"/><Relationship Id="rId67" Type="http://schemas.openxmlformats.org/officeDocument/2006/relationships/hyperlink" Target="https://link.springer.com/chapter/10.1007/978-3-319-00536-2_32%20-%20accessed%2011:30"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link.springer.com/chapter/10.1007/978-3-319-00536-2_32%20-%20accessed%2011:30" TargetMode="External"/><Relationship Id="rId2" Type="http://schemas.openxmlformats.org/officeDocument/2006/relationships/hyperlink" Target="https://www.lasertech.com/content/pdfs/TS/UltraLyte-Series-Specifications.pdf%20-%20accessed%2010:30" TargetMode="External"/><Relationship Id="rId1" Type="http://schemas.openxmlformats.org/officeDocument/2006/relationships/hyperlink" Target="http://www.pilkguns.com/chrony-shtml/" TargetMode="External"/><Relationship Id="rId6" Type="http://schemas.openxmlformats.org/officeDocument/2006/relationships/hyperlink" Target="https://www.comsol.com/blogs/what-is-the-doppler-effect/" TargetMode="External"/><Relationship Id="rId5" Type="http://schemas.openxmlformats.org/officeDocument/2006/relationships/hyperlink" Target="https://www.cambridge.org/core/journals/international-journal-of-metrology-and-quality-engineering/article/quantification-of-the-uncertainties-of-high-speed-camera-measurements/BB35F1940563D11941B8986487286785%20-%20accessed%2011:00" TargetMode="External"/><Relationship Id="rId4" Type="http://schemas.openxmlformats.org/officeDocument/2006/relationships/hyperlink" Target="http://cds.cern.ch/record/922655/files/0601102.pdf%20-%20accessed%2009:30"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C:\Users\pgaustin\Desktop\Pareto%20Char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manualLayout>
          <c:layoutTarget val="inner"/>
          <c:xMode val="edge"/>
          <c:yMode val="edge"/>
          <c:x val="5.3238946093276805E-2"/>
          <c:y val="4.2811696405944684E-2"/>
          <c:w val="0.86313749242883098"/>
          <c:h val="0.8031789360752386"/>
        </c:manualLayout>
      </c:layout>
      <c:barChart>
        <c:barDir val="col"/>
        <c:grouping val="clustered"/>
        <c:varyColors val="0"/>
        <c:ser>
          <c:idx val="0"/>
          <c:order val="0"/>
          <c:tx>
            <c:strRef>
              <c:f>Sheet1!$B$1</c:f>
              <c:strCache>
                <c:ptCount val="1"/>
                <c:pt idx="0">
                  <c:v>Avg Annual Occorance</c:v>
                </c:pt>
              </c:strCache>
            </c:strRef>
          </c:tx>
          <c:invertIfNegative val="0"/>
          <c:cat>
            <c:strRef>
              <c:f>Sheet1!$A$2:$A$7</c:f>
              <c:strCache>
                <c:ptCount val="6"/>
                <c:pt idx="0">
                  <c:v>Ammunition</c:v>
                </c:pt>
                <c:pt idx="1">
                  <c:v>Weapon</c:v>
                </c:pt>
                <c:pt idx="2">
                  <c:v>Facility Space</c:v>
                </c:pt>
                <c:pt idx="3">
                  <c:v>Data Capture</c:v>
                </c:pt>
                <c:pt idx="4">
                  <c:v>Staff</c:v>
                </c:pt>
                <c:pt idx="5">
                  <c:v>Reporting</c:v>
                </c:pt>
              </c:strCache>
            </c:strRef>
          </c:cat>
          <c:val>
            <c:numRef>
              <c:f>Sheet1!$B$2:$B$7</c:f>
              <c:numCache>
                <c:formatCode>General</c:formatCode>
                <c:ptCount val="6"/>
                <c:pt idx="0">
                  <c:v>80</c:v>
                </c:pt>
                <c:pt idx="1">
                  <c:v>60</c:v>
                </c:pt>
                <c:pt idx="2">
                  <c:v>40</c:v>
                </c:pt>
                <c:pt idx="3">
                  <c:v>10</c:v>
                </c:pt>
                <c:pt idx="4">
                  <c:v>7</c:v>
                </c:pt>
                <c:pt idx="5">
                  <c:v>2</c:v>
                </c:pt>
              </c:numCache>
            </c:numRef>
          </c:val>
        </c:ser>
        <c:dLbls>
          <c:showLegendKey val="0"/>
          <c:showVal val="0"/>
          <c:showCatName val="0"/>
          <c:showSerName val="0"/>
          <c:showPercent val="0"/>
          <c:showBubbleSize val="0"/>
        </c:dLbls>
        <c:gapWidth val="150"/>
        <c:axId val="202253584"/>
        <c:axId val="202251344"/>
      </c:barChart>
      <c:lineChart>
        <c:grouping val="standard"/>
        <c:varyColors val="0"/>
        <c:ser>
          <c:idx val="1"/>
          <c:order val="1"/>
          <c:tx>
            <c:strRef>
              <c:f>Sheet1!$D$1</c:f>
              <c:strCache>
                <c:ptCount val="1"/>
                <c:pt idx="0">
                  <c:v>Cumulative %</c:v>
                </c:pt>
              </c:strCache>
            </c:strRef>
          </c:tx>
          <c:val>
            <c:numRef>
              <c:f>Sheet1!$D$2:$D$7</c:f>
              <c:numCache>
                <c:formatCode>0%</c:formatCode>
                <c:ptCount val="6"/>
                <c:pt idx="0">
                  <c:v>0.4020100502512563</c:v>
                </c:pt>
                <c:pt idx="1">
                  <c:v>0.70351758793969854</c:v>
                </c:pt>
                <c:pt idx="2">
                  <c:v>0.90452261306532666</c:v>
                </c:pt>
                <c:pt idx="3">
                  <c:v>0.95477386934673369</c:v>
                </c:pt>
                <c:pt idx="4">
                  <c:v>0.98994974874371855</c:v>
                </c:pt>
                <c:pt idx="5">
                  <c:v>1</c:v>
                </c:pt>
              </c:numCache>
            </c:numRef>
          </c:val>
          <c:smooth val="0"/>
        </c:ser>
        <c:dLbls>
          <c:showLegendKey val="0"/>
          <c:showVal val="0"/>
          <c:showCatName val="0"/>
          <c:showSerName val="0"/>
          <c:showPercent val="0"/>
          <c:showBubbleSize val="0"/>
        </c:dLbls>
        <c:marker val="1"/>
        <c:smooth val="0"/>
        <c:axId val="76406896"/>
        <c:axId val="202253024"/>
      </c:lineChart>
      <c:catAx>
        <c:axId val="202253584"/>
        <c:scaling>
          <c:orientation val="minMax"/>
        </c:scaling>
        <c:delete val="0"/>
        <c:axPos val="b"/>
        <c:numFmt formatCode="General" sourceLinked="0"/>
        <c:majorTickMark val="out"/>
        <c:minorTickMark val="none"/>
        <c:tickLblPos val="nextTo"/>
        <c:crossAx val="202251344"/>
        <c:crosses val="autoZero"/>
        <c:auto val="1"/>
        <c:lblAlgn val="ctr"/>
        <c:lblOffset val="100"/>
        <c:noMultiLvlLbl val="0"/>
      </c:catAx>
      <c:valAx>
        <c:axId val="202251344"/>
        <c:scaling>
          <c:orientation val="minMax"/>
        </c:scaling>
        <c:delete val="0"/>
        <c:axPos val="l"/>
        <c:majorGridlines/>
        <c:numFmt formatCode="General" sourceLinked="1"/>
        <c:majorTickMark val="out"/>
        <c:minorTickMark val="none"/>
        <c:tickLblPos val="nextTo"/>
        <c:crossAx val="202253584"/>
        <c:crosses val="autoZero"/>
        <c:crossBetween val="between"/>
      </c:valAx>
      <c:valAx>
        <c:axId val="202253024"/>
        <c:scaling>
          <c:orientation val="minMax"/>
          <c:max val="1"/>
        </c:scaling>
        <c:delete val="0"/>
        <c:axPos val="r"/>
        <c:numFmt formatCode="0%" sourceLinked="1"/>
        <c:majorTickMark val="out"/>
        <c:minorTickMark val="none"/>
        <c:tickLblPos val="nextTo"/>
        <c:crossAx val="76406896"/>
        <c:crosses val="max"/>
        <c:crossBetween val="between"/>
      </c:valAx>
      <c:catAx>
        <c:axId val="76406896"/>
        <c:scaling>
          <c:orientation val="minMax"/>
        </c:scaling>
        <c:delete val="1"/>
        <c:axPos val="b"/>
        <c:majorTickMark val="out"/>
        <c:minorTickMark val="none"/>
        <c:tickLblPos val="nextTo"/>
        <c:crossAx val="202253024"/>
        <c:crosses val="autoZero"/>
        <c:auto val="1"/>
        <c:lblAlgn val="ctr"/>
        <c:lblOffset val="100"/>
        <c:noMultiLvlLbl val="0"/>
      </c:catAx>
    </c:plotArea>
    <c:legend>
      <c:legendPos val="b"/>
      <c:layout/>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Ele17</b:Tag>
    <b:SourceType>InternetSite</b:SourceType>
    <b:Guid>{5E20D756-8D8D-44B5-8EAA-006B4D30A02F}</b:Guid>
    <b:Title>The Physics Hypertextbook</b:Title>
    <b:YearAccessed>2017</b:YearAccessed>
    <b:MonthAccessed>March</b:MonthAccessed>
    <b:DayAccessed>17</b:DayAccessed>
    <b:URL>http://physics.info/velocity/</b:URL>
    <b:Author>
      <b:Author>
        <b:NameList>
          <b:Person>
            <b:Last>Elert</b:Last>
            <b:First>Glenn</b:First>
          </b:Person>
        </b:NameList>
      </b:Author>
    </b:Author>
    <b:RefOrder>1</b:RefOrder>
  </b:Source>
  <b:Source xmlns:b="http://schemas.openxmlformats.org/officeDocument/2006/bibliography">
    <b:Tag>Res04</b:Tag>
    <b:SourceType>Book</b:SourceType>
    <b:Guid>{3414F64D-58AE-4CBE-BAB6-F1B6BDA92085}</b:Guid>
    <b:Title>Fundamentals of Physics</b:Title>
    <b:Year>2004</b:Year>
    <b:Publisher>Wiley</b:Publisher>
    <b:Author>
      <b:Author>
        <b:NameList>
          <b:Person>
            <b:Last>Resnick</b:Last>
            <b:First>R</b:First>
          </b:Person>
          <b:Person>
            <b:Last>Walker</b:Last>
            <b:First>J</b:First>
          </b:Person>
        </b:NameList>
      </b:Author>
    </b:Author>
    <b:RefOrder>2</b:RefOrder>
  </b:Source>
  <b:Source xmlns:b="http://schemas.openxmlformats.org/officeDocument/2006/bibliography">
    <b:Tag>Par10</b:Tag>
    <b:SourceType>Book</b:SourceType>
    <b:Guid>{53293E8F-CD1B-483F-917D-951E6AACE5C5}</b:Guid>
    <b:Author>
      <b:Author>
        <b:NameList>
          <b:Person>
            <b:Last>M</b:Last>
            <b:First>Parker.</b:First>
          </b:Person>
        </b:NameList>
      </b:Author>
    </b:Author>
    <b:Title>Digital signal processing : everything you need to know to get started</b:Title>
    <b:Year>2010</b:Year>
    <b:City>London</b:City>
    <b:Publisher>Newnes</b:Publisher>
    <b:RefOrder>3</b:RefOrder>
  </b:Source>
  <b:Source xmlns:b="http://schemas.openxmlformats.org/officeDocument/2006/bibliography">
    <b:Tag>DCR96</b:Tag>
    <b:SourceType>Book</b:SourceType>
    <b:Guid>{009ADDA1-5C88-4484-B48C-2C51BE6D6C6F}</b:Guid>
    <b:Author>
      <b:Author>
        <b:NameList>
          <b:Person>
            <b:Last>D.C</b:Last>
            <b:First>Ramsey.</b:First>
          </b:Person>
        </b:NameList>
      </b:Author>
    </b:Author>
    <b:Title>Principles of Engineering Instrumentation</b:Title>
    <b:Year>1996</b:Year>
    <b:City>London</b:City>
    <b:Publisher>Arnold</b:Publisher>
    <b:RefOrder>4</b:RefOrder>
  </b:Source>
</b:Sources>
</file>

<file path=customXml/itemProps1.xml><?xml version="1.0" encoding="utf-8"?>
<ds:datastoreItem xmlns:ds="http://schemas.openxmlformats.org/officeDocument/2006/customXml" ds:itemID="{CBCFDC04-8633-4DEF-AFD6-52C023642B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285</TotalTime>
  <Pages>101</Pages>
  <Words>11089</Words>
  <Characters>63211</Characters>
  <Application>Microsoft Office Word</Application>
  <DocSecurity>0</DocSecurity>
  <Lines>526</Lines>
  <Paragraphs>148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74152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 Austin (P148321)</dc:creator>
  <cp:lastModifiedBy>Paul Austin (P148321)</cp:lastModifiedBy>
  <cp:revision>22</cp:revision>
  <cp:lastPrinted>2018-06-01T13:52:00Z</cp:lastPrinted>
  <dcterms:created xsi:type="dcterms:W3CDTF">2018-05-31T14:15:00Z</dcterms:created>
  <dcterms:modified xsi:type="dcterms:W3CDTF">2018-06-06T09:08:00Z</dcterms:modified>
</cp:coreProperties>
</file>