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ED64424" w:rsidR="005E6C44" w:rsidRPr="00A42F82" w:rsidRDefault="00B01D47" w:rsidP="00A91894">
            <w:pPr>
              <w:rPr>
                <w:rFonts w:ascii="Arial" w:hAnsi="Arial" w:cs="Arial"/>
                <w:sz w:val="22"/>
                <w:szCs w:val="22"/>
              </w:rPr>
            </w:pPr>
            <w:r>
              <w:rPr>
                <w:rFonts w:ascii="Arial" w:hAnsi="Arial" w:cs="Arial"/>
                <w:sz w:val="22"/>
                <w:szCs w:val="22"/>
              </w:rPr>
              <w:t>IONELA DIANA BOJILA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0B5118A" w:rsidR="005E6C44" w:rsidRPr="00A42F82" w:rsidRDefault="006D7F6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DAEFD6B" w:rsidR="005E6C44" w:rsidRPr="00A42F82" w:rsidRDefault="006D7F68"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04FE2D9" w:rsidR="005E6C44" w:rsidRPr="00A42F82" w:rsidRDefault="006D7F68"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2285F5" w:rsidR="005E6C44" w:rsidRPr="00A42F82" w:rsidRDefault="00B01D47" w:rsidP="00A91894">
            <w:pPr>
              <w:rPr>
                <w:rFonts w:ascii="Arial" w:hAnsi="Arial" w:cs="Arial"/>
                <w:sz w:val="22"/>
                <w:szCs w:val="22"/>
              </w:rPr>
            </w:pPr>
            <w:hyperlink r:id="rId13" w:history="1">
              <w:r w:rsidRPr="00B01D47">
                <w:rPr>
                  <w:rStyle w:val="Hyperlink"/>
                  <w:rFonts w:ascii="Arial" w:hAnsi="Arial" w:cs="Arial"/>
                  <w:sz w:val="22"/>
                  <w:szCs w:val="22"/>
                </w:rPr>
                <w:t>2121819</w:t>
              </w:r>
              <w:r w:rsidR="006D7F68" w:rsidRPr="006D7F68">
                <w:rPr>
                  <w:rStyle w:val="Hyperlink"/>
                  <w:rFonts w:ascii="Arial" w:hAnsi="Arial" w:cs="Arial"/>
                  <w:sz w:val="22"/>
                  <w:szCs w:val="22"/>
                </w:rPr>
                <w:t>@student.uwtsd.ac.uk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412BF07" w:rsidR="005E6C44" w:rsidRPr="00A42F82" w:rsidRDefault="00B01D47" w:rsidP="00A91894">
            <w:pPr>
              <w:rPr>
                <w:rFonts w:ascii="Arial" w:hAnsi="Arial" w:cs="Arial"/>
                <w:sz w:val="22"/>
                <w:szCs w:val="22"/>
              </w:rPr>
            </w:pPr>
            <w:r>
              <w:rPr>
                <w:rFonts w:ascii="Arial" w:hAnsi="Arial" w:cs="Arial"/>
                <w:sz w:val="22"/>
                <w:szCs w:val="22"/>
              </w:rPr>
              <w:t>00447920392348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AA1A13" w:rsidR="005E6C44" w:rsidRPr="00A42F82" w:rsidRDefault="00B01D47" w:rsidP="00A91894">
            <w:pPr>
              <w:rPr>
                <w:rFonts w:ascii="Arial" w:hAnsi="Arial" w:cs="Arial"/>
                <w:sz w:val="22"/>
                <w:szCs w:val="22"/>
              </w:rPr>
            </w:pPr>
            <w:r w:rsidRPr="00B01D47">
              <w:rPr>
                <w:rFonts w:ascii="Arial" w:hAnsi="Arial" w:cs="Arial"/>
                <w:sz w:val="22"/>
                <w:szCs w:val="22"/>
              </w:rPr>
              <w:t>2121819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6B72904" w:rsidR="005E6C44" w:rsidRPr="00A42F82" w:rsidRDefault="006D7F68" w:rsidP="00A91894">
            <w:pPr>
              <w:rPr>
                <w:rFonts w:ascii="Arial" w:hAnsi="Arial" w:cs="Arial"/>
                <w:sz w:val="22"/>
                <w:szCs w:val="22"/>
              </w:rPr>
            </w:pPr>
            <w:r>
              <w:rPr>
                <w:rFonts w:ascii="Arial" w:hAnsi="Arial" w:cs="Arial"/>
                <w:sz w:val="22"/>
                <w:szCs w:val="22"/>
              </w:rPr>
              <w:t>(BA)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E2FFC9" w:rsidR="005E6C44" w:rsidRPr="00A42F82" w:rsidRDefault="006D7F68" w:rsidP="00A91894">
            <w:pPr>
              <w:rPr>
                <w:rFonts w:ascii="Arial" w:hAnsi="Arial" w:cs="Arial"/>
                <w:sz w:val="22"/>
                <w:szCs w:val="22"/>
              </w:rPr>
            </w:pPr>
            <w:r>
              <w:rPr>
                <w:rFonts w:ascii="Arial" w:hAnsi="Arial" w:cs="Arial"/>
                <w:sz w:val="22"/>
                <w:szCs w:val="22"/>
              </w:rPr>
              <w:t>Chinomso Nwagboso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800E29" w:rsidR="005E6C44" w:rsidRPr="00A42F82" w:rsidRDefault="006D7F6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EAFC174" w:rsidR="005E6C44" w:rsidRPr="00A42F82" w:rsidRDefault="006D7F6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7E1C415" w:rsidR="005E6C44" w:rsidRPr="00A42F82" w:rsidRDefault="006D7F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4642AD" w:rsidR="005E6C44" w:rsidRPr="00A42F82" w:rsidRDefault="006D7F6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2B29884" w:rsidR="004C3D85" w:rsidRPr="00A42F82" w:rsidRDefault="006D7F6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B0E8D14" w:rsidR="004C3D85" w:rsidRPr="00A42F82" w:rsidRDefault="00B01D47" w:rsidP="00A91894">
            <w:pPr>
              <w:rPr>
                <w:rFonts w:ascii="Arial" w:hAnsi="Arial" w:cs="Arial"/>
                <w:sz w:val="22"/>
                <w:szCs w:val="22"/>
              </w:rPr>
            </w:pPr>
            <w:r w:rsidRPr="00B01D47">
              <w:rPr>
                <w:rFonts w:ascii="Arial" w:hAnsi="Arial" w:cs="Arial"/>
                <w:sz w:val="22"/>
                <w:szCs w:val="22"/>
              </w:rPr>
              <w:t>The Effect of Digital Transformation on Leadership Skills: Adapting Management Practices in the 21st Century Workplace</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3210BB3" w:rsidR="004C3D85" w:rsidRPr="00A42F82" w:rsidRDefault="006D7F68" w:rsidP="00A91894">
            <w:pPr>
              <w:rPr>
                <w:rFonts w:ascii="Arial" w:hAnsi="Arial" w:cs="Arial"/>
                <w:sz w:val="22"/>
                <w:szCs w:val="22"/>
              </w:rPr>
            </w:pPr>
            <w:r>
              <w:rPr>
                <w:rFonts w:ascii="Arial" w:hAnsi="Arial" w:cs="Arial"/>
                <w:sz w:val="22"/>
                <w:szCs w:val="22"/>
              </w:rPr>
              <w:t>1</w:t>
            </w:r>
            <w:r w:rsidR="00B01D47">
              <w:rPr>
                <w:rFonts w:ascii="Arial" w:hAnsi="Arial" w:cs="Arial"/>
                <w:sz w:val="22"/>
                <w:szCs w:val="22"/>
              </w:rPr>
              <w:t>5</w:t>
            </w:r>
            <w:r>
              <w:rPr>
                <w:rFonts w:ascii="Arial" w:hAnsi="Arial" w:cs="Arial"/>
                <w:sz w:val="22"/>
                <w:szCs w:val="22"/>
              </w:rPr>
              <w:t>.02.2026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5AA3482" w:rsidR="004C3D85" w:rsidRPr="00A42F82" w:rsidRDefault="00B01D47" w:rsidP="00A91894">
            <w:pPr>
              <w:rPr>
                <w:rFonts w:ascii="Arial" w:hAnsi="Arial" w:cs="Arial"/>
                <w:sz w:val="22"/>
                <w:szCs w:val="22"/>
              </w:rPr>
            </w:pPr>
            <w:r>
              <w:rPr>
                <w:rFonts w:ascii="Arial" w:hAnsi="Arial" w:cs="Arial"/>
                <w:sz w:val="22"/>
                <w:szCs w:val="22"/>
              </w:rPr>
              <w:t>25</w:t>
            </w:r>
            <w:r w:rsidR="006D7F68">
              <w:rPr>
                <w:rFonts w:ascii="Arial" w:hAnsi="Arial" w:cs="Arial"/>
                <w:sz w:val="22"/>
                <w:szCs w:val="22"/>
              </w:rPr>
              <w:t>.03.2026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883BE2E"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Digital transformation is redefining organisations, work processes and even the nature of leadership at rocket speed. A key emerging issue across most sectors is the simple fact that current executive competencies are woefully misaligned with the needs of a digitally enabled workplace. The command-and-control school leaders simply do not have-in most cases-the agility, tech know-how and muscle memory for adaptation that will be increasingly required to lead effectively in fast, data-driven environments.</w:t>
            </w:r>
          </w:p>
          <w:p w14:paraId="1123A04A"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 xml:space="preserve">This misalignment creates operational inefficiencies, resistance to change, and diminished competitiveness within the organisation. Northouse (2021) argues that effective leadership is about the alignment of competencies with context. However, organisations frame their struggles in developing leadership frameworks suited to a digital context as a challenge of contextualisation. </w:t>
            </w:r>
          </w:p>
          <w:p w14:paraId="7D5D9836"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The AI and automation technologies and remote work collaboration have intensified this challenge by requiring new forms of strategy thinking, digital acumen, and transformational leadership (Westerman et al., 2018).</w:t>
            </w:r>
          </w:p>
          <w:p w14:paraId="0AA55239"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lastRenderedPageBreak/>
              <w:t>This is a major problem since organisations that carry out such training eventually lose leaders to competitors do not have any choice but to embrace digital leadership at all levels. The academic debate appears centred on either the adaptation of traditional leadership models or totally new emergent frameworks (Kotter, 2021). Recent discourse proposes hybrid leaders who develop from inside knowledge workers able to display emotional intelligence and possess tech acumen plus inclusivity skills required to manage distributed teams (Gratton, 2022). This paper discusses ways in which leadership has to change to enable it address the composite challenges presented by a 21st-century workplace.</w:t>
            </w:r>
          </w:p>
          <w:p w14:paraId="39FAA3A4" w14:textId="77777777" w:rsidR="00F96C3F" w:rsidRPr="00B01D47" w:rsidRDefault="00F96C3F" w:rsidP="00A91894">
            <w:pPr>
              <w:rPr>
                <w:rFonts w:ascii="Arial" w:hAnsi="Arial" w:cs="Arial"/>
                <w:sz w:val="24"/>
                <w:szCs w:val="24"/>
              </w:rPr>
            </w:pPr>
          </w:p>
          <w:p w14:paraId="5F64A457" w14:textId="77777777" w:rsidR="00F96C3F" w:rsidRPr="00B01D47" w:rsidDel="00425DA7" w:rsidRDefault="00F96C3F" w:rsidP="00A91894">
            <w:pPr>
              <w:rPr>
                <w:rFonts w:ascii="Arial" w:hAnsi="Arial" w:cs="Arial"/>
                <w:sz w:val="24"/>
                <w:szCs w:val="24"/>
              </w:rPr>
            </w:pPr>
            <w:r w:rsidRPr="00B01D47">
              <w:rPr>
                <w:rFonts w:ascii="Arial" w:hAnsi="Arial" w:cs="Arial"/>
                <w:color w:val="808080"/>
                <w:sz w:val="24"/>
                <w:szCs w:val="24"/>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856CCA6" w14:textId="77777777" w:rsidR="00B01D47" w:rsidRPr="00B01D47" w:rsidRDefault="00B01D47" w:rsidP="00B01D47">
            <w:pPr>
              <w:rPr>
                <w:rFonts w:ascii="Arial" w:hAnsi="Arial" w:cs="Arial"/>
                <w:sz w:val="24"/>
                <w:szCs w:val="24"/>
              </w:rPr>
            </w:pPr>
            <w:r w:rsidRPr="00B01D47">
              <w:rPr>
                <w:rFonts w:ascii="Arial" w:hAnsi="Arial" w:cs="Arial"/>
                <w:sz w:val="24"/>
                <w:szCs w:val="24"/>
              </w:rPr>
              <w:t>How has digital transformation redefined leadership skills and competencies in the 21st-century workplace?</w:t>
            </w:r>
          </w:p>
          <w:p w14:paraId="74F5D59E" w14:textId="77777777" w:rsidR="00B01D47" w:rsidRPr="00B01D47" w:rsidRDefault="00B01D47" w:rsidP="00B01D47">
            <w:pPr>
              <w:rPr>
                <w:rFonts w:ascii="Arial" w:hAnsi="Arial" w:cs="Arial"/>
                <w:sz w:val="24"/>
                <w:szCs w:val="24"/>
              </w:rPr>
            </w:pPr>
            <w:r w:rsidRPr="00B01D47">
              <w:rPr>
                <w:rFonts w:ascii="Arial" w:hAnsi="Arial" w:cs="Arial"/>
                <w:sz w:val="24"/>
                <w:szCs w:val="24"/>
              </w:rPr>
              <w:t>How adequate are existing leadership development models for supporting digital adaptation?</w:t>
            </w:r>
          </w:p>
          <w:p w14:paraId="1610FC05" w14:textId="77777777" w:rsidR="00B01D47" w:rsidRPr="00B01D47" w:rsidRDefault="00B01D47" w:rsidP="00B01D47">
            <w:pPr>
              <w:rPr>
                <w:rFonts w:ascii="Arial" w:hAnsi="Arial" w:cs="Arial"/>
                <w:sz w:val="24"/>
                <w:szCs w:val="24"/>
              </w:rPr>
            </w:pPr>
            <w:r w:rsidRPr="00B01D47">
              <w:rPr>
                <w:rFonts w:ascii="Arial" w:hAnsi="Arial" w:cs="Arial"/>
                <w:sz w:val="24"/>
                <w:szCs w:val="24"/>
              </w:rPr>
              <w:t>What strategies can organisations adopt to build adaptive leadership capabilities in digital contexts?</w:t>
            </w:r>
          </w:p>
          <w:p w14:paraId="24A11BC4" w14:textId="77777777" w:rsidR="00B01D47" w:rsidRPr="00B01D47" w:rsidRDefault="00B01D47" w:rsidP="00B01D47">
            <w:pPr>
              <w:rPr>
                <w:rFonts w:ascii="Arial" w:hAnsi="Arial" w:cs="Arial"/>
                <w:sz w:val="24"/>
                <w:szCs w:val="24"/>
              </w:rPr>
            </w:pPr>
            <w:r w:rsidRPr="00B01D47">
              <w:rPr>
                <w:rFonts w:ascii="Arial" w:hAnsi="Arial" w:cs="Arial"/>
                <w:sz w:val="24"/>
                <w:szCs w:val="24"/>
              </w:rPr>
              <w:t>What role does organisational culture play in facilitating or hindering digital leadership transformation?</w:t>
            </w:r>
          </w:p>
          <w:p w14:paraId="43E4BFAF" w14:textId="53B300C6" w:rsidR="00F96C3F" w:rsidRPr="00B01D47" w:rsidRDefault="00B01D47" w:rsidP="00B01D47">
            <w:pPr>
              <w:rPr>
                <w:rFonts w:ascii="Arial" w:hAnsi="Arial" w:cs="Arial"/>
                <w:sz w:val="24"/>
                <w:szCs w:val="24"/>
              </w:rPr>
            </w:pPr>
            <w:r w:rsidRPr="00B01D47">
              <w:rPr>
                <w:rFonts w:ascii="Arial" w:hAnsi="Arial" w:cs="Arial"/>
                <w:sz w:val="24"/>
                <w:szCs w:val="24"/>
              </w:rPr>
              <w:t>How can ethical and human-centred approaches enhance leadership effectiveness during technological disruption?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40EC6D56" w:rsidR="00F96C3F" w:rsidRPr="00B01D47" w:rsidRDefault="00B01D47" w:rsidP="00A91894">
            <w:pPr>
              <w:rPr>
                <w:rFonts w:ascii="Arial" w:hAnsi="Arial" w:cs="Arial"/>
                <w:sz w:val="24"/>
                <w:szCs w:val="24"/>
              </w:rPr>
            </w:pPr>
            <w:r w:rsidRPr="00B01D47">
              <w:rPr>
                <w:rFonts w:ascii="Arial" w:hAnsi="Arial" w:cs="Arial"/>
                <w:sz w:val="24"/>
                <w:szCs w:val="24"/>
              </w:rPr>
              <w:t>To conduct a critical assessment of the impact of digital transformation on leadership skills and management practices, and an evaluation of methods through which organisations can adjust to develop leadership abilities suitable for the 21st-century workplace. The study conducts an analysis of essential adaptive leadership competencies in a technologically driven environment of change, reviewing present models for developing leaders and suggesting ways to synchronise leadership development with digital transformation.</w:t>
            </w:r>
          </w:p>
          <w:p w14:paraId="11C896B4" w14:textId="77777777" w:rsidR="00F96C3F" w:rsidRPr="00B01D47" w:rsidRDefault="00F96C3F" w:rsidP="00A91894">
            <w:pPr>
              <w:rPr>
                <w:rFonts w:ascii="Arial" w:hAnsi="Arial" w:cs="Arial"/>
                <w:sz w:val="24"/>
                <w:szCs w:val="24"/>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5CEF130"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To critically analyse how digital transformation is reshaping leadership roles and competencies.</w:t>
            </w:r>
          </w:p>
          <w:p w14:paraId="2F07A6BD" w14:textId="77777777" w:rsidR="00B01D47"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To evaluate the adequacy of present leadership development models in the context of supporting digital adaptation.</w:t>
            </w:r>
          </w:p>
          <w:p w14:paraId="437171CA" w14:textId="3CCE92A5" w:rsidR="00F96C3F" w:rsidRPr="00B01D47" w:rsidRDefault="00B01D47" w:rsidP="00B01D47">
            <w:pPr>
              <w:spacing w:line="360" w:lineRule="auto"/>
              <w:ind w:firstLine="720"/>
              <w:jc w:val="both"/>
              <w:rPr>
                <w:rFonts w:ascii="Arial" w:hAnsi="Arial" w:cs="Arial"/>
                <w:sz w:val="24"/>
                <w:szCs w:val="24"/>
              </w:rPr>
            </w:pPr>
            <w:r w:rsidRPr="00B01D47">
              <w:rPr>
                <w:rFonts w:ascii="Arial" w:hAnsi="Arial" w:cs="Arial"/>
                <w:sz w:val="24"/>
                <w:szCs w:val="24"/>
              </w:rPr>
              <w:t>To suggest strategies for enhancing leadership skills to meet digital transformation challenges.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w:t>
            </w:r>
            <w:r w:rsidR="00913567" w:rsidRPr="00A42F82">
              <w:rPr>
                <w:rFonts w:ascii="Arial" w:hAnsi="Arial" w:cs="Arial"/>
                <w:sz w:val="22"/>
                <w:szCs w:val="22"/>
              </w:rPr>
              <w:lastRenderedPageBreak/>
              <w:t>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687532F" w14:textId="1B3A0EE0" w:rsidR="00F96C3F" w:rsidRPr="00A42F82" w:rsidRDefault="00B01D47" w:rsidP="00A91894">
            <w:pPr>
              <w:rPr>
                <w:rFonts w:ascii="Arial" w:hAnsi="Arial" w:cs="Arial"/>
                <w:sz w:val="22"/>
                <w:szCs w:val="22"/>
              </w:rPr>
            </w:pPr>
            <w:r w:rsidRPr="00B01D47">
              <w:rPr>
                <w:rFonts w:ascii="Arial" w:hAnsi="Arial" w:cs="Arial"/>
                <w:sz w:val="22"/>
                <w:szCs w:val="22"/>
              </w:rPr>
              <w:t xml:space="preserve">This study uses a </w:t>
            </w:r>
            <w:r w:rsidR="00DB006D">
              <w:rPr>
                <w:rFonts w:ascii="Arial" w:hAnsi="Arial" w:cs="Arial"/>
                <w:sz w:val="22"/>
                <w:szCs w:val="22"/>
              </w:rPr>
              <w:t>qualitative</w:t>
            </w:r>
            <w:r w:rsidRPr="00B01D47">
              <w:rPr>
                <w:rFonts w:ascii="Arial" w:hAnsi="Arial" w:cs="Arial"/>
                <w:sz w:val="22"/>
                <w:szCs w:val="22"/>
              </w:rPr>
              <w:t xml:space="preserve"> research design,</w:t>
            </w:r>
            <w:r w:rsidR="00DB006D">
              <w:rPr>
                <w:rFonts w:ascii="Arial" w:hAnsi="Arial" w:cs="Arial"/>
                <w:sz w:val="22"/>
                <w:szCs w:val="22"/>
              </w:rPr>
              <w:t xml:space="preserve"> </w:t>
            </w:r>
            <w:r w:rsidRPr="00B01D47">
              <w:rPr>
                <w:rFonts w:ascii="Arial" w:hAnsi="Arial" w:cs="Arial"/>
                <w:sz w:val="22"/>
                <w:szCs w:val="22"/>
              </w:rPr>
              <w:t xml:space="preserve">secondary in examining data on the effect of digital transformation towards leadership skills and management practices in the 21st-century workplace with </w:t>
            </w:r>
            <w:r w:rsidR="00DB006D">
              <w:rPr>
                <w:rFonts w:ascii="Arial" w:hAnsi="Arial" w:cs="Arial"/>
                <w:sz w:val="22"/>
                <w:szCs w:val="22"/>
              </w:rPr>
              <w:t>CHH Conex</w:t>
            </w:r>
            <w:r w:rsidRPr="00B01D47">
              <w:rPr>
                <w:rFonts w:ascii="Arial" w:hAnsi="Arial" w:cs="Arial"/>
                <w:sz w:val="22"/>
                <w:szCs w:val="22"/>
              </w:rPr>
              <w:t xml:space="preserve"> as a case example. </w:t>
            </w:r>
            <w:r w:rsidR="00DB006D">
              <w:rPr>
                <w:rFonts w:ascii="Arial" w:hAnsi="Arial" w:cs="Arial"/>
                <w:sz w:val="22"/>
                <w:szCs w:val="22"/>
              </w:rPr>
              <w:t>Secondary</w:t>
            </w:r>
            <w:r w:rsidRPr="00B01D47">
              <w:rPr>
                <w:rFonts w:ascii="Arial" w:hAnsi="Arial" w:cs="Arial"/>
                <w:sz w:val="22"/>
                <w:szCs w:val="22"/>
              </w:rPr>
              <w:t xml:space="preserve"> methods enhance and make more robust findings by allowing triangulation between quantitative primary data and rich qualitative insight from secondary sources.</w:t>
            </w:r>
            <w:r w:rsidRPr="00B01D47">
              <w:rPr>
                <w:rFonts w:ascii="Arial" w:hAnsi="Arial" w:cs="Arial"/>
                <w:sz w:val="22"/>
                <w:szCs w:val="22"/>
              </w:rPr>
              <w:br/>
            </w:r>
            <w:r w:rsidRPr="00B01D47">
              <w:rPr>
                <w:rFonts w:ascii="Arial" w:hAnsi="Arial" w:cs="Arial"/>
                <w:sz w:val="22"/>
                <w:szCs w:val="22"/>
              </w:rPr>
              <w:br/>
              <w:t xml:space="preserve">Secondary research is undertaken via an in-depth critical analysis of academic journals and industry reports, together with existing case studies that discuss digital transformation and leadership at </w:t>
            </w:r>
            <w:r w:rsidR="00DB006D">
              <w:rPr>
                <w:rFonts w:ascii="Arial" w:hAnsi="Arial" w:cs="Arial"/>
                <w:sz w:val="22"/>
                <w:szCs w:val="22"/>
              </w:rPr>
              <w:t>CHH Conex</w:t>
            </w:r>
            <w:r w:rsidRPr="00B01D47">
              <w:rPr>
                <w:rFonts w:ascii="Arial" w:hAnsi="Arial" w:cs="Arial"/>
                <w:sz w:val="22"/>
                <w:szCs w:val="22"/>
              </w:rPr>
              <w:t xml:space="preserve">. Peer-reviewed academic journals deliver theoretical constructs on such areas as digital leadership, change management, technological adoption, while available case studies provide the organizational context specific to </w:t>
            </w:r>
            <w:r w:rsidR="00DB006D">
              <w:rPr>
                <w:rFonts w:ascii="Arial" w:hAnsi="Arial" w:cs="Arial"/>
                <w:sz w:val="22"/>
                <w:szCs w:val="22"/>
              </w:rPr>
              <w:t>CHH Conex</w:t>
            </w:r>
            <w:r w:rsidRPr="00B01D47">
              <w:rPr>
                <w:rFonts w:ascii="Arial" w:hAnsi="Arial" w:cs="Arial"/>
                <w:sz w:val="22"/>
                <w:szCs w:val="22"/>
              </w:rPr>
              <w:t xml:space="preserve"> along with practical examples detailing adjustments made by leaders. This secondary information aids in interpreting primary findings besides allowing for a comparison of empirical results with extant literature. The study analyses both primary and secondary data to develop a holistic yet convincing account of the evolution of management practices into leadership skills due to digital transformation.</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535E905" w:rsidR="004942B0" w:rsidRPr="00A42F82" w:rsidRDefault="00B768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15C82F8" w:rsidR="00C11423"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B458CB4" w:rsidR="00C11423"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0423B58" w:rsidR="00C11423"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3BF3E3E"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2DB1BE1"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0F7158B" w:rsidR="00D107AC"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6555C5D"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2269FFC"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47CC7E6"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A0D521"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3F5ED8"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17B48AF"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6D59410"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68C805"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F620394"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8BD810"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7C812F8"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422619" w:rsidR="00770C66"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E5A08A5"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B6D30AE"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457CFB8"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BEF9148"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E105B9D"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7A813A"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527DBA0"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649FB30"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E0A8B9A" w:rsidR="00ED0C5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4E42C69"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8A7998F" w:rsidR="00025F69" w:rsidRPr="00A42F82" w:rsidRDefault="005C563F" w:rsidP="00A91894">
            <w:pPr>
              <w:rPr>
                <w:rFonts w:ascii="Arial" w:hAnsi="Arial" w:cs="Arial"/>
                <w:sz w:val="22"/>
                <w:szCs w:val="22"/>
              </w:rPr>
            </w:pPr>
            <w:r>
              <w:rPr>
                <w:rFonts w:ascii="Arial" w:hAnsi="Arial" w:cs="Arial"/>
                <w:sz w:val="22"/>
                <w:szCs w:val="22"/>
              </w:rPr>
              <w:t>I</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F364F6"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AFD0B54"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AB70559"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5BB4EA4"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5C81873"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48063E4"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4400365"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51C3C43"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107BBC3"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EC3B509"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DB2CA9E"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500927B"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EA78447"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862628C"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8B7AB37"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2B40F86"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8103AD7" w:rsidR="00025F69"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C7FAC31" w:rsidR="00025F69"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02338CE" w:rsidR="0038203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F00AC29" w:rsidR="00382031"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2EBAF84" w:rsidR="0038203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58050C7E" w:rsidR="00382031"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9C3A612" w:rsidR="0038203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6C0E260" w:rsidR="00382031"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99F9458" w:rsidR="0038203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4AA54EA" w:rsidR="00382031" w:rsidRPr="00A42F82" w:rsidRDefault="00DB00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675EA3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C563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2C56646" w:rsidR="006930C2" w:rsidRPr="00A42F82" w:rsidRDefault="005C563F" w:rsidP="00A91894">
            <w:pPr>
              <w:rPr>
                <w:rFonts w:ascii="Arial" w:hAnsi="Arial" w:cs="Arial"/>
                <w:sz w:val="22"/>
                <w:szCs w:val="22"/>
              </w:rPr>
            </w:pPr>
            <w:r>
              <w:rPr>
                <w:rFonts w:ascii="Arial" w:hAnsi="Arial" w:cs="Arial"/>
                <w:sz w:val="22"/>
                <w:szCs w:val="22"/>
              </w:rPr>
              <w:t>Verbally when handing over the questionnaire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084CB62" w:rsidR="006930C2" w:rsidRPr="00A42F82" w:rsidRDefault="005C563F" w:rsidP="00A91894">
            <w:pPr>
              <w:rPr>
                <w:rFonts w:ascii="Arial" w:hAnsi="Arial" w:cs="Arial"/>
                <w:sz w:val="22"/>
                <w:szCs w:val="22"/>
              </w:rPr>
            </w:pPr>
            <w:r>
              <w:rPr>
                <w:rFonts w:ascii="Arial" w:hAnsi="Arial" w:cs="Arial"/>
                <w:sz w:val="22"/>
                <w:szCs w:val="22"/>
              </w:rPr>
              <w:t xml:space="preserve">An informed consent form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0E1B5C6" w:rsidR="006930C2" w:rsidRPr="00A42F82" w:rsidRDefault="005C563F" w:rsidP="00A91894">
            <w:pPr>
              <w:rPr>
                <w:rFonts w:ascii="Arial" w:hAnsi="Arial" w:cs="Arial"/>
                <w:sz w:val="22"/>
                <w:szCs w:val="22"/>
              </w:rPr>
            </w:pPr>
            <w:r>
              <w:rPr>
                <w:rFonts w:ascii="Arial" w:hAnsi="Arial" w:cs="Arial"/>
                <w:sz w:val="22"/>
                <w:szCs w:val="22"/>
              </w:rPr>
              <w:t>A participation form</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F15024" w:rsidR="006930C2" w:rsidRPr="00A42F82" w:rsidRDefault="005C563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99C3E36" w:rsidR="006930C2" w:rsidRPr="00A42F82" w:rsidRDefault="005C563F"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D0C4C5"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175AE44"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D5278B6"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F7751A8"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8BD9CF7"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36C516D"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7697749"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BD3D2CE"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4D9EFC5"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00978F"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C74050"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F7BC19F"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AB8AB0D"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A74A90C"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DEC0135"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66A3D1C" w:rsidR="004D0161" w:rsidRPr="00A42F82" w:rsidRDefault="005C56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1ECD7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C563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8160A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C563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8333E5" w:rsidR="004D0161" w:rsidRPr="00A42F82" w:rsidRDefault="00B768D8" w:rsidP="00A91894">
            <w:pPr>
              <w:spacing w:before="100" w:beforeAutospacing="1" w:after="100" w:afterAutospacing="1"/>
              <w:rPr>
                <w:rFonts w:ascii="Arial" w:hAnsi="Arial" w:cs="Arial"/>
                <w:sz w:val="22"/>
                <w:szCs w:val="22"/>
              </w:rPr>
            </w:pPr>
            <w:r>
              <w:rPr>
                <w:rFonts w:ascii="Arial" w:hAnsi="Arial" w:cs="Arial"/>
                <w:sz w:val="22"/>
                <w:szCs w:val="22"/>
              </w:rPr>
              <w:t>IONELA DIANA BOJILA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789ECDE" w:rsidR="004D0161" w:rsidRPr="00A42F82" w:rsidRDefault="00B768D8" w:rsidP="00A91894">
            <w:pPr>
              <w:spacing w:before="100" w:beforeAutospacing="1" w:after="100" w:afterAutospacing="1"/>
              <w:rPr>
                <w:rFonts w:ascii="Arial" w:hAnsi="Arial" w:cs="Arial"/>
                <w:sz w:val="22"/>
                <w:szCs w:val="22"/>
              </w:rPr>
            </w:pPr>
            <w:r>
              <w:rPr>
                <w:rFonts w:ascii="Arial" w:hAnsi="Arial" w:cs="Arial"/>
                <w:sz w:val="22"/>
                <w:szCs w:val="22"/>
              </w:rPr>
              <w:t>10</w:t>
            </w:r>
            <w:r w:rsidR="005C563F">
              <w:rPr>
                <w:rFonts w:ascii="Arial" w:hAnsi="Arial" w:cs="Arial"/>
                <w:sz w:val="22"/>
                <w:szCs w:val="22"/>
              </w:rPr>
              <w:t>.02.2026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2F43E7F" w:rsidR="00CC2661" w:rsidRPr="00A42F82" w:rsidRDefault="005C563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13732DE" w:rsidR="00CC2661" w:rsidRPr="00A42F82" w:rsidRDefault="005C563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122684B" w:rsidR="00CC2661" w:rsidRPr="00A42F82" w:rsidRDefault="005C56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1384F0F2"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B768D8"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0E3DBF" w:rsidR="00743859" w:rsidRPr="00A42F82" w:rsidRDefault="005C56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22F7DD32"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B768D8"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E3C6B6A" w:rsidR="00743859" w:rsidRPr="00A42F82" w:rsidRDefault="005C563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7C603C43"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FF8EC" w14:textId="77777777" w:rsidR="004347B9" w:rsidRDefault="004347B9" w:rsidP="00390251">
      <w:r>
        <w:separator/>
      </w:r>
    </w:p>
    <w:p w14:paraId="73CD368B" w14:textId="77777777" w:rsidR="004347B9" w:rsidRDefault="004347B9"/>
  </w:endnote>
  <w:endnote w:type="continuationSeparator" w:id="0">
    <w:p w14:paraId="339666D0" w14:textId="77777777" w:rsidR="004347B9" w:rsidRDefault="004347B9" w:rsidP="00390251">
      <w:r>
        <w:continuationSeparator/>
      </w:r>
    </w:p>
    <w:p w14:paraId="2BF2FDC0" w14:textId="77777777" w:rsidR="004347B9" w:rsidRDefault="00434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4800D" w14:textId="77777777" w:rsidR="004347B9" w:rsidRDefault="004347B9" w:rsidP="00390251">
      <w:r>
        <w:separator/>
      </w:r>
    </w:p>
    <w:p w14:paraId="43215195" w14:textId="77777777" w:rsidR="004347B9" w:rsidRDefault="004347B9"/>
  </w:footnote>
  <w:footnote w:type="continuationSeparator" w:id="0">
    <w:p w14:paraId="6C5DB09C" w14:textId="77777777" w:rsidR="004347B9" w:rsidRDefault="004347B9" w:rsidP="00390251">
      <w:r>
        <w:continuationSeparator/>
      </w:r>
    </w:p>
    <w:p w14:paraId="614D37FF" w14:textId="77777777" w:rsidR="004347B9" w:rsidRDefault="004347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95ADD"/>
    <w:multiLevelType w:val="hybridMultilevel"/>
    <w:tmpl w:val="19A41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1571112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528"/>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2E1A"/>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347B9"/>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563F"/>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7F68"/>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AEB"/>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9F7F8E"/>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924"/>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1D47"/>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68D8"/>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06D"/>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01D4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B01D4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24177%35@%73%74%75%64%65n%74.%75wt%73%64%2e%61%63.%75%6b"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4298</Words>
  <Characters>24502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Ivan Papanchev</cp:lastModifiedBy>
  <cp:revision>5</cp:revision>
  <cp:lastPrinted>2016-10-24T12:21:00Z</cp:lastPrinted>
  <dcterms:created xsi:type="dcterms:W3CDTF">2025-09-08T12:41:00Z</dcterms:created>
  <dcterms:modified xsi:type="dcterms:W3CDTF">2026-02-19T10:51:00Z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