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68D67" w14:textId="5DED1CF6" w:rsidR="00434B16" w:rsidRPr="00434B16" w:rsidRDefault="00434B16" w:rsidP="00434B16">
      <w:pPr>
        <w:jc w:val="center"/>
        <w:rPr>
          <w:b/>
          <w:u w:val="single"/>
        </w:rPr>
      </w:pPr>
      <w:r w:rsidRPr="00434B16">
        <w:rPr>
          <w:b/>
          <w:u w:val="single"/>
        </w:rPr>
        <w:drawing>
          <wp:inline distT="0" distB="0" distL="0" distR="0" wp14:anchorId="272EDC4F" wp14:editId="2F2DFF4D">
            <wp:extent cx="3520440" cy="1402080"/>
            <wp:effectExtent l="0" t="0" r="3810" b="7620"/>
            <wp:docPr id="651296975"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96975" name="Picture 2"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0440" cy="1402080"/>
                    </a:xfrm>
                    <a:prstGeom prst="rect">
                      <a:avLst/>
                    </a:prstGeom>
                    <a:noFill/>
                    <a:ln>
                      <a:noFill/>
                    </a:ln>
                  </pic:spPr>
                </pic:pic>
              </a:graphicData>
            </a:graphic>
          </wp:inline>
        </w:drawing>
      </w:r>
    </w:p>
    <w:p w14:paraId="1B2B85EE" w14:textId="77777777" w:rsidR="00434B16" w:rsidRPr="00434B16" w:rsidRDefault="00434B16" w:rsidP="00434B16">
      <w:pPr>
        <w:jc w:val="center"/>
        <w:rPr>
          <w:b/>
          <w:u w:val="single"/>
        </w:rPr>
      </w:pPr>
    </w:p>
    <w:p w14:paraId="6FBDC94F" w14:textId="77777777" w:rsidR="00434B16" w:rsidRPr="00434B16" w:rsidRDefault="00434B16" w:rsidP="00434B16">
      <w:pPr>
        <w:jc w:val="center"/>
        <w:rPr>
          <w:b/>
          <w:u w:val="single"/>
        </w:rPr>
      </w:pPr>
    </w:p>
    <w:p w14:paraId="5EE0D156" w14:textId="77777777" w:rsidR="00434B16" w:rsidRPr="00434B16" w:rsidRDefault="00434B16" w:rsidP="00434B16">
      <w:pPr>
        <w:jc w:val="center"/>
        <w:rPr>
          <w:b/>
          <w:sz w:val="36"/>
          <w:szCs w:val="36"/>
          <w:u w:val="single"/>
          <w:lang w:val="fr-FR"/>
        </w:rPr>
      </w:pPr>
      <w:r w:rsidRPr="00434B16">
        <w:rPr>
          <w:b/>
          <w:sz w:val="36"/>
          <w:szCs w:val="36"/>
          <w:u w:val="single"/>
          <w:lang w:val="fr-FR"/>
        </w:rPr>
        <w:t>MODULE CODE: ECAD5013</w:t>
      </w:r>
    </w:p>
    <w:p w14:paraId="71CBB0F9" w14:textId="77777777" w:rsidR="00434B16" w:rsidRPr="00434B16" w:rsidRDefault="00434B16" w:rsidP="00434B16">
      <w:pPr>
        <w:jc w:val="center"/>
        <w:rPr>
          <w:b/>
          <w:sz w:val="36"/>
          <w:szCs w:val="36"/>
          <w:u w:val="single"/>
          <w:lang w:val="fr-FR"/>
        </w:rPr>
      </w:pPr>
    </w:p>
    <w:p w14:paraId="2E512D67" w14:textId="042DA5B2" w:rsidR="00434B16" w:rsidRPr="00434B16" w:rsidRDefault="00434B16" w:rsidP="00434B16">
      <w:pPr>
        <w:jc w:val="center"/>
        <w:rPr>
          <w:b/>
          <w:sz w:val="36"/>
          <w:szCs w:val="36"/>
          <w:u w:val="single"/>
        </w:rPr>
      </w:pPr>
      <w:r w:rsidRPr="00434B16">
        <w:rPr>
          <w:b/>
          <w:sz w:val="36"/>
          <w:szCs w:val="36"/>
          <w:u w:val="single"/>
        </w:rPr>
        <w:t>STUDENT NAME:</w:t>
      </w:r>
      <w:r w:rsidRPr="00434B16">
        <w:rPr>
          <w:b/>
          <w:sz w:val="36"/>
          <w:szCs w:val="36"/>
          <w:u w:val="single"/>
        </w:rPr>
        <w:t xml:space="preserve"> Ellie Griffiths</w:t>
      </w:r>
    </w:p>
    <w:p w14:paraId="7B47A673" w14:textId="77777777" w:rsidR="00434B16" w:rsidRPr="00434B16" w:rsidRDefault="00434B16" w:rsidP="00434B16">
      <w:pPr>
        <w:jc w:val="center"/>
        <w:rPr>
          <w:b/>
          <w:sz w:val="36"/>
          <w:szCs w:val="36"/>
          <w:u w:val="single"/>
        </w:rPr>
      </w:pPr>
    </w:p>
    <w:p w14:paraId="06C98869" w14:textId="2D534A78" w:rsidR="00434B16" w:rsidRDefault="00434B16" w:rsidP="00434B16">
      <w:pPr>
        <w:jc w:val="center"/>
        <w:rPr>
          <w:b/>
          <w:sz w:val="36"/>
          <w:szCs w:val="36"/>
          <w:u w:val="single"/>
        </w:rPr>
      </w:pPr>
      <w:r w:rsidRPr="00434B16">
        <w:rPr>
          <w:b/>
          <w:sz w:val="36"/>
          <w:szCs w:val="36"/>
          <w:u w:val="single"/>
        </w:rPr>
        <w:t>STUDENT NUMBER:</w:t>
      </w:r>
      <w:r w:rsidRPr="00434B16">
        <w:rPr>
          <w:b/>
          <w:sz w:val="36"/>
          <w:szCs w:val="36"/>
          <w:u w:val="single"/>
        </w:rPr>
        <w:t xml:space="preserve"> 2305336</w:t>
      </w:r>
    </w:p>
    <w:p w14:paraId="2D9CB699" w14:textId="77777777" w:rsidR="00434B16" w:rsidRPr="00434B16" w:rsidRDefault="00434B16" w:rsidP="00434B16">
      <w:pPr>
        <w:jc w:val="center"/>
        <w:rPr>
          <w:b/>
          <w:u w:val="single"/>
        </w:rPr>
      </w:pPr>
    </w:p>
    <w:p w14:paraId="41EB3CA8" w14:textId="0792FB2A" w:rsidR="00434B16" w:rsidRPr="00434B16" w:rsidRDefault="00434B16" w:rsidP="00434B16">
      <w:pPr>
        <w:rPr>
          <w:b/>
          <w:bCs/>
          <w:u w:val="single"/>
        </w:rPr>
      </w:pPr>
      <w:r w:rsidRPr="00434B16">
        <w:rPr>
          <w:b/>
          <w:bCs/>
          <w:u w:val="single"/>
        </w:rPr>
        <w:t>AI Acknowledgement</w:t>
      </w:r>
    </w:p>
    <w:p w14:paraId="4F2B17CF" w14:textId="77777777" w:rsidR="00434B16" w:rsidRPr="00434B16" w:rsidRDefault="00434B16" w:rsidP="00434B16">
      <w:pPr>
        <w:rPr>
          <w:b/>
          <w:u w:val="single"/>
        </w:rPr>
      </w:pPr>
      <w:r w:rsidRPr="00434B16">
        <w:rPr>
          <w:b/>
          <w:u w:val="single"/>
        </w:rPr>
        <w:t xml:space="preserve">I confirm that I have not used any AI tools in the research and creation of this assignment. </w:t>
      </w:r>
    </w:p>
    <w:p w14:paraId="433D5277" w14:textId="77777777" w:rsidR="00434B16" w:rsidRPr="00434B16" w:rsidRDefault="00434B16" w:rsidP="00434B16">
      <w:pPr>
        <w:rPr>
          <w:b/>
          <w:u w:val="single"/>
        </w:rPr>
      </w:pPr>
      <w:r w:rsidRPr="00434B16">
        <w:rPr>
          <w:b/>
          <w:u w:val="single"/>
        </w:rPr>
        <w:t xml:space="preserve">I confirm that I have not presented any AI generated materials as my own work. </w:t>
      </w:r>
    </w:p>
    <w:p w14:paraId="22917926" w14:textId="356D99FA" w:rsidR="00434B16" w:rsidRPr="00434B16" w:rsidRDefault="00434B16" w:rsidP="00434B16">
      <w:pPr>
        <w:rPr>
          <w:b/>
          <w:u w:val="single"/>
        </w:rPr>
      </w:pPr>
      <w:r w:rsidRPr="00434B16">
        <w:rPr>
          <w:b/>
          <w:u w:val="single"/>
        </w:rPr>
        <w:t>I confirm that I have copies of my drafts, notes, and other resources I used, which I may be</w:t>
      </w:r>
      <w:r w:rsidR="003F2515">
        <w:rPr>
          <w:b/>
          <w:u w:val="single"/>
        </w:rPr>
        <w:t xml:space="preserve"> </w:t>
      </w:r>
      <w:r w:rsidRPr="00434B16">
        <w:rPr>
          <w:b/>
          <w:u w:val="single"/>
        </w:rPr>
        <w:t>asked to provide in evidence.</w:t>
      </w:r>
    </w:p>
    <w:p w14:paraId="29A93012" w14:textId="77777777" w:rsidR="00434B16" w:rsidRPr="00434B16" w:rsidRDefault="00434B16" w:rsidP="00434B16">
      <w:pPr>
        <w:rPr>
          <w:b/>
          <w:u w:val="single"/>
        </w:rPr>
      </w:pPr>
    </w:p>
    <w:p w14:paraId="28F5F345" w14:textId="77777777" w:rsidR="00434B16" w:rsidRPr="00434B16" w:rsidRDefault="00434B16" w:rsidP="00434B16">
      <w:pPr>
        <w:rPr>
          <w:b/>
          <w:u w:val="single"/>
        </w:rPr>
      </w:pPr>
    </w:p>
    <w:p w14:paraId="1D849C51" w14:textId="24DC148D" w:rsidR="00434B16" w:rsidRPr="003F2515" w:rsidRDefault="003F2515" w:rsidP="00434B16">
      <w:pPr>
        <w:rPr>
          <w:b/>
          <w:u w:val="single"/>
        </w:rPr>
      </w:pPr>
      <w:r w:rsidRPr="003F2515">
        <w:rPr>
          <w:b/>
          <w:u w:val="single"/>
        </w:rPr>
        <w:t>Targets from Previous Assignment</w:t>
      </w:r>
    </w:p>
    <w:tbl>
      <w:tblPr>
        <w:tblStyle w:val="TableGrid"/>
        <w:tblpPr w:leftFromText="180" w:rightFromText="180" w:vertAnchor="page" w:horzAnchor="margin" w:tblpY="11857"/>
        <w:tblW w:w="0" w:type="auto"/>
        <w:tblLook w:val="04A0" w:firstRow="1" w:lastRow="0" w:firstColumn="1" w:lastColumn="0" w:noHBand="0" w:noVBand="1"/>
      </w:tblPr>
      <w:tblGrid>
        <w:gridCol w:w="4508"/>
        <w:gridCol w:w="4508"/>
      </w:tblGrid>
      <w:tr w:rsidR="003F2515" w:rsidRPr="00434B16" w14:paraId="7E7F0788" w14:textId="77777777" w:rsidTr="003F2515">
        <w:tc>
          <w:tcPr>
            <w:tcW w:w="4508" w:type="dxa"/>
          </w:tcPr>
          <w:p w14:paraId="60DFD982" w14:textId="77777777" w:rsidR="003F2515" w:rsidRPr="00434B16" w:rsidRDefault="003F2515" w:rsidP="003F2515">
            <w:pPr>
              <w:jc w:val="center"/>
              <w:rPr>
                <w:b/>
                <w:u w:val="single"/>
              </w:rPr>
            </w:pPr>
            <w:r w:rsidRPr="00434B16">
              <w:rPr>
                <w:b/>
                <w:u w:val="single"/>
              </w:rPr>
              <w:t>Target</w:t>
            </w:r>
          </w:p>
        </w:tc>
        <w:tc>
          <w:tcPr>
            <w:tcW w:w="4508" w:type="dxa"/>
          </w:tcPr>
          <w:p w14:paraId="06A83828" w14:textId="77777777" w:rsidR="003F2515" w:rsidRPr="00434B16" w:rsidRDefault="003F2515" w:rsidP="003F2515">
            <w:pPr>
              <w:jc w:val="center"/>
              <w:rPr>
                <w:b/>
                <w:u w:val="single"/>
              </w:rPr>
            </w:pPr>
            <w:r w:rsidRPr="00434B16">
              <w:rPr>
                <w:b/>
                <w:u w:val="single"/>
              </w:rPr>
              <w:t>How is it presented in this assignment</w:t>
            </w:r>
          </w:p>
        </w:tc>
      </w:tr>
      <w:tr w:rsidR="003F2515" w14:paraId="794C86D1" w14:textId="77777777" w:rsidTr="003F2515">
        <w:tc>
          <w:tcPr>
            <w:tcW w:w="4508" w:type="dxa"/>
          </w:tcPr>
          <w:p w14:paraId="6A50E4AA" w14:textId="77777777" w:rsidR="003F2515" w:rsidRPr="00434B16" w:rsidRDefault="003F2515" w:rsidP="003F2515">
            <w:pPr>
              <w:rPr>
                <w:b/>
                <w:sz w:val="20"/>
                <w:szCs w:val="20"/>
              </w:rPr>
            </w:pPr>
            <w:r w:rsidRPr="00434B16">
              <w:rPr>
                <w:b/>
                <w:sz w:val="20"/>
                <w:szCs w:val="20"/>
              </w:rPr>
              <w:t>Please check your use of the apostrophe.</w:t>
            </w:r>
          </w:p>
        </w:tc>
        <w:tc>
          <w:tcPr>
            <w:tcW w:w="4508" w:type="dxa"/>
          </w:tcPr>
          <w:p w14:paraId="3C613C21" w14:textId="77777777" w:rsidR="003F2515" w:rsidRPr="00434B16" w:rsidRDefault="003F2515" w:rsidP="003F2515">
            <w:pPr>
              <w:rPr>
                <w:bCs/>
                <w:sz w:val="20"/>
                <w:szCs w:val="20"/>
              </w:rPr>
            </w:pPr>
            <w:r w:rsidRPr="00434B16">
              <w:rPr>
                <w:bCs/>
                <w:sz w:val="20"/>
                <w:szCs w:val="20"/>
              </w:rPr>
              <w:t>I have proof</w:t>
            </w:r>
            <w:r>
              <w:rPr>
                <w:bCs/>
                <w:sz w:val="20"/>
                <w:szCs w:val="20"/>
              </w:rPr>
              <w:t xml:space="preserve"> </w:t>
            </w:r>
            <w:r w:rsidRPr="00434B16">
              <w:rPr>
                <w:bCs/>
                <w:sz w:val="20"/>
                <w:szCs w:val="20"/>
              </w:rPr>
              <w:t>read my work and attempted correct use of the apostrophe</w:t>
            </w:r>
          </w:p>
        </w:tc>
      </w:tr>
      <w:tr w:rsidR="003F2515" w14:paraId="325D9496" w14:textId="77777777" w:rsidTr="003F2515">
        <w:tc>
          <w:tcPr>
            <w:tcW w:w="4508" w:type="dxa"/>
          </w:tcPr>
          <w:p w14:paraId="07DCEF0C" w14:textId="77777777" w:rsidR="003F2515" w:rsidRPr="00434B16" w:rsidRDefault="003F2515" w:rsidP="003F2515">
            <w:pPr>
              <w:rPr>
                <w:b/>
                <w:sz w:val="20"/>
                <w:szCs w:val="20"/>
              </w:rPr>
            </w:pPr>
            <w:r w:rsidRPr="00434B16">
              <w:rPr>
                <w:b/>
                <w:sz w:val="20"/>
                <w:szCs w:val="20"/>
              </w:rPr>
              <w:t>Ensure you use what you read to present a range of viewpoints that may support or challenge. </w:t>
            </w:r>
          </w:p>
        </w:tc>
        <w:tc>
          <w:tcPr>
            <w:tcW w:w="4508" w:type="dxa"/>
          </w:tcPr>
          <w:p w14:paraId="41CB6139" w14:textId="77777777" w:rsidR="003F2515" w:rsidRPr="00434B16" w:rsidRDefault="003F2515" w:rsidP="003F2515">
            <w:pPr>
              <w:rPr>
                <w:bCs/>
                <w:sz w:val="20"/>
                <w:szCs w:val="20"/>
              </w:rPr>
            </w:pPr>
            <w:r>
              <w:rPr>
                <w:bCs/>
                <w:sz w:val="20"/>
                <w:szCs w:val="20"/>
              </w:rPr>
              <w:t>I have attempted to be critical throughout my writing when discussing my project proposal and literature</w:t>
            </w:r>
          </w:p>
        </w:tc>
      </w:tr>
      <w:tr w:rsidR="003F2515" w14:paraId="74089041" w14:textId="77777777" w:rsidTr="003F2515">
        <w:tc>
          <w:tcPr>
            <w:tcW w:w="4508" w:type="dxa"/>
          </w:tcPr>
          <w:p w14:paraId="4B19FFE7" w14:textId="77777777" w:rsidR="003F2515" w:rsidRPr="00434B16" w:rsidRDefault="003F2515" w:rsidP="003F2515">
            <w:pPr>
              <w:rPr>
                <w:b/>
                <w:sz w:val="20"/>
                <w:szCs w:val="20"/>
              </w:rPr>
            </w:pPr>
            <w:r w:rsidRPr="00434B16">
              <w:rPr>
                <w:b/>
                <w:sz w:val="20"/>
                <w:szCs w:val="20"/>
              </w:rPr>
              <w:t>You could have concluded with a comment as to how research has helped shaped your understanding and developed your research dispositions in line with the professional standards.</w:t>
            </w:r>
          </w:p>
        </w:tc>
        <w:tc>
          <w:tcPr>
            <w:tcW w:w="4508" w:type="dxa"/>
          </w:tcPr>
          <w:p w14:paraId="3F7B30B6" w14:textId="77777777" w:rsidR="003F2515" w:rsidRPr="00434B16" w:rsidRDefault="003F2515" w:rsidP="003F2515">
            <w:pPr>
              <w:rPr>
                <w:bCs/>
                <w:sz w:val="20"/>
                <w:szCs w:val="20"/>
              </w:rPr>
            </w:pPr>
            <w:r w:rsidRPr="00434B16">
              <w:rPr>
                <w:bCs/>
                <w:sz w:val="20"/>
                <w:szCs w:val="20"/>
              </w:rPr>
              <w:t>I have referenced the professional standards for teaching and leadership within my work and spoken about future practice within the conclusion</w:t>
            </w:r>
          </w:p>
        </w:tc>
      </w:tr>
    </w:tbl>
    <w:p w14:paraId="1B0A2C2E" w14:textId="77777777" w:rsidR="00434B16" w:rsidRDefault="00434B16" w:rsidP="00434B16">
      <w:pPr>
        <w:rPr>
          <w:b/>
          <w:sz w:val="28"/>
          <w:szCs w:val="28"/>
          <w:u w:val="single"/>
        </w:rPr>
      </w:pPr>
    </w:p>
    <w:p w14:paraId="323BA081" w14:textId="036D8168" w:rsidR="00903327" w:rsidRDefault="00C744F8" w:rsidP="00434B16">
      <w:pPr>
        <w:jc w:val="center"/>
        <w:rPr>
          <w:u w:val="single"/>
        </w:rPr>
      </w:pPr>
      <w:r w:rsidRPr="00C744F8">
        <w:rPr>
          <w:u w:val="single"/>
        </w:rPr>
        <w:lastRenderedPageBreak/>
        <w:t>ECAD5013 Assignment</w:t>
      </w:r>
    </w:p>
    <w:p w14:paraId="57F94DC4" w14:textId="4241CBF9" w:rsidR="00BA2B99" w:rsidRDefault="00733798" w:rsidP="00C744F8">
      <w:pPr>
        <w:jc w:val="center"/>
        <w:rPr>
          <w:u w:val="single"/>
        </w:rPr>
      </w:pPr>
      <w:bookmarkStart w:id="0" w:name="_Hlk197422193"/>
      <w:r w:rsidRPr="00733798">
        <w:rPr>
          <w:u w:val="single"/>
        </w:rPr>
        <w:t>Written assessment: Project proposal for a school community project</w:t>
      </w:r>
    </w:p>
    <w:bookmarkEnd w:id="0"/>
    <w:p w14:paraId="1018CAC7" w14:textId="0F01F710" w:rsidR="004209D6" w:rsidRDefault="004209D6" w:rsidP="00C744F8">
      <w:pPr>
        <w:jc w:val="center"/>
        <w:rPr>
          <w:u w:val="single"/>
        </w:rPr>
      </w:pPr>
      <w:r>
        <w:rPr>
          <w:u w:val="single"/>
        </w:rPr>
        <w:t>Caffi Croeso Project Proposal</w:t>
      </w:r>
    </w:p>
    <w:p w14:paraId="25672AA4" w14:textId="77777777" w:rsidR="00733798" w:rsidRDefault="00733798" w:rsidP="00C744F8">
      <w:pPr>
        <w:jc w:val="center"/>
        <w:rPr>
          <w:u w:val="single"/>
        </w:rPr>
      </w:pPr>
    </w:p>
    <w:p w14:paraId="3C7BF99D" w14:textId="137C45ED" w:rsidR="003F28CC" w:rsidRDefault="00DC154E" w:rsidP="00993424">
      <w:r>
        <w:t xml:space="preserve">Throughout this assignment, I will be proposing a community project for a </w:t>
      </w:r>
      <w:r w:rsidR="000462BD">
        <w:t xml:space="preserve">primary school </w:t>
      </w:r>
      <w:r w:rsidR="00CB714E">
        <w:t>that has a</w:t>
      </w:r>
      <w:r w:rsidR="00EE4957">
        <w:t>pproximately</w:t>
      </w:r>
      <w:r w:rsidR="00CB714E">
        <w:t xml:space="preserve"> five hundred learners on </w:t>
      </w:r>
      <w:r w:rsidR="00434B16">
        <w:t>roll and</w:t>
      </w:r>
      <w:r w:rsidR="00CB714E">
        <w:t xml:space="preserve"> </w:t>
      </w:r>
      <w:r w:rsidR="00BE7BCC">
        <w:t xml:space="preserve">is in a locality where some learners may face deprivation or poverty. </w:t>
      </w:r>
      <w:r w:rsidR="002D7525">
        <w:t xml:space="preserve">I will refer to the setting where necessary as School A, to contain anonymity. </w:t>
      </w:r>
      <w:r w:rsidR="006A3231">
        <w:t xml:space="preserve">The project that I wish to propose is </w:t>
      </w:r>
      <w:r w:rsidR="003F2515">
        <w:t>‘</w:t>
      </w:r>
      <w:r w:rsidR="006E46DF">
        <w:t>Caffi Croeso</w:t>
      </w:r>
      <w:r w:rsidR="003F2515">
        <w:t>’</w:t>
      </w:r>
      <w:r w:rsidR="006E46DF">
        <w:t>.</w:t>
      </w:r>
      <w:r w:rsidR="00C870DA">
        <w:t xml:space="preserve"> </w:t>
      </w:r>
      <w:r w:rsidR="006E46DF">
        <w:t>The project</w:t>
      </w:r>
      <w:r w:rsidR="00EE4957">
        <w:t>’</w:t>
      </w:r>
      <w:r w:rsidR="00623847">
        <w:t>s inten</w:t>
      </w:r>
      <w:r w:rsidR="00113AF6">
        <w:t xml:space="preserve">tion is to give learners an </w:t>
      </w:r>
      <w:r w:rsidR="00155FD9">
        <w:t xml:space="preserve">authentic experience </w:t>
      </w:r>
      <w:r w:rsidR="00113AF6">
        <w:t xml:space="preserve">of the world of work in a </w:t>
      </w:r>
      <w:r w:rsidR="00AD31F5">
        <w:t>real-life</w:t>
      </w:r>
      <w:r w:rsidR="00113AF6">
        <w:t xml:space="preserve"> context</w:t>
      </w:r>
      <w:r w:rsidR="00636ACC">
        <w:t xml:space="preserve">, </w:t>
      </w:r>
      <w:r w:rsidR="005746AC">
        <w:t>whilst also creating positive relationships between the school and parents</w:t>
      </w:r>
      <w:r w:rsidR="002E30CA">
        <w:t>. This project</w:t>
      </w:r>
      <w:r w:rsidR="002A69FD">
        <w:t xml:space="preserve"> could provide </w:t>
      </w:r>
      <w:r w:rsidR="001C7F1B">
        <w:t xml:space="preserve">close links to the </w:t>
      </w:r>
      <w:r w:rsidR="00155FD9">
        <w:t>H</w:t>
      </w:r>
      <w:r w:rsidR="001C7F1B">
        <w:t xml:space="preserve">umanities, and </w:t>
      </w:r>
      <w:r w:rsidR="00155FD9">
        <w:t>L</w:t>
      </w:r>
      <w:r w:rsidR="001C7F1B">
        <w:t>anguage</w:t>
      </w:r>
      <w:r w:rsidR="00155FD9">
        <w:t>, L</w:t>
      </w:r>
      <w:r w:rsidR="001C7F1B">
        <w:t xml:space="preserve">iteracy and </w:t>
      </w:r>
      <w:r w:rsidR="00155FD9">
        <w:t>C</w:t>
      </w:r>
      <w:r w:rsidR="001C7F1B">
        <w:t>ommunication areas of learning (AOLEs)</w:t>
      </w:r>
      <w:r w:rsidR="003F28CC">
        <w:t xml:space="preserve">, </w:t>
      </w:r>
      <w:r w:rsidR="001C7F1B">
        <w:t xml:space="preserve">within the Curriculum for Wales. </w:t>
      </w:r>
      <w:r w:rsidR="00F42920">
        <w:t xml:space="preserve">(Welsh Government, </w:t>
      </w:r>
      <w:r w:rsidR="001C6840">
        <w:t xml:space="preserve">2020) suggest that the Humanities AOLE should offer </w:t>
      </w:r>
      <w:r w:rsidR="00225797">
        <w:t xml:space="preserve">opportunity to use imagination and </w:t>
      </w:r>
      <w:r w:rsidR="0098646D">
        <w:t xml:space="preserve">gain an understanding of </w:t>
      </w:r>
      <w:r w:rsidR="00DB116F">
        <w:t xml:space="preserve">the world. </w:t>
      </w:r>
      <w:r w:rsidR="006B7B3A">
        <w:t xml:space="preserve">(Welsh Government, 2020) also </w:t>
      </w:r>
      <w:r w:rsidR="00FE6897">
        <w:t xml:space="preserve">elaborate that the Language, Literacy and Communication AOLE should allow children to </w:t>
      </w:r>
      <w:r w:rsidR="00C50B52">
        <w:t xml:space="preserve">gain experience </w:t>
      </w:r>
      <w:r w:rsidR="00915EB6">
        <w:t xml:space="preserve">in effective communication in both Welsh and English. </w:t>
      </w:r>
    </w:p>
    <w:p w14:paraId="53A83AAA" w14:textId="37C92F5D" w:rsidR="00C870DA" w:rsidRDefault="00B43318" w:rsidP="00993424">
      <w:r>
        <w:t xml:space="preserve">Caffi Croeso would involve the school inviting families to the setting once a week. Within the café, year six learners would be given an opportunity to gain an authentic experience of the world of work. </w:t>
      </w:r>
      <w:r w:rsidR="00C870DA">
        <w:t>The children will gain an opportunity to work in the kitchen along side a member of staff prep</w:t>
      </w:r>
      <w:r w:rsidR="00AF7842">
        <w:t>aring</w:t>
      </w:r>
      <w:r w:rsidR="00C870DA">
        <w:t xml:space="preserve"> cakes and sandwiches, along with 3 other learners waiting tables and taking orders, whilst being supervised by another member of staff. </w:t>
      </w:r>
      <w:r w:rsidR="003F28CC">
        <w:t xml:space="preserve">The children will rotate in groups of </w:t>
      </w:r>
      <w:r w:rsidR="00AF7842">
        <w:t>four</w:t>
      </w:r>
      <w:r w:rsidR="003F28CC">
        <w:t xml:space="preserve"> throughout the school year. </w:t>
      </w:r>
      <w:r w:rsidR="00853A4C">
        <w:t xml:space="preserve">(ESTYN, 2019) express in a written report that real life authentic experiences can provide children with </w:t>
      </w:r>
      <w:r w:rsidR="003F28CC">
        <w:t xml:space="preserve">the knowledge </w:t>
      </w:r>
      <w:r w:rsidR="00EE4957">
        <w:t>t</w:t>
      </w:r>
      <w:r w:rsidR="003F28CC">
        <w:t>o make positive decisions and can have an extensive impact on their oracy skills</w:t>
      </w:r>
      <w:r w:rsidR="002B5A1E">
        <w:t>.</w:t>
      </w:r>
    </w:p>
    <w:p w14:paraId="2F1FB300" w14:textId="20876BE8" w:rsidR="00B209C1" w:rsidRDefault="002B5A1E" w:rsidP="009C197D">
      <w:r w:rsidRPr="009C197D">
        <w:t>In 2014, the Welsh Government asked former teacher and chief professional advisor for Scottish ministers on education</w:t>
      </w:r>
      <w:r w:rsidR="00AF7842">
        <w:t>,</w:t>
      </w:r>
      <w:r w:rsidRPr="009C197D">
        <w:t xml:space="preserve"> </w:t>
      </w:r>
      <w:r w:rsidR="00AF7842">
        <w:t>P</w:t>
      </w:r>
      <w:r w:rsidRPr="009C197D">
        <w:t xml:space="preserve">rofessor Graham Donaldson to review the Welsh curriculum (Welsh Government, 2015) (BERA, </w:t>
      </w:r>
      <w:r w:rsidR="00921F9E" w:rsidRPr="009C197D">
        <w:t xml:space="preserve">N.D). </w:t>
      </w:r>
      <w:r w:rsidR="00F252C9" w:rsidRPr="009C197D">
        <w:t>Donaldson visited schools across Wales to gain staff and learner opinions on the curriculum</w:t>
      </w:r>
      <w:r w:rsidR="003B096D" w:rsidRPr="009C197D">
        <w:t xml:space="preserve"> and input his findings and </w:t>
      </w:r>
      <w:r w:rsidR="00B138E7" w:rsidRPr="009C197D">
        <w:t xml:space="preserve">assisted the construction of a new curriculum for Wales </w:t>
      </w:r>
      <w:r w:rsidR="003B096D" w:rsidRPr="009C197D">
        <w:t xml:space="preserve">(Welsh Government, 2015). </w:t>
      </w:r>
      <w:r w:rsidR="00B138E7" w:rsidRPr="009C197D">
        <w:t xml:space="preserve">A recommendation </w:t>
      </w:r>
      <w:r w:rsidR="00D411BA" w:rsidRPr="009C197D">
        <w:t xml:space="preserve">from Donaldson included the creation of </w:t>
      </w:r>
      <w:r w:rsidR="00AF7842">
        <w:t>four</w:t>
      </w:r>
      <w:r w:rsidR="00D411BA" w:rsidRPr="009C197D">
        <w:t xml:space="preserve"> </w:t>
      </w:r>
      <w:r w:rsidR="00AF7842">
        <w:t>p</w:t>
      </w:r>
      <w:r w:rsidR="00D411BA" w:rsidRPr="009C197D">
        <w:t>urposes that underpin the ethos of the New Curriculu</w:t>
      </w:r>
      <w:r w:rsidR="00AF7842">
        <w:t>m.</w:t>
      </w:r>
      <w:r w:rsidR="00D411BA" w:rsidRPr="009C197D">
        <w:t xml:space="preserve"> </w:t>
      </w:r>
      <w:r w:rsidR="00AF7842">
        <w:t>T</w:t>
      </w:r>
      <w:r w:rsidR="00D411BA" w:rsidRPr="009C197D">
        <w:t xml:space="preserve">hese purposes suggest that learners should be “ambitious capable learners, </w:t>
      </w:r>
      <w:r w:rsidR="00ED58FB" w:rsidRPr="009C197D">
        <w:t>enterprisin</w:t>
      </w:r>
      <w:r w:rsidR="00ED58FB" w:rsidRPr="009C197D">
        <w:t>g</w:t>
      </w:r>
      <w:r w:rsidR="00ED58FB" w:rsidRPr="009C197D">
        <w:t xml:space="preserve"> creative contributors</w:t>
      </w:r>
      <w:r w:rsidR="00ED58FB" w:rsidRPr="009C197D">
        <w:t xml:space="preserve">, </w:t>
      </w:r>
      <w:r w:rsidR="00ED58FB" w:rsidRPr="009C197D">
        <w:t>healthy</w:t>
      </w:r>
      <w:r w:rsidR="00ED58FB" w:rsidRPr="009C197D">
        <w:t xml:space="preserve"> </w:t>
      </w:r>
      <w:r w:rsidR="00ED58FB" w:rsidRPr="009C197D">
        <w:t>confident individuals</w:t>
      </w:r>
      <w:r w:rsidR="00ED58FB" w:rsidRPr="009C197D">
        <w:t xml:space="preserve"> and </w:t>
      </w:r>
      <w:r w:rsidR="006E27FC" w:rsidRPr="009C197D">
        <w:t>ethical informed citizens” (Welsh Government, 2015). Caffi Croeso could link to learners becoming ethical informed citizens, whilst also encouraging their families</w:t>
      </w:r>
      <w:r w:rsidR="009C197D">
        <w:t xml:space="preserve"> to do so, by taking their knowledge home with them. The school are a </w:t>
      </w:r>
      <w:r w:rsidR="003834EC">
        <w:t>‘</w:t>
      </w:r>
      <w:r w:rsidR="009C197D">
        <w:t>No</w:t>
      </w:r>
      <w:r w:rsidR="003834EC">
        <w:t xml:space="preserve"> Outsiders’ school, which is a charity that encourages inclusio</w:t>
      </w:r>
      <w:r w:rsidR="00B209C1">
        <w:t xml:space="preserve">n, </w:t>
      </w:r>
      <w:r w:rsidR="003834EC">
        <w:t>community cohesion</w:t>
      </w:r>
      <w:r w:rsidR="00B209C1">
        <w:t xml:space="preserve"> and explain</w:t>
      </w:r>
      <w:r w:rsidR="00AF7842">
        <w:t>s</w:t>
      </w:r>
      <w:r w:rsidR="00B209C1">
        <w:t xml:space="preserve"> to the learners that everyone is welcome</w:t>
      </w:r>
      <w:r w:rsidR="003834EC">
        <w:t xml:space="preserve"> (No Outsiders, 2019). The setting often </w:t>
      </w:r>
      <w:proofErr w:type="gramStart"/>
      <w:r w:rsidR="003834EC">
        <w:t>provide</w:t>
      </w:r>
      <w:proofErr w:type="gramEnd"/>
      <w:r w:rsidR="003834EC">
        <w:t xml:space="preserve"> assemblies and workshops based on the charity and encourage the learners to utilize the ‘No Outsiders’ scheme throughout their lives. Due to this, learners already have a very strong idea of being ‘ethical informed citizens’</w:t>
      </w:r>
      <w:r w:rsidR="00B209C1">
        <w:t xml:space="preserve"> as they are constantly encouraged to practice inclusivity and be informed citizens in their community.</w:t>
      </w:r>
      <w:r w:rsidR="009C197D">
        <w:t xml:space="preserve"> </w:t>
      </w:r>
    </w:p>
    <w:p w14:paraId="4A6EC470" w14:textId="77777777" w:rsidR="00AF7842" w:rsidRDefault="009C197D" w:rsidP="00993424">
      <w:r>
        <w:t xml:space="preserve">The Professional Standards for Teaching and Leadership also include the collaboration strand, which encourages teachers to work alongside partners and the community (Welsh Government, 2019). </w:t>
      </w:r>
      <w:r w:rsidR="00B209C1">
        <w:t>The setting are currently working towards their gold Siarter Iaith award. The Siarter Ia</w:t>
      </w:r>
      <w:r w:rsidR="00246E93">
        <w:t>i</w:t>
      </w:r>
      <w:r w:rsidR="00B209C1">
        <w:t>th is a scheme to encourage all members of the school community to use and expand on their Welsh knowledg</w:t>
      </w:r>
      <w:r w:rsidR="00246E93">
        <w:t xml:space="preserve">e (HWB, 202) It </w:t>
      </w:r>
      <w:r w:rsidR="00B209C1">
        <w:t>also</w:t>
      </w:r>
      <w:r w:rsidR="00246E93">
        <w:t xml:space="preserve"> includes</w:t>
      </w:r>
      <w:r w:rsidR="00B209C1">
        <w:t xml:space="preserve"> working with the local community to </w:t>
      </w:r>
      <w:r w:rsidR="00246E93">
        <w:t xml:space="preserve">take Welsh outside </w:t>
      </w:r>
      <w:r w:rsidR="00246E93">
        <w:lastRenderedPageBreak/>
        <w:t>of the school walls and support the wider community in developing their Welsh language</w:t>
      </w:r>
      <w:r w:rsidR="00B209C1">
        <w:t xml:space="preserve"> (HWB, 2025). To achieve their gold award, the setting must have several connections with the local </w:t>
      </w:r>
      <w:r w:rsidR="00246E93">
        <w:t>community and</w:t>
      </w:r>
      <w:r w:rsidR="00B209C1">
        <w:t xml:space="preserve"> prove that they are encouraging </w:t>
      </w:r>
      <w:r w:rsidR="007A1BFB">
        <w:t>the use of Welsh within the wider community (HWB,2025).</w:t>
      </w:r>
      <w:r w:rsidR="000C7872">
        <w:t xml:space="preserve"> In the settings 2023 inspection report, ESTYN recommend that the school improve learners Welsh language skills. </w:t>
      </w:r>
      <w:r w:rsidR="007A1BFB">
        <w:t xml:space="preserve">Caffi Croeso is a way that the setting could encourage the use of Welsh, whilst also ensuring that all families are included. For instance, in the 2023-2024 school year there were a total of 980 learners across Swansea that were learning English as an additional language (StatsWales, 2024). Caffi Croeso could provide an opportunity for families that speak English as an additional language, to build a community around them. As an example, when necessary, the café menu could be printed in the families first language, whilst also translated into English on the back. </w:t>
      </w:r>
      <w:r w:rsidR="00246E93">
        <w:t xml:space="preserve">(University of Wisconsin, 2020) explain that Lev Vygotsky’s </w:t>
      </w:r>
      <w:r w:rsidR="002A507C">
        <w:t>Sociocultural Theory of Cognitive development, suggests that development can occur through people interacting with others who may have more knowledge of a skill or subject. We could link this theory to the café in the hope that families with English as an additional language (EAL)</w:t>
      </w:r>
      <w:r w:rsidR="000C7872">
        <w:t xml:space="preserve"> feel supported by other attendees in learning </w:t>
      </w:r>
      <w:r w:rsidR="00AF7842">
        <w:t xml:space="preserve">the </w:t>
      </w:r>
      <w:r w:rsidR="000C7872">
        <w:t>English or Welsh language if they wish.</w:t>
      </w:r>
    </w:p>
    <w:p w14:paraId="64B433FC" w14:textId="16A4C6E4" w:rsidR="00E712FA" w:rsidRPr="00F268AB" w:rsidRDefault="000C7872" w:rsidP="00993424">
      <w:r>
        <w:t xml:space="preserve"> (ESTYN, N.D) reported that during the COVID-19 pandemic, learners language, literacy and communication skills were </w:t>
      </w:r>
      <w:r w:rsidR="00F268AB">
        <w:t>affected both through the medium of English and Welsh. The café could further encourage and develop the language skills of learners and their families before they begin the transition to secondary school. This could allow for families to help and encourage their child with their Welsh skills in the future, allowing them to be ambitious learners of the language</w:t>
      </w:r>
      <w:r w:rsidR="00AF7842">
        <w:t xml:space="preserve"> and use it more in their community.</w:t>
      </w:r>
    </w:p>
    <w:p w14:paraId="7387F44A" w14:textId="77777777" w:rsidR="00EE4957" w:rsidRDefault="005A4145" w:rsidP="00993424">
      <w:r>
        <w:t xml:space="preserve">“Cynefin” a Welsh word that has no true translation but is described by Dr Huw Griffiths as feeling a sense of belonging and community (Griffiths.H,2025). </w:t>
      </w:r>
      <w:r w:rsidR="005E27E3">
        <w:t>Caffi Croeso intends to bring the school community</w:t>
      </w:r>
      <w:r w:rsidR="001F593E">
        <w:t xml:space="preserve"> and parents</w:t>
      </w:r>
      <w:r w:rsidR="005E27E3">
        <w:t xml:space="preserve"> together, whilst </w:t>
      </w:r>
      <w:r w:rsidR="001F593E">
        <w:t>also creating positive relationships.</w:t>
      </w:r>
      <w:r w:rsidR="00B20165">
        <w:t xml:space="preserve"> It aims to give those who may need a sense of “cynefin” in their lives an opportunity to experience that. </w:t>
      </w:r>
      <w:r w:rsidR="001F593E">
        <w:t>(Mullin. S, 2025) suggests that school and parental relationships are essential to ensuring a child’s success throughout their time in school.</w:t>
      </w:r>
      <w:r w:rsidR="00C5352F">
        <w:t xml:space="preserve"> As parents</w:t>
      </w:r>
      <w:r w:rsidR="00850AC3">
        <w:t xml:space="preserve"> and </w:t>
      </w:r>
      <w:r w:rsidR="00C5352F">
        <w:t>guardians attend the café, they will be met with positive interactions from learners and the members of staff prese</w:t>
      </w:r>
      <w:r w:rsidR="00EE4957">
        <w:t>n</w:t>
      </w:r>
      <w:r w:rsidR="00C5352F">
        <w:t>t</w:t>
      </w:r>
      <w:r w:rsidR="00850AC3">
        <w:t>.</w:t>
      </w:r>
      <w:r w:rsidR="00EF6F3D">
        <w:t xml:space="preserve"> </w:t>
      </w:r>
    </w:p>
    <w:p w14:paraId="7580B665" w14:textId="77777777" w:rsidR="003F2515" w:rsidRDefault="00EF6F3D" w:rsidP="00993424">
      <w:r>
        <w:t xml:space="preserve">(ESTYN, 2019) conducted a study within a school that thrives on positive relationships with parents and guardians, the study concluded that </w:t>
      </w:r>
      <w:r w:rsidR="00017BA4">
        <w:t>the positive relationships had an outstanding impact on learner wellbeing. (ESTYN, 2019) also express that parents felt that these relationships gave them more confidence when completing school work at home with their children.</w:t>
      </w:r>
      <w:r w:rsidR="00850AC3">
        <w:t xml:space="preserve"> The café could also encourage new</w:t>
      </w:r>
      <w:r w:rsidR="0095695A">
        <w:t xml:space="preserve"> and young</w:t>
      </w:r>
      <w:r w:rsidR="00850AC3">
        <w:t xml:space="preserve"> families within the school community to attend and interact with other parents or guardians. </w:t>
      </w:r>
    </w:p>
    <w:p w14:paraId="6C3737A2" w14:textId="1AF7E680" w:rsidR="0017631C" w:rsidRPr="007B4E5D" w:rsidRDefault="00902FBC" w:rsidP="00993424">
      <w:pPr>
        <w:rPr>
          <w:b/>
          <w:bCs/>
          <w:color w:val="FF0000"/>
          <w:u w:val="single"/>
        </w:rPr>
      </w:pPr>
      <w:r>
        <w:t xml:space="preserve">Throughout </w:t>
      </w:r>
      <w:r w:rsidR="0095695A" w:rsidRPr="0095695A">
        <w:t>T</w:t>
      </w:r>
      <w:r w:rsidR="0095695A" w:rsidRPr="0095695A">
        <w:t>he Well-being of Future Generations Act (Wales) 2015</w:t>
      </w:r>
      <w:r>
        <w:t xml:space="preserve">, one of seven wellbeing goals is community cohesion </w:t>
      </w:r>
      <w:r>
        <w:t>(Future Generations Wales, 2015)</w:t>
      </w:r>
      <w:r>
        <w:t xml:space="preserve">. </w:t>
      </w:r>
      <w:r w:rsidR="004D080B">
        <w:t>(</w:t>
      </w:r>
      <w:r w:rsidR="003D3997">
        <w:t>Carmarthenshire</w:t>
      </w:r>
      <w:r w:rsidR="004D080B">
        <w:t xml:space="preserve"> County Council, 2025) suggest that community cohesion is an instance in which a community has positive relationships</w:t>
      </w:r>
      <w:r w:rsidR="003D3997">
        <w:t xml:space="preserve">, share respect for one another and have aligning values. </w:t>
      </w:r>
      <w:r w:rsidR="00EF6F3D">
        <w:t xml:space="preserve">Caffi Croeso could provide an element of community cohesion within the school, </w:t>
      </w:r>
      <w:r w:rsidR="00017BA4">
        <w:t xml:space="preserve">potentially forming new friendships between parents and guardians within the wider community, who may not live locally. Caffi Croeso will also provide parents and guardians with a chance to sit down with </w:t>
      </w:r>
      <w:r w:rsidR="003E64F6">
        <w:t>one another and</w:t>
      </w:r>
      <w:r w:rsidR="00017BA4">
        <w:t xml:space="preserve"> discuss their children’s school life if they wish. </w:t>
      </w:r>
      <w:r w:rsidR="003E64F6">
        <w:t xml:space="preserve">Caffi Croeso would also intend to develop children and parents Welsh knowledge, year six waiters </w:t>
      </w:r>
      <w:r w:rsidR="00013772">
        <w:t xml:space="preserve">speaking in Welsh where possible, and the café menu could also be provided in Welsh and English, widening opportunities for parents and learners to use their Welsh skills within the local community. </w:t>
      </w:r>
      <w:r w:rsidR="00013772">
        <w:lastRenderedPageBreak/>
        <w:t xml:space="preserve">(Welsh Government, 2022) explain that no matter each child’s background, every child enrolled in a school in Wales should be driven to build a positive relationship with the Welsh language. </w:t>
      </w:r>
      <w:r w:rsidR="00C5352F">
        <w:t xml:space="preserve">Subsequently to this, the project aim is for the school to make a profit each week from the donations pot, the profit could be utilized to further educate learners on the community they live in. </w:t>
      </w:r>
      <w:r w:rsidR="004F1319">
        <w:t>ESTYN also suggest that there are several links between children’s confidence improving as a result of visiting areas of their local community</w:t>
      </w:r>
      <w:r w:rsidR="00D71E4D">
        <w:t xml:space="preserve"> (ESTYN, 2018).</w:t>
      </w:r>
      <w:r w:rsidR="004F1319">
        <w:t xml:space="preserve"> </w:t>
      </w:r>
      <w:r w:rsidR="003053E0">
        <w:t xml:space="preserve">While the café is being implemented, school policy will be followed throughout. Policies such as </w:t>
      </w:r>
      <w:r w:rsidR="000A4BCF">
        <w:t>safeguarding, child protection, health and safety and the school equality plan will be read and understood prior to the café beginning. (Welsh Government, 2021) explain th</w:t>
      </w:r>
      <w:r w:rsidR="00A5351E">
        <w:t>at</w:t>
      </w:r>
      <w:r w:rsidR="000A4BCF">
        <w:t xml:space="preserve"> policies are implemented to keep children safe and to form a clear understanding of the way statutory guidance should be implemented throughout the setting. </w:t>
      </w:r>
    </w:p>
    <w:p w14:paraId="7771786A" w14:textId="14166792" w:rsidR="00662B6C" w:rsidRDefault="00C47BEC" w:rsidP="00993424">
      <w:r>
        <w:t>Caffi Croeso would take place in the hall of the school, between the hours of nine to eleven AM.</w:t>
      </w:r>
      <w:r w:rsidR="00BE33E5">
        <w:t xml:space="preserve"> As the café would only take place once a week</w:t>
      </w:r>
      <w:r w:rsidR="00A5351E">
        <w:t>, a</w:t>
      </w:r>
      <w:r w:rsidR="00BE33E5">
        <w:t xml:space="preserve">lthough losing the hall space for one morning may </w:t>
      </w:r>
      <w:r w:rsidR="00B058A3">
        <w:t>affect</w:t>
      </w:r>
      <w:r w:rsidR="00BE33E5">
        <w:t xml:space="preserve"> PE times, the setting </w:t>
      </w:r>
      <w:r w:rsidR="0017631C">
        <w:t>is</w:t>
      </w:r>
      <w:r w:rsidR="00BE33E5">
        <w:t xml:space="preserve"> very flexible and work together </w:t>
      </w:r>
      <w:r w:rsidR="00566B43">
        <w:t>closely</w:t>
      </w:r>
      <w:r w:rsidR="00BE33E5">
        <w:t xml:space="preserve"> to resolve issues such as this</w:t>
      </w:r>
      <w:r w:rsidR="00566B43">
        <w:t xml:space="preserve">. </w:t>
      </w:r>
      <w:r w:rsidR="00CE5038">
        <w:t>However, we must take into consideration that some learners may find this change disconcerting</w:t>
      </w:r>
      <w:r w:rsidR="001A5E75">
        <w:t>.</w:t>
      </w:r>
      <w:r w:rsidR="00B058A3">
        <w:t xml:space="preserve"> (National Autistic Society, 2025) suggest that there are approximately seven hundred thousand adults and children currently living with autism. </w:t>
      </w:r>
      <w:r w:rsidR="003053E0">
        <w:t xml:space="preserve">(National Autistic Society, 2025) </w:t>
      </w:r>
      <w:r w:rsidR="003053E0">
        <w:t xml:space="preserve">express that children with autism are more likely to struggle with change, due to the change of usual routine. </w:t>
      </w:r>
    </w:p>
    <w:p w14:paraId="033C0914" w14:textId="2012DD45" w:rsidR="00C47BEC" w:rsidRDefault="00CE5038" w:rsidP="00993424">
      <w:r>
        <w:t xml:space="preserve">Another barrier that the school may encounter is staffing. </w:t>
      </w:r>
      <w:r w:rsidR="00687EB0">
        <w:t>Around t</w:t>
      </w:r>
      <w:r w:rsidR="0017631C">
        <w:t xml:space="preserve">wo members of staff </w:t>
      </w:r>
      <w:r w:rsidR="00687EB0">
        <w:t xml:space="preserve">could </w:t>
      </w:r>
      <w:r w:rsidR="0017631C">
        <w:t xml:space="preserve">need to be taken from classrooms to help run the café and supervise learners, which may cause staffing issues elsewhere throughout the school. However, due to the high volume of staff throughout the school, and some year six learners leaving the classroom to “work” in the café, year six learning support assistants (LSA’s) may be able to take on this responsibility. The school would also have to initially pay for cakes and sandwich ingredients for the first day of the café, before a profit is made. Although this is something that would benefit the local community and promote community cohesion, we must consider the settings budget. </w:t>
      </w:r>
      <w:r w:rsidR="003B59CB">
        <w:t xml:space="preserve">(NAHT, 2024) express that every member of their union, reports that their budget does not stretch to meet each learners needs. </w:t>
      </w:r>
      <w:r w:rsidR="00A5351E">
        <w:t xml:space="preserve">To ensure that budget is </w:t>
      </w:r>
      <w:proofErr w:type="gramStart"/>
      <w:r w:rsidR="00A5351E">
        <w:t>taken into account</w:t>
      </w:r>
      <w:proofErr w:type="gramEnd"/>
      <w:r w:rsidR="00A5351E">
        <w:t xml:space="preserve">, the café could keep weekly track of the amount of money spent and profit intake. </w:t>
      </w:r>
    </w:p>
    <w:p w14:paraId="479C9421" w14:textId="5E3D8D79" w:rsidR="003B59CB" w:rsidRDefault="00EA0E09" w:rsidP="00993424">
      <w:r>
        <w:t xml:space="preserve">Throughout ESTYN’s 2018 report on communication between schools, parents and guardians, they recommend that parents and guardians should be involved in school life and given the opportunity to state their views where necessary (ESTYN, 2018). </w:t>
      </w:r>
      <w:r w:rsidR="00AD23BF">
        <w:t>As ESTYN recommends, a way of measuring the impact of this project could be asking for parental views.</w:t>
      </w:r>
      <w:r w:rsidR="001B48FB">
        <w:t xml:space="preserve"> </w:t>
      </w:r>
      <w:r w:rsidR="00AD23BF">
        <w:t xml:space="preserve">(ESTYN, 2019) suggests that parents felt more confident in trusting the staff and school their children attended, </w:t>
      </w:r>
      <w:r w:rsidR="001B48FB">
        <w:t xml:space="preserve">following </w:t>
      </w:r>
      <w:r w:rsidR="00AD23BF">
        <w:t>completing</w:t>
      </w:r>
      <w:r w:rsidR="001B48FB">
        <w:t xml:space="preserve"> workshops and events </w:t>
      </w:r>
      <w:r w:rsidR="00AD23BF">
        <w:t xml:space="preserve">throughout the setting. </w:t>
      </w:r>
      <w:r w:rsidR="001B48FB">
        <w:t xml:space="preserve">In previous settings, I have observed the use of a feedback box. The box was placed by the exit of the event along with post it notes and pens. Each attendee of the event was asked when exiting, to fill in the post it notes with honest feedback, and improvements that could be made in the future. This was kept anonymous. The setting received lots of positive feedback, including honest recommendations. </w:t>
      </w:r>
      <w:r w:rsidR="00496354">
        <w:t xml:space="preserve">The feedback was then acted upon, and parents were grateful for the schools response. (ESTYN, 2023) ESTYN report that when parental views are taken into consideration and implemented where possible, parental trust improves. </w:t>
      </w:r>
      <w:r w:rsidR="002C5FED">
        <w:t>Another way</w:t>
      </w:r>
      <w:r w:rsidR="00BF1B5A">
        <w:t xml:space="preserve"> of measuring impact, could be parental involvement in running he café. If parents show their interest of being involved, this could present a positive connotation based on how they are perceiving the project. </w:t>
      </w:r>
      <w:r w:rsidR="00CB63CB">
        <w:t>(ParentKind, 2021) suggest that 85% of parents interviewed</w:t>
      </w:r>
      <w:r w:rsidR="00EC429B">
        <w:t xml:space="preserve"> in their </w:t>
      </w:r>
      <w:r w:rsidR="00EC429B">
        <w:lastRenderedPageBreak/>
        <w:t xml:space="preserve">research want to play an active role in their child’s education. The setting could use this statistic as a goal when undertaking this project. </w:t>
      </w:r>
    </w:p>
    <w:p w14:paraId="20B7FE89" w14:textId="7D678F4D" w:rsidR="002D7525" w:rsidRDefault="00CB63CB" w:rsidP="00993424">
      <w:r>
        <w:t xml:space="preserve">Additionally, </w:t>
      </w:r>
      <w:r w:rsidR="002C5FED">
        <w:t xml:space="preserve">learner </w:t>
      </w:r>
      <w:r>
        <w:t xml:space="preserve">opinions on this project are essential due to the element of them participating and running the café. </w:t>
      </w:r>
      <w:r w:rsidR="00B35100">
        <w:t xml:space="preserve">The United </w:t>
      </w:r>
      <w:r w:rsidR="009C24DF">
        <w:t>Nations Convention on the Rights of a Child article 13 states that “</w:t>
      </w:r>
      <w:r w:rsidR="009C24DF" w:rsidRPr="009C24DF">
        <w:t>Every child must be free to express their thoughts and opinions and to access all kinds of information, as long as it is within</w:t>
      </w:r>
      <w:r w:rsidR="009C24DF">
        <w:t xml:space="preserve"> the law” (UNCRC, 1989). The learners could convey their opinion on the café through the medium of a presentation. </w:t>
      </w:r>
      <w:r w:rsidR="00F257FE">
        <w:t xml:space="preserve">As the learners taking part would be in Year Six, a project could be </w:t>
      </w:r>
      <w:r w:rsidR="00662B6C">
        <w:t xml:space="preserve">planned </w:t>
      </w:r>
      <w:r w:rsidR="00F257FE">
        <w:t>to discover the impact of the café, including profit, educational aspects and how it has affected the community.</w:t>
      </w:r>
      <w:r w:rsidR="002D5FE1">
        <w:t xml:space="preserve"> </w:t>
      </w:r>
      <w:r w:rsidR="002D7525">
        <w:t xml:space="preserve">ESTYN, in their 2023 report of the setting, explain that School A embed pupils rights meaning that they are given many opportunities to express their own opinion on local issues (ESTYN, 2023). (ESTYN, 2023) also express in their report of school A, that teachers always </w:t>
      </w:r>
      <w:r w:rsidR="002C5FED">
        <w:t xml:space="preserve">listen to </w:t>
      </w:r>
      <w:r w:rsidR="002D7525">
        <w:t xml:space="preserve">learners ideas and </w:t>
      </w:r>
      <w:r w:rsidR="002C5FED">
        <w:t xml:space="preserve">ensure that the curriculum is meaningful to pupils. </w:t>
      </w:r>
    </w:p>
    <w:p w14:paraId="069F23A0" w14:textId="7FAFC8F4" w:rsidR="002C5FED" w:rsidRDefault="002C5FED" w:rsidP="00993424">
      <w:r w:rsidRPr="002C5FED">
        <w:t xml:space="preserve">To evaluate this project proposal, I conducted a SWOT analysis. </w:t>
      </w:r>
      <w:r w:rsidR="00873C4B">
        <w:t>(CIPD, 2025) suggest that a SWOT analysis is a tool to use while planning a project that takes into consideration the strengths, weaknesses</w:t>
      </w:r>
      <w:r w:rsidR="00712E19">
        <w:t xml:space="preserve">, opportunities and threats. </w:t>
      </w:r>
    </w:p>
    <w:p w14:paraId="4CBA3B05" w14:textId="467B0586" w:rsidR="000D5B5F" w:rsidRDefault="00712E19" w:rsidP="00993424">
      <w:r>
        <w:t xml:space="preserve">A strength to consider throughout this proposal, could be the current strong parental engagement within the school. In my experience attending School A, it is clear that there are many positive relationships between the parents, guardians and the setting. This is also evident in the settings ESTYN report that expresses staff have formed strong relationships with learners families (ESTYN, 2023). This could create a strength within the project as the café could attract families that are very happy within their child’s learning environment to discuss their views with new families that have recently enrolled into the setting. </w:t>
      </w:r>
      <w:r w:rsidR="000D5B5F">
        <w:t xml:space="preserve">However, we must also consider that some new families may feel reluctant to come and socialise in a setting such as this. Necessary steps could be taken to avoid this. (Powers. T, 2023) suggests that reaching out to new families about school initiatives can encourage them to attend and socialise. This could present an element of community cohesion and allow the school to welcome them with open arms. </w:t>
      </w:r>
    </w:p>
    <w:p w14:paraId="3AED22EF" w14:textId="7824EC7B" w:rsidR="000D5B5F" w:rsidRDefault="000D5B5F" w:rsidP="00993424">
      <w:r>
        <w:t xml:space="preserve">When considering weaknesses, we should consider the staffing of the café itself. As </w:t>
      </w:r>
      <w:r w:rsidR="009B4E48">
        <w:t>previously</w:t>
      </w:r>
      <w:r>
        <w:t xml:space="preserve"> stated, 2 members of staff should attend the café, one member of staff with the waiters and one member of staff in the kitchen with the children prepping the cake and sandwiches. (Welsh Government, </w:t>
      </w:r>
      <w:r w:rsidR="00687EB0">
        <w:t>2023</w:t>
      </w:r>
      <w:r>
        <w:t xml:space="preserve">) explain that staffing ratios should be proportionate to the event that is taking place, as this will be small scale, with a small group of children 2 members of staff could be necessary, however this should be formally discussed with leaders and by way of risk </w:t>
      </w:r>
      <w:r w:rsidR="00687EB0">
        <w:t>assessment. (Welsh Government, 2010) state that risk assessments should be undertaken when activities are taking place within school</w:t>
      </w:r>
      <w:r w:rsidR="007B4E5D">
        <w:t xml:space="preserve">, the school must examine all possible risks of the activity and put measures in place to manage said risks. </w:t>
      </w:r>
    </w:p>
    <w:p w14:paraId="49190FCE" w14:textId="792F5D91" w:rsidR="009B4E48" w:rsidRDefault="009B4E48" w:rsidP="00993424">
      <w:r>
        <w:t>An opportunity that Caffi Croeso could present for School A, is the opportunity to create a profit on sales. Caffi Cro</w:t>
      </w:r>
      <w:r w:rsidR="009265BC">
        <w:t>es</w:t>
      </w:r>
      <w:r>
        <w:t>o would aim to raise money for learners to be able to learn about and explore their local community more often than they currently do. (</w:t>
      </w:r>
      <w:bookmarkStart w:id="1" w:name="_Hlk197290189"/>
      <w:r>
        <w:t>The British Association for Early Childhood Education</w:t>
      </w:r>
      <w:bookmarkEnd w:id="1"/>
      <w:r>
        <w:t>, 2021) suggests that giving the children the opportunity to explore their local community, can enable them with a sense of belonging. Presenting learners with this opportunity could encourage them to educate their families on areas of the community that they may not have ventured to before</w:t>
      </w:r>
      <w:r w:rsidR="009265BC">
        <w:t xml:space="preserve"> and encourage them to communicate the local history of their home. Although there is the opportunity to create profit, a loss could be possible. In this case, to create a positive outcome, the leadership team could come together with the learners </w:t>
      </w:r>
      <w:r w:rsidR="009265BC">
        <w:lastRenderedPageBreak/>
        <w:t>to develop a plan on next steps, implementing a sense of real life experience into the project.</w:t>
      </w:r>
      <w:r w:rsidR="00CF2BF9">
        <w:t xml:space="preserve"> (Welsh Government, 2023) explain that real life authentic experiences can lead children to enquire and make connections between their learning and the real world. </w:t>
      </w:r>
      <w:r w:rsidR="00662B6C">
        <w:t xml:space="preserve"> </w:t>
      </w:r>
    </w:p>
    <w:p w14:paraId="2BCB023F" w14:textId="0E536FAE" w:rsidR="005A4145" w:rsidRDefault="00CF2BF9" w:rsidP="00993424">
      <w:r>
        <w:t xml:space="preserve">A threat that could occur whilst undertaking this project, includes that of some families potentially facing deprivation and poverty within the community. </w:t>
      </w:r>
      <w:r w:rsidR="00080C6D">
        <w:t xml:space="preserve">(Swansea Council, 2023) suggest that 1 in 5 people were facing deprivation in Wales in 2023. Due to the cost of </w:t>
      </w:r>
      <w:r w:rsidR="00442B4D">
        <w:t>living</w:t>
      </w:r>
      <w:r w:rsidR="00080C6D">
        <w:t xml:space="preserve"> </w:t>
      </w:r>
      <w:r w:rsidR="00442B4D">
        <w:t>increasing</w:t>
      </w:r>
      <w:r w:rsidR="00080C6D">
        <w:t xml:space="preserve">, we could assume that this statistic has risen. With this in mind, we must take into consideration that some families may not be financially able to contribute a donation towards the </w:t>
      </w:r>
      <w:r w:rsidR="00442B4D">
        <w:t xml:space="preserve">café. </w:t>
      </w:r>
      <w:r w:rsidR="007E5268">
        <w:t>This could also lead to a loss, however, families should still be encouraged to attend even if they feel they cannot donate.</w:t>
      </w:r>
    </w:p>
    <w:p w14:paraId="284037D7" w14:textId="03534B4B" w:rsidR="00C744F8" w:rsidRDefault="005A4145" w:rsidP="00B20165">
      <w:r>
        <w:t xml:space="preserve">To conclude this project proposal, it could be said that Caffi Croeso as a community project </w:t>
      </w:r>
      <w:r w:rsidR="00B20165">
        <w:t>could provide local families with a sense of belonging and community</w:t>
      </w:r>
      <w:r w:rsidR="00F268AB">
        <w:t xml:space="preserve"> cohesion</w:t>
      </w:r>
      <w:r w:rsidR="00B20165">
        <w:t xml:space="preserve">. As previously stated, </w:t>
      </w:r>
      <w:r w:rsidR="004735BE">
        <w:t xml:space="preserve">the Welsh curriculum should provide learners the opportunity to learn through authentic experiences and real life scenarios, which could be implemented through the café </w:t>
      </w:r>
      <w:r w:rsidR="004735BE">
        <w:t>(Welsh Government, 2023)</w:t>
      </w:r>
      <w:r w:rsidR="004735BE">
        <w:t xml:space="preserve">. </w:t>
      </w:r>
      <w:r w:rsidR="00B20165">
        <w:t xml:space="preserve">The project has potential elements for strengths and positive opportunities. However, the weaknesses and threats must also be considered. </w:t>
      </w:r>
      <w:r w:rsidR="00F268AB">
        <w:t>W</w:t>
      </w:r>
      <w:r w:rsidR="004735BE">
        <w:t xml:space="preserve">hen </w:t>
      </w:r>
      <w:r w:rsidR="00F268AB">
        <w:t xml:space="preserve">undertaking </w:t>
      </w:r>
      <w:r w:rsidR="004735BE">
        <w:t>projects such as this, I will always consider school policy an</w:t>
      </w:r>
      <w:r w:rsidR="00F268AB">
        <w:t>d</w:t>
      </w:r>
      <w:r w:rsidR="004735BE">
        <w:t xml:space="preserve"> risk assessment. I would also like to further elaborate my knowledge of the SWOT analysis technique and implement this into my future practice. </w:t>
      </w:r>
      <w:r w:rsidR="00E712FA">
        <w:t xml:space="preserve">As previously expressed, the Professional Teaching Standards in Wales encourage collaboration, an area in which I wish to further develop my practice in the future by encouraging community cohesion and community events (Welsh Government, 2019). </w:t>
      </w:r>
    </w:p>
    <w:p w14:paraId="60255903" w14:textId="77777777" w:rsidR="005F59B7" w:rsidRDefault="005F59B7" w:rsidP="00B20165"/>
    <w:p w14:paraId="4787DF5E" w14:textId="18F09232" w:rsidR="00434B16" w:rsidRDefault="005F59B7" w:rsidP="00B20165">
      <w:pPr>
        <w:rPr>
          <w:b/>
          <w:bCs/>
          <w:u w:val="single"/>
        </w:rPr>
      </w:pPr>
      <w:r w:rsidRPr="005F59B7">
        <w:rPr>
          <w:b/>
          <w:bCs/>
          <w:u w:val="single"/>
        </w:rPr>
        <w:t>Reference List</w:t>
      </w:r>
    </w:p>
    <w:p w14:paraId="3286554A" w14:textId="77777777" w:rsidR="005F59B7" w:rsidRDefault="005F59B7" w:rsidP="005F59B7">
      <w:r>
        <w:t xml:space="preserve">BERA, (No Date Given), </w:t>
      </w:r>
      <w:r w:rsidRPr="00267A1F">
        <w:rPr>
          <w:i/>
          <w:iCs/>
        </w:rPr>
        <w:t>Graham Donaldson, Professor</w:t>
      </w:r>
      <w:r>
        <w:t xml:space="preserve">, Available At: </w:t>
      </w:r>
      <w:hyperlink r:id="rId6" w:history="1">
        <w:r w:rsidRPr="00386661">
          <w:rPr>
            <w:rStyle w:val="Hyperlink"/>
          </w:rPr>
          <w:t>https://www.bera.ac.uk/person/graham-donaldson#:~:text=A%20former%20teacher%2C%20Graham%20Donaldson,major%20reform%20of%20its%20curriculum</w:t>
        </w:r>
      </w:hyperlink>
      <w:r w:rsidRPr="00C03021">
        <w:t>.</w:t>
      </w:r>
      <w:r>
        <w:t xml:space="preserve"> (Accessed: 05 May 2025).</w:t>
      </w:r>
    </w:p>
    <w:p w14:paraId="6682C43C" w14:textId="77777777" w:rsidR="005F59B7" w:rsidRDefault="005F59B7" w:rsidP="005F59B7">
      <w:r w:rsidRPr="009E145A">
        <w:t>Carmarthenshire County Council, (2025)</w:t>
      </w:r>
      <w:r>
        <w:t xml:space="preserve">, </w:t>
      </w:r>
      <w:r w:rsidRPr="0092450F">
        <w:rPr>
          <w:i/>
          <w:iCs/>
        </w:rPr>
        <w:t>Community Cohesion</w:t>
      </w:r>
      <w:r>
        <w:t xml:space="preserve">, Available At: </w:t>
      </w:r>
      <w:hyperlink r:id="rId7" w:history="1">
        <w:r w:rsidRPr="00386661">
          <w:rPr>
            <w:rStyle w:val="Hyperlink"/>
          </w:rPr>
          <w:t>https://www.carmarthenshire.gov.wales/council-services/housing/community-cohesion/</w:t>
        </w:r>
      </w:hyperlink>
      <w:r>
        <w:t xml:space="preserve"> (Accessed: 03 May 2025).</w:t>
      </w:r>
    </w:p>
    <w:p w14:paraId="41AF0F28" w14:textId="77777777" w:rsidR="005F59B7" w:rsidRDefault="005F59B7" w:rsidP="005F59B7">
      <w:r>
        <w:t xml:space="preserve">CIPD, (2025), </w:t>
      </w:r>
      <w:r w:rsidRPr="00F3285D">
        <w:rPr>
          <w:i/>
          <w:iCs/>
        </w:rPr>
        <w:t>SWOT analysis</w:t>
      </w:r>
      <w:r>
        <w:t xml:space="preserve">, Available At: </w:t>
      </w:r>
      <w:hyperlink r:id="rId8" w:history="1">
        <w:r w:rsidRPr="00386661">
          <w:rPr>
            <w:rStyle w:val="Hyperlink"/>
          </w:rPr>
          <w:t>https://www.cipd.org/uk/knowledge/factsheets/swot-analysis-factsheet/</w:t>
        </w:r>
      </w:hyperlink>
      <w:r>
        <w:t xml:space="preserve"> (Accessed: 04 May 2025). </w:t>
      </w:r>
    </w:p>
    <w:p w14:paraId="73E557CE" w14:textId="77777777" w:rsidR="005F59B7" w:rsidRDefault="005F59B7" w:rsidP="005F59B7">
      <w:r>
        <w:t xml:space="preserve">ESTYN, (2018), </w:t>
      </w:r>
      <w:r w:rsidRPr="004548D3">
        <w:t>Developing children’s social and emotional skills through community links</w:t>
      </w:r>
      <w:r>
        <w:t xml:space="preserve">, Available At: </w:t>
      </w:r>
      <w:hyperlink r:id="rId9" w:history="1">
        <w:r w:rsidRPr="00386661">
          <w:rPr>
            <w:rStyle w:val="Hyperlink"/>
          </w:rPr>
          <w:t>https://estyn.gov.wales/improvement-resources/developing-childrens-social-and-emotional-skills-through-community-links/</w:t>
        </w:r>
      </w:hyperlink>
      <w:r>
        <w:t xml:space="preserve"> (Accessed: 03 May 2025).</w:t>
      </w:r>
    </w:p>
    <w:p w14:paraId="406677B7" w14:textId="77777777" w:rsidR="005F59B7" w:rsidRDefault="005F59B7" w:rsidP="005F59B7">
      <w:r>
        <w:t xml:space="preserve">ESTYN, (2018), </w:t>
      </w:r>
      <w:r w:rsidRPr="009D5B3D">
        <w:rPr>
          <w:i/>
          <w:iCs/>
        </w:rPr>
        <w:t>Involving parents Communication between schools and parents of school-aged children</w:t>
      </w:r>
      <w:r>
        <w:t xml:space="preserve">, Available At: </w:t>
      </w:r>
      <w:hyperlink r:id="rId10" w:history="1">
        <w:r w:rsidRPr="00386661">
          <w:rPr>
            <w:rStyle w:val="Hyperlink"/>
          </w:rPr>
          <w:t>https://www.estyn.gov.wales/system/files/2020-07/Involving%2520parents%2520-%2520en.pdf</w:t>
        </w:r>
      </w:hyperlink>
      <w:r>
        <w:t xml:space="preserve"> (Accessed: 04 May 2025). </w:t>
      </w:r>
    </w:p>
    <w:p w14:paraId="360B8751" w14:textId="77777777" w:rsidR="005F59B7" w:rsidRDefault="005F59B7" w:rsidP="005F59B7">
      <w:r w:rsidRPr="00C836EA">
        <w:t>ESTYN, (2019), Building positive relationships with parents and families</w:t>
      </w:r>
      <w:r>
        <w:t xml:space="preserve">, Available At: </w:t>
      </w:r>
      <w:hyperlink r:id="rId11" w:history="1">
        <w:r w:rsidRPr="00386661">
          <w:rPr>
            <w:rStyle w:val="Hyperlink"/>
          </w:rPr>
          <w:t>https://estyn.gov.wales/improvement-resources/building-positive-relationships-with-parents-and-families/</w:t>
        </w:r>
      </w:hyperlink>
      <w:r>
        <w:t xml:space="preserve"> (Accessed: 03 May 2025).</w:t>
      </w:r>
    </w:p>
    <w:p w14:paraId="7352EE1D" w14:textId="77777777" w:rsidR="005F59B7" w:rsidRDefault="005F59B7" w:rsidP="005F59B7">
      <w:r>
        <w:lastRenderedPageBreak/>
        <w:t xml:space="preserve">ESTYN, (2019), </w:t>
      </w:r>
      <w:r w:rsidRPr="0060553C">
        <w:rPr>
          <w:i/>
          <w:iCs/>
        </w:rPr>
        <w:t>Supporting parental engagement through workshops</w:t>
      </w:r>
      <w:r>
        <w:t xml:space="preserve">, Available At: </w:t>
      </w:r>
      <w:hyperlink r:id="rId12" w:history="1">
        <w:r w:rsidRPr="00386661">
          <w:rPr>
            <w:rStyle w:val="Hyperlink"/>
          </w:rPr>
          <w:t>https://estyn.gov.wales/improvement-resources/supporting-parental-engagement-through-workshops/</w:t>
        </w:r>
      </w:hyperlink>
      <w:r>
        <w:t xml:space="preserve"> (Accessed: 04 May 2025).</w:t>
      </w:r>
    </w:p>
    <w:p w14:paraId="4F85B782" w14:textId="77777777" w:rsidR="005F59B7" w:rsidRDefault="005F59B7" w:rsidP="005F59B7">
      <w:r>
        <w:t xml:space="preserve">ESTYN, (2019), </w:t>
      </w:r>
      <w:r w:rsidRPr="00E373FD">
        <w:rPr>
          <w:i/>
          <w:iCs/>
        </w:rPr>
        <w:t>Using real-life situations to develop children’s skills</w:t>
      </w:r>
      <w:r>
        <w:t xml:space="preserve">, Available At: </w:t>
      </w:r>
      <w:hyperlink r:id="rId13" w:history="1">
        <w:r w:rsidRPr="00386661">
          <w:rPr>
            <w:rStyle w:val="Hyperlink"/>
          </w:rPr>
          <w:t>https://estyn.gov.wales/improvement-resources/using-real-life-situations-to-develop-childrens-skills/</w:t>
        </w:r>
      </w:hyperlink>
      <w:r>
        <w:t xml:space="preserve"> (Accessed: 02 May 2025). </w:t>
      </w:r>
    </w:p>
    <w:p w14:paraId="57DDE27F" w14:textId="77777777" w:rsidR="005F59B7" w:rsidRDefault="005F59B7" w:rsidP="005F59B7">
      <w:r>
        <w:t xml:space="preserve">ESTYN, (2023), </w:t>
      </w:r>
      <w:r w:rsidRPr="008749B0">
        <w:rPr>
          <w:i/>
          <w:iCs/>
        </w:rPr>
        <w:t>A report on ……. Primary School</w:t>
      </w:r>
      <w:r>
        <w:t xml:space="preserve">, Available At: </w:t>
      </w:r>
      <w:hyperlink r:id="rId14" w:history="1">
        <w:r w:rsidRPr="00386661">
          <w:rPr>
            <w:rStyle w:val="Hyperlink"/>
          </w:rPr>
          <w:t>https://estyn.gov.wales/</w:t>
        </w:r>
      </w:hyperlink>
      <w:r>
        <w:t xml:space="preserve"> (Accessed: 04 May 2025). </w:t>
      </w:r>
    </w:p>
    <w:p w14:paraId="76470E08" w14:textId="77777777" w:rsidR="005F59B7" w:rsidRDefault="005F59B7" w:rsidP="005F59B7">
      <w:r>
        <w:t xml:space="preserve">ESTYN, (2023), </w:t>
      </w:r>
      <w:r w:rsidRPr="006D2DAC">
        <w:rPr>
          <w:i/>
          <w:iCs/>
        </w:rPr>
        <w:t>Providing a whole-school approach and ethos to working in partnership with parents and carers.</w:t>
      </w:r>
      <w:r>
        <w:rPr>
          <w:i/>
          <w:iCs/>
        </w:rPr>
        <w:t xml:space="preserve"> </w:t>
      </w:r>
      <w:r>
        <w:t xml:space="preserve">Available At: </w:t>
      </w:r>
      <w:hyperlink r:id="rId15" w:history="1">
        <w:r w:rsidRPr="00386661">
          <w:rPr>
            <w:rStyle w:val="Hyperlink"/>
          </w:rPr>
          <w:t>https://estyn.gov.wales/improvement-resources/providing-a-whole-school-approach-and-ethos-to-working-in-partnership-with-parents-and-carers/</w:t>
        </w:r>
      </w:hyperlink>
      <w:r>
        <w:t xml:space="preserve"> (Accessed: 04 May 2025). </w:t>
      </w:r>
    </w:p>
    <w:p w14:paraId="1EF23854" w14:textId="77777777" w:rsidR="005F59B7" w:rsidRDefault="005F59B7" w:rsidP="005F59B7">
      <w:r>
        <w:t xml:space="preserve">Future Generations Wales, (2015), </w:t>
      </w:r>
      <w:r w:rsidRPr="009563FA">
        <w:rPr>
          <w:i/>
          <w:iCs/>
        </w:rPr>
        <w:t>Well-being of Future Generations Act 2015</w:t>
      </w:r>
      <w:r>
        <w:t xml:space="preserve">, Available At: </w:t>
      </w:r>
      <w:hyperlink r:id="rId16" w:history="1">
        <w:r w:rsidRPr="00386661">
          <w:rPr>
            <w:rStyle w:val="Hyperlink"/>
          </w:rPr>
          <w:t>https://futuregenerations.wales/discover/about-future-generations-commissioner/future-generations-act-2015/</w:t>
        </w:r>
      </w:hyperlink>
      <w:r>
        <w:t xml:space="preserve"> (Accessed: 02 May 2025). </w:t>
      </w:r>
    </w:p>
    <w:p w14:paraId="4D67A5E3" w14:textId="77777777" w:rsidR="005F59B7" w:rsidRPr="002C6B14" w:rsidRDefault="005F59B7" w:rsidP="005F59B7">
      <w:r w:rsidRPr="002C6B14">
        <w:rPr>
          <w:sz w:val="24"/>
          <w:szCs w:val="24"/>
        </w:rPr>
        <w:t>Griffiths, H. (2025) ‘</w:t>
      </w:r>
      <w:r w:rsidRPr="002C6B14">
        <w:rPr>
          <w:i/>
          <w:iCs/>
          <w:sz w:val="24"/>
          <w:szCs w:val="24"/>
        </w:rPr>
        <w:t>What does it mean to teach in Wales?’</w:t>
      </w:r>
      <w:r w:rsidRPr="002C6B14">
        <w:rPr>
          <w:sz w:val="24"/>
          <w:szCs w:val="24"/>
        </w:rPr>
        <w:t xml:space="preserve"> [Lecture]. </w:t>
      </w:r>
      <w:r w:rsidRPr="002C6B14">
        <w:rPr>
          <w:i/>
          <w:iCs/>
          <w:sz w:val="24"/>
          <w:szCs w:val="24"/>
        </w:rPr>
        <w:t>ECAD5013-C: BA Primary Education</w:t>
      </w:r>
      <w:r w:rsidRPr="002C6B14">
        <w:rPr>
          <w:sz w:val="24"/>
          <w:szCs w:val="24"/>
        </w:rPr>
        <w:t>. UWTSD. 27 March.</w:t>
      </w:r>
    </w:p>
    <w:p w14:paraId="1C53D839" w14:textId="77777777" w:rsidR="005F59B7" w:rsidRDefault="005F59B7" w:rsidP="005F59B7">
      <w:r>
        <w:t xml:space="preserve">HWB, (2025), </w:t>
      </w:r>
      <w:r w:rsidRPr="004B3025">
        <w:rPr>
          <w:i/>
          <w:iCs/>
        </w:rPr>
        <w:t>Siarter Iait</w:t>
      </w:r>
      <w:r>
        <w:rPr>
          <w:i/>
          <w:iCs/>
        </w:rPr>
        <w:t>h: Overview</w:t>
      </w:r>
      <w:r>
        <w:t xml:space="preserve">, Available At: </w:t>
      </w:r>
      <w:hyperlink r:id="rId17" w:history="1">
        <w:r w:rsidRPr="00386661">
          <w:rPr>
            <w:rStyle w:val="Hyperlink"/>
          </w:rPr>
          <w:t>https://hwb.gov.wales/siarter-iaith</w:t>
        </w:r>
      </w:hyperlink>
      <w:r>
        <w:t xml:space="preserve"> (Accessed: 06 May 2025). </w:t>
      </w:r>
    </w:p>
    <w:p w14:paraId="579AC59E" w14:textId="77777777" w:rsidR="005F59B7" w:rsidRDefault="005F59B7" w:rsidP="005F59B7">
      <w:r w:rsidRPr="000B7318">
        <w:t>Mullin. S, (2025),</w:t>
      </w:r>
      <w:r>
        <w:rPr>
          <w:b/>
          <w:bCs/>
        </w:rPr>
        <w:t xml:space="preserve"> </w:t>
      </w:r>
      <w:r w:rsidRPr="00290E25">
        <w:rPr>
          <w:i/>
          <w:iCs/>
        </w:rPr>
        <w:t>Better together: building positive relationships between parents and teachers</w:t>
      </w:r>
      <w:r>
        <w:rPr>
          <w:i/>
          <w:iCs/>
        </w:rPr>
        <w:t xml:space="preserve">, </w:t>
      </w:r>
      <w:r>
        <w:t xml:space="preserve">Available At: </w:t>
      </w:r>
      <w:hyperlink r:id="rId18" w:history="1">
        <w:r w:rsidRPr="00386661">
          <w:rPr>
            <w:rStyle w:val="Hyperlink"/>
          </w:rPr>
          <w:t>https://www.educationsupport.org.uk/resources/for-individuals/articles/better-together-building-positive-relationships-between-parents-and-teachers/</w:t>
        </w:r>
      </w:hyperlink>
      <w:r>
        <w:t xml:space="preserve"> (Accessed: 02 May 2025). </w:t>
      </w:r>
    </w:p>
    <w:p w14:paraId="679C201A" w14:textId="77777777" w:rsidR="005F59B7" w:rsidRDefault="005F59B7" w:rsidP="005F59B7">
      <w:r>
        <w:t xml:space="preserve">NAHT, (2024), </w:t>
      </w:r>
      <w:r w:rsidRPr="00BD144C">
        <w:rPr>
          <w:i/>
          <w:iCs/>
        </w:rPr>
        <w:t>Falling Short The deepening school funding crisis in Wales,</w:t>
      </w:r>
      <w:r>
        <w:t xml:space="preserve"> Available At: </w:t>
      </w:r>
      <w:hyperlink r:id="rId19" w:history="1">
        <w:r w:rsidRPr="00386661">
          <w:rPr>
            <w:rStyle w:val="Hyperlink"/>
          </w:rPr>
          <w:t>https://www.naht.org.uk/Portals/0/PDF's/Wales/NAHT%20Wales%20funding%20report_single-page-view.pdf?ver=2024-09-20-082120-060#:~:text=Spending%20per%20pupil%20has%20fallen,inevitable%20negative%20effect%20on%20learning</w:t>
        </w:r>
      </w:hyperlink>
      <w:r w:rsidRPr="00394607">
        <w:t>.</w:t>
      </w:r>
      <w:r>
        <w:t xml:space="preserve"> (Accessed: 04 May 2025). </w:t>
      </w:r>
    </w:p>
    <w:p w14:paraId="6B888040" w14:textId="77777777" w:rsidR="005F59B7" w:rsidRDefault="005F59B7" w:rsidP="005F59B7">
      <w:r>
        <w:t xml:space="preserve">National Autistic Society, (2025), </w:t>
      </w:r>
      <w:r w:rsidRPr="0087650C">
        <w:rPr>
          <w:i/>
          <w:iCs/>
        </w:rPr>
        <w:t>Dealing with change - a guide for all audiences</w:t>
      </w:r>
      <w:r>
        <w:t xml:space="preserve">, Available At: </w:t>
      </w:r>
      <w:hyperlink r:id="rId20" w:history="1">
        <w:r w:rsidRPr="00386661">
          <w:rPr>
            <w:rStyle w:val="Hyperlink"/>
          </w:rPr>
          <w:t>https://www.autism.org.uk/advice-and-guidance/topics/behaviour/dealing-with-change/all-audiences</w:t>
        </w:r>
      </w:hyperlink>
      <w:r>
        <w:t xml:space="preserve"> (Accessed: 04 May 2025).</w:t>
      </w:r>
    </w:p>
    <w:p w14:paraId="6EAD0C49" w14:textId="77777777" w:rsidR="005F59B7" w:rsidRDefault="005F59B7" w:rsidP="005F59B7">
      <w:r w:rsidRPr="005514EF">
        <w:t xml:space="preserve">National Autistic Society, (2025), </w:t>
      </w:r>
      <w:r w:rsidRPr="005514EF">
        <w:rPr>
          <w:i/>
          <w:iCs/>
        </w:rPr>
        <w:t>What is autism?</w:t>
      </w:r>
      <w:r>
        <w:t xml:space="preserve">, Available At: </w:t>
      </w:r>
      <w:hyperlink r:id="rId21" w:history="1">
        <w:r w:rsidRPr="00386661">
          <w:rPr>
            <w:rStyle w:val="Hyperlink"/>
          </w:rPr>
          <w:t>https://www.autism.org.uk/advice-and-guidance/what-is-autism</w:t>
        </w:r>
      </w:hyperlink>
      <w:r>
        <w:t xml:space="preserve"> (Accessed: 03 May 2025).</w:t>
      </w:r>
    </w:p>
    <w:p w14:paraId="7FBD423A" w14:textId="77777777" w:rsidR="005F59B7" w:rsidRDefault="005F59B7" w:rsidP="005F59B7">
      <w:r>
        <w:t xml:space="preserve">No Outsiders, (2019), </w:t>
      </w:r>
      <w:r w:rsidRPr="000F7831">
        <w:rPr>
          <w:i/>
          <w:iCs/>
        </w:rPr>
        <w:t>Our Mission</w:t>
      </w:r>
      <w:r>
        <w:t xml:space="preserve">, Available At: </w:t>
      </w:r>
      <w:hyperlink r:id="rId22" w:history="1">
        <w:r w:rsidRPr="00386661">
          <w:rPr>
            <w:rStyle w:val="Hyperlink"/>
          </w:rPr>
          <w:t>https://no-outsiders.com/</w:t>
        </w:r>
      </w:hyperlink>
      <w:r>
        <w:t xml:space="preserve"> (Accessed: 06 May 2025). </w:t>
      </w:r>
    </w:p>
    <w:p w14:paraId="1AA2B910" w14:textId="77777777" w:rsidR="005F59B7" w:rsidRDefault="005F59B7" w:rsidP="005F59B7">
      <w:r>
        <w:t xml:space="preserve">ParentKind, (2021), </w:t>
      </w:r>
      <w:r w:rsidRPr="003E0A4C">
        <w:rPr>
          <w:i/>
          <w:iCs/>
        </w:rPr>
        <w:t>Parents Matter: The Research</w:t>
      </w:r>
      <w:r>
        <w:t xml:space="preserve">, Available At: </w:t>
      </w:r>
      <w:hyperlink r:id="rId23" w:history="1">
        <w:r w:rsidRPr="00386661">
          <w:rPr>
            <w:rStyle w:val="Hyperlink"/>
          </w:rPr>
          <w:t>https://www.parentkind.org.uk/for-schools/parents-matter-the-research#</w:t>
        </w:r>
      </w:hyperlink>
      <w:r>
        <w:t xml:space="preserve"> (Accessed: 04 May 2025).</w:t>
      </w:r>
    </w:p>
    <w:p w14:paraId="6FA25661" w14:textId="77777777" w:rsidR="005F59B7" w:rsidRDefault="005F59B7" w:rsidP="005F59B7">
      <w:r>
        <w:lastRenderedPageBreak/>
        <w:t xml:space="preserve">Powers. T, (2023), </w:t>
      </w:r>
      <w:r w:rsidRPr="00EC3121">
        <w:rPr>
          <w:i/>
          <w:iCs/>
        </w:rPr>
        <w:t>Connecting With New Families Early in the School Year</w:t>
      </w:r>
      <w:r>
        <w:t xml:space="preserve">, Available At: </w:t>
      </w:r>
      <w:hyperlink r:id="rId24" w:history="1">
        <w:r w:rsidRPr="00386661">
          <w:rPr>
            <w:rStyle w:val="Hyperlink"/>
          </w:rPr>
          <w:t>https://www.responsiveclassroom.org/connecting-with-new-families-early-in-the-school-year/</w:t>
        </w:r>
      </w:hyperlink>
      <w:r>
        <w:t xml:space="preserve"> (Accessed: 04 May 2025). </w:t>
      </w:r>
    </w:p>
    <w:p w14:paraId="41D8B096" w14:textId="77777777" w:rsidR="005F59B7" w:rsidRDefault="005F59B7" w:rsidP="005F59B7">
      <w:r>
        <w:t xml:space="preserve">Stats Wales, (2024), </w:t>
      </w:r>
      <w:r w:rsidRPr="00B429CB">
        <w:rPr>
          <w:i/>
          <w:iCs/>
        </w:rPr>
        <w:t>Pupils in nursery, primary, middle and secondary schools acquiring English as an additional language by local authority and stage of development</w:t>
      </w:r>
      <w:r>
        <w:t xml:space="preserve">, Available At: </w:t>
      </w:r>
      <w:hyperlink r:id="rId25" w:history="1">
        <w:r w:rsidRPr="00386661">
          <w:rPr>
            <w:rStyle w:val="Hyperlink"/>
          </w:rPr>
          <w:t>https://statswales.gov.wales/Catalogue/Education-and-Skills/Schools-and-Teachers/Schools-Census/Pupil-Level-Annual-School-Census/Ethnicity-National-Identity-and-Language/pupilsacquiringenglishasadditionallanguage-by-localauthorityregion-stagedevelopment</w:t>
        </w:r>
      </w:hyperlink>
      <w:r>
        <w:t xml:space="preserve"> (Accessed: 06 May 2025).  </w:t>
      </w:r>
    </w:p>
    <w:p w14:paraId="30FB5351" w14:textId="77777777" w:rsidR="005F59B7" w:rsidRDefault="005F59B7" w:rsidP="005F59B7">
      <w:r>
        <w:t xml:space="preserve">Swansea Council, (2023), </w:t>
      </w:r>
      <w:r w:rsidRPr="00D12899">
        <w:rPr>
          <w:i/>
          <w:iCs/>
        </w:rPr>
        <w:t>Fuel and energy costs top poverty worries for residents</w:t>
      </w:r>
      <w:r>
        <w:t xml:space="preserve">, Available At: </w:t>
      </w:r>
      <w:hyperlink r:id="rId26" w:history="1">
        <w:r w:rsidRPr="00386661">
          <w:rPr>
            <w:rStyle w:val="Hyperlink"/>
          </w:rPr>
          <w:t>https://www.swansea.gov.uk/article/24954/Fuel-and-energy-costs-top-poverty-worries-for-residents</w:t>
        </w:r>
      </w:hyperlink>
      <w:r>
        <w:t xml:space="preserve"> (Accessed: 04 May 2025). </w:t>
      </w:r>
    </w:p>
    <w:p w14:paraId="34B828B0" w14:textId="77777777" w:rsidR="005F59B7" w:rsidRDefault="005F59B7" w:rsidP="005F59B7">
      <w:r>
        <w:t xml:space="preserve">The British Association for Early Childhood Education, (2021), </w:t>
      </w:r>
      <w:r w:rsidRPr="002D25E4">
        <w:rPr>
          <w:i/>
          <w:iCs/>
        </w:rPr>
        <w:t>Benefits of using the local environment</w:t>
      </w:r>
      <w:r>
        <w:t xml:space="preserve">, Available At: </w:t>
      </w:r>
      <w:hyperlink r:id="rId27" w:history="1">
        <w:r w:rsidRPr="00386661">
          <w:rPr>
            <w:rStyle w:val="Hyperlink"/>
          </w:rPr>
          <w:t>https://early-education.org.uk/benefits-of-using-the-local-environment/</w:t>
        </w:r>
      </w:hyperlink>
      <w:r>
        <w:t xml:space="preserve"> (Accessed: 04 May 2025). </w:t>
      </w:r>
    </w:p>
    <w:p w14:paraId="17FDAEBF" w14:textId="77777777" w:rsidR="005F59B7" w:rsidRDefault="005F59B7" w:rsidP="005F59B7">
      <w:r w:rsidRPr="00856BF7">
        <w:t xml:space="preserve">UNCRC, (1989), </w:t>
      </w:r>
      <w:r w:rsidRPr="00B7201C">
        <w:rPr>
          <w:i/>
          <w:iCs/>
        </w:rPr>
        <w:t>A summary of the UN Convention on the Rights of the Child</w:t>
      </w:r>
      <w:r>
        <w:t xml:space="preserve">, Available At: </w:t>
      </w:r>
      <w:hyperlink r:id="rId28" w:history="1">
        <w:r w:rsidRPr="00386661">
          <w:rPr>
            <w:rStyle w:val="Hyperlink"/>
          </w:rPr>
          <w:t>https://www.unicef.org.uk/wp-content/uploads/2019/10/UNCRC_summary-1_1.pdf</w:t>
        </w:r>
      </w:hyperlink>
      <w:r>
        <w:t xml:space="preserve"> (Accessed: 04 May 2025). </w:t>
      </w:r>
    </w:p>
    <w:p w14:paraId="7A25A1CF" w14:textId="77777777" w:rsidR="005F59B7" w:rsidRDefault="005F59B7" w:rsidP="005F59B7">
      <w:r>
        <w:t xml:space="preserve">University of Wisconsin, (2020), </w:t>
      </w:r>
      <w:r w:rsidRPr="009F253F">
        <w:rPr>
          <w:i/>
          <w:iCs/>
        </w:rPr>
        <w:t>Sociocultural Theory of Cognitive Development A Guide to Vygotsky’s Theory of Learning</w:t>
      </w:r>
      <w:r>
        <w:t xml:space="preserve">, Available At: </w:t>
      </w:r>
      <w:hyperlink r:id="rId29" w:history="1">
        <w:r w:rsidRPr="00386661">
          <w:rPr>
            <w:rStyle w:val="Hyperlink"/>
          </w:rPr>
          <w:t>https://www.mcw.edu/-/media/MCW/Education/Academic-Affairs/OEI/Faculty-Quick-Guides/Sociocultural-Theory-of-Cognitive-Development.pdf</w:t>
        </w:r>
      </w:hyperlink>
      <w:r>
        <w:t xml:space="preserve"> (Accessed: 06 May 2025). </w:t>
      </w:r>
    </w:p>
    <w:p w14:paraId="10BD8CE5" w14:textId="77777777" w:rsidR="005F59B7" w:rsidRDefault="005F59B7" w:rsidP="005F59B7">
      <w:r>
        <w:t xml:space="preserve">Welsh Government, (2010), </w:t>
      </w:r>
      <w:r w:rsidRPr="00983413">
        <w:rPr>
          <w:i/>
          <w:iCs/>
        </w:rPr>
        <w:t>Health Safety and Welfare</w:t>
      </w:r>
      <w:r>
        <w:t xml:space="preserve">, Available At: </w:t>
      </w:r>
      <w:hyperlink r:id="rId30" w:history="1">
        <w:r w:rsidRPr="00386661">
          <w:rPr>
            <w:rStyle w:val="Hyperlink"/>
          </w:rPr>
          <w:t>https://www.gov.wales/sites/default/files/publications/2018-03/25-health-safety-and-welfare.pdf</w:t>
        </w:r>
      </w:hyperlink>
      <w:r>
        <w:t xml:space="preserve"> (Accessed: 04 May 2025).</w:t>
      </w:r>
    </w:p>
    <w:p w14:paraId="52D2E90F" w14:textId="77777777" w:rsidR="005F59B7" w:rsidRDefault="005F59B7" w:rsidP="005F59B7">
      <w:r>
        <w:t xml:space="preserve">Welsh Government, (2015), </w:t>
      </w:r>
      <w:r w:rsidRPr="00B54188">
        <w:rPr>
          <w:i/>
          <w:iCs/>
        </w:rPr>
        <w:t>Successful Futures Looking at the Curriculum and Assessment Arrangements in Wales: A summary of Professor Graham Donaldson’s report</w:t>
      </w:r>
      <w:r>
        <w:t xml:space="preserve">, Available At: </w:t>
      </w:r>
      <w:hyperlink r:id="rId31" w:history="1">
        <w:r w:rsidRPr="00386661">
          <w:rPr>
            <w:rStyle w:val="Hyperlink"/>
          </w:rPr>
          <w:t>https://www.gov.wales/sites/default/files/publications/2018-03/succesful-futures-a-summary-of-professor-graham-donaldsons-report.pdf</w:t>
        </w:r>
      </w:hyperlink>
      <w:r>
        <w:t xml:space="preserve"> (Accessed: 05 May 2025). </w:t>
      </w:r>
    </w:p>
    <w:p w14:paraId="0043C350" w14:textId="77777777" w:rsidR="005F59B7" w:rsidRDefault="005F59B7" w:rsidP="005F59B7">
      <w:r>
        <w:t xml:space="preserve">Welsh Government, (2019), </w:t>
      </w:r>
      <w:r w:rsidRPr="00BB638D">
        <w:rPr>
          <w:i/>
          <w:iCs/>
        </w:rPr>
        <w:t>Professional standards for teaching and leadership</w:t>
      </w:r>
      <w:r>
        <w:t xml:space="preserve">, Available At: </w:t>
      </w:r>
      <w:hyperlink r:id="rId32" w:history="1">
        <w:r w:rsidRPr="00386661">
          <w:rPr>
            <w:rStyle w:val="Hyperlink"/>
          </w:rPr>
          <w:t>https://hwb.gov.wales/api/storage/19bc948b-8a3f-41e0-944a-7bf2cadf7d18/professional-standards-for-teaching-and-leadership-interactive-pdf-for-pc.pdf</w:t>
        </w:r>
      </w:hyperlink>
      <w:r>
        <w:t xml:space="preserve"> (Accessed: 05 May 2025). </w:t>
      </w:r>
    </w:p>
    <w:p w14:paraId="42A885E4" w14:textId="77777777" w:rsidR="005F59B7" w:rsidRDefault="005F59B7" w:rsidP="005F59B7">
      <w:r>
        <w:t xml:space="preserve">Welsh Government, (2020), </w:t>
      </w:r>
      <w:r w:rsidRPr="00165D1B">
        <w:rPr>
          <w:i/>
          <w:iCs/>
        </w:rPr>
        <w:t>AREA OF LEARNING AND EXPERIENCE Humanities</w:t>
      </w:r>
      <w:r>
        <w:t xml:space="preserve">, Available At: </w:t>
      </w:r>
      <w:hyperlink r:id="rId33" w:history="1">
        <w:r w:rsidRPr="00AE1301">
          <w:rPr>
            <w:rStyle w:val="Hyperlink"/>
          </w:rPr>
          <w:t>https://hwb.gov.wales/curriculum-for-wales/humanities/</w:t>
        </w:r>
      </w:hyperlink>
      <w:r>
        <w:t xml:space="preserve"> (Accessed: 01 May 2025).</w:t>
      </w:r>
    </w:p>
    <w:p w14:paraId="56254DA6" w14:textId="77777777" w:rsidR="005F59B7" w:rsidRDefault="005F59B7" w:rsidP="005F59B7">
      <w:r>
        <w:t>Welsh Government, (2020</w:t>
      </w:r>
      <w:r w:rsidRPr="00237D54">
        <w:rPr>
          <w:i/>
          <w:iCs/>
        </w:rPr>
        <w:t>), AREA OF LEARNING AND EXPERIENCE Languages, Literacy and Communication</w:t>
      </w:r>
      <w:r>
        <w:t xml:space="preserve">, Available At: </w:t>
      </w:r>
      <w:hyperlink r:id="rId34" w:history="1">
        <w:r w:rsidRPr="00AE1301">
          <w:rPr>
            <w:rStyle w:val="Hyperlink"/>
          </w:rPr>
          <w:t>https://hwb.gov.wales/curriculum-for-wales/languages-literacy-and-communication/</w:t>
        </w:r>
      </w:hyperlink>
      <w:r>
        <w:t xml:space="preserve"> (Accessed: 01 May 2025).</w:t>
      </w:r>
    </w:p>
    <w:p w14:paraId="7020CF04" w14:textId="77777777" w:rsidR="005F59B7" w:rsidRDefault="005F59B7" w:rsidP="005F59B7">
      <w:r>
        <w:t xml:space="preserve">Welsh Government, (2021), </w:t>
      </w:r>
      <w:r w:rsidRPr="003747BB">
        <w:rPr>
          <w:i/>
          <w:iCs/>
        </w:rPr>
        <w:t>Keeping learners saf</w:t>
      </w:r>
      <w:r>
        <w:rPr>
          <w:i/>
          <w:iCs/>
        </w:rPr>
        <w:t>e</w:t>
      </w:r>
      <w:r>
        <w:t xml:space="preserve">, Available At: </w:t>
      </w:r>
      <w:hyperlink r:id="rId35" w:history="1">
        <w:r w:rsidRPr="00386661">
          <w:rPr>
            <w:rStyle w:val="Hyperlink"/>
          </w:rPr>
          <w:t>https://www.gov.wales/sites/default/files/publications/2021-12/keeping-learners-safe.pdf</w:t>
        </w:r>
      </w:hyperlink>
      <w:r>
        <w:t xml:space="preserve"> (Accessed: 04 May 2025).</w:t>
      </w:r>
    </w:p>
    <w:p w14:paraId="35B2B401" w14:textId="77777777" w:rsidR="005F59B7" w:rsidRDefault="005F59B7" w:rsidP="005F59B7">
      <w:r w:rsidRPr="00581EB6">
        <w:lastRenderedPageBreak/>
        <w:t xml:space="preserve">Welsh Government, (2022), </w:t>
      </w:r>
      <w:r w:rsidRPr="00581EB6">
        <w:rPr>
          <w:i/>
          <w:iCs/>
        </w:rPr>
        <w:t>The Welsh language in English-medium education</w:t>
      </w:r>
      <w:r>
        <w:t xml:space="preserve">, Available At: </w:t>
      </w:r>
      <w:hyperlink r:id="rId36" w:history="1">
        <w:r w:rsidRPr="00386661">
          <w:rPr>
            <w:rStyle w:val="Hyperlink"/>
          </w:rPr>
          <w:t>https://educationwales.blog.gov.wales/2022/10/18/the-welsh-language-in-english-medium-education/</w:t>
        </w:r>
      </w:hyperlink>
      <w:r>
        <w:t xml:space="preserve"> (Accessed: 03 May 2025).</w:t>
      </w:r>
    </w:p>
    <w:p w14:paraId="23B06567" w14:textId="77777777" w:rsidR="005F59B7" w:rsidRDefault="005F59B7" w:rsidP="005F59B7">
      <w:r>
        <w:t xml:space="preserve">Welsh Government, (2023), </w:t>
      </w:r>
      <w:hyperlink r:id="rId37" w:history="1">
        <w:r w:rsidRPr="005F1110">
          <w:rPr>
            <w:rStyle w:val="Hyperlink"/>
            <w:i/>
            <w:iCs/>
            <w:color w:val="auto"/>
            <w:u w:val="none"/>
          </w:rPr>
          <w:t>Designing your curriculum</w:t>
        </w:r>
      </w:hyperlink>
      <w:r>
        <w:rPr>
          <w:i/>
          <w:iCs/>
        </w:rPr>
        <w:t xml:space="preserve">: </w:t>
      </w:r>
      <w:proofErr w:type="spellStart"/>
      <w:r>
        <w:rPr>
          <w:i/>
          <w:iCs/>
        </w:rPr>
        <w:t>Pedagodgy</w:t>
      </w:r>
      <w:proofErr w:type="spellEnd"/>
      <w:r>
        <w:t xml:space="preserve">, Available At: </w:t>
      </w:r>
      <w:hyperlink r:id="rId38" w:history="1">
        <w:r w:rsidRPr="00386661">
          <w:rPr>
            <w:rStyle w:val="Hyperlink"/>
          </w:rPr>
          <w:t>https://hwb.gov.wales/curriculum-for-wales/designing-your-curriculum/pedagogy</w:t>
        </w:r>
      </w:hyperlink>
      <w:r>
        <w:t xml:space="preserve"> (Accessed: 04 May 2025). </w:t>
      </w:r>
    </w:p>
    <w:p w14:paraId="412EEE7E" w14:textId="77777777" w:rsidR="005F59B7" w:rsidRDefault="005F59B7" w:rsidP="005F59B7">
      <w:r>
        <w:t xml:space="preserve">Welsh Government, (2023), </w:t>
      </w:r>
      <w:r w:rsidRPr="001C5F4F">
        <w:rPr>
          <w:i/>
          <w:iCs/>
        </w:rPr>
        <w:t>National Minimum Standards for Regulated Childcare for children up</w:t>
      </w:r>
      <w:r w:rsidRPr="001C5F4F">
        <w:t xml:space="preserve"> to the age of 12 years</w:t>
      </w:r>
      <w:r>
        <w:t xml:space="preserve">, Available At: </w:t>
      </w:r>
      <w:hyperlink r:id="rId39" w:history="1">
        <w:r w:rsidRPr="00386661">
          <w:rPr>
            <w:rStyle w:val="Hyperlink"/>
          </w:rPr>
          <w:t>https://www.gov.wales/sites/default/files/publications/2023-05/national-minimum-standards-for-regulated-childcare_0.pdf</w:t>
        </w:r>
      </w:hyperlink>
      <w:r>
        <w:t xml:space="preserve"> (Accessed: 04 May 2025). </w:t>
      </w:r>
    </w:p>
    <w:p w14:paraId="40803BF4" w14:textId="77777777" w:rsidR="005F59B7" w:rsidRPr="00B7201C" w:rsidRDefault="005F59B7" w:rsidP="005F59B7"/>
    <w:p w14:paraId="1288D3DD" w14:textId="154D9FBA" w:rsidR="005F59B7" w:rsidRPr="005F59B7" w:rsidRDefault="005F59B7" w:rsidP="005F59B7">
      <w:pPr>
        <w:rPr>
          <w:b/>
          <w:bCs/>
          <w:u w:val="single"/>
        </w:rPr>
      </w:pPr>
      <w:r w:rsidRPr="005F59B7">
        <w:rPr>
          <w:b/>
          <w:bCs/>
          <w:u w:val="single"/>
        </w:rPr>
        <w:t>Appendix</w:t>
      </w:r>
    </w:p>
    <w:p w14:paraId="26347F0F" w14:textId="33CE7F6F" w:rsidR="005F59B7" w:rsidRDefault="005F59B7" w:rsidP="005F59B7">
      <w:pPr>
        <w:rPr>
          <w:sz w:val="20"/>
          <w:szCs w:val="20"/>
          <w:u w:val="single"/>
        </w:rPr>
      </w:pPr>
      <w:r w:rsidRPr="005F59B7">
        <w:rPr>
          <w:sz w:val="20"/>
          <w:szCs w:val="20"/>
          <w:u w:val="single"/>
        </w:rPr>
        <w:t>Contents</w:t>
      </w:r>
      <w:r>
        <w:rPr>
          <w:sz w:val="20"/>
          <w:szCs w:val="20"/>
          <w:u w:val="single"/>
        </w:rPr>
        <w:t xml:space="preserve">                                                                  </w:t>
      </w:r>
    </w:p>
    <w:p w14:paraId="0D5CC0EF" w14:textId="0D7F9818" w:rsidR="005F59B7" w:rsidRPr="002D5FE1" w:rsidRDefault="005F59B7" w:rsidP="005F59B7">
      <w:pPr>
        <w:rPr>
          <w:sz w:val="20"/>
          <w:szCs w:val="20"/>
        </w:rPr>
      </w:pPr>
      <w:r>
        <w:rPr>
          <w:sz w:val="20"/>
          <w:szCs w:val="20"/>
        </w:rPr>
        <w:t xml:space="preserve">Appendix 1 – SWOT Analysis Table                </w:t>
      </w:r>
    </w:p>
    <w:p w14:paraId="53AB78F4" w14:textId="0E9AC24D" w:rsidR="005F59B7" w:rsidRPr="005F59B7" w:rsidRDefault="005F59B7" w:rsidP="005F59B7">
      <w:pPr>
        <w:rPr>
          <w:b/>
          <w:bCs/>
          <w:sz w:val="20"/>
          <w:szCs w:val="20"/>
          <w:u w:val="single"/>
        </w:rPr>
      </w:pPr>
      <w:r w:rsidRPr="005F59B7">
        <w:rPr>
          <w:b/>
          <w:bCs/>
          <w:sz w:val="20"/>
          <w:szCs w:val="20"/>
          <w:u w:val="single"/>
        </w:rPr>
        <w:t>Appendix 1</w:t>
      </w:r>
    </w:p>
    <w:p w14:paraId="46FB17A6" w14:textId="7713BEB4" w:rsidR="005F59B7" w:rsidRDefault="005F59B7" w:rsidP="005F59B7">
      <w:r w:rsidRPr="00FE3FB5">
        <w:rPr>
          <w:u w:val="single"/>
        </w:rPr>
        <w:drawing>
          <wp:anchor distT="0" distB="0" distL="114300" distR="114300" simplePos="0" relativeHeight="251658240" behindDoc="1" locked="0" layoutInCell="1" allowOverlap="1" wp14:anchorId="3BA35A5C" wp14:editId="04E1FBA4">
            <wp:simplePos x="0" y="0"/>
            <wp:positionH relativeFrom="margin">
              <wp:align>left</wp:align>
            </wp:positionH>
            <wp:positionV relativeFrom="paragraph">
              <wp:posOffset>8890</wp:posOffset>
            </wp:positionV>
            <wp:extent cx="4745454" cy="2522220"/>
            <wp:effectExtent l="0" t="0" r="0" b="0"/>
            <wp:wrapNone/>
            <wp:docPr id="1060435819"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35819" name="Picture 1" descr="A white grid with black tex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753184" cy="2526329"/>
                    </a:xfrm>
                    <a:prstGeom prst="rect">
                      <a:avLst/>
                    </a:prstGeom>
                  </pic:spPr>
                </pic:pic>
              </a:graphicData>
            </a:graphic>
            <wp14:sizeRelH relativeFrom="margin">
              <wp14:pctWidth>0</wp14:pctWidth>
            </wp14:sizeRelH>
            <wp14:sizeRelV relativeFrom="margin">
              <wp14:pctHeight>0</wp14:pctHeight>
            </wp14:sizeRelV>
          </wp:anchor>
        </w:drawing>
      </w:r>
    </w:p>
    <w:p w14:paraId="29C713CC" w14:textId="5026AEFB" w:rsidR="005F59B7" w:rsidRDefault="005F59B7" w:rsidP="005F59B7">
      <w:r>
        <w:t xml:space="preserve"> </w:t>
      </w:r>
    </w:p>
    <w:p w14:paraId="554F4071" w14:textId="77777777" w:rsidR="005F59B7" w:rsidRPr="00102214" w:rsidRDefault="005F59B7" w:rsidP="005F59B7"/>
    <w:p w14:paraId="5C6805E4" w14:textId="77777777" w:rsidR="005F59B7" w:rsidRPr="006D2DAC" w:rsidRDefault="005F59B7" w:rsidP="005F59B7">
      <w:pPr>
        <w:rPr>
          <w:i/>
          <w:iCs/>
        </w:rPr>
      </w:pPr>
    </w:p>
    <w:p w14:paraId="1DB6E9AD" w14:textId="77777777" w:rsidR="005F59B7" w:rsidRPr="009D5B3D" w:rsidRDefault="005F59B7" w:rsidP="005F59B7"/>
    <w:p w14:paraId="0D2F5044" w14:textId="77777777" w:rsidR="005F59B7" w:rsidRPr="0087650C" w:rsidRDefault="005F59B7" w:rsidP="005F59B7">
      <w:pPr>
        <w:rPr>
          <w:b/>
          <w:bCs/>
        </w:rPr>
      </w:pPr>
    </w:p>
    <w:p w14:paraId="5F4699C7" w14:textId="77777777" w:rsidR="005F59B7" w:rsidRDefault="005F59B7" w:rsidP="00B20165"/>
    <w:p w14:paraId="0BBF97FB" w14:textId="77777777" w:rsidR="005F59B7" w:rsidRDefault="005F59B7" w:rsidP="00B20165"/>
    <w:p w14:paraId="0E5CDFBF" w14:textId="77777777" w:rsidR="005F59B7" w:rsidRDefault="005F59B7" w:rsidP="00B20165"/>
    <w:p w14:paraId="55A85CE9" w14:textId="4FD3DAD9" w:rsidR="005F59B7" w:rsidRDefault="005F59B7" w:rsidP="00B20165">
      <w:pPr>
        <w:rPr>
          <w:b/>
          <w:bCs/>
          <w:sz w:val="20"/>
          <w:szCs w:val="20"/>
          <w:u w:val="single"/>
        </w:rPr>
      </w:pPr>
    </w:p>
    <w:p w14:paraId="6BD2FF67" w14:textId="77777777" w:rsidR="005F59B7" w:rsidRPr="005F59B7" w:rsidRDefault="005F59B7" w:rsidP="00B20165">
      <w:pPr>
        <w:rPr>
          <w:b/>
          <w:bCs/>
          <w:sz w:val="20"/>
          <w:szCs w:val="20"/>
          <w:u w:val="single"/>
        </w:rPr>
      </w:pPr>
    </w:p>
    <w:sectPr w:rsidR="005F59B7" w:rsidRPr="005F5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C27D7"/>
    <w:multiLevelType w:val="hybridMultilevel"/>
    <w:tmpl w:val="BD48FB52"/>
    <w:lvl w:ilvl="0" w:tplc="BF8846E8">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A46E1F"/>
    <w:multiLevelType w:val="hybridMultilevel"/>
    <w:tmpl w:val="4028BE1C"/>
    <w:lvl w:ilvl="0" w:tplc="12FE1EA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462407">
    <w:abstractNumId w:val="1"/>
  </w:num>
  <w:num w:numId="2" w16cid:durableId="189072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4F8"/>
    <w:rsid w:val="00013772"/>
    <w:rsid w:val="00017BA4"/>
    <w:rsid w:val="00021FE8"/>
    <w:rsid w:val="00024523"/>
    <w:rsid w:val="00030065"/>
    <w:rsid w:val="00035AA6"/>
    <w:rsid w:val="000462BD"/>
    <w:rsid w:val="00052CB6"/>
    <w:rsid w:val="0007657E"/>
    <w:rsid w:val="000803A2"/>
    <w:rsid w:val="00080C6D"/>
    <w:rsid w:val="000876A5"/>
    <w:rsid w:val="000A4BCF"/>
    <w:rsid w:val="000B3F56"/>
    <w:rsid w:val="000C7872"/>
    <w:rsid w:val="000D5B5F"/>
    <w:rsid w:val="000E04A0"/>
    <w:rsid w:val="00113AF6"/>
    <w:rsid w:val="00117885"/>
    <w:rsid w:val="0012272D"/>
    <w:rsid w:val="00135722"/>
    <w:rsid w:val="00141302"/>
    <w:rsid w:val="00155FD9"/>
    <w:rsid w:val="0017631C"/>
    <w:rsid w:val="00197066"/>
    <w:rsid w:val="001A5E75"/>
    <w:rsid w:val="001B48FB"/>
    <w:rsid w:val="001C6840"/>
    <w:rsid w:val="001C7F1B"/>
    <w:rsid w:val="001F593E"/>
    <w:rsid w:val="002214DA"/>
    <w:rsid w:val="00225709"/>
    <w:rsid w:val="00225797"/>
    <w:rsid w:val="00226508"/>
    <w:rsid w:val="00246E93"/>
    <w:rsid w:val="00280FA7"/>
    <w:rsid w:val="002A18DA"/>
    <w:rsid w:val="002A406D"/>
    <w:rsid w:val="002A507C"/>
    <w:rsid w:val="002A69FD"/>
    <w:rsid w:val="002B5A1E"/>
    <w:rsid w:val="002C4073"/>
    <w:rsid w:val="002C5FED"/>
    <w:rsid w:val="002D5FE1"/>
    <w:rsid w:val="002D7525"/>
    <w:rsid w:val="002E30CA"/>
    <w:rsid w:val="003053E0"/>
    <w:rsid w:val="003470E8"/>
    <w:rsid w:val="00374D73"/>
    <w:rsid w:val="003834EC"/>
    <w:rsid w:val="00383623"/>
    <w:rsid w:val="003B096D"/>
    <w:rsid w:val="003B59CB"/>
    <w:rsid w:val="003D3997"/>
    <w:rsid w:val="003E64F6"/>
    <w:rsid w:val="003F2515"/>
    <w:rsid w:val="003F28CC"/>
    <w:rsid w:val="004209D6"/>
    <w:rsid w:val="00434B16"/>
    <w:rsid w:val="00442B4D"/>
    <w:rsid w:val="004735BE"/>
    <w:rsid w:val="00496354"/>
    <w:rsid w:val="004B701F"/>
    <w:rsid w:val="004D080B"/>
    <w:rsid w:val="004E43A4"/>
    <w:rsid w:val="004F1319"/>
    <w:rsid w:val="00551E46"/>
    <w:rsid w:val="00566B43"/>
    <w:rsid w:val="005746AC"/>
    <w:rsid w:val="0057532A"/>
    <w:rsid w:val="00585BCA"/>
    <w:rsid w:val="005A4145"/>
    <w:rsid w:val="005E27E3"/>
    <w:rsid w:val="005F59B7"/>
    <w:rsid w:val="00606A85"/>
    <w:rsid w:val="00606C8C"/>
    <w:rsid w:val="00623847"/>
    <w:rsid w:val="00631E52"/>
    <w:rsid w:val="00636ACC"/>
    <w:rsid w:val="0066173A"/>
    <w:rsid w:val="00662B6C"/>
    <w:rsid w:val="00687EB0"/>
    <w:rsid w:val="006A3231"/>
    <w:rsid w:val="006B7B3A"/>
    <w:rsid w:val="006E27FC"/>
    <w:rsid w:val="006E46DF"/>
    <w:rsid w:val="00712E19"/>
    <w:rsid w:val="007140BB"/>
    <w:rsid w:val="00733798"/>
    <w:rsid w:val="007558D9"/>
    <w:rsid w:val="007A1BFB"/>
    <w:rsid w:val="007B4E5D"/>
    <w:rsid w:val="007E5268"/>
    <w:rsid w:val="00803E9F"/>
    <w:rsid w:val="00850AC3"/>
    <w:rsid w:val="00853A4C"/>
    <w:rsid w:val="00873881"/>
    <w:rsid w:val="00873C4B"/>
    <w:rsid w:val="0089298A"/>
    <w:rsid w:val="008C4D6D"/>
    <w:rsid w:val="008C72F6"/>
    <w:rsid w:val="00902FBC"/>
    <w:rsid w:val="00903327"/>
    <w:rsid w:val="00915EB6"/>
    <w:rsid w:val="00921F9E"/>
    <w:rsid w:val="009265BC"/>
    <w:rsid w:val="00944EE3"/>
    <w:rsid w:val="0095695A"/>
    <w:rsid w:val="0098646D"/>
    <w:rsid w:val="00993424"/>
    <w:rsid w:val="009B1EE8"/>
    <w:rsid w:val="009B4E48"/>
    <w:rsid w:val="009C197D"/>
    <w:rsid w:val="009C24DF"/>
    <w:rsid w:val="00A5351E"/>
    <w:rsid w:val="00AA4174"/>
    <w:rsid w:val="00AD1E69"/>
    <w:rsid w:val="00AD23BF"/>
    <w:rsid w:val="00AD31F5"/>
    <w:rsid w:val="00AF7842"/>
    <w:rsid w:val="00B058A3"/>
    <w:rsid w:val="00B138E7"/>
    <w:rsid w:val="00B20165"/>
    <w:rsid w:val="00B209C1"/>
    <w:rsid w:val="00B234E5"/>
    <w:rsid w:val="00B35100"/>
    <w:rsid w:val="00B43318"/>
    <w:rsid w:val="00B52943"/>
    <w:rsid w:val="00B76CA8"/>
    <w:rsid w:val="00B931EB"/>
    <w:rsid w:val="00BA1E2F"/>
    <w:rsid w:val="00BA2B99"/>
    <w:rsid w:val="00BE28F9"/>
    <w:rsid w:val="00BE33E5"/>
    <w:rsid w:val="00BE7BCC"/>
    <w:rsid w:val="00BF1B5A"/>
    <w:rsid w:val="00C0396A"/>
    <w:rsid w:val="00C15E2E"/>
    <w:rsid w:val="00C26623"/>
    <w:rsid w:val="00C47BEC"/>
    <w:rsid w:val="00C50B52"/>
    <w:rsid w:val="00C5352F"/>
    <w:rsid w:val="00C70443"/>
    <w:rsid w:val="00C744F8"/>
    <w:rsid w:val="00C83129"/>
    <w:rsid w:val="00C870DA"/>
    <w:rsid w:val="00CB63CB"/>
    <w:rsid w:val="00CB714E"/>
    <w:rsid w:val="00CD29F4"/>
    <w:rsid w:val="00CE5038"/>
    <w:rsid w:val="00CF2BF9"/>
    <w:rsid w:val="00CF719F"/>
    <w:rsid w:val="00D3100A"/>
    <w:rsid w:val="00D35E73"/>
    <w:rsid w:val="00D411BA"/>
    <w:rsid w:val="00D71E4D"/>
    <w:rsid w:val="00D76CC9"/>
    <w:rsid w:val="00D870A7"/>
    <w:rsid w:val="00DB116F"/>
    <w:rsid w:val="00DC154E"/>
    <w:rsid w:val="00DD2DA3"/>
    <w:rsid w:val="00E1407C"/>
    <w:rsid w:val="00E211DC"/>
    <w:rsid w:val="00E32D03"/>
    <w:rsid w:val="00E523FA"/>
    <w:rsid w:val="00E64E31"/>
    <w:rsid w:val="00E712FA"/>
    <w:rsid w:val="00EA0E09"/>
    <w:rsid w:val="00EB2F2B"/>
    <w:rsid w:val="00EC429B"/>
    <w:rsid w:val="00ED58FB"/>
    <w:rsid w:val="00EE4957"/>
    <w:rsid w:val="00EF6F3D"/>
    <w:rsid w:val="00F14D91"/>
    <w:rsid w:val="00F252C9"/>
    <w:rsid w:val="00F257FE"/>
    <w:rsid w:val="00F268AB"/>
    <w:rsid w:val="00F42920"/>
    <w:rsid w:val="00FB124D"/>
    <w:rsid w:val="00FD3BBD"/>
    <w:rsid w:val="00FE6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2B87E"/>
  <w15:chartTrackingRefBased/>
  <w15:docId w15:val="{78958E54-E8CA-42DD-B0AA-C6AA077F6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4F8"/>
    <w:rPr>
      <w:rFonts w:eastAsiaTheme="majorEastAsia" w:cstheme="majorBidi"/>
      <w:color w:val="272727" w:themeColor="text1" w:themeTint="D8"/>
    </w:rPr>
  </w:style>
  <w:style w:type="paragraph" w:styleId="Title">
    <w:name w:val="Title"/>
    <w:basedOn w:val="Normal"/>
    <w:next w:val="Normal"/>
    <w:link w:val="TitleChar"/>
    <w:uiPriority w:val="10"/>
    <w:qFormat/>
    <w:rsid w:val="00C74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4F8"/>
    <w:pPr>
      <w:spacing w:before="160"/>
      <w:jc w:val="center"/>
    </w:pPr>
    <w:rPr>
      <w:i/>
      <w:iCs/>
      <w:color w:val="404040" w:themeColor="text1" w:themeTint="BF"/>
    </w:rPr>
  </w:style>
  <w:style w:type="character" w:customStyle="1" w:styleId="QuoteChar">
    <w:name w:val="Quote Char"/>
    <w:basedOn w:val="DefaultParagraphFont"/>
    <w:link w:val="Quote"/>
    <w:uiPriority w:val="29"/>
    <w:rsid w:val="00C744F8"/>
    <w:rPr>
      <w:i/>
      <w:iCs/>
      <w:color w:val="404040" w:themeColor="text1" w:themeTint="BF"/>
    </w:rPr>
  </w:style>
  <w:style w:type="paragraph" w:styleId="ListParagraph">
    <w:name w:val="List Paragraph"/>
    <w:basedOn w:val="Normal"/>
    <w:uiPriority w:val="34"/>
    <w:qFormat/>
    <w:rsid w:val="00C744F8"/>
    <w:pPr>
      <w:ind w:left="720"/>
      <w:contextualSpacing/>
    </w:pPr>
  </w:style>
  <w:style w:type="character" w:styleId="IntenseEmphasis">
    <w:name w:val="Intense Emphasis"/>
    <w:basedOn w:val="DefaultParagraphFont"/>
    <w:uiPriority w:val="21"/>
    <w:qFormat/>
    <w:rsid w:val="00C744F8"/>
    <w:rPr>
      <w:i/>
      <w:iCs/>
      <w:color w:val="0F4761" w:themeColor="accent1" w:themeShade="BF"/>
    </w:rPr>
  </w:style>
  <w:style w:type="paragraph" w:styleId="IntenseQuote">
    <w:name w:val="Intense Quote"/>
    <w:basedOn w:val="Normal"/>
    <w:next w:val="Normal"/>
    <w:link w:val="IntenseQuoteChar"/>
    <w:uiPriority w:val="30"/>
    <w:qFormat/>
    <w:rsid w:val="00C74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4F8"/>
    <w:rPr>
      <w:i/>
      <w:iCs/>
      <w:color w:val="0F4761" w:themeColor="accent1" w:themeShade="BF"/>
    </w:rPr>
  </w:style>
  <w:style w:type="character" w:styleId="IntenseReference">
    <w:name w:val="Intense Reference"/>
    <w:basedOn w:val="DefaultParagraphFont"/>
    <w:uiPriority w:val="32"/>
    <w:qFormat/>
    <w:rsid w:val="00C744F8"/>
    <w:rPr>
      <w:b/>
      <w:bCs/>
      <w:smallCaps/>
      <w:color w:val="0F4761" w:themeColor="accent1" w:themeShade="BF"/>
      <w:spacing w:val="5"/>
    </w:rPr>
  </w:style>
  <w:style w:type="table" w:styleId="TableGrid">
    <w:name w:val="Table Grid"/>
    <w:basedOn w:val="TableNormal"/>
    <w:uiPriority w:val="39"/>
    <w:rsid w:val="00E211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59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7638069">
      <w:bodyDiv w:val="1"/>
      <w:marLeft w:val="0"/>
      <w:marRight w:val="0"/>
      <w:marTop w:val="0"/>
      <w:marBottom w:val="0"/>
      <w:divBdr>
        <w:top w:val="none" w:sz="0" w:space="0" w:color="auto"/>
        <w:left w:val="none" w:sz="0" w:space="0" w:color="auto"/>
        <w:bottom w:val="none" w:sz="0" w:space="0" w:color="auto"/>
        <w:right w:val="none" w:sz="0" w:space="0" w:color="auto"/>
      </w:divBdr>
    </w:div>
    <w:div w:id="672807366">
      <w:bodyDiv w:val="1"/>
      <w:marLeft w:val="0"/>
      <w:marRight w:val="0"/>
      <w:marTop w:val="0"/>
      <w:marBottom w:val="0"/>
      <w:divBdr>
        <w:top w:val="none" w:sz="0" w:space="0" w:color="auto"/>
        <w:left w:val="none" w:sz="0" w:space="0" w:color="auto"/>
        <w:bottom w:val="none" w:sz="0" w:space="0" w:color="auto"/>
        <w:right w:val="none" w:sz="0" w:space="0" w:color="auto"/>
      </w:divBdr>
    </w:div>
    <w:div w:id="741759936">
      <w:bodyDiv w:val="1"/>
      <w:marLeft w:val="0"/>
      <w:marRight w:val="0"/>
      <w:marTop w:val="0"/>
      <w:marBottom w:val="0"/>
      <w:divBdr>
        <w:top w:val="none" w:sz="0" w:space="0" w:color="auto"/>
        <w:left w:val="none" w:sz="0" w:space="0" w:color="auto"/>
        <w:bottom w:val="none" w:sz="0" w:space="0" w:color="auto"/>
        <w:right w:val="none" w:sz="0" w:space="0" w:color="auto"/>
      </w:divBdr>
    </w:div>
    <w:div w:id="1114715419">
      <w:bodyDiv w:val="1"/>
      <w:marLeft w:val="0"/>
      <w:marRight w:val="0"/>
      <w:marTop w:val="0"/>
      <w:marBottom w:val="0"/>
      <w:divBdr>
        <w:top w:val="none" w:sz="0" w:space="0" w:color="auto"/>
        <w:left w:val="none" w:sz="0" w:space="0" w:color="auto"/>
        <w:bottom w:val="none" w:sz="0" w:space="0" w:color="auto"/>
        <w:right w:val="none" w:sz="0" w:space="0" w:color="auto"/>
      </w:divBdr>
    </w:div>
    <w:div w:id="1114784947">
      <w:bodyDiv w:val="1"/>
      <w:marLeft w:val="0"/>
      <w:marRight w:val="0"/>
      <w:marTop w:val="0"/>
      <w:marBottom w:val="0"/>
      <w:divBdr>
        <w:top w:val="none" w:sz="0" w:space="0" w:color="auto"/>
        <w:left w:val="none" w:sz="0" w:space="0" w:color="auto"/>
        <w:bottom w:val="none" w:sz="0" w:space="0" w:color="auto"/>
        <w:right w:val="none" w:sz="0" w:space="0" w:color="auto"/>
      </w:divBdr>
    </w:div>
    <w:div w:id="1120685224">
      <w:bodyDiv w:val="1"/>
      <w:marLeft w:val="0"/>
      <w:marRight w:val="0"/>
      <w:marTop w:val="0"/>
      <w:marBottom w:val="0"/>
      <w:divBdr>
        <w:top w:val="none" w:sz="0" w:space="0" w:color="auto"/>
        <w:left w:val="none" w:sz="0" w:space="0" w:color="auto"/>
        <w:bottom w:val="none" w:sz="0" w:space="0" w:color="auto"/>
        <w:right w:val="none" w:sz="0" w:space="0" w:color="auto"/>
      </w:divBdr>
    </w:div>
    <w:div w:id="1299726678">
      <w:bodyDiv w:val="1"/>
      <w:marLeft w:val="0"/>
      <w:marRight w:val="0"/>
      <w:marTop w:val="0"/>
      <w:marBottom w:val="0"/>
      <w:divBdr>
        <w:top w:val="none" w:sz="0" w:space="0" w:color="auto"/>
        <w:left w:val="none" w:sz="0" w:space="0" w:color="auto"/>
        <w:bottom w:val="none" w:sz="0" w:space="0" w:color="auto"/>
        <w:right w:val="none" w:sz="0" w:space="0" w:color="auto"/>
      </w:divBdr>
    </w:div>
    <w:div w:id="1562910194">
      <w:bodyDiv w:val="1"/>
      <w:marLeft w:val="0"/>
      <w:marRight w:val="0"/>
      <w:marTop w:val="0"/>
      <w:marBottom w:val="0"/>
      <w:divBdr>
        <w:top w:val="none" w:sz="0" w:space="0" w:color="auto"/>
        <w:left w:val="none" w:sz="0" w:space="0" w:color="auto"/>
        <w:bottom w:val="none" w:sz="0" w:space="0" w:color="auto"/>
        <w:right w:val="none" w:sz="0" w:space="0" w:color="auto"/>
      </w:divBdr>
    </w:div>
    <w:div w:id="2062168507">
      <w:bodyDiv w:val="1"/>
      <w:marLeft w:val="0"/>
      <w:marRight w:val="0"/>
      <w:marTop w:val="0"/>
      <w:marBottom w:val="0"/>
      <w:divBdr>
        <w:top w:val="none" w:sz="0" w:space="0" w:color="auto"/>
        <w:left w:val="none" w:sz="0" w:space="0" w:color="auto"/>
        <w:bottom w:val="none" w:sz="0" w:space="0" w:color="auto"/>
        <w:right w:val="none" w:sz="0" w:space="0" w:color="auto"/>
      </w:divBdr>
    </w:div>
    <w:div w:id="212927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improvement-resources/using-real-life-situations-to-develop-childrens-skills/" TargetMode="External"/><Relationship Id="rId18" Type="http://schemas.openxmlformats.org/officeDocument/2006/relationships/hyperlink" Target="https://www.educationsupport.org.uk/resources/for-individuals/articles/better-together-building-positive-relationships-between-parents-and-teachers/" TargetMode="External"/><Relationship Id="rId26" Type="http://schemas.openxmlformats.org/officeDocument/2006/relationships/hyperlink" Target="https://www.swansea.gov.uk/article/24954/Fuel-and-energy-costs-top-poverty-worries-for-residents" TargetMode="External"/><Relationship Id="rId39" Type="http://schemas.openxmlformats.org/officeDocument/2006/relationships/hyperlink" Target="https://www.gov.wales/sites/default/files/publications/2023-05/national-minimum-standards-for-regulated-childcare_0.pdf" TargetMode="External"/><Relationship Id="rId21" Type="http://schemas.openxmlformats.org/officeDocument/2006/relationships/hyperlink" Target="https://www.autism.org.uk/advice-and-guidance/what-is-autism" TargetMode="External"/><Relationship Id="rId34" Type="http://schemas.openxmlformats.org/officeDocument/2006/relationships/hyperlink" Target="https://hwb.gov.wales/curriculum-for-wales/languages-literacy-and-communication/" TargetMode="External"/><Relationship Id="rId42" Type="http://schemas.openxmlformats.org/officeDocument/2006/relationships/theme" Target="theme/theme1.xml"/><Relationship Id="rId7" Type="http://schemas.openxmlformats.org/officeDocument/2006/relationships/hyperlink" Target="https://www.carmarthenshire.gov.wales/council-services/housing/community-cohesion/" TargetMode="External"/><Relationship Id="rId2" Type="http://schemas.openxmlformats.org/officeDocument/2006/relationships/styles" Target="styles.xml"/><Relationship Id="rId16" Type="http://schemas.openxmlformats.org/officeDocument/2006/relationships/hyperlink" Target="https://futuregenerations.wales/discover/about-future-generations-commissioner/future-generations-act-2015/" TargetMode="External"/><Relationship Id="rId20" Type="http://schemas.openxmlformats.org/officeDocument/2006/relationships/hyperlink" Target="https://www.autism.org.uk/advice-and-guidance/topics/behaviour/dealing-with-change/all-audiences" TargetMode="External"/><Relationship Id="rId29" Type="http://schemas.openxmlformats.org/officeDocument/2006/relationships/hyperlink" Target="https://www.mcw.edu/-/media/MCW/Education/Academic-Affairs/OEI/Faculty-Quick-Guides/Sociocultural-Theory-of-Cognitive-Development.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ra.ac.uk/person/graham-donaldson#:~:text=A%20former%20teacher%2C%20Graham%20Donaldson,major%20reform%20of%20its%20curriculum" TargetMode="External"/><Relationship Id="rId11" Type="http://schemas.openxmlformats.org/officeDocument/2006/relationships/hyperlink" Target="https://estyn.gov.wales/improvement-resources/building-positive-relationships-with-parents-and-families/" TargetMode="External"/><Relationship Id="rId24" Type="http://schemas.openxmlformats.org/officeDocument/2006/relationships/hyperlink" Target="https://www.responsiveclassroom.org/connecting-with-new-families-early-in-the-school-year/" TargetMode="External"/><Relationship Id="rId32" Type="http://schemas.openxmlformats.org/officeDocument/2006/relationships/hyperlink" Target="https://hwb.gov.wales/api/storage/19bc948b-8a3f-41e0-944a-7bf2cadf7d18/professional-standards-for-teaching-and-leadership-interactive-pdf-for-pc.pdf" TargetMode="External"/><Relationship Id="rId37" Type="http://schemas.openxmlformats.org/officeDocument/2006/relationships/hyperlink" Target="https://hwb.gov.wales/curriculum-for-wales/designing-your-curriculum/" TargetMode="External"/><Relationship Id="rId40"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hyperlink" Target="https://estyn.gov.wales/improvement-resources/providing-a-whole-school-approach-and-ethos-to-working-in-partnership-with-parents-and-carers/" TargetMode="External"/><Relationship Id="rId23" Type="http://schemas.openxmlformats.org/officeDocument/2006/relationships/hyperlink" Target="https://www.parentkind.org.uk/for-schools/parents-matter-the-research#" TargetMode="External"/><Relationship Id="rId28" Type="http://schemas.openxmlformats.org/officeDocument/2006/relationships/hyperlink" Target="https://www.unicef.org.uk/wp-content/uploads/2019/10/UNCRC_summary-1_1.pdf" TargetMode="External"/><Relationship Id="rId36" Type="http://schemas.openxmlformats.org/officeDocument/2006/relationships/hyperlink" Target="https://educationwales.blog.gov.wales/2022/10/18/the-welsh-language-in-english-medium-education/" TargetMode="External"/><Relationship Id="rId10" Type="http://schemas.openxmlformats.org/officeDocument/2006/relationships/hyperlink" Target="https://www.estyn.gov.wales/system/files/2020-07/Involving%2520parents%2520-%2520en.pdf" TargetMode="External"/><Relationship Id="rId19" Type="http://schemas.openxmlformats.org/officeDocument/2006/relationships/hyperlink" Target="https://www.naht.org.uk/Portals/0/PDF's/Wales/NAHT%20Wales%20funding%20report_single-page-view.pdf?ver=2024-09-20-082120-060#:~:text=Spending%20per%20pupil%20has%20fallen,inevitable%20negative%20effect%20on%20learning" TargetMode="External"/><Relationship Id="rId31" Type="http://schemas.openxmlformats.org/officeDocument/2006/relationships/hyperlink" Target="https://www.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estyn.gov.wales/improvement-resources/developing-childrens-social-and-emotional-skills-through-community-links/" TargetMode="External"/><Relationship Id="rId14" Type="http://schemas.openxmlformats.org/officeDocument/2006/relationships/hyperlink" Target="https://estyn.gov.wales/" TargetMode="External"/><Relationship Id="rId22" Type="http://schemas.openxmlformats.org/officeDocument/2006/relationships/hyperlink" Target="https://no-outsiders.com/" TargetMode="External"/><Relationship Id="rId27" Type="http://schemas.openxmlformats.org/officeDocument/2006/relationships/hyperlink" Target="https://early-education.org.uk/benefits-of-using-the-local-environment/" TargetMode="External"/><Relationship Id="rId30" Type="http://schemas.openxmlformats.org/officeDocument/2006/relationships/hyperlink" Target="https://www.gov.wales/sites/default/files/publications/2018-03/25-health-safety-and-welfare.pdf" TargetMode="External"/><Relationship Id="rId35" Type="http://schemas.openxmlformats.org/officeDocument/2006/relationships/hyperlink" Target="https://www.gov.wales/sites/default/files/publications/2021-12/keeping-learners-safe.pdf" TargetMode="External"/><Relationship Id="rId8" Type="http://schemas.openxmlformats.org/officeDocument/2006/relationships/hyperlink" Target="https://www.cipd.org/uk/knowledge/factsheets/swot-analysis-factsheet/" TargetMode="External"/><Relationship Id="rId3" Type="http://schemas.openxmlformats.org/officeDocument/2006/relationships/settings" Target="settings.xml"/><Relationship Id="rId12" Type="http://schemas.openxmlformats.org/officeDocument/2006/relationships/hyperlink" Target="https://estyn.gov.wales/improvement-resources/supporting-parental-engagement-through-workshops/" TargetMode="External"/><Relationship Id="rId17" Type="http://schemas.openxmlformats.org/officeDocument/2006/relationships/hyperlink" Target="https://hwb.gov.wales/siarter-iaith" TargetMode="External"/><Relationship Id="rId25"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3" Type="http://schemas.openxmlformats.org/officeDocument/2006/relationships/hyperlink" Target="https://hwb.gov.wales/curriculum-for-wales/humanities/" TargetMode="External"/><Relationship Id="rId38" Type="http://schemas.openxmlformats.org/officeDocument/2006/relationships/hyperlink" Target="https://hwb.gov.wales/curriculum-for-wales/designing-your-curriculum/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6572</TotalTime>
  <Pages>9</Pages>
  <Words>4535</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 Griffiths</cp:lastModifiedBy>
  <cp:revision>26</cp:revision>
  <dcterms:created xsi:type="dcterms:W3CDTF">2025-04-29T12:39:00Z</dcterms:created>
  <dcterms:modified xsi:type="dcterms:W3CDTF">2025-05-06T13:26:00Z</dcterms:modified>
</cp:coreProperties>
</file>