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C138" w14:textId="4B298517" w:rsidR="0017251D" w:rsidRDefault="00F10705" w:rsidP="00135EFC">
      <w:pPr>
        <w:pStyle w:val="NoSpacing"/>
        <w:ind w:firstLine="0"/>
        <w:rPr>
          <w:rStyle w:val="Heading2Char"/>
          <w:rFonts w:asciiTheme="minorHAnsi" w:hAnsiTheme="minorHAnsi" w:cstheme="minorHAnsi"/>
          <w:sz w:val="36"/>
          <w:szCs w:val="36"/>
        </w:rPr>
      </w:pPr>
      <w:r w:rsidRPr="006A43D7">
        <w:rPr>
          <w:rStyle w:val="BookTitle"/>
          <w:rFonts w:cstheme="minorHAnsi"/>
          <w:b w:val="0"/>
          <w:bCs w:val="0"/>
          <w:i w:val="0"/>
          <w:iCs w:val="0"/>
          <w:sz w:val="44"/>
          <w:szCs w:val="44"/>
        </w:rPr>
        <w:t>F</w:t>
      </w:r>
      <w:r w:rsidR="0017251D" w:rsidRPr="006A43D7">
        <w:rPr>
          <w:rStyle w:val="BookTitle"/>
          <w:rFonts w:cstheme="minorHAnsi"/>
          <w:b w:val="0"/>
          <w:bCs w:val="0"/>
          <w:i w:val="0"/>
          <w:iCs w:val="0"/>
          <w:sz w:val="44"/>
          <w:szCs w:val="44"/>
        </w:rPr>
        <w:t>orgotten</w:t>
      </w:r>
      <w:r w:rsidRPr="006A43D7">
        <w:rPr>
          <w:rStyle w:val="BookTitle"/>
          <w:rFonts w:cstheme="minorHAnsi"/>
          <w:b w:val="0"/>
          <w:bCs w:val="0"/>
          <w:i w:val="0"/>
          <w:iCs w:val="0"/>
          <w:sz w:val="44"/>
          <w:szCs w:val="44"/>
        </w:rPr>
        <w:t xml:space="preserve"> </w:t>
      </w:r>
      <w:r w:rsidR="00135EFC" w:rsidRPr="006A43D7">
        <w:rPr>
          <w:rStyle w:val="BookTitle"/>
          <w:rFonts w:cstheme="minorHAnsi"/>
          <w:b w:val="0"/>
          <w:bCs w:val="0"/>
          <w:i w:val="0"/>
          <w:iCs w:val="0"/>
          <w:sz w:val="44"/>
          <w:szCs w:val="44"/>
        </w:rPr>
        <w:t>H</w:t>
      </w:r>
      <w:r w:rsidR="0017251D" w:rsidRPr="006A43D7">
        <w:rPr>
          <w:rStyle w:val="BookTitle"/>
          <w:rFonts w:cstheme="minorHAnsi"/>
          <w:b w:val="0"/>
          <w:bCs w:val="0"/>
          <w:i w:val="0"/>
          <w:iCs w:val="0"/>
          <w:sz w:val="44"/>
          <w:szCs w:val="44"/>
        </w:rPr>
        <w:t>orrors</w:t>
      </w:r>
      <w:r w:rsidRPr="006A43D7">
        <w:rPr>
          <w:rStyle w:val="BookTitle"/>
          <w:rFonts w:cstheme="minorHAnsi"/>
          <w:b w:val="0"/>
          <w:bCs w:val="0"/>
          <w:i w:val="0"/>
          <w:iCs w:val="0"/>
          <w:sz w:val="44"/>
          <w:szCs w:val="44"/>
        </w:rPr>
        <w:t>:</w:t>
      </w:r>
      <w:r w:rsidR="006A43D7">
        <w:rPr>
          <w:rStyle w:val="BookTitle"/>
          <w:rFonts w:cstheme="minorHAnsi"/>
          <w:b w:val="0"/>
          <w:bCs w:val="0"/>
          <w:i w:val="0"/>
          <w:iCs w:val="0"/>
          <w:sz w:val="36"/>
          <w:szCs w:val="36"/>
        </w:rPr>
        <w:br/>
      </w:r>
      <w:r w:rsidR="00762E7D">
        <w:rPr>
          <w:rStyle w:val="Heading2Char"/>
          <w:rFonts w:asciiTheme="minorHAnsi" w:hAnsiTheme="minorHAnsi" w:cstheme="minorHAnsi"/>
          <w:sz w:val="36"/>
          <w:szCs w:val="36"/>
        </w:rPr>
        <w:t>An Eco</w:t>
      </w:r>
      <w:r w:rsidR="00FD0F34">
        <w:rPr>
          <w:rStyle w:val="Heading2Char"/>
          <w:rFonts w:asciiTheme="minorHAnsi" w:hAnsiTheme="minorHAnsi" w:cstheme="minorHAnsi"/>
          <w:sz w:val="36"/>
          <w:szCs w:val="36"/>
        </w:rPr>
        <w:t>c</w:t>
      </w:r>
      <w:r w:rsidR="00762E7D">
        <w:rPr>
          <w:rStyle w:val="Heading2Char"/>
          <w:rFonts w:asciiTheme="minorHAnsi" w:hAnsiTheme="minorHAnsi" w:cstheme="minorHAnsi"/>
          <w:sz w:val="36"/>
          <w:szCs w:val="36"/>
        </w:rPr>
        <w:t xml:space="preserve">ritical </w:t>
      </w:r>
      <w:r w:rsidR="00B61B54">
        <w:rPr>
          <w:rStyle w:val="Heading2Char"/>
          <w:rFonts w:asciiTheme="minorHAnsi" w:hAnsiTheme="minorHAnsi" w:cstheme="minorHAnsi"/>
          <w:sz w:val="36"/>
          <w:szCs w:val="36"/>
        </w:rPr>
        <w:t>Redefini</w:t>
      </w:r>
      <w:r w:rsidR="00762E7D">
        <w:rPr>
          <w:rStyle w:val="Heading2Char"/>
          <w:rFonts w:asciiTheme="minorHAnsi" w:hAnsiTheme="minorHAnsi" w:cstheme="minorHAnsi"/>
          <w:sz w:val="36"/>
          <w:szCs w:val="36"/>
        </w:rPr>
        <w:t>tion of</w:t>
      </w:r>
      <w:r w:rsidRPr="00135EFC">
        <w:rPr>
          <w:rStyle w:val="Heading2Char"/>
          <w:rFonts w:asciiTheme="minorHAnsi" w:hAnsiTheme="minorHAnsi" w:cstheme="minorHAnsi"/>
          <w:sz w:val="36"/>
          <w:szCs w:val="36"/>
        </w:rPr>
        <w:t xml:space="preserve"> </w:t>
      </w:r>
      <w:r w:rsidR="00891001">
        <w:rPr>
          <w:rStyle w:val="Heading2Char"/>
          <w:rFonts w:asciiTheme="minorHAnsi" w:hAnsiTheme="minorHAnsi" w:cstheme="minorHAnsi"/>
          <w:sz w:val="36"/>
          <w:szCs w:val="36"/>
        </w:rPr>
        <w:t xml:space="preserve">British </w:t>
      </w:r>
      <w:r w:rsidR="002C4135" w:rsidRPr="00135EFC">
        <w:rPr>
          <w:rStyle w:val="Heading2Char"/>
          <w:rFonts w:asciiTheme="minorHAnsi" w:hAnsiTheme="minorHAnsi" w:cstheme="minorHAnsi"/>
          <w:sz w:val="36"/>
          <w:szCs w:val="36"/>
        </w:rPr>
        <w:t>F</w:t>
      </w:r>
      <w:r w:rsidRPr="00135EFC">
        <w:rPr>
          <w:rStyle w:val="Heading2Char"/>
          <w:rFonts w:asciiTheme="minorHAnsi" w:hAnsiTheme="minorHAnsi" w:cstheme="minorHAnsi"/>
          <w:sz w:val="36"/>
          <w:szCs w:val="36"/>
        </w:rPr>
        <w:t>olk-</w:t>
      </w:r>
      <w:r w:rsidR="002C4135" w:rsidRPr="00135EFC">
        <w:rPr>
          <w:rStyle w:val="Heading2Char"/>
          <w:rFonts w:asciiTheme="minorHAnsi" w:hAnsiTheme="minorHAnsi" w:cstheme="minorHAnsi"/>
          <w:sz w:val="36"/>
          <w:szCs w:val="36"/>
        </w:rPr>
        <w:t>H</w:t>
      </w:r>
      <w:r w:rsidRPr="00135EFC">
        <w:rPr>
          <w:rStyle w:val="Heading2Char"/>
          <w:rFonts w:asciiTheme="minorHAnsi" w:hAnsiTheme="minorHAnsi" w:cstheme="minorHAnsi"/>
          <w:sz w:val="36"/>
          <w:szCs w:val="36"/>
        </w:rPr>
        <w:t>orror</w:t>
      </w:r>
      <w:r w:rsidR="0021034D">
        <w:rPr>
          <w:rStyle w:val="Heading2Char"/>
          <w:rFonts w:asciiTheme="minorHAnsi" w:hAnsiTheme="minorHAnsi" w:cstheme="minorHAnsi"/>
          <w:sz w:val="36"/>
          <w:szCs w:val="36"/>
        </w:rPr>
        <w:t xml:space="preserve"> </w:t>
      </w:r>
      <w:r w:rsidR="00891001">
        <w:rPr>
          <w:rStyle w:val="Heading2Char"/>
          <w:rFonts w:asciiTheme="minorHAnsi" w:hAnsiTheme="minorHAnsi" w:cstheme="minorHAnsi"/>
          <w:sz w:val="36"/>
          <w:szCs w:val="36"/>
        </w:rPr>
        <w:t xml:space="preserve">Cinema </w:t>
      </w:r>
      <w:r w:rsidRPr="00135EFC">
        <w:rPr>
          <w:rStyle w:val="Heading2Char"/>
          <w:rFonts w:asciiTheme="minorHAnsi" w:hAnsiTheme="minorHAnsi" w:cstheme="minorHAnsi"/>
          <w:sz w:val="36"/>
          <w:szCs w:val="36"/>
        </w:rPr>
        <w:t xml:space="preserve">as </w:t>
      </w:r>
      <w:r w:rsidR="002C4135" w:rsidRPr="00135EFC">
        <w:rPr>
          <w:rStyle w:val="Heading2Char"/>
          <w:rFonts w:asciiTheme="minorHAnsi" w:hAnsiTheme="minorHAnsi" w:cstheme="minorHAnsi"/>
          <w:sz w:val="36"/>
          <w:szCs w:val="36"/>
        </w:rPr>
        <w:t>T</w:t>
      </w:r>
      <w:r w:rsidRPr="00135EFC">
        <w:rPr>
          <w:rStyle w:val="Heading2Char"/>
          <w:rFonts w:asciiTheme="minorHAnsi" w:hAnsiTheme="minorHAnsi" w:cstheme="minorHAnsi"/>
          <w:sz w:val="36"/>
          <w:szCs w:val="36"/>
        </w:rPr>
        <w:t xml:space="preserve">ransgressive </w:t>
      </w:r>
      <w:r w:rsidR="002C4135" w:rsidRPr="00135EFC">
        <w:rPr>
          <w:rStyle w:val="Heading2Char"/>
          <w:rFonts w:asciiTheme="minorHAnsi" w:hAnsiTheme="minorHAnsi" w:cstheme="minorHAnsi"/>
          <w:sz w:val="36"/>
          <w:szCs w:val="36"/>
        </w:rPr>
        <w:t>R</w:t>
      </w:r>
      <w:r w:rsidRPr="00135EFC">
        <w:rPr>
          <w:rStyle w:val="Heading2Char"/>
          <w:rFonts w:asciiTheme="minorHAnsi" w:hAnsiTheme="minorHAnsi" w:cstheme="minorHAnsi"/>
          <w:sz w:val="36"/>
          <w:szCs w:val="36"/>
        </w:rPr>
        <w:t xml:space="preserve">eaction to Romantic </w:t>
      </w:r>
      <w:r w:rsidR="002C4135" w:rsidRPr="00135EFC">
        <w:rPr>
          <w:rStyle w:val="Heading2Char"/>
          <w:rFonts w:asciiTheme="minorHAnsi" w:hAnsiTheme="minorHAnsi" w:cstheme="minorHAnsi"/>
          <w:sz w:val="36"/>
          <w:szCs w:val="36"/>
        </w:rPr>
        <w:t>and Gothic Literature</w:t>
      </w:r>
      <w:r w:rsidRPr="00135EFC">
        <w:rPr>
          <w:rStyle w:val="Heading2Char"/>
          <w:rFonts w:asciiTheme="minorHAnsi" w:hAnsiTheme="minorHAnsi" w:cstheme="minorHAnsi"/>
          <w:sz w:val="36"/>
          <w:szCs w:val="36"/>
        </w:rPr>
        <w:t>.</w:t>
      </w:r>
    </w:p>
    <w:p w14:paraId="657B83FD" w14:textId="064F0F0E" w:rsidR="006A43D7" w:rsidRPr="006A43D7" w:rsidRDefault="006A43D7" w:rsidP="006A43D7">
      <w:pPr>
        <w:pStyle w:val="NoSpacing"/>
        <w:rPr>
          <w:rStyle w:val="Emphasis"/>
        </w:rPr>
      </w:pPr>
      <w:r>
        <w:rPr>
          <w:rStyle w:val="Emphasis"/>
        </w:rPr>
        <w:br/>
        <w:t>By Richard Temple</w:t>
      </w:r>
      <w:r>
        <w:rPr>
          <w:rStyle w:val="Emphasis"/>
        </w:rPr>
        <w:br/>
      </w:r>
      <w:r w:rsidRPr="00AA3FC5">
        <w:rPr>
          <w:rStyle w:val="Emphasis"/>
          <w:i w:val="0"/>
          <w:iCs w:val="0"/>
          <w:sz w:val="22"/>
          <w:szCs w:val="22"/>
        </w:rPr>
        <w:t>Jan</w:t>
      </w:r>
      <w:r w:rsidR="00AA3FC5">
        <w:rPr>
          <w:rStyle w:val="Emphasis"/>
          <w:i w:val="0"/>
          <w:iCs w:val="0"/>
          <w:sz w:val="22"/>
          <w:szCs w:val="22"/>
        </w:rPr>
        <w:t>uary</w:t>
      </w:r>
      <w:r w:rsidRPr="00AA3FC5">
        <w:rPr>
          <w:rStyle w:val="Emphasis"/>
          <w:i w:val="0"/>
          <w:iCs w:val="0"/>
          <w:sz w:val="22"/>
          <w:szCs w:val="22"/>
        </w:rPr>
        <w:t xml:space="preserve"> 2024</w:t>
      </w:r>
      <w:r w:rsidR="00500814">
        <w:rPr>
          <w:rStyle w:val="Emphasis"/>
        </w:rPr>
        <w:br/>
      </w:r>
    </w:p>
    <w:p w14:paraId="4E58D417" w14:textId="01F401E8" w:rsidR="00135EFC" w:rsidRPr="00762E7D" w:rsidRDefault="00762E7D" w:rsidP="008A2FC0">
      <w:pPr>
        <w:pStyle w:val="IntenseQuote"/>
        <w:spacing w:line="360" w:lineRule="auto"/>
        <w:ind w:left="1440" w:right="862" w:firstLine="0"/>
        <w:jc w:val="left"/>
        <w:rPr>
          <w:rStyle w:val="SubtleReference"/>
          <w:sz w:val="22"/>
          <w:szCs w:val="22"/>
        </w:rPr>
      </w:pPr>
      <w:r w:rsidRPr="00762E7D">
        <w:rPr>
          <w:rStyle w:val="SubtleReference"/>
          <w:sz w:val="22"/>
          <w:szCs w:val="22"/>
        </w:rPr>
        <w:t>I am the spirit of dark and lonely water, ready to trap the unwary,</w:t>
      </w:r>
      <w:r w:rsidRPr="00762E7D">
        <w:rPr>
          <w:rStyle w:val="SubtleReference"/>
          <w:sz w:val="22"/>
          <w:szCs w:val="22"/>
        </w:rPr>
        <w:br/>
      </w:r>
      <w:r>
        <w:rPr>
          <w:rStyle w:val="SubtleReference"/>
          <w:sz w:val="22"/>
          <w:szCs w:val="22"/>
        </w:rPr>
        <w:t>t</w:t>
      </w:r>
      <w:r w:rsidRPr="00762E7D">
        <w:rPr>
          <w:rStyle w:val="SubtleReference"/>
          <w:sz w:val="22"/>
          <w:szCs w:val="22"/>
        </w:rPr>
        <w:t>he show-off, the fool</w:t>
      </w:r>
      <w:r>
        <w:rPr>
          <w:rStyle w:val="SubtleReference"/>
          <w:sz w:val="22"/>
          <w:szCs w:val="22"/>
        </w:rPr>
        <w:t>;</w:t>
      </w:r>
      <w:r>
        <w:rPr>
          <w:rStyle w:val="SubtleReference"/>
          <w:sz w:val="22"/>
          <w:szCs w:val="22"/>
        </w:rPr>
        <w:br/>
      </w:r>
      <w:r w:rsidRPr="00762E7D">
        <w:rPr>
          <w:rStyle w:val="SubtleReference"/>
          <w:sz w:val="22"/>
          <w:szCs w:val="22"/>
        </w:rPr>
        <w:t>and this is the kind of place you’d expect to find me.</w:t>
      </w:r>
      <w:r w:rsidRPr="00762E7D">
        <w:rPr>
          <w:rStyle w:val="SubtleReference"/>
          <w:sz w:val="22"/>
          <w:szCs w:val="22"/>
        </w:rPr>
        <w:br/>
      </w:r>
      <w:r w:rsidR="008A2FC0">
        <w:rPr>
          <w:rStyle w:val="SubtleReference"/>
          <w:sz w:val="22"/>
          <w:szCs w:val="22"/>
        </w:rPr>
        <w:t>~</w:t>
      </w:r>
      <w:r>
        <w:rPr>
          <w:rStyle w:val="SubtleReference"/>
          <w:sz w:val="22"/>
          <w:szCs w:val="22"/>
        </w:rPr>
        <w:br/>
      </w:r>
      <w:r w:rsidRPr="00762E7D">
        <w:rPr>
          <w:rStyle w:val="SubtleReference"/>
          <w:sz w:val="22"/>
          <w:szCs w:val="22"/>
        </w:rPr>
        <w:t xml:space="preserve">But no-one expects to find me </w:t>
      </w:r>
      <w:r w:rsidRPr="00921D9E">
        <w:rPr>
          <w:rStyle w:val="SubtleReference"/>
          <w:b/>
          <w:bCs/>
          <w:sz w:val="22"/>
          <w:szCs w:val="22"/>
        </w:rPr>
        <w:t>here</w:t>
      </w:r>
      <w:r w:rsidRPr="00762E7D">
        <w:rPr>
          <w:rStyle w:val="SubtleReference"/>
          <w:sz w:val="22"/>
          <w:szCs w:val="22"/>
        </w:rPr>
        <w:t xml:space="preserve"> — It seems too ordinary.</w:t>
      </w:r>
      <w:r w:rsidR="00135EFC">
        <w:rPr>
          <w:rStyle w:val="FootnoteReference"/>
        </w:rPr>
        <w:footnoteReference w:id="1"/>
      </w:r>
    </w:p>
    <w:p w14:paraId="223CD570" w14:textId="220146AF" w:rsidR="00AE369D" w:rsidRDefault="006A43D7" w:rsidP="00AE369D">
      <w:r>
        <w:br/>
      </w:r>
      <w:r w:rsidR="00292B3B">
        <w:t>T</w:t>
      </w:r>
      <w:r w:rsidR="00BC21AF">
        <w:t xml:space="preserve">his essay will </w:t>
      </w:r>
      <w:r w:rsidR="00B60752">
        <w:t>demonstrate</w:t>
      </w:r>
      <w:r w:rsidR="00BC21AF">
        <w:t xml:space="preserve"> </w:t>
      </w:r>
      <w:r w:rsidR="00AB247B">
        <w:t>how</w:t>
      </w:r>
      <w:r w:rsidR="00BC21AF">
        <w:t xml:space="preserve"> </w:t>
      </w:r>
      <w:r w:rsidR="00DD7D22">
        <w:t xml:space="preserve">an ecocritical </w:t>
      </w:r>
      <w:r w:rsidR="004F5998">
        <w:t xml:space="preserve">reading of </w:t>
      </w:r>
      <w:r w:rsidR="004F5998" w:rsidRPr="004F5998">
        <w:t xml:space="preserve">modern </w:t>
      </w:r>
      <w:r w:rsidR="00C925D0">
        <w:t>F</w:t>
      </w:r>
      <w:r w:rsidR="004F5998" w:rsidRPr="004F5998">
        <w:t>olk-</w:t>
      </w:r>
      <w:r w:rsidR="001E1C3F">
        <w:t>H</w:t>
      </w:r>
      <w:r w:rsidR="004F5998" w:rsidRPr="004F5998">
        <w:t>orror</w:t>
      </w:r>
      <w:r w:rsidR="00DD7D22">
        <w:t xml:space="preserve"> reveal</w:t>
      </w:r>
      <w:r w:rsidR="00685EAD">
        <w:t>s</w:t>
      </w:r>
      <w:r w:rsidR="00DD7D22">
        <w:t xml:space="preserve"> a cohesive generic structure</w:t>
      </w:r>
      <w:r w:rsidR="00D670CE">
        <w:t xml:space="preserve">, </w:t>
      </w:r>
      <w:r w:rsidR="00D80DD5">
        <w:t xml:space="preserve">directly and often knowingly </w:t>
      </w:r>
      <w:r w:rsidR="00D80DD5" w:rsidRPr="001C20C5">
        <w:t>challeng</w:t>
      </w:r>
      <w:r w:rsidR="00AB247B">
        <w:t>ing</w:t>
      </w:r>
      <w:r w:rsidR="00D80DD5" w:rsidRPr="001C20C5">
        <w:t xml:space="preserve"> </w:t>
      </w:r>
      <w:r w:rsidR="00B60752">
        <w:t>the</w:t>
      </w:r>
      <w:r w:rsidR="00D80DD5" w:rsidRPr="001C20C5">
        <w:t xml:space="preserve"> Romantic </w:t>
      </w:r>
      <w:r w:rsidR="00274782">
        <w:t>model</w:t>
      </w:r>
      <w:r w:rsidR="00D80DD5">
        <w:t xml:space="preserve"> of Nature</w:t>
      </w:r>
      <w:r w:rsidR="00D80DD5" w:rsidRPr="001C20C5">
        <w:t xml:space="preserve"> </w:t>
      </w:r>
      <w:r w:rsidR="00D3311D">
        <w:t>which shape</w:t>
      </w:r>
      <w:r w:rsidR="00AB247B">
        <w:t>s</w:t>
      </w:r>
      <w:r w:rsidR="00D80DD5" w:rsidRPr="001C20C5">
        <w:t xml:space="preserve"> </w:t>
      </w:r>
      <w:r w:rsidR="00AB247B">
        <w:t>counter-cultural</w:t>
      </w:r>
      <w:r w:rsidR="00D80DD5" w:rsidRPr="001C20C5">
        <w:t xml:space="preserve"> Western attitudes</w:t>
      </w:r>
      <w:r w:rsidR="00D80DD5">
        <w:t xml:space="preserve">. </w:t>
      </w:r>
      <w:r w:rsidR="00B60752" w:rsidRPr="00B60752">
        <w:t>I</w:t>
      </w:r>
      <w:r w:rsidR="006F2A34">
        <w:t>t</w:t>
      </w:r>
      <w:r w:rsidR="00B60752" w:rsidRPr="00B60752">
        <w:t xml:space="preserve"> will argue that</w:t>
      </w:r>
      <w:r w:rsidR="00864E5C">
        <w:t>,</w:t>
      </w:r>
      <w:r w:rsidR="00B60752" w:rsidRPr="00B60752">
        <w:t xml:space="preserve"> since the early 1970s</w:t>
      </w:r>
      <w:r w:rsidR="00864E5C">
        <w:t>,</w:t>
      </w:r>
      <w:r w:rsidR="00B60752" w:rsidRPr="00B60752">
        <w:t xml:space="preserve"> Folk-Horror has become a surprisingly well-defined category, </w:t>
      </w:r>
      <w:r w:rsidR="00B60752">
        <w:t>if</w:t>
      </w:r>
      <w:r w:rsidR="00B60752" w:rsidRPr="00B60752">
        <w:t xml:space="preserve"> examined in conversation with Romantic </w:t>
      </w:r>
      <w:r w:rsidR="007F2E3B">
        <w:t>ideas</w:t>
      </w:r>
      <w:r w:rsidR="00B60752" w:rsidRPr="00B60752">
        <w:t>.</w:t>
      </w:r>
      <w:r w:rsidR="00835C15" w:rsidRPr="00835C15">
        <w:t xml:space="preserve"> </w:t>
      </w:r>
      <w:r w:rsidR="008F28AD">
        <w:t>Folk-Horror</w:t>
      </w:r>
      <w:r w:rsidR="00835C15" w:rsidRPr="00835C15">
        <w:t xml:space="preserve"> </w:t>
      </w:r>
      <w:r w:rsidR="007F2E3B">
        <w:t>challenges Romanticism by</w:t>
      </w:r>
      <w:r w:rsidR="00835C15" w:rsidRPr="00835C15">
        <w:t xml:space="preserve"> pitting </w:t>
      </w:r>
      <w:r w:rsidR="007F2E3B">
        <w:t>transcendentalism</w:t>
      </w:r>
      <w:r w:rsidR="00835C15" w:rsidRPr="00835C15">
        <w:t xml:space="preserve"> against superstition and</w:t>
      </w:r>
      <w:r w:rsidR="007F2E3B">
        <w:t xml:space="preserve"> subverting ruralism</w:t>
      </w:r>
      <w:r w:rsidR="00835C15" w:rsidRPr="00835C15">
        <w:t>. In its simplest form</w:t>
      </w:r>
      <w:r w:rsidR="00AA3FC5">
        <w:t>,</w:t>
      </w:r>
      <w:r w:rsidR="00835C15" w:rsidRPr="00835C15">
        <w:t xml:space="preserve"> it presents pre-Enlightenment thinking as a serious alternative, undermining rationality to expose ancestral anxieties for which </w:t>
      </w:r>
      <w:r w:rsidR="007F2E3B">
        <w:t xml:space="preserve">there </w:t>
      </w:r>
      <w:r w:rsidR="00636E85">
        <w:t>are</w:t>
      </w:r>
      <w:r w:rsidR="00835C15" w:rsidRPr="00835C15">
        <w:t xml:space="preserve"> no other defence.</w:t>
      </w:r>
    </w:p>
    <w:p w14:paraId="2CFA2355" w14:textId="47D59AD7" w:rsidR="006F27E7" w:rsidRDefault="006F2A34" w:rsidP="00AE369D">
      <w:r>
        <w:t>This argument</w:t>
      </w:r>
      <w:r w:rsidR="006F27E7">
        <w:t xml:space="preserve"> focusse</w:t>
      </w:r>
      <w:r>
        <w:t>s</w:t>
      </w:r>
      <w:r w:rsidR="006F27E7">
        <w:t xml:space="preserve"> primarily on first</w:t>
      </w:r>
      <w:r w:rsidR="007F2E3B">
        <w:t>-</w:t>
      </w:r>
      <w:r w:rsidR="006F27E7">
        <w:t xml:space="preserve">wave </w:t>
      </w:r>
      <w:r w:rsidR="00835C15">
        <w:t xml:space="preserve">British </w:t>
      </w:r>
      <w:r w:rsidR="006F27E7">
        <w:t>Folk-Horror cinema</w:t>
      </w:r>
      <w:r w:rsidR="00223B4A">
        <w:t>,</w:t>
      </w:r>
      <w:r w:rsidR="006F27E7">
        <w:t xml:space="preserve"> as the </w:t>
      </w:r>
      <w:r w:rsidR="00835C15">
        <w:t>common ancestor</w:t>
      </w:r>
      <w:r w:rsidR="006F27E7">
        <w:t xml:space="preserve">, touching only peripherally on literature and other </w:t>
      </w:r>
      <w:r w:rsidR="00223B4A">
        <w:t xml:space="preserve">subsequent </w:t>
      </w:r>
      <w:r w:rsidR="006F27E7">
        <w:t xml:space="preserve">works. </w:t>
      </w:r>
      <w:r w:rsidR="00223B4A">
        <w:t>The</w:t>
      </w:r>
      <w:r w:rsidR="00B60752">
        <w:t xml:space="preserve"> arguments </w:t>
      </w:r>
      <w:r w:rsidR="003B76DE">
        <w:t>apply equally</w:t>
      </w:r>
      <w:r w:rsidR="00B60752">
        <w:t xml:space="preserve"> to the</w:t>
      </w:r>
      <w:r w:rsidR="006F27E7">
        <w:t xml:space="preserve"> </w:t>
      </w:r>
      <w:r w:rsidR="007F2E3B">
        <w:t>wider</w:t>
      </w:r>
      <w:r w:rsidR="006F27E7">
        <w:t xml:space="preserve"> </w:t>
      </w:r>
      <w:r w:rsidR="007F2E3B">
        <w:t xml:space="preserve">revivalist </w:t>
      </w:r>
      <w:r w:rsidR="006F27E7">
        <w:t>field</w:t>
      </w:r>
      <w:r w:rsidR="003B76DE">
        <w:t>, if viewed through a</w:t>
      </w:r>
      <w:r w:rsidR="006F27E7">
        <w:t xml:space="preserve"> hauntological lens </w:t>
      </w:r>
      <w:r w:rsidR="007F2E3B">
        <w:lastRenderedPageBreak/>
        <w:t>as</w:t>
      </w:r>
      <w:r w:rsidR="006F27E7">
        <w:t xml:space="preserve"> response</w:t>
      </w:r>
      <w:r w:rsidR="007F2E3B">
        <w:t>s</w:t>
      </w:r>
      <w:r w:rsidR="006F27E7">
        <w:t xml:space="preserve"> to </w:t>
      </w:r>
      <w:r w:rsidR="00D3311D">
        <w:t xml:space="preserve">the </w:t>
      </w:r>
      <w:r w:rsidR="007F2E3B">
        <w:t>cinematic</w:t>
      </w:r>
      <w:r w:rsidR="00D3311D">
        <w:t xml:space="preserve"> precedent</w:t>
      </w:r>
      <w:r w:rsidR="006F27E7">
        <w:t>.</w:t>
      </w:r>
      <w:r w:rsidR="00D3311D">
        <w:t xml:space="preserve"> Similarly</w:t>
      </w:r>
      <w:r w:rsidR="00F36CD7">
        <w:t xml:space="preserve">, </w:t>
      </w:r>
      <w:r w:rsidR="00D56C28">
        <w:t>the</w:t>
      </w:r>
      <w:r w:rsidR="00F36CD7">
        <w:t xml:space="preserve"> recent</w:t>
      </w:r>
      <w:r w:rsidR="00D56C28">
        <w:t xml:space="preserve"> </w:t>
      </w:r>
      <w:r w:rsidR="00D3311D">
        <w:t xml:space="preserve">adoption of liminal spaces </w:t>
      </w:r>
      <w:r w:rsidR="007F2E3B">
        <w:t>as</w:t>
      </w:r>
      <w:r w:rsidR="00B60752">
        <w:t xml:space="preserve"> </w:t>
      </w:r>
      <w:r w:rsidR="00D3311D">
        <w:t>replac</w:t>
      </w:r>
      <w:r w:rsidR="007C4978">
        <w:t>e</w:t>
      </w:r>
      <w:r w:rsidR="007F2E3B">
        <w:t>ment for</w:t>
      </w:r>
      <w:r w:rsidR="00D3311D">
        <w:t xml:space="preserve"> the sublime</w:t>
      </w:r>
      <w:r w:rsidR="00AE369D">
        <w:t>,</w:t>
      </w:r>
      <w:r w:rsidR="007F2E3B">
        <w:t xml:space="preserve"> </w:t>
      </w:r>
      <w:r w:rsidR="00F36CD7">
        <w:t>is considered</w:t>
      </w:r>
      <w:r w:rsidR="00D3311D">
        <w:t xml:space="preserve"> a hauntological </w:t>
      </w:r>
      <w:r w:rsidR="007F2E3B">
        <w:t>expansion</w:t>
      </w:r>
      <w:r w:rsidR="00D3311D">
        <w:t xml:space="preserve"> o</w:t>
      </w:r>
      <w:r w:rsidR="007F2E3B">
        <w:t>f</w:t>
      </w:r>
      <w:r w:rsidR="00D3311D">
        <w:t xml:space="preserve"> </w:t>
      </w:r>
      <w:r w:rsidR="00B60752">
        <w:t>the</w:t>
      </w:r>
      <w:r w:rsidR="007F2E3B">
        <w:t xml:space="preserve"> earlier</w:t>
      </w:r>
      <w:r w:rsidR="00B60752">
        <w:t xml:space="preserve"> transgressive </w:t>
      </w:r>
      <w:r w:rsidR="00D3311D">
        <w:t>cinematography.</w:t>
      </w:r>
    </w:p>
    <w:p w14:paraId="6DC887CE" w14:textId="21620342" w:rsidR="00397CD7" w:rsidRDefault="00274782" w:rsidP="00E46127">
      <w:r>
        <w:t xml:space="preserve">Academic </w:t>
      </w:r>
      <w:r w:rsidR="00D3131F">
        <w:t>folk-horror</w:t>
      </w:r>
      <w:r w:rsidR="007F2E3B" w:rsidRPr="007F2E3B">
        <w:t xml:space="preserve"> criticism</w:t>
      </w:r>
      <w:r w:rsidR="00D3131F">
        <w:t xml:space="preserve"> </w:t>
      </w:r>
      <w:r>
        <w:t xml:space="preserve">is </w:t>
      </w:r>
      <w:r w:rsidR="006022B1">
        <w:t>an emerging</w:t>
      </w:r>
      <w:r>
        <w:t xml:space="preserve"> discipline, framed by </w:t>
      </w:r>
      <w:r w:rsidR="006C63FF">
        <w:t xml:space="preserve">Adam </w:t>
      </w:r>
      <w:r w:rsidRPr="00BC21AF">
        <w:t>Scovell</w:t>
      </w:r>
      <w:r>
        <w:t>’s foundational treatis</w:t>
      </w:r>
      <w:r w:rsidR="00532465">
        <w:t>e</w:t>
      </w:r>
      <w:r>
        <w:t xml:space="preserve"> of 2017</w:t>
      </w:r>
      <w:r w:rsidR="00D3131F">
        <w:t>.</w:t>
      </w:r>
      <w:r>
        <w:t xml:space="preserve"> </w:t>
      </w:r>
      <w:r w:rsidR="00D3131F">
        <w:t>Therefore,</w:t>
      </w:r>
      <w:r>
        <w:t xml:space="preserve"> </w:t>
      </w:r>
      <w:r w:rsidRPr="00BC21AF">
        <w:t>Scovell’s</w:t>
      </w:r>
      <w:r>
        <w:t xml:space="preserve"> disclaimer that</w:t>
      </w:r>
      <w:r w:rsidRPr="00BC21AF">
        <w:t xml:space="preserve"> ‘arguing for it to represent a single body of artistic work with strict parameters and definitions is conceivably impossible</w:t>
      </w:r>
      <w:r>
        <w:t>,</w:t>
      </w:r>
      <w:r w:rsidRPr="00BC21AF">
        <w:t>’</w:t>
      </w:r>
      <w:r w:rsidR="004568FE">
        <w:rPr>
          <w:rStyle w:val="FootnoteReference"/>
        </w:rPr>
        <w:footnoteReference w:id="2"/>
      </w:r>
      <w:r>
        <w:t xml:space="preserve"> </w:t>
      </w:r>
      <w:r w:rsidR="0053391D">
        <w:t xml:space="preserve">is </w:t>
      </w:r>
      <w:r>
        <w:t xml:space="preserve">typically </w:t>
      </w:r>
      <w:r w:rsidR="00B60752">
        <w:t>considered</w:t>
      </w:r>
      <w:r w:rsidRPr="00274782">
        <w:t xml:space="preserve"> indisputable</w:t>
      </w:r>
      <w:r>
        <w:t>.</w:t>
      </w:r>
      <w:r w:rsidR="0053391D">
        <w:t xml:space="preserve"> </w:t>
      </w:r>
    </w:p>
    <w:p w14:paraId="70F5CFDD" w14:textId="448ABBF3" w:rsidR="00B14558" w:rsidRDefault="009E36F1" w:rsidP="00397CD7">
      <w:r>
        <w:t xml:space="preserve">Scovell goes on to </w:t>
      </w:r>
      <w:r w:rsidR="007C4978">
        <w:t xml:space="preserve">cautiously </w:t>
      </w:r>
      <w:r w:rsidR="000E1500">
        <w:t xml:space="preserve">identify three </w:t>
      </w:r>
      <w:r w:rsidR="00A50D8C">
        <w:t>common themes</w:t>
      </w:r>
      <w:r w:rsidR="000E1500">
        <w:t>:</w:t>
      </w:r>
    </w:p>
    <w:p w14:paraId="402E9448" w14:textId="68A1F388" w:rsidR="009E36F1" w:rsidRPr="00B14558" w:rsidRDefault="000E1500" w:rsidP="00F04B65">
      <w:pPr>
        <w:spacing w:line="360" w:lineRule="auto"/>
        <w:ind w:left="1418" w:right="1418" w:firstLine="0"/>
        <w:mirrorIndents/>
        <w:rPr>
          <w:sz w:val="22"/>
          <w:szCs w:val="22"/>
        </w:rPr>
      </w:pPr>
      <w:bookmarkStart w:id="2" w:name="_Hlk155727538"/>
      <w:r w:rsidRPr="00B14558">
        <w:rPr>
          <w:sz w:val="22"/>
          <w:szCs w:val="22"/>
        </w:rPr>
        <w:t xml:space="preserve">A work that uses folklore … </w:t>
      </w:r>
      <w:r w:rsidR="00B14558" w:rsidRPr="00B14558">
        <w:rPr>
          <w:sz w:val="22"/>
          <w:szCs w:val="22"/>
        </w:rPr>
        <w:t xml:space="preserve">to imbue itself with a sense of the arcane … that presents a clash between such </w:t>
      </w:r>
      <w:proofErr w:type="spellStart"/>
      <w:r w:rsidR="00B14558" w:rsidRPr="00B14558">
        <w:rPr>
          <w:sz w:val="22"/>
          <w:szCs w:val="22"/>
        </w:rPr>
        <w:t>arcania</w:t>
      </w:r>
      <w:proofErr w:type="spellEnd"/>
      <w:r w:rsidR="00B14558" w:rsidRPr="00B14558">
        <w:rPr>
          <w:sz w:val="22"/>
          <w:szCs w:val="22"/>
        </w:rPr>
        <w:t xml:space="preserve"> and … some form of modernity … [or] which creates its own folklore through various forms of popular conscious memory</w:t>
      </w:r>
      <w:bookmarkEnd w:id="2"/>
      <w:r w:rsidR="00B14558" w:rsidRPr="00B14558">
        <w:rPr>
          <w:sz w:val="22"/>
          <w:szCs w:val="22"/>
        </w:rPr>
        <w:t>.</w:t>
      </w:r>
      <w:r w:rsidR="00A50D8C">
        <w:rPr>
          <w:rStyle w:val="FootnoteReference"/>
          <w:sz w:val="22"/>
          <w:szCs w:val="22"/>
        </w:rPr>
        <w:footnoteReference w:id="3"/>
      </w:r>
    </w:p>
    <w:p w14:paraId="0615C388" w14:textId="26545A96" w:rsidR="00927E94" w:rsidRDefault="002F20AE" w:rsidP="00AE369D">
      <w:r>
        <w:t xml:space="preserve">This </w:t>
      </w:r>
      <w:r w:rsidR="00125FE3">
        <w:t xml:space="preserve">definition </w:t>
      </w:r>
      <w:r w:rsidR="007C4978">
        <w:t>rel</w:t>
      </w:r>
      <w:r w:rsidR="00125FE3">
        <w:t>ie</w:t>
      </w:r>
      <w:r w:rsidR="007C4978">
        <w:t xml:space="preserve">s </w:t>
      </w:r>
      <w:r w:rsidR="00125FE3">
        <w:t>on</w:t>
      </w:r>
      <w:r>
        <w:t xml:space="preserve"> </w:t>
      </w:r>
      <w:r w:rsidR="00371D66">
        <w:t>t</w:t>
      </w:r>
      <w:r>
        <w:t>wo</w:t>
      </w:r>
      <w:r w:rsidR="0077733F">
        <w:t xml:space="preserve"> </w:t>
      </w:r>
      <w:r w:rsidR="00835C15">
        <w:t xml:space="preserve">early </w:t>
      </w:r>
      <w:r w:rsidR="0077733F">
        <w:t>citations</w:t>
      </w:r>
      <w:r>
        <w:t>.</w:t>
      </w:r>
      <w:r w:rsidR="00AE369D">
        <w:t xml:space="preserve"> </w:t>
      </w:r>
      <w:r w:rsidR="00125FE3">
        <w:t xml:space="preserve">In 1981, </w:t>
      </w:r>
      <w:r w:rsidR="0077733F" w:rsidRPr="0077733F">
        <w:t>Twitchell</w:t>
      </w:r>
      <w:r w:rsidR="0077733F">
        <w:t xml:space="preserve"> describe</w:t>
      </w:r>
      <w:r w:rsidR="00125FE3">
        <w:t>d</w:t>
      </w:r>
      <w:r w:rsidR="0077733F">
        <w:t xml:space="preserve"> </w:t>
      </w:r>
      <w:proofErr w:type="spellStart"/>
      <w:r w:rsidR="0077733F" w:rsidRPr="0077733F">
        <w:t>Calmet</w:t>
      </w:r>
      <w:r w:rsidR="0077733F">
        <w:t>’s</w:t>
      </w:r>
      <w:proofErr w:type="spellEnd"/>
      <w:r w:rsidR="0077733F">
        <w:t xml:space="preserve"> </w:t>
      </w:r>
      <w:r w:rsidR="009C14B5" w:rsidRPr="009C14B5">
        <w:rPr>
          <w:i/>
          <w:iCs/>
        </w:rPr>
        <w:t xml:space="preserve">Dissertations sur les </w:t>
      </w:r>
      <w:r w:rsidR="001E1C3F">
        <w:rPr>
          <w:i/>
          <w:iCs/>
        </w:rPr>
        <w:t>A</w:t>
      </w:r>
      <w:r w:rsidR="009C14B5" w:rsidRPr="009C14B5">
        <w:rPr>
          <w:i/>
          <w:iCs/>
        </w:rPr>
        <w:t xml:space="preserve">pparitions </w:t>
      </w:r>
      <w:r w:rsidR="009C14B5">
        <w:t xml:space="preserve">as ‘an anthology of folk horror </w:t>
      </w:r>
      <w:proofErr w:type="gramStart"/>
      <w:r w:rsidR="009C14B5">
        <w:t>stories’</w:t>
      </w:r>
      <w:proofErr w:type="gramEnd"/>
      <w:r w:rsidR="00125FE3">
        <w:t>.</w:t>
      </w:r>
      <w:r w:rsidR="004568FE">
        <w:rPr>
          <w:rStyle w:val="FootnoteReference"/>
        </w:rPr>
        <w:footnoteReference w:id="4"/>
      </w:r>
      <w:r w:rsidR="00125FE3">
        <w:t xml:space="preserve"> However</w:t>
      </w:r>
      <w:r w:rsidR="007A620A">
        <w:t>,</w:t>
      </w:r>
      <w:r w:rsidR="009C14B5">
        <w:t xml:space="preserve"> </w:t>
      </w:r>
      <w:proofErr w:type="spellStart"/>
      <w:r w:rsidR="009C14B5">
        <w:t>Calmet’s</w:t>
      </w:r>
      <w:proofErr w:type="spellEnd"/>
      <w:r w:rsidR="009C14B5">
        <w:t xml:space="preserve"> work is </w:t>
      </w:r>
      <w:r w:rsidR="00C77E64">
        <w:t xml:space="preserve">sincerely </w:t>
      </w:r>
      <w:r w:rsidR="00E22B29">
        <w:t xml:space="preserve">presented as </w:t>
      </w:r>
      <w:r w:rsidR="009C14B5">
        <w:t xml:space="preserve">non-fiction, </w:t>
      </w:r>
      <w:r w:rsidR="00E12C57">
        <w:t>reducing</w:t>
      </w:r>
      <w:r w:rsidR="00E80E35">
        <w:t xml:space="preserve"> </w:t>
      </w:r>
      <w:r w:rsidR="009C14B5">
        <w:t xml:space="preserve">this </w:t>
      </w:r>
      <w:r w:rsidR="00125FE3">
        <w:t xml:space="preserve">usage </w:t>
      </w:r>
      <w:r w:rsidR="00E80E35">
        <w:t>to</w:t>
      </w:r>
      <w:r w:rsidR="009C14B5">
        <w:t xml:space="preserve"> a </w:t>
      </w:r>
      <w:r w:rsidR="005809C9">
        <w:t xml:space="preserve">reductive synonym </w:t>
      </w:r>
      <w:r w:rsidR="008C27C8">
        <w:t>of</w:t>
      </w:r>
      <w:r w:rsidR="005809C9">
        <w:t xml:space="preserve"> folklore</w:t>
      </w:r>
      <w:r w:rsidR="00B0472B">
        <w:t xml:space="preserve">, though it is telling </w:t>
      </w:r>
      <w:r w:rsidR="002068A3">
        <w:t>that</w:t>
      </w:r>
      <w:r w:rsidR="00B0472B">
        <w:t xml:space="preserve"> this</w:t>
      </w:r>
      <w:r w:rsidR="00AF447D" w:rsidRPr="00AF447D">
        <w:t xml:space="preserve"> superciliou</w:t>
      </w:r>
      <w:r w:rsidR="00CF5669">
        <w:t>s</w:t>
      </w:r>
      <w:r w:rsidR="00B0472B">
        <w:t xml:space="preserve"> </w:t>
      </w:r>
      <w:r w:rsidR="00C37FB3">
        <w:t>dismissal</w:t>
      </w:r>
      <w:r w:rsidR="00B0472B">
        <w:t xml:space="preserve"> </w:t>
      </w:r>
      <w:r w:rsidR="00AF447D">
        <w:t>should be</w:t>
      </w:r>
      <w:r w:rsidR="002068A3">
        <w:t xml:space="preserve"> found </w:t>
      </w:r>
      <w:r w:rsidR="00B0472B">
        <w:t>in a book concerning Romantic literature</w:t>
      </w:r>
      <w:r w:rsidR="002068A3">
        <w:t>.</w:t>
      </w:r>
      <w:r w:rsidR="00AB247B">
        <w:t xml:space="preserve"> Efforts to </w:t>
      </w:r>
      <w:r w:rsidR="00B34B5B">
        <w:t>equate</w:t>
      </w:r>
      <w:r w:rsidR="00AB247B">
        <w:t xml:space="preserve"> Folk-Horror </w:t>
      </w:r>
      <w:r w:rsidR="00B34B5B">
        <w:t>with</w:t>
      </w:r>
      <w:r w:rsidR="00AB247B">
        <w:t xml:space="preserve"> other </w:t>
      </w:r>
      <w:r w:rsidR="00554405">
        <w:t>‘</w:t>
      </w:r>
      <w:r w:rsidR="00AB247B">
        <w:t>folk</w:t>
      </w:r>
      <w:r w:rsidR="00554405">
        <w:t>’</w:t>
      </w:r>
      <w:r w:rsidR="00AB247B">
        <w:t xml:space="preserve"> categories such as folklore, folk-music, folk</w:t>
      </w:r>
      <w:r w:rsidR="00737A6D">
        <w:t>-</w:t>
      </w:r>
      <w:r w:rsidR="00AB247B">
        <w:t>dance etc.</w:t>
      </w:r>
      <w:r w:rsidR="00BB3AC5">
        <w:t>,</w:t>
      </w:r>
      <w:r w:rsidR="00AB247B">
        <w:t xml:space="preserve"> </w:t>
      </w:r>
      <w:r w:rsidR="001E646B">
        <w:t xml:space="preserve">seem </w:t>
      </w:r>
      <w:r w:rsidR="001E646B" w:rsidRPr="001E646B">
        <w:t>sophistic</w:t>
      </w:r>
      <w:r w:rsidR="00AB247B">
        <w:t>. Folk-Horror is not</w:t>
      </w:r>
      <w:r w:rsidR="001E646B">
        <w:t xml:space="preserve"> horror</w:t>
      </w:r>
      <w:r w:rsidR="00AB247B">
        <w:t xml:space="preserve"> </w:t>
      </w:r>
      <w:r w:rsidR="00554405">
        <w:t>‘</w:t>
      </w:r>
      <w:r w:rsidR="00AB247B">
        <w:t>by or for</w:t>
      </w:r>
      <w:r w:rsidR="00554405">
        <w:t>’</w:t>
      </w:r>
      <w:r w:rsidR="00AB247B">
        <w:t xml:space="preserve"> the folk (i.e. rural </w:t>
      </w:r>
      <w:r w:rsidR="00554405">
        <w:t>‘</w:t>
      </w:r>
      <w:r w:rsidR="00AB247B">
        <w:t>common</w:t>
      </w:r>
      <w:r w:rsidR="00554405">
        <w:t>’</w:t>
      </w:r>
      <w:r w:rsidR="00AB247B">
        <w:t xml:space="preserve"> </w:t>
      </w:r>
      <w:r w:rsidR="00125FE3">
        <w:t>people</w:t>
      </w:r>
      <w:r w:rsidR="000F0055">
        <w:t>)</w:t>
      </w:r>
      <w:r w:rsidR="00A64CC7">
        <w:t>,</w:t>
      </w:r>
      <w:r w:rsidR="000F0055">
        <w:t xml:space="preserve"> </w:t>
      </w:r>
      <w:r w:rsidR="00A64CC7">
        <w:t xml:space="preserve">it is </w:t>
      </w:r>
      <w:r w:rsidR="00554405">
        <w:t>‘</w:t>
      </w:r>
      <w:r w:rsidR="000C24FC">
        <w:t>embodied by</w:t>
      </w:r>
      <w:r w:rsidR="00554405">
        <w:t>’</w:t>
      </w:r>
      <w:r w:rsidR="000C24FC">
        <w:t xml:space="preserve"> </w:t>
      </w:r>
      <w:r w:rsidR="00AB247B">
        <w:t>the folk.</w:t>
      </w:r>
    </w:p>
    <w:p w14:paraId="3154B14A" w14:textId="389E0D5D" w:rsidR="00AF2F92" w:rsidRDefault="005809C9" w:rsidP="00AF2F92">
      <w:r>
        <w:t xml:space="preserve">More significantly, Scovell </w:t>
      </w:r>
      <w:r w:rsidR="0083524D">
        <w:t>cites</w:t>
      </w:r>
      <w:r>
        <w:t xml:space="preserve"> </w:t>
      </w:r>
      <w:r w:rsidR="00D07EA7">
        <w:t>a 2003 interview</w:t>
      </w:r>
      <w:r w:rsidR="00835C15">
        <w:t xml:space="preserve"> with</w:t>
      </w:r>
      <w:r w:rsidR="007A505E">
        <w:t xml:space="preserve"> </w:t>
      </w:r>
      <w:r w:rsidR="00AE369D">
        <w:t xml:space="preserve">Piers </w:t>
      </w:r>
      <w:r w:rsidR="007A505E">
        <w:t>Haggard</w:t>
      </w:r>
      <w:r w:rsidR="00835C15">
        <w:t xml:space="preserve">, </w:t>
      </w:r>
      <w:r w:rsidR="00125FE3">
        <w:t>regarding</w:t>
      </w:r>
      <w:r w:rsidR="007A505E">
        <w:t xml:space="preserve"> </w:t>
      </w:r>
      <w:r w:rsidR="004F5998" w:rsidRPr="004F5998">
        <w:rPr>
          <w:i/>
          <w:iCs/>
        </w:rPr>
        <w:t xml:space="preserve">The </w:t>
      </w:r>
      <w:r w:rsidR="007A505E" w:rsidRPr="007A505E">
        <w:rPr>
          <w:i/>
          <w:iCs/>
        </w:rPr>
        <w:t>Blood on Satan’s Claw</w:t>
      </w:r>
      <w:r w:rsidR="007A505E">
        <w:t xml:space="preserve"> (1971)</w:t>
      </w:r>
      <w:r w:rsidR="00AE369D">
        <w:t>, in which he states</w:t>
      </w:r>
      <w:r w:rsidR="00F402E1">
        <w:t>:</w:t>
      </w:r>
      <w:r w:rsidR="007A505E">
        <w:t xml:space="preserve"> ‘</w:t>
      </w:r>
      <w:r w:rsidR="007A505E" w:rsidRPr="007A505E">
        <w:t>I was trying to make a folk</w:t>
      </w:r>
      <w:r w:rsidR="001B3B1E">
        <w:t xml:space="preserve"> </w:t>
      </w:r>
      <w:r w:rsidR="007A505E" w:rsidRPr="007A505E">
        <w:t xml:space="preserve">horror film, I </w:t>
      </w:r>
      <w:r w:rsidR="007A505E" w:rsidRPr="007A505E">
        <w:lastRenderedPageBreak/>
        <w:t>suppose</w:t>
      </w:r>
      <w:r w:rsidR="007A505E">
        <w:t>.</w:t>
      </w:r>
      <w:r w:rsidR="00927E94">
        <w:t>’</w:t>
      </w:r>
      <w:r w:rsidR="00927E94">
        <w:rPr>
          <w:rStyle w:val="FootnoteReference"/>
        </w:rPr>
        <w:footnoteReference w:id="5"/>
      </w:r>
      <w:r w:rsidR="00500814">
        <w:t xml:space="preserve"> </w:t>
      </w:r>
      <w:r w:rsidR="00125FE3">
        <w:t xml:space="preserve">Subsequent </w:t>
      </w:r>
      <w:r w:rsidR="00500814">
        <w:t xml:space="preserve">texts </w:t>
      </w:r>
      <w:r w:rsidR="00835C15">
        <w:t xml:space="preserve">often </w:t>
      </w:r>
      <w:r w:rsidR="004F5998">
        <w:t>accept this as</w:t>
      </w:r>
      <w:r w:rsidR="005A1F7E">
        <w:t xml:space="preserve"> </w:t>
      </w:r>
      <w:r w:rsidR="00500814">
        <w:t xml:space="preserve">the </w:t>
      </w:r>
      <w:r w:rsidR="00D74D8C" w:rsidRPr="00D74D8C">
        <w:t>inaugural</w:t>
      </w:r>
      <w:r w:rsidR="00D74D8C">
        <w:t xml:space="preserve"> usage</w:t>
      </w:r>
      <w:r w:rsidR="00500814">
        <w:t xml:space="preserve">. However, </w:t>
      </w:r>
      <w:proofErr w:type="spellStart"/>
      <w:r w:rsidR="00EA4EB1" w:rsidRPr="00EA4EB1">
        <w:rPr>
          <w:i/>
          <w:iCs/>
        </w:rPr>
        <w:t>Kine</w:t>
      </w:r>
      <w:proofErr w:type="spellEnd"/>
      <w:r w:rsidR="00EA4EB1" w:rsidRPr="00EA4EB1">
        <w:rPr>
          <w:i/>
          <w:iCs/>
        </w:rPr>
        <w:t xml:space="preserve"> Weekly</w:t>
      </w:r>
      <w:r w:rsidR="00EA4EB1">
        <w:t xml:space="preserve"> published an article </w:t>
      </w:r>
      <w:r w:rsidR="00125FE3">
        <w:t xml:space="preserve">in 1970 </w:t>
      </w:r>
      <w:r w:rsidR="00EA4EB1">
        <w:t xml:space="preserve">about a </w:t>
      </w:r>
      <w:r w:rsidR="007C4978">
        <w:t>new production</w:t>
      </w:r>
      <w:r w:rsidR="00835C15">
        <w:t xml:space="preserve">, </w:t>
      </w:r>
      <w:r w:rsidR="00835C15" w:rsidRPr="00EA4EB1">
        <w:rPr>
          <w:i/>
          <w:iCs/>
        </w:rPr>
        <w:t>The Devil’s Touch</w:t>
      </w:r>
      <w:r w:rsidR="00EA4EB1">
        <w:t xml:space="preserve">. </w:t>
      </w:r>
      <w:r w:rsidR="00125FE3">
        <w:t>It was titled</w:t>
      </w:r>
      <w:r w:rsidR="00EA4EB1">
        <w:t xml:space="preserve"> ‘</w:t>
      </w:r>
      <w:bookmarkStart w:id="4" w:name="_Hlk155550281"/>
      <w:r w:rsidR="00EA4EB1">
        <w:t xml:space="preserve">Folk Horror Study from </w:t>
      </w:r>
      <w:proofErr w:type="spellStart"/>
      <w:r w:rsidR="00EA4EB1">
        <w:t>Hemdale</w:t>
      </w:r>
      <w:proofErr w:type="spellEnd"/>
      <w:r w:rsidR="00EA4EB1">
        <w:t xml:space="preserve"> and Chilton’</w:t>
      </w:r>
      <w:bookmarkEnd w:id="4"/>
      <w:r w:rsidR="000C3B4A">
        <w:t>, and the phrase is used again within the text.</w:t>
      </w:r>
      <w:r w:rsidR="00491A97">
        <w:rPr>
          <w:rStyle w:val="FootnoteReference"/>
        </w:rPr>
        <w:footnoteReference w:id="6"/>
      </w:r>
      <w:r w:rsidR="000C3B4A">
        <w:t xml:space="preserve"> </w:t>
      </w:r>
      <w:r w:rsidR="00125FE3">
        <w:t>T</w:t>
      </w:r>
      <w:r w:rsidR="007C4978">
        <w:t>he film’s</w:t>
      </w:r>
      <w:r w:rsidR="004F5998" w:rsidRPr="004F5998">
        <w:t xml:space="preserve"> release</w:t>
      </w:r>
      <w:r w:rsidR="004F5998">
        <w:t>,</w:t>
      </w:r>
      <w:r w:rsidR="000C3B4A">
        <w:t xml:space="preserve"> the following year, </w:t>
      </w:r>
      <w:r w:rsidR="00125FE3">
        <w:t>saw it</w:t>
      </w:r>
      <w:r w:rsidR="004F5998">
        <w:t xml:space="preserve"> </w:t>
      </w:r>
      <w:r w:rsidR="000C3B4A">
        <w:t xml:space="preserve">renamed </w:t>
      </w:r>
      <w:r w:rsidR="004F5998" w:rsidRPr="004F5998">
        <w:rPr>
          <w:i/>
          <w:iCs/>
        </w:rPr>
        <w:t>The</w:t>
      </w:r>
      <w:r w:rsidR="004F5998">
        <w:t xml:space="preserve"> </w:t>
      </w:r>
      <w:r w:rsidR="000C3B4A" w:rsidRPr="000C3B4A">
        <w:rPr>
          <w:i/>
          <w:iCs/>
        </w:rPr>
        <w:t>Blood on Satan’s Claw</w:t>
      </w:r>
      <w:r w:rsidR="00410CEE">
        <w:t>.</w:t>
      </w:r>
      <w:r w:rsidR="00410CEE">
        <w:rPr>
          <w:rStyle w:val="FootnoteReference"/>
        </w:rPr>
        <w:footnoteReference w:id="7"/>
      </w:r>
      <w:r w:rsidR="000C3B4A">
        <w:t xml:space="preserve"> Haggard was interviewed for the article, </w:t>
      </w:r>
      <w:r w:rsidR="004F5998">
        <w:t xml:space="preserve">but whether he </w:t>
      </w:r>
      <w:r w:rsidR="000C3B4A">
        <w:t xml:space="preserve">or </w:t>
      </w:r>
      <w:r w:rsidR="004F5998">
        <w:t>the interviewer</w:t>
      </w:r>
      <w:r w:rsidR="00125FE3">
        <w:t xml:space="preserve"> </w:t>
      </w:r>
      <w:r w:rsidR="004F5998">
        <w:t>originated</w:t>
      </w:r>
      <w:r w:rsidR="000C3B4A">
        <w:t xml:space="preserve"> the descriptor is unclear</w:t>
      </w:r>
      <w:r w:rsidR="004F5998">
        <w:t>.</w:t>
      </w:r>
      <w:r w:rsidR="000C3B4A">
        <w:t xml:space="preserve"> </w:t>
      </w:r>
      <w:r w:rsidR="004F5998">
        <w:t>R</w:t>
      </w:r>
      <w:r w:rsidR="0083524D">
        <w:t>egardless</w:t>
      </w:r>
      <w:r w:rsidR="004F5998">
        <w:t>,</w:t>
      </w:r>
      <w:r w:rsidR="000C3B4A">
        <w:t xml:space="preserve"> Haggard’s 2003 citation was not retrospective</w:t>
      </w:r>
      <w:r w:rsidR="00A64CC7">
        <w:t>;</w:t>
      </w:r>
      <w:r w:rsidR="000C3B4A">
        <w:t xml:space="preserve"> </w:t>
      </w:r>
      <w:r w:rsidR="00B03A1F" w:rsidRPr="00B03A1F">
        <w:rPr>
          <w:i/>
          <w:iCs/>
        </w:rPr>
        <w:t>Blood</w:t>
      </w:r>
      <w:r w:rsidR="000C3B4A">
        <w:t xml:space="preserve"> </w:t>
      </w:r>
      <w:r w:rsidR="006022B1">
        <w:t>was designated</w:t>
      </w:r>
      <w:r w:rsidR="000C3B4A">
        <w:t xml:space="preserve"> </w:t>
      </w:r>
      <w:r w:rsidR="001B3B1E">
        <w:t>f</w:t>
      </w:r>
      <w:r w:rsidR="000C3B4A">
        <w:t>olk</w:t>
      </w:r>
      <w:r w:rsidR="001B3B1E">
        <w:t xml:space="preserve"> h</w:t>
      </w:r>
      <w:r w:rsidR="000C3B4A">
        <w:t>orror</w:t>
      </w:r>
      <w:r w:rsidR="00AF2F92">
        <w:t xml:space="preserve"> </w:t>
      </w:r>
      <w:r w:rsidR="004F5998">
        <w:t>prior to</w:t>
      </w:r>
      <w:r w:rsidR="000C3B4A">
        <w:t xml:space="preserve"> release. </w:t>
      </w:r>
      <w:r w:rsidR="007C4978">
        <w:t>A</w:t>
      </w:r>
      <w:r w:rsidR="00410CEE">
        <w:t xml:space="preserve">s </w:t>
      </w:r>
      <w:r w:rsidR="00410CEE" w:rsidRPr="00410CEE">
        <w:t>Kevin Lyons</w:t>
      </w:r>
      <w:r w:rsidR="00410CEE">
        <w:t xml:space="preserve"> points out, ‘</w:t>
      </w:r>
      <w:r w:rsidR="00410CEE" w:rsidRPr="00410CEE">
        <w:rPr>
          <w:i/>
          <w:iCs/>
        </w:rPr>
        <w:t>Blood on Satan’s Claw</w:t>
      </w:r>
      <w:r w:rsidR="00410CEE" w:rsidRPr="00410CEE">
        <w:t xml:space="preserve"> seems to be ground zero so far as folk horror </w:t>
      </w:r>
      <w:proofErr w:type="gramStart"/>
      <w:r w:rsidR="007C01DF" w:rsidRPr="00410CEE">
        <w:t>goes</w:t>
      </w:r>
      <w:r w:rsidR="007C01DF">
        <w:t>’</w:t>
      </w:r>
      <w:proofErr w:type="gramEnd"/>
      <w:r w:rsidR="00410CEE">
        <w:t>.</w:t>
      </w:r>
      <w:r w:rsidR="007C01DF">
        <w:rPr>
          <w:rStyle w:val="FootnoteReference"/>
        </w:rPr>
        <w:footnoteReference w:id="8"/>
      </w:r>
    </w:p>
    <w:p w14:paraId="4B4BFD5D" w14:textId="1EBCA8BC" w:rsidR="007C0198" w:rsidRDefault="004F5998" w:rsidP="004F5998">
      <w:r>
        <w:t xml:space="preserve">Returning to Scovell, he recounts his </w:t>
      </w:r>
      <w:r w:rsidRPr="00CB11A1">
        <w:t>2013</w:t>
      </w:r>
      <w:r>
        <w:t xml:space="preserve"> attendance </w:t>
      </w:r>
      <w:r w:rsidR="007C4978">
        <w:t>at</w:t>
      </w:r>
      <w:r w:rsidRPr="00CB11A1">
        <w:rPr>
          <w:i/>
          <w:iCs/>
        </w:rPr>
        <w:t xml:space="preserve"> A Fiend in the Furrows</w:t>
      </w:r>
      <w:r>
        <w:t xml:space="preserve">, the first </w:t>
      </w:r>
      <w:r w:rsidR="00125FE3">
        <w:t xml:space="preserve">academic </w:t>
      </w:r>
      <w:r>
        <w:t>conference</w:t>
      </w:r>
      <w:r w:rsidR="00125FE3" w:rsidRPr="00125FE3">
        <w:t xml:space="preserve"> </w:t>
      </w:r>
      <w:r w:rsidR="00125FE3">
        <w:t>of Folk-Horror</w:t>
      </w:r>
      <w:r>
        <w:t xml:space="preserve"> criti</w:t>
      </w:r>
      <w:r w:rsidR="007C4978">
        <w:t>que</w:t>
      </w:r>
      <w:r w:rsidR="004606E8">
        <w:t>,</w:t>
      </w:r>
      <w:r w:rsidR="00570A31">
        <w:t xml:space="preserve"> in Belfast</w:t>
      </w:r>
      <w:r>
        <w:rPr>
          <w:i/>
          <w:iCs/>
        </w:rPr>
        <w:t>.</w:t>
      </w:r>
      <w:r w:rsidR="00100B51">
        <w:rPr>
          <w:rStyle w:val="FootnoteReference"/>
          <w:i/>
          <w:iCs/>
        </w:rPr>
        <w:footnoteReference w:id="9"/>
      </w:r>
      <w:r>
        <w:t xml:space="preserve"> </w:t>
      </w:r>
      <w:r w:rsidR="007C4978">
        <w:t>He relates that</w:t>
      </w:r>
      <w:r>
        <w:t xml:space="preserve"> attempts </w:t>
      </w:r>
      <w:r w:rsidR="00125FE3">
        <w:t>at</w:t>
      </w:r>
      <w:r>
        <w:t xml:space="preserve"> genre </w:t>
      </w:r>
      <w:r w:rsidR="00125FE3">
        <w:t xml:space="preserve">definition </w:t>
      </w:r>
      <w:r>
        <w:t xml:space="preserve">floundered </w:t>
      </w:r>
      <w:r w:rsidR="00125FE3">
        <w:t xml:space="preserve">when trying to unify </w:t>
      </w:r>
      <w:r>
        <w:t xml:space="preserve">the three films of the </w:t>
      </w:r>
      <w:r w:rsidR="00554405">
        <w:t>‘</w:t>
      </w:r>
      <w:r>
        <w:t>Unholy Trinity</w:t>
      </w:r>
      <w:r w:rsidR="00A579B3">
        <w:t>’</w:t>
      </w:r>
      <w:r>
        <w:t>. Th</w:t>
      </w:r>
      <w:r w:rsidR="00125FE3">
        <w:t>is</w:t>
      </w:r>
      <w:r>
        <w:t xml:space="preserve"> </w:t>
      </w:r>
      <w:r w:rsidR="00BC5CBA">
        <w:t>idea</w:t>
      </w:r>
      <w:r>
        <w:t xml:space="preserve"> that three films </w:t>
      </w:r>
      <w:r w:rsidR="00125FE3">
        <w:t>define</w:t>
      </w:r>
      <w:r>
        <w:t xml:space="preserve"> Folk-Horror originates from a TV documentary</w:t>
      </w:r>
      <w:r w:rsidR="00125FE3">
        <w:t xml:space="preserve"> </w:t>
      </w:r>
      <w:r>
        <w:t xml:space="preserve">by </w:t>
      </w:r>
      <w:r w:rsidRPr="00EF6349">
        <w:t>Mark Gatiss</w:t>
      </w:r>
      <w:r>
        <w:t xml:space="preserve">. </w:t>
      </w:r>
      <w:r w:rsidR="00125FE3">
        <w:t>Gatiss</w:t>
      </w:r>
      <w:r>
        <w:t xml:space="preserve"> conflates </w:t>
      </w:r>
      <w:r w:rsidRPr="00997FF2">
        <w:rPr>
          <w:i/>
          <w:iCs/>
        </w:rPr>
        <w:t>The Blood on Satan’s Claw</w:t>
      </w:r>
      <w:r>
        <w:t xml:space="preserve"> with </w:t>
      </w:r>
      <w:r w:rsidRPr="00997FF2">
        <w:rPr>
          <w:i/>
          <w:iCs/>
        </w:rPr>
        <w:t>The Wicker Man</w:t>
      </w:r>
      <w:r>
        <w:t xml:space="preserve"> (1973) and, retrospectively, 1968’s </w:t>
      </w:r>
      <w:r w:rsidRPr="00997FF2">
        <w:rPr>
          <w:i/>
          <w:iCs/>
        </w:rPr>
        <w:t>Witchfinder General</w:t>
      </w:r>
      <w:r>
        <w:t xml:space="preserve">, using Haggard’s </w:t>
      </w:r>
      <w:r w:rsidR="00E86ED1">
        <w:t>terminology</w:t>
      </w:r>
      <w:r w:rsidR="007C4978">
        <w:t>.</w:t>
      </w:r>
      <w:r w:rsidR="003C595B">
        <w:rPr>
          <w:rStyle w:val="FootnoteReference"/>
        </w:rPr>
        <w:footnoteReference w:id="10"/>
      </w:r>
      <w:r>
        <w:t xml:space="preserve"> </w:t>
      </w:r>
      <w:r w:rsidR="00E86ED1">
        <w:t>T</w:t>
      </w:r>
      <w:r w:rsidR="007C4978">
        <w:t>he idea that Folk-Horror was a</w:t>
      </w:r>
      <w:r>
        <w:t xml:space="preserve"> genre, rather than </w:t>
      </w:r>
      <w:r w:rsidR="007C4978">
        <w:t xml:space="preserve">simply a description of </w:t>
      </w:r>
      <w:r w:rsidR="007C4978" w:rsidRPr="007C4978">
        <w:rPr>
          <w:i/>
          <w:iCs/>
        </w:rPr>
        <w:t>Blood</w:t>
      </w:r>
      <w:r w:rsidR="00E86ED1">
        <w:rPr>
          <w:i/>
          <w:iCs/>
        </w:rPr>
        <w:t xml:space="preserve">, </w:t>
      </w:r>
      <w:r w:rsidR="00E86ED1">
        <w:t>gained traction from there</w:t>
      </w:r>
      <w:r>
        <w:t xml:space="preserve">. Scovell acknowledges </w:t>
      </w:r>
      <w:r w:rsidR="00E86ED1">
        <w:t>the problems of unifying the</w:t>
      </w:r>
      <w:r>
        <w:t xml:space="preserve"> Trinity</w:t>
      </w:r>
      <w:r w:rsidR="00E86ED1">
        <w:t>, recalling debates</w:t>
      </w:r>
      <w:r w:rsidR="007C4978">
        <w:t xml:space="preserve"> to decide</w:t>
      </w:r>
      <w:r>
        <w:t xml:space="preserve"> which</w:t>
      </w:r>
      <w:r w:rsidR="004568FE">
        <w:t xml:space="preserve"> film</w:t>
      </w:r>
      <w:r>
        <w:t xml:space="preserve"> </w:t>
      </w:r>
      <w:r w:rsidR="00E86ED1">
        <w:t>might</w:t>
      </w:r>
      <w:r>
        <w:t xml:space="preserve"> reasonably </w:t>
      </w:r>
      <w:r w:rsidR="00E86ED1">
        <w:t xml:space="preserve">be </w:t>
      </w:r>
      <w:r>
        <w:t xml:space="preserve">removed. Some even argued to </w:t>
      </w:r>
      <w:r w:rsidR="00E86ED1">
        <w:t>remove</w:t>
      </w:r>
      <w:r>
        <w:t xml:space="preserve"> </w:t>
      </w:r>
      <w:r w:rsidRPr="00E86ED1">
        <w:rPr>
          <w:i/>
          <w:iCs/>
        </w:rPr>
        <w:t>Blood</w:t>
      </w:r>
      <w:r>
        <w:t xml:space="preserve">, for its inclusion of </w:t>
      </w:r>
      <w:r w:rsidR="007C4978">
        <w:t>a</w:t>
      </w:r>
      <w:r>
        <w:t xml:space="preserve"> </w:t>
      </w:r>
      <w:r>
        <w:lastRenderedPageBreak/>
        <w:t>supernatural entity.</w:t>
      </w:r>
      <w:r w:rsidR="00BC5CBA">
        <w:rPr>
          <w:rStyle w:val="FootnoteReference"/>
        </w:rPr>
        <w:footnoteReference w:id="11"/>
      </w:r>
      <w:r>
        <w:t xml:space="preserve"> Scovell posits his ‘</w:t>
      </w:r>
      <w:r w:rsidRPr="000C15F4">
        <w:t>Folk Horror Chain theory</w:t>
      </w:r>
      <w:r>
        <w:t xml:space="preserve">’ </w:t>
      </w:r>
      <w:r w:rsidR="00E86ED1">
        <w:t>to resolve this issue</w:t>
      </w:r>
      <w:r>
        <w:t xml:space="preserve">. </w:t>
      </w:r>
      <w:r w:rsidR="00E86ED1">
        <w:t>He identifies</w:t>
      </w:r>
      <w:r w:rsidR="003E1887">
        <w:t xml:space="preserve"> the defining qualities as</w:t>
      </w:r>
      <w:r w:rsidR="007C0198">
        <w:t>:</w:t>
      </w:r>
    </w:p>
    <w:p w14:paraId="408B8422" w14:textId="43DCFEF9" w:rsidR="007C0198" w:rsidRDefault="007C0198" w:rsidP="007C0198">
      <w:pPr>
        <w:pStyle w:val="ListParagraph"/>
        <w:numPr>
          <w:ilvl w:val="0"/>
          <w:numId w:val="3"/>
        </w:numPr>
      </w:pPr>
      <w:bookmarkStart w:id="7" w:name="_Hlk156601654"/>
      <w:r w:rsidRPr="000C15F4">
        <w:t>L</w:t>
      </w:r>
      <w:r w:rsidR="004F5998" w:rsidRPr="000C15F4">
        <w:t>andscape</w:t>
      </w:r>
    </w:p>
    <w:p w14:paraId="7ED7E3CA" w14:textId="3F3700F6" w:rsidR="007C0198" w:rsidRDefault="007C0198" w:rsidP="007C0198">
      <w:pPr>
        <w:pStyle w:val="ListParagraph"/>
        <w:numPr>
          <w:ilvl w:val="0"/>
          <w:numId w:val="3"/>
        </w:numPr>
      </w:pPr>
      <w:r w:rsidRPr="000C15F4">
        <w:t>I</w:t>
      </w:r>
      <w:r w:rsidR="004F5998" w:rsidRPr="000C15F4">
        <w:t>solation</w:t>
      </w:r>
    </w:p>
    <w:p w14:paraId="56869666" w14:textId="77777777" w:rsidR="007C0198" w:rsidRDefault="004F5998" w:rsidP="007C0198">
      <w:pPr>
        <w:pStyle w:val="ListParagraph"/>
        <w:numPr>
          <w:ilvl w:val="0"/>
          <w:numId w:val="3"/>
        </w:numPr>
      </w:pPr>
      <w:r w:rsidRPr="00F81132">
        <w:t>skewed belief systems</w:t>
      </w:r>
      <w:r w:rsidR="00737A6D">
        <w:t>/</w:t>
      </w:r>
      <w:r w:rsidRPr="00F81132">
        <w:t>morality</w:t>
      </w:r>
    </w:p>
    <w:p w14:paraId="1C57254A" w14:textId="19E786D6" w:rsidR="00C20DDC" w:rsidRDefault="004F5998" w:rsidP="003E1887">
      <w:pPr>
        <w:pStyle w:val="ListParagraph"/>
        <w:numPr>
          <w:ilvl w:val="0"/>
          <w:numId w:val="3"/>
        </w:numPr>
      </w:pPr>
      <w:r w:rsidRPr="00F81132">
        <w:t>happening/summoning</w:t>
      </w:r>
      <w:bookmarkEnd w:id="7"/>
      <w:r w:rsidR="008501F1">
        <w:rPr>
          <w:rStyle w:val="FootnoteReference"/>
        </w:rPr>
        <w:footnoteReference w:id="12"/>
      </w:r>
    </w:p>
    <w:p w14:paraId="42ED13D6" w14:textId="5536CE9C" w:rsidR="00210A28" w:rsidRDefault="00A431CB" w:rsidP="00210A28">
      <w:r>
        <w:t xml:space="preserve">While acknowledging Scovell’s </w:t>
      </w:r>
      <w:r w:rsidR="001F15FA">
        <w:t>counterarguments</w:t>
      </w:r>
      <w:r>
        <w:t>, this essay</w:t>
      </w:r>
      <w:r w:rsidR="00210A28">
        <w:t xml:space="preserve"> favour</w:t>
      </w:r>
      <w:r w:rsidR="001F15FA">
        <w:t>s</w:t>
      </w:r>
      <w:r w:rsidR="00210A28">
        <w:t xml:space="preserve"> dismissal of</w:t>
      </w:r>
      <w:r w:rsidR="00210A28" w:rsidRPr="008C7D9D">
        <w:t xml:space="preserve"> </w:t>
      </w:r>
      <w:r w:rsidR="00210A28" w:rsidRPr="00C03330">
        <w:rPr>
          <w:i/>
          <w:iCs/>
        </w:rPr>
        <w:t>Witchfinder</w:t>
      </w:r>
      <w:r w:rsidR="00210A28" w:rsidRPr="008C7D9D">
        <w:t>.</w:t>
      </w:r>
      <w:r w:rsidR="00775E56">
        <w:rPr>
          <w:rStyle w:val="FootnoteReference"/>
        </w:rPr>
        <w:footnoteReference w:id="13"/>
      </w:r>
      <w:r w:rsidR="00210A28">
        <w:t xml:space="preserve"> </w:t>
      </w:r>
      <w:r w:rsidR="00210A28" w:rsidRPr="00C20DDC">
        <w:t xml:space="preserve">Gatiss </w:t>
      </w:r>
      <w:r w:rsidR="001F15FA">
        <w:t xml:space="preserve">likely </w:t>
      </w:r>
      <w:r w:rsidR="00210A28" w:rsidRPr="00C20DDC">
        <w:t xml:space="preserve">included </w:t>
      </w:r>
      <w:r w:rsidR="00210A28" w:rsidRPr="00AF0353">
        <w:rPr>
          <w:i/>
          <w:iCs/>
        </w:rPr>
        <w:t>Witchfinder</w:t>
      </w:r>
      <w:r w:rsidR="00210A28" w:rsidRPr="00C20DDC">
        <w:t xml:space="preserve"> because it was produced by Tigon, who later made </w:t>
      </w:r>
      <w:r w:rsidR="00210A28" w:rsidRPr="00C20DDC">
        <w:rPr>
          <w:i/>
          <w:iCs/>
        </w:rPr>
        <w:t>Blood</w:t>
      </w:r>
      <w:r w:rsidR="00210A28" w:rsidRPr="00C20DDC">
        <w:t>, and represents a departure from Hammer</w:t>
      </w:r>
      <w:r w:rsidR="001229BD">
        <w:t xml:space="preserve"> </w:t>
      </w:r>
      <w:r w:rsidR="001229BD" w:rsidRPr="009707CE">
        <w:t>Horror</w:t>
      </w:r>
      <w:r w:rsidR="00210A28" w:rsidRPr="00C20DDC">
        <w:t>’s Gothic</w:t>
      </w:r>
      <w:r w:rsidR="008A3895">
        <w:t xml:space="preserve"> style</w:t>
      </w:r>
      <w:r w:rsidR="00210A28" w:rsidRPr="00C20DDC">
        <w:t xml:space="preserve">. It forms a </w:t>
      </w:r>
      <w:r w:rsidR="00A579B3">
        <w:t>‘</w:t>
      </w:r>
      <w:r w:rsidR="00210A28" w:rsidRPr="00C20DDC">
        <w:t>missing link</w:t>
      </w:r>
      <w:r w:rsidR="00A579B3">
        <w:t>’</w:t>
      </w:r>
      <w:r w:rsidR="00210A28" w:rsidRPr="00C20DDC">
        <w:t xml:space="preserve"> between the two.</w:t>
      </w:r>
      <w:r w:rsidR="00210A28">
        <w:t xml:space="preserve"> Although the setting is rural and the menace distinctly human, against a backdrop of superstition and Civil War, </w:t>
      </w:r>
      <w:r w:rsidR="00210A28" w:rsidRPr="00E86ED1">
        <w:t>Cromwell</w:t>
      </w:r>
      <w:r w:rsidR="00210A28">
        <w:t>’s</w:t>
      </w:r>
      <w:r w:rsidR="00210A28" w:rsidRPr="00E86ED1">
        <w:t xml:space="preserve"> </w:t>
      </w:r>
      <w:r w:rsidR="00210A28">
        <w:t>support of</w:t>
      </w:r>
      <w:r w:rsidR="00210A28" w:rsidRPr="00E86ED1">
        <w:t xml:space="preserve"> </w:t>
      </w:r>
      <w:r w:rsidR="00210A28">
        <w:t xml:space="preserve">Hopkins’ authority frames </w:t>
      </w:r>
      <w:r w:rsidR="00A579B3">
        <w:t>‘</w:t>
      </w:r>
      <w:r w:rsidR="00210A28" w:rsidRPr="00C03330">
        <w:t>the folk</w:t>
      </w:r>
      <w:r w:rsidR="00A579B3">
        <w:t>’</w:t>
      </w:r>
      <w:r w:rsidR="00210A28" w:rsidRPr="00C03330">
        <w:t xml:space="preserve"> and their </w:t>
      </w:r>
      <w:r w:rsidR="00210A28">
        <w:t>rural</w:t>
      </w:r>
      <w:r w:rsidR="00210A28" w:rsidRPr="00C03330">
        <w:t xml:space="preserve"> ways</w:t>
      </w:r>
      <w:r w:rsidR="00210A28">
        <w:t xml:space="preserve"> as </w:t>
      </w:r>
      <w:r w:rsidR="00C40E96">
        <w:t>innocent</w:t>
      </w:r>
      <w:r w:rsidR="008C27C8">
        <w:t xml:space="preserve"> victims</w:t>
      </w:r>
      <w:r w:rsidR="00210A28">
        <w:t>. This represents too great a reversal to justify retrospective inclusion. The Romantics would</w:t>
      </w:r>
      <w:r w:rsidR="003B7A66">
        <w:t xml:space="preserve"> </w:t>
      </w:r>
      <w:r w:rsidR="00210A28">
        <w:t>have found themselves sympathetic to th</w:t>
      </w:r>
      <w:r w:rsidR="003B7A66">
        <w:t>ose</w:t>
      </w:r>
      <w:r w:rsidR="00210A28">
        <w:t xml:space="preserve"> accused. For </w:t>
      </w:r>
      <w:r w:rsidR="00210A28" w:rsidRPr="00751275">
        <w:rPr>
          <w:i/>
          <w:iCs/>
        </w:rPr>
        <w:t>Witchfinder</w:t>
      </w:r>
      <w:r w:rsidR="00210A28">
        <w:t xml:space="preserve"> to </w:t>
      </w:r>
      <w:r w:rsidR="00C40E96">
        <w:t>qualify as</w:t>
      </w:r>
      <w:r w:rsidR="00210A28">
        <w:t xml:space="preserve"> the </w:t>
      </w:r>
      <w:r w:rsidR="00E32981">
        <w:t>inaugural</w:t>
      </w:r>
      <w:r w:rsidR="00210A28">
        <w:t xml:space="preserve"> Folk-Horror</w:t>
      </w:r>
      <w:r w:rsidR="00E32981">
        <w:t xml:space="preserve"> film</w:t>
      </w:r>
      <w:r w:rsidR="00D3104D">
        <w:t xml:space="preserve"> would require presentation of</w:t>
      </w:r>
      <w:r w:rsidR="00210A28">
        <w:t xml:space="preserve"> Hopkins as a tragic hero, </w:t>
      </w:r>
      <w:r w:rsidR="00CC7E32">
        <w:t>battling</w:t>
      </w:r>
      <w:r w:rsidR="00210A28">
        <w:t xml:space="preserve"> the horror</w:t>
      </w:r>
      <w:r w:rsidR="00CC7E32">
        <w:t>s</w:t>
      </w:r>
      <w:r w:rsidR="00210A28">
        <w:t xml:space="preserve"> of rurality and the </w:t>
      </w:r>
      <w:r w:rsidR="00A579B3">
        <w:t>‘</w:t>
      </w:r>
      <w:r w:rsidR="00210A28">
        <w:t xml:space="preserve">old </w:t>
      </w:r>
      <w:proofErr w:type="gramStart"/>
      <w:r w:rsidR="00210A28">
        <w:t>ways</w:t>
      </w:r>
      <w:r w:rsidR="00A579B3">
        <w:t>’</w:t>
      </w:r>
      <w:proofErr w:type="gramEnd"/>
      <w:r w:rsidR="00210A28">
        <w:t xml:space="preserve">. </w:t>
      </w:r>
    </w:p>
    <w:p w14:paraId="7EAD7371" w14:textId="46F02D1D" w:rsidR="00D92666" w:rsidRDefault="00C20DDC" w:rsidP="00C20DDC">
      <w:r>
        <w:t xml:space="preserve">In ecocriticism, the first link in Scovell’s Chain clearly takes precedence, but to treat rurality as a definitive requirement </w:t>
      </w:r>
      <w:r w:rsidR="004A53A0">
        <w:t>would be</w:t>
      </w:r>
      <w:r>
        <w:t xml:space="preserve"> oversimplistic. </w:t>
      </w:r>
      <w:r w:rsidR="004A53A0">
        <w:t>Over time, o</w:t>
      </w:r>
      <w:r>
        <w:t xml:space="preserve">ther environmental elements </w:t>
      </w:r>
      <w:r w:rsidR="00EE7A82">
        <w:t xml:space="preserve">have </w:t>
      </w:r>
      <w:r w:rsidR="00495A43">
        <w:t>emerged</w:t>
      </w:r>
      <w:r w:rsidR="006C3C76">
        <w:t>;</w:t>
      </w:r>
      <w:r>
        <w:t xml:space="preserve"> </w:t>
      </w:r>
      <w:r w:rsidR="006C3C76">
        <w:t>s</w:t>
      </w:r>
      <w:r w:rsidR="00E80DD0">
        <w:t>pecifically</w:t>
      </w:r>
      <w:r w:rsidR="00E60B14">
        <w:t xml:space="preserve">, </w:t>
      </w:r>
      <w:r>
        <w:t xml:space="preserve">rejection of </w:t>
      </w:r>
      <w:r w:rsidR="006C3C76">
        <w:t>Burke’s</w:t>
      </w:r>
      <w:r>
        <w:t xml:space="preserve"> </w:t>
      </w:r>
      <w:r w:rsidR="00805911">
        <w:t>proto-</w:t>
      </w:r>
      <w:r>
        <w:t xml:space="preserve">Gothic </w:t>
      </w:r>
      <w:r w:rsidR="00805911">
        <w:t>axiom</w:t>
      </w:r>
      <w:r>
        <w:t xml:space="preserve"> that ‘</w:t>
      </w:r>
      <w:r w:rsidRPr="00D22E0D">
        <w:t>darkness being originally an idea of terror, was chosen as a fit scene for such terrible</w:t>
      </w:r>
      <w:r w:rsidR="002A21A3">
        <w:t xml:space="preserve"> </w:t>
      </w:r>
      <w:proofErr w:type="gramStart"/>
      <w:r w:rsidRPr="00D22E0D">
        <w:lastRenderedPageBreak/>
        <w:t>representations’</w:t>
      </w:r>
      <w:proofErr w:type="gramEnd"/>
      <w:r w:rsidR="00E55014">
        <w:t>.</w:t>
      </w:r>
      <w:r w:rsidR="004A53A0">
        <w:rPr>
          <w:rStyle w:val="FootnoteReference"/>
        </w:rPr>
        <w:footnoteReference w:id="14"/>
      </w:r>
      <w:r>
        <w:t xml:space="preserve"> </w:t>
      </w:r>
      <w:r w:rsidR="00E80DD0">
        <w:t>S</w:t>
      </w:r>
      <w:r>
        <w:t xml:space="preserve">cenes may occur </w:t>
      </w:r>
      <w:r w:rsidR="009B649D">
        <w:t>at night</w:t>
      </w:r>
      <w:r>
        <w:t xml:space="preserve">, but </w:t>
      </w:r>
      <w:r w:rsidR="000A41D1">
        <w:t xml:space="preserve">darkness </w:t>
      </w:r>
      <w:r>
        <w:t xml:space="preserve">in Folk-Horror does not </w:t>
      </w:r>
      <w:r w:rsidR="00803AC5">
        <w:t>harbour</w:t>
      </w:r>
      <w:r>
        <w:t xml:space="preserve"> </w:t>
      </w:r>
      <w:r w:rsidR="000A41D1">
        <w:t>terror</w:t>
      </w:r>
      <w:r>
        <w:t xml:space="preserve">. The horror </w:t>
      </w:r>
      <w:r w:rsidR="002424F1">
        <w:t>inhabits the</w:t>
      </w:r>
      <w:r w:rsidR="00E60B14">
        <w:t xml:space="preserve"> </w:t>
      </w:r>
      <w:r>
        <w:t>daylight</w:t>
      </w:r>
      <w:r w:rsidR="002424F1">
        <w:t xml:space="preserve"> hours</w:t>
      </w:r>
      <w:r>
        <w:t>.</w:t>
      </w:r>
    </w:p>
    <w:p w14:paraId="2DB43BDF" w14:textId="7B6B8D6A" w:rsidR="00C20DDC" w:rsidRDefault="00502B3B" w:rsidP="00C20DDC">
      <w:r>
        <w:t xml:space="preserve">Pre-Christian </w:t>
      </w:r>
      <w:r w:rsidR="002206EB">
        <w:t>celebrations of</w:t>
      </w:r>
      <w:r>
        <w:t xml:space="preserve"> </w:t>
      </w:r>
      <w:r w:rsidR="009B649D">
        <w:t>Solstice</w:t>
      </w:r>
      <w:r w:rsidR="00C20DDC">
        <w:t xml:space="preserve"> or Mayday</w:t>
      </w:r>
      <w:r w:rsidR="00BF0B0E">
        <w:t>,</w:t>
      </w:r>
      <w:r w:rsidR="00BD6062">
        <w:t xml:space="preserve"> offer</w:t>
      </w:r>
      <w:r w:rsidR="00C20DDC">
        <w:t xml:space="preserve"> archetypical settings</w:t>
      </w:r>
      <w:r w:rsidR="002206EB">
        <w:t>.</w:t>
      </w:r>
      <w:r w:rsidR="00C20DDC">
        <w:t xml:space="preserve"> 2019’s </w:t>
      </w:r>
      <w:r w:rsidR="00C20DDC" w:rsidRPr="001F15FA">
        <w:rPr>
          <w:i/>
          <w:iCs/>
        </w:rPr>
        <w:t>Midsommer</w:t>
      </w:r>
      <w:r w:rsidR="000B7D24">
        <w:t xml:space="preserve"> </w:t>
      </w:r>
      <w:r w:rsidR="00FD0AB5" w:rsidRPr="00FD0AB5">
        <w:t>accentuate</w:t>
      </w:r>
      <w:r w:rsidR="00FD0AB5">
        <w:t>s this point,</w:t>
      </w:r>
      <w:r w:rsidR="00C20DDC">
        <w:t xml:space="preserve"> </w:t>
      </w:r>
      <w:r w:rsidR="00E230AA">
        <w:t>adopting</w:t>
      </w:r>
      <w:r w:rsidR="00C20DDC">
        <w:t xml:space="preserve"> </w:t>
      </w:r>
      <w:r w:rsidR="00C20DDC" w:rsidRPr="00FD67CB">
        <w:t xml:space="preserve">rural </w:t>
      </w:r>
      <w:proofErr w:type="spellStart"/>
      <w:r w:rsidR="00C20DDC" w:rsidRPr="00FD67CB">
        <w:t>Hälsingland</w:t>
      </w:r>
      <w:proofErr w:type="spellEnd"/>
      <w:r w:rsidR="00C20DDC">
        <w:t xml:space="preserve"> on </w:t>
      </w:r>
      <w:r w:rsidR="00BB7C0D">
        <w:t>the</w:t>
      </w:r>
      <w:r w:rsidR="00C20DDC">
        <w:t xml:space="preserve"> </w:t>
      </w:r>
      <w:r w:rsidR="002933C4">
        <w:t>night</w:t>
      </w:r>
      <w:r w:rsidR="00C20DDC">
        <w:t xml:space="preserve"> </w:t>
      </w:r>
      <w:r w:rsidR="00BB7C0D">
        <w:t xml:space="preserve">of </w:t>
      </w:r>
      <w:r w:rsidR="00D92666">
        <w:t xml:space="preserve">the </w:t>
      </w:r>
      <w:r w:rsidR="00BB7C0D">
        <w:t>midnight sun</w:t>
      </w:r>
      <w:r w:rsidR="006F1CF4">
        <w:t xml:space="preserve"> as its landscape</w:t>
      </w:r>
      <w:r w:rsidR="00C20DDC">
        <w:t xml:space="preserve">. </w:t>
      </w:r>
      <w:r w:rsidR="00BF0B0E">
        <w:t>H</w:t>
      </w:r>
      <w:r w:rsidR="00C20DDC">
        <w:t>orror lurk</w:t>
      </w:r>
      <w:r w:rsidR="00BF0B0E">
        <w:t>s</w:t>
      </w:r>
      <w:r w:rsidR="00C20DDC">
        <w:t xml:space="preserve"> just below the surface</w:t>
      </w:r>
      <w:r w:rsidR="00E230AA">
        <w:t>.</w:t>
      </w:r>
      <w:r w:rsidR="00C20DDC">
        <w:t xml:space="preserve"> </w:t>
      </w:r>
      <w:r w:rsidR="00E230AA">
        <w:t>D</w:t>
      </w:r>
      <w:r w:rsidR="00C20DDC">
        <w:t>aylight cannot provide sanctuary. R</w:t>
      </w:r>
      <w:r w:rsidR="00C20DDC" w:rsidRPr="00D33109">
        <w:t xml:space="preserve">ural beauty and human exuberance </w:t>
      </w:r>
      <w:r w:rsidR="00C20DDC">
        <w:t xml:space="preserve">replace </w:t>
      </w:r>
      <w:r w:rsidR="001F15FA">
        <w:t>Gothic</w:t>
      </w:r>
      <w:r w:rsidR="00C20DDC">
        <w:t xml:space="preserve">’s </w:t>
      </w:r>
      <w:r w:rsidR="001F15FA">
        <w:t>darkness</w:t>
      </w:r>
      <w:r w:rsidR="00C20DDC">
        <w:t xml:space="preserve">, shifting terror into </w:t>
      </w:r>
      <w:r w:rsidR="00586605">
        <w:t>traditionally</w:t>
      </w:r>
      <w:r w:rsidR="00C20DDC">
        <w:t xml:space="preserve"> nourishing environments.</w:t>
      </w:r>
      <w:r w:rsidR="004E0EC8">
        <w:t xml:space="preserve"> </w:t>
      </w:r>
      <w:r w:rsidR="004E0EC8" w:rsidRPr="004E0EC8">
        <w:t xml:space="preserve">The little acknowledged fact that </w:t>
      </w:r>
      <w:r w:rsidR="004E0EC8" w:rsidRPr="004E0EC8">
        <w:rPr>
          <w:i/>
          <w:iCs/>
        </w:rPr>
        <w:t>Wicker</w:t>
      </w:r>
      <w:r w:rsidR="004E0EC8" w:rsidRPr="004E0EC8">
        <w:t xml:space="preserve"> is</w:t>
      </w:r>
      <w:r w:rsidR="001609CC">
        <w:t>,</w:t>
      </w:r>
      <w:r w:rsidR="004E0EC8" w:rsidRPr="004E0EC8">
        <w:t xml:space="preserve"> by definition and intent</w:t>
      </w:r>
      <w:r w:rsidR="001609CC">
        <w:t xml:space="preserve">, </w:t>
      </w:r>
      <w:r w:rsidR="001609CC" w:rsidRPr="004E0EC8">
        <w:t>a musical</w:t>
      </w:r>
      <w:r w:rsidR="00CB117A">
        <w:t>,</w:t>
      </w:r>
      <w:r w:rsidR="00C647FC">
        <w:t xml:space="preserve"> represents the pinnacle of this subversion.</w:t>
      </w:r>
      <w:r w:rsidR="00B3548D">
        <w:rPr>
          <w:rStyle w:val="FootnoteReference"/>
        </w:rPr>
        <w:footnoteReference w:id="15"/>
      </w:r>
    </w:p>
    <w:p w14:paraId="373289EC" w14:textId="3C0D4FF3" w:rsidR="004F5998" w:rsidRDefault="00E86ED1" w:rsidP="004F5998">
      <w:pPr>
        <w:rPr>
          <w:sz w:val="22"/>
          <w:szCs w:val="22"/>
        </w:rPr>
      </w:pPr>
      <w:r>
        <w:t>This centrality of</w:t>
      </w:r>
      <w:r w:rsidR="007C4978" w:rsidRPr="007C4978">
        <w:t xml:space="preserve"> landscape </w:t>
      </w:r>
      <w:r>
        <w:t>renders</w:t>
      </w:r>
      <w:r w:rsidR="007C4978" w:rsidRPr="007C4978">
        <w:t xml:space="preserve"> </w:t>
      </w:r>
      <w:r w:rsidR="004F5998">
        <w:t xml:space="preserve">Folk-Horror remarkably </w:t>
      </w:r>
      <w:r>
        <w:t>susceptible</w:t>
      </w:r>
      <w:r w:rsidR="004F5998">
        <w:t xml:space="preserve"> to eco</w:t>
      </w:r>
      <w:r w:rsidR="007C4978">
        <w:t>criticism</w:t>
      </w:r>
      <w:r w:rsidR="004F5998">
        <w:t xml:space="preserve">. </w:t>
      </w:r>
      <w:r>
        <w:t>Contextually</w:t>
      </w:r>
      <w:r w:rsidR="004F5998">
        <w:t xml:space="preserve">, </w:t>
      </w:r>
      <w:bookmarkStart w:id="9" w:name="_Hlk155728786"/>
      <w:r>
        <w:t>the words which precede Haggard’s</w:t>
      </w:r>
      <w:r w:rsidR="004F5998">
        <w:t xml:space="preserve"> </w:t>
      </w:r>
      <w:r>
        <w:t>s</w:t>
      </w:r>
      <w:r w:rsidR="004F5998">
        <w:t>eminal quote</w:t>
      </w:r>
      <w:r w:rsidR="003B76DE">
        <w:t>,</w:t>
      </w:r>
      <w:r w:rsidR="004F5998">
        <w:t xml:space="preserve"> are arguably more significant:</w:t>
      </w:r>
      <w:bookmarkEnd w:id="9"/>
    </w:p>
    <w:p w14:paraId="28E1ED71" w14:textId="35631D60" w:rsidR="004F5998" w:rsidRDefault="004F5998" w:rsidP="004F5998">
      <w:pPr>
        <w:spacing w:line="360" w:lineRule="auto"/>
        <w:ind w:left="1418" w:right="1418" w:firstLine="0"/>
        <w:mirrorIndents/>
      </w:pPr>
      <w:bookmarkStart w:id="10" w:name="_Hlk156081172"/>
      <w:r w:rsidRPr="00232328">
        <w:rPr>
          <w:sz w:val="22"/>
          <w:szCs w:val="22"/>
        </w:rPr>
        <w:t>to me the countryside was terribly important. I grew up on a farm and it’s natural for me to use the countryside as symbols or as imagery. As this was a story about people subject to superstitions about living in the woods, the dark poetry of that appealed to me.</w:t>
      </w:r>
      <w:r>
        <w:rPr>
          <w:rStyle w:val="FootnoteReference"/>
          <w:sz w:val="22"/>
          <w:szCs w:val="22"/>
        </w:rPr>
        <w:footnoteReference w:id="16"/>
      </w:r>
      <w:bookmarkEnd w:id="10"/>
      <w:r>
        <w:rPr>
          <w:sz w:val="22"/>
          <w:szCs w:val="22"/>
        </w:rPr>
        <w:br/>
      </w:r>
    </w:p>
    <w:p w14:paraId="122DA75F" w14:textId="1A7B3E1B" w:rsidR="004F5998" w:rsidRDefault="004F5998" w:rsidP="004F5998">
      <w:r>
        <w:t xml:space="preserve">This essay </w:t>
      </w:r>
      <w:r w:rsidR="00E86ED1">
        <w:t>does</w:t>
      </w:r>
      <w:r>
        <w:t xml:space="preserve"> not dismiss </w:t>
      </w:r>
      <w:r w:rsidR="007C4978">
        <w:t>Chain</w:t>
      </w:r>
      <w:r>
        <w:t xml:space="preserve"> theory, but </w:t>
      </w:r>
      <w:r w:rsidR="0032267C">
        <w:t xml:space="preserve">an </w:t>
      </w:r>
      <w:r>
        <w:t xml:space="preserve">ecocritical </w:t>
      </w:r>
      <w:r w:rsidR="00BE45F7">
        <w:t>comparison with Romanticism</w:t>
      </w:r>
      <w:r>
        <w:t xml:space="preserve"> </w:t>
      </w:r>
      <w:r w:rsidR="00B5521E">
        <w:t>exposes</w:t>
      </w:r>
      <w:r>
        <w:t xml:space="preserve"> other factors</w:t>
      </w:r>
      <w:r w:rsidR="00E86ED1">
        <w:t xml:space="preserve">, </w:t>
      </w:r>
      <w:r w:rsidR="0032267C">
        <w:t>warranting</w:t>
      </w:r>
      <w:r w:rsidR="00E86ED1">
        <w:t xml:space="preserve"> some adjustments</w:t>
      </w:r>
      <w:r>
        <w:t>.</w:t>
      </w:r>
    </w:p>
    <w:p w14:paraId="415AD20A" w14:textId="5CC8502E" w:rsidR="00185EE3" w:rsidRDefault="00046F17" w:rsidP="009F225E">
      <w:r>
        <w:t>Wordsworth’s</w:t>
      </w:r>
      <w:r w:rsidR="00522B4F">
        <w:t xml:space="preserve"> </w:t>
      </w:r>
      <w:r w:rsidR="0091497A" w:rsidRPr="0091497A">
        <w:t>‘absorption of the personal God into a sacramental nature</w:t>
      </w:r>
      <w:r w:rsidR="004C11E1">
        <w:t>’</w:t>
      </w:r>
      <w:r w:rsidR="00624705">
        <w:t>,</w:t>
      </w:r>
      <w:r w:rsidR="00624705">
        <w:rPr>
          <w:rStyle w:val="FootnoteReference"/>
        </w:rPr>
        <w:footnoteReference w:id="17"/>
      </w:r>
      <w:r w:rsidR="00AF0CC0">
        <w:t xml:space="preserve"> and</w:t>
      </w:r>
      <w:r w:rsidR="007C4978">
        <w:t xml:space="preserve"> </w:t>
      </w:r>
      <w:r w:rsidR="00522B4F">
        <w:t>fetishis</w:t>
      </w:r>
      <w:r w:rsidR="00E514E0">
        <w:t>ation of</w:t>
      </w:r>
      <w:r w:rsidR="00BF144C">
        <w:t xml:space="preserve"> imagined </w:t>
      </w:r>
      <w:r w:rsidR="00522B4F">
        <w:t>rural life</w:t>
      </w:r>
      <w:r w:rsidR="002E5793">
        <w:t>,</w:t>
      </w:r>
      <w:r w:rsidR="00E514E0">
        <w:t xml:space="preserve"> typified</w:t>
      </w:r>
      <w:r w:rsidR="00702BA3">
        <w:t xml:space="preserve"> Roman</w:t>
      </w:r>
      <w:r w:rsidR="00395661">
        <w:t>t</w:t>
      </w:r>
      <w:r w:rsidR="00702BA3">
        <w:t xml:space="preserve">ic </w:t>
      </w:r>
      <w:r w:rsidR="00395661">
        <w:t>perception</w:t>
      </w:r>
      <w:r w:rsidR="009E4F78">
        <w:t>s</w:t>
      </w:r>
      <w:r w:rsidR="006E211D">
        <w:t>.</w:t>
      </w:r>
      <w:r w:rsidR="00814928">
        <w:t xml:space="preserve"> </w:t>
      </w:r>
      <w:r w:rsidR="003362AC">
        <w:t>In 18</w:t>
      </w:r>
      <w:r w:rsidR="003362AC" w:rsidRPr="006E211D">
        <w:rPr>
          <w:vertAlign w:val="superscript"/>
        </w:rPr>
        <w:t>th</w:t>
      </w:r>
      <w:r w:rsidR="003362AC">
        <w:t xml:space="preserve"> </w:t>
      </w:r>
      <w:r w:rsidR="008021A5">
        <w:t>c</w:t>
      </w:r>
      <w:r w:rsidR="003362AC">
        <w:t>entury</w:t>
      </w:r>
      <w:r w:rsidR="008021A5">
        <w:t xml:space="preserve"> England</w:t>
      </w:r>
      <w:r w:rsidR="003362AC">
        <w:t xml:space="preserve">, </w:t>
      </w:r>
      <w:r w:rsidR="003362AC">
        <w:lastRenderedPageBreak/>
        <w:t>t</w:t>
      </w:r>
      <w:r w:rsidR="006E211D">
        <w:t>his was</w:t>
      </w:r>
      <w:r w:rsidR="007C4978">
        <w:t xml:space="preserve"> </w:t>
      </w:r>
      <w:r w:rsidR="006E211D">
        <w:t xml:space="preserve">heretical </w:t>
      </w:r>
      <w:r w:rsidR="007C4978">
        <w:t>Enlightenment radicalism</w:t>
      </w:r>
      <w:r w:rsidR="00FE1CB1">
        <w:t>,</w:t>
      </w:r>
      <w:r w:rsidR="006E211D">
        <w:t xml:space="preserve"> following a </w:t>
      </w:r>
      <w:r w:rsidR="007C4978">
        <w:t xml:space="preserve">tumultuous and revolutionary </w:t>
      </w:r>
      <w:r w:rsidR="006E211D">
        <w:t>century.</w:t>
      </w:r>
      <w:r w:rsidR="00185EE3">
        <w:t xml:space="preserve"> </w:t>
      </w:r>
      <w:r w:rsidR="00751275">
        <w:t>D</w:t>
      </w:r>
      <w:r w:rsidR="007C4978">
        <w:t>ismiss</w:t>
      </w:r>
      <w:r w:rsidR="00751275">
        <w:t>al of</w:t>
      </w:r>
      <w:r w:rsidR="007C4978">
        <w:t xml:space="preserve"> the </w:t>
      </w:r>
      <w:r w:rsidR="00185EE3">
        <w:t>custodial view</w:t>
      </w:r>
      <w:r w:rsidR="0079743E" w:rsidRPr="0079743E">
        <w:t xml:space="preserve"> of </w:t>
      </w:r>
      <w:r w:rsidR="0079743E">
        <w:t>n</w:t>
      </w:r>
      <w:r w:rsidR="0079743E" w:rsidRPr="0079743E">
        <w:t>ature</w:t>
      </w:r>
      <w:r w:rsidR="00185EE3">
        <w:t xml:space="preserve"> </w:t>
      </w:r>
      <w:r w:rsidR="007C4978">
        <w:t>underm</w:t>
      </w:r>
      <w:r w:rsidR="00751275">
        <w:t>ined</w:t>
      </w:r>
      <w:r w:rsidR="0079743E" w:rsidRPr="0079743E">
        <w:t xml:space="preserve"> Biblical</w:t>
      </w:r>
      <w:r w:rsidR="00185EE3">
        <w:t xml:space="preserve"> </w:t>
      </w:r>
      <w:r w:rsidR="00751275">
        <w:t>justification</w:t>
      </w:r>
      <w:r w:rsidR="00821332">
        <w:t xml:space="preserve">s for its </w:t>
      </w:r>
      <w:r w:rsidR="00185EE3">
        <w:t>exploitation.</w:t>
      </w:r>
      <w:r w:rsidR="0086497D">
        <w:rPr>
          <w:rStyle w:val="FootnoteReference"/>
        </w:rPr>
        <w:footnoteReference w:id="18"/>
      </w:r>
      <w:r w:rsidR="00185EE3">
        <w:t xml:space="preserve"> While </w:t>
      </w:r>
      <w:r w:rsidR="003E7841">
        <w:t>deified Nature</w:t>
      </w:r>
      <w:r w:rsidR="00185EE3">
        <w:t xml:space="preserve"> </w:t>
      </w:r>
      <w:r w:rsidR="005833FD">
        <w:t xml:space="preserve">might offer sharp lessons for </w:t>
      </w:r>
      <w:r w:rsidR="007C4978">
        <w:t>sinners</w:t>
      </w:r>
      <w:r w:rsidR="005833FD">
        <w:t>, as in Wordsworth’s youthful theft of a boat,</w:t>
      </w:r>
      <w:r w:rsidR="00DC5EEE">
        <w:rPr>
          <w:rStyle w:val="FootnoteReference"/>
        </w:rPr>
        <w:footnoteReference w:id="19"/>
      </w:r>
      <w:r w:rsidR="005833FD">
        <w:t xml:space="preserve"> or even terrifying retributions for transgress</w:t>
      </w:r>
      <w:r w:rsidR="007C4978">
        <w:t>ors</w:t>
      </w:r>
      <w:r w:rsidR="005833FD">
        <w:t xml:space="preserve">, as experienced by Coleridge’s </w:t>
      </w:r>
      <w:r w:rsidR="005833FD" w:rsidRPr="00532465">
        <w:t>Mariner</w:t>
      </w:r>
      <w:r w:rsidR="005833FD">
        <w:t xml:space="preserve">, it </w:t>
      </w:r>
      <w:r w:rsidR="007C4978">
        <w:t xml:space="preserve">is </w:t>
      </w:r>
      <w:r w:rsidR="00751275">
        <w:t xml:space="preserve">an </w:t>
      </w:r>
      <w:r w:rsidR="005833FD">
        <w:t>ultimately benign Natural order.</w:t>
      </w:r>
      <w:r w:rsidR="002A110C">
        <w:rPr>
          <w:rStyle w:val="FootnoteReference"/>
        </w:rPr>
        <w:footnoteReference w:id="20"/>
      </w:r>
    </w:p>
    <w:p w14:paraId="74A606E5" w14:textId="0BD097B7" w:rsidR="00A90061" w:rsidRDefault="005833FD" w:rsidP="00A90061">
      <w:r>
        <w:t>Haggard</w:t>
      </w:r>
      <w:r w:rsidR="001B5001">
        <w:t>’s</w:t>
      </w:r>
      <w:r>
        <w:t xml:space="preserve"> </w:t>
      </w:r>
      <w:r w:rsidR="001B5001">
        <w:t>perspective was</w:t>
      </w:r>
      <w:r w:rsidR="003F5F72">
        <w:t xml:space="preserve"> different</w:t>
      </w:r>
      <w:r>
        <w:t xml:space="preserve">. </w:t>
      </w:r>
      <w:r w:rsidR="003F5F72">
        <w:t>Rurality was n</w:t>
      </w:r>
      <w:r w:rsidR="004B5E62">
        <w:t>either</w:t>
      </w:r>
      <w:r w:rsidR="003F5F72">
        <w:t xml:space="preserve"> imagined </w:t>
      </w:r>
      <w:r w:rsidR="00BA7D74">
        <w:t>n</w:t>
      </w:r>
      <w:r w:rsidR="003F5F72">
        <w:t>or fetishised</w:t>
      </w:r>
      <w:r w:rsidR="001B5001">
        <w:t>;</w:t>
      </w:r>
      <w:r>
        <w:t xml:space="preserve"> he </w:t>
      </w:r>
      <w:r w:rsidRPr="001B5001">
        <w:rPr>
          <w:b/>
          <w:bCs/>
        </w:rPr>
        <w:t>was</w:t>
      </w:r>
      <w:r>
        <w:t xml:space="preserve"> rural.</w:t>
      </w:r>
      <w:r w:rsidR="00A90061">
        <w:t xml:space="preserve"> </w:t>
      </w:r>
      <w:r w:rsidR="001B5001">
        <w:t xml:space="preserve">Rather than </w:t>
      </w:r>
      <w:r w:rsidR="00A90061">
        <w:t xml:space="preserve">quaint debunked folklore, </w:t>
      </w:r>
      <w:r w:rsidR="001B5001">
        <w:t xml:space="preserve">superstitions were </w:t>
      </w:r>
      <w:r w:rsidR="00A90061">
        <w:t xml:space="preserve">the pre-Enlightenment </w:t>
      </w:r>
      <w:r w:rsidR="003E7841">
        <w:t>terror</w:t>
      </w:r>
      <w:r w:rsidR="001B5001">
        <w:t>s</w:t>
      </w:r>
      <w:r w:rsidR="00A90061">
        <w:t xml:space="preserve"> of his people. To quote from </w:t>
      </w:r>
      <w:r w:rsidR="00A90061" w:rsidRPr="00A90061">
        <w:rPr>
          <w:i/>
          <w:iCs/>
        </w:rPr>
        <w:t>Blood</w:t>
      </w:r>
      <w:r w:rsidR="00A90061">
        <w:t>:</w:t>
      </w:r>
    </w:p>
    <w:p w14:paraId="59BA2B94" w14:textId="3E5C85DF" w:rsidR="00A90061" w:rsidRPr="00A90061" w:rsidRDefault="00A90061" w:rsidP="00A90061">
      <w:pPr>
        <w:spacing w:line="360" w:lineRule="auto"/>
        <w:ind w:left="1418" w:right="1418" w:firstLine="0"/>
        <w:mirrorIndents/>
        <w:rPr>
          <w:sz w:val="22"/>
          <w:szCs w:val="22"/>
        </w:rPr>
      </w:pPr>
      <w:r w:rsidRPr="003362AC">
        <w:rPr>
          <w:b/>
          <w:bCs/>
          <w:sz w:val="22"/>
          <w:szCs w:val="22"/>
        </w:rPr>
        <w:t>The Judge</w:t>
      </w:r>
      <w:r w:rsidRPr="00A90061">
        <w:rPr>
          <w:sz w:val="22"/>
          <w:szCs w:val="22"/>
        </w:rPr>
        <w:t>:</w:t>
      </w:r>
      <w:r>
        <w:rPr>
          <w:sz w:val="22"/>
          <w:szCs w:val="22"/>
        </w:rPr>
        <w:t xml:space="preserve"> </w:t>
      </w:r>
      <w:r w:rsidRPr="00A90061">
        <w:rPr>
          <w:sz w:val="22"/>
          <w:szCs w:val="22"/>
        </w:rPr>
        <w:t>Doctor, witchcraft is dead and discredited. Are you bent on reviving forgotten horrors?</w:t>
      </w:r>
    </w:p>
    <w:p w14:paraId="27DD2B6D" w14:textId="683E7CD0" w:rsidR="00A90061" w:rsidRPr="00A90061" w:rsidRDefault="00A90061" w:rsidP="00A90061">
      <w:pPr>
        <w:spacing w:line="360" w:lineRule="auto"/>
        <w:ind w:left="1418" w:right="1418" w:firstLine="0"/>
        <w:mirrorIndents/>
        <w:rPr>
          <w:sz w:val="22"/>
          <w:szCs w:val="22"/>
        </w:rPr>
      </w:pPr>
      <w:r w:rsidRPr="003362AC">
        <w:rPr>
          <w:b/>
          <w:bCs/>
          <w:sz w:val="22"/>
          <w:szCs w:val="22"/>
        </w:rPr>
        <w:t>The Doctor</w:t>
      </w:r>
      <w:r w:rsidRPr="00A90061">
        <w:rPr>
          <w:sz w:val="22"/>
          <w:szCs w:val="22"/>
        </w:rPr>
        <w:t>:</w:t>
      </w:r>
      <w:r>
        <w:rPr>
          <w:sz w:val="22"/>
          <w:szCs w:val="22"/>
        </w:rPr>
        <w:t xml:space="preserve"> </w:t>
      </w:r>
      <w:r w:rsidRPr="00A90061">
        <w:rPr>
          <w:sz w:val="22"/>
          <w:szCs w:val="22"/>
        </w:rPr>
        <w:t>How do we know, sir, what is dead? You come from the city. You cannot know the ways of the country.</w:t>
      </w:r>
      <w:r w:rsidR="004E05F0">
        <w:rPr>
          <w:rStyle w:val="FootnoteReference"/>
          <w:sz w:val="22"/>
          <w:szCs w:val="22"/>
        </w:rPr>
        <w:footnoteReference w:id="21"/>
      </w:r>
    </w:p>
    <w:p w14:paraId="38AD3D50" w14:textId="765AD266" w:rsidR="00D534F2" w:rsidRDefault="006E211D" w:rsidP="007C0921">
      <w:r>
        <w:t xml:space="preserve">As the industrial revolution </w:t>
      </w:r>
      <w:r w:rsidR="00185EE3">
        <w:t>re-</w:t>
      </w:r>
      <w:r w:rsidR="003362AC">
        <w:t>structured</w:t>
      </w:r>
      <w:r w:rsidR="00185EE3">
        <w:t xml:space="preserve"> the </w:t>
      </w:r>
      <w:r w:rsidR="003362AC">
        <w:t>landscape</w:t>
      </w:r>
      <w:r>
        <w:t xml:space="preserve">, </w:t>
      </w:r>
      <w:r w:rsidR="00A90061">
        <w:t xml:space="preserve">Romantic </w:t>
      </w:r>
      <w:r w:rsidR="00185EE3">
        <w:t xml:space="preserve">fantasy </w:t>
      </w:r>
      <w:r w:rsidR="004B5E62">
        <w:t>offer</w:t>
      </w:r>
      <w:r w:rsidR="00A90061">
        <w:t>ed</w:t>
      </w:r>
      <w:r w:rsidR="00185EE3">
        <w:t xml:space="preserve"> </w:t>
      </w:r>
      <w:r w:rsidR="00D534F2">
        <w:t>continuity</w:t>
      </w:r>
      <w:r w:rsidR="00185EE3">
        <w:t xml:space="preserve"> </w:t>
      </w:r>
      <w:r w:rsidR="003F5F72">
        <w:t>in</w:t>
      </w:r>
      <w:r w:rsidR="00185EE3">
        <w:t xml:space="preserve"> a</w:t>
      </w:r>
      <w:r w:rsidR="003F5F72">
        <w:t>n</w:t>
      </w:r>
      <w:r w:rsidR="00185EE3">
        <w:t xml:space="preserve"> </w:t>
      </w:r>
      <w:r w:rsidR="003F5F72">
        <w:t>evolving</w:t>
      </w:r>
      <w:r w:rsidR="00185EE3">
        <w:t xml:space="preserve"> </w:t>
      </w:r>
      <w:r w:rsidR="00A90061">
        <w:t xml:space="preserve">rationalist </w:t>
      </w:r>
      <w:r w:rsidR="003362AC">
        <w:t>society</w:t>
      </w:r>
      <w:r w:rsidR="00AF6139">
        <w:t xml:space="preserve">, </w:t>
      </w:r>
      <w:r w:rsidR="003F5F72">
        <w:t>following</w:t>
      </w:r>
      <w:r w:rsidR="00AF6139">
        <w:t xml:space="preserve"> war and revolution</w:t>
      </w:r>
      <w:r w:rsidR="00A90061">
        <w:t xml:space="preserve">. </w:t>
      </w:r>
      <w:r w:rsidR="00A579B3">
        <w:t>‘</w:t>
      </w:r>
      <w:r w:rsidR="00A90061">
        <w:t>Natural</w:t>
      </w:r>
      <w:r w:rsidR="00A579B3">
        <w:t>’</w:t>
      </w:r>
      <w:r w:rsidR="00A90061">
        <w:t xml:space="preserve"> </w:t>
      </w:r>
      <w:r w:rsidR="000276F3">
        <w:t>became</w:t>
      </w:r>
      <w:r w:rsidR="00A90061">
        <w:t xml:space="preserve"> synonymous with </w:t>
      </w:r>
      <w:r w:rsidR="00A579B3">
        <w:t>‘</w:t>
      </w:r>
      <w:r w:rsidR="007307D1">
        <w:t>providen</w:t>
      </w:r>
      <w:r w:rsidR="002B4AED">
        <w:t>tial</w:t>
      </w:r>
      <w:r w:rsidR="00A579B3">
        <w:t>’</w:t>
      </w:r>
      <w:r w:rsidR="00A90061">
        <w:t>.</w:t>
      </w:r>
      <w:r w:rsidR="001E1F13">
        <w:rPr>
          <w:rStyle w:val="FootnoteReference"/>
        </w:rPr>
        <w:footnoteReference w:id="22"/>
      </w:r>
      <w:r w:rsidR="00A90061">
        <w:t xml:space="preserve"> This view persists, but 20</w:t>
      </w:r>
      <w:r w:rsidR="00A90061" w:rsidRPr="00A90061">
        <w:rPr>
          <w:vertAlign w:val="superscript"/>
        </w:rPr>
        <w:t>th</w:t>
      </w:r>
      <w:r w:rsidR="00A90061">
        <w:t xml:space="preserve"> century </w:t>
      </w:r>
      <w:r w:rsidR="004B5E62" w:rsidRPr="004B5E62">
        <w:t xml:space="preserve">post-war Britain </w:t>
      </w:r>
      <w:r w:rsidR="00A90061">
        <w:t>was particularly fertile ground for such idealism.</w:t>
      </w:r>
    </w:p>
    <w:p w14:paraId="5009428D" w14:textId="1AA59A4F" w:rsidR="009A4403" w:rsidRPr="003F5F72" w:rsidRDefault="003F5F72" w:rsidP="003F5F72">
      <w:r>
        <w:t>T</w:t>
      </w:r>
      <w:r w:rsidR="00061ECA">
        <w:t xml:space="preserve">he </w:t>
      </w:r>
      <w:r w:rsidR="00990654">
        <w:t>H</w:t>
      </w:r>
      <w:r w:rsidR="00061ECA">
        <w:t>ipp</w:t>
      </w:r>
      <w:r w:rsidR="001C3C93">
        <w:t>ie</w:t>
      </w:r>
      <w:r w:rsidR="00061ECA">
        <w:t xml:space="preserve"> movement, </w:t>
      </w:r>
      <w:r w:rsidR="004B5E62">
        <w:t>descendants</w:t>
      </w:r>
      <w:r w:rsidR="00061ECA">
        <w:t xml:space="preserve"> of the Blake saturated Beat</w:t>
      </w:r>
      <w:r w:rsidR="00867F76">
        <w:t>s</w:t>
      </w:r>
      <w:r w:rsidR="00061ECA">
        <w:t>,</w:t>
      </w:r>
      <w:r w:rsidR="0042327A">
        <w:t xml:space="preserve"> </w:t>
      </w:r>
      <w:r w:rsidR="004B5E62">
        <w:t>sparked</w:t>
      </w:r>
      <w:r w:rsidR="00061ECA">
        <w:t xml:space="preserve"> </w:t>
      </w:r>
      <w:r w:rsidR="00867F76">
        <w:t>a</w:t>
      </w:r>
      <w:r w:rsidR="00D534F2">
        <w:t xml:space="preserve"> reinvention of</w:t>
      </w:r>
      <w:r w:rsidR="00061ECA">
        <w:t xml:space="preserve"> Romantic ruralism</w:t>
      </w:r>
      <w:r w:rsidR="009A4403">
        <w:t>.</w:t>
      </w:r>
      <w:r w:rsidR="005B1F64">
        <w:rPr>
          <w:rStyle w:val="FootnoteReference"/>
        </w:rPr>
        <w:footnoteReference w:id="23"/>
      </w:r>
      <w:r w:rsidR="001C3C93">
        <w:t xml:space="preserve"> Hall notes that ‘The Beat Generation was the direct </w:t>
      </w:r>
      <w:r w:rsidR="001C3C93">
        <w:lastRenderedPageBreak/>
        <w:t>progenitor of the Hippies’, but where the Beats offered ‘an apocalyptic vision of the inner disintegration of American society’,</w:t>
      </w:r>
      <w:r w:rsidR="004E05F0">
        <w:rPr>
          <w:rStyle w:val="FootnoteReference"/>
        </w:rPr>
        <w:footnoteReference w:id="24"/>
      </w:r>
      <w:r w:rsidR="001C3C93">
        <w:t xml:space="preserve"> the Hippies sought ‘a </w:t>
      </w:r>
      <w:r w:rsidR="00166DAF">
        <w:t xml:space="preserve">revival of </w:t>
      </w:r>
      <w:r w:rsidR="001C3C93">
        <w:t xml:space="preserve">rural/arcadian </w:t>
      </w:r>
      <w:r w:rsidR="00166DAF">
        <w:t xml:space="preserve">values at the centre of urban life, </w:t>
      </w:r>
      <w:proofErr w:type="spellStart"/>
      <w:r w:rsidR="00166DAF">
        <w:t>ie</w:t>
      </w:r>
      <w:proofErr w:type="spellEnd"/>
      <w:r w:rsidR="00166DAF">
        <w:t xml:space="preserve"> a symbolic pastoralism’</w:t>
      </w:r>
      <w:r w:rsidR="00867F76">
        <w:t>.</w:t>
      </w:r>
      <w:r w:rsidR="00166DAF">
        <w:rPr>
          <w:rStyle w:val="FootnoteReference"/>
        </w:rPr>
        <w:footnoteReference w:id="25"/>
      </w:r>
      <w:r w:rsidR="00534F28">
        <w:t xml:space="preserve"> </w:t>
      </w:r>
      <w:r w:rsidR="005A1EFE">
        <w:t>Compare this to Gurr’s observation that</w:t>
      </w:r>
      <w:r w:rsidR="00F04B65">
        <w:t>:</w:t>
      </w:r>
      <w:r>
        <w:t xml:space="preserve"> ‘</w:t>
      </w:r>
      <w:r w:rsidR="005A1EFE" w:rsidRPr="003F5F72">
        <w:t xml:space="preserve">In contrast to an established understanding of Romanticism as having been primarily a rural phenomenon, </w:t>
      </w:r>
      <w:r w:rsidRPr="003F5F72">
        <w:t>…</w:t>
      </w:r>
      <w:r w:rsidR="005A1EFE" w:rsidRPr="003F5F72">
        <w:t xml:space="preserve"> Romantic writing frequently also explored </w:t>
      </w:r>
      <w:r w:rsidR="00F04B65" w:rsidRPr="003F5F72">
        <w:t>…</w:t>
      </w:r>
      <w:r w:rsidR="005A1EFE" w:rsidRPr="003F5F72">
        <w:t xml:space="preserve"> urban sociology</w:t>
      </w:r>
      <w:r w:rsidR="00F04B65" w:rsidRPr="003F5F72">
        <w:t xml:space="preserve"> and urban anthropology</w:t>
      </w:r>
      <w:r w:rsidR="002F75C8">
        <w:t>’.</w:t>
      </w:r>
      <w:r w:rsidR="00F04B65" w:rsidRPr="003F5F72">
        <w:rPr>
          <w:rStyle w:val="FootnoteReference"/>
        </w:rPr>
        <w:footnoteReference w:id="26"/>
      </w:r>
    </w:p>
    <w:p w14:paraId="03516723" w14:textId="2C790789" w:rsidR="00D836F9" w:rsidRDefault="0042327A" w:rsidP="002442DC">
      <w:r>
        <w:t>‘</w:t>
      </w:r>
      <w:r w:rsidR="00CC25D6">
        <w:t>Hippie</w:t>
      </w:r>
      <w:r>
        <w:t>’</w:t>
      </w:r>
      <w:r w:rsidR="00CC25D6">
        <w:t xml:space="preserve"> arrived in the UK</w:t>
      </w:r>
      <w:r w:rsidR="003F5F72">
        <w:t xml:space="preserve"> </w:t>
      </w:r>
      <w:r w:rsidR="004B5E62">
        <w:t>around</w:t>
      </w:r>
      <w:r w:rsidR="003F5F72">
        <w:t xml:space="preserve"> 1967</w:t>
      </w:r>
      <w:r w:rsidR="00CC25D6">
        <w:t xml:space="preserve">, </w:t>
      </w:r>
      <w:r w:rsidR="003F5F72">
        <w:t>inspired by</w:t>
      </w:r>
      <w:r w:rsidR="00990654">
        <w:t xml:space="preserve"> </w:t>
      </w:r>
      <w:r w:rsidR="004B5E62">
        <w:t xml:space="preserve">the </w:t>
      </w:r>
      <w:r w:rsidR="00CC25D6">
        <w:t xml:space="preserve">American ruralism </w:t>
      </w:r>
      <w:r w:rsidR="004B5E62">
        <w:t>of</w:t>
      </w:r>
      <w:r w:rsidR="00CC25D6">
        <w:t xml:space="preserve"> California Kibbutzim and</w:t>
      </w:r>
      <w:r w:rsidR="00061ECA">
        <w:t xml:space="preserve"> gatherings such as </w:t>
      </w:r>
      <w:r w:rsidR="00CC25D6">
        <w:t xml:space="preserve">San-Francisco’s </w:t>
      </w:r>
      <w:r w:rsidR="00CC25D6" w:rsidRPr="00CC25D6">
        <w:t xml:space="preserve">Human Be-In </w:t>
      </w:r>
      <w:r w:rsidR="00CC25D6">
        <w:t xml:space="preserve">and </w:t>
      </w:r>
      <w:r w:rsidR="00061ECA">
        <w:t>Woodstock</w:t>
      </w:r>
      <w:r w:rsidR="00990654">
        <w:t>;</w:t>
      </w:r>
      <w:r w:rsidR="00061ECA">
        <w:t xml:space="preserve"> </w:t>
      </w:r>
      <w:r w:rsidR="00990654">
        <w:t>mirroring</w:t>
      </w:r>
      <w:r w:rsidR="00184331">
        <w:t xml:space="preserve"> </w:t>
      </w:r>
      <w:r w:rsidR="00990654">
        <w:t>18</w:t>
      </w:r>
      <w:r w:rsidR="00990654" w:rsidRPr="00184331">
        <w:rPr>
          <w:vertAlign w:val="superscript"/>
        </w:rPr>
        <w:t>th</w:t>
      </w:r>
      <w:r w:rsidR="00990654">
        <w:t xml:space="preserve"> century </w:t>
      </w:r>
      <w:r w:rsidR="00184331">
        <w:t>Romantic</w:t>
      </w:r>
      <w:r w:rsidR="00990654">
        <w:t>i</w:t>
      </w:r>
      <w:r w:rsidR="00184331">
        <w:t>s</w:t>
      </w:r>
      <w:r w:rsidR="00990654">
        <w:t>m</w:t>
      </w:r>
      <w:r w:rsidR="00867F76">
        <w:t xml:space="preserve"> in its reaction to an establishment fractured by conflict and social change</w:t>
      </w:r>
      <w:r w:rsidR="00061ECA">
        <w:t>.</w:t>
      </w:r>
      <w:r w:rsidR="00184331">
        <w:t xml:space="preserve"> However, </w:t>
      </w:r>
      <w:r w:rsidR="003F5F72">
        <w:t xml:space="preserve">immediately </w:t>
      </w:r>
      <w:r w:rsidR="00F869B8">
        <w:t>following</w:t>
      </w:r>
      <w:r w:rsidR="00184331">
        <w:t xml:space="preserve"> Woodstock</w:t>
      </w:r>
      <w:r w:rsidR="00B75EDB">
        <w:t>,</w:t>
      </w:r>
      <w:r w:rsidR="00184331">
        <w:t xml:space="preserve"> </w:t>
      </w:r>
      <w:r w:rsidR="00F869B8" w:rsidRPr="00F869B8">
        <w:t xml:space="preserve">the </w:t>
      </w:r>
      <w:r w:rsidR="00990654">
        <w:t>dream rapidly</w:t>
      </w:r>
      <w:r w:rsidR="00F869B8" w:rsidRPr="00F869B8">
        <w:t xml:space="preserve"> unravel</w:t>
      </w:r>
      <w:r w:rsidR="00990654">
        <w:t>led</w:t>
      </w:r>
      <w:r w:rsidR="00F869B8" w:rsidRPr="00F869B8">
        <w:t xml:space="preserve"> in the wake of </w:t>
      </w:r>
      <w:r w:rsidR="00184331">
        <w:t>the Manson Family murders</w:t>
      </w:r>
      <w:r w:rsidR="00990654">
        <w:t>,</w:t>
      </w:r>
      <w:r w:rsidR="00184331">
        <w:t xml:space="preserve"> and </w:t>
      </w:r>
      <w:r w:rsidR="00184331" w:rsidRPr="00184331">
        <w:t>Altamont</w:t>
      </w:r>
      <w:r w:rsidR="00F869B8">
        <w:t>.</w:t>
      </w:r>
    </w:p>
    <w:p w14:paraId="493F6C0A" w14:textId="3FF77E8F" w:rsidR="00D836F9" w:rsidRDefault="00D836F9" w:rsidP="002442DC">
      <w:r>
        <w:t>If conflating these events with Folk-Horror</w:t>
      </w:r>
      <w:r w:rsidR="003F5F72">
        <w:t>’s genesis</w:t>
      </w:r>
      <w:r>
        <w:t xml:space="preserve"> </w:t>
      </w:r>
      <w:r w:rsidR="003F5F72">
        <w:t>appears</w:t>
      </w:r>
      <w:r>
        <w:t xml:space="preserve"> fanciful, consider </w:t>
      </w:r>
      <w:r w:rsidR="00065F78">
        <w:t>this p</w:t>
      </w:r>
      <w:r w:rsidR="002A39D3">
        <w:t xml:space="preserve">lot synopsis of </w:t>
      </w:r>
      <w:r w:rsidR="002A39D3" w:rsidRPr="002A39D3">
        <w:rPr>
          <w:i/>
          <w:iCs/>
        </w:rPr>
        <w:t>Blood</w:t>
      </w:r>
      <w:r w:rsidR="002A39D3">
        <w:t>, in</w:t>
      </w:r>
      <w:r w:rsidR="00861AB5">
        <w:t xml:space="preserve"> </w:t>
      </w:r>
      <w:r w:rsidR="00861AB5" w:rsidRPr="00861AB5">
        <w:t>contemporaneous</w:t>
      </w:r>
      <w:r w:rsidR="002A39D3">
        <w:t xml:space="preserve"> context with</w:t>
      </w:r>
      <w:r w:rsidR="00861AB5">
        <w:t xml:space="preserve"> the </w:t>
      </w:r>
      <w:r>
        <w:t>Manson Family</w:t>
      </w:r>
      <w:r w:rsidR="00861AB5">
        <w:t xml:space="preserve"> trial</w:t>
      </w:r>
      <w:r>
        <w:t>:</w:t>
      </w:r>
    </w:p>
    <w:p w14:paraId="33A48688" w14:textId="2049237B" w:rsidR="00D836F9" w:rsidRPr="00D836F9" w:rsidRDefault="00D836F9" w:rsidP="00D836F9">
      <w:pPr>
        <w:spacing w:line="360" w:lineRule="auto"/>
        <w:ind w:left="1418" w:right="1418" w:firstLine="0"/>
        <w:mirrorIndents/>
        <w:rPr>
          <w:sz w:val="22"/>
          <w:szCs w:val="22"/>
        </w:rPr>
      </w:pPr>
      <w:r w:rsidRPr="00D836F9">
        <w:rPr>
          <w:sz w:val="22"/>
          <w:szCs w:val="22"/>
        </w:rPr>
        <w:t>a commune</w:t>
      </w:r>
      <w:r w:rsidR="00276533">
        <w:rPr>
          <w:sz w:val="22"/>
          <w:szCs w:val="22"/>
        </w:rPr>
        <w:t xml:space="preserve"> </w:t>
      </w:r>
      <w:r>
        <w:rPr>
          <w:sz w:val="22"/>
          <w:szCs w:val="22"/>
        </w:rPr>
        <w:t>…</w:t>
      </w:r>
      <w:r w:rsidRPr="00D836F9">
        <w:rPr>
          <w:sz w:val="22"/>
          <w:szCs w:val="22"/>
        </w:rPr>
        <w:t xml:space="preserve"> </w:t>
      </w:r>
      <w:r w:rsidR="00276533" w:rsidRPr="00276533">
        <w:rPr>
          <w:sz w:val="22"/>
          <w:szCs w:val="22"/>
        </w:rPr>
        <w:t>suggestive of a “peace and love” hippy idyll</w:t>
      </w:r>
      <w:r w:rsidR="00276533">
        <w:rPr>
          <w:sz w:val="22"/>
          <w:szCs w:val="22"/>
        </w:rPr>
        <w:t xml:space="preserve"> … </w:t>
      </w:r>
      <w:r w:rsidRPr="00D836F9">
        <w:rPr>
          <w:sz w:val="22"/>
          <w:szCs w:val="22"/>
        </w:rPr>
        <w:t xml:space="preserve">Led by the enchanting Angel Blake </w:t>
      </w:r>
      <w:r>
        <w:rPr>
          <w:sz w:val="22"/>
          <w:szCs w:val="22"/>
        </w:rPr>
        <w:t>…</w:t>
      </w:r>
      <w:r w:rsidRPr="00D836F9">
        <w:rPr>
          <w:sz w:val="22"/>
          <w:szCs w:val="22"/>
        </w:rPr>
        <w:t xml:space="preserve"> adorn themselves in flower crowns and flowing white gowns, reject material possessions, and live amidst nature. They play music and dance nude in the woods </w:t>
      </w:r>
      <w:r>
        <w:rPr>
          <w:sz w:val="22"/>
          <w:szCs w:val="22"/>
        </w:rPr>
        <w:t>…</w:t>
      </w:r>
      <w:r w:rsidRPr="00D836F9">
        <w:rPr>
          <w:sz w:val="22"/>
          <w:szCs w:val="22"/>
        </w:rPr>
        <w:t xml:space="preserve"> they also </w:t>
      </w:r>
      <w:r w:rsidR="00276533">
        <w:rPr>
          <w:sz w:val="22"/>
          <w:szCs w:val="22"/>
        </w:rPr>
        <w:t>…</w:t>
      </w:r>
      <w:r w:rsidRPr="00D836F9">
        <w:rPr>
          <w:sz w:val="22"/>
          <w:szCs w:val="22"/>
        </w:rPr>
        <w:t xml:space="preserve"> summon the demon </w:t>
      </w:r>
      <w:proofErr w:type="gramStart"/>
      <w:r w:rsidRPr="00D836F9">
        <w:rPr>
          <w:sz w:val="22"/>
          <w:szCs w:val="22"/>
        </w:rPr>
        <w:t>Behemoth, and</w:t>
      </w:r>
      <w:proofErr w:type="gramEnd"/>
      <w:r w:rsidRPr="00D836F9">
        <w:rPr>
          <w:sz w:val="22"/>
          <w:szCs w:val="22"/>
        </w:rPr>
        <w:t xml:space="preserve"> commit atrocious acts of sexual violence in its name.</w:t>
      </w:r>
      <w:r w:rsidR="00276533">
        <w:rPr>
          <w:rStyle w:val="FootnoteReference"/>
          <w:sz w:val="22"/>
          <w:szCs w:val="22"/>
        </w:rPr>
        <w:footnoteReference w:id="27"/>
      </w:r>
    </w:p>
    <w:p w14:paraId="1DB1D4A4" w14:textId="548F8285" w:rsidR="00953237" w:rsidRDefault="00083C89" w:rsidP="004C11E1">
      <w:r>
        <w:lastRenderedPageBreak/>
        <w:t xml:space="preserve">Cooper </w:t>
      </w:r>
      <w:r w:rsidR="00A335FB">
        <w:t>argues that there are ‘inescapable parallels between Angel’s gang and the Manson Family</w:t>
      </w:r>
      <w:r w:rsidR="00205446">
        <w:t>’.</w:t>
      </w:r>
      <w:r w:rsidR="00205446">
        <w:rPr>
          <w:rStyle w:val="FootnoteReference"/>
        </w:rPr>
        <w:footnoteReference w:id="28"/>
      </w:r>
      <w:r w:rsidR="004C11E1">
        <w:t xml:space="preserve"> </w:t>
      </w:r>
      <w:r w:rsidR="00861AB5">
        <w:t>The timing</w:t>
      </w:r>
      <w:r w:rsidR="00276533">
        <w:t xml:space="preserve"> could</w:t>
      </w:r>
      <w:r w:rsidR="00D836F9">
        <w:t xml:space="preserve"> be</w:t>
      </w:r>
      <w:r w:rsidR="002442DC">
        <w:t xml:space="preserve"> </w:t>
      </w:r>
      <w:r w:rsidR="002E2530">
        <w:t>co-</w:t>
      </w:r>
      <w:r w:rsidR="002442DC">
        <w:t xml:space="preserve">incidental, but the social climate was </w:t>
      </w:r>
      <w:r w:rsidR="00276533">
        <w:t xml:space="preserve">certainly </w:t>
      </w:r>
      <w:r w:rsidR="00990654">
        <w:t>primed</w:t>
      </w:r>
      <w:r w:rsidR="002442DC">
        <w:t xml:space="preserve"> to receive it.</w:t>
      </w:r>
      <w:r w:rsidR="00DE7EE6">
        <w:t xml:space="preserve"> Folk</w:t>
      </w:r>
      <w:r w:rsidR="00A54DE3">
        <w:t>-H</w:t>
      </w:r>
      <w:r w:rsidR="00DE7EE6">
        <w:t>orror does not simply take place in a rural setting, rurali</w:t>
      </w:r>
      <w:r w:rsidR="00276533">
        <w:t>sm</w:t>
      </w:r>
      <w:r w:rsidR="00DE7EE6">
        <w:t xml:space="preserve"> </w:t>
      </w:r>
      <w:r w:rsidR="00DE7EE6" w:rsidRPr="002F75C8">
        <w:rPr>
          <w:b/>
          <w:bCs/>
        </w:rPr>
        <w:t>is</w:t>
      </w:r>
      <w:r w:rsidR="009C5822">
        <w:t xml:space="preserve"> </w:t>
      </w:r>
      <w:r w:rsidR="00DE7EE6">
        <w:t>the horror.</w:t>
      </w:r>
      <w:r w:rsidR="003B76DE">
        <w:t xml:space="preserve"> </w:t>
      </w:r>
      <w:r w:rsidR="008C3903">
        <w:t xml:space="preserve">In the Gatiss </w:t>
      </w:r>
      <w:r w:rsidR="00D14D07">
        <w:t>documentary, Haggard states:</w:t>
      </w:r>
    </w:p>
    <w:p w14:paraId="4C211FF5" w14:textId="3945A270" w:rsidR="00AF2F92" w:rsidRPr="00953237" w:rsidRDefault="00FB4676" w:rsidP="00953237">
      <w:pPr>
        <w:spacing w:line="360" w:lineRule="auto"/>
        <w:ind w:left="1418" w:right="1418" w:firstLine="0"/>
        <w:mirrorIndents/>
        <w:rPr>
          <w:sz w:val="22"/>
          <w:szCs w:val="22"/>
        </w:rPr>
      </w:pPr>
      <w:r w:rsidRPr="00953237">
        <w:rPr>
          <w:sz w:val="22"/>
          <w:szCs w:val="22"/>
        </w:rPr>
        <w:t>we dug an awful lot of holes</w:t>
      </w:r>
      <w:r w:rsidR="00687EDA" w:rsidRPr="00953237">
        <w:rPr>
          <w:sz w:val="22"/>
          <w:szCs w:val="22"/>
        </w:rPr>
        <w:t xml:space="preserve"> to put the camera in, just to give you </w:t>
      </w:r>
      <w:r w:rsidR="002A39D3">
        <w:rPr>
          <w:sz w:val="22"/>
          <w:szCs w:val="22"/>
        </w:rPr>
        <w:t xml:space="preserve">the </w:t>
      </w:r>
      <w:r w:rsidR="00687EDA" w:rsidRPr="00953237">
        <w:rPr>
          <w:sz w:val="22"/>
          <w:szCs w:val="22"/>
        </w:rPr>
        <w:t>feeling we were</w:t>
      </w:r>
      <w:r w:rsidR="00BB6BCA" w:rsidRPr="00953237">
        <w:rPr>
          <w:sz w:val="22"/>
          <w:szCs w:val="22"/>
        </w:rPr>
        <w:t xml:space="preserve"> somehow in the earth, </w:t>
      </w:r>
      <w:r w:rsidR="002A39D3" w:rsidRPr="00953237">
        <w:rPr>
          <w:sz w:val="22"/>
          <w:szCs w:val="22"/>
        </w:rPr>
        <w:t>and</w:t>
      </w:r>
      <w:r w:rsidR="00BB6BCA" w:rsidRPr="00953237">
        <w:rPr>
          <w:sz w:val="22"/>
          <w:szCs w:val="22"/>
        </w:rPr>
        <w:t xml:space="preserve"> what it was</w:t>
      </w:r>
      <w:r w:rsidR="002A39D3">
        <w:rPr>
          <w:sz w:val="22"/>
          <w:szCs w:val="22"/>
        </w:rPr>
        <w:t>,</w:t>
      </w:r>
      <w:r w:rsidR="00BB6BCA" w:rsidRPr="00953237">
        <w:rPr>
          <w:sz w:val="22"/>
          <w:szCs w:val="22"/>
        </w:rPr>
        <w:t xml:space="preserve"> might come out of the earth.</w:t>
      </w:r>
      <w:r w:rsidR="0043521C">
        <w:rPr>
          <w:rStyle w:val="FootnoteReference"/>
          <w:sz w:val="22"/>
          <w:szCs w:val="22"/>
        </w:rPr>
        <w:footnoteReference w:id="29"/>
      </w:r>
    </w:p>
    <w:p w14:paraId="2C40C88F" w14:textId="15BEE0AE" w:rsidR="00D14992" w:rsidRDefault="00424AC1" w:rsidP="00D14992">
      <w:r>
        <w:t>A</w:t>
      </w:r>
      <w:r w:rsidR="00FC59D7">
        <w:t xml:space="preserve">llusions to Romanticism are not uncommon in folk-horror </w:t>
      </w:r>
      <w:r w:rsidR="00E30FBF">
        <w:t>—</w:t>
      </w:r>
      <w:r w:rsidR="00FC59D7">
        <w:t xml:space="preserve"> e.g. Summerisle quot</w:t>
      </w:r>
      <w:r w:rsidR="009436E3">
        <w:t>es</w:t>
      </w:r>
      <w:r w:rsidR="00FC59D7">
        <w:t xml:space="preserve"> </w:t>
      </w:r>
      <w:r w:rsidR="00FC59D7" w:rsidRPr="00FC59D7">
        <w:t>Whitman's</w:t>
      </w:r>
      <w:r w:rsidR="00C77AD0">
        <w:t xml:space="preserve"> </w:t>
      </w:r>
      <w:r w:rsidR="00E30FBF" w:rsidRPr="00E30FBF">
        <w:t>Transcendentalis</w:t>
      </w:r>
      <w:r w:rsidR="00E30FBF">
        <w:t>t</w:t>
      </w:r>
      <w:r w:rsidR="00FC59D7" w:rsidRPr="00FC59D7">
        <w:t xml:space="preserve"> </w:t>
      </w:r>
      <w:r w:rsidR="00FC59D7" w:rsidRPr="00FC59D7">
        <w:rPr>
          <w:i/>
          <w:iCs/>
        </w:rPr>
        <w:t>Song of Myself</w:t>
      </w:r>
      <w:r w:rsidR="00FC59D7">
        <w:t xml:space="preserve"> in </w:t>
      </w:r>
      <w:r w:rsidR="00FC59D7" w:rsidRPr="00E30FBF">
        <w:rPr>
          <w:i/>
          <w:iCs/>
        </w:rPr>
        <w:t>The Wicker Man</w:t>
      </w:r>
      <w:r>
        <w:rPr>
          <w:i/>
          <w:iCs/>
        </w:rPr>
        <w:t>.</w:t>
      </w:r>
      <w:r w:rsidR="0024183F">
        <w:rPr>
          <w:rStyle w:val="FootnoteReference"/>
          <w:i/>
          <w:iCs/>
        </w:rPr>
        <w:footnoteReference w:id="30"/>
      </w:r>
      <w:r w:rsidR="007C0921">
        <w:t xml:space="preserve"> </w:t>
      </w:r>
      <w:r w:rsidR="00861AB5">
        <w:t>Nevertheless</w:t>
      </w:r>
      <w:r>
        <w:t xml:space="preserve">, </w:t>
      </w:r>
      <w:r w:rsidR="00C77AD0" w:rsidRPr="00C77AD0">
        <w:t>the Gothic, ‘a region slightly to the side of mainstream high Romantic art, shadowing the latter with something like a weird, uncanny double’</w:t>
      </w:r>
      <w:r w:rsidR="00C77AD0">
        <w:t>,</w:t>
      </w:r>
      <w:r w:rsidR="0042327A">
        <w:rPr>
          <w:rStyle w:val="FootnoteReference"/>
        </w:rPr>
        <w:footnoteReference w:id="31"/>
      </w:r>
      <w:r w:rsidR="00C77AD0">
        <w:t xml:space="preserve"> pr</w:t>
      </w:r>
      <w:r>
        <w:t>ovide</w:t>
      </w:r>
      <w:r w:rsidR="00C77AD0">
        <w:t>s a</w:t>
      </w:r>
      <w:r w:rsidR="00E30FBF">
        <w:t xml:space="preserve"> more obvious </w:t>
      </w:r>
      <w:r w:rsidR="00273010">
        <w:t>connection</w:t>
      </w:r>
      <w:r w:rsidR="00E30FBF" w:rsidRPr="00E30FBF">
        <w:t>.</w:t>
      </w:r>
      <w:r w:rsidR="002E2530">
        <w:t xml:space="preserve"> Hume explains:</w:t>
      </w:r>
    </w:p>
    <w:p w14:paraId="3D693F7C" w14:textId="4E0FEE80" w:rsidR="007C0921" w:rsidRPr="00D14992" w:rsidRDefault="00D14992" w:rsidP="007C0921">
      <w:pPr>
        <w:spacing w:line="360" w:lineRule="auto"/>
        <w:ind w:left="1418" w:right="1418" w:firstLine="0"/>
        <w:rPr>
          <w:sz w:val="22"/>
          <w:szCs w:val="22"/>
        </w:rPr>
      </w:pPr>
      <w:r w:rsidRPr="00D14992">
        <w:rPr>
          <w:sz w:val="22"/>
          <w:szCs w:val="22"/>
        </w:rPr>
        <w:t xml:space="preserve">Gothic writing is closely related to romantic: both are </w:t>
      </w:r>
      <w:r>
        <w:rPr>
          <w:sz w:val="22"/>
          <w:szCs w:val="22"/>
        </w:rPr>
        <w:t>…</w:t>
      </w:r>
      <w:r w:rsidRPr="00D14992">
        <w:rPr>
          <w:sz w:val="22"/>
          <w:szCs w:val="22"/>
        </w:rPr>
        <w:t xml:space="preserve"> a profound reaction against everyday reality and conventional religious explanations </w:t>
      </w:r>
      <w:r w:rsidR="003746CD">
        <w:rPr>
          <w:sz w:val="22"/>
          <w:szCs w:val="22"/>
        </w:rPr>
        <w:t>…</w:t>
      </w:r>
      <w:r w:rsidRPr="00D14992">
        <w:rPr>
          <w:sz w:val="22"/>
          <w:szCs w:val="22"/>
        </w:rPr>
        <w:t xml:space="preserve"> romantic writing is the product of faith in an ultimate order, Gothic writing is a gloomy exploration of the limitations of man.</w:t>
      </w:r>
      <w:r w:rsidR="002E2530">
        <w:rPr>
          <w:rStyle w:val="FootnoteReference"/>
          <w:sz w:val="22"/>
          <w:szCs w:val="22"/>
        </w:rPr>
        <w:footnoteReference w:id="32"/>
      </w:r>
    </w:p>
    <w:p w14:paraId="5DECF33A" w14:textId="12FBBA06" w:rsidR="00FB48E3" w:rsidRDefault="00D14992" w:rsidP="00BB68C7">
      <w:r>
        <w:t xml:space="preserve">Williams goes further, </w:t>
      </w:r>
      <w:r w:rsidR="00861AB5">
        <w:t>claiming</w:t>
      </w:r>
      <w:r>
        <w:t xml:space="preserve"> that ‘</w:t>
      </w:r>
      <w:r w:rsidRPr="00EE20DB">
        <w:t>Gothic and Romantic are not two, but one</w:t>
      </w:r>
      <w:r>
        <w:t>’.</w:t>
      </w:r>
      <w:r>
        <w:rPr>
          <w:rStyle w:val="FootnoteReference"/>
        </w:rPr>
        <w:footnoteReference w:id="33"/>
      </w:r>
      <w:r w:rsidR="00FB48E3">
        <w:t xml:space="preserve"> </w:t>
      </w:r>
      <w:r w:rsidR="004D3F04">
        <w:t>Th</w:t>
      </w:r>
      <w:r w:rsidR="002E2530">
        <w:t>is cohesion reveals a</w:t>
      </w:r>
      <w:r w:rsidR="004D3F04">
        <w:t xml:space="preserve"> </w:t>
      </w:r>
      <w:r w:rsidR="002E2530">
        <w:t xml:space="preserve">mutual </w:t>
      </w:r>
      <w:r w:rsidR="00861AB5">
        <w:t>ancestor</w:t>
      </w:r>
      <w:r w:rsidR="009644B3">
        <w:t>:</w:t>
      </w:r>
      <w:r w:rsidR="00FB48E3">
        <w:t xml:space="preserve"> </w:t>
      </w:r>
      <w:r w:rsidR="00FB48E3" w:rsidRPr="00FB48E3">
        <w:rPr>
          <w:i/>
          <w:iCs/>
        </w:rPr>
        <w:t>Paradise Lost</w:t>
      </w:r>
      <w:r w:rsidR="00FB48E3">
        <w:t xml:space="preserve">. Romanticism shares Milton’s ‘delight in the past, in Nature, and in sensations and emotions’ leading to ‘clearly perceptible </w:t>
      </w:r>
      <w:r w:rsidR="00FB48E3">
        <w:lastRenderedPageBreak/>
        <w:t>anticipations of the Romantic age,’</w:t>
      </w:r>
      <w:r w:rsidR="00FB48E3">
        <w:rPr>
          <w:rStyle w:val="FootnoteReference"/>
        </w:rPr>
        <w:footnoteReference w:id="34"/>
      </w:r>
      <w:r w:rsidR="00FB48E3">
        <w:t xml:space="preserve"> whereas the Gothic </w:t>
      </w:r>
      <w:r w:rsidR="00E840B3">
        <w:t>‘used Milton’s epic … to discuss what is a transgression, [and] to what degree transgressions were permissible’</w:t>
      </w:r>
      <w:r w:rsidR="004009BC">
        <w:t>.</w:t>
      </w:r>
      <w:r w:rsidR="00E840B3">
        <w:rPr>
          <w:rStyle w:val="FootnoteReference"/>
        </w:rPr>
        <w:footnoteReference w:id="35"/>
      </w:r>
      <w:r w:rsidR="004009BC">
        <w:t xml:space="preserve"> Th</w:t>
      </w:r>
      <w:r w:rsidR="002E1D46">
        <w:t>e</w:t>
      </w:r>
      <w:r w:rsidR="004009BC">
        <w:t xml:space="preserve"> influence </w:t>
      </w:r>
      <w:r w:rsidR="002E1D46">
        <w:t>of</w:t>
      </w:r>
      <w:r w:rsidR="004009BC">
        <w:t xml:space="preserve"> Milton’s heresy is mirrored </w:t>
      </w:r>
      <w:r w:rsidR="002E1D46">
        <w:t>in</w:t>
      </w:r>
      <w:r w:rsidR="004009BC">
        <w:t xml:space="preserve"> the Romantic revivalism of</w:t>
      </w:r>
      <w:r w:rsidR="009644B3">
        <w:t xml:space="preserve"> Hippie</w:t>
      </w:r>
      <w:r w:rsidR="004009BC">
        <w:t xml:space="preserve"> counter-culture</w:t>
      </w:r>
      <w:r w:rsidR="002E1D46">
        <w:t>,</w:t>
      </w:r>
      <w:r w:rsidR="00BB68C7">
        <w:t xml:space="preserve"> </w:t>
      </w:r>
      <w:r w:rsidR="007D7EE6">
        <w:t xml:space="preserve">with </w:t>
      </w:r>
      <w:r w:rsidR="004009BC" w:rsidRPr="004009BC">
        <w:t xml:space="preserve">The Rolling Stones </w:t>
      </w:r>
      <w:r w:rsidR="002E1D46">
        <w:t>releasing</w:t>
      </w:r>
      <w:r w:rsidR="004009BC" w:rsidRPr="004009BC">
        <w:t xml:space="preserve"> </w:t>
      </w:r>
      <w:r w:rsidR="004009BC" w:rsidRPr="002E1D46">
        <w:rPr>
          <w:i/>
          <w:iCs/>
        </w:rPr>
        <w:t>Sympathy for the Devil</w:t>
      </w:r>
      <w:r w:rsidR="002E1D46">
        <w:t xml:space="preserve"> </w:t>
      </w:r>
      <w:r w:rsidR="004009BC">
        <w:t>in 1968</w:t>
      </w:r>
      <w:r w:rsidR="009E6AFD">
        <w:t>.</w:t>
      </w:r>
      <w:r w:rsidR="00BB68C7">
        <w:t xml:space="preserve"> </w:t>
      </w:r>
      <w:proofErr w:type="gramStart"/>
      <w:r w:rsidR="00995FFB">
        <w:t>C</w:t>
      </w:r>
      <w:r w:rsidR="009E6AFD">
        <w:t>onsider</w:t>
      </w:r>
      <w:r w:rsidR="00DC14AD">
        <w:t xml:space="preserve"> also</w:t>
      </w:r>
      <w:proofErr w:type="gramEnd"/>
      <w:r w:rsidR="003D09D7">
        <w:t xml:space="preserve"> the following </w:t>
      </w:r>
      <w:r w:rsidR="00004E94">
        <w:t xml:space="preserve">Joni Mitchell </w:t>
      </w:r>
      <w:r w:rsidR="003D09D7">
        <w:t>lyric</w:t>
      </w:r>
      <w:r w:rsidR="00995FFB">
        <w:t xml:space="preserve"> in this context</w:t>
      </w:r>
      <w:r w:rsidR="003D09D7">
        <w:t>:</w:t>
      </w:r>
    </w:p>
    <w:p w14:paraId="25BB2C46" w14:textId="637CC3B7" w:rsidR="001C07A7" w:rsidRPr="00C8215E" w:rsidRDefault="001C07A7" w:rsidP="004518F3">
      <w:pPr>
        <w:spacing w:line="360" w:lineRule="auto"/>
        <w:ind w:left="1418" w:right="1418" w:firstLine="0"/>
        <w:mirrorIndents/>
        <w:rPr>
          <w:sz w:val="22"/>
          <w:szCs w:val="22"/>
        </w:rPr>
      </w:pPr>
      <w:r w:rsidRPr="00C8215E">
        <w:rPr>
          <w:sz w:val="22"/>
          <w:szCs w:val="22"/>
        </w:rPr>
        <w:t>And I dreamed I saw the bomber jet planes</w:t>
      </w:r>
      <w:r w:rsidR="004518F3">
        <w:rPr>
          <w:sz w:val="22"/>
          <w:szCs w:val="22"/>
        </w:rPr>
        <w:br/>
      </w:r>
      <w:r w:rsidRPr="00C8215E">
        <w:rPr>
          <w:sz w:val="22"/>
          <w:szCs w:val="22"/>
        </w:rPr>
        <w:t>Riding shotgun in the sky</w:t>
      </w:r>
      <w:r w:rsidR="00A12D4A">
        <w:rPr>
          <w:sz w:val="22"/>
          <w:szCs w:val="22"/>
        </w:rPr>
        <w:t>,</w:t>
      </w:r>
      <w:r w:rsidR="004518F3">
        <w:rPr>
          <w:sz w:val="22"/>
          <w:szCs w:val="22"/>
        </w:rPr>
        <w:br/>
      </w:r>
      <w:r w:rsidRPr="00C8215E">
        <w:rPr>
          <w:sz w:val="22"/>
          <w:szCs w:val="22"/>
        </w:rPr>
        <w:t>Turning into butterflies</w:t>
      </w:r>
      <w:r w:rsidR="004518F3">
        <w:rPr>
          <w:sz w:val="22"/>
          <w:szCs w:val="22"/>
        </w:rPr>
        <w:br/>
      </w:r>
      <w:r w:rsidRPr="00C8215E">
        <w:rPr>
          <w:sz w:val="22"/>
          <w:szCs w:val="22"/>
        </w:rPr>
        <w:t xml:space="preserve">Above our </w:t>
      </w:r>
      <w:r w:rsidR="004518F3" w:rsidRPr="00C8215E">
        <w:rPr>
          <w:sz w:val="22"/>
          <w:szCs w:val="22"/>
        </w:rPr>
        <w:t>nation.</w:t>
      </w:r>
    </w:p>
    <w:p w14:paraId="2E010384" w14:textId="1E4F28E3" w:rsidR="001C07A7" w:rsidRPr="00C8215E" w:rsidRDefault="001C07A7" w:rsidP="004518F3">
      <w:pPr>
        <w:spacing w:line="360" w:lineRule="auto"/>
        <w:ind w:left="1418" w:right="1418" w:firstLine="0"/>
        <w:mirrorIndents/>
        <w:rPr>
          <w:sz w:val="22"/>
          <w:szCs w:val="22"/>
        </w:rPr>
      </w:pPr>
      <w:r w:rsidRPr="00C8215E">
        <w:rPr>
          <w:sz w:val="22"/>
          <w:szCs w:val="22"/>
        </w:rPr>
        <w:t>We are stardust, we are golden</w:t>
      </w:r>
      <w:r w:rsidR="00A12D4A">
        <w:rPr>
          <w:sz w:val="22"/>
          <w:szCs w:val="22"/>
        </w:rPr>
        <w:t>.</w:t>
      </w:r>
      <w:r w:rsidR="004518F3">
        <w:rPr>
          <w:sz w:val="22"/>
          <w:szCs w:val="22"/>
        </w:rPr>
        <w:br/>
      </w:r>
      <w:r w:rsidRPr="00C8215E">
        <w:rPr>
          <w:sz w:val="22"/>
          <w:szCs w:val="22"/>
        </w:rPr>
        <w:t>We are caught in the devil's bargain</w:t>
      </w:r>
      <w:r w:rsidR="004518F3">
        <w:rPr>
          <w:sz w:val="22"/>
          <w:szCs w:val="22"/>
        </w:rPr>
        <w:br/>
      </w:r>
      <w:r w:rsidRPr="00C8215E">
        <w:rPr>
          <w:sz w:val="22"/>
          <w:szCs w:val="22"/>
        </w:rPr>
        <w:t>And we've got to get ourselves</w:t>
      </w:r>
      <w:r w:rsidR="004518F3">
        <w:rPr>
          <w:sz w:val="22"/>
          <w:szCs w:val="22"/>
        </w:rPr>
        <w:br/>
      </w:r>
      <w:r w:rsidRPr="00C8215E">
        <w:rPr>
          <w:sz w:val="22"/>
          <w:szCs w:val="22"/>
        </w:rPr>
        <w:t>Back to the garden</w:t>
      </w:r>
      <w:r w:rsidR="00A12D4A">
        <w:rPr>
          <w:sz w:val="22"/>
          <w:szCs w:val="22"/>
        </w:rPr>
        <w:t>.</w:t>
      </w:r>
      <w:r w:rsidR="00F800C1">
        <w:rPr>
          <w:rStyle w:val="FootnoteReference"/>
          <w:sz w:val="22"/>
          <w:szCs w:val="22"/>
        </w:rPr>
        <w:footnoteReference w:id="36"/>
      </w:r>
    </w:p>
    <w:p w14:paraId="35D4A7B0" w14:textId="208F0C46" w:rsidR="00B42180" w:rsidRDefault="00752A75" w:rsidP="005650BC">
      <w:r>
        <w:t>So</w:t>
      </w:r>
      <w:r w:rsidR="004C11E1">
        <w:t>,</w:t>
      </w:r>
      <w:r>
        <w:t xml:space="preserve"> is Folk-Horror</w:t>
      </w:r>
      <w:r w:rsidR="007811A4">
        <w:t xml:space="preserve"> a sub-genre of the Gothic</w:t>
      </w:r>
      <w:r>
        <w:t>?</w:t>
      </w:r>
      <w:r w:rsidR="007811A4">
        <w:t xml:space="preserve"> </w:t>
      </w:r>
      <w:r w:rsidR="009707CE">
        <w:t>C</w:t>
      </w:r>
      <w:r w:rsidR="00EB6B4B">
        <w:t>ertainly</w:t>
      </w:r>
      <w:r w:rsidR="009707CE">
        <w:t>,</w:t>
      </w:r>
      <w:r w:rsidR="00EB6B4B">
        <w:t xml:space="preserve"> prior to 1970</w:t>
      </w:r>
      <w:r w:rsidR="009707CE">
        <w:t>,</w:t>
      </w:r>
      <w:r w:rsidR="00EB6B4B">
        <w:t xml:space="preserve"> </w:t>
      </w:r>
      <w:r w:rsidR="009707CE" w:rsidRPr="009707CE">
        <w:t>Hammer</w:t>
      </w:r>
      <w:r w:rsidR="009707CE">
        <w:t xml:space="preserve">’s Gothic </w:t>
      </w:r>
      <w:r w:rsidR="00EB6B4B">
        <w:t xml:space="preserve">had dominated </w:t>
      </w:r>
      <w:r w:rsidR="009707CE" w:rsidRPr="009707CE">
        <w:t>British horror cinema</w:t>
      </w:r>
      <w:r w:rsidR="00EB6B4B">
        <w:t>.</w:t>
      </w:r>
      <w:r w:rsidR="004A2228">
        <w:rPr>
          <w:rStyle w:val="FootnoteReference"/>
        </w:rPr>
        <w:footnoteReference w:id="37"/>
      </w:r>
      <w:r w:rsidR="00EB6B4B">
        <w:t xml:space="preserve"> Y</w:t>
      </w:r>
      <w:r w:rsidR="007811A4">
        <w:t>et</w:t>
      </w:r>
      <w:r w:rsidR="008510A2">
        <w:t>,</w:t>
      </w:r>
      <w:r w:rsidR="007811A4">
        <w:t xml:space="preserve"> in the</w:t>
      </w:r>
      <w:r w:rsidR="009707CE">
        <w:t xml:space="preserve"> </w:t>
      </w:r>
      <w:proofErr w:type="spellStart"/>
      <w:r w:rsidR="00207C10" w:rsidRPr="00207C10">
        <w:rPr>
          <w:i/>
          <w:iCs/>
        </w:rPr>
        <w:t>Fangoria</w:t>
      </w:r>
      <w:proofErr w:type="spellEnd"/>
      <w:r w:rsidR="00D8024D" w:rsidRPr="00207C10">
        <w:rPr>
          <w:i/>
          <w:iCs/>
        </w:rPr>
        <w:t xml:space="preserve"> </w:t>
      </w:r>
      <w:r w:rsidR="007811A4">
        <w:t>interview</w:t>
      </w:r>
      <w:r w:rsidR="00EB6B4B">
        <w:t xml:space="preserve">, </w:t>
      </w:r>
      <w:r w:rsidR="007811A4">
        <w:t xml:space="preserve">Haggard </w:t>
      </w:r>
      <w:r w:rsidR="00EB6B4B">
        <w:t xml:space="preserve">explicitly states that Folk-Horror was </w:t>
      </w:r>
      <w:r w:rsidR="008510A2">
        <w:t>a</w:t>
      </w:r>
      <w:r w:rsidR="00EB6B4B">
        <w:t xml:space="preserve"> reaction </w:t>
      </w:r>
      <w:r w:rsidR="009707CE">
        <w:t>against</w:t>
      </w:r>
      <w:r w:rsidR="00EB6B4B">
        <w:t xml:space="preserve"> Hammer’s approach.</w:t>
      </w:r>
      <w:r w:rsidR="009707CE">
        <w:rPr>
          <w:rStyle w:val="FootnoteReference"/>
        </w:rPr>
        <w:footnoteReference w:id="38"/>
      </w:r>
      <w:r w:rsidR="005650BC">
        <w:t xml:space="preserve"> </w:t>
      </w:r>
      <w:r w:rsidR="00B42180">
        <w:t xml:space="preserve">In fact, Folk-Horror provides opposition to Gothic’s </w:t>
      </w:r>
      <w:r w:rsidR="00B42180" w:rsidRPr="002A7477">
        <w:t>‘gloomy exploration of the limitations of man.’</w:t>
      </w:r>
      <w:r w:rsidR="002A7477">
        <w:rPr>
          <w:rStyle w:val="FootnoteReference"/>
        </w:rPr>
        <w:footnoteReference w:id="39"/>
      </w:r>
      <w:r w:rsidR="00ED2CF0">
        <w:t xml:space="preserve"> </w:t>
      </w:r>
      <w:r w:rsidR="009644B3">
        <w:t>T</w:t>
      </w:r>
      <w:r w:rsidR="00ED2CF0">
        <w:t>he Gothic finds horror in the darkness</w:t>
      </w:r>
      <w:r w:rsidR="009644B3">
        <w:t>;</w:t>
      </w:r>
      <w:r w:rsidR="00ED2CF0">
        <w:t xml:space="preserve"> Folk-Horror drags it</w:t>
      </w:r>
      <w:r w:rsidR="009644B3">
        <w:t xml:space="preserve"> screaming</w:t>
      </w:r>
      <w:r w:rsidR="00ED2CF0">
        <w:t xml:space="preserve"> into broad daylight. </w:t>
      </w:r>
      <w:r w:rsidR="009644B3">
        <w:t>T</w:t>
      </w:r>
      <w:r w:rsidR="00ED2CF0">
        <w:t>he Gothic confronts us with the supernatural and inexplicable</w:t>
      </w:r>
      <w:r w:rsidR="009644B3">
        <w:t>;</w:t>
      </w:r>
      <w:r w:rsidR="00ED2CF0">
        <w:t xml:space="preserve"> Folk-Horror </w:t>
      </w:r>
      <w:r w:rsidR="00D72B0D">
        <w:t xml:space="preserve">places </w:t>
      </w:r>
      <w:r w:rsidR="006022B1">
        <w:t>terror</w:t>
      </w:r>
      <w:r w:rsidR="00D72B0D">
        <w:t xml:space="preserve"> in the hands of mankind. </w:t>
      </w:r>
      <w:r w:rsidR="009644B3">
        <w:t>T</w:t>
      </w:r>
      <w:r w:rsidR="00D72B0D">
        <w:t xml:space="preserve">he Gothic subverts the Romantic Sublime, exchanging transcendence for </w:t>
      </w:r>
      <w:r w:rsidR="00D72B0D">
        <w:lastRenderedPageBreak/>
        <w:t xml:space="preserve">existential </w:t>
      </w:r>
      <w:r w:rsidR="009644B3">
        <w:t>dread;</w:t>
      </w:r>
      <w:r w:rsidR="00D72B0D">
        <w:t xml:space="preserve"> Folk-Horror subverts both, placing </w:t>
      </w:r>
      <w:r w:rsidR="00F111EE">
        <w:t>evil</w:t>
      </w:r>
      <w:r w:rsidR="00D72B0D">
        <w:t xml:space="preserve"> just beneath the surface of </w:t>
      </w:r>
      <w:r w:rsidR="005829FC">
        <w:t xml:space="preserve">our </w:t>
      </w:r>
      <w:r w:rsidR="005829FC" w:rsidRPr="005829FC">
        <w:t>everyday surroundings</w:t>
      </w:r>
      <w:r w:rsidR="005829FC">
        <w:t>.</w:t>
      </w:r>
    </w:p>
    <w:p w14:paraId="1E1F6FDC" w14:textId="42A4C6A0" w:rsidR="00AB247B" w:rsidRDefault="00AB247B" w:rsidP="00AB247B">
      <w:pPr>
        <w:rPr>
          <w:rFonts w:cstheme="minorHAnsi"/>
        </w:rPr>
      </w:pPr>
      <w:r>
        <w:t xml:space="preserve">Even in stories which include supernatural entities, they are not the source of </w:t>
      </w:r>
      <w:r w:rsidR="00274A04">
        <w:t>terror</w:t>
      </w:r>
      <w:r>
        <w:t xml:space="preserve"> in the narrative. Behemoth, the demon in </w:t>
      </w:r>
      <w:r w:rsidR="00C44BB9" w:rsidRPr="00C44BB9">
        <w:rPr>
          <w:i/>
          <w:iCs/>
        </w:rPr>
        <w:t>Blood</w:t>
      </w:r>
      <w:r>
        <w:t xml:space="preserve">, is a helpless and broken figure, </w:t>
      </w:r>
      <w:r w:rsidR="00E0482B">
        <w:t>reliant on children</w:t>
      </w:r>
      <w:r w:rsidR="00C5250C">
        <w:t xml:space="preserve"> </w:t>
      </w:r>
      <w:r>
        <w:t xml:space="preserve">and </w:t>
      </w:r>
      <w:r w:rsidR="006C290E">
        <w:t>defenceless</w:t>
      </w:r>
      <w:r>
        <w:t xml:space="preserve"> in the final</w:t>
      </w:r>
      <w:r>
        <w:rPr>
          <w:rFonts w:cstheme="minorHAnsi"/>
        </w:rPr>
        <w:t>e.</w:t>
      </w:r>
      <w:r w:rsidR="00EF69E2">
        <w:rPr>
          <w:rStyle w:val="FootnoteReference"/>
          <w:rFonts w:cstheme="minorHAnsi"/>
        </w:rPr>
        <w:footnoteReference w:id="40"/>
      </w:r>
      <w:r>
        <w:rPr>
          <w:rFonts w:cstheme="minorHAnsi"/>
        </w:rPr>
        <w:t xml:space="preserve"> The true terror and brutality stems from the children </w:t>
      </w:r>
      <w:r w:rsidR="008B138B">
        <w:rPr>
          <w:rFonts w:cstheme="minorHAnsi"/>
        </w:rPr>
        <w:t>themselves</w:t>
      </w:r>
      <w:r>
        <w:rPr>
          <w:rFonts w:cstheme="minorHAnsi"/>
        </w:rPr>
        <w:t xml:space="preserve">, who form a cult in </w:t>
      </w:r>
      <w:r w:rsidR="00FE35FD">
        <w:rPr>
          <w:rFonts w:cstheme="minorHAnsi"/>
        </w:rPr>
        <w:t>its service</w:t>
      </w:r>
      <w:r>
        <w:rPr>
          <w:rFonts w:cstheme="minorHAnsi"/>
        </w:rPr>
        <w:t>.</w:t>
      </w:r>
    </w:p>
    <w:p w14:paraId="37131507" w14:textId="7857078C" w:rsidR="00AB247B" w:rsidRDefault="00AB247B" w:rsidP="00AF3E0E">
      <w:pPr>
        <w:rPr>
          <w:rFonts w:cstheme="minorHAnsi"/>
        </w:rPr>
      </w:pPr>
      <w:r w:rsidRPr="00C44BB9">
        <w:rPr>
          <w:rFonts w:cstheme="minorHAnsi"/>
          <w:i/>
          <w:iCs/>
        </w:rPr>
        <w:t>The Wicker Man</w:t>
      </w:r>
      <w:r>
        <w:rPr>
          <w:rFonts w:cstheme="minorHAnsi"/>
        </w:rPr>
        <w:t xml:space="preserve"> has no supernatural component whatsoever. Lord Summerisle acknowledges that their belief system is a fiction</w:t>
      </w:r>
      <w:r w:rsidR="00767A5A">
        <w:rPr>
          <w:rFonts w:cstheme="minorHAnsi"/>
        </w:rPr>
        <w:t>,</w:t>
      </w:r>
      <w:r>
        <w:rPr>
          <w:rFonts w:cstheme="minorHAnsi"/>
        </w:rPr>
        <w:t xml:space="preserve"> </w:t>
      </w:r>
      <w:r w:rsidR="00767A5A">
        <w:rPr>
          <w:rFonts w:cstheme="minorHAnsi"/>
        </w:rPr>
        <w:t xml:space="preserve">created </w:t>
      </w:r>
      <w:r>
        <w:rPr>
          <w:rFonts w:cstheme="minorHAnsi"/>
        </w:rPr>
        <w:t>to justify genetically altered fruit. When Howie pleads that ‘</w:t>
      </w:r>
      <w:r w:rsidRPr="000E2051">
        <w:rPr>
          <w:rFonts w:cstheme="minorHAnsi"/>
        </w:rPr>
        <w:t>Fruit is not meant to be grown on these islands</w:t>
      </w:r>
      <w:r w:rsidR="007E764F">
        <w:rPr>
          <w:rFonts w:cstheme="minorHAnsi"/>
        </w:rPr>
        <w:t>; i</w:t>
      </w:r>
      <w:r w:rsidRPr="000E2051">
        <w:rPr>
          <w:rFonts w:cstheme="minorHAnsi"/>
        </w:rPr>
        <w:t xml:space="preserve">t's against </w:t>
      </w:r>
      <w:r w:rsidR="000973F0">
        <w:rPr>
          <w:rFonts w:cstheme="minorHAnsi"/>
        </w:rPr>
        <w:t>N</w:t>
      </w:r>
      <w:r w:rsidRPr="000E2051">
        <w:rPr>
          <w:rFonts w:cstheme="minorHAnsi"/>
        </w:rPr>
        <w:t>ature</w:t>
      </w:r>
      <w:r w:rsidR="009442F2">
        <w:rPr>
          <w:rFonts w:cstheme="minorHAnsi"/>
        </w:rPr>
        <w:t>!</w:t>
      </w:r>
      <w:r>
        <w:rPr>
          <w:rFonts w:cstheme="minorHAnsi"/>
        </w:rPr>
        <w:t>’</w:t>
      </w:r>
      <w:r w:rsidR="009442F2">
        <w:rPr>
          <w:rFonts w:cstheme="minorHAnsi"/>
        </w:rPr>
        <w:t>,</w:t>
      </w:r>
      <w:r>
        <w:rPr>
          <w:rFonts w:cstheme="minorHAnsi"/>
        </w:rPr>
        <w:t xml:space="preserve"> he is quite correct</w:t>
      </w:r>
      <w:r w:rsidR="003522FA">
        <w:rPr>
          <w:rFonts w:cstheme="minorHAnsi"/>
        </w:rPr>
        <w:t xml:space="preserve"> in Romantic terms</w:t>
      </w:r>
      <w:r>
        <w:rPr>
          <w:rFonts w:cstheme="minorHAnsi"/>
        </w:rPr>
        <w:t>.</w:t>
      </w:r>
      <w:r w:rsidR="003522FA">
        <w:rPr>
          <w:rStyle w:val="FootnoteReference"/>
          <w:rFonts w:cstheme="minorHAnsi"/>
        </w:rPr>
        <w:footnoteReference w:id="41"/>
      </w:r>
      <w:r>
        <w:rPr>
          <w:rFonts w:cstheme="minorHAnsi"/>
        </w:rPr>
        <w:t xml:space="preserve"> This serves to make the final image of the islanders, arms linked and singing joyously as he dies, </w:t>
      </w:r>
      <w:r w:rsidR="00CA3169">
        <w:rPr>
          <w:rFonts w:cstheme="minorHAnsi"/>
        </w:rPr>
        <w:t>more</w:t>
      </w:r>
      <w:r>
        <w:rPr>
          <w:rFonts w:cstheme="minorHAnsi"/>
        </w:rPr>
        <w:t xml:space="preserve"> horrifying.</w:t>
      </w:r>
      <w:r w:rsidR="004D5C16">
        <w:rPr>
          <w:rFonts w:cstheme="minorHAnsi"/>
        </w:rPr>
        <w:t xml:space="preserve"> </w:t>
      </w:r>
      <w:r>
        <w:rPr>
          <w:rFonts w:cstheme="minorHAnsi"/>
        </w:rPr>
        <w:t xml:space="preserve">The horror </w:t>
      </w:r>
      <w:r w:rsidRPr="008D23E7">
        <w:rPr>
          <w:rFonts w:cstheme="minorHAnsi"/>
          <w:b/>
          <w:bCs/>
        </w:rPr>
        <w:t>is</w:t>
      </w:r>
      <w:r>
        <w:rPr>
          <w:rFonts w:cstheme="minorHAnsi"/>
        </w:rPr>
        <w:t xml:space="preserve"> the folk, and the evil of superstitious rurality. Nature itself remains, as the Romantics saw it, a Divine plan</w:t>
      </w:r>
      <w:r w:rsidR="00071873">
        <w:rPr>
          <w:rFonts w:cstheme="minorHAnsi"/>
        </w:rPr>
        <w:t>,</w:t>
      </w:r>
      <w:r>
        <w:rPr>
          <w:rFonts w:cstheme="minorHAnsi"/>
        </w:rPr>
        <w:t xml:space="preserve"> corrupted by the hand of mankind.</w:t>
      </w:r>
    </w:p>
    <w:p w14:paraId="721A79AB" w14:textId="67AE2E67" w:rsidR="00AB247B" w:rsidRDefault="00AB247B" w:rsidP="00AB247B">
      <w:pPr>
        <w:rPr>
          <w:rFonts w:cstheme="minorHAnsi"/>
        </w:rPr>
      </w:pPr>
      <w:r>
        <w:rPr>
          <w:rFonts w:cstheme="minorHAnsi"/>
        </w:rPr>
        <w:t xml:space="preserve">2013’s </w:t>
      </w:r>
      <w:r w:rsidRPr="00C44BB9">
        <w:rPr>
          <w:rFonts w:cstheme="minorHAnsi"/>
          <w:i/>
          <w:iCs/>
        </w:rPr>
        <w:t>A Field in England</w:t>
      </w:r>
      <w:r>
        <w:rPr>
          <w:rFonts w:cstheme="minorHAnsi"/>
        </w:rPr>
        <w:t xml:space="preserve">, released concurrently with the </w:t>
      </w:r>
      <w:r w:rsidRPr="000029D1">
        <w:rPr>
          <w:rFonts w:cstheme="minorHAnsi"/>
        </w:rPr>
        <w:t xml:space="preserve">Belfast </w:t>
      </w:r>
      <w:r>
        <w:rPr>
          <w:rFonts w:cstheme="minorHAnsi"/>
        </w:rPr>
        <w:t xml:space="preserve">conference, </w:t>
      </w:r>
      <w:r w:rsidR="00870902">
        <w:rPr>
          <w:rFonts w:cstheme="minorHAnsi"/>
        </w:rPr>
        <w:t>leaves</w:t>
      </w:r>
      <w:r>
        <w:rPr>
          <w:rFonts w:cstheme="minorHAnsi"/>
        </w:rPr>
        <w:t xml:space="preserve"> no doubt that the fiel</w:t>
      </w:r>
      <w:r w:rsidR="009710D6">
        <w:rPr>
          <w:rFonts w:cstheme="minorHAnsi"/>
        </w:rPr>
        <w:t>d</w:t>
      </w:r>
      <w:r>
        <w:rPr>
          <w:rFonts w:cstheme="minorHAnsi"/>
        </w:rPr>
        <w:t xml:space="preserve"> beyond the faerie ring is a world removed from the rural Civil War battlefield</w:t>
      </w:r>
      <w:r w:rsidR="00BF563B">
        <w:rPr>
          <w:rFonts w:cstheme="minorHAnsi"/>
        </w:rPr>
        <w:t>.</w:t>
      </w:r>
      <w:r>
        <w:rPr>
          <w:rFonts w:cstheme="minorHAnsi"/>
        </w:rPr>
        <w:t xml:space="preserve"> </w:t>
      </w:r>
      <w:r w:rsidR="00BF563B">
        <w:rPr>
          <w:rFonts w:cstheme="minorHAnsi"/>
        </w:rPr>
        <w:t>Here,</w:t>
      </w:r>
      <w:r>
        <w:rPr>
          <w:rFonts w:cstheme="minorHAnsi"/>
        </w:rPr>
        <w:t xml:space="preserve"> dark magic works</w:t>
      </w:r>
      <w:r w:rsidR="0088045C">
        <w:rPr>
          <w:rFonts w:cstheme="minorHAnsi"/>
        </w:rPr>
        <w:t>,</w:t>
      </w:r>
      <w:r>
        <w:rPr>
          <w:rFonts w:cstheme="minorHAnsi"/>
        </w:rPr>
        <w:t xml:space="preserve"> and the only escape is by folkloric methods (four men hauling a rope, reversed by </w:t>
      </w:r>
      <w:r>
        <w:rPr>
          <w:rFonts w:ascii="Arial" w:hAnsi="Arial" w:cs="Arial"/>
          <w:color w:val="202122"/>
          <w:sz w:val="21"/>
          <w:szCs w:val="21"/>
          <w:shd w:val="clear" w:color="auto" w:fill="FFFFFF"/>
        </w:rPr>
        <w:t>O'Neill to summon Whitehead to the field</w:t>
      </w:r>
      <w:r>
        <w:rPr>
          <w:rFonts w:cstheme="minorHAnsi"/>
        </w:rPr>
        <w:t xml:space="preserve">). However, it is not magic or </w:t>
      </w:r>
      <w:r w:rsidR="002B7184">
        <w:rPr>
          <w:rFonts w:cstheme="minorHAnsi"/>
        </w:rPr>
        <w:t xml:space="preserve">the </w:t>
      </w:r>
      <w:r>
        <w:rPr>
          <w:rFonts w:cstheme="minorHAnsi"/>
        </w:rPr>
        <w:t xml:space="preserve">faerie realm which provide terror, but rather the machinations of the very human </w:t>
      </w:r>
      <w:r w:rsidRPr="000029D1">
        <w:rPr>
          <w:rFonts w:cstheme="minorHAnsi"/>
        </w:rPr>
        <w:t>O'Neill</w:t>
      </w:r>
      <w:r>
        <w:rPr>
          <w:rFonts w:cstheme="minorHAnsi"/>
        </w:rPr>
        <w:t>. Jacob’s unnamed friend</w:t>
      </w:r>
      <w:r w:rsidR="00C44BB9">
        <w:rPr>
          <w:rFonts w:cstheme="minorHAnsi"/>
        </w:rPr>
        <w:t>, whose</w:t>
      </w:r>
      <w:r>
        <w:rPr>
          <w:rFonts w:cstheme="minorHAnsi"/>
        </w:rPr>
        <w:t xml:space="preserve"> gentle idiocy recall</w:t>
      </w:r>
      <w:r w:rsidR="002B7184">
        <w:rPr>
          <w:rFonts w:cstheme="minorHAnsi"/>
        </w:rPr>
        <w:t>s</w:t>
      </w:r>
      <w:r>
        <w:rPr>
          <w:rFonts w:cstheme="minorHAnsi"/>
        </w:rPr>
        <w:t xml:space="preserve"> the innocence of children in the </w:t>
      </w:r>
      <w:r>
        <w:rPr>
          <w:rFonts w:cstheme="minorHAnsi"/>
        </w:rPr>
        <w:lastRenderedPageBreak/>
        <w:t>Gothic (until his</w:t>
      </w:r>
      <w:r w:rsidRPr="000029D1">
        <w:t xml:space="preserve"> </w:t>
      </w:r>
      <w:r w:rsidRPr="000029D1">
        <w:rPr>
          <w:rFonts w:cstheme="minorHAnsi"/>
        </w:rPr>
        <w:t>true nature</w:t>
      </w:r>
      <w:r>
        <w:rPr>
          <w:rFonts w:cstheme="minorHAnsi"/>
        </w:rPr>
        <w:t xml:space="preserve"> is revealed in his deathbed confession), points this out</w:t>
      </w:r>
      <w:r w:rsidR="002B7184">
        <w:rPr>
          <w:rFonts w:cstheme="minorHAnsi"/>
        </w:rPr>
        <w:t xml:space="preserve">: </w:t>
      </w:r>
      <w:r>
        <w:rPr>
          <w:rFonts w:cstheme="minorHAnsi"/>
        </w:rPr>
        <w:t>‘</w:t>
      </w:r>
      <w:r w:rsidRPr="00D3469B">
        <w:rPr>
          <w:rFonts w:cstheme="minorHAnsi"/>
        </w:rPr>
        <w:t>It does not surprise me that the Devil is an Irishman, though I thought perhaps a little taller.</w:t>
      </w:r>
      <w:r>
        <w:rPr>
          <w:rFonts w:cstheme="minorHAnsi"/>
        </w:rPr>
        <w:t>’</w:t>
      </w:r>
      <w:r w:rsidR="00FC56C6">
        <w:rPr>
          <w:rStyle w:val="FootnoteReference"/>
          <w:rFonts w:cstheme="minorHAnsi"/>
        </w:rPr>
        <w:footnoteReference w:id="42"/>
      </w:r>
    </w:p>
    <w:p w14:paraId="31816D5F" w14:textId="799AFAE6" w:rsidR="00AB247B" w:rsidRPr="00AB247B" w:rsidRDefault="00AB247B" w:rsidP="00AB247B">
      <w:pPr>
        <w:rPr>
          <w:rFonts w:cstheme="minorHAnsi"/>
        </w:rPr>
      </w:pPr>
      <w:r>
        <w:rPr>
          <w:rFonts w:cstheme="minorHAnsi"/>
        </w:rPr>
        <w:t>Such displays of anti-Catholic sentiment</w:t>
      </w:r>
      <w:r w:rsidR="007E764F">
        <w:rPr>
          <w:rFonts w:cstheme="minorHAnsi"/>
        </w:rPr>
        <w:t>,</w:t>
      </w:r>
      <w:r>
        <w:rPr>
          <w:rFonts w:cstheme="minorHAnsi"/>
        </w:rPr>
        <w:t xml:space="preserve"> by the victims of historical Folk-Horro</w:t>
      </w:r>
      <w:r w:rsidR="009E41E9">
        <w:rPr>
          <w:rFonts w:cstheme="minorHAnsi"/>
        </w:rPr>
        <w:t>r</w:t>
      </w:r>
      <w:r w:rsidR="007E764F">
        <w:rPr>
          <w:rFonts w:cstheme="minorHAnsi"/>
        </w:rPr>
        <w:t>,</w:t>
      </w:r>
      <w:r>
        <w:rPr>
          <w:rFonts w:cstheme="minorHAnsi"/>
        </w:rPr>
        <w:t xml:space="preserve"> </w:t>
      </w:r>
      <w:r w:rsidR="00210A28">
        <w:rPr>
          <w:rFonts w:cstheme="minorHAnsi"/>
        </w:rPr>
        <w:t>are</w:t>
      </w:r>
      <w:r>
        <w:rPr>
          <w:rFonts w:cstheme="minorHAnsi"/>
        </w:rPr>
        <w:t xml:space="preserve"> </w:t>
      </w:r>
      <w:r w:rsidR="00C3663F">
        <w:rPr>
          <w:rFonts w:cstheme="minorHAnsi"/>
        </w:rPr>
        <w:t>understandable since</w:t>
      </w:r>
      <w:r>
        <w:rPr>
          <w:rFonts w:cstheme="minorHAnsi"/>
        </w:rPr>
        <w:t xml:space="preserve"> they represent the Protestant Enlightenment and its Romantic progeny. In </w:t>
      </w:r>
      <w:r w:rsidR="00C44BB9" w:rsidRPr="00C44BB9">
        <w:rPr>
          <w:rFonts w:cstheme="minorHAnsi"/>
          <w:i/>
          <w:iCs/>
        </w:rPr>
        <w:t>Blood</w:t>
      </w:r>
      <w:r>
        <w:rPr>
          <w:rFonts w:cstheme="minorHAnsi"/>
        </w:rPr>
        <w:t>, the Judge exclaims ‘</w:t>
      </w:r>
      <w:r w:rsidRPr="00D3469B">
        <w:rPr>
          <w:rFonts w:cstheme="minorHAnsi"/>
        </w:rPr>
        <w:t>I give you His Catholic Majesty King James III, may God bless him and keep him in exile!</w:t>
      </w:r>
      <w:r>
        <w:rPr>
          <w:rFonts w:cstheme="minorHAnsi"/>
        </w:rPr>
        <w:t>’.</w:t>
      </w:r>
      <w:r w:rsidR="007E764F">
        <w:rPr>
          <w:rStyle w:val="FootnoteReference"/>
          <w:rFonts w:cstheme="minorHAnsi"/>
        </w:rPr>
        <w:footnoteReference w:id="43"/>
      </w:r>
      <w:r>
        <w:rPr>
          <w:rFonts w:cstheme="minorHAnsi"/>
        </w:rPr>
        <w:t xml:space="preserve"> While </w:t>
      </w:r>
      <w:r w:rsidR="00465BF6" w:rsidRPr="00465BF6">
        <w:rPr>
          <w:rFonts w:cstheme="minorHAnsi"/>
        </w:rPr>
        <w:t>Howie</w:t>
      </w:r>
      <w:r w:rsidR="00465BF6">
        <w:rPr>
          <w:rFonts w:cstheme="minorHAnsi"/>
        </w:rPr>
        <w:t>’s</w:t>
      </w:r>
      <w:r>
        <w:rPr>
          <w:rFonts w:cstheme="minorHAnsi"/>
        </w:rPr>
        <w:t xml:space="preserve"> denomination is never </w:t>
      </w:r>
      <w:r w:rsidR="00F83035">
        <w:rPr>
          <w:rFonts w:cstheme="minorHAnsi"/>
        </w:rPr>
        <w:t>stat</w:t>
      </w:r>
      <w:r>
        <w:rPr>
          <w:rFonts w:cstheme="minorHAnsi"/>
        </w:rPr>
        <w:t xml:space="preserve">ed in </w:t>
      </w:r>
      <w:r w:rsidR="00465BF6" w:rsidRPr="00C44BB9">
        <w:rPr>
          <w:rFonts w:cstheme="minorHAnsi"/>
          <w:i/>
          <w:iCs/>
        </w:rPr>
        <w:t>Wicker</w:t>
      </w:r>
      <w:r>
        <w:rPr>
          <w:rFonts w:cstheme="minorHAnsi"/>
        </w:rPr>
        <w:t xml:space="preserve">, the opening scene of Hardy’s 2013 </w:t>
      </w:r>
      <w:r w:rsidRPr="006D0A00">
        <w:rPr>
          <w:rFonts w:cstheme="minorHAnsi"/>
          <w:i/>
          <w:iCs/>
        </w:rPr>
        <w:t>Final Cut</w:t>
      </w:r>
      <w:r>
        <w:rPr>
          <w:rFonts w:cstheme="minorHAnsi"/>
        </w:rPr>
        <w:t xml:space="preserve"> sees </w:t>
      </w:r>
      <w:r w:rsidR="00F83035">
        <w:rPr>
          <w:rFonts w:cstheme="minorHAnsi"/>
        </w:rPr>
        <w:t>him</w:t>
      </w:r>
      <w:r>
        <w:rPr>
          <w:rFonts w:cstheme="minorHAnsi"/>
        </w:rPr>
        <w:t xml:space="preserve"> in a </w:t>
      </w:r>
      <w:r w:rsidRPr="00DB1477">
        <w:rPr>
          <w:rFonts w:cstheme="minorHAnsi"/>
        </w:rPr>
        <w:t>Scottish Episcopal Church</w:t>
      </w:r>
      <w:r>
        <w:rPr>
          <w:rFonts w:cstheme="minorHAnsi"/>
        </w:rPr>
        <w:t xml:space="preserve">, revealing his devout Christianity as specifically aligned with the </w:t>
      </w:r>
      <w:r w:rsidR="00EF085E">
        <w:rPr>
          <w:rFonts w:cstheme="minorHAnsi"/>
        </w:rPr>
        <w:t>Reformation</w:t>
      </w:r>
      <w:r>
        <w:rPr>
          <w:rFonts w:cstheme="minorHAnsi"/>
        </w:rPr>
        <w:t>.</w:t>
      </w:r>
      <w:r w:rsidR="002426E3">
        <w:rPr>
          <w:rStyle w:val="FootnoteReference"/>
          <w:rFonts w:cstheme="minorHAnsi"/>
        </w:rPr>
        <w:footnoteReference w:id="44"/>
      </w:r>
      <w:r>
        <w:rPr>
          <w:rFonts w:cstheme="minorHAnsi"/>
        </w:rPr>
        <w:t xml:space="preserve"> Catholicism, from a Romantic perspective, is as representative of the old ways as paganism.</w:t>
      </w:r>
    </w:p>
    <w:p w14:paraId="7D9A7F44" w14:textId="5A0BF49E" w:rsidR="00341601" w:rsidRDefault="009644B3" w:rsidP="00D14992">
      <w:r>
        <w:t>A</w:t>
      </w:r>
      <w:r w:rsidR="00C622D6">
        <w:t>ttitudes to childhood</w:t>
      </w:r>
      <w:r>
        <w:t xml:space="preserve"> also</w:t>
      </w:r>
      <w:r w:rsidR="00C622D6">
        <w:t xml:space="preserve"> bear </w:t>
      </w:r>
      <w:r w:rsidR="000E4D90">
        <w:t>examination</w:t>
      </w:r>
      <w:r w:rsidR="00C622D6">
        <w:t xml:space="preserve">. </w:t>
      </w:r>
      <w:proofErr w:type="spellStart"/>
      <w:r w:rsidR="003D5842" w:rsidRPr="003D5842">
        <w:t>Kümmerling-Meibauer</w:t>
      </w:r>
      <w:proofErr w:type="spellEnd"/>
      <w:r w:rsidR="00C622D6">
        <w:t xml:space="preserve"> </w:t>
      </w:r>
      <w:r w:rsidR="003D5842">
        <w:t>explains</w:t>
      </w:r>
      <w:r w:rsidR="00C622D6">
        <w:t xml:space="preserve"> that ‘the Romantics revered the child as </w:t>
      </w:r>
      <w:r w:rsidR="002A480D">
        <w:t>the embodiment of a divinity in man’.</w:t>
      </w:r>
      <w:r w:rsidR="002C5EE8">
        <w:rPr>
          <w:rStyle w:val="FootnoteReference"/>
        </w:rPr>
        <w:footnoteReference w:id="45"/>
      </w:r>
      <w:r w:rsidR="002A480D">
        <w:t xml:space="preserve"> This can be seen in </w:t>
      </w:r>
      <w:r w:rsidR="002A480D" w:rsidRPr="002A480D">
        <w:rPr>
          <w:i/>
          <w:iCs/>
        </w:rPr>
        <w:t>We Are Seven</w:t>
      </w:r>
      <w:r w:rsidR="003D5842">
        <w:t xml:space="preserve">, </w:t>
      </w:r>
      <w:r w:rsidR="002A480D">
        <w:t>where ‘</w:t>
      </w:r>
      <w:r w:rsidR="002A480D" w:rsidRPr="002A480D">
        <w:t>A simple Child</w:t>
      </w:r>
      <w:r w:rsidR="002A480D">
        <w:t xml:space="preserve">’ </w:t>
      </w:r>
      <w:r w:rsidR="009C26A3">
        <w:t xml:space="preserve">(capitalisation is Wordsworth’s) </w:t>
      </w:r>
      <w:r w:rsidR="002A480D">
        <w:t xml:space="preserve">schools </w:t>
      </w:r>
      <w:r>
        <w:t>an</w:t>
      </w:r>
      <w:r w:rsidR="002A480D">
        <w:t xml:space="preserve"> adult in transcendence</w:t>
      </w:r>
      <w:r w:rsidR="002C5EE8">
        <w:t>,</w:t>
      </w:r>
      <w:r w:rsidR="002A480D">
        <w:t xml:space="preserve"> </w:t>
      </w:r>
      <w:r w:rsidR="002C5EE8">
        <w:t>insisting</w:t>
      </w:r>
      <w:r w:rsidR="002A480D">
        <w:t xml:space="preserve"> that her deceased siblings are still present </w:t>
      </w:r>
      <w:proofErr w:type="gramStart"/>
      <w:r w:rsidR="002A480D">
        <w:t>‘”</w:t>
      </w:r>
      <w:r w:rsidR="002A480D" w:rsidRPr="002A480D">
        <w:t>Twelve</w:t>
      </w:r>
      <w:proofErr w:type="gramEnd"/>
      <w:r w:rsidR="002A480D" w:rsidRPr="002A480D">
        <w:t xml:space="preserve"> steps or more from my mother’s door</w:t>
      </w:r>
      <w:r w:rsidR="002A480D">
        <w:t>”’.</w:t>
      </w:r>
      <w:r w:rsidR="0018341E">
        <w:rPr>
          <w:rStyle w:val="FootnoteReference"/>
        </w:rPr>
        <w:footnoteReference w:id="46"/>
      </w:r>
    </w:p>
    <w:p w14:paraId="6BAED69E" w14:textId="53F49221" w:rsidR="00C622D6" w:rsidRDefault="00341601" w:rsidP="00D14992">
      <w:r>
        <w:t>In the Gothic, t</w:t>
      </w:r>
      <w:r w:rsidR="00FA275D">
        <w:t xml:space="preserve">his </w:t>
      </w:r>
      <w:r w:rsidR="009644B3">
        <w:t>childhood</w:t>
      </w:r>
      <w:r w:rsidR="00FA275D">
        <w:t xml:space="preserve"> wisdom is absent. Indeed, children </w:t>
      </w:r>
      <w:r w:rsidR="009644B3">
        <w:t>are</w:t>
      </w:r>
      <w:r w:rsidR="00FA275D">
        <w:t xml:space="preserve"> reduced to innocent victims, as with the creature’s </w:t>
      </w:r>
      <w:r w:rsidR="00EC6E50">
        <w:t>earliest</w:t>
      </w:r>
      <w:r w:rsidR="009C26A3">
        <w:t xml:space="preserve"> </w:t>
      </w:r>
      <w:r w:rsidR="00FA275D">
        <w:t>murder</w:t>
      </w:r>
      <w:r w:rsidR="00EC6E50">
        <w:t>,</w:t>
      </w:r>
      <w:r w:rsidR="00FA275D">
        <w:t xml:space="preserve"> in Frankenstein.</w:t>
      </w:r>
      <w:r w:rsidR="00FA275D">
        <w:rPr>
          <w:rStyle w:val="FootnoteReference"/>
        </w:rPr>
        <w:footnoteReference w:id="47"/>
      </w:r>
      <w:r w:rsidR="00FA275D">
        <w:t xml:space="preserve"> Yet</w:t>
      </w:r>
      <w:r w:rsidR="009644B3">
        <w:t xml:space="preserve"> </w:t>
      </w:r>
      <w:r w:rsidR="00FA275D">
        <w:t>a child</w:t>
      </w:r>
      <w:r w:rsidR="00B01C35">
        <w:t>’s murder</w:t>
      </w:r>
      <w:r w:rsidR="00050748">
        <w:t xml:space="preserve"> still</w:t>
      </w:r>
      <w:r w:rsidR="00B01C35">
        <w:t xml:space="preserve"> </w:t>
      </w:r>
      <w:r w:rsidR="00FA275D">
        <w:t>represents a sacred line</w:t>
      </w:r>
      <w:r w:rsidR="00B01C35">
        <w:t>,</w:t>
      </w:r>
      <w:r w:rsidR="00FA275D">
        <w:t xml:space="preserve"> </w:t>
      </w:r>
      <w:r w:rsidR="00B01C35">
        <w:t>denying</w:t>
      </w:r>
      <w:r w:rsidR="00FA275D">
        <w:t xml:space="preserve"> all </w:t>
      </w:r>
      <w:r w:rsidR="009644B3">
        <w:t>hop</w:t>
      </w:r>
      <w:r w:rsidR="00FA275D">
        <w:t xml:space="preserve">e of redemption. </w:t>
      </w:r>
      <w:r w:rsidR="009644B3">
        <w:t>C</w:t>
      </w:r>
      <w:r w:rsidR="00F111EE">
        <w:t>hildren</w:t>
      </w:r>
      <w:r w:rsidR="00FA275D">
        <w:t xml:space="preserve"> in Folk-Horror</w:t>
      </w:r>
      <w:r w:rsidR="00F111EE">
        <w:t xml:space="preserve"> are</w:t>
      </w:r>
      <w:r w:rsidR="00FA275D">
        <w:t xml:space="preserve"> more </w:t>
      </w:r>
      <w:r w:rsidR="009644B3">
        <w:t>likely to be</w:t>
      </w:r>
      <w:r w:rsidR="00FA275D">
        <w:t xml:space="preserve"> the source of the terror.</w:t>
      </w:r>
    </w:p>
    <w:p w14:paraId="77DCF3C4" w14:textId="2707C313" w:rsidR="005650BC" w:rsidRDefault="005650BC" w:rsidP="005650BC">
      <w:r>
        <w:lastRenderedPageBreak/>
        <w:t>Even Public Information Films (PIFs) of the 1970s</w:t>
      </w:r>
      <w:r w:rsidR="00AB20D2">
        <w:t>,</w:t>
      </w:r>
      <w:r>
        <w:t xml:space="preserve"> adopted folk-horror to warn children of </w:t>
      </w:r>
      <w:r w:rsidR="009644B3">
        <w:t>rural</w:t>
      </w:r>
      <w:r>
        <w:t xml:space="preserve"> dangers. </w:t>
      </w:r>
      <w:r w:rsidRPr="00DE7EE6">
        <w:rPr>
          <w:i/>
          <w:iCs/>
        </w:rPr>
        <w:t>Lonely Water</w:t>
      </w:r>
      <w:r>
        <w:t xml:space="preserve">, the 1973 </w:t>
      </w:r>
      <w:r w:rsidR="009644B3">
        <w:t>PIF</w:t>
      </w:r>
      <w:r>
        <w:t xml:space="preserve"> quoted at the beginning of this essay</w:t>
      </w:r>
      <w:r w:rsidR="00972BEA">
        <w:t>,</w:t>
      </w:r>
      <w:r>
        <w:t xml:space="preserve"> features a hooded figure, who lurks near rural bodies of water</w:t>
      </w:r>
      <w:r w:rsidR="00972BEA">
        <w:t>,</w:t>
      </w:r>
      <w:r>
        <w:t xml:space="preserve"> hoping to drown children.</w:t>
      </w:r>
      <w:r>
        <w:rPr>
          <w:rStyle w:val="FootnoteReference"/>
        </w:rPr>
        <w:footnoteReference w:id="48"/>
      </w:r>
      <w:r>
        <w:t xml:space="preserve"> Its message, that evil does not lurk in dark and eerie </w:t>
      </w:r>
      <w:r w:rsidR="006F27E7">
        <w:t>places but</w:t>
      </w:r>
      <w:r>
        <w:t xml:space="preserve"> in perfectly normal rural settings during daytime, is explicit. Furthermore, the </w:t>
      </w:r>
      <w:r w:rsidR="00972BEA">
        <w:t>spirit</w:t>
      </w:r>
      <w:r>
        <w:t xml:space="preserve"> does nothing beyond existing, </w:t>
      </w:r>
      <w:r w:rsidR="00972BEA">
        <w:t>until</w:t>
      </w:r>
      <w:r>
        <w:t xml:space="preserve"> easily defeated by ‘sensible children’</w:t>
      </w:r>
      <w:r w:rsidR="002B6106">
        <w:t>.</w:t>
      </w:r>
      <w:r w:rsidR="002B6106" w:rsidRPr="002B6106">
        <w:rPr>
          <w:rStyle w:val="FootnoteReference"/>
        </w:rPr>
        <w:t xml:space="preserve"> </w:t>
      </w:r>
      <w:r w:rsidR="002B6106">
        <w:rPr>
          <w:rStyle w:val="FootnoteReference"/>
        </w:rPr>
        <w:footnoteReference w:id="49"/>
      </w:r>
      <w:r>
        <w:t xml:space="preserve"> </w:t>
      </w:r>
      <w:r w:rsidR="002B6106">
        <w:t>T</w:t>
      </w:r>
      <w:r>
        <w:t>he danger lies in the</w:t>
      </w:r>
      <w:r w:rsidR="00972BEA">
        <w:t xml:space="preserve"> children</w:t>
      </w:r>
      <w:r w:rsidR="006769A5">
        <w:t>’</w:t>
      </w:r>
      <w:r w:rsidR="00972BEA">
        <w:t>s own</w:t>
      </w:r>
      <w:r>
        <w:t xml:space="preserve"> behaviour. G</w:t>
      </w:r>
      <w:r w:rsidRPr="009C5822">
        <w:t xml:space="preserve">overnment sponsored horror of rural spaces continued throughout the </w:t>
      </w:r>
      <w:r>
        <w:t>decade</w:t>
      </w:r>
      <w:r w:rsidR="00972BEA">
        <w:t>.</w:t>
      </w:r>
      <w:r w:rsidRPr="009C5822">
        <w:t xml:space="preserve"> </w:t>
      </w:r>
      <w:r w:rsidR="00145268" w:rsidRPr="00145268">
        <w:t xml:space="preserve">Scovell accurately describes </w:t>
      </w:r>
      <w:proofErr w:type="spellStart"/>
      <w:r w:rsidRPr="007C0921">
        <w:rPr>
          <w:i/>
          <w:iCs/>
        </w:rPr>
        <w:t>Apaches</w:t>
      </w:r>
      <w:proofErr w:type="spellEnd"/>
      <w:r w:rsidRPr="009C5822">
        <w:t xml:space="preserve"> (1977), a 26-minute PIF for schools</w:t>
      </w:r>
      <w:r w:rsidR="00C44BB9">
        <w:t xml:space="preserve"> </w:t>
      </w:r>
      <w:r w:rsidR="006E309A">
        <w:t>warning against</w:t>
      </w:r>
      <w:r w:rsidR="00C44BB9">
        <w:t xml:space="preserve"> playing on farms</w:t>
      </w:r>
      <w:r w:rsidRPr="009C5822">
        <w:t>, as ‘a literal bloodbath on a farm’.</w:t>
      </w:r>
      <w:r>
        <w:rPr>
          <w:rStyle w:val="FootnoteReference"/>
        </w:rPr>
        <w:footnoteReference w:id="50"/>
      </w:r>
      <w:r>
        <w:t xml:space="preserve"> It features a gang of apparently sociopathic children, who show no emotional response to the rapidly escalating death-toll</w:t>
      </w:r>
      <w:r w:rsidR="00F111EE">
        <w:t>.</w:t>
      </w:r>
    </w:p>
    <w:p w14:paraId="11794E28" w14:textId="1DE11F5B" w:rsidR="00375E96" w:rsidRDefault="005E37B5" w:rsidP="00375E96">
      <w:r>
        <w:t xml:space="preserve">In conclusion, </w:t>
      </w:r>
      <w:r w:rsidR="00CD3572">
        <w:t>an ecocritical analysis of</w:t>
      </w:r>
      <w:r w:rsidR="005D59A0">
        <w:t xml:space="preserve"> Folk-Horror</w:t>
      </w:r>
      <w:r w:rsidR="00CD3572">
        <w:t xml:space="preserve"> as </w:t>
      </w:r>
      <w:r w:rsidR="007254EF">
        <w:t xml:space="preserve">a transgressive reaction to Romantic and Gothic </w:t>
      </w:r>
      <w:r w:rsidR="00C712D4">
        <w:t>assumptions</w:t>
      </w:r>
      <w:r w:rsidR="00F32040">
        <w:t xml:space="preserve"> reveals hidden cohesion</w:t>
      </w:r>
      <w:r w:rsidR="00645595">
        <w:t>. Paciorek</w:t>
      </w:r>
      <w:r w:rsidR="008B25A4">
        <w:t xml:space="preserve"> observes that </w:t>
      </w:r>
      <w:r w:rsidR="00F20897">
        <w:t>‘</w:t>
      </w:r>
      <w:r w:rsidR="008B25A4" w:rsidRPr="008B25A4">
        <w:t>one may as well attempt to build a box the exact shape of mist</w:t>
      </w:r>
      <w:r w:rsidR="004A2E35">
        <w:t>’</w:t>
      </w:r>
      <w:r w:rsidR="003C7D03">
        <w:rPr>
          <w:rStyle w:val="FootnoteReference"/>
        </w:rPr>
        <w:footnoteReference w:id="51"/>
      </w:r>
      <w:r w:rsidR="004A2E35">
        <w:t xml:space="preserve"> as define the </w:t>
      </w:r>
      <w:r w:rsidR="001E597D">
        <w:t>‘</w:t>
      </w:r>
      <w:r w:rsidR="001E597D" w:rsidRPr="001E597D">
        <w:t xml:space="preserve">indefinable </w:t>
      </w:r>
      <w:r w:rsidR="001E597D">
        <w:t>“</w:t>
      </w:r>
      <w:r w:rsidR="001E597D" w:rsidRPr="001E597D">
        <w:t>certain something</w:t>
      </w:r>
      <w:r w:rsidR="001E597D">
        <w:t>”</w:t>
      </w:r>
      <w:r w:rsidR="001E597D" w:rsidRPr="001E597D">
        <w:t xml:space="preserve"> that makes </w:t>
      </w:r>
      <w:r w:rsidR="005A7A03">
        <w:t>…</w:t>
      </w:r>
      <w:r w:rsidR="001E597D" w:rsidRPr="001E597D">
        <w:t xml:space="preserve"> Folk Horror</w:t>
      </w:r>
      <w:r w:rsidR="005A7A03">
        <w:t>’</w:t>
      </w:r>
      <w:r w:rsidR="00B342BA">
        <w:t>.</w:t>
      </w:r>
      <w:r w:rsidR="00F73699">
        <w:rPr>
          <w:rStyle w:val="FootnoteReference"/>
        </w:rPr>
        <w:footnoteReference w:id="52"/>
      </w:r>
      <w:r w:rsidR="00B342BA">
        <w:t xml:space="preserve"> However</w:t>
      </w:r>
      <w:r w:rsidR="006C7CC3">
        <w:t>, the broad</w:t>
      </w:r>
      <w:r w:rsidR="00C011DF">
        <w:t xml:space="preserve"> </w:t>
      </w:r>
      <w:r w:rsidR="00C60721">
        <w:t>transgressive subversion</w:t>
      </w:r>
      <w:r w:rsidR="00B342BA">
        <w:t xml:space="preserve"> argued here</w:t>
      </w:r>
      <w:r w:rsidR="006C7341">
        <w:t xml:space="preserve">, and the myriad of forms that might take, </w:t>
      </w:r>
      <w:r w:rsidR="00375E96">
        <w:t>seems as well-defined as</w:t>
      </w:r>
      <w:r w:rsidR="00941D35">
        <w:t xml:space="preserve"> is possible for any genre.</w:t>
      </w:r>
    </w:p>
    <w:p w14:paraId="15E00823" w14:textId="76E744BD" w:rsidR="004C5316" w:rsidRDefault="004C5316" w:rsidP="00375E96">
      <w:r>
        <w:t>Scovell’s Chain theory, processed through this lens, look</w:t>
      </w:r>
      <w:r w:rsidR="000B749E">
        <w:t>s like this:</w:t>
      </w:r>
    </w:p>
    <w:p w14:paraId="65C9412A" w14:textId="786C9AC7" w:rsidR="00B64943" w:rsidRDefault="00B67324" w:rsidP="003C10C1">
      <w:pPr>
        <w:pStyle w:val="ListParagraph"/>
        <w:numPr>
          <w:ilvl w:val="0"/>
          <w:numId w:val="3"/>
        </w:numPr>
      </w:pPr>
      <w:r>
        <w:t>S</w:t>
      </w:r>
      <w:r w:rsidR="00BC5638">
        <w:t>ubversion of</w:t>
      </w:r>
      <w:r w:rsidR="000E725A">
        <w:t xml:space="preserve"> Romantic </w:t>
      </w:r>
      <w:r w:rsidR="00B4321C">
        <w:t>ruralis</w:t>
      </w:r>
      <w:r w:rsidR="00DF3602">
        <w:t>m</w:t>
      </w:r>
      <w:r w:rsidR="00B4321C">
        <w:t xml:space="preserve"> </w:t>
      </w:r>
      <w:r>
        <w:t>— usually in a rural environment</w:t>
      </w:r>
      <w:r w:rsidR="008524BA">
        <w:t>.</w:t>
      </w:r>
    </w:p>
    <w:p w14:paraId="74D5D3B4" w14:textId="6E033998" w:rsidR="00B64943" w:rsidRDefault="00B64943" w:rsidP="00B64943">
      <w:pPr>
        <w:pStyle w:val="ListParagraph"/>
        <w:numPr>
          <w:ilvl w:val="0"/>
          <w:numId w:val="3"/>
        </w:numPr>
      </w:pPr>
      <w:r w:rsidRPr="000C15F4">
        <w:t>Isolation</w:t>
      </w:r>
      <w:r w:rsidR="00963BEB">
        <w:t>, by</w:t>
      </w:r>
      <w:r w:rsidR="00A37D0B">
        <w:t xml:space="preserve"> location </w:t>
      </w:r>
      <w:r w:rsidR="00963BEB">
        <w:t>or</w:t>
      </w:r>
      <w:r w:rsidR="00172072">
        <w:t xml:space="preserve"> </w:t>
      </w:r>
      <w:r w:rsidR="00963BEB">
        <w:t>psychology</w:t>
      </w:r>
      <w:r w:rsidR="00172072">
        <w:t>.</w:t>
      </w:r>
    </w:p>
    <w:p w14:paraId="41343CC1" w14:textId="76E76F26" w:rsidR="007D78F0" w:rsidRDefault="007D78F0" w:rsidP="00B64943">
      <w:pPr>
        <w:pStyle w:val="ListParagraph"/>
        <w:numPr>
          <w:ilvl w:val="0"/>
          <w:numId w:val="3"/>
        </w:numPr>
      </w:pPr>
      <w:r>
        <w:lastRenderedPageBreak/>
        <w:t>Daylight/familiarity</w:t>
      </w:r>
      <w:r w:rsidR="0009020F">
        <w:t>:</w:t>
      </w:r>
      <w:r>
        <w:t xml:space="preserve"> </w:t>
      </w:r>
      <w:r w:rsidR="0009020F">
        <w:t>t</w:t>
      </w:r>
      <w:r>
        <w:t xml:space="preserve">he horror </w:t>
      </w:r>
      <w:r w:rsidR="0087092B">
        <w:t>lurks</w:t>
      </w:r>
      <w:r>
        <w:t xml:space="preserve"> </w:t>
      </w:r>
      <w:r w:rsidR="003C10C1">
        <w:t xml:space="preserve">where we feel </w:t>
      </w:r>
      <w:r w:rsidR="003842F0">
        <w:t>safe</w:t>
      </w:r>
      <w:r w:rsidR="0087092B">
        <w:t>st</w:t>
      </w:r>
      <w:r w:rsidR="0018289D">
        <w:t>.</w:t>
      </w:r>
    </w:p>
    <w:p w14:paraId="442E0A7D" w14:textId="239C5029" w:rsidR="008F5ED6" w:rsidRDefault="00946097" w:rsidP="00882150">
      <w:pPr>
        <w:pStyle w:val="ListParagraph"/>
        <w:numPr>
          <w:ilvl w:val="0"/>
          <w:numId w:val="3"/>
        </w:numPr>
      </w:pPr>
      <w:r>
        <w:t>Desecration of Romantic</w:t>
      </w:r>
      <w:r w:rsidR="00E71BCE">
        <w:t xml:space="preserve"> </w:t>
      </w:r>
      <w:r w:rsidR="00517363">
        <w:t>idea</w:t>
      </w:r>
      <w:r w:rsidR="00936863">
        <w:t>s</w:t>
      </w:r>
      <w:r w:rsidR="00A01584">
        <w:t xml:space="preserve"> regarding Natural Law</w:t>
      </w:r>
      <w:r w:rsidR="003842F0">
        <w:t>, rationality</w:t>
      </w:r>
      <w:r w:rsidR="00882150">
        <w:t xml:space="preserve">, the Sublime, </w:t>
      </w:r>
      <w:r w:rsidR="00BB70AF">
        <w:t xml:space="preserve">etc., </w:t>
      </w:r>
      <w:r w:rsidR="00363F89">
        <w:t>by</w:t>
      </w:r>
      <w:r w:rsidR="00882150">
        <w:t xml:space="preserve"> </w:t>
      </w:r>
      <w:r w:rsidR="00882150" w:rsidRPr="00882150">
        <w:t xml:space="preserve">Pre-Enlightenment </w:t>
      </w:r>
      <w:r w:rsidR="00882150">
        <w:t>beliefs</w:t>
      </w:r>
      <w:r w:rsidR="00C33F8E">
        <w:t xml:space="preserve">, </w:t>
      </w:r>
      <w:r w:rsidR="00936863">
        <w:t>everyday normality,</w:t>
      </w:r>
      <w:r w:rsidR="00882150" w:rsidRPr="00882150">
        <w:t xml:space="preserve"> </w:t>
      </w:r>
      <w:r w:rsidR="00BB70AF">
        <w:t>and/</w:t>
      </w:r>
      <w:r w:rsidR="00882150" w:rsidRPr="00882150">
        <w:t>or folklore.</w:t>
      </w:r>
    </w:p>
    <w:p w14:paraId="63DAEBC5" w14:textId="5FA274A7" w:rsidR="000B749E" w:rsidRDefault="000A252A" w:rsidP="00B64943">
      <w:pPr>
        <w:pStyle w:val="ListParagraph"/>
        <w:numPr>
          <w:ilvl w:val="0"/>
          <w:numId w:val="2"/>
        </w:numPr>
      </w:pPr>
      <w:r>
        <w:t>H</w:t>
      </w:r>
      <w:r w:rsidR="00B64943" w:rsidRPr="00F81132">
        <w:t>appening/summoning</w:t>
      </w:r>
      <w:r w:rsidR="00644A04">
        <w:t>/sacrifice:</w:t>
      </w:r>
      <w:r>
        <w:t xml:space="preserve"> A </w:t>
      </w:r>
      <w:r w:rsidR="00C6680E">
        <w:t>confrontation</w:t>
      </w:r>
      <w:r w:rsidR="00865B5B">
        <w:t xml:space="preserve"> between Enlighten</w:t>
      </w:r>
      <w:r w:rsidR="00146BCC">
        <w:t xml:space="preserve">ment rationality and </w:t>
      </w:r>
      <w:r w:rsidR="00363F89">
        <w:t>the</w:t>
      </w:r>
      <w:r w:rsidR="00624384">
        <w:t xml:space="preserve"> </w:t>
      </w:r>
      <w:r w:rsidR="00D27D97">
        <w:t>transgressive</w:t>
      </w:r>
      <w:r w:rsidR="007006BA">
        <w:t xml:space="preserve"> h</w:t>
      </w:r>
      <w:r w:rsidR="003E6D2C">
        <w:t xml:space="preserve">uman </w:t>
      </w:r>
      <w:r w:rsidR="00DD444E">
        <w:t>behaviour</w:t>
      </w:r>
      <w:r w:rsidR="000131B6">
        <w:t xml:space="preserve"> of </w:t>
      </w:r>
      <w:r w:rsidR="009366E1">
        <w:t>those</w:t>
      </w:r>
      <w:r w:rsidR="00A051C2">
        <w:t xml:space="preserve"> </w:t>
      </w:r>
      <w:r w:rsidR="007A4102">
        <w:t>associated with</w:t>
      </w:r>
      <w:r w:rsidR="00A051C2">
        <w:t xml:space="preserve"> </w:t>
      </w:r>
      <w:r w:rsidR="007A4102">
        <w:t xml:space="preserve">Romantic </w:t>
      </w:r>
      <w:r w:rsidR="00624384">
        <w:t>ideals</w:t>
      </w:r>
      <w:r w:rsidR="00776E63">
        <w:t xml:space="preserve"> – </w:t>
      </w:r>
      <w:r w:rsidR="00EC4543">
        <w:t>farmers</w:t>
      </w:r>
      <w:r w:rsidR="00776E63">
        <w:t xml:space="preserve">, </w:t>
      </w:r>
      <w:r w:rsidR="00EC4543">
        <w:t>children, traditional country folk</w:t>
      </w:r>
      <w:r w:rsidR="007006BA">
        <w:t>.</w:t>
      </w:r>
    </w:p>
    <w:p w14:paraId="2E86A506" w14:textId="580C7418" w:rsidR="00D27D97" w:rsidRDefault="00D27D97" w:rsidP="00836B2D">
      <w:r w:rsidRPr="00782B63">
        <w:t>A box the shape of mist? Arguably so, but no more</w:t>
      </w:r>
      <w:r w:rsidR="005D3886" w:rsidRPr="00782B63">
        <w:t xml:space="preserve"> </w:t>
      </w:r>
      <w:r w:rsidRPr="00782B63">
        <w:t xml:space="preserve">so than the </w:t>
      </w:r>
      <w:r w:rsidR="005D3886" w:rsidRPr="00782B63">
        <w:t xml:space="preserve">box that </w:t>
      </w:r>
      <w:r w:rsidR="00C15EA9">
        <w:t>contains</w:t>
      </w:r>
      <w:r w:rsidR="005D3886" w:rsidRPr="00782B63">
        <w:t xml:space="preserve"> </w:t>
      </w:r>
      <w:r w:rsidR="005D3886" w:rsidRPr="00782B63">
        <w:rPr>
          <w:i/>
          <w:iCs/>
        </w:rPr>
        <w:t>Jurassic Park</w:t>
      </w:r>
      <w:r w:rsidR="005D3886" w:rsidRPr="00782B63">
        <w:t xml:space="preserve">, </w:t>
      </w:r>
      <w:r w:rsidR="005D3886" w:rsidRPr="00782B63">
        <w:rPr>
          <w:i/>
          <w:iCs/>
        </w:rPr>
        <w:t>Star Wars</w:t>
      </w:r>
      <w:r w:rsidR="005D3886" w:rsidRPr="00782B63">
        <w:t xml:space="preserve"> and Ted Chiang’s</w:t>
      </w:r>
      <w:r w:rsidR="000E76B6" w:rsidRPr="00782B63">
        <w:t xml:space="preserve"> </w:t>
      </w:r>
      <w:r w:rsidR="000E76B6" w:rsidRPr="00782B63">
        <w:rPr>
          <w:i/>
          <w:iCs/>
        </w:rPr>
        <w:t>The Great Silence</w:t>
      </w:r>
      <w:r w:rsidR="000A37EB">
        <w:t>,</w:t>
      </w:r>
      <w:r w:rsidR="000E76B6" w:rsidRPr="00782B63">
        <w:t xml:space="preserve"> </w:t>
      </w:r>
      <w:r w:rsidR="000A37EB">
        <w:t>under the</w:t>
      </w:r>
      <w:r w:rsidR="00C15EA9">
        <w:t xml:space="preserve"> label</w:t>
      </w:r>
      <w:r w:rsidR="00BF303E" w:rsidRPr="00782B63">
        <w:t xml:space="preserve"> </w:t>
      </w:r>
      <w:r w:rsidR="006229AB">
        <w:t>‘</w:t>
      </w:r>
      <w:r w:rsidR="00BF303E" w:rsidRPr="00782B63">
        <w:t>Science-Fiction</w:t>
      </w:r>
      <w:r w:rsidR="006229AB">
        <w:t>’</w:t>
      </w:r>
      <w:r w:rsidR="00782B63" w:rsidRPr="00782B63">
        <w:t>.</w:t>
      </w:r>
    </w:p>
    <w:p w14:paraId="28A636B4" w14:textId="0ACA9C66" w:rsidR="005E2776" w:rsidRDefault="00782B63" w:rsidP="00B0262C">
      <w:r>
        <w:t xml:space="preserve">Perhaps, in the end, </w:t>
      </w:r>
      <w:r w:rsidR="002B6106">
        <w:t>watching</w:t>
      </w:r>
      <w:r w:rsidR="00F94E83" w:rsidRPr="00F94E83">
        <w:t xml:space="preserve"> </w:t>
      </w:r>
      <w:r w:rsidR="00F94E83">
        <w:t>Hammer Horror’s Christopher Lee,</w:t>
      </w:r>
      <w:r w:rsidR="002B6106">
        <w:t xml:space="preserve"> the original face of both Shelley’s creature and Stoker’s Dracula in British cinema, </w:t>
      </w:r>
      <w:r w:rsidR="008C4838" w:rsidRPr="008C4838">
        <w:t xml:space="preserve">smiling </w:t>
      </w:r>
      <w:r w:rsidR="00A84CAC" w:rsidRPr="00A84CAC">
        <w:t>on a sunny hillside</w:t>
      </w:r>
      <w:r w:rsidR="00024720">
        <w:t xml:space="preserve"> </w:t>
      </w:r>
      <w:r w:rsidR="00A84CAC">
        <w:t>wearing</w:t>
      </w:r>
      <w:r w:rsidR="0095033C">
        <w:t xml:space="preserve"> an orange sweater, </w:t>
      </w:r>
      <w:r w:rsidR="00A84CAC">
        <w:t>arm-in-arm with local villagers</w:t>
      </w:r>
      <w:r w:rsidR="009D7B15">
        <w:t xml:space="preserve"> </w:t>
      </w:r>
      <w:r w:rsidR="008C4838">
        <w:t>for</w:t>
      </w:r>
      <w:r w:rsidR="009D7B15">
        <w:t xml:space="preserve"> a jolly song and dance routine</w:t>
      </w:r>
      <w:r w:rsidR="009C3662">
        <w:t>,</w:t>
      </w:r>
      <w:r w:rsidR="009D7B15">
        <w:t xml:space="preserve"> </w:t>
      </w:r>
      <w:r w:rsidR="008C4838">
        <w:t>while</w:t>
      </w:r>
      <w:r w:rsidR="009D7B15">
        <w:t xml:space="preserve"> a Christian burns to death</w:t>
      </w:r>
      <w:r w:rsidR="00896CA3">
        <w:t xml:space="preserve"> in a man-shaped ca</w:t>
      </w:r>
      <w:r w:rsidR="00936635">
        <w:t>g</w:t>
      </w:r>
      <w:r w:rsidR="00896CA3">
        <w:t>e alongside various farmyard animals</w:t>
      </w:r>
      <w:r w:rsidR="00A84CAC">
        <w:t>, may be all the definition we need.</w:t>
      </w:r>
    </w:p>
    <w:p w14:paraId="78E6BFDD" w14:textId="0E387B9C" w:rsidR="00100021" w:rsidRDefault="00100021" w:rsidP="00100021">
      <w:pPr>
        <w:jc w:val="center"/>
      </w:pPr>
      <w:r>
        <w:t>-x-</w:t>
      </w:r>
    </w:p>
    <w:p w14:paraId="5B62D87B" w14:textId="258BDCC6" w:rsidR="00100021" w:rsidRPr="008C27C8" w:rsidRDefault="00100021" w:rsidP="008C27C8">
      <w:pPr>
        <w:jc w:val="right"/>
        <w:rPr>
          <w:sz w:val="22"/>
          <w:szCs w:val="22"/>
        </w:rPr>
      </w:pPr>
      <w:r w:rsidRPr="008C27C8">
        <w:rPr>
          <w:sz w:val="22"/>
          <w:szCs w:val="22"/>
        </w:rPr>
        <w:t>Word Count 2,</w:t>
      </w:r>
      <w:r w:rsidR="005B5AF6">
        <w:rPr>
          <w:sz w:val="22"/>
          <w:szCs w:val="22"/>
        </w:rPr>
        <w:t>7</w:t>
      </w:r>
      <w:r w:rsidR="00811B28">
        <w:rPr>
          <w:sz w:val="22"/>
          <w:szCs w:val="22"/>
        </w:rPr>
        <w:t>23</w:t>
      </w:r>
    </w:p>
    <w:p w14:paraId="42352CA4" w14:textId="77777777" w:rsidR="008C27C8" w:rsidRDefault="008C27C8">
      <w:pPr>
        <w:rPr>
          <w:rFonts w:asciiTheme="majorHAnsi" w:eastAsiaTheme="majorEastAsia" w:hAnsiTheme="majorHAnsi" w:cstheme="majorBidi"/>
          <w:color w:val="2F5496" w:themeColor="accent1" w:themeShade="BF"/>
          <w:sz w:val="32"/>
          <w:szCs w:val="32"/>
        </w:rPr>
      </w:pPr>
      <w:r>
        <w:br w:type="page"/>
      </w:r>
    </w:p>
    <w:p w14:paraId="46C3CE4A" w14:textId="4437FFC0" w:rsidR="00C50296" w:rsidRDefault="00A44123" w:rsidP="00C50296">
      <w:pPr>
        <w:pStyle w:val="Heading1"/>
        <w:ind w:firstLine="0"/>
      </w:pPr>
      <w:r w:rsidRPr="00A44123">
        <w:lastRenderedPageBreak/>
        <w:t>Appendix: Diagram of connections</w:t>
      </w:r>
    </w:p>
    <w:p w14:paraId="48A52A10" w14:textId="1D1A09EA" w:rsidR="00093762" w:rsidRDefault="00CB12B3" w:rsidP="00375A61">
      <w:pPr>
        <w:ind w:left="-1134" w:firstLine="0"/>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0AFB2091" wp14:editId="14AFFFCC">
            <wp:extent cx="7154140" cy="3933172"/>
            <wp:effectExtent l="0" t="0" r="0" b="0"/>
            <wp:docPr id="1491728320" name="Picture 2" descr="A diagram of a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28320" name="Picture 2" descr="A diagram of a network&#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98072" cy="3957325"/>
                    </a:xfrm>
                    <a:prstGeom prst="rect">
                      <a:avLst/>
                    </a:prstGeom>
                  </pic:spPr>
                </pic:pic>
              </a:graphicData>
            </a:graphic>
          </wp:inline>
        </w:drawing>
      </w:r>
    </w:p>
    <w:p w14:paraId="7A98EB4F" w14:textId="77777777" w:rsidR="0003154D" w:rsidRDefault="0003154D">
      <w:pPr>
        <w:rPr>
          <w:rFonts w:asciiTheme="majorHAnsi" w:eastAsiaTheme="majorEastAsia" w:hAnsiTheme="majorHAnsi" w:cstheme="majorBidi"/>
          <w:color w:val="2F5496" w:themeColor="accent1" w:themeShade="BF"/>
          <w:sz w:val="32"/>
          <w:szCs w:val="32"/>
        </w:rPr>
      </w:pPr>
      <w:r>
        <w:br w:type="page"/>
      </w:r>
    </w:p>
    <w:p w14:paraId="17ED9B30" w14:textId="62BE2852" w:rsidR="001C20C5" w:rsidRDefault="009D30F1" w:rsidP="009D30F1">
      <w:pPr>
        <w:pStyle w:val="Heading1"/>
      </w:pPr>
      <w:r>
        <w:lastRenderedPageBreak/>
        <w:t>Bibliography</w:t>
      </w:r>
      <w:r w:rsidR="00DF7DBC">
        <w:t>/Filmography</w:t>
      </w:r>
      <w:r>
        <w:t>:</w:t>
      </w:r>
    </w:p>
    <w:p w14:paraId="45F1447A" w14:textId="5147C55B" w:rsidR="00480614" w:rsidRDefault="00480614" w:rsidP="00AC174B">
      <w:pPr>
        <w:spacing w:line="360" w:lineRule="auto"/>
        <w:ind w:left="720" w:hanging="720"/>
      </w:pPr>
      <w:r>
        <w:t xml:space="preserve">M.H. Abrams, </w:t>
      </w:r>
      <w:r w:rsidRPr="00963643">
        <w:rPr>
          <w:i/>
          <w:iCs/>
        </w:rPr>
        <w:t xml:space="preserve">Natural Supernaturalism: Tradition </w:t>
      </w:r>
      <w:proofErr w:type="gramStart"/>
      <w:r w:rsidRPr="00963643">
        <w:rPr>
          <w:i/>
          <w:iCs/>
        </w:rPr>
        <w:t>And</w:t>
      </w:r>
      <w:proofErr w:type="gramEnd"/>
      <w:r w:rsidRPr="00963643">
        <w:rPr>
          <w:i/>
          <w:iCs/>
        </w:rPr>
        <w:t xml:space="preserve"> Revolution In Romantic Literature</w:t>
      </w:r>
      <w:r>
        <w:t xml:space="preserve"> (New York: W.W. Norton and Company, 1973)</w:t>
      </w:r>
    </w:p>
    <w:p w14:paraId="76EC6F1C" w14:textId="42762414" w:rsidR="00B503A9" w:rsidRDefault="00AC174B" w:rsidP="00B503A9">
      <w:pPr>
        <w:spacing w:line="360" w:lineRule="auto"/>
        <w:ind w:left="720" w:hanging="720"/>
      </w:pPr>
      <w:r>
        <w:t>Burke,</w:t>
      </w:r>
      <w:r w:rsidRPr="00AC174B">
        <w:t xml:space="preserve"> </w:t>
      </w:r>
      <w:r>
        <w:t xml:space="preserve">Edmund, </w:t>
      </w:r>
      <w:r w:rsidRPr="00AC174B">
        <w:rPr>
          <w:i/>
          <w:iCs/>
        </w:rPr>
        <w:t xml:space="preserve">A Philosophical Enquiry </w:t>
      </w:r>
      <w:proofErr w:type="gramStart"/>
      <w:r w:rsidRPr="00AC174B">
        <w:rPr>
          <w:i/>
          <w:iCs/>
        </w:rPr>
        <w:t>Into</w:t>
      </w:r>
      <w:proofErr w:type="gramEnd"/>
      <w:r w:rsidRPr="00AC174B">
        <w:rPr>
          <w:i/>
          <w:iCs/>
        </w:rPr>
        <w:t xml:space="preserve"> The Origin Of Our Ideas Of The Sublime And Beautiful</w:t>
      </w:r>
      <w:r>
        <w:t>, ed. by Adam Phillips (Oxford: Oxford University Press, 1990)</w:t>
      </w:r>
    </w:p>
    <w:p w14:paraId="70D57266" w14:textId="14BA3BD3" w:rsidR="00064C6B" w:rsidRDefault="00064C6B" w:rsidP="009D30F1">
      <w:pPr>
        <w:spacing w:line="360" w:lineRule="auto"/>
        <w:ind w:left="720" w:hanging="720"/>
      </w:pPr>
      <w:r>
        <w:t>Coleridge,</w:t>
      </w:r>
      <w:r w:rsidRPr="00064C6B">
        <w:t xml:space="preserve"> </w:t>
      </w:r>
      <w:r>
        <w:t>Samuel Taylor, ‘</w:t>
      </w:r>
      <w:r w:rsidRPr="00F230AD">
        <w:t xml:space="preserve">The Rime </w:t>
      </w:r>
      <w:proofErr w:type="gramStart"/>
      <w:r w:rsidR="002772F5">
        <w:t>O</w:t>
      </w:r>
      <w:r w:rsidRPr="00F230AD">
        <w:t>f</w:t>
      </w:r>
      <w:proofErr w:type="gramEnd"/>
      <w:r w:rsidRPr="00F230AD">
        <w:t xml:space="preserve"> </w:t>
      </w:r>
      <w:r w:rsidR="002772F5">
        <w:t>T</w:t>
      </w:r>
      <w:r w:rsidRPr="00F230AD">
        <w:t xml:space="preserve">he </w:t>
      </w:r>
      <w:proofErr w:type="spellStart"/>
      <w:r w:rsidRPr="00F230AD">
        <w:t>Ancyent</w:t>
      </w:r>
      <w:proofErr w:type="spellEnd"/>
      <w:r w:rsidRPr="00F230AD">
        <w:t xml:space="preserve"> </w:t>
      </w:r>
      <w:proofErr w:type="spellStart"/>
      <w:r w:rsidRPr="00F230AD">
        <w:t>Marinere</w:t>
      </w:r>
      <w:proofErr w:type="spellEnd"/>
      <w:r>
        <w:t xml:space="preserve">’, in </w:t>
      </w:r>
      <w:r w:rsidRPr="00F230AD">
        <w:rPr>
          <w:i/>
          <w:iCs/>
        </w:rPr>
        <w:t>Lyrical Ballads</w:t>
      </w:r>
      <w:r>
        <w:t>, ed. by R.L. Brett and A.R. Jones, 2</w:t>
      </w:r>
      <w:r w:rsidRPr="00F230AD">
        <w:rPr>
          <w:vertAlign w:val="superscript"/>
        </w:rPr>
        <w:t>nd</w:t>
      </w:r>
      <w:r>
        <w:t xml:space="preserve"> edn. (London: Routledge, 1968), pp. 9-36</w:t>
      </w:r>
    </w:p>
    <w:p w14:paraId="0D4237C7" w14:textId="4062832B" w:rsidR="00B503A9" w:rsidRDefault="00B503A9" w:rsidP="009D30F1">
      <w:pPr>
        <w:spacing w:line="360" w:lineRule="auto"/>
        <w:ind w:left="720" w:hanging="720"/>
      </w:pPr>
      <w:r>
        <w:t xml:space="preserve">Cooper, Ian, </w:t>
      </w:r>
      <w:r w:rsidRPr="008A6B75">
        <w:rPr>
          <w:i/>
          <w:iCs/>
        </w:rPr>
        <w:t>Witchfinder General</w:t>
      </w:r>
      <w:r>
        <w:t>, (</w:t>
      </w:r>
      <w:r w:rsidRPr="00A34783">
        <w:t>Leighton Buzzard</w:t>
      </w:r>
      <w:r>
        <w:t xml:space="preserve">, UK: </w:t>
      </w:r>
      <w:r w:rsidRPr="005371A3">
        <w:t>Auteur</w:t>
      </w:r>
      <w:r>
        <w:t>, 2011), p. 90</w:t>
      </w:r>
    </w:p>
    <w:p w14:paraId="6C610FB2" w14:textId="3A60E6EE" w:rsidR="00491A97" w:rsidRDefault="00491A97" w:rsidP="009D30F1">
      <w:pPr>
        <w:spacing w:line="360" w:lineRule="auto"/>
        <w:ind w:left="720" w:hanging="720"/>
      </w:pPr>
      <w:r w:rsidRPr="00491A97">
        <w:t>Cooper</w:t>
      </w:r>
      <w:r>
        <w:t xml:space="preserve">, </w:t>
      </w:r>
      <w:r w:rsidRPr="00491A97">
        <w:t>Rod</w:t>
      </w:r>
      <w:r>
        <w:t>,</w:t>
      </w:r>
      <w:r w:rsidRPr="00491A97">
        <w:t xml:space="preserve"> </w:t>
      </w:r>
      <w:r>
        <w:t>‘</w:t>
      </w:r>
      <w:r w:rsidRPr="00491A97">
        <w:t xml:space="preserve">Folk Horror Study </w:t>
      </w:r>
      <w:proofErr w:type="gramStart"/>
      <w:r w:rsidR="002772F5">
        <w:t>F</w:t>
      </w:r>
      <w:r w:rsidRPr="00491A97">
        <w:t>rom</w:t>
      </w:r>
      <w:proofErr w:type="gramEnd"/>
      <w:r w:rsidRPr="00491A97">
        <w:t xml:space="preserve"> </w:t>
      </w:r>
      <w:proofErr w:type="spellStart"/>
      <w:r w:rsidRPr="00491A97">
        <w:t>Hemdale</w:t>
      </w:r>
      <w:proofErr w:type="spellEnd"/>
      <w:r w:rsidRPr="00491A97">
        <w:t xml:space="preserve"> </w:t>
      </w:r>
      <w:r w:rsidR="002772F5">
        <w:t>A</w:t>
      </w:r>
      <w:r w:rsidRPr="00491A97">
        <w:t>nd Chilton’</w:t>
      </w:r>
      <w:r>
        <w:t xml:space="preserve">, </w:t>
      </w:r>
      <w:proofErr w:type="spellStart"/>
      <w:r w:rsidRPr="00491A97">
        <w:rPr>
          <w:i/>
          <w:iCs/>
        </w:rPr>
        <w:t>Kine</w:t>
      </w:r>
      <w:proofErr w:type="spellEnd"/>
      <w:r w:rsidRPr="00491A97">
        <w:rPr>
          <w:i/>
          <w:iCs/>
        </w:rPr>
        <w:t xml:space="preserve"> Weekly</w:t>
      </w:r>
      <w:r>
        <w:t>, edn. unknown (1970), 12</w:t>
      </w:r>
      <w:r w:rsidR="00E43E93">
        <w:t xml:space="preserve"> </w:t>
      </w:r>
      <w:hyperlink r:id="rId12" w:history="1">
        <w:r w:rsidR="00E43E93" w:rsidRPr="00E11462">
          <w:rPr>
            <w:rStyle w:val="Hyperlink"/>
          </w:rPr>
          <w:t>https://www.horrorhomeroom.com/wp-content/uploads/2021/04/Folk-Horror-Study-from-Hemdale-Kine-Weekly-1970.pdf</w:t>
        </w:r>
      </w:hyperlink>
      <w:r w:rsidR="00E43E93">
        <w:t xml:space="preserve"> [accessed 7 January 2024]</w:t>
      </w:r>
    </w:p>
    <w:p w14:paraId="42319ACF" w14:textId="588FA563" w:rsidR="00534F28" w:rsidRDefault="00534F28" w:rsidP="009D30F1">
      <w:pPr>
        <w:spacing w:line="360" w:lineRule="auto"/>
        <w:ind w:left="720" w:hanging="720"/>
      </w:pPr>
      <w:proofErr w:type="spellStart"/>
      <w:r w:rsidRPr="00534F28">
        <w:t>Dandeles</w:t>
      </w:r>
      <w:proofErr w:type="spellEnd"/>
      <w:r w:rsidRPr="00534F28">
        <w:t>, Gregory M.</w:t>
      </w:r>
      <w:r>
        <w:t>,</w:t>
      </w:r>
      <w:r w:rsidRPr="00534F28">
        <w:t xml:space="preserve"> </w:t>
      </w:r>
      <w:r w:rsidRPr="00534F28">
        <w:rPr>
          <w:i/>
          <w:iCs/>
        </w:rPr>
        <w:t xml:space="preserve">The Crazy </w:t>
      </w:r>
      <w:proofErr w:type="spellStart"/>
      <w:r w:rsidRPr="00534F28">
        <w:rPr>
          <w:i/>
          <w:iCs/>
        </w:rPr>
        <w:t>Dumbsaint</w:t>
      </w:r>
      <w:proofErr w:type="spellEnd"/>
      <w:r w:rsidRPr="00534F28">
        <w:rPr>
          <w:i/>
          <w:iCs/>
        </w:rPr>
        <w:t xml:space="preserve"> </w:t>
      </w:r>
      <w:proofErr w:type="gramStart"/>
      <w:r w:rsidR="00171630">
        <w:rPr>
          <w:i/>
          <w:iCs/>
        </w:rPr>
        <w:t>O</w:t>
      </w:r>
      <w:r w:rsidRPr="00534F28">
        <w:rPr>
          <w:i/>
          <w:iCs/>
        </w:rPr>
        <w:t>f</w:t>
      </w:r>
      <w:proofErr w:type="gramEnd"/>
      <w:r w:rsidRPr="00534F28">
        <w:rPr>
          <w:i/>
          <w:iCs/>
        </w:rPr>
        <w:t xml:space="preserve"> </w:t>
      </w:r>
      <w:r w:rsidR="00171630">
        <w:rPr>
          <w:i/>
          <w:iCs/>
        </w:rPr>
        <w:t>T</w:t>
      </w:r>
      <w:r w:rsidRPr="00534F28">
        <w:rPr>
          <w:i/>
          <w:iCs/>
        </w:rPr>
        <w:t xml:space="preserve">he Mind </w:t>
      </w:r>
      <w:r w:rsidR="00171630">
        <w:rPr>
          <w:i/>
          <w:iCs/>
        </w:rPr>
        <w:t>O</w:t>
      </w:r>
      <w:r w:rsidRPr="00534F28">
        <w:rPr>
          <w:i/>
          <w:iCs/>
        </w:rPr>
        <w:t xml:space="preserve">r Poet-Prophets </w:t>
      </w:r>
      <w:r w:rsidR="00171630">
        <w:rPr>
          <w:i/>
          <w:iCs/>
        </w:rPr>
        <w:t>O</w:t>
      </w:r>
      <w:r w:rsidRPr="00534F28">
        <w:rPr>
          <w:i/>
          <w:iCs/>
        </w:rPr>
        <w:t xml:space="preserve">f </w:t>
      </w:r>
      <w:r w:rsidR="00171630">
        <w:rPr>
          <w:i/>
          <w:iCs/>
        </w:rPr>
        <w:t>T</w:t>
      </w:r>
      <w:r w:rsidRPr="00534F28">
        <w:rPr>
          <w:i/>
          <w:iCs/>
        </w:rPr>
        <w:t xml:space="preserve">he Beat </w:t>
      </w:r>
      <w:r w:rsidR="00171630">
        <w:rPr>
          <w:i/>
          <w:iCs/>
        </w:rPr>
        <w:t>A</w:t>
      </w:r>
      <w:r w:rsidRPr="00534F28">
        <w:rPr>
          <w:i/>
          <w:iCs/>
        </w:rPr>
        <w:t>nd Beatific: William Blake's Resurrection in the American Beat Generation</w:t>
      </w:r>
      <w:r w:rsidRPr="00534F28">
        <w:t xml:space="preserve">. (Unpublished MA thesis, University </w:t>
      </w:r>
      <w:proofErr w:type="gramStart"/>
      <w:r w:rsidRPr="00534F28">
        <w:t>Of</w:t>
      </w:r>
      <w:proofErr w:type="gramEnd"/>
      <w:r w:rsidRPr="00534F28">
        <w:t xml:space="preserve"> Illinois Chicago, 2004),</w:t>
      </w:r>
      <w:r>
        <w:t xml:space="preserve"> </w:t>
      </w:r>
      <w:hyperlink r:id="rId13" w:history="1">
        <w:r w:rsidRPr="009B6955">
          <w:rPr>
            <w:rStyle w:val="Hyperlink"/>
          </w:rPr>
          <w:t>https://apps.dtic.mil/sti/pdfs/ADA427720.pdf</w:t>
        </w:r>
      </w:hyperlink>
      <w:r>
        <w:t xml:space="preserve"> </w:t>
      </w:r>
      <w:r w:rsidRPr="00534F28">
        <w:t>[accessed 13 January 2024]</w:t>
      </w:r>
    </w:p>
    <w:p w14:paraId="6E5598BA" w14:textId="64D11825" w:rsidR="0086497D" w:rsidRDefault="0086497D" w:rsidP="009D30F1">
      <w:pPr>
        <w:spacing w:line="360" w:lineRule="auto"/>
        <w:ind w:left="720" w:hanging="720"/>
      </w:pPr>
      <w:r w:rsidRPr="0086497D">
        <w:t>Gen</w:t>
      </w:r>
      <w:r>
        <w:t>esis</w:t>
      </w:r>
      <w:r w:rsidRPr="0086497D">
        <w:t xml:space="preserve"> 1:26–28</w:t>
      </w:r>
    </w:p>
    <w:p w14:paraId="632121EF" w14:textId="781D0FC9" w:rsidR="00DF7DBC" w:rsidRDefault="00DF7DBC" w:rsidP="00AE1689">
      <w:pPr>
        <w:spacing w:line="360" w:lineRule="auto"/>
        <w:ind w:left="720" w:hanging="720"/>
        <w:rPr>
          <w:rStyle w:val="Hyperlink"/>
          <w:color w:val="auto"/>
          <w:u w:val="none"/>
        </w:rPr>
      </w:pPr>
      <w:r>
        <w:t xml:space="preserve">Grant, Jeff, (dir.), </w:t>
      </w:r>
      <w:r w:rsidRPr="00DF7DBC">
        <w:rPr>
          <w:i/>
          <w:iCs/>
        </w:rPr>
        <w:t>Lonely Water</w:t>
      </w:r>
      <w:r>
        <w:t xml:space="preserve"> [public information film], (London: </w:t>
      </w:r>
      <w:proofErr w:type="spellStart"/>
      <w:r>
        <w:t>Illustra</w:t>
      </w:r>
      <w:proofErr w:type="spellEnd"/>
      <w:r>
        <w:t xml:space="preserve"> Films for the Central Office of Information, 1973)</w:t>
      </w:r>
      <w:r w:rsidR="00AE1689" w:rsidRPr="00AE1689">
        <w:t xml:space="preserve"> </w:t>
      </w:r>
      <w:hyperlink r:id="rId14" w:history="1">
        <w:r w:rsidR="00AE1689" w:rsidRPr="00575004">
          <w:rPr>
            <w:rStyle w:val="Hyperlink"/>
          </w:rPr>
          <w:t>https://www.youtube.com/watch?v=SCwFGKj3N24</w:t>
        </w:r>
      </w:hyperlink>
      <w:r w:rsidR="00AE1689">
        <w:t xml:space="preserve"> </w:t>
      </w:r>
      <w:r w:rsidR="00AE1689" w:rsidRPr="00AE1689">
        <w:rPr>
          <w:rStyle w:val="Hyperlink"/>
          <w:color w:val="auto"/>
          <w:u w:val="none"/>
        </w:rPr>
        <w:t>[accessed 9 January 2024]</w:t>
      </w:r>
    </w:p>
    <w:p w14:paraId="3CC50AB2" w14:textId="59030434" w:rsidR="005E026B" w:rsidRDefault="00932B21" w:rsidP="00AE1689">
      <w:pPr>
        <w:spacing w:line="360" w:lineRule="auto"/>
        <w:ind w:left="720" w:hanging="720"/>
        <w:rPr>
          <w:rStyle w:val="Hyperlink"/>
          <w:color w:val="auto"/>
          <w:u w:val="none"/>
        </w:rPr>
      </w:pPr>
      <w:r w:rsidRPr="00A00F80">
        <w:t>Gregory</w:t>
      </w:r>
      <w:r>
        <w:t xml:space="preserve">, </w:t>
      </w:r>
      <w:r w:rsidRPr="00A00F80">
        <w:t>David</w:t>
      </w:r>
      <w:r>
        <w:t xml:space="preserve"> (</w:t>
      </w:r>
      <w:proofErr w:type="spellStart"/>
      <w:r>
        <w:t>dir</w:t>
      </w:r>
      <w:proofErr w:type="spellEnd"/>
      <w:r>
        <w:t xml:space="preserve">), </w:t>
      </w:r>
      <w:r w:rsidRPr="009413E8">
        <w:rPr>
          <w:i/>
          <w:iCs/>
        </w:rPr>
        <w:t>The Wicker Man Enigm</w:t>
      </w:r>
      <w:r>
        <w:rPr>
          <w:i/>
          <w:iCs/>
        </w:rPr>
        <w:t>a</w:t>
      </w:r>
      <w:r>
        <w:t xml:space="preserve"> [film], (Troy, MI: </w:t>
      </w:r>
      <w:r w:rsidRPr="007149ED">
        <w:t>Anchor Bay Entertainment</w:t>
      </w:r>
      <w:r>
        <w:t>, 2001)</w:t>
      </w:r>
    </w:p>
    <w:p w14:paraId="23F97856" w14:textId="492FE6A1" w:rsidR="0059436A" w:rsidRDefault="0059436A" w:rsidP="00AE1689">
      <w:pPr>
        <w:spacing w:line="360" w:lineRule="auto"/>
        <w:ind w:left="720" w:hanging="720"/>
      </w:pPr>
      <w:r w:rsidRPr="0059436A">
        <w:t>Gurr, Jens Martin</w:t>
      </w:r>
      <w:r>
        <w:t>,</w:t>
      </w:r>
      <w:r w:rsidRPr="0059436A">
        <w:t xml:space="preserve"> ‘Urban Romanticism’, in </w:t>
      </w:r>
      <w:r w:rsidRPr="0059436A">
        <w:rPr>
          <w:i/>
          <w:iCs/>
        </w:rPr>
        <w:t xml:space="preserve">Handbook </w:t>
      </w:r>
      <w:proofErr w:type="gramStart"/>
      <w:r w:rsidR="00171630">
        <w:rPr>
          <w:i/>
          <w:iCs/>
        </w:rPr>
        <w:t>O</w:t>
      </w:r>
      <w:r w:rsidRPr="0059436A">
        <w:rPr>
          <w:i/>
          <w:iCs/>
        </w:rPr>
        <w:t>f</w:t>
      </w:r>
      <w:proofErr w:type="gramEnd"/>
      <w:r w:rsidRPr="0059436A">
        <w:rPr>
          <w:i/>
          <w:iCs/>
        </w:rPr>
        <w:t xml:space="preserve"> British Romanticism</w:t>
      </w:r>
      <w:r w:rsidRPr="0059436A">
        <w:t xml:space="preserve">, ed. by Ralf </w:t>
      </w:r>
      <w:proofErr w:type="spellStart"/>
      <w:r w:rsidRPr="0059436A">
        <w:t>Haekel</w:t>
      </w:r>
      <w:proofErr w:type="spellEnd"/>
      <w:r w:rsidRPr="0059436A">
        <w:t xml:space="preserve"> (Boston: De Gruyter, 2017), pp. 88-103</w:t>
      </w:r>
    </w:p>
    <w:p w14:paraId="1F6C86A2" w14:textId="502FA7A5" w:rsidR="009D30F1" w:rsidRDefault="009D30F1" w:rsidP="009D30F1">
      <w:pPr>
        <w:spacing w:line="360" w:lineRule="auto"/>
        <w:ind w:left="720" w:hanging="720"/>
      </w:pPr>
      <w:r>
        <w:t xml:space="preserve">Haggard, Piers (dir.), </w:t>
      </w:r>
      <w:r w:rsidRPr="0059436A">
        <w:rPr>
          <w:i/>
          <w:iCs/>
        </w:rPr>
        <w:t xml:space="preserve">The Blood </w:t>
      </w:r>
      <w:proofErr w:type="gramStart"/>
      <w:r w:rsidR="00171630">
        <w:rPr>
          <w:i/>
          <w:iCs/>
        </w:rPr>
        <w:t>O</w:t>
      </w:r>
      <w:r w:rsidRPr="0059436A">
        <w:rPr>
          <w:i/>
          <w:iCs/>
        </w:rPr>
        <w:t>n</w:t>
      </w:r>
      <w:proofErr w:type="gramEnd"/>
      <w:r w:rsidRPr="0059436A">
        <w:rPr>
          <w:i/>
          <w:iCs/>
        </w:rPr>
        <w:t xml:space="preserve"> Satan's Claw</w:t>
      </w:r>
      <w:r>
        <w:t xml:space="preserve"> [film], (London: Tigon British Film Productions, 1971)</w:t>
      </w:r>
    </w:p>
    <w:p w14:paraId="32F23453" w14:textId="733B36C5" w:rsidR="004E05F0" w:rsidRDefault="004E05F0" w:rsidP="009D30F1">
      <w:pPr>
        <w:spacing w:line="360" w:lineRule="auto"/>
        <w:ind w:left="720" w:hanging="720"/>
      </w:pPr>
      <w:r w:rsidRPr="004E05F0">
        <w:t>Hall, Stuart</w:t>
      </w:r>
      <w:r>
        <w:t>,</w:t>
      </w:r>
      <w:r w:rsidRPr="004E05F0">
        <w:t xml:space="preserve"> ‘The Hippies: An American “Moment”’, in </w:t>
      </w:r>
      <w:r w:rsidRPr="004E05F0">
        <w:rPr>
          <w:i/>
          <w:iCs/>
        </w:rPr>
        <w:t>CCCS Selected Working Papers</w:t>
      </w:r>
      <w:r w:rsidRPr="004E05F0">
        <w:t>, ed. by Ann Gray and others (Oxford: Routledge, 2007), pp. 146-167</w:t>
      </w:r>
    </w:p>
    <w:p w14:paraId="79C6D185" w14:textId="5C4CC0AA" w:rsidR="00C77AD0" w:rsidRDefault="00C77AD0" w:rsidP="009D30F1">
      <w:pPr>
        <w:spacing w:line="360" w:lineRule="auto"/>
        <w:ind w:left="720" w:hanging="720"/>
      </w:pPr>
      <w:r w:rsidRPr="00C77AD0">
        <w:lastRenderedPageBreak/>
        <w:t>Hardy</w:t>
      </w:r>
      <w:r>
        <w:t xml:space="preserve">, </w:t>
      </w:r>
      <w:r w:rsidRPr="00C77AD0">
        <w:t xml:space="preserve">Robin (dir.), </w:t>
      </w:r>
      <w:r w:rsidRPr="00C77AD0">
        <w:rPr>
          <w:i/>
          <w:iCs/>
        </w:rPr>
        <w:t>The Wicker Man</w:t>
      </w:r>
      <w:r w:rsidRPr="00C77AD0">
        <w:t xml:space="preserve"> [film], (London: British Lion Films, 1973)</w:t>
      </w:r>
    </w:p>
    <w:p w14:paraId="34F1D6CC" w14:textId="3ABC08A7" w:rsidR="00B61475" w:rsidRDefault="00B61475" w:rsidP="009D30F1">
      <w:pPr>
        <w:spacing w:line="360" w:lineRule="auto"/>
        <w:ind w:left="720" w:hanging="720"/>
      </w:pPr>
      <w:r>
        <w:t xml:space="preserve">Hardy, Robin, </w:t>
      </w:r>
      <w:r w:rsidRPr="0024183F">
        <w:t xml:space="preserve">(dir.), </w:t>
      </w:r>
      <w:r w:rsidRPr="00B847E3">
        <w:rPr>
          <w:i/>
          <w:iCs/>
        </w:rPr>
        <w:t>The Wicker Man:</w:t>
      </w:r>
      <w:r>
        <w:rPr>
          <w:i/>
          <w:iCs/>
        </w:rPr>
        <w:t xml:space="preserve"> </w:t>
      </w:r>
      <w:r w:rsidRPr="00B847E3">
        <w:rPr>
          <w:i/>
          <w:iCs/>
        </w:rPr>
        <w:t xml:space="preserve">The Final Cut </w:t>
      </w:r>
      <w:r w:rsidRPr="0024183F">
        <w:t>[film], (</w:t>
      </w:r>
      <w:r>
        <w:t>New York</w:t>
      </w:r>
      <w:r w:rsidRPr="0024183F">
        <w:t xml:space="preserve">: </w:t>
      </w:r>
      <w:proofErr w:type="spellStart"/>
      <w:r w:rsidRPr="001C69BD">
        <w:t>Studiocanal</w:t>
      </w:r>
      <w:proofErr w:type="spellEnd"/>
      <w:r w:rsidRPr="0024183F">
        <w:t xml:space="preserve">, </w:t>
      </w:r>
      <w:r>
        <w:t>2013</w:t>
      </w:r>
      <w:r w:rsidRPr="0024183F">
        <w:t>)</w:t>
      </w:r>
    </w:p>
    <w:p w14:paraId="3AF762BE" w14:textId="01302FA3" w:rsidR="00E7775D" w:rsidRDefault="00E7775D" w:rsidP="00E7775D">
      <w:pPr>
        <w:spacing w:line="360" w:lineRule="auto"/>
        <w:ind w:left="720" w:hanging="720"/>
      </w:pPr>
      <w:r>
        <w:t xml:space="preserve">‘S01.E02: Home Counties Horror’, </w:t>
      </w:r>
      <w:r w:rsidRPr="00B60358">
        <w:rPr>
          <w:i/>
          <w:iCs/>
        </w:rPr>
        <w:t xml:space="preserve">A History </w:t>
      </w:r>
      <w:proofErr w:type="gramStart"/>
      <w:r w:rsidRPr="00B60358">
        <w:rPr>
          <w:i/>
          <w:iCs/>
        </w:rPr>
        <w:t>Of</w:t>
      </w:r>
      <w:proofErr w:type="gramEnd"/>
      <w:r w:rsidRPr="00B60358">
        <w:rPr>
          <w:i/>
          <w:iCs/>
        </w:rPr>
        <w:t xml:space="preserve"> Horror With Mark Gatiss</w:t>
      </w:r>
      <w:r>
        <w:t xml:space="preserve">, BBC Four, 18 </w:t>
      </w:r>
      <w:r w:rsidRPr="00CB225D">
        <w:t>Oct</w:t>
      </w:r>
      <w:r>
        <w:t>ober</w:t>
      </w:r>
      <w:r w:rsidRPr="00CB225D">
        <w:t xml:space="preserve"> 2010</w:t>
      </w:r>
      <w:r>
        <w:t xml:space="preserve">. </w:t>
      </w:r>
      <w:hyperlink r:id="rId15" w:history="1">
        <w:r w:rsidRPr="003974B2">
          <w:rPr>
            <w:rStyle w:val="Hyperlink"/>
          </w:rPr>
          <w:t>https://youtu.be/MdBC3BiVVh4?si=BJqrMHfQnczPIizs</w:t>
        </w:r>
      </w:hyperlink>
      <w:r>
        <w:t xml:space="preserve"> [accessed 18 January 2024]</w:t>
      </w:r>
    </w:p>
    <w:p w14:paraId="6CE38290" w14:textId="4D55AD17" w:rsidR="00232A04" w:rsidRDefault="00232A04" w:rsidP="009D30F1">
      <w:pPr>
        <w:spacing w:line="360" w:lineRule="auto"/>
        <w:ind w:left="720" w:hanging="720"/>
      </w:pPr>
      <w:r w:rsidRPr="002E2530">
        <w:t>Hume</w:t>
      </w:r>
      <w:r>
        <w:t xml:space="preserve">, </w:t>
      </w:r>
      <w:r w:rsidRPr="002E2530">
        <w:t>Robert D.</w:t>
      </w:r>
      <w:r>
        <w:t>, ‘</w:t>
      </w:r>
      <w:r w:rsidRPr="002E2530">
        <w:t xml:space="preserve">Gothic Versus Romantic: A Revaluation </w:t>
      </w:r>
      <w:proofErr w:type="gramStart"/>
      <w:r w:rsidR="00E7775D">
        <w:t>O</w:t>
      </w:r>
      <w:r w:rsidRPr="002E2530">
        <w:t>f</w:t>
      </w:r>
      <w:proofErr w:type="gramEnd"/>
      <w:r w:rsidRPr="002E2530">
        <w:t xml:space="preserve"> The Gothic Novel</w:t>
      </w:r>
      <w:r>
        <w:t xml:space="preserve">’, in </w:t>
      </w:r>
      <w:r w:rsidRPr="00B42180">
        <w:rPr>
          <w:i/>
          <w:iCs/>
        </w:rPr>
        <w:t xml:space="preserve">Publications </w:t>
      </w:r>
      <w:r w:rsidR="00E7775D">
        <w:rPr>
          <w:i/>
          <w:iCs/>
        </w:rPr>
        <w:t>O</w:t>
      </w:r>
      <w:r w:rsidRPr="00B42180">
        <w:rPr>
          <w:i/>
          <w:iCs/>
        </w:rPr>
        <w:t xml:space="preserve">f </w:t>
      </w:r>
      <w:r w:rsidR="00E7775D">
        <w:rPr>
          <w:i/>
          <w:iCs/>
        </w:rPr>
        <w:t>T</w:t>
      </w:r>
      <w:r w:rsidRPr="00B42180">
        <w:rPr>
          <w:i/>
          <w:iCs/>
        </w:rPr>
        <w:t xml:space="preserve">he Modern Language Association </w:t>
      </w:r>
      <w:r w:rsidR="00E7775D">
        <w:rPr>
          <w:i/>
          <w:iCs/>
        </w:rPr>
        <w:t>O</w:t>
      </w:r>
      <w:r w:rsidRPr="00B42180">
        <w:rPr>
          <w:i/>
          <w:iCs/>
        </w:rPr>
        <w:t>f America</w:t>
      </w:r>
      <w:r w:rsidRPr="00B42180">
        <w:t xml:space="preserve">, 84 (1969), 282–90 </w:t>
      </w:r>
      <w:hyperlink r:id="rId16" w:history="1">
        <w:r w:rsidRPr="00491CDF">
          <w:rPr>
            <w:rStyle w:val="Hyperlink"/>
          </w:rPr>
          <w:t>http://dx.doi.org/10.2307/1261285</w:t>
        </w:r>
      </w:hyperlink>
    </w:p>
    <w:p w14:paraId="2B87E82B" w14:textId="2C85084E" w:rsidR="003D5842" w:rsidRDefault="003D5842" w:rsidP="009D30F1">
      <w:pPr>
        <w:spacing w:line="360" w:lineRule="auto"/>
        <w:ind w:left="720" w:hanging="720"/>
      </w:pPr>
      <w:proofErr w:type="spellStart"/>
      <w:r w:rsidRPr="003D5842">
        <w:t>Kümmerling-Meibauer</w:t>
      </w:r>
      <w:proofErr w:type="spellEnd"/>
      <w:r w:rsidRPr="003D5842">
        <w:t>, Bettina</w:t>
      </w:r>
      <w:r>
        <w:t>,</w:t>
      </w:r>
      <w:r w:rsidRPr="003D5842">
        <w:t xml:space="preserve"> </w:t>
      </w:r>
      <w:r>
        <w:t>‘</w:t>
      </w:r>
      <w:r w:rsidRPr="003D5842">
        <w:t xml:space="preserve">Images </w:t>
      </w:r>
      <w:proofErr w:type="gramStart"/>
      <w:r w:rsidR="00E7775D">
        <w:t>O</w:t>
      </w:r>
      <w:r w:rsidRPr="003D5842">
        <w:t>f</w:t>
      </w:r>
      <w:proofErr w:type="gramEnd"/>
      <w:r w:rsidRPr="003D5842">
        <w:t xml:space="preserve"> </w:t>
      </w:r>
      <w:r>
        <w:t>C</w:t>
      </w:r>
      <w:r w:rsidRPr="003D5842">
        <w:t xml:space="preserve">hildhood </w:t>
      </w:r>
      <w:r w:rsidR="00E7775D">
        <w:t>I</w:t>
      </w:r>
      <w:r w:rsidRPr="003D5842">
        <w:t xml:space="preserve">n Romantic </w:t>
      </w:r>
      <w:r>
        <w:t>C</w:t>
      </w:r>
      <w:r w:rsidRPr="003D5842">
        <w:t xml:space="preserve">hildren’s </w:t>
      </w:r>
      <w:r>
        <w:t>L</w:t>
      </w:r>
      <w:r w:rsidRPr="003D5842">
        <w:t>iterature</w:t>
      </w:r>
      <w:r>
        <w:t>’, in</w:t>
      </w:r>
      <w:r w:rsidRPr="003D5842">
        <w:t xml:space="preserve"> </w:t>
      </w:r>
      <w:r w:rsidRPr="003D5842">
        <w:rPr>
          <w:i/>
          <w:iCs/>
        </w:rPr>
        <w:t>Romantic: Prose Fiction (Comparative History of Literatures in European Languages)</w:t>
      </w:r>
      <w:r>
        <w:t xml:space="preserve">, ed. by </w:t>
      </w:r>
      <w:r w:rsidRPr="003D5842">
        <w:t>Gerald Gillespie, Manfred Engel</w:t>
      </w:r>
      <w:r>
        <w:t xml:space="preserve"> and</w:t>
      </w:r>
      <w:r w:rsidRPr="003D5842">
        <w:t xml:space="preserve"> Bernard Dieterle (</w:t>
      </w:r>
      <w:r>
        <w:t xml:space="preserve">Amsterdam: </w:t>
      </w:r>
      <w:r w:rsidRPr="003D5842">
        <w:t>John Benjamins Publishing Company</w:t>
      </w:r>
      <w:r>
        <w:t xml:space="preserve">, </w:t>
      </w:r>
      <w:r w:rsidRPr="003D5842">
        <w:t>2008)</w:t>
      </w:r>
      <w:r>
        <w:t>, pp.</w:t>
      </w:r>
      <w:r w:rsidRPr="003D5842">
        <w:t xml:space="preserve"> 183-203</w:t>
      </w:r>
    </w:p>
    <w:p w14:paraId="13CDEA11" w14:textId="7A00F0A9" w:rsidR="007C01DF" w:rsidRDefault="007C01DF" w:rsidP="009D30F1">
      <w:pPr>
        <w:spacing w:line="360" w:lineRule="auto"/>
        <w:ind w:left="720" w:hanging="720"/>
      </w:pPr>
      <w:r w:rsidRPr="007C01DF">
        <w:t>Lyons</w:t>
      </w:r>
      <w:r>
        <w:t xml:space="preserve">, </w:t>
      </w:r>
      <w:r w:rsidRPr="007C01DF">
        <w:t>Kevin</w:t>
      </w:r>
      <w:r>
        <w:t>,</w:t>
      </w:r>
      <w:r w:rsidRPr="007C01DF">
        <w:t xml:space="preserve"> </w:t>
      </w:r>
      <w:r w:rsidRPr="007C01DF">
        <w:rPr>
          <w:i/>
          <w:iCs/>
        </w:rPr>
        <w:t xml:space="preserve">The </w:t>
      </w:r>
      <w:proofErr w:type="spellStart"/>
      <w:r w:rsidRPr="007C01DF">
        <w:rPr>
          <w:i/>
          <w:iCs/>
        </w:rPr>
        <w:t>Encyclopedia</w:t>
      </w:r>
      <w:proofErr w:type="spellEnd"/>
      <w:r w:rsidRPr="007C01DF">
        <w:rPr>
          <w:i/>
          <w:iCs/>
        </w:rPr>
        <w:t xml:space="preserve"> </w:t>
      </w:r>
      <w:r w:rsidR="009339AE">
        <w:rPr>
          <w:i/>
          <w:iCs/>
        </w:rPr>
        <w:t>O</w:t>
      </w:r>
      <w:r w:rsidRPr="007C01DF">
        <w:rPr>
          <w:i/>
          <w:iCs/>
        </w:rPr>
        <w:t xml:space="preserve">f Fantastic Film </w:t>
      </w:r>
      <w:r w:rsidR="009339AE">
        <w:rPr>
          <w:i/>
          <w:iCs/>
        </w:rPr>
        <w:t>A</w:t>
      </w:r>
      <w:r w:rsidRPr="007C01DF">
        <w:rPr>
          <w:i/>
          <w:iCs/>
        </w:rPr>
        <w:t>nd Television</w:t>
      </w:r>
      <w:r>
        <w:t xml:space="preserve">, (2018) </w:t>
      </w:r>
      <w:hyperlink r:id="rId17" w:history="1">
        <w:r w:rsidRPr="00E11462">
          <w:rPr>
            <w:rStyle w:val="Hyperlink"/>
          </w:rPr>
          <w:t>https://eofftvreview.wordpress.com/2018/05/02/blood-on-satans-claw-1970/</w:t>
        </w:r>
      </w:hyperlink>
      <w:r>
        <w:t xml:space="preserve"> [accessed 7 January 2024]</w:t>
      </w:r>
    </w:p>
    <w:p w14:paraId="082DB713" w14:textId="2ED3290D" w:rsidR="00764DDC" w:rsidRDefault="00764DDC" w:rsidP="009D30F1">
      <w:pPr>
        <w:spacing w:line="360" w:lineRule="auto"/>
        <w:ind w:left="720" w:hanging="720"/>
      </w:pPr>
      <w:r w:rsidRPr="006416A2">
        <w:t>Mitchell</w:t>
      </w:r>
      <w:r>
        <w:t xml:space="preserve">, </w:t>
      </w:r>
      <w:r w:rsidRPr="006416A2">
        <w:t>Joni</w:t>
      </w:r>
      <w:r w:rsidR="00B875FE">
        <w:t>,</w:t>
      </w:r>
      <w:r>
        <w:t xml:space="preserve"> </w:t>
      </w:r>
      <w:r w:rsidRPr="00414313">
        <w:rPr>
          <w:i/>
          <w:iCs/>
        </w:rPr>
        <w:t>Woodstock</w:t>
      </w:r>
      <w:r>
        <w:t xml:space="preserve">, </w:t>
      </w:r>
      <w:r w:rsidRPr="00B87B69">
        <w:t>Crosby, Stills, Nash &amp; Young</w:t>
      </w:r>
      <w:r>
        <w:t xml:space="preserve"> (</w:t>
      </w:r>
      <w:r w:rsidRPr="00B2708E">
        <w:t>Atlantic</w:t>
      </w:r>
      <w:r>
        <w:t xml:space="preserve">, </w:t>
      </w:r>
      <w:r w:rsidRPr="00F02816">
        <w:t>SD 7200</w:t>
      </w:r>
      <w:r>
        <w:t>, 1970)</w:t>
      </w:r>
    </w:p>
    <w:p w14:paraId="2CCD8EA8" w14:textId="496FA6A4" w:rsidR="00C77AD0" w:rsidRDefault="00C77AD0" w:rsidP="009D30F1">
      <w:pPr>
        <w:spacing w:line="360" w:lineRule="auto"/>
        <w:ind w:left="720" w:hanging="720"/>
      </w:pPr>
      <w:r w:rsidRPr="00C77AD0">
        <w:t>Morton,</w:t>
      </w:r>
      <w:r w:rsidR="00232A04">
        <w:t xml:space="preserve"> </w:t>
      </w:r>
      <w:r w:rsidR="00232A04" w:rsidRPr="00C77AD0">
        <w:t>Timothy</w:t>
      </w:r>
      <w:r w:rsidR="00232A04">
        <w:t>,</w:t>
      </w:r>
      <w:r w:rsidRPr="00C77AD0">
        <w:t xml:space="preserve"> ‘Frankenstein </w:t>
      </w:r>
      <w:proofErr w:type="gramStart"/>
      <w:r w:rsidR="003844B9">
        <w:t>A</w:t>
      </w:r>
      <w:r w:rsidRPr="00C77AD0">
        <w:t>nd</w:t>
      </w:r>
      <w:proofErr w:type="gramEnd"/>
      <w:r w:rsidRPr="00C77AD0">
        <w:t xml:space="preserve"> Ecocriticism’, in </w:t>
      </w:r>
      <w:r w:rsidRPr="00C77AD0">
        <w:rPr>
          <w:i/>
          <w:iCs/>
        </w:rPr>
        <w:t xml:space="preserve">The Cambridge Companion </w:t>
      </w:r>
      <w:r w:rsidR="003844B9">
        <w:rPr>
          <w:i/>
          <w:iCs/>
        </w:rPr>
        <w:t>T</w:t>
      </w:r>
      <w:r w:rsidRPr="00C77AD0">
        <w:rPr>
          <w:i/>
          <w:iCs/>
        </w:rPr>
        <w:t>o Frankenstein</w:t>
      </w:r>
      <w:r w:rsidRPr="00C77AD0">
        <w:t>, ed. by Andrew Smith, Cambridge Companions to Literature (Cambridge: Cambridge University Press, 2016), pp. 143–57</w:t>
      </w:r>
    </w:p>
    <w:p w14:paraId="250A9142" w14:textId="6FB2AAB7" w:rsidR="009E6712" w:rsidRDefault="009E6712" w:rsidP="009D30F1">
      <w:pPr>
        <w:spacing w:line="360" w:lineRule="auto"/>
        <w:ind w:left="720" w:hanging="720"/>
      </w:pPr>
      <w:r w:rsidRPr="00D408FC">
        <w:t>Paciorek</w:t>
      </w:r>
      <w:r>
        <w:t>,</w:t>
      </w:r>
      <w:r w:rsidR="00F20ACF" w:rsidRPr="00F20ACF">
        <w:t xml:space="preserve"> </w:t>
      </w:r>
      <w:r w:rsidR="00F20ACF" w:rsidRPr="00D408FC">
        <w:t>Andy</w:t>
      </w:r>
      <w:r w:rsidR="00F20ACF">
        <w:t>,</w:t>
      </w:r>
      <w:r>
        <w:t xml:space="preserve"> ‘</w:t>
      </w:r>
      <w:r w:rsidRPr="00943A98">
        <w:t>Folk Horror: From the Forests, Fields and Furrows; An Introduction</w:t>
      </w:r>
      <w:r>
        <w:t xml:space="preserve">’, </w:t>
      </w:r>
      <w:r w:rsidRPr="009E6712">
        <w:t>in</w:t>
      </w:r>
      <w:r w:rsidRPr="0031057C">
        <w:rPr>
          <w:i/>
          <w:iCs/>
        </w:rPr>
        <w:t xml:space="preserve"> Folk Horror Revival: Field Studies</w:t>
      </w:r>
      <w:r>
        <w:t xml:space="preserve">, ed. by </w:t>
      </w:r>
      <w:r w:rsidRPr="006B6EC2">
        <w:t>Andy Paciorek</w:t>
      </w:r>
      <w:r>
        <w:t xml:space="preserve">, </w:t>
      </w:r>
      <w:r w:rsidRPr="00D17840">
        <w:t>Katherine Beem</w:t>
      </w:r>
      <w:r>
        <w:t xml:space="preserve"> and </w:t>
      </w:r>
      <w:r w:rsidRPr="00D17840">
        <w:t>G.B. Jones</w:t>
      </w:r>
      <w:r>
        <w:t xml:space="preserve"> (Durham, UK: </w:t>
      </w:r>
      <w:proofErr w:type="spellStart"/>
      <w:r>
        <w:t>Wyrd</w:t>
      </w:r>
      <w:proofErr w:type="spellEnd"/>
      <w:r>
        <w:t xml:space="preserve"> Harvest Press, 2015), pp. 12-19</w:t>
      </w:r>
    </w:p>
    <w:p w14:paraId="01A6386F" w14:textId="23DB605B" w:rsidR="003844B9" w:rsidRDefault="003844B9" w:rsidP="009D30F1">
      <w:pPr>
        <w:spacing w:line="360" w:lineRule="auto"/>
        <w:ind w:left="720" w:hanging="720"/>
      </w:pPr>
      <w:r>
        <w:t>Rigby,</w:t>
      </w:r>
      <w:r w:rsidR="009339AE" w:rsidRPr="009339AE">
        <w:t xml:space="preserve"> </w:t>
      </w:r>
      <w:r w:rsidR="009339AE">
        <w:t>Kate,</w:t>
      </w:r>
      <w:r>
        <w:t xml:space="preserve"> ‘</w:t>
      </w:r>
      <w:r w:rsidRPr="00FD0F34">
        <w:t xml:space="preserve">Romanticism </w:t>
      </w:r>
      <w:proofErr w:type="gramStart"/>
      <w:r>
        <w:t>A</w:t>
      </w:r>
      <w:r w:rsidRPr="00FD0F34">
        <w:t>nd</w:t>
      </w:r>
      <w:proofErr w:type="gramEnd"/>
      <w:r w:rsidRPr="00FD0F34">
        <w:t xml:space="preserve"> Ecocriticism</w:t>
      </w:r>
      <w:r>
        <w:t xml:space="preserve">’, in </w:t>
      </w:r>
      <w:r w:rsidRPr="00E37DDC">
        <w:rPr>
          <w:i/>
          <w:iCs/>
        </w:rPr>
        <w:t>The Oxford Handbook Of Ecocriticism</w:t>
      </w:r>
      <w:r>
        <w:t xml:space="preserve">, ed. by Greg Garrard (Oxford:  </w:t>
      </w:r>
      <w:r w:rsidRPr="00D90A9B">
        <w:t>Oxford University Press</w:t>
      </w:r>
      <w:r>
        <w:t>,</w:t>
      </w:r>
      <w:r w:rsidRPr="00D90A9B">
        <w:t xml:space="preserve"> 2014</w:t>
      </w:r>
      <w:r>
        <w:t>), pp. 60-79</w:t>
      </w:r>
    </w:p>
    <w:p w14:paraId="7BB42753" w14:textId="50126CCC" w:rsidR="00C40D18" w:rsidRDefault="00C40D18" w:rsidP="009D30F1">
      <w:pPr>
        <w:spacing w:line="360" w:lineRule="auto"/>
        <w:ind w:left="720" w:hanging="720"/>
      </w:pPr>
      <w:r w:rsidRPr="00276533">
        <w:t>Robinson</w:t>
      </w:r>
      <w:r>
        <w:t xml:space="preserve">, </w:t>
      </w:r>
      <w:r w:rsidRPr="00276533">
        <w:t>Kern</w:t>
      </w:r>
      <w:r>
        <w:t>,</w:t>
      </w:r>
      <w:r w:rsidRPr="00276533">
        <w:t xml:space="preserve"> </w:t>
      </w:r>
      <w:r>
        <w:t>‘“</w:t>
      </w:r>
      <w:r w:rsidRPr="002E1D46">
        <w:t xml:space="preserve">Are You Bent </w:t>
      </w:r>
      <w:proofErr w:type="gramStart"/>
      <w:r w:rsidRPr="002E1D46">
        <w:t>On</w:t>
      </w:r>
      <w:proofErr w:type="gramEnd"/>
      <w:r w:rsidRPr="002E1D46">
        <w:t xml:space="preserve"> Reviving Forgotten Horrors?”: The Horned God As A Counter-Culture Figure In The Blood On Satan’s Claw</w:t>
      </w:r>
      <w:r>
        <w:t xml:space="preserve">’, </w:t>
      </w:r>
      <w:r w:rsidRPr="002E1D46">
        <w:rPr>
          <w:i/>
          <w:iCs/>
        </w:rPr>
        <w:t>Horror Homeroom</w:t>
      </w:r>
      <w:r>
        <w:rPr>
          <w:i/>
          <w:iCs/>
        </w:rPr>
        <w:t>: Special Issue #4 Blood On Satan’s Claw At 50</w:t>
      </w:r>
      <w:r>
        <w:t xml:space="preserve">, April 15 2021. </w:t>
      </w:r>
      <w:hyperlink r:id="rId18" w:history="1">
        <w:r w:rsidRPr="00491CDF">
          <w:rPr>
            <w:rStyle w:val="Hyperlink"/>
          </w:rPr>
          <w:t>https://www.horrorhomeroom.com/are-you-bent-on-reviving-forgotten-horrors-the-</w:t>
        </w:r>
        <w:r w:rsidRPr="00491CDF">
          <w:rPr>
            <w:rStyle w:val="Hyperlink"/>
          </w:rPr>
          <w:lastRenderedPageBreak/>
          <w:t>horned-god-as-a-counter-culture-figure-in-the-blood-on-satans-claw/</w:t>
        </w:r>
      </w:hyperlink>
      <w:r>
        <w:t xml:space="preserve"> [accessed 15 January 2023]</w:t>
      </w:r>
    </w:p>
    <w:p w14:paraId="6CA0C8BC" w14:textId="1257EFC1" w:rsidR="000E1500" w:rsidRDefault="000E1500" w:rsidP="009D30F1">
      <w:pPr>
        <w:spacing w:line="360" w:lineRule="auto"/>
        <w:ind w:left="720" w:hanging="720"/>
      </w:pPr>
      <w:r w:rsidRPr="000E1500">
        <w:t>Scovell</w:t>
      </w:r>
      <w:r>
        <w:t xml:space="preserve">, </w:t>
      </w:r>
      <w:r w:rsidRPr="000E1500">
        <w:t>Adam</w:t>
      </w:r>
      <w:r>
        <w:t>,</w:t>
      </w:r>
      <w:r w:rsidRPr="000E1500">
        <w:t xml:space="preserve"> </w:t>
      </w:r>
      <w:r w:rsidRPr="000E1500">
        <w:rPr>
          <w:i/>
          <w:iCs/>
        </w:rPr>
        <w:t>Folk Horror</w:t>
      </w:r>
      <w:r>
        <w:rPr>
          <w:i/>
          <w:iCs/>
        </w:rPr>
        <w:t xml:space="preserve">: </w:t>
      </w:r>
      <w:r w:rsidRPr="000E1500">
        <w:rPr>
          <w:i/>
          <w:iCs/>
        </w:rPr>
        <w:t xml:space="preserve">Hours Dreadful </w:t>
      </w:r>
      <w:proofErr w:type="gramStart"/>
      <w:r w:rsidR="003844B9">
        <w:rPr>
          <w:i/>
          <w:iCs/>
        </w:rPr>
        <w:t>A</w:t>
      </w:r>
      <w:r w:rsidRPr="000E1500">
        <w:rPr>
          <w:i/>
          <w:iCs/>
        </w:rPr>
        <w:t>nd</w:t>
      </w:r>
      <w:proofErr w:type="gramEnd"/>
      <w:r w:rsidRPr="000E1500">
        <w:rPr>
          <w:i/>
          <w:iCs/>
        </w:rPr>
        <w:t xml:space="preserve"> Things Strange</w:t>
      </w:r>
      <w:r>
        <w:t xml:space="preserve"> (Liverpool: </w:t>
      </w:r>
      <w:r w:rsidRPr="000E1500">
        <w:t>Liverpool University Press</w:t>
      </w:r>
      <w:r>
        <w:t>, 2017)</w:t>
      </w:r>
    </w:p>
    <w:p w14:paraId="668CD977" w14:textId="0E2F5AEE" w:rsidR="00BA60CB" w:rsidRDefault="00BA60CB" w:rsidP="009D30F1">
      <w:pPr>
        <w:spacing w:line="360" w:lineRule="auto"/>
        <w:ind w:left="720" w:hanging="720"/>
      </w:pPr>
      <w:r>
        <w:t xml:space="preserve">Shelley, Mary, </w:t>
      </w:r>
      <w:r w:rsidRPr="00FA275D">
        <w:rPr>
          <w:i/>
          <w:iCs/>
        </w:rPr>
        <w:t>Frankenstein</w:t>
      </w:r>
      <w:r>
        <w:t>, revised 3</w:t>
      </w:r>
      <w:r w:rsidRPr="00BA60CB">
        <w:rPr>
          <w:vertAlign w:val="superscript"/>
        </w:rPr>
        <w:t>rd</w:t>
      </w:r>
      <w:r>
        <w:t xml:space="preserve"> edn. (Ware, UK: Wordsworth Editions Ltd., 1999)</w:t>
      </w:r>
    </w:p>
    <w:p w14:paraId="29FCFA0A" w14:textId="449ABD2F" w:rsidR="003956ED" w:rsidRDefault="003956ED" w:rsidP="009D30F1">
      <w:pPr>
        <w:spacing w:line="360" w:lineRule="auto"/>
        <w:ind w:left="720" w:hanging="720"/>
      </w:pPr>
      <w:r w:rsidRPr="00927E94">
        <w:t>Simpson</w:t>
      </w:r>
      <w:r>
        <w:t>,</w:t>
      </w:r>
      <w:r w:rsidR="00491A97" w:rsidRPr="00491A97">
        <w:t xml:space="preserve"> </w:t>
      </w:r>
      <w:r w:rsidR="00491A97" w:rsidRPr="00927E94">
        <w:t>M</w:t>
      </w:r>
      <w:r w:rsidR="00491A97">
        <w:t>.</w:t>
      </w:r>
      <w:r w:rsidR="00491A97" w:rsidRPr="00927E94">
        <w:t>J</w:t>
      </w:r>
      <w:r w:rsidR="00491A97">
        <w:t>.,</w:t>
      </w:r>
      <w:r>
        <w:t xml:space="preserve"> ‘I</w:t>
      </w:r>
      <w:r w:rsidRPr="00927E94">
        <w:t>nterview: Piers Haggard</w:t>
      </w:r>
      <w:r>
        <w:t xml:space="preserve">’, </w:t>
      </w:r>
      <w:proofErr w:type="spellStart"/>
      <w:r w:rsidRPr="00927E94">
        <w:rPr>
          <w:i/>
          <w:iCs/>
        </w:rPr>
        <w:t>Fangoria</w:t>
      </w:r>
      <w:proofErr w:type="spellEnd"/>
      <w:r>
        <w:t xml:space="preserve">, No. 230 (2004), </w:t>
      </w:r>
      <w:r w:rsidRPr="003956ED">
        <w:t>70-75</w:t>
      </w:r>
    </w:p>
    <w:p w14:paraId="37A68C71" w14:textId="197BBE68" w:rsidR="006C664E" w:rsidRDefault="006C664E" w:rsidP="009D30F1">
      <w:pPr>
        <w:spacing w:line="360" w:lineRule="auto"/>
        <w:ind w:left="720" w:hanging="720"/>
      </w:pPr>
      <w:r w:rsidRPr="006C664E">
        <w:t>Stoll, Elmer Edgar</w:t>
      </w:r>
      <w:r>
        <w:t>,</w:t>
      </w:r>
      <w:r w:rsidRPr="006C664E">
        <w:t xml:space="preserve"> ‘Milton a Romantic’, in </w:t>
      </w:r>
      <w:r w:rsidRPr="006C664E">
        <w:rPr>
          <w:i/>
          <w:iCs/>
        </w:rPr>
        <w:t>The Review of English Studies</w:t>
      </w:r>
      <w:r w:rsidRPr="006C664E">
        <w:t>, 8.32 (1932), 425-436</w:t>
      </w:r>
    </w:p>
    <w:p w14:paraId="7AF9E982" w14:textId="662A2DE1" w:rsidR="00EC2CA5" w:rsidRDefault="00232A04" w:rsidP="009D30F1">
      <w:pPr>
        <w:spacing w:line="360" w:lineRule="auto"/>
        <w:ind w:left="720" w:hanging="720"/>
      </w:pPr>
      <w:r w:rsidRPr="00E840B3">
        <w:t>Tichelaar</w:t>
      </w:r>
      <w:r>
        <w:t>,</w:t>
      </w:r>
      <w:r w:rsidRPr="00E840B3">
        <w:t xml:space="preserve"> </w:t>
      </w:r>
      <w:r w:rsidR="00EC2CA5" w:rsidRPr="00E840B3">
        <w:t>Tyler R.</w:t>
      </w:r>
      <w:r w:rsidR="00EC2CA5">
        <w:t xml:space="preserve">, </w:t>
      </w:r>
      <w:r w:rsidR="00EC2CA5" w:rsidRPr="00EC2CA5">
        <w:rPr>
          <w:i/>
          <w:iCs/>
        </w:rPr>
        <w:t xml:space="preserve">The Gothic Wanderer: From Transgression to Redemption: Gothic Literature from 1794 </w:t>
      </w:r>
      <w:r w:rsidR="00EC2CA5">
        <w:rPr>
          <w:i/>
          <w:iCs/>
        </w:rPr>
        <w:t>–</w:t>
      </w:r>
      <w:r w:rsidR="00EC2CA5" w:rsidRPr="00EC2CA5">
        <w:rPr>
          <w:i/>
          <w:iCs/>
        </w:rPr>
        <w:t xml:space="preserve"> Present</w:t>
      </w:r>
      <w:r w:rsidR="00EC2CA5">
        <w:t xml:space="preserve"> (</w:t>
      </w:r>
      <w:r w:rsidR="00EC2CA5" w:rsidRPr="00EC2CA5">
        <w:t>Ann Arbor</w:t>
      </w:r>
      <w:r w:rsidR="00EC2CA5">
        <w:t>, MI: Modern History Press, 2012)</w:t>
      </w:r>
    </w:p>
    <w:p w14:paraId="104820B8" w14:textId="64B966B8" w:rsidR="007A620A" w:rsidRDefault="007A620A" w:rsidP="009D30F1">
      <w:pPr>
        <w:spacing w:line="360" w:lineRule="auto"/>
        <w:ind w:left="720" w:hanging="720"/>
      </w:pPr>
      <w:r w:rsidRPr="007A620A">
        <w:t>Twitchell</w:t>
      </w:r>
      <w:r>
        <w:t xml:space="preserve">, </w:t>
      </w:r>
      <w:r w:rsidRPr="007A620A">
        <w:t>James B.</w:t>
      </w:r>
      <w:r>
        <w:t>,</w:t>
      </w:r>
      <w:r w:rsidRPr="007A620A">
        <w:t xml:space="preserve"> </w:t>
      </w:r>
      <w:r w:rsidRPr="007A620A">
        <w:rPr>
          <w:i/>
          <w:iCs/>
        </w:rPr>
        <w:t>The Living Dead: A Study of the Vampire in Romantic Literature</w:t>
      </w:r>
      <w:r>
        <w:t xml:space="preserve"> (Durham, NC: </w:t>
      </w:r>
      <w:r w:rsidRPr="007A620A">
        <w:t>Duke University Press</w:t>
      </w:r>
      <w:r>
        <w:t>, 1981)</w:t>
      </w:r>
    </w:p>
    <w:p w14:paraId="1CC55204" w14:textId="3AF31571" w:rsidR="00FD7840" w:rsidRDefault="00FD7840" w:rsidP="009D30F1">
      <w:pPr>
        <w:spacing w:line="360" w:lineRule="auto"/>
        <w:ind w:left="720" w:hanging="720"/>
      </w:pPr>
      <w:r w:rsidRPr="00D62F91">
        <w:t>Wheatley</w:t>
      </w:r>
      <w:r w:rsidR="00EB386E">
        <w:t xml:space="preserve">, </w:t>
      </w:r>
      <w:r w:rsidR="00EB386E" w:rsidRPr="00D62F91">
        <w:t>Ben</w:t>
      </w:r>
      <w:r>
        <w:t xml:space="preserve"> (dir.), </w:t>
      </w:r>
      <w:r w:rsidRPr="00DA7707">
        <w:rPr>
          <w:i/>
          <w:iCs/>
        </w:rPr>
        <w:t xml:space="preserve">A Field </w:t>
      </w:r>
      <w:proofErr w:type="gramStart"/>
      <w:r w:rsidRPr="00DA7707">
        <w:rPr>
          <w:i/>
          <w:iCs/>
        </w:rPr>
        <w:t>In</w:t>
      </w:r>
      <w:proofErr w:type="gramEnd"/>
      <w:r w:rsidRPr="00DA7707">
        <w:rPr>
          <w:i/>
          <w:iCs/>
        </w:rPr>
        <w:t xml:space="preserve"> England</w:t>
      </w:r>
      <w:r>
        <w:t xml:space="preserve"> [film], (UK: Film4 and Rook Films, 2013)</w:t>
      </w:r>
    </w:p>
    <w:p w14:paraId="4C0FC3D4" w14:textId="4F837709" w:rsidR="00EE20DB" w:rsidRDefault="00EE20DB" w:rsidP="009D30F1">
      <w:pPr>
        <w:spacing w:line="360" w:lineRule="auto"/>
        <w:ind w:left="720" w:hanging="720"/>
      </w:pPr>
      <w:r>
        <w:t xml:space="preserve">Williams, Anne, </w:t>
      </w:r>
      <w:r w:rsidRPr="00EE20DB">
        <w:rPr>
          <w:i/>
          <w:iCs/>
        </w:rPr>
        <w:t>Art of Darkness</w:t>
      </w:r>
      <w:r>
        <w:rPr>
          <w:i/>
          <w:iCs/>
        </w:rPr>
        <w:t>: A Poetics of Gothic</w:t>
      </w:r>
      <w:r>
        <w:t xml:space="preserve"> (Chicago</w:t>
      </w:r>
      <w:r w:rsidR="004D3F04">
        <w:t>, IL</w:t>
      </w:r>
      <w:r>
        <w:t>: University of Chicago Press, 1995)</w:t>
      </w:r>
    </w:p>
    <w:p w14:paraId="3D0826B5" w14:textId="65AD237B" w:rsidR="002A110C" w:rsidRDefault="002A110C" w:rsidP="009D30F1">
      <w:pPr>
        <w:spacing w:line="360" w:lineRule="auto"/>
        <w:ind w:left="720" w:hanging="720"/>
      </w:pPr>
      <w:r w:rsidRPr="00DC5EEE">
        <w:t>Wordsworth, William</w:t>
      </w:r>
      <w:r>
        <w:t>,</w:t>
      </w:r>
      <w:r w:rsidRPr="00DC5EEE">
        <w:t xml:space="preserve"> </w:t>
      </w:r>
      <w:r w:rsidRPr="002A110C">
        <w:rPr>
          <w:i/>
          <w:iCs/>
        </w:rPr>
        <w:t>The Prelude of 1805,</w:t>
      </w:r>
      <w:r>
        <w:rPr>
          <w:i/>
          <w:iCs/>
        </w:rPr>
        <w:t xml:space="preserve"> </w:t>
      </w:r>
      <w:r w:rsidRPr="002A110C">
        <w:rPr>
          <w:i/>
          <w:iCs/>
        </w:rPr>
        <w:t xml:space="preserve">in Thirteen Books </w:t>
      </w:r>
      <w:r>
        <w:t>(</w:t>
      </w:r>
      <w:r w:rsidRPr="002A110C">
        <w:t>Madison</w:t>
      </w:r>
      <w:r>
        <w:t xml:space="preserve">, NJ: </w:t>
      </w:r>
      <w:r w:rsidRPr="002A110C">
        <w:t>Global Language Resources Inc</w:t>
      </w:r>
      <w:r>
        <w:t>, 2001)</w:t>
      </w:r>
    </w:p>
    <w:p w14:paraId="54607422" w14:textId="5724232E" w:rsidR="00912B33" w:rsidRDefault="0018341E" w:rsidP="009D30F1">
      <w:pPr>
        <w:spacing w:line="360" w:lineRule="auto"/>
        <w:ind w:left="720" w:hanging="720"/>
      </w:pPr>
      <w:r>
        <w:t xml:space="preserve">Wordsworth, William, ‘We Are Seven’, </w:t>
      </w:r>
      <w:r w:rsidRPr="0018341E">
        <w:t xml:space="preserve">in </w:t>
      </w:r>
      <w:r w:rsidRPr="0018341E">
        <w:rPr>
          <w:i/>
          <w:iCs/>
        </w:rPr>
        <w:t>Lyrical Ballads</w:t>
      </w:r>
      <w:r w:rsidRPr="0018341E">
        <w:t>, ed. by R.L. Brett and A.R. Jones, 2nd edn. (London: Routledge, 1968)</w:t>
      </w:r>
    </w:p>
    <w:p w14:paraId="20666EA9" w14:textId="77777777" w:rsidR="00912B33" w:rsidRDefault="00912B33">
      <w:r>
        <w:br w:type="page"/>
      </w:r>
    </w:p>
    <w:p w14:paraId="4CBDF4EB" w14:textId="77777777" w:rsidR="005016EA" w:rsidRPr="005016EA" w:rsidRDefault="005016EA" w:rsidP="005016EA">
      <w:pPr>
        <w:spacing w:after="0" w:line="360" w:lineRule="auto"/>
        <w:contextualSpacing/>
        <w:rPr>
          <w:rFonts w:asciiTheme="majorHAnsi" w:eastAsiaTheme="majorEastAsia" w:hAnsiTheme="majorHAnsi" w:cstheme="majorBidi"/>
          <w:spacing w:val="-10"/>
          <w:kern w:val="28"/>
          <w:sz w:val="56"/>
          <w:szCs w:val="56"/>
          <w:lang w:eastAsia="en-GB"/>
          <w14:ligatures w14:val="none"/>
        </w:rPr>
      </w:pPr>
      <w:r w:rsidRPr="005016EA">
        <w:rPr>
          <w:rFonts w:asciiTheme="majorHAnsi" w:eastAsiaTheme="majorEastAsia" w:hAnsiTheme="majorHAnsi" w:cstheme="majorBidi"/>
          <w:spacing w:val="-10"/>
          <w:kern w:val="28"/>
          <w:sz w:val="56"/>
          <w:szCs w:val="56"/>
          <w:lang w:eastAsia="en-GB"/>
          <w14:ligatures w14:val="none"/>
        </w:rPr>
        <w:lastRenderedPageBreak/>
        <w:t>The Bryde of Melksham</w:t>
      </w:r>
    </w:p>
    <w:p w14:paraId="2E69BEF4" w14:textId="77777777" w:rsidR="005016EA" w:rsidRPr="005016EA" w:rsidRDefault="005016EA" w:rsidP="005016EA">
      <w:pPr>
        <w:keepNext/>
        <w:keepLines/>
        <w:spacing w:before="240" w:after="0" w:line="360" w:lineRule="auto"/>
        <w:outlineLvl w:val="0"/>
        <w:rPr>
          <w:rFonts w:asciiTheme="majorHAnsi" w:eastAsiaTheme="majorEastAsia" w:hAnsiTheme="majorHAnsi" w:cstheme="majorBidi"/>
          <w:color w:val="2F5496" w:themeColor="accent1" w:themeShade="BF"/>
          <w:kern w:val="0"/>
          <w:sz w:val="32"/>
          <w:szCs w:val="32"/>
          <w:lang w:eastAsia="en-GB"/>
          <w14:ligatures w14:val="none"/>
        </w:rPr>
      </w:pPr>
      <w:r w:rsidRPr="005016EA">
        <w:rPr>
          <w:rFonts w:asciiTheme="majorHAnsi" w:eastAsiaTheme="majorEastAsia" w:hAnsiTheme="majorHAnsi" w:cstheme="majorBidi"/>
          <w:color w:val="2F5496" w:themeColor="accent1" w:themeShade="BF"/>
          <w:kern w:val="0"/>
          <w:sz w:val="32"/>
          <w:szCs w:val="32"/>
          <w:lang w:eastAsia="en-GB"/>
          <w14:ligatures w14:val="none"/>
        </w:rPr>
        <w:t>Richard Temple</w:t>
      </w:r>
    </w:p>
    <w:p w14:paraId="29CF597A" w14:textId="77777777" w:rsidR="005016EA" w:rsidRPr="005016EA" w:rsidRDefault="005016EA" w:rsidP="005016EA">
      <w:pPr>
        <w:keepNext/>
        <w:keepLines/>
        <w:spacing w:before="40" w:after="0" w:line="360" w:lineRule="auto"/>
        <w:outlineLvl w:val="1"/>
        <w:rPr>
          <w:rFonts w:asciiTheme="majorHAnsi" w:eastAsiaTheme="majorEastAsia" w:hAnsiTheme="majorHAnsi" w:cstheme="majorBidi"/>
          <w:color w:val="2F5496" w:themeColor="accent1" w:themeShade="BF"/>
          <w:kern w:val="0"/>
          <w:sz w:val="26"/>
          <w:szCs w:val="26"/>
          <w:lang w:eastAsia="en-GB"/>
          <w14:ligatures w14:val="none"/>
        </w:rPr>
      </w:pPr>
      <w:r w:rsidRPr="005016EA">
        <w:rPr>
          <w:rFonts w:asciiTheme="majorHAnsi" w:eastAsiaTheme="majorEastAsia" w:hAnsiTheme="majorHAnsi" w:cstheme="majorBidi"/>
          <w:color w:val="2F5496" w:themeColor="accent1" w:themeShade="BF"/>
          <w:kern w:val="0"/>
          <w:sz w:val="26"/>
          <w:szCs w:val="26"/>
          <w:lang w:eastAsia="en-GB"/>
          <w14:ligatures w14:val="none"/>
        </w:rPr>
        <w:t>January 2024</w:t>
      </w:r>
    </w:p>
    <w:p w14:paraId="12A87810" w14:textId="77777777" w:rsidR="005016EA" w:rsidRPr="005016EA" w:rsidRDefault="005016EA" w:rsidP="005016EA">
      <w:pPr>
        <w:spacing w:line="360" w:lineRule="auto"/>
        <w:rPr>
          <w:rFonts w:ascii="Calibri" w:eastAsia="Calibri" w:hAnsi="Calibri" w:cs="Calibri"/>
          <w:kern w:val="0"/>
          <w:lang w:eastAsia="en-GB"/>
          <w14:ligatures w14:val="none"/>
        </w:rPr>
      </w:pPr>
    </w:p>
    <w:p w14:paraId="6412B003" w14:textId="77777777" w:rsidR="005016EA" w:rsidRPr="005016EA" w:rsidRDefault="005016EA" w:rsidP="005016EA">
      <w:pPr>
        <w:keepNext/>
        <w:keepLines/>
        <w:spacing w:before="40" w:after="0" w:line="360" w:lineRule="auto"/>
        <w:outlineLvl w:val="2"/>
        <w:rPr>
          <w:rFonts w:asciiTheme="majorHAnsi" w:eastAsiaTheme="majorEastAsia" w:hAnsiTheme="majorHAnsi" w:cstheme="majorBidi"/>
          <w:i/>
          <w:color w:val="1F3763" w:themeColor="accent1" w:themeShade="7F"/>
          <w:kern w:val="0"/>
          <w:lang w:eastAsia="en-GB"/>
          <w14:ligatures w14:val="none"/>
        </w:rPr>
      </w:pPr>
      <w:bookmarkStart w:id="22" w:name="_heading=h.gjdgxs" w:colFirst="0" w:colLast="0"/>
      <w:bookmarkEnd w:id="22"/>
      <w:r w:rsidRPr="005016EA">
        <w:rPr>
          <w:rFonts w:asciiTheme="majorHAnsi" w:eastAsiaTheme="majorEastAsia" w:hAnsiTheme="majorHAnsi" w:cstheme="majorBidi"/>
          <w:i/>
          <w:color w:val="1F3763" w:themeColor="accent1" w:themeShade="7F"/>
          <w:kern w:val="0"/>
          <w:lang w:eastAsia="en-GB"/>
          <w14:ligatures w14:val="none"/>
        </w:rPr>
        <w:t>Part One: A rider comes.</w:t>
      </w:r>
      <w:r w:rsidRPr="005016EA">
        <w:rPr>
          <w:rFonts w:asciiTheme="majorHAnsi" w:eastAsiaTheme="majorEastAsia" w:hAnsiTheme="majorHAnsi" w:cstheme="majorBidi"/>
          <w:i/>
          <w:color w:val="1F3763" w:themeColor="accent1" w:themeShade="7F"/>
          <w:kern w:val="0"/>
          <w:lang w:eastAsia="en-GB"/>
          <w14:ligatures w14:val="none"/>
        </w:rPr>
        <w:br/>
      </w:r>
    </w:p>
    <w:p w14:paraId="3BF757C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From old Lacock to Melksham wood</w:t>
      </w:r>
    </w:p>
    <w:p w14:paraId="1AEE59D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 ancient path endured,</w:t>
      </w:r>
    </w:p>
    <w:p w14:paraId="44F92E9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267D84D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385DFD1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Where in the Royal Forest stood</w:t>
      </w:r>
    </w:p>
    <w:p w14:paraId="08C3B5D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 oak tree, strong and sure.</w:t>
      </w:r>
    </w:p>
    <w:p w14:paraId="572412C8" w14:textId="77777777" w:rsidR="005016EA" w:rsidRPr="005016EA" w:rsidRDefault="005016EA" w:rsidP="005016EA">
      <w:pPr>
        <w:spacing w:line="360" w:lineRule="auto"/>
        <w:rPr>
          <w:rFonts w:ascii="Calibri" w:eastAsia="Calibri" w:hAnsi="Calibri" w:cs="Calibri"/>
          <w:kern w:val="0"/>
          <w:lang w:eastAsia="en-GB"/>
          <w14:ligatures w14:val="none"/>
        </w:rPr>
      </w:pPr>
    </w:p>
    <w:p w14:paraId="1DF1716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path led from a miller’s door.</w:t>
      </w:r>
    </w:p>
    <w:p w14:paraId="529841B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widower was he.</w:t>
      </w:r>
    </w:p>
    <w:p w14:paraId="361E571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ground his grist upon the stone,</w:t>
      </w:r>
    </w:p>
    <w:p w14:paraId="44FFAAA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sale upon the quay.</w:t>
      </w:r>
    </w:p>
    <w:p w14:paraId="1F42A355" w14:textId="77777777" w:rsidR="005016EA" w:rsidRPr="005016EA" w:rsidRDefault="005016EA" w:rsidP="005016EA">
      <w:pPr>
        <w:spacing w:line="360" w:lineRule="auto"/>
        <w:rPr>
          <w:rFonts w:ascii="Calibri" w:eastAsia="Calibri" w:hAnsi="Calibri" w:cs="Calibri"/>
          <w:kern w:val="0"/>
          <w:lang w:eastAsia="en-GB"/>
          <w14:ligatures w14:val="none"/>
        </w:rPr>
      </w:pPr>
    </w:p>
    <w:p w14:paraId="5A80C57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worked from dawn ‘til darkness fell,</w:t>
      </w:r>
    </w:p>
    <w:p w14:paraId="1924ABB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wheel upon the water,</w:t>
      </w:r>
    </w:p>
    <w:p w14:paraId="2EDD6A5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 to his wife, he’d sworn an </w:t>
      </w:r>
      <w:proofErr w:type="gramStart"/>
      <w:r w:rsidRPr="005016EA">
        <w:rPr>
          <w:rFonts w:ascii="Calibri" w:eastAsia="Calibri" w:hAnsi="Calibri" w:cs="Calibri"/>
          <w:kern w:val="0"/>
          <w:lang w:eastAsia="en-GB"/>
          <w14:ligatures w14:val="none"/>
        </w:rPr>
        <w:t>oath</w:t>
      </w:r>
      <w:proofErr w:type="gramEnd"/>
    </w:p>
    <w:p w14:paraId="7F4689E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feed and clothe their daughter.</w:t>
      </w:r>
    </w:p>
    <w:p w14:paraId="5024BF54" w14:textId="77777777" w:rsidR="005016EA" w:rsidRPr="005016EA" w:rsidRDefault="005016EA" w:rsidP="005016EA">
      <w:pPr>
        <w:spacing w:line="360" w:lineRule="auto"/>
        <w:rPr>
          <w:rFonts w:ascii="Calibri" w:eastAsia="Calibri" w:hAnsi="Calibri" w:cs="Calibri"/>
          <w:kern w:val="0"/>
          <w:lang w:eastAsia="en-GB"/>
          <w14:ligatures w14:val="none"/>
        </w:rPr>
      </w:pPr>
    </w:p>
    <w:p w14:paraId="2CCCC8B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He called her his Elizabeth,</w:t>
      </w:r>
    </w:p>
    <w:p w14:paraId="473CEE1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virtuous and fair,</w:t>
      </w:r>
    </w:p>
    <w:p w14:paraId="0786F1D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heaven blessed her eyes of green</w:t>
      </w:r>
    </w:p>
    <w:p w14:paraId="5EF8F79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tumbling golden hair.</w:t>
      </w:r>
    </w:p>
    <w:p w14:paraId="103F0299" w14:textId="77777777" w:rsidR="005016EA" w:rsidRPr="005016EA" w:rsidRDefault="005016EA" w:rsidP="005016EA">
      <w:pPr>
        <w:spacing w:line="360" w:lineRule="auto"/>
        <w:rPr>
          <w:rFonts w:ascii="Calibri" w:eastAsia="Calibri" w:hAnsi="Calibri" w:cs="Calibri"/>
          <w:kern w:val="0"/>
          <w:lang w:eastAsia="en-GB"/>
          <w14:ligatures w14:val="none"/>
        </w:rPr>
      </w:pPr>
    </w:p>
    <w:p w14:paraId="5C53578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Yet heavy was the miller’s </w:t>
      </w:r>
      <w:proofErr w:type="gramStart"/>
      <w:r w:rsidRPr="005016EA">
        <w:rPr>
          <w:rFonts w:ascii="Calibri" w:eastAsia="Calibri" w:hAnsi="Calibri" w:cs="Calibri"/>
          <w:kern w:val="0"/>
          <w:lang w:eastAsia="en-GB"/>
          <w14:ligatures w14:val="none"/>
        </w:rPr>
        <w:t>heart</w:t>
      </w:r>
      <w:proofErr w:type="gramEnd"/>
    </w:p>
    <w:p w14:paraId="0452063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he would see her marry,</w:t>
      </w:r>
    </w:p>
    <w:p w14:paraId="59C4ADC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Yet suitors came and went again,</w:t>
      </w:r>
    </w:p>
    <w:p w14:paraId="694C015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he could raise no dowry.</w:t>
      </w:r>
    </w:p>
    <w:p w14:paraId="23DD249A" w14:textId="77777777" w:rsidR="005016EA" w:rsidRPr="005016EA" w:rsidRDefault="005016EA" w:rsidP="005016EA">
      <w:pPr>
        <w:spacing w:line="360" w:lineRule="auto"/>
        <w:rPr>
          <w:rFonts w:ascii="Calibri" w:eastAsia="Calibri" w:hAnsi="Calibri" w:cs="Calibri"/>
          <w:kern w:val="0"/>
          <w:lang w:eastAsia="en-GB"/>
          <w14:ligatures w14:val="none"/>
        </w:rPr>
      </w:pPr>
    </w:p>
    <w:p w14:paraId="75D1FD4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though she tended all the chores</w:t>
      </w:r>
    </w:p>
    <w:p w14:paraId="13EED57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Expected of her station,</w:t>
      </w:r>
    </w:p>
    <w:p w14:paraId="4C7F876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Melksham Forest held her heart,</w:t>
      </w:r>
    </w:p>
    <w:p w14:paraId="537A401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Above all of creation.</w:t>
      </w:r>
    </w:p>
    <w:p w14:paraId="13F9FC71" w14:textId="77777777" w:rsidR="005016EA" w:rsidRPr="005016EA" w:rsidRDefault="005016EA" w:rsidP="005016EA">
      <w:pPr>
        <w:spacing w:line="360" w:lineRule="auto"/>
        <w:rPr>
          <w:rFonts w:ascii="Calibri" w:eastAsia="Calibri" w:hAnsi="Calibri" w:cs="Calibri"/>
          <w:kern w:val="0"/>
          <w:lang w:eastAsia="en-GB"/>
          <w14:ligatures w14:val="none"/>
        </w:rPr>
      </w:pPr>
    </w:p>
    <w:p w14:paraId="78562A1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Whene’er her duties be complete:</w:t>
      </w:r>
    </w:p>
    <w:p w14:paraId="1C9A2A5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One step out of the door,</w:t>
      </w:r>
    </w:p>
    <w:p w14:paraId="6157586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6EE7002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2EFD6309" w14:textId="77777777" w:rsidR="005016EA" w:rsidRPr="005016EA" w:rsidRDefault="005016EA" w:rsidP="005016EA">
      <w:pPr>
        <w:spacing w:line="360" w:lineRule="auto"/>
        <w:rPr>
          <w:rFonts w:ascii="Calibri" w:eastAsia="Calibri" w:hAnsi="Calibri" w:cs="Calibri"/>
          <w:kern w:val="0"/>
          <w:lang w:eastAsia="en-GB"/>
          <w14:ligatures w14:val="none"/>
        </w:rPr>
      </w:pPr>
      <w:bookmarkStart w:id="23" w:name="_heading=h.30j0zll" w:colFirst="0" w:colLast="0"/>
      <w:bookmarkEnd w:id="23"/>
      <w:r w:rsidRPr="005016EA">
        <w:rPr>
          <w:rFonts w:ascii="Calibri" w:eastAsia="Calibri" w:hAnsi="Calibri" w:cs="Calibri"/>
          <w:kern w:val="0"/>
          <w:lang w:eastAsia="en-GB"/>
          <w14:ligatures w14:val="none"/>
        </w:rPr>
        <w:t>To lay within the shadow of</w:t>
      </w:r>
    </w:p>
    <w:p w14:paraId="49CD10C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oak that she adored.</w:t>
      </w:r>
    </w:p>
    <w:p w14:paraId="5B09B18E"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1DED79D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As Summer faded into Fall</w:t>
      </w:r>
    </w:p>
    <w:p w14:paraId="3A67099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rider came from Shaw,</w:t>
      </w:r>
    </w:p>
    <w:p w14:paraId="1DE898D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leaping from his saddle, rapped</w:t>
      </w:r>
    </w:p>
    <w:p w14:paraId="7F3C2A8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Upon the miller’s door.</w:t>
      </w:r>
    </w:p>
    <w:p w14:paraId="423930C6" w14:textId="77777777" w:rsidR="005016EA" w:rsidRPr="005016EA" w:rsidRDefault="005016EA" w:rsidP="005016EA">
      <w:pPr>
        <w:spacing w:line="360" w:lineRule="auto"/>
        <w:rPr>
          <w:rFonts w:ascii="Calibri" w:eastAsia="Calibri" w:hAnsi="Calibri" w:cs="Calibri"/>
          <w:kern w:val="0"/>
          <w:lang w:eastAsia="en-GB"/>
          <w14:ligatures w14:val="none"/>
        </w:rPr>
      </w:pPr>
    </w:p>
    <w:p w14:paraId="2710F5C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‘Good man,’ he cried, ‘attend to me!</w:t>
      </w:r>
    </w:p>
    <w:p w14:paraId="50B1583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My passion will not wait!</w:t>
      </w:r>
    </w:p>
    <w:p w14:paraId="3E92F58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though I be a gentleman,</w:t>
      </w:r>
    </w:p>
    <w:p w14:paraId="26E2F07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Your word decides my fate!’</w:t>
      </w:r>
    </w:p>
    <w:p w14:paraId="6B2F3787" w14:textId="77777777" w:rsidR="005016EA" w:rsidRPr="005016EA" w:rsidRDefault="005016EA" w:rsidP="005016EA">
      <w:pPr>
        <w:spacing w:line="360" w:lineRule="auto"/>
        <w:rPr>
          <w:rFonts w:ascii="Calibri" w:eastAsia="Calibri" w:hAnsi="Calibri" w:cs="Calibri"/>
          <w:kern w:val="0"/>
          <w:lang w:eastAsia="en-GB"/>
          <w14:ligatures w14:val="none"/>
        </w:rPr>
      </w:pPr>
    </w:p>
    <w:p w14:paraId="0D72286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Such words bore menace in these parts,</w:t>
      </w:r>
    </w:p>
    <w:p w14:paraId="6F8418A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From one who wore a sword</w:t>
      </w:r>
    </w:p>
    <w:p w14:paraId="39B1E14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riding in starched piccadill,</w:t>
      </w:r>
    </w:p>
    <w:p w14:paraId="781D613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showed folly of a lord.</w:t>
      </w:r>
    </w:p>
    <w:p w14:paraId="1A28AE04" w14:textId="77777777" w:rsidR="005016EA" w:rsidRPr="005016EA" w:rsidRDefault="005016EA" w:rsidP="005016EA">
      <w:pPr>
        <w:spacing w:line="360" w:lineRule="auto"/>
        <w:rPr>
          <w:rFonts w:ascii="Calibri" w:eastAsia="Calibri" w:hAnsi="Calibri" w:cs="Calibri"/>
          <w:kern w:val="0"/>
          <w:lang w:eastAsia="en-GB"/>
          <w14:ligatures w14:val="none"/>
        </w:rPr>
      </w:pPr>
    </w:p>
    <w:p w14:paraId="25A89A4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traveller called out again,</w:t>
      </w:r>
    </w:p>
    <w:p w14:paraId="50348DC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yet careless of his station:</w:t>
      </w:r>
    </w:p>
    <w:p w14:paraId="0B301DA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‘Good miller, </w:t>
      </w:r>
      <w:proofErr w:type="gramStart"/>
      <w:r w:rsidRPr="005016EA">
        <w:rPr>
          <w:rFonts w:ascii="Calibri" w:eastAsia="Calibri" w:hAnsi="Calibri" w:cs="Calibri"/>
          <w:kern w:val="0"/>
          <w:lang w:eastAsia="en-GB"/>
          <w14:ligatures w14:val="none"/>
        </w:rPr>
        <w:t>open up</w:t>
      </w:r>
      <w:proofErr w:type="gramEnd"/>
      <w:r w:rsidRPr="005016EA">
        <w:rPr>
          <w:rFonts w:ascii="Calibri" w:eastAsia="Calibri" w:hAnsi="Calibri" w:cs="Calibri"/>
          <w:kern w:val="0"/>
          <w:lang w:eastAsia="en-GB"/>
          <w14:ligatures w14:val="none"/>
        </w:rPr>
        <w:t xml:space="preserve"> this door,</w:t>
      </w:r>
    </w:p>
    <w:p w14:paraId="4FED798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hear my adjuration!’</w:t>
      </w:r>
    </w:p>
    <w:p w14:paraId="645B7021"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22E97E2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The miller trembled at these words,</w:t>
      </w:r>
    </w:p>
    <w:p w14:paraId="729961A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he must grant him entry,</w:t>
      </w:r>
    </w:p>
    <w:p w14:paraId="01451CF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Afeared to be beholden to</w:t>
      </w:r>
    </w:p>
    <w:p w14:paraId="5373FD0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English landed gentry.</w:t>
      </w:r>
    </w:p>
    <w:p w14:paraId="23BEC738" w14:textId="77777777" w:rsidR="005016EA" w:rsidRPr="005016EA" w:rsidRDefault="005016EA" w:rsidP="005016EA">
      <w:pPr>
        <w:spacing w:line="360" w:lineRule="auto"/>
        <w:rPr>
          <w:rFonts w:ascii="Calibri" w:eastAsia="Calibri" w:hAnsi="Calibri" w:cs="Calibri"/>
          <w:kern w:val="0"/>
          <w:lang w:eastAsia="en-GB"/>
          <w14:ligatures w14:val="none"/>
        </w:rPr>
      </w:pPr>
    </w:p>
    <w:p w14:paraId="68ED6DD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‘My lord,’ he cried, ‘I see no </w:t>
      </w:r>
      <w:proofErr w:type="gramStart"/>
      <w:r w:rsidRPr="005016EA">
        <w:rPr>
          <w:rFonts w:ascii="Calibri" w:eastAsia="Calibri" w:hAnsi="Calibri" w:cs="Calibri"/>
          <w:kern w:val="0"/>
          <w:lang w:eastAsia="en-GB"/>
          <w14:ligatures w14:val="none"/>
        </w:rPr>
        <w:t>way</w:t>
      </w:r>
      <w:proofErr w:type="gramEnd"/>
    </w:p>
    <w:p w14:paraId="779B70F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You could require my service.</w:t>
      </w:r>
    </w:p>
    <w:p w14:paraId="2148FBB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cannot be of use to thee,</w:t>
      </w:r>
    </w:p>
    <w:p w14:paraId="07EC478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God shall be my witness!’</w:t>
      </w:r>
    </w:p>
    <w:p w14:paraId="0E802564" w14:textId="77777777" w:rsidR="005016EA" w:rsidRPr="005016EA" w:rsidRDefault="005016EA" w:rsidP="005016EA">
      <w:pPr>
        <w:spacing w:line="360" w:lineRule="auto"/>
        <w:rPr>
          <w:rFonts w:ascii="Calibri" w:eastAsia="Calibri" w:hAnsi="Calibri" w:cs="Calibri"/>
          <w:kern w:val="0"/>
          <w:lang w:eastAsia="en-GB"/>
          <w14:ligatures w14:val="none"/>
        </w:rPr>
      </w:pPr>
    </w:p>
    <w:p w14:paraId="652714A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‘Oh, goodly man, indeed you can’</w:t>
      </w:r>
    </w:p>
    <w:p w14:paraId="2750A57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traveller retorted,</w:t>
      </w:r>
    </w:p>
    <w:p w14:paraId="5BE8625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 I require your blessing, </w:t>
      </w:r>
      <w:proofErr w:type="gramStart"/>
      <w:r w:rsidRPr="005016EA">
        <w:rPr>
          <w:rFonts w:ascii="Calibri" w:eastAsia="Calibri" w:hAnsi="Calibri" w:cs="Calibri"/>
          <w:kern w:val="0"/>
          <w:lang w:eastAsia="en-GB"/>
          <w14:ligatures w14:val="none"/>
        </w:rPr>
        <w:t>lest</w:t>
      </w:r>
      <w:proofErr w:type="gramEnd"/>
    </w:p>
    <w:p w14:paraId="7D110EC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My dearest wish be thwarted’.</w:t>
      </w:r>
    </w:p>
    <w:p w14:paraId="1270AF1A" w14:textId="77777777" w:rsidR="005016EA" w:rsidRPr="005016EA" w:rsidRDefault="005016EA" w:rsidP="005016EA">
      <w:pPr>
        <w:spacing w:line="360" w:lineRule="auto"/>
        <w:rPr>
          <w:rFonts w:ascii="Calibri" w:eastAsia="Calibri" w:hAnsi="Calibri" w:cs="Calibri"/>
          <w:kern w:val="0"/>
          <w:lang w:eastAsia="en-GB"/>
          <w14:ligatures w14:val="none"/>
        </w:rPr>
      </w:pPr>
    </w:p>
    <w:p w14:paraId="07FA44F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‘Twix baths of Rome and Avebury stones</w:t>
      </w:r>
    </w:p>
    <w:p w14:paraId="2733E33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lady I have sought.</w:t>
      </w:r>
    </w:p>
    <w:p w14:paraId="0CA06CA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purest beauty in the land,</w:t>
      </w:r>
    </w:p>
    <w:p w14:paraId="01751AF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God willing, I would court.</w:t>
      </w:r>
    </w:p>
    <w:p w14:paraId="04971B9E"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340B393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 xml:space="preserve">I’m told that I must seek the </w:t>
      </w:r>
      <w:proofErr w:type="gramStart"/>
      <w:r w:rsidRPr="005016EA">
        <w:rPr>
          <w:rFonts w:ascii="Calibri" w:eastAsia="Calibri" w:hAnsi="Calibri" w:cs="Calibri"/>
          <w:kern w:val="0"/>
          <w:lang w:eastAsia="en-GB"/>
          <w14:ligatures w14:val="none"/>
        </w:rPr>
        <w:t>mill</w:t>
      </w:r>
      <w:proofErr w:type="gramEnd"/>
    </w:p>
    <w:p w14:paraId="2D9FD16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Which banks on Avon’s water,</w:t>
      </w:r>
    </w:p>
    <w:p w14:paraId="6730463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Since all agree that none compare</w:t>
      </w:r>
    </w:p>
    <w:p w14:paraId="4202E1F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‘Beth, the miller’s daughter’.</w:t>
      </w:r>
    </w:p>
    <w:p w14:paraId="03A2CBFF" w14:textId="77777777" w:rsidR="005016EA" w:rsidRPr="005016EA" w:rsidRDefault="005016EA" w:rsidP="005016EA">
      <w:pPr>
        <w:spacing w:line="360" w:lineRule="auto"/>
        <w:rPr>
          <w:rFonts w:ascii="Calibri" w:eastAsia="Calibri" w:hAnsi="Calibri" w:cs="Calibri"/>
          <w:kern w:val="0"/>
          <w:lang w:eastAsia="en-GB"/>
          <w14:ligatures w14:val="none"/>
        </w:rPr>
      </w:pPr>
    </w:p>
    <w:p w14:paraId="1778A94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miller cried, ‘Alas, that I</w:t>
      </w:r>
    </w:p>
    <w:p w14:paraId="0B024EF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Have not the coin required,</w:t>
      </w:r>
    </w:p>
    <w:p w14:paraId="729B916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I should die a happy man</w:t>
      </w:r>
    </w:p>
    <w:p w14:paraId="5526D19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see her so admired!’</w:t>
      </w:r>
    </w:p>
    <w:p w14:paraId="4D42B943" w14:textId="77777777" w:rsidR="005016EA" w:rsidRPr="005016EA" w:rsidRDefault="005016EA" w:rsidP="005016EA">
      <w:pPr>
        <w:spacing w:line="360" w:lineRule="auto"/>
        <w:rPr>
          <w:rFonts w:ascii="Calibri" w:eastAsia="Calibri" w:hAnsi="Calibri" w:cs="Calibri"/>
          <w:kern w:val="0"/>
          <w:lang w:eastAsia="en-GB"/>
          <w14:ligatures w14:val="none"/>
        </w:rPr>
      </w:pPr>
    </w:p>
    <w:p w14:paraId="13CA166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The visitor with laughter </w:t>
      </w:r>
      <w:proofErr w:type="gramStart"/>
      <w:r w:rsidRPr="005016EA">
        <w:rPr>
          <w:rFonts w:ascii="Calibri" w:eastAsia="Calibri" w:hAnsi="Calibri" w:cs="Calibri"/>
          <w:kern w:val="0"/>
          <w:lang w:eastAsia="en-GB"/>
          <w14:ligatures w14:val="none"/>
        </w:rPr>
        <w:t>roared</w:t>
      </w:r>
      <w:proofErr w:type="gramEnd"/>
    </w:p>
    <w:p w14:paraId="4ACA702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took the miller’s hand.</w:t>
      </w:r>
    </w:p>
    <w:p w14:paraId="533DFA0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 you to bless my purpose, </w:t>
      </w:r>
      <w:proofErr w:type="gramStart"/>
      <w:r w:rsidRPr="005016EA">
        <w:rPr>
          <w:rFonts w:ascii="Calibri" w:eastAsia="Calibri" w:hAnsi="Calibri" w:cs="Calibri"/>
          <w:kern w:val="0"/>
          <w:lang w:eastAsia="en-GB"/>
          <w14:ligatures w14:val="none"/>
        </w:rPr>
        <w:t>is</w:t>
      </w:r>
      <w:proofErr w:type="gramEnd"/>
    </w:p>
    <w:p w14:paraId="0BAE120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sum of my demands’.</w:t>
      </w:r>
    </w:p>
    <w:p w14:paraId="2FF53E9A" w14:textId="77777777" w:rsidR="005016EA" w:rsidRPr="005016EA" w:rsidRDefault="005016EA" w:rsidP="005016EA">
      <w:pPr>
        <w:spacing w:line="360" w:lineRule="auto"/>
        <w:rPr>
          <w:rFonts w:ascii="Calibri" w:eastAsia="Calibri" w:hAnsi="Calibri" w:cs="Calibri"/>
          <w:kern w:val="0"/>
          <w:lang w:eastAsia="en-GB"/>
          <w14:ligatures w14:val="none"/>
        </w:rPr>
      </w:pPr>
    </w:p>
    <w:p w14:paraId="6E6F610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‘I’m William of Place House, the heir,</w:t>
      </w:r>
    </w:p>
    <w:p w14:paraId="41EB180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when I take a bride,</w:t>
      </w:r>
    </w:p>
    <w:p w14:paraId="7305720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shall reclaim what’s held in trust:</w:t>
      </w:r>
    </w:p>
    <w:p w14:paraId="32F433D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The house and hundred </w:t>
      </w:r>
      <w:proofErr w:type="gramStart"/>
      <w:r w:rsidRPr="005016EA">
        <w:rPr>
          <w:rFonts w:ascii="Calibri" w:eastAsia="Calibri" w:hAnsi="Calibri" w:cs="Calibri"/>
          <w:kern w:val="0"/>
          <w:lang w:eastAsia="en-GB"/>
          <w14:ligatures w14:val="none"/>
        </w:rPr>
        <w:t>hides’</w:t>
      </w:r>
      <w:proofErr w:type="gramEnd"/>
      <w:r w:rsidRPr="005016EA">
        <w:rPr>
          <w:rFonts w:ascii="Calibri" w:eastAsia="Calibri" w:hAnsi="Calibri" w:cs="Calibri"/>
          <w:kern w:val="0"/>
          <w:lang w:eastAsia="en-GB"/>
          <w14:ligatures w14:val="none"/>
        </w:rPr>
        <w:t>.</w:t>
      </w:r>
    </w:p>
    <w:p w14:paraId="5D7562B2"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7B582B3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‘And so, we find, our fates entwine,</w:t>
      </w:r>
    </w:p>
    <w:p w14:paraId="007ED40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If you would but agree</w:t>
      </w:r>
    </w:p>
    <w:p w14:paraId="1C99759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I might court your daughter fair</w:t>
      </w:r>
    </w:p>
    <w:p w14:paraId="464152F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she might care for me.’</w:t>
      </w:r>
    </w:p>
    <w:p w14:paraId="5319822C" w14:textId="77777777" w:rsidR="005016EA" w:rsidRPr="005016EA" w:rsidRDefault="005016EA" w:rsidP="005016EA">
      <w:pPr>
        <w:spacing w:line="360" w:lineRule="auto"/>
        <w:rPr>
          <w:rFonts w:ascii="Calibri" w:eastAsia="Calibri" w:hAnsi="Calibri" w:cs="Calibri"/>
          <w:kern w:val="0"/>
          <w:lang w:eastAsia="en-GB"/>
          <w14:ligatures w14:val="none"/>
        </w:rPr>
      </w:pPr>
    </w:p>
    <w:p w14:paraId="14A3B47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‘Her virtue is well known to </w:t>
      </w:r>
      <w:proofErr w:type="gramStart"/>
      <w:r w:rsidRPr="005016EA">
        <w:rPr>
          <w:rFonts w:ascii="Calibri" w:eastAsia="Calibri" w:hAnsi="Calibri" w:cs="Calibri"/>
          <w:kern w:val="0"/>
          <w:lang w:eastAsia="en-GB"/>
          <w14:ligatures w14:val="none"/>
        </w:rPr>
        <w:t>all</w:t>
      </w:r>
      <w:proofErr w:type="gramEnd"/>
    </w:p>
    <w:p w14:paraId="674E207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none compare in beauty.</w:t>
      </w:r>
    </w:p>
    <w:p w14:paraId="3B3FCDF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So be assured, you’ll want for </w:t>
      </w:r>
      <w:proofErr w:type="gramStart"/>
      <w:r w:rsidRPr="005016EA">
        <w:rPr>
          <w:rFonts w:ascii="Calibri" w:eastAsia="Calibri" w:hAnsi="Calibri" w:cs="Calibri"/>
          <w:kern w:val="0"/>
          <w:lang w:eastAsia="en-GB"/>
          <w14:ligatures w14:val="none"/>
        </w:rPr>
        <w:t>nought</w:t>
      </w:r>
      <w:proofErr w:type="gramEnd"/>
    </w:p>
    <w:p w14:paraId="19CD760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she would be my lady.’</w:t>
      </w:r>
    </w:p>
    <w:p w14:paraId="7A363A64" w14:textId="77777777" w:rsidR="005016EA" w:rsidRPr="005016EA" w:rsidRDefault="005016EA" w:rsidP="005016EA">
      <w:pPr>
        <w:spacing w:line="360" w:lineRule="auto"/>
        <w:rPr>
          <w:rFonts w:ascii="Calibri" w:eastAsia="Calibri" w:hAnsi="Calibri" w:cs="Calibri"/>
          <w:kern w:val="0"/>
          <w:lang w:eastAsia="en-GB"/>
          <w14:ligatures w14:val="none"/>
        </w:rPr>
      </w:pPr>
    </w:p>
    <w:p w14:paraId="0D6B099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This sudden change of fortune </w:t>
      </w:r>
      <w:proofErr w:type="gramStart"/>
      <w:r w:rsidRPr="005016EA">
        <w:rPr>
          <w:rFonts w:ascii="Calibri" w:eastAsia="Calibri" w:hAnsi="Calibri" w:cs="Calibri"/>
          <w:kern w:val="0"/>
          <w:lang w:eastAsia="en-GB"/>
          <w14:ligatures w14:val="none"/>
        </w:rPr>
        <w:t>led</w:t>
      </w:r>
      <w:proofErr w:type="gramEnd"/>
    </w:p>
    <w:p w14:paraId="5E5B91B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miller to exclaim:</w:t>
      </w:r>
    </w:p>
    <w:p w14:paraId="79F0F0B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‘I’m honoured, and Elizabeth,</w:t>
      </w:r>
    </w:p>
    <w:p w14:paraId="2B5080C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I’m sure, will feel the same!’</w:t>
      </w:r>
    </w:p>
    <w:p w14:paraId="4A68ADA7" w14:textId="77777777" w:rsidR="005016EA" w:rsidRPr="005016EA" w:rsidRDefault="005016EA" w:rsidP="005016EA">
      <w:pPr>
        <w:spacing w:line="360" w:lineRule="auto"/>
        <w:rPr>
          <w:rFonts w:ascii="Calibri" w:eastAsia="Calibri" w:hAnsi="Calibri" w:cs="Calibri"/>
          <w:kern w:val="0"/>
          <w:lang w:eastAsia="en-GB"/>
          <w14:ligatures w14:val="none"/>
        </w:rPr>
      </w:pPr>
    </w:p>
    <w:p w14:paraId="2CDAC05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‘Please join me in our humble home.</w:t>
      </w:r>
    </w:p>
    <w:p w14:paraId="5F11162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Sit down and take a cup.</w:t>
      </w:r>
    </w:p>
    <w:p w14:paraId="2D8AD1F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This water has been freshly drawn.</w:t>
      </w:r>
    </w:p>
    <w:p w14:paraId="41A6ED9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I’ll stoke the fire up!’</w:t>
      </w:r>
    </w:p>
    <w:p w14:paraId="3BF59E69"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58CAF2D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 xml:space="preserve">‘Good miller, I am </w:t>
      </w:r>
      <w:proofErr w:type="gramStart"/>
      <w:r w:rsidRPr="005016EA">
        <w:rPr>
          <w:rFonts w:ascii="Calibri" w:eastAsia="Calibri" w:hAnsi="Calibri" w:cs="Calibri"/>
          <w:kern w:val="0"/>
          <w:lang w:eastAsia="en-GB"/>
          <w14:ligatures w14:val="none"/>
        </w:rPr>
        <w:t>overjoyed</w:t>
      </w:r>
      <w:proofErr w:type="gramEnd"/>
    </w:p>
    <w:p w14:paraId="7CD313F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have your blessing so.</w:t>
      </w:r>
    </w:p>
    <w:p w14:paraId="48B2FB1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Forgive my haste, but I would </w:t>
      </w:r>
      <w:proofErr w:type="gramStart"/>
      <w:r w:rsidRPr="005016EA">
        <w:rPr>
          <w:rFonts w:ascii="Calibri" w:eastAsia="Calibri" w:hAnsi="Calibri" w:cs="Calibri"/>
          <w:kern w:val="0"/>
          <w:lang w:eastAsia="en-GB"/>
          <w14:ligatures w14:val="none"/>
        </w:rPr>
        <w:t>greet</w:t>
      </w:r>
      <w:proofErr w:type="gramEnd"/>
    </w:p>
    <w:p w14:paraId="1556CED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lady I would know’.</w:t>
      </w:r>
    </w:p>
    <w:p w14:paraId="3E4AA849" w14:textId="77777777" w:rsidR="005016EA" w:rsidRPr="005016EA" w:rsidRDefault="005016EA" w:rsidP="005016EA">
      <w:pPr>
        <w:spacing w:line="360" w:lineRule="auto"/>
        <w:rPr>
          <w:rFonts w:ascii="Calibri" w:eastAsia="Calibri" w:hAnsi="Calibri" w:cs="Calibri"/>
          <w:kern w:val="0"/>
          <w:lang w:eastAsia="en-GB"/>
          <w14:ligatures w14:val="none"/>
        </w:rPr>
      </w:pPr>
    </w:p>
    <w:p w14:paraId="5126D49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‘Have patience, sir, I beg of thee.</w:t>
      </w:r>
    </w:p>
    <w:p w14:paraId="59B7213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Hang up thy riding hood.</w:t>
      </w:r>
    </w:p>
    <w:p w14:paraId="61820BD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Elizabeth will be home soon.</w:t>
      </w:r>
    </w:p>
    <w:p w14:paraId="550C9D7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She’s walking in the </w:t>
      </w:r>
      <w:proofErr w:type="gramStart"/>
      <w:r w:rsidRPr="005016EA">
        <w:rPr>
          <w:rFonts w:ascii="Calibri" w:eastAsia="Calibri" w:hAnsi="Calibri" w:cs="Calibri"/>
          <w:kern w:val="0"/>
          <w:lang w:eastAsia="en-GB"/>
          <w14:ligatures w14:val="none"/>
        </w:rPr>
        <w:t>woods’</w:t>
      </w:r>
      <w:proofErr w:type="gramEnd"/>
      <w:r w:rsidRPr="005016EA">
        <w:rPr>
          <w:rFonts w:ascii="Calibri" w:eastAsia="Calibri" w:hAnsi="Calibri" w:cs="Calibri"/>
          <w:kern w:val="0"/>
          <w:lang w:eastAsia="en-GB"/>
          <w14:ligatures w14:val="none"/>
        </w:rPr>
        <w:t>.</w:t>
      </w:r>
    </w:p>
    <w:p w14:paraId="60024CE0" w14:textId="77777777" w:rsidR="005016EA" w:rsidRPr="005016EA" w:rsidRDefault="005016EA" w:rsidP="005016EA">
      <w:pPr>
        <w:spacing w:line="360" w:lineRule="auto"/>
        <w:rPr>
          <w:rFonts w:ascii="Calibri" w:eastAsia="Calibri" w:hAnsi="Calibri" w:cs="Calibri"/>
          <w:kern w:val="0"/>
          <w:lang w:eastAsia="en-GB"/>
          <w14:ligatures w14:val="none"/>
        </w:rPr>
      </w:pPr>
    </w:p>
    <w:p w14:paraId="534C1B5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Now William was to fortune born,</w:t>
      </w:r>
    </w:p>
    <w:p w14:paraId="29C2D7D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w:t>
      </w:r>
      <w:proofErr w:type="gramStart"/>
      <w:r w:rsidRPr="005016EA">
        <w:rPr>
          <w:rFonts w:ascii="Calibri" w:eastAsia="Calibri" w:hAnsi="Calibri" w:cs="Calibri"/>
          <w:kern w:val="0"/>
          <w:lang w:eastAsia="en-GB"/>
          <w14:ligatures w14:val="none"/>
        </w:rPr>
        <w:t>wont</w:t>
      </w:r>
      <w:proofErr w:type="gramEnd"/>
      <w:r w:rsidRPr="005016EA">
        <w:rPr>
          <w:rFonts w:ascii="Calibri" w:eastAsia="Calibri" w:hAnsi="Calibri" w:cs="Calibri"/>
          <w:kern w:val="0"/>
          <w:lang w:eastAsia="en-GB"/>
          <w14:ligatures w14:val="none"/>
        </w:rPr>
        <w:t xml:space="preserve"> to have his way.</w:t>
      </w:r>
    </w:p>
    <w:p w14:paraId="32E016A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patience be a virtue, he</w:t>
      </w:r>
    </w:p>
    <w:p w14:paraId="59D19E3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Could not abide delay.</w:t>
      </w:r>
    </w:p>
    <w:p w14:paraId="59AFA1DC" w14:textId="77777777" w:rsidR="005016EA" w:rsidRPr="005016EA" w:rsidRDefault="005016EA" w:rsidP="005016EA">
      <w:pPr>
        <w:spacing w:line="360" w:lineRule="auto"/>
        <w:rPr>
          <w:rFonts w:ascii="Calibri" w:eastAsia="Calibri" w:hAnsi="Calibri" w:cs="Calibri"/>
          <w:kern w:val="0"/>
          <w:lang w:eastAsia="en-GB"/>
          <w14:ligatures w14:val="none"/>
        </w:rPr>
      </w:pPr>
    </w:p>
    <w:p w14:paraId="41E154C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‘Oh miller, pray reveal to </w:t>
      </w:r>
      <w:proofErr w:type="gramStart"/>
      <w:r w:rsidRPr="005016EA">
        <w:rPr>
          <w:rFonts w:ascii="Calibri" w:eastAsia="Calibri" w:hAnsi="Calibri" w:cs="Calibri"/>
          <w:kern w:val="0"/>
          <w:lang w:eastAsia="en-GB"/>
          <w14:ligatures w14:val="none"/>
        </w:rPr>
        <w:t>me</w:t>
      </w:r>
      <w:proofErr w:type="gramEnd"/>
    </w:p>
    <w:p w14:paraId="7C7D562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course that she might roam,</w:t>
      </w:r>
    </w:p>
    <w:p w14:paraId="6F5F723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I might ride out gallantly</w:t>
      </w:r>
    </w:p>
    <w:p w14:paraId="3BAE2DB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bring her safely home’.</w:t>
      </w:r>
    </w:p>
    <w:p w14:paraId="241C3E5D"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6A9145C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Astonished at such chivalry,</w:t>
      </w:r>
    </w:p>
    <w:p w14:paraId="622FEFB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greatly reassured,</w:t>
      </w:r>
    </w:p>
    <w:p w14:paraId="640D01D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miller guided William to</w:t>
      </w:r>
    </w:p>
    <w:p w14:paraId="620BBF2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path beyond the door.</w:t>
      </w:r>
    </w:p>
    <w:p w14:paraId="77B17AFB" w14:textId="77777777" w:rsidR="005016EA" w:rsidRPr="005016EA" w:rsidRDefault="005016EA" w:rsidP="005016EA">
      <w:pPr>
        <w:spacing w:line="360" w:lineRule="auto"/>
        <w:rPr>
          <w:rFonts w:ascii="Calibri" w:eastAsia="Calibri" w:hAnsi="Calibri" w:cs="Calibri"/>
          <w:kern w:val="0"/>
          <w:lang w:eastAsia="en-GB"/>
          <w14:ligatures w14:val="none"/>
        </w:rPr>
      </w:pPr>
    </w:p>
    <w:p w14:paraId="6EC7EF6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‘If I know my </w:t>
      </w:r>
      <w:proofErr w:type="gramStart"/>
      <w:r w:rsidRPr="005016EA">
        <w:rPr>
          <w:rFonts w:ascii="Calibri" w:eastAsia="Calibri" w:hAnsi="Calibri" w:cs="Calibri"/>
          <w:kern w:val="0"/>
          <w:lang w:eastAsia="en-GB"/>
          <w14:ligatures w14:val="none"/>
        </w:rPr>
        <w:t>Elizabeth</w:t>
      </w:r>
      <w:proofErr w:type="gramEnd"/>
    </w:p>
    <w:p w14:paraId="07377AB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She’ll take this route I’m sure:</w:t>
      </w:r>
    </w:p>
    <w:p w14:paraId="766B788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13FC8A4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5A524DC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Unto the Royal Forest; ‘tis</w:t>
      </w:r>
    </w:p>
    <w:p w14:paraId="227E2EF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half a league no more’.</w:t>
      </w:r>
    </w:p>
    <w:p w14:paraId="5DDCC6F8"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79CA00FD" w14:textId="77777777" w:rsidR="005016EA" w:rsidRPr="005016EA" w:rsidRDefault="005016EA" w:rsidP="005016EA">
      <w:pPr>
        <w:keepNext/>
        <w:keepLines/>
        <w:spacing w:before="40" w:after="0" w:line="360" w:lineRule="auto"/>
        <w:outlineLvl w:val="2"/>
        <w:rPr>
          <w:rFonts w:asciiTheme="majorHAnsi" w:eastAsiaTheme="majorEastAsia" w:hAnsiTheme="majorHAnsi" w:cstheme="majorBidi"/>
          <w:i/>
          <w:color w:val="1F3763" w:themeColor="accent1" w:themeShade="7F"/>
          <w:kern w:val="0"/>
          <w:lang w:eastAsia="en-GB"/>
          <w14:ligatures w14:val="none"/>
        </w:rPr>
      </w:pPr>
      <w:r w:rsidRPr="005016EA">
        <w:rPr>
          <w:rFonts w:asciiTheme="majorHAnsi" w:eastAsiaTheme="majorEastAsia" w:hAnsiTheme="majorHAnsi" w:cstheme="majorBidi"/>
          <w:i/>
          <w:color w:val="1F3763" w:themeColor="accent1" w:themeShade="7F"/>
          <w:kern w:val="0"/>
          <w:lang w:eastAsia="en-GB"/>
          <w14:ligatures w14:val="none"/>
        </w:rPr>
        <w:lastRenderedPageBreak/>
        <w:t>Part Two: William and Elizabeth.</w:t>
      </w:r>
    </w:p>
    <w:p w14:paraId="5594F580" w14:textId="77777777" w:rsidR="005016EA" w:rsidRPr="005016EA" w:rsidRDefault="005016EA" w:rsidP="005016EA">
      <w:pPr>
        <w:spacing w:line="360" w:lineRule="auto"/>
        <w:rPr>
          <w:rFonts w:ascii="Calibri" w:eastAsia="Calibri" w:hAnsi="Calibri" w:cs="Calibri"/>
          <w:kern w:val="0"/>
          <w:lang w:eastAsia="en-GB"/>
          <w14:ligatures w14:val="none"/>
        </w:rPr>
      </w:pPr>
    </w:p>
    <w:p w14:paraId="4E9B18A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William rode out from the mill,</w:t>
      </w:r>
    </w:p>
    <w:p w14:paraId="2F0C85E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future seemed secure,</w:t>
      </w:r>
    </w:p>
    <w:p w14:paraId="0E797EE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66054BA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74348EF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Where he did spy, upon the road,</w:t>
      </w:r>
    </w:p>
    <w:p w14:paraId="1F5ECF7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lady, most demure.</w:t>
      </w:r>
      <w:r w:rsidRPr="005016EA">
        <w:rPr>
          <w:rFonts w:ascii="Calibri" w:eastAsia="Calibri" w:hAnsi="Calibri" w:cs="Calibri"/>
          <w:kern w:val="0"/>
          <w:lang w:eastAsia="en-GB"/>
          <w14:ligatures w14:val="none"/>
        </w:rPr>
        <w:br/>
      </w:r>
    </w:p>
    <w:p w14:paraId="1349C16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wore a simple linen smock,</w:t>
      </w:r>
    </w:p>
    <w:p w14:paraId="0F8D569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bore a willow pottle.</w:t>
      </w:r>
    </w:p>
    <w:p w14:paraId="3C3FFEA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About her shoulders pulled a cape</w:t>
      </w:r>
    </w:p>
    <w:p w14:paraId="7E1A1D8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Of leather worn and mottled.</w:t>
      </w:r>
      <w:r w:rsidRPr="005016EA">
        <w:rPr>
          <w:rFonts w:ascii="Calibri" w:eastAsia="Calibri" w:hAnsi="Calibri" w:cs="Calibri"/>
          <w:kern w:val="0"/>
          <w:lang w:eastAsia="en-GB"/>
          <w14:ligatures w14:val="none"/>
        </w:rPr>
        <w:br/>
      </w:r>
    </w:p>
    <w:p w14:paraId="4AEC508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yet this humble countenance</w:t>
      </w:r>
    </w:p>
    <w:p w14:paraId="66D9848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Could not disguise her beauty.</w:t>
      </w:r>
    </w:p>
    <w:p w14:paraId="41BE588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With bonnet doffed, her golden </w:t>
      </w:r>
      <w:proofErr w:type="gramStart"/>
      <w:r w:rsidRPr="005016EA">
        <w:rPr>
          <w:rFonts w:ascii="Calibri" w:eastAsia="Calibri" w:hAnsi="Calibri" w:cs="Calibri"/>
          <w:kern w:val="0"/>
          <w:lang w:eastAsia="en-GB"/>
          <w14:ligatures w14:val="none"/>
        </w:rPr>
        <w:t>hair</w:t>
      </w:r>
      <w:proofErr w:type="gramEnd"/>
    </w:p>
    <w:p w14:paraId="3E572E4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Was woven through with daisies.</w:t>
      </w:r>
      <w:r w:rsidRPr="005016EA">
        <w:rPr>
          <w:rFonts w:ascii="Calibri" w:eastAsia="Calibri" w:hAnsi="Calibri" w:cs="Calibri"/>
          <w:kern w:val="0"/>
          <w:lang w:eastAsia="en-GB"/>
          <w14:ligatures w14:val="none"/>
        </w:rPr>
        <w:br/>
      </w:r>
    </w:p>
    <w:p w14:paraId="3198121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see such beauty on the moor</w:t>
      </w:r>
    </w:p>
    <w:p w14:paraId="31FAFF8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Alone, without an escort</w:t>
      </w:r>
    </w:p>
    <w:p w14:paraId="052AC67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In William’s mind, left little </w:t>
      </w:r>
      <w:proofErr w:type="gramStart"/>
      <w:r w:rsidRPr="005016EA">
        <w:rPr>
          <w:rFonts w:ascii="Calibri" w:eastAsia="Calibri" w:hAnsi="Calibri" w:cs="Calibri"/>
          <w:kern w:val="0"/>
          <w:lang w:eastAsia="en-GB"/>
          <w14:ligatures w14:val="none"/>
        </w:rPr>
        <w:t>doubt;</w:t>
      </w:r>
      <w:proofErr w:type="gramEnd"/>
      <w:r w:rsidRPr="005016EA">
        <w:rPr>
          <w:rFonts w:ascii="Calibri" w:eastAsia="Calibri" w:hAnsi="Calibri" w:cs="Calibri"/>
          <w:kern w:val="0"/>
          <w:lang w:eastAsia="en-GB"/>
          <w14:ligatures w14:val="none"/>
        </w:rPr>
        <w:t xml:space="preserve"> </w:t>
      </w:r>
    </w:p>
    <w:p w14:paraId="550BF7C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This was the prize he sought.</w:t>
      </w:r>
    </w:p>
    <w:p w14:paraId="472D6A81" w14:textId="77777777" w:rsidR="005016EA" w:rsidRPr="005016EA" w:rsidRDefault="005016EA" w:rsidP="005016EA">
      <w:pPr>
        <w:spacing w:line="360" w:lineRule="auto"/>
        <w:rPr>
          <w:rFonts w:ascii="Calibri" w:eastAsia="Calibri" w:hAnsi="Calibri" w:cs="Calibri"/>
          <w:kern w:val="0"/>
          <w:lang w:eastAsia="en-GB"/>
          <w14:ligatures w14:val="none"/>
        </w:rPr>
      </w:pPr>
    </w:p>
    <w:p w14:paraId="345BAF3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‘Good lady you must pardon me,</w:t>
      </w:r>
    </w:p>
    <w:p w14:paraId="3C5D3DA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If I should be misled.</w:t>
      </w:r>
    </w:p>
    <w:p w14:paraId="6012E86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I’d wager you’re the miller’s lass,</w:t>
      </w:r>
    </w:p>
    <w:p w14:paraId="506A0B0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sweet Elizabeth’.</w:t>
      </w:r>
      <w:r w:rsidRPr="005016EA">
        <w:rPr>
          <w:rFonts w:ascii="Calibri" w:eastAsia="Calibri" w:hAnsi="Calibri" w:cs="Calibri"/>
          <w:kern w:val="0"/>
          <w:lang w:eastAsia="en-GB"/>
          <w14:ligatures w14:val="none"/>
        </w:rPr>
        <w:br/>
      </w:r>
    </w:p>
    <w:p w14:paraId="0F372A4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Upon these words the maiden gasped</w:t>
      </w:r>
    </w:p>
    <w:p w14:paraId="525D818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raised a wary glance.</w:t>
      </w:r>
    </w:p>
    <w:p w14:paraId="683E86B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With eyes as green as clover she</w:t>
      </w:r>
    </w:p>
    <w:p w14:paraId="41C3B5B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Held William quite entranced.</w:t>
      </w:r>
      <w:r w:rsidRPr="005016EA">
        <w:rPr>
          <w:rFonts w:ascii="Calibri" w:eastAsia="Calibri" w:hAnsi="Calibri" w:cs="Calibri"/>
          <w:kern w:val="0"/>
          <w:lang w:eastAsia="en-GB"/>
          <w14:ligatures w14:val="none"/>
        </w:rPr>
        <w:br/>
      </w:r>
    </w:p>
    <w:p w14:paraId="0C1ED1A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come here from thy father’s house.</w:t>
      </w:r>
    </w:p>
    <w:p w14:paraId="155E831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Pray, do not be alarmed.</w:t>
      </w:r>
    </w:p>
    <w:p w14:paraId="65D6AC8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 on my oath, I swear to </w:t>
      </w:r>
      <w:proofErr w:type="gramStart"/>
      <w:r w:rsidRPr="005016EA">
        <w:rPr>
          <w:rFonts w:ascii="Calibri" w:eastAsia="Calibri" w:hAnsi="Calibri" w:cs="Calibri"/>
          <w:kern w:val="0"/>
          <w:lang w:eastAsia="en-GB"/>
          <w14:ligatures w14:val="none"/>
        </w:rPr>
        <w:t>thee</w:t>
      </w:r>
      <w:proofErr w:type="gramEnd"/>
    </w:p>
    <w:p w14:paraId="77A61F0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could not wish thee harm’.</w:t>
      </w:r>
      <w:r w:rsidRPr="005016EA">
        <w:rPr>
          <w:rFonts w:ascii="Calibri" w:eastAsia="Calibri" w:hAnsi="Calibri" w:cs="Calibri"/>
          <w:kern w:val="0"/>
          <w:lang w:eastAsia="en-GB"/>
          <w14:ligatures w14:val="none"/>
        </w:rPr>
        <w:br/>
      </w:r>
    </w:p>
    <w:p w14:paraId="3B00EA7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‘Though I should introduce </w:t>
      </w:r>
      <w:proofErr w:type="gramStart"/>
      <w:r w:rsidRPr="005016EA">
        <w:rPr>
          <w:rFonts w:ascii="Calibri" w:eastAsia="Calibri" w:hAnsi="Calibri" w:cs="Calibri"/>
          <w:kern w:val="0"/>
          <w:lang w:eastAsia="en-GB"/>
          <w14:ligatures w14:val="none"/>
        </w:rPr>
        <w:t>myself</w:t>
      </w:r>
      <w:proofErr w:type="gramEnd"/>
    </w:p>
    <w:p w14:paraId="2D2ED2F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Lest I deserve reproach.</w:t>
      </w:r>
    </w:p>
    <w:p w14:paraId="7860D08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I’m William, heir to this estate.</w:t>
      </w:r>
    </w:p>
    <w:p w14:paraId="352CDA1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Forgive my bold approach’.</w:t>
      </w:r>
      <w:r w:rsidRPr="005016EA">
        <w:rPr>
          <w:rFonts w:ascii="Calibri" w:eastAsia="Calibri" w:hAnsi="Calibri" w:cs="Calibri"/>
          <w:kern w:val="0"/>
          <w:lang w:eastAsia="en-GB"/>
          <w14:ligatures w14:val="none"/>
        </w:rPr>
        <w:br/>
      </w:r>
    </w:p>
    <w:p w14:paraId="14B7280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These words were meant to reassure,</w:t>
      </w:r>
    </w:p>
    <w:p w14:paraId="51876A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yet she sounded shaken:</w:t>
      </w:r>
    </w:p>
    <w:p w14:paraId="530FDDD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‘Good sir, have we some tax or tithe</w:t>
      </w:r>
    </w:p>
    <w:p w14:paraId="22BF796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I could have forsaken?’</w:t>
      </w:r>
    </w:p>
    <w:p w14:paraId="26A0F92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‘Dear lady, please do not despair!</w:t>
      </w:r>
    </w:p>
    <w:p w14:paraId="0883F2E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honour and tradition,</w:t>
      </w:r>
    </w:p>
    <w:p w14:paraId="4909C98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visited your father but</w:t>
      </w:r>
    </w:p>
    <w:p w14:paraId="178427F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ask for his permission’.</w:t>
      </w:r>
      <w:r w:rsidRPr="005016EA">
        <w:rPr>
          <w:rFonts w:ascii="Calibri" w:eastAsia="Calibri" w:hAnsi="Calibri" w:cs="Calibri"/>
          <w:kern w:val="0"/>
          <w:lang w:eastAsia="en-GB"/>
          <w14:ligatures w14:val="none"/>
        </w:rPr>
        <w:br/>
      </w:r>
    </w:p>
    <w:p w14:paraId="43FD065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‘‘Tis thee I seek, for I should </w:t>
      </w:r>
      <w:proofErr w:type="gramStart"/>
      <w:r w:rsidRPr="005016EA">
        <w:rPr>
          <w:rFonts w:ascii="Calibri" w:eastAsia="Calibri" w:hAnsi="Calibri" w:cs="Calibri"/>
          <w:kern w:val="0"/>
          <w:lang w:eastAsia="en-GB"/>
          <w14:ligatures w14:val="none"/>
        </w:rPr>
        <w:t>see</w:t>
      </w:r>
      <w:proofErr w:type="gramEnd"/>
    </w:p>
    <w:p w14:paraId="5CEA185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This maiden so renowned,</w:t>
      </w:r>
    </w:p>
    <w:p w14:paraId="1BB5AE4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The fairest beauty known to </w:t>
      </w:r>
      <w:proofErr w:type="gramStart"/>
      <w:r w:rsidRPr="005016EA">
        <w:rPr>
          <w:rFonts w:ascii="Calibri" w:eastAsia="Calibri" w:hAnsi="Calibri" w:cs="Calibri"/>
          <w:kern w:val="0"/>
          <w:lang w:eastAsia="en-GB"/>
          <w14:ligatures w14:val="none"/>
        </w:rPr>
        <w:t>be</w:t>
      </w:r>
      <w:proofErr w:type="gramEnd"/>
    </w:p>
    <w:p w14:paraId="23EBDBB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all these parts around’.</w:t>
      </w:r>
      <w:r w:rsidRPr="005016EA">
        <w:rPr>
          <w:rFonts w:ascii="Calibri" w:eastAsia="Calibri" w:hAnsi="Calibri" w:cs="Calibri"/>
          <w:kern w:val="0"/>
          <w:lang w:eastAsia="en-GB"/>
          <w14:ligatures w14:val="none"/>
        </w:rPr>
        <w:br/>
      </w:r>
    </w:p>
    <w:p w14:paraId="2A58FA5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‘My lord, I cannot </w:t>
      </w:r>
      <w:proofErr w:type="gramStart"/>
      <w:r w:rsidRPr="005016EA">
        <w:rPr>
          <w:rFonts w:ascii="Calibri" w:eastAsia="Calibri" w:hAnsi="Calibri" w:cs="Calibri"/>
          <w:kern w:val="0"/>
          <w:lang w:eastAsia="en-GB"/>
          <w14:ligatures w14:val="none"/>
        </w:rPr>
        <w:t>comprehend</w:t>
      </w:r>
      <w:proofErr w:type="gramEnd"/>
    </w:p>
    <w:p w14:paraId="32887C93" w14:textId="77777777" w:rsidR="005016EA" w:rsidRPr="005016EA" w:rsidRDefault="005016EA" w:rsidP="005016EA">
      <w:pPr>
        <w:spacing w:line="360" w:lineRule="auto"/>
        <w:rPr>
          <w:rFonts w:ascii="Calibri" w:eastAsia="Calibri" w:hAnsi="Calibri" w:cs="Calibri"/>
          <w:kern w:val="0"/>
          <w:lang w:eastAsia="en-GB"/>
          <w14:ligatures w14:val="none"/>
        </w:rPr>
      </w:pPr>
      <w:proofErr w:type="gramStart"/>
      <w:r w:rsidRPr="005016EA">
        <w:rPr>
          <w:rFonts w:ascii="Calibri" w:eastAsia="Calibri" w:hAnsi="Calibri" w:cs="Calibri"/>
          <w:kern w:val="0"/>
          <w:lang w:eastAsia="en-GB"/>
          <w14:ligatures w14:val="none"/>
        </w:rPr>
        <w:t>Your</w:t>
      </w:r>
      <w:proofErr w:type="gramEnd"/>
      <w:r w:rsidRPr="005016EA">
        <w:rPr>
          <w:rFonts w:ascii="Calibri" w:eastAsia="Calibri" w:hAnsi="Calibri" w:cs="Calibri"/>
          <w:kern w:val="0"/>
          <w:lang w:eastAsia="en-GB"/>
          <w14:ligatures w14:val="none"/>
        </w:rPr>
        <w:t xml:space="preserve"> meaning or intent,</w:t>
      </w:r>
    </w:p>
    <w:p w14:paraId="391FEA3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of the ways of gentlemen</w:t>
      </w:r>
    </w:p>
    <w:p w14:paraId="186A3A5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am quite innocent’.</w:t>
      </w:r>
      <w:r w:rsidRPr="005016EA">
        <w:rPr>
          <w:rFonts w:ascii="Calibri" w:eastAsia="Calibri" w:hAnsi="Calibri" w:cs="Calibri"/>
          <w:kern w:val="0"/>
          <w:lang w:eastAsia="en-GB"/>
          <w14:ligatures w14:val="none"/>
        </w:rPr>
        <w:br/>
      </w:r>
    </w:p>
    <w:p w14:paraId="3E4E0CE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‘Dear lady, I am truly blessed,</w:t>
      </w:r>
    </w:p>
    <w:p w14:paraId="5352C5B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you should be a maid.</w:t>
      </w:r>
    </w:p>
    <w:p w14:paraId="297749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such a match I have but dreamt</w:t>
      </w:r>
    </w:p>
    <w:p w14:paraId="604DAB2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to our Lord have prayed’.</w:t>
      </w:r>
      <w:r w:rsidRPr="005016EA">
        <w:rPr>
          <w:rFonts w:ascii="Calibri" w:eastAsia="Calibri" w:hAnsi="Calibri" w:cs="Calibri"/>
          <w:kern w:val="0"/>
          <w:lang w:eastAsia="en-GB"/>
          <w14:ligatures w14:val="none"/>
        </w:rPr>
        <w:br/>
      </w:r>
    </w:p>
    <w:p w14:paraId="1EAB8D2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just as you are virtuous,</w:t>
      </w:r>
    </w:p>
    <w:p w14:paraId="3651C09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Rely upon my honour.</w:t>
      </w:r>
    </w:p>
    <w:p w14:paraId="7955608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seek to safely bring you home,</w:t>
      </w:r>
    </w:p>
    <w:p w14:paraId="5B6408E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Just as I told your father.’</w:t>
      </w:r>
      <w:r w:rsidRPr="005016EA">
        <w:rPr>
          <w:rFonts w:ascii="Calibri" w:eastAsia="Calibri" w:hAnsi="Calibri" w:cs="Calibri"/>
          <w:kern w:val="0"/>
          <w:lang w:eastAsia="en-GB"/>
          <w14:ligatures w14:val="none"/>
        </w:rPr>
        <w:br/>
      </w:r>
    </w:p>
    <w:p w14:paraId="27B78B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 xml:space="preserve">‘And if it be thy will, we </w:t>
      </w:r>
      <w:proofErr w:type="gramStart"/>
      <w:r w:rsidRPr="005016EA">
        <w:rPr>
          <w:rFonts w:ascii="Calibri" w:eastAsia="Calibri" w:hAnsi="Calibri" w:cs="Calibri"/>
          <w:kern w:val="0"/>
          <w:lang w:eastAsia="en-GB"/>
          <w14:ligatures w14:val="none"/>
        </w:rPr>
        <w:t>might</w:t>
      </w:r>
      <w:proofErr w:type="gramEnd"/>
    </w:p>
    <w:p w14:paraId="4762E25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Converse along the way.</w:t>
      </w:r>
    </w:p>
    <w:p w14:paraId="3792D94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I desire to know your thoughts</w:t>
      </w:r>
    </w:p>
    <w:p w14:paraId="17A694A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pass the time of day’.</w:t>
      </w:r>
      <w:r w:rsidRPr="005016EA">
        <w:rPr>
          <w:rFonts w:ascii="Calibri" w:eastAsia="Calibri" w:hAnsi="Calibri" w:cs="Calibri"/>
          <w:kern w:val="0"/>
          <w:lang w:eastAsia="en-GB"/>
          <w14:ligatures w14:val="none"/>
        </w:rPr>
        <w:br/>
      </w:r>
    </w:p>
    <w:p w14:paraId="6CA1509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Elizabeth now </w:t>
      </w:r>
      <w:proofErr w:type="gramStart"/>
      <w:r w:rsidRPr="005016EA">
        <w:rPr>
          <w:rFonts w:ascii="Calibri" w:eastAsia="Calibri" w:hAnsi="Calibri" w:cs="Calibri"/>
          <w:kern w:val="0"/>
          <w:lang w:eastAsia="en-GB"/>
          <w14:ligatures w14:val="none"/>
        </w:rPr>
        <w:t>understood</w:t>
      </w:r>
      <w:proofErr w:type="gramEnd"/>
    </w:p>
    <w:p w14:paraId="039D71B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Why she had been detained.</w:t>
      </w:r>
    </w:p>
    <w:p w14:paraId="4A216B8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she’d had many suitors though</w:t>
      </w:r>
    </w:p>
    <w:p w14:paraId="7F27DEC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Not one who had remained.</w:t>
      </w:r>
      <w:r w:rsidRPr="005016EA">
        <w:rPr>
          <w:rFonts w:ascii="Calibri" w:eastAsia="Calibri" w:hAnsi="Calibri" w:cs="Calibri"/>
          <w:kern w:val="0"/>
          <w:lang w:eastAsia="en-GB"/>
          <w14:ligatures w14:val="none"/>
        </w:rPr>
        <w:br/>
      </w:r>
    </w:p>
    <w:p w14:paraId="379A815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But none before had owned a </w:t>
      </w:r>
      <w:proofErr w:type="gramStart"/>
      <w:r w:rsidRPr="005016EA">
        <w:rPr>
          <w:rFonts w:ascii="Calibri" w:eastAsia="Calibri" w:hAnsi="Calibri" w:cs="Calibri"/>
          <w:kern w:val="0"/>
          <w:lang w:eastAsia="en-GB"/>
          <w14:ligatures w14:val="none"/>
        </w:rPr>
        <w:t>horse</w:t>
      </w:r>
      <w:proofErr w:type="gramEnd"/>
    </w:p>
    <w:p w14:paraId="3D60A2A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Or claimed to be an heir.</w:t>
      </w:r>
    </w:p>
    <w:p w14:paraId="3F4B9A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gentry she’d not hoped or dreamed</w:t>
      </w:r>
    </w:p>
    <w:p w14:paraId="52752FE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she could never dare.</w:t>
      </w:r>
      <w:r w:rsidRPr="005016EA">
        <w:rPr>
          <w:rFonts w:ascii="Calibri" w:eastAsia="Calibri" w:hAnsi="Calibri" w:cs="Calibri"/>
          <w:kern w:val="0"/>
          <w:lang w:eastAsia="en-GB"/>
          <w14:ligatures w14:val="none"/>
        </w:rPr>
        <w:br/>
      </w:r>
    </w:p>
    <w:p w14:paraId="74BB5D1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William was a gentleman,</w:t>
      </w:r>
    </w:p>
    <w:p w14:paraId="52F074E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Of this </w:t>
      </w:r>
      <w:proofErr w:type="gramStart"/>
      <w:r w:rsidRPr="005016EA">
        <w:rPr>
          <w:rFonts w:ascii="Calibri" w:eastAsia="Calibri" w:hAnsi="Calibri" w:cs="Calibri"/>
          <w:kern w:val="0"/>
          <w:lang w:eastAsia="en-GB"/>
          <w14:ligatures w14:val="none"/>
        </w:rPr>
        <w:t>much</w:t>
      </w:r>
      <w:proofErr w:type="gramEnd"/>
      <w:r w:rsidRPr="005016EA">
        <w:rPr>
          <w:rFonts w:ascii="Calibri" w:eastAsia="Calibri" w:hAnsi="Calibri" w:cs="Calibri"/>
          <w:kern w:val="0"/>
          <w:lang w:eastAsia="en-GB"/>
          <w14:ligatures w14:val="none"/>
        </w:rPr>
        <w:t xml:space="preserve"> she was sure.</w:t>
      </w:r>
    </w:p>
    <w:p w14:paraId="6DC1D1D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manners were immaculate,</w:t>
      </w:r>
    </w:p>
    <w:p w14:paraId="3F9C95C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Intent, as stated, pure.</w:t>
      </w:r>
      <w:r w:rsidRPr="005016EA">
        <w:rPr>
          <w:rFonts w:ascii="Calibri" w:eastAsia="Calibri" w:hAnsi="Calibri" w:cs="Calibri"/>
          <w:kern w:val="0"/>
          <w:lang w:eastAsia="en-GB"/>
          <w14:ligatures w14:val="none"/>
        </w:rPr>
        <w:br/>
      </w:r>
    </w:p>
    <w:p w14:paraId="752AB74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it was, she took his hand,</w:t>
      </w:r>
    </w:p>
    <w:p w14:paraId="02C508C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climbed upon his horse.</w:t>
      </w:r>
    </w:p>
    <w:p w14:paraId="5BEEEEA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walked apace and took the reins,</w:t>
      </w:r>
    </w:p>
    <w:p w14:paraId="784611C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lead them on their course.</w:t>
      </w:r>
    </w:p>
    <w:p w14:paraId="3325B87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He charmed her with such pretty words,</w:t>
      </w:r>
    </w:p>
    <w:p w14:paraId="49239D8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Of wondrous hopes and dreams.</w:t>
      </w:r>
    </w:p>
    <w:p w14:paraId="765E2EA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offered her devotion and</w:t>
      </w:r>
    </w:p>
    <w:p w14:paraId="162FF5B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cater all her needs.</w:t>
      </w:r>
      <w:r w:rsidRPr="005016EA">
        <w:rPr>
          <w:rFonts w:ascii="Calibri" w:eastAsia="Calibri" w:hAnsi="Calibri" w:cs="Calibri"/>
          <w:kern w:val="0"/>
          <w:lang w:eastAsia="en-GB"/>
          <w14:ligatures w14:val="none"/>
        </w:rPr>
        <w:br/>
      </w:r>
    </w:p>
    <w:p w14:paraId="48F2208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Dismounting at her father’s door</w:t>
      </w:r>
    </w:p>
    <w:p w14:paraId="0BD5E97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found him at his stone.</w:t>
      </w:r>
    </w:p>
    <w:p w14:paraId="2869D2E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face shone with a hope and joy,</w:t>
      </w:r>
    </w:p>
    <w:p w14:paraId="7ECC672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Such as she’d never known.</w:t>
      </w:r>
      <w:r w:rsidRPr="005016EA">
        <w:rPr>
          <w:rFonts w:ascii="Calibri" w:eastAsia="Calibri" w:hAnsi="Calibri" w:cs="Calibri"/>
          <w:kern w:val="0"/>
          <w:lang w:eastAsia="en-GB"/>
          <w14:ligatures w14:val="none"/>
        </w:rPr>
        <w:br/>
      </w:r>
    </w:p>
    <w:p w14:paraId="029EBD8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ran into his open arms.</w:t>
      </w:r>
    </w:p>
    <w:p w14:paraId="1ED8D27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lifted her with pride:</w:t>
      </w:r>
    </w:p>
    <w:p w14:paraId="7F0EAF1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‘My beautiful Elizabeth</w:t>
      </w:r>
    </w:p>
    <w:p w14:paraId="7160EFD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Will make a noble bride’.</w:t>
      </w:r>
      <w:r w:rsidRPr="005016EA">
        <w:rPr>
          <w:rFonts w:ascii="Calibri" w:eastAsia="Calibri" w:hAnsi="Calibri" w:cs="Calibri"/>
          <w:kern w:val="0"/>
          <w:lang w:eastAsia="en-GB"/>
          <w14:ligatures w14:val="none"/>
        </w:rPr>
        <w:br/>
      </w:r>
    </w:p>
    <w:p w14:paraId="2EDE9C5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when William rode for home,</w:t>
      </w:r>
    </w:p>
    <w:p w14:paraId="2D21AD1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found himself entranced,</w:t>
      </w:r>
    </w:p>
    <w:p w14:paraId="7FF96D1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By dreams of sweet Elizabeth</w:t>
      </w:r>
    </w:p>
    <w:p w14:paraId="1EDB1E9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hopes of great romance.</w:t>
      </w:r>
      <w:r w:rsidRPr="005016EA">
        <w:rPr>
          <w:rFonts w:ascii="Calibri" w:eastAsia="Calibri" w:hAnsi="Calibri" w:cs="Calibri"/>
          <w:kern w:val="0"/>
          <w:lang w:eastAsia="en-GB"/>
          <w14:ligatures w14:val="none"/>
        </w:rPr>
        <w:br/>
      </w:r>
    </w:p>
    <w:p w14:paraId="57315DD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for her part, this charming man</w:t>
      </w:r>
    </w:p>
    <w:p w14:paraId="1BEA234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Who wished her as his wife,</w:t>
      </w:r>
    </w:p>
    <w:p w14:paraId="00572AC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Was handsome, bold, and offered </w:t>
      </w:r>
      <w:proofErr w:type="gramStart"/>
      <w:r w:rsidRPr="005016EA">
        <w:rPr>
          <w:rFonts w:ascii="Calibri" w:eastAsia="Calibri" w:hAnsi="Calibri" w:cs="Calibri"/>
          <w:kern w:val="0"/>
          <w:lang w:eastAsia="en-GB"/>
          <w14:ligatures w14:val="none"/>
        </w:rPr>
        <w:t>her</w:t>
      </w:r>
      <w:proofErr w:type="gramEnd"/>
    </w:p>
    <w:p w14:paraId="2B11476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wonderful new life.</w:t>
      </w:r>
    </w:p>
    <w:p w14:paraId="50EBE5F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And yet as she lay in her bed,</w:t>
      </w:r>
    </w:p>
    <w:p w14:paraId="04E351B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Her dreaming spirit </w:t>
      </w:r>
      <w:proofErr w:type="gramStart"/>
      <w:r w:rsidRPr="005016EA">
        <w:rPr>
          <w:rFonts w:ascii="Calibri" w:eastAsia="Calibri" w:hAnsi="Calibri" w:cs="Calibri"/>
          <w:kern w:val="0"/>
          <w:lang w:eastAsia="en-GB"/>
          <w14:ligatures w14:val="none"/>
        </w:rPr>
        <w:t>bore</w:t>
      </w:r>
      <w:proofErr w:type="gramEnd"/>
    </w:p>
    <w:p w14:paraId="1FC37AE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Her o’er the river, down the lane,</w:t>
      </w:r>
    </w:p>
    <w:p w14:paraId="294FC9F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7502CEF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solace in the mighty oak</w:t>
      </w:r>
    </w:p>
    <w:p w14:paraId="07CB686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Where she felt most secure.</w:t>
      </w:r>
    </w:p>
    <w:p w14:paraId="216FE1A6"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5C306EAD" w14:textId="77777777" w:rsidR="005016EA" w:rsidRPr="005016EA" w:rsidRDefault="005016EA" w:rsidP="005016EA">
      <w:pPr>
        <w:keepNext/>
        <w:keepLines/>
        <w:spacing w:before="40" w:after="0" w:line="360" w:lineRule="auto"/>
        <w:outlineLvl w:val="2"/>
        <w:rPr>
          <w:rFonts w:asciiTheme="majorHAnsi" w:eastAsiaTheme="majorEastAsia" w:hAnsiTheme="majorHAnsi" w:cstheme="majorBidi"/>
          <w:i/>
          <w:color w:val="1F3763" w:themeColor="accent1" w:themeShade="7F"/>
          <w:kern w:val="0"/>
          <w:lang w:eastAsia="en-GB"/>
          <w14:ligatures w14:val="none"/>
        </w:rPr>
      </w:pPr>
      <w:bookmarkStart w:id="24" w:name="_heading=h.1fob9te" w:colFirst="0" w:colLast="0"/>
      <w:bookmarkEnd w:id="24"/>
      <w:r w:rsidRPr="005016EA">
        <w:rPr>
          <w:rFonts w:asciiTheme="majorHAnsi" w:eastAsiaTheme="majorEastAsia" w:hAnsiTheme="majorHAnsi" w:cstheme="majorBidi"/>
          <w:i/>
          <w:color w:val="1F3763" w:themeColor="accent1" w:themeShade="7F"/>
          <w:kern w:val="0"/>
          <w:lang w:eastAsia="en-GB"/>
          <w14:ligatures w14:val="none"/>
        </w:rPr>
        <w:lastRenderedPageBreak/>
        <w:t>Part Three: The Lady of Melksham.</w:t>
      </w:r>
    </w:p>
    <w:p w14:paraId="4912C6BA" w14:textId="77777777" w:rsidR="005016EA" w:rsidRPr="005016EA" w:rsidRDefault="005016EA" w:rsidP="005016EA">
      <w:pPr>
        <w:spacing w:line="360" w:lineRule="auto"/>
        <w:rPr>
          <w:rFonts w:ascii="Calibri" w:eastAsia="Calibri" w:hAnsi="Calibri" w:cs="Calibri"/>
          <w:kern w:val="0"/>
          <w:lang w:eastAsia="en-GB"/>
          <w14:ligatures w14:val="none"/>
        </w:rPr>
      </w:pPr>
    </w:p>
    <w:p w14:paraId="705EAC4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joy it was proclaimed the heir</w:t>
      </w:r>
    </w:p>
    <w:p w14:paraId="7B04106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Had found his future bride.</w:t>
      </w:r>
    </w:p>
    <w:p w14:paraId="65F6664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Each Sunday at the break of day</w:t>
      </w:r>
    </w:p>
    <w:p w14:paraId="38BEC5C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Lacock he would ride</w:t>
      </w:r>
    </w:p>
    <w:p w14:paraId="09B633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bring her to St. Michael’s church,</w:t>
      </w:r>
    </w:p>
    <w:p w14:paraId="2DD5C43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worship at his side.</w:t>
      </w:r>
      <w:r w:rsidRPr="005016EA">
        <w:rPr>
          <w:rFonts w:ascii="Calibri" w:eastAsia="Calibri" w:hAnsi="Calibri" w:cs="Calibri"/>
          <w:kern w:val="0"/>
          <w:lang w:eastAsia="en-GB"/>
          <w14:ligatures w14:val="none"/>
        </w:rPr>
        <w:br/>
      </w:r>
    </w:p>
    <w:p w14:paraId="7CD5A31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bought her gifts of books and clothes,</w:t>
      </w:r>
    </w:p>
    <w:p w14:paraId="2ADF524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would befit a lady.</w:t>
      </w:r>
    </w:p>
    <w:p w14:paraId="5465017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She learned of reading, and to </w:t>
      </w:r>
      <w:proofErr w:type="gramStart"/>
      <w:r w:rsidRPr="005016EA">
        <w:rPr>
          <w:rFonts w:ascii="Calibri" w:eastAsia="Calibri" w:hAnsi="Calibri" w:cs="Calibri"/>
          <w:kern w:val="0"/>
          <w:lang w:eastAsia="en-GB"/>
          <w14:ligatures w14:val="none"/>
        </w:rPr>
        <w:t>ride</w:t>
      </w:r>
      <w:proofErr w:type="gramEnd"/>
    </w:p>
    <w:p w14:paraId="41F5A2C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Side-saddle on a pony.</w:t>
      </w:r>
      <w:r w:rsidRPr="005016EA">
        <w:rPr>
          <w:rFonts w:ascii="Calibri" w:eastAsia="Calibri" w:hAnsi="Calibri" w:cs="Calibri"/>
          <w:kern w:val="0"/>
          <w:lang w:eastAsia="en-GB"/>
          <w14:ligatures w14:val="none"/>
        </w:rPr>
        <w:br/>
      </w:r>
    </w:p>
    <w:p w14:paraId="077335E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after church they dined within</w:t>
      </w:r>
    </w:p>
    <w:p w14:paraId="69E8289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splendour of Place House,</w:t>
      </w:r>
    </w:p>
    <w:p w14:paraId="0A6B5B1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Where he’d engaged three ladies to</w:t>
      </w:r>
    </w:p>
    <w:p w14:paraId="539165F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Attend his future spouse.</w:t>
      </w:r>
      <w:r w:rsidRPr="005016EA">
        <w:rPr>
          <w:rFonts w:ascii="Calibri" w:eastAsia="Calibri" w:hAnsi="Calibri" w:cs="Calibri"/>
          <w:kern w:val="0"/>
          <w:lang w:eastAsia="en-GB"/>
          <w14:ligatures w14:val="none"/>
        </w:rPr>
        <w:br/>
      </w:r>
    </w:p>
    <w:p w14:paraId="0C01261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manners of society</w:t>
      </w:r>
    </w:p>
    <w:p w14:paraId="23203CF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All Winter did she learn.</w:t>
      </w:r>
    </w:p>
    <w:p w14:paraId="26D0ABE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Of William she grew fond, and he</w:t>
      </w:r>
    </w:p>
    <w:p w14:paraId="2E6059C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Enchanted in his turn.</w:t>
      </w:r>
    </w:p>
    <w:p w14:paraId="4161B183" w14:textId="77777777" w:rsidR="005016EA" w:rsidRPr="005016EA" w:rsidRDefault="005016EA" w:rsidP="005016EA">
      <w:pPr>
        <w:spacing w:line="360" w:lineRule="auto"/>
        <w:rPr>
          <w:rFonts w:ascii="Calibri" w:eastAsia="Calibri" w:hAnsi="Calibri" w:cs="Calibri"/>
          <w:kern w:val="0"/>
          <w:lang w:eastAsia="en-GB"/>
          <w14:ligatures w14:val="none"/>
        </w:rPr>
      </w:pPr>
    </w:p>
    <w:p w14:paraId="5BE3D69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And so, in time, they swore an oath.</w:t>
      </w:r>
    </w:p>
    <w:p w14:paraId="4EAC3D3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On May Day they would wed,</w:t>
      </w:r>
    </w:p>
    <w:p w14:paraId="40B44E9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up until that very night</w:t>
      </w:r>
    </w:p>
    <w:p w14:paraId="60374C1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They’d never share a bed.</w:t>
      </w:r>
      <w:r w:rsidRPr="005016EA">
        <w:rPr>
          <w:rFonts w:ascii="Calibri" w:eastAsia="Calibri" w:hAnsi="Calibri" w:cs="Calibri"/>
          <w:kern w:val="0"/>
          <w:lang w:eastAsia="en-GB"/>
          <w14:ligatures w14:val="none"/>
        </w:rPr>
        <w:br/>
      </w:r>
    </w:p>
    <w:p w14:paraId="446E333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She came back to her father’s </w:t>
      </w:r>
      <w:proofErr w:type="gramStart"/>
      <w:r w:rsidRPr="005016EA">
        <w:rPr>
          <w:rFonts w:ascii="Calibri" w:eastAsia="Calibri" w:hAnsi="Calibri" w:cs="Calibri"/>
          <w:kern w:val="0"/>
          <w:lang w:eastAsia="en-GB"/>
          <w14:ligatures w14:val="none"/>
        </w:rPr>
        <w:t>house</w:t>
      </w:r>
      <w:proofErr w:type="gramEnd"/>
    </w:p>
    <w:p w14:paraId="52B0B02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Each week upon the morrow,</w:t>
      </w:r>
    </w:p>
    <w:p w14:paraId="5F62D82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Where in the night, she heard a </w:t>
      </w:r>
      <w:proofErr w:type="gramStart"/>
      <w:r w:rsidRPr="005016EA">
        <w:rPr>
          <w:rFonts w:ascii="Calibri" w:eastAsia="Calibri" w:hAnsi="Calibri" w:cs="Calibri"/>
          <w:kern w:val="0"/>
          <w:lang w:eastAsia="en-GB"/>
          <w14:ligatures w14:val="none"/>
        </w:rPr>
        <w:t>voice</w:t>
      </w:r>
      <w:proofErr w:type="gramEnd"/>
    </w:p>
    <w:p w14:paraId="6E0C3AE5" w14:textId="77777777" w:rsidR="005016EA" w:rsidRPr="005016EA" w:rsidRDefault="005016EA" w:rsidP="005016EA">
      <w:pPr>
        <w:spacing w:line="360" w:lineRule="auto"/>
        <w:rPr>
          <w:rFonts w:ascii="Calibri" w:eastAsia="Calibri" w:hAnsi="Calibri" w:cs="Calibri"/>
          <w:kern w:val="0"/>
          <w:lang w:eastAsia="en-GB"/>
          <w14:ligatures w14:val="none"/>
        </w:rPr>
      </w:pPr>
      <w:bookmarkStart w:id="25" w:name="_heading=h.3znysh7" w:colFirst="0" w:colLast="0"/>
      <w:bookmarkEnd w:id="25"/>
      <w:r w:rsidRPr="005016EA">
        <w:rPr>
          <w:rFonts w:ascii="Calibri" w:eastAsia="Calibri" w:hAnsi="Calibri" w:cs="Calibri"/>
          <w:kern w:val="0"/>
          <w:lang w:eastAsia="en-GB"/>
          <w14:ligatures w14:val="none"/>
        </w:rPr>
        <w:t>So soft and filled with sorrow.</w:t>
      </w:r>
      <w:r w:rsidRPr="005016EA">
        <w:rPr>
          <w:rFonts w:ascii="Calibri" w:eastAsia="Calibri" w:hAnsi="Calibri" w:cs="Calibri"/>
          <w:kern w:val="0"/>
          <w:lang w:eastAsia="en-GB"/>
          <w14:ligatures w14:val="none"/>
        </w:rPr>
        <w:br/>
      </w:r>
    </w:p>
    <w:p w14:paraId="663C496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heard the Forest call her name,</w:t>
      </w:r>
    </w:p>
    <w:p w14:paraId="31D8783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Too clearly to ignore.</w:t>
      </w:r>
    </w:p>
    <w:p w14:paraId="5889A01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just as soon as daylight </w:t>
      </w:r>
      <w:proofErr w:type="gramStart"/>
      <w:r w:rsidRPr="005016EA">
        <w:rPr>
          <w:rFonts w:ascii="Calibri" w:eastAsia="Calibri" w:hAnsi="Calibri" w:cs="Calibri"/>
          <w:kern w:val="0"/>
          <w:lang w:eastAsia="en-GB"/>
          <w14:ligatures w14:val="none"/>
        </w:rPr>
        <w:t>came</w:t>
      </w:r>
      <w:proofErr w:type="gramEnd"/>
    </w:p>
    <w:p w14:paraId="32D05E3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She’d steal out of the door,</w:t>
      </w:r>
    </w:p>
    <w:p w14:paraId="7EBB2A1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6D4B74F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r w:rsidRPr="005016EA">
        <w:rPr>
          <w:rFonts w:ascii="Calibri" w:eastAsia="Calibri" w:hAnsi="Calibri" w:cs="Calibri"/>
          <w:kern w:val="0"/>
          <w:lang w:eastAsia="en-GB"/>
          <w14:ligatures w14:val="none"/>
        </w:rPr>
        <w:br/>
      </w:r>
    </w:p>
    <w:p w14:paraId="02D3579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Winter drew her snowy drape</w:t>
      </w:r>
    </w:p>
    <w:p w14:paraId="00D3FB5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Vale of Avon,</w:t>
      </w:r>
    </w:p>
    <w:p w14:paraId="5F5D4CD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Each week saw fair </w:t>
      </w:r>
      <w:proofErr w:type="gramStart"/>
      <w:r w:rsidRPr="005016EA">
        <w:rPr>
          <w:rFonts w:ascii="Calibri" w:eastAsia="Calibri" w:hAnsi="Calibri" w:cs="Calibri"/>
          <w:kern w:val="0"/>
          <w:lang w:eastAsia="en-GB"/>
          <w14:ligatures w14:val="none"/>
        </w:rPr>
        <w:t>Elizabeth</w:t>
      </w:r>
      <w:proofErr w:type="gramEnd"/>
    </w:p>
    <w:p w14:paraId="195A7D1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Partake in dual liaisons.</w:t>
      </w:r>
    </w:p>
    <w:p w14:paraId="3F7EAF88"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7A20C0C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The Sabbath saw her to Place House</w:t>
      </w:r>
    </w:p>
    <w:p w14:paraId="558FAFD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learn the ways of court,</w:t>
      </w:r>
    </w:p>
    <w:p w14:paraId="04598B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While Tuesdays took her to the wood</w:t>
      </w:r>
    </w:p>
    <w:p w14:paraId="7A3CD61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Nature to cavort.</w:t>
      </w:r>
      <w:r w:rsidRPr="005016EA">
        <w:rPr>
          <w:rFonts w:ascii="Calibri" w:eastAsia="Calibri" w:hAnsi="Calibri" w:cs="Calibri"/>
          <w:kern w:val="0"/>
          <w:lang w:eastAsia="en-GB"/>
          <w14:ligatures w14:val="none"/>
        </w:rPr>
        <w:br/>
      </w:r>
    </w:p>
    <w:p w14:paraId="0AED6E7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All other days were spent with books,</w:t>
      </w:r>
    </w:p>
    <w:p w14:paraId="51B4BEA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Attending to her learning,</w:t>
      </w:r>
    </w:p>
    <w:p w14:paraId="1E02CF3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Supported by her father’s </w:t>
      </w:r>
      <w:proofErr w:type="gramStart"/>
      <w:r w:rsidRPr="005016EA">
        <w:rPr>
          <w:rFonts w:ascii="Calibri" w:eastAsia="Calibri" w:hAnsi="Calibri" w:cs="Calibri"/>
          <w:kern w:val="0"/>
          <w:lang w:eastAsia="en-GB"/>
          <w14:ligatures w14:val="none"/>
        </w:rPr>
        <w:t>joy</w:t>
      </w:r>
      <w:proofErr w:type="gramEnd"/>
    </w:p>
    <w:p w14:paraId="6CD3E31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At how their luck was turning.</w:t>
      </w:r>
      <w:r w:rsidRPr="005016EA">
        <w:rPr>
          <w:rFonts w:ascii="Calibri" w:eastAsia="Calibri" w:hAnsi="Calibri" w:cs="Calibri"/>
          <w:kern w:val="0"/>
          <w:lang w:eastAsia="en-GB"/>
          <w14:ligatures w14:val="none"/>
        </w:rPr>
        <w:br/>
      </w:r>
    </w:p>
    <w:p w14:paraId="17BCDEF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Now, sometimes William liked to </w:t>
      </w:r>
      <w:proofErr w:type="gramStart"/>
      <w:r w:rsidRPr="005016EA">
        <w:rPr>
          <w:rFonts w:ascii="Calibri" w:eastAsia="Calibri" w:hAnsi="Calibri" w:cs="Calibri"/>
          <w:kern w:val="0"/>
          <w:lang w:eastAsia="en-GB"/>
          <w14:ligatures w14:val="none"/>
        </w:rPr>
        <w:t>ride</w:t>
      </w:r>
      <w:proofErr w:type="gramEnd"/>
    </w:p>
    <w:p w14:paraId="43C1DD3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Out in the day to hunt,</w:t>
      </w:r>
    </w:p>
    <w:p w14:paraId="7F50E8D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often this would bring him to</w:t>
      </w:r>
    </w:p>
    <w:p w14:paraId="5E005F3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Lacock waterfront.</w:t>
      </w:r>
      <w:r w:rsidRPr="005016EA">
        <w:rPr>
          <w:rFonts w:ascii="Calibri" w:eastAsia="Calibri" w:hAnsi="Calibri" w:cs="Calibri"/>
          <w:kern w:val="0"/>
          <w:lang w:eastAsia="en-GB"/>
          <w14:ligatures w14:val="none"/>
        </w:rPr>
        <w:br/>
      </w:r>
    </w:p>
    <w:p w14:paraId="4F525B6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He’d knock upon the miller’s </w:t>
      </w:r>
      <w:proofErr w:type="gramStart"/>
      <w:r w:rsidRPr="005016EA">
        <w:rPr>
          <w:rFonts w:ascii="Calibri" w:eastAsia="Calibri" w:hAnsi="Calibri" w:cs="Calibri"/>
          <w:kern w:val="0"/>
          <w:lang w:eastAsia="en-GB"/>
          <w14:ligatures w14:val="none"/>
        </w:rPr>
        <w:t>door</w:t>
      </w:r>
      <w:proofErr w:type="gramEnd"/>
    </w:p>
    <w:p w14:paraId="2588AF9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call his lady’s name,</w:t>
      </w:r>
    </w:p>
    <w:p w14:paraId="07C530C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To bring her hare or </w:t>
      </w:r>
      <w:proofErr w:type="gramStart"/>
      <w:r w:rsidRPr="005016EA">
        <w:rPr>
          <w:rFonts w:ascii="Calibri" w:eastAsia="Calibri" w:hAnsi="Calibri" w:cs="Calibri"/>
          <w:kern w:val="0"/>
          <w:lang w:eastAsia="en-GB"/>
          <w14:ligatures w14:val="none"/>
        </w:rPr>
        <w:t>waterfowl;</w:t>
      </w:r>
      <w:proofErr w:type="gramEnd"/>
    </w:p>
    <w:p w14:paraId="32EC7AD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Whate’er the season’s game.</w:t>
      </w:r>
    </w:p>
    <w:p w14:paraId="35304C77"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18F22EF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And, once or twice, he found that she</w:t>
      </w:r>
    </w:p>
    <w:p w14:paraId="1E00D3B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Had stepped out of the door,</w:t>
      </w:r>
    </w:p>
    <w:p w14:paraId="20C6AB0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009B46E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5FFC5B0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He’d ponder at the </w:t>
      </w:r>
      <w:proofErr w:type="gramStart"/>
      <w:r w:rsidRPr="005016EA">
        <w:rPr>
          <w:rFonts w:ascii="Calibri" w:eastAsia="Calibri" w:hAnsi="Calibri" w:cs="Calibri"/>
          <w:kern w:val="0"/>
          <w:lang w:eastAsia="en-GB"/>
          <w14:ligatures w14:val="none"/>
        </w:rPr>
        <w:t>mystery</w:t>
      </w:r>
      <w:proofErr w:type="gramEnd"/>
    </w:p>
    <w:p w14:paraId="6F3CAAC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Of what she went there for.</w:t>
      </w:r>
      <w:r w:rsidRPr="005016EA">
        <w:rPr>
          <w:rFonts w:ascii="Calibri" w:eastAsia="Calibri" w:hAnsi="Calibri" w:cs="Calibri"/>
          <w:kern w:val="0"/>
          <w:lang w:eastAsia="en-GB"/>
          <w14:ligatures w14:val="none"/>
        </w:rPr>
        <w:br/>
      </w:r>
    </w:p>
    <w:p w14:paraId="056F8E8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year upon the solstice, when</w:t>
      </w:r>
    </w:p>
    <w:p w14:paraId="23BC620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snow was on the ground,</w:t>
      </w:r>
    </w:p>
    <w:p w14:paraId="0D08B5B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 stalked a </w:t>
      </w:r>
      <w:proofErr w:type="spellStart"/>
      <w:r w:rsidRPr="005016EA">
        <w:rPr>
          <w:rFonts w:ascii="Calibri" w:eastAsia="Calibri" w:hAnsi="Calibri" w:cs="Calibri"/>
          <w:kern w:val="0"/>
          <w:lang w:eastAsia="en-GB"/>
          <w14:ligatures w14:val="none"/>
        </w:rPr>
        <w:t>hart</w:t>
      </w:r>
      <w:proofErr w:type="spellEnd"/>
      <w:r w:rsidRPr="005016EA">
        <w:rPr>
          <w:rFonts w:ascii="Calibri" w:eastAsia="Calibri" w:hAnsi="Calibri" w:cs="Calibri"/>
          <w:kern w:val="0"/>
          <w:lang w:eastAsia="en-GB"/>
          <w14:ligatures w14:val="none"/>
        </w:rPr>
        <w:t xml:space="preserve">, </w:t>
      </w:r>
      <w:proofErr w:type="gramStart"/>
      <w:r w:rsidRPr="005016EA">
        <w:rPr>
          <w:rFonts w:ascii="Calibri" w:eastAsia="Calibri" w:hAnsi="Calibri" w:cs="Calibri"/>
          <w:kern w:val="0"/>
          <w:lang w:eastAsia="en-GB"/>
          <w14:ligatures w14:val="none"/>
        </w:rPr>
        <w:t>whose</w:t>
      </w:r>
      <w:proofErr w:type="gramEnd"/>
      <w:r w:rsidRPr="005016EA">
        <w:rPr>
          <w:rFonts w:ascii="Calibri" w:eastAsia="Calibri" w:hAnsi="Calibri" w:cs="Calibri"/>
          <w:kern w:val="0"/>
          <w:lang w:eastAsia="en-GB"/>
          <w14:ligatures w14:val="none"/>
        </w:rPr>
        <w:t xml:space="preserve"> wily track</w:t>
      </w:r>
    </w:p>
    <w:p w14:paraId="222F7F1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Had led him all around.</w:t>
      </w:r>
      <w:r w:rsidRPr="005016EA">
        <w:rPr>
          <w:rFonts w:ascii="Calibri" w:eastAsia="Calibri" w:hAnsi="Calibri" w:cs="Calibri"/>
          <w:kern w:val="0"/>
          <w:lang w:eastAsia="en-GB"/>
          <w14:ligatures w14:val="none"/>
        </w:rPr>
        <w:br/>
      </w:r>
    </w:p>
    <w:p w14:paraId="132BD19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as he reached the riverbank,</w:t>
      </w:r>
    </w:p>
    <w:p w14:paraId="1313D90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wind and snow increased.</w:t>
      </w:r>
    </w:p>
    <w:p w14:paraId="7B79DF9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 galloped to the miller’s </w:t>
      </w:r>
      <w:proofErr w:type="gramStart"/>
      <w:r w:rsidRPr="005016EA">
        <w:rPr>
          <w:rFonts w:ascii="Calibri" w:eastAsia="Calibri" w:hAnsi="Calibri" w:cs="Calibri"/>
          <w:kern w:val="0"/>
          <w:lang w:eastAsia="en-GB"/>
          <w14:ligatures w14:val="none"/>
        </w:rPr>
        <w:t>house,,</w:t>
      </w:r>
      <w:proofErr w:type="gramEnd"/>
    </w:p>
    <w:p w14:paraId="0D82D1D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shelter, warmth, and peace.</w:t>
      </w:r>
      <w:r w:rsidRPr="005016EA">
        <w:rPr>
          <w:rFonts w:ascii="Calibri" w:eastAsia="Calibri" w:hAnsi="Calibri" w:cs="Calibri"/>
          <w:kern w:val="0"/>
          <w:lang w:eastAsia="en-GB"/>
          <w14:ligatures w14:val="none"/>
        </w:rPr>
        <w:br/>
      </w:r>
    </w:p>
    <w:p w14:paraId="6EB7D01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miller he found in distress,</w:t>
      </w:r>
    </w:p>
    <w:p w14:paraId="1CB6A65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daughter not at home.</w:t>
      </w:r>
    </w:p>
    <w:p w14:paraId="261778D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The landscape lost to Winter </w:t>
      </w:r>
      <w:proofErr w:type="gramStart"/>
      <w:r w:rsidRPr="005016EA">
        <w:rPr>
          <w:rFonts w:ascii="Calibri" w:eastAsia="Calibri" w:hAnsi="Calibri" w:cs="Calibri"/>
          <w:kern w:val="0"/>
          <w:lang w:eastAsia="en-GB"/>
          <w14:ligatures w14:val="none"/>
        </w:rPr>
        <w:t>storm</w:t>
      </w:r>
      <w:proofErr w:type="gramEnd"/>
    </w:p>
    <w:p w14:paraId="6D82F2B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she, out there, alone!</w:t>
      </w:r>
    </w:p>
    <w:p w14:paraId="53A756C9"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55B94F4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He shook the miller by his arms:</w:t>
      </w:r>
    </w:p>
    <w:p w14:paraId="41237D6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‘Good man, restore thy calm.</w:t>
      </w:r>
    </w:p>
    <w:p w14:paraId="098FE3F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I shall ride to rescue her</w:t>
      </w:r>
    </w:p>
    <w:p w14:paraId="70294FF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will not come to harm’.</w:t>
      </w:r>
      <w:r w:rsidRPr="005016EA">
        <w:rPr>
          <w:rFonts w:ascii="Calibri" w:eastAsia="Calibri" w:hAnsi="Calibri" w:cs="Calibri"/>
          <w:kern w:val="0"/>
          <w:lang w:eastAsia="en-GB"/>
          <w14:ligatures w14:val="none"/>
        </w:rPr>
        <w:br/>
      </w:r>
    </w:p>
    <w:p w14:paraId="7BEEDE9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‘Oh, God shall judge thee by thy </w:t>
      </w:r>
      <w:proofErr w:type="gramStart"/>
      <w:r w:rsidRPr="005016EA">
        <w:rPr>
          <w:rFonts w:ascii="Calibri" w:eastAsia="Calibri" w:hAnsi="Calibri" w:cs="Calibri"/>
          <w:kern w:val="0"/>
          <w:lang w:eastAsia="en-GB"/>
          <w14:ligatures w14:val="none"/>
        </w:rPr>
        <w:t>deeds</w:t>
      </w:r>
      <w:proofErr w:type="gramEnd"/>
    </w:p>
    <w:p w14:paraId="15DE824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bring you to His grace.</w:t>
      </w:r>
    </w:p>
    <w:p w14:paraId="1437B60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if you ride out in this storm</w:t>
      </w:r>
    </w:p>
    <w:p w14:paraId="384F102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Thy sins shall be erased!’</w:t>
      </w:r>
      <w:r w:rsidRPr="005016EA">
        <w:rPr>
          <w:rFonts w:ascii="Calibri" w:eastAsia="Calibri" w:hAnsi="Calibri" w:cs="Calibri"/>
          <w:kern w:val="0"/>
          <w:lang w:eastAsia="en-GB"/>
          <w14:ligatures w14:val="none"/>
        </w:rPr>
        <w:br/>
      </w:r>
    </w:p>
    <w:p w14:paraId="4C2B40F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‘It </w:t>
      </w:r>
      <w:proofErr w:type="gramStart"/>
      <w:r w:rsidRPr="005016EA">
        <w:rPr>
          <w:rFonts w:ascii="Calibri" w:eastAsia="Calibri" w:hAnsi="Calibri" w:cs="Calibri"/>
          <w:kern w:val="0"/>
          <w:lang w:eastAsia="en-GB"/>
          <w14:ligatures w14:val="none"/>
        </w:rPr>
        <w:t>be</w:t>
      </w:r>
      <w:proofErr w:type="gramEnd"/>
      <w:r w:rsidRPr="005016EA">
        <w:rPr>
          <w:rFonts w:ascii="Calibri" w:eastAsia="Calibri" w:hAnsi="Calibri" w:cs="Calibri"/>
          <w:kern w:val="0"/>
          <w:lang w:eastAsia="en-GB"/>
          <w14:ligatures w14:val="none"/>
        </w:rPr>
        <w:t xml:space="preserve"> my duty, nothing less</w:t>
      </w:r>
    </w:p>
    <w:p w14:paraId="326848A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she will be my wife.</w:t>
      </w:r>
    </w:p>
    <w:p w14:paraId="65B8115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rescue my Elizabeth</w:t>
      </w:r>
    </w:p>
    <w:p w14:paraId="617E65A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I’d give my very life!’</w:t>
      </w:r>
      <w:r w:rsidRPr="005016EA">
        <w:rPr>
          <w:rFonts w:ascii="Calibri" w:eastAsia="Calibri" w:hAnsi="Calibri" w:cs="Calibri"/>
          <w:kern w:val="0"/>
          <w:lang w:eastAsia="en-GB"/>
          <w14:ligatures w14:val="none"/>
        </w:rPr>
        <w:br/>
      </w:r>
    </w:p>
    <w:p w14:paraId="490E040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‘Oh, saintly man, I know your heart,</w:t>
      </w:r>
    </w:p>
    <w:p w14:paraId="39BDEE1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Lord shall steer thy horse,</w:t>
      </w:r>
    </w:p>
    <w:p w14:paraId="4662D45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587A245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frozen moor.</w:t>
      </w:r>
    </w:p>
    <w:p w14:paraId="60D00F2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You’ll find her in the Royal wood,</w:t>
      </w:r>
    </w:p>
    <w:p w14:paraId="28E2B2F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Please bring her home once more.’</w:t>
      </w:r>
    </w:p>
    <w:p w14:paraId="1BF9BA54"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566DEC4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 xml:space="preserve">‘I’ll build a fire and make a </w:t>
      </w:r>
      <w:proofErr w:type="gramStart"/>
      <w:r w:rsidRPr="005016EA">
        <w:rPr>
          <w:rFonts w:ascii="Calibri" w:eastAsia="Calibri" w:hAnsi="Calibri" w:cs="Calibri"/>
          <w:kern w:val="0"/>
          <w:lang w:eastAsia="en-GB"/>
          <w14:ligatures w14:val="none"/>
        </w:rPr>
        <w:t>broth</w:t>
      </w:r>
      <w:proofErr w:type="gramEnd"/>
    </w:p>
    <w:p w14:paraId="520D34E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follow you with prayers,</w:t>
      </w:r>
    </w:p>
    <w:p w14:paraId="5FB28F9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you shall find her safe and well</w:t>
      </w:r>
    </w:p>
    <w:p w14:paraId="603AF3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allay my fears.’</w:t>
      </w:r>
    </w:p>
    <w:p w14:paraId="509EAA23"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71F1DDD9" w14:textId="77777777" w:rsidR="005016EA" w:rsidRPr="005016EA" w:rsidRDefault="005016EA" w:rsidP="005016EA">
      <w:pPr>
        <w:keepNext/>
        <w:keepLines/>
        <w:spacing w:before="40" w:after="0" w:line="360" w:lineRule="auto"/>
        <w:rPr>
          <w:rFonts w:ascii="Calibri" w:eastAsia="Calibri" w:hAnsi="Calibri" w:cs="Calibri"/>
          <w:i/>
          <w:color w:val="1F3863"/>
          <w:kern w:val="0"/>
          <w:lang w:eastAsia="en-GB"/>
          <w14:ligatures w14:val="none"/>
        </w:rPr>
      </w:pPr>
      <w:r w:rsidRPr="005016EA">
        <w:rPr>
          <w:rFonts w:ascii="Calibri" w:eastAsia="Calibri" w:hAnsi="Calibri" w:cs="Calibri"/>
          <w:i/>
          <w:color w:val="1F3863"/>
          <w:kern w:val="0"/>
          <w:lang w:eastAsia="en-GB"/>
          <w14:ligatures w14:val="none"/>
        </w:rPr>
        <w:lastRenderedPageBreak/>
        <w:t>Part Four: The song of the forest.</w:t>
      </w:r>
    </w:p>
    <w:p w14:paraId="66D8C591" w14:textId="77777777" w:rsidR="005016EA" w:rsidRPr="005016EA" w:rsidRDefault="005016EA" w:rsidP="005016EA">
      <w:pPr>
        <w:keepNext/>
        <w:keepLines/>
        <w:spacing w:before="40" w:after="0" w:line="360" w:lineRule="auto"/>
        <w:rPr>
          <w:rFonts w:ascii="Calibri" w:eastAsia="Calibri" w:hAnsi="Calibri" w:cs="Calibri"/>
          <w:i/>
          <w:color w:val="1F3863"/>
          <w:kern w:val="0"/>
          <w:lang w:eastAsia="en-GB"/>
          <w14:ligatures w14:val="none"/>
        </w:rPr>
      </w:pPr>
    </w:p>
    <w:p w14:paraId="25202FB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William rode into the storm,</w:t>
      </w:r>
    </w:p>
    <w:p w14:paraId="5ED2F90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Which lashed him in its wrath.</w:t>
      </w:r>
    </w:p>
    <w:p w14:paraId="5EA8B6A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horse he held at but a trot,</w:t>
      </w:r>
    </w:p>
    <w:p w14:paraId="0973B2C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ice upon the path.</w:t>
      </w:r>
      <w:r w:rsidRPr="005016EA">
        <w:rPr>
          <w:rFonts w:ascii="Calibri" w:eastAsia="Calibri" w:hAnsi="Calibri" w:cs="Calibri"/>
          <w:kern w:val="0"/>
          <w:lang w:eastAsia="en-GB"/>
          <w14:ligatures w14:val="none"/>
        </w:rPr>
        <w:br/>
      </w:r>
    </w:p>
    <w:p w14:paraId="369D75A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clouds formed mountains in the skies,</w:t>
      </w:r>
    </w:p>
    <w:p w14:paraId="51B72B7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noon had turned to night.</w:t>
      </w:r>
    </w:p>
    <w:p w14:paraId="7B0C072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blinding blizzard, howling winds,</w:t>
      </w:r>
    </w:p>
    <w:p w14:paraId="177ADAC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demons he must fight.</w:t>
      </w:r>
      <w:r w:rsidRPr="005016EA">
        <w:rPr>
          <w:rFonts w:ascii="Calibri" w:eastAsia="Calibri" w:hAnsi="Calibri" w:cs="Calibri"/>
          <w:kern w:val="0"/>
          <w:lang w:eastAsia="en-GB"/>
          <w14:ligatures w14:val="none"/>
        </w:rPr>
        <w:br/>
      </w:r>
    </w:p>
    <w:p w14:paraId="5F27D0F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At last, he came upon the wood,</w:t>
      </w:r>
    </w:p>
    <w:p w14:paraId="1587A6C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here he did alight.</w:t>
      </w:r>
    </w:p>
    <w:p w14:paraId="101642D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walked his horse beneath the trees,</w:t>
      </w:r>
    </w:p>
    <w:p w14:paraId="410DFE9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shelter out of sight.</w:t>
      </w:r>
      <w:r w:rsidRPr="005016EA">
        <w:rPr>
          <w:rFonts w:ascii="Calibri" w:eastAsia="Calibri" w:hAnsi="Calibri" w:cs="Calibri"/>
          <w:kern w:val="0"/>
          <w:lang w:eastAsia="en-GB"/>
          <w14:ligatures w14:val="none"/>
        </w:rPr>
        <w:br/>
      </w:r>
    </w:p>
    <w:p w14:paraId="50EC458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on foot he did proceed,</w:t>
      </w:r>
    </w:p>
    <w:p w14:paraId="133392F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Armed only with his hanger,</w:t>
      </w:r>
    </w:p>
    <w:p w14:paraId="3C993E6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Into the forest, with no map,</w:t>
      </w:r>
    </w:p>
    <w:p w14:paraId="5DFB01B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cautious in his manner.</w:t>
      </w:r>
    </w:p>
    <w:p w14:paraId="017E2B65"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6053679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For here there was no wind or snow,</w:t>
      </w:r>
    </w:p>
    <w:p w14:paraId="7ABA7BB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Nor even icy chill.</w:t>
      </w:r>
    </w:p>
    <w:p w14:paraId="5F2877E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His step disturbed an eerie calm, </w:t>
      </w:r>
    </w:p>
    <w:p w14:paraId="2E8C350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silent and so still.</w:t>
      </w:r>
      <w:r w:rsidRPr="005016EA">
        <w:rPr>
          <w:rFonts w:ascii="Calibri" w:eastAsia="Calibri" w:hAnsi="Calibri" w:cs="Calibri"/>
          <w:kern w:val="0"/>
          <w:lang w:eastAsia="en-GB"/>
          <w14:ligatures w14:val="none"/>
        </w:rPr>
        <w:br/>
      </w:r>
    </w:p>
    <w:p w14:paraId="53DB272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Although it felt unnatural,</w:t>
      </w:r>
    </w:p>
    <w:p w14:paraId="197A0CA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though the wood was charmed,</w:t>
      </w:r>
    </w:p>
    <w:p w14:paraId="7A44952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It meant that his </w:t>
      </w:r>
      <w:proofErr w:type="gramStart"/>
      <w:r w:rsidRPr="005016EA">
        <w:rPr>
          <w:rFonts w:ascii="Calibri" w:eastAsia="Calibri" w:hAnsi="Calibri" w:cs="Calibri"/>
          <w:kern w:val="0"/>
          <w:lang w:eastAsia="en-GB"/>
          <w14:ligatures w14:val="none"/>
        </w:rPr>
        <w:t>Elizabeth</w:t>
      </w:r>
      <w:proofErr w:type="gramEnd"/>
    </w:p>
    <w:p w14:paraId="341A9FE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Would likely be unharmed.</w:t>
      </w:r>
      <w:r w:rsidRPr="005016EA">
        <w:rPr>
          <w:rFonts w:ascii="Calibri" w:eastAsia="Calibri" w:hAnsi="Calibri" w:cs="Calibri"/>
          <w:kern w:val="0"/>
          <w:lang w:eastAsia="en-GB"/>
          <w14:ligatures w14:val="none"/>
        </w:rPr>
        <w:br/>
      </w:r>
    </w:p>
    <w:p w14:paraId="7C755DA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The unfamiliar Forest </w:t>
      </w:r>
      <w:proofErr w:type="gramStart"/>
      <w:r w:rsidRPr="005016EA">
        <w:rPr>
          <w:rFonts w:ascii="Calibri" w:eastAsia="Calibri" w:hAnsi="Calibri" w:cs="Calibri"/>
          <w:kern w:val="0"/>
          <w:lang w:eastAsia="en-GB"/>
          <w14:ligatures w14:val="none"/>
        </w:rPr>
        <w:t>felt</w:t>
      </w:r>
      <w:proofErr w:type="gramEnd"/>
    </w:p>
    <w:p w14:paraId="3D9779E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timeless and remote,</w:t>
      </w:r>
    </w:p>
    <w:p w14:paraId="772BAA3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though the air was still and warm,</w:t>
      </w:r>
    </w:p>
    <w:p w14:paraId="612EEFE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huddled in his coat.</w:t>
      </w:r>
      <w:r w:rsidRPr="005016EA">
        <w:rPr>
          <w:rFonts w:ascii="Calibri" w:eastAsia="Calibri" w:hAnsi="Calibri" w:cs="Calibri"/>
          <w:kern w:val="0"/>
          <w:lang w:eastAsia="en-GB"/>
          <w14:ligatures w14:val="none"/>
        </w:rPr>
        <w:br/>
      </w:r>
    </w:p>
    <w:p w14:paraId="60B55F2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Above the leafy canopy</w:t>
      </w:r>
    </w:p>
    <w:p w14:paraId="29115CC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sky was blue and clear,</w:t>
      </w:r>
    </w:p>
    <w:p w14:paraId="1A2000F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sunlight gilded shapes onto</w:t>
      </w:r>
    </w:p>
    <w:p w14:paraId="58D143E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boughs like gold veneer.</w:t>
      </w:r>
      <w:r w:rsidRPr="005016EA">
        <w:rPr>
          <w:rFonts w:ascii="Calibri" w:eastAsia="Calibri" w:hAnsi="Calibri" w:cs="Calibri"/>
          <w:kern w:val="0"/>
          <w:lang w:eastAsia="en-GB"/>
          <w14:ligatures w14:val="none"/>
        </w:rPr>
        <w:br/>
      </w:r>
    </w:p>
    <w:p w14:paraId="6F2664F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He’d walked no more than twenty yards,</w:t>
      </w:r>
    </w:p>
    <w:p w14:paraId="2EFBF0C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yet he’d lost his way.</w:t>
      </w:r>
    </w:p>
    <w:p w14:paraId="12500FB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trees and tangled undergrowth</w:t>
      </w:r>
    </w:p>
    <w:p w14:paraId="247836D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All looked to him the same.</w:t>
      </w:r>
    </w:p>
    <w:p w14:paraId="32DC17D7" w14:textId="77777777" w:rsidR="005016EA" w:rsidRPr="005016EA" w:rsidRDefault="005016EA" w:rsidP="005016EA">
      <w:pPr>
        <w:spacing w:line="360" w:lineRule="auto"/>
        <w:rPr>
          <w:rFonts w:ascii="Calibri" w:eastAsia="Calibri" w:hAnsi="Calibri" w:cs="Calibri"/>
          <w:kern w:val="0"/>
          <w:lang w:eastAsia="en-GB"/>
          <w14:ligatures w14:val="none"/>
        </w:rPr>
      </w:pPr>
    </w:p>
    <w:p w14:paraId="408B6F1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all about was naught to hear,</w:t>
      </w:r>
    </w:p>
    <w:p w14:paraId="4032ADD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 fox or raven’s call,</w:t>
      </w:r>
    </w:p>
    <w:p w14:paraId="7343BFB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 rustle in the undergrowth,</w:t>
      </w:r>
    </w:p>
    <w:p w14:paraId="091E823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There was no sound at all.</w:t>
      </w:r>
      <w:r w:rsidRPr="005016EA">
        <w:rPr>
          <w:rFonts w:ascii="Calibri" w:eastAsia="Calibri" w:hAnsi="Calibri" w:cs="Calibri"/>
          <w:kern w:val="0"/>
          <w:lang w:eastAsia="en-GB"/>
          <w14:ligatures w14:val="none"/>
        </w:rPr>
        <w:br/>
      </w:r>
    </w:p>
    <w:p w14:paraId="7276040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stopped to listen for his horse,</w:t>
      </w:r>
    </w:p>
    <w:p w14:paraId="3485FD3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give him a direction,</w:t>
      </w:r>
    </w:p>
    <w:p w14:paraId="134F7A4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then a thought upon the breeze</w:t>
      </w:r>
    </w:p>
    <w:p w14:paraId="6B11B23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Did capture his attention.</w:t>
      </w:r>
      <w:r w:rsidRPr="005016EA">
        <w:rPr>
          <w:rFonts w:ascii="Calibri" w:eastAsia="Calibri" w:hAnsi="Calibri" w:cs="Calibri"/>
          <w:kern w:val="0"/>
          <w:lang w:eastAsia="en-GB"/>
          <w14:ligatures w14:val="none"/>
        </w:rPr>
        <w:br/>
      </w:r>
    </w:p>
    <w:p w14:paraId="20EF582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fancied he could hear a pipe,</w:t>
      </w:r>
    </w:p>
    <w:p w14:paraId="1914A39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silent melody,</w:t>
      </w:r>
    </w:p>
    <w:p w14:paraId="47D5654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there mayhap a tabor beat</w:t>
      </w:r>
    </w:p>
    <w:p w14:paraId="609BF55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From deep within the trees.</w:t>
      </w:r>
      <w:r w:rsidRPr="005016EA">
        <w:rPr>
          <w:rFonts w:ascii="Calibri" w:eastAsia="Calibri" w:hAnsi="Calibri" w:cs="Calibri"/>
          <w:kern w:val="0"/>
          <w:lang w:eastAsia="en-GB"/>
          <w14:ligatures w14:val="none"/>
        </w:rPr>
        <w:br/>
      </w:r>
    </w:p>
    <w:p w14:paraId="5A1FF78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he could not explain it, for</w:t>
      </w:r>
    </w:p>
    <w:p w14:paraId="1768BA1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music made no sound,</w:t>
      </w:r>
    </w:p>
    <w:p w14:paraId="27B88E8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seeking whence it came, he </w:t>
      </w:r>
      <w:proofErr w:type="gramStart"/>
      <w:r w:rsidRPr="005016EA">
        <w:rPr>
          <w:rFonts w:ascii="Calibri" w:eastAsia="Calibri" w:hAnsi="Calibri" w:cs="Calibri"/>
          <w:kern w:val="0"/>
          <w:lang w:eastAsia="en-GB"/>
          <w14:ligatures w14:val="none"/>
        </w:rPr>
        <w:t>found</w:t>
      </w:r>
      <w:proofErr w:type="gramEnd"/>
    </w:p>
    <w:p w14:paraId="6E3FA58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It came from all around.</w:t>
      </w:r>
    </w:p>
    <w:p w14:paraId="1ABE34DD"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0DFECFD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The music in its silence grew,</w:t>
      </w:r>
    </w:p>
    <w:p w14:paraId="03781E8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covering his ears</w:t>
      </w:r>
    </w:p>
    <w:p w14:paraId="32372BE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Poor William felt awake in </w:t>
      </w:r>
      <w:proofErr w:type="gramStart"/>
      <w:r w:rsidRPr="005016EA">
        <w:rPr>
          <w:rFonts w:ascii="Calibri" w:eastAsia="Calibri" w:hAnsi="Calibri" w:cs="Calibri"/>
          <w:kern w:val="0"/>
          <w:lang w:eastAsia="en-GB"/>
          <w14:ligatures w14:val="none"/>
        </w:rPr>
        <w:t>him</w:t>
      </w:r>
      <w:proofErr w:type="gramEnd"/>
    </w:p>
    <w:p w14:paraId="099D26F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long-forgotten fear.</w:t>
      </w:r>
      <w:r w:rsidRPr="005016EA">
        <w:rPr>
          <w:rFonts w:ascii="Calibri" w:eastAsia="Calibri" w:hAnsi="Calibri" w:cs="Calibri"/>
          <w:kern w:val="0"/>
          <w:lang w:eastAsia="en-GB"/>
          <w14:ligatures w14:val="none"/>
        </w:rPr>
        <w:br/>
      </w:r>
    </w:p>
    <w:p w14:paraId="6CECEC4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Then all at once, he heard a voice,</w:t>
      </w:r>
    </w:p>
    <w:p w14:paraId="583261F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Whose beauty did </w:t>
      </w:r>
      <w:proofErr w:type="gramStart"/>
      <w:r w:rsidRPr="005016EA">
        <w:rPr>
          <w:rFonts w:ascii="Calibri" w:eastAsia="Calibri" w:hAnsi="Calibri" w:cs="Calibri"/>
          <w:kern w:val="0"/>
          <w:lang w:eastAsia="en-GB"/>
          <w14:ligatures w14:val="none"/>
        </w:rPr>
        <w:t>evoke</w:t>
      </w:r>
      <w:proofErr w:type="gramEnd"/>
    </w:p>
    <w:p w14:paraId="1FE56E3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beacon, or a Siren song,</w:t>
      </w:r>
    </w:p>
    <w:p w14:paraId="3FC1146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Past yonder mighty oak.</w:t>
      </w:r>
      <w:r w:rsidRPr="005016EA">
        <w:rPr>
          <w:rFonts w:ascii="Calibri" w:eastAsia="Calibri" w:hAnsi="Calibri" w:cs="Calibri"/>
          <w:kern w:val="0"/>
          <w:lang w:eastAsia="en-GB"/>
          <w14:ligatures w14:val="none"/>
        </w:rPr>
        <w:br/>
      </w:r>
    </w:p>
    <w:p w14:paraId="6D37D17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came upon a sunny glade,</w:t>
      </w:r>
    </w:p>
    <w:p w14:paraId="116C72B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what he found within</w:t>
      </w:r>
    </w:p>
    <w:p w14:paraId="087A9DB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Did chill him to the very bones,</w:t>
      </w:r>
    </w:p>
    <w:p w14:paraId="630071C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fear of mortal sin.</w:t>
      </w:r>
      <w:r w:rsidRPr="005016EA">
        <w:rPr>
          <w:rFonts w:ascii="Calibri" w:eastAsia="Calibri" w:hAnsi="Calibri" w:cs="Calibri"/>
          <w:kern w:val="0"/>
          <w:lang w:eastAsia="en-GB"/>
          <w14:ligatures w14:val="none"/>
        </w:rPr>
        <w:br/>
      </w:r>
    </w:p>
    <w:p w14:paraId="2318ECE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he might try to look away</w:t>
      </w:r>
    </w:p>
    <w:p w14:paraId="0E443F9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Perspiring naked flesh</w:t>
      </w:r>
    </w:p>
    <w:p w14:paraId="6B47709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Did whirl and leap, exposed to </w:t>
      </w:r>
      <w:proofErr w:type="gramStart"/>
      <w:r w:rsidRPr="005016EA">
        <w:rPr>
          <w:rFonts w:ascii="Calibri" w:eastAsia="Calibri" w:hAnsi="Calibri" w:cs="Calibri"/>
          <w:kern w:val="0"/>
          <w:lang w:eastAsia="en-GB"/>
          <w14:ligatures w14:val="none"/>
        </w:rPr>
        <w:t>all</w:t>
      </w:r>
      <w:proofErr w:type="gramEnd"/>
    </w:p>
    <w:p w14:paraId="2EB8608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pure Elizabeth.</w:t>
      </w:r>
      <w:r w:rsidRPr="005016EA">
        <w:rPr>
          <w:rFonts w:ascii="Calibri" w:eastAsia="Calibri" w:hAnsi="Calibri" w:cs="Calibri"/>
          <w:kern w:val="0"/>
          <w:lang w:eastAsia="en-GB"/>
          <w14:ligatures w14:val="none"/>
        </w:rPr>
        <w:br/>
      </w:r>
    </w:p>
    <w:p w14:paraId="725BC9B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wound around from thigh to </w:t>
      </w:r>
      <w:proofErr w:type="gramStart"/>
      <w:r w:rsidRPr="005016EA">
        <w:rPr>
          <w:rFonts w:ascii="Calibri" w:eastAsia="Calibri" w:hAnsi="Calibri" w:cs="Calibri"/>
          <w:kern w:val="0"/>
          <w:lang w:eastAsia="en-GB"/>
          <w14:ligatures w14:val="none"/>
        </w:rPr>
        <w:t>breast</w:t>
      </w:r>
      <w:proofErr w:type="gramEnd"/>
    </w:p>
    <w:p w14:paraId="46569E4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 English ivy vine,</w:t>
      </w:r>
    </w:p>
    <w:p w14:paraId="04026B7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With mistletoe crown in her hair</w:t>
      </w:r>
    </w:p>
    <w:p w14:paraId="6BE0DEF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dappled with sunshine.</w:t>
      </w:r>
    </w:p>
    <w:p w14:paraId="2CD6687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In shame, he dared not call her name,</w:t>
      </w:r>
    </w:p>
    <w:p w14:paraId="3871B89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she should see his stare,</w:t>
      </w:r>
    </w:p>
    <w:p w14:paraId="7DC3C7F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turn on him the evil </w:t>
      </w:r>
      <w:proofErr w:type="gramStart"/>
      <w:r w:rsidRPr="005016EA">
        <w:rPr>
          <w:rFonts w:ascii="Calibri" w:eastAsia="Calibri" w:hAnsi="Calibri" w:cs="Calibri"/>
          <w:kern w:val="0"/>
          <w:lang w:eastAsia="en-GB"/>
          <w14:ligatures w14:val="none"/>
        </w:rPr>
        <w:t>eye</w:t>
      </w:r>
      <w:proofErr w:type="gramEnd"/>
    </w:p>
    <w:p w14:paraId="5ADADDF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Beneath her flaming hair.</w:t>
      </w:r>
      <w:r w:rsidRPr="005016EA">
        <w:rPr>
          <w:rFonts w:ascii="Calibri" w:eastAsia="Calibri" w:hAnsi="Calibri" w:cs="Calibri"/>
          <w:kern w:val="0"/>
          <w:lang w:eastAsia="en-GB"/>
          <w14:ligatures w14:val="none"/>
        </w:rPr>
        <w:br/>
      </w:r>
    </w:p>
    <w:p w14:paraId="19813B9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mighty tower of the oak</w:t>
      </w:r>
    </w:p>
    <w:p w14:paraId="0DD8164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Loomed o’er the fearful scene,</w:t>
      </w:r>
    </w:p>
    <w:p w14:paraId="35DB766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William felt did threaten him,</w:t>
      </w:r>
    </w:p>
    <w:p w14:paraId="3F59909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some way yet unseen.</w:t>
      </w:r>
      <w:r w:rsidRPr="005016EA">
        <w:rPr>
          <w:rFonts w:ascii="Calibri" w:eastAsia="Calibri" w:hAnsi="Calibri" w:cs="Calibri"/>
          <w:kern w:val="0"/>
          <w:lang w:eastAsia="en-GB"/>
          <w14:ligatures w14:val="none"/>
        </w:rPr>
        <w:br/>
      </w:r>
    </w:p>
    <w:p w14:paraId="6A0C44B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all around was beauty, he</w:t>
      </w:r>
    </w:p>
    <w:p w14:paraId="73B5479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Knew terror and despair.</w:t>
      </w:r>
    </w:p>
    <w:p w14:paraId="0C87882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Beguiled and tempted so, he </w:t>
      </w:r>
      <w:proofErr w:type="gramStart"/>
      <w:r w:rsidRPr="005016EA">
        <w:rPr>
          <w:rFonts w:ascii="Calibri" w:eastAsia="Calibri" w:hAnsi="Calibri" w:cs="Calibri"/>
          <w:kern w:val="0"/>
          <w:lang w:eastAsia="en-GB"/>
          <w14:ligatures w14:val="none"/>
        </w:rPr>
        <w:t>must</w:t>
      </w:r>
      <w:proofErr w:type="gramEnd"/>
    </w:p>
    <w:p w14:paraId="467E169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Get far away from there.</w:t>
      </w:r>
      <w:r w:rsidRPr="005016EA">
        <w:rPr>
          <w:rFonts w:ascii="Calibri" w:eastAsia="Calibri" w:hAnsi="Calibri" w:cs="Calibri"/>
          <w:kern w:val="0"/>
          <w:lang w:eastAsia="en-GB"/>
          <w14:ligatures w14:val="none"/>
        </w:rPr>
        <w:br/>
      </w:r>
    </w:p>
    <w:p w14:paraId="6E36101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he turned his back on her,</w:t>
      </w:r>
    </w:p>
    <w:p w14:paraId="2B1570F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through the wood did run.</w:t>
      </w:r>
    </w:p>
    <w:p w14:paraId="709BAFB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Although he knew not where he was</w:t>
      </w:r>
    </w:p>
    <w:p w14:paraId="1FB1B0B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fled the way he’d come.</w:t>
      </w:r>
    </w:p>
    <w:p w14:paraId="7ED61CC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Tripped by a root, he banged his head,</w:t>
      </w:r>
    </w:p>
    <w:p w14:paraId="771BABA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to the dark succumbed.</w:t>
      </w:r>
    </w:p>
    <w:p w14:paraId="7B951515"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2156CABB" w14:textId="77777777" w:rsidR="005016EA" w:rsidRPr="005016EA" w:rsidRDefault="005016EA" w:rsidP="005016EA">
      <w:pPr>
        <w:keepNext/>
        <w:keepLines/>
        <w:spacing w:before="40" w:after="0" w:line="360" w:lineRule="auto"/>
        <w:rPr>
          <w:rFonts w:ascii="Calibri" w:eastAsia="Calibri" w:hAnsi="Calibri" w:cs="Calibri"/>
          <w:i/>
          <w:color w:val="1F3863"/>
          <w:kern w:val="0"/>
          <w:lang w:eastAsia="en-GB"/>
          <w14:ligatures w14:val="none"/>
        </w:rPr>
      </w:pPr>
      <w:r w:rsidRPr="005016EA">
        <w:rPr>
          <w:rFonts w:ascii="Calibri" w:eastAsia="Calibri" w:hAnsi="Calibri" w:cs="Calibri"/>
          <w:i/>
          <w:color w:val="1F3863"/>
          <w:kern w:val="0"/>
          <w:lang w:eastAsia="en-GB"/>
          <w14:ligatures w14:val="none"/>
        </w:rPr>
        <w:lastRenderedPageBreak/>
        <w:t>Part Five: Returning home.</w:t>
      </w:r>
    </w:p>
    <w:p w14:paraId="19AC2467" w14:textId="77777777" w:rsidR="005016EA" w:rsidRPr="005016EA" w:rsidRDefault="005016EA" w:rsidP="005016EA">
      <w:pPr>
        <w:spacing w:line="360" w:lineRule="auto"/>
        <w:rPr>
          <w:rFonts w:ascii="Calibri" w:eastAsia="Calibri" w:hAnsi="Calibri" w:cs="Calibri"/>
          <w:kern w:val="0"/>
          <w:lang w:eastAsia="en-GB"/>
          <w14:ligatures w14:val="none"/>
        </w:rPr>
      </w:pPr>
    </w:p>
    <w:p w14:paraId="7BFD4D4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light returned to William’s world,</w:t>
      </w:r>
    </w:p>
    <w:p w14:paraId="3F8B3A3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all was pain and fear,</w:t>
      </w:r>
    </w:p>
    <w:p w14:paraId="5B44650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With but the lightest loving touch</w:t>
      </w:r>
    </w:p>
    <w:p w14:paraId="69E5C29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 angel did appear.</w:t>
      </w:r>
      <w:r w:rsidRPr="005016EA">
        <w:rPr>
          <w:rFonts w:ascii="Calibri" w:eastAsia="Calibri" w:hAnsi="Calibri" w:cs="Calibri"/>
          <w:kern w:val="0"/>
          <w:lang w:eastAsia="en-GB"/>
          <w14:ligatures w14:val="none"/>
        </w:rPr>
        <w:br/>
      </w:r>
    </w:p>
    <w:p w14:paraId="2E6637E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gazed upon him tenderly,</w:t>
      </w:r>
    </w:p>
    <w:p w14:paraId="227A683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Through tearful eyes of green —</w:t>
      </w:r>
    </w:p>
    <w:p w14:paraId="4CFDBA2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most exquisite beauty that</w:t>
      </w:r>
    </w:p>
    <w:p w14:paraId="3CDB941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This world had ever seen.</w:t>
      </w:r>
      <w:r w:rsidRPr="005016EA">
        <w:rPr>
          <w:rFonts w:ascii="Calibri" w:eastAsia="Calibri" w:hAnsi="Calibri" w:cs="Calibri"/>
          <w:kern w:val="0"/>
          <w:lang w:eastAsia="en-GB"/>
          <w14:ligatures w14:val="none"/>
        </w:rPr>
        <w:br/>
      </w:r>
    </w:p>
    <w:p w14:paraId="4ECDA82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though he struggled to recall</w:t>
      </w:r>
    </w:p>
    <w:p w14:paraId="42B8999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How this had come to be,</w:t>
      </w:r>
    </w:p>
    <w:p w14:paraId="3EE8086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sight of his Elizabeth</w:t>
      </w:r>
    </w:p>
    <w:p w14:paraId="6696F7C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Could only blessing be.</w:t>
      </w:r>
      <w:r w:rsidRPr="005016EA">
        <w:rPr>
          <w:rFonts w:ascii="Calibri" w:eastAsia="Calibri" w:hAnsi="Calibri" w:cs="Calibri"/>
          <w:kern w:val="0"/>
          <w:lang w:eastAsia="en-GB"/>
          <w14:ligatures w14:val="none"/>
        </w:rPr>
        <w:br/>
      </w:r>
    </w:p>
    <w:p w14:paraId="48ACC5D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when she spoke, her voice did shake,</w:t>
      </w:r>
    </w:p>
    <w:p w14:paraId="272EB1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dreadfully concerned:</w:t>
      </w:r>
    </w:p>
    <w:p w14:paraId="455E765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‘My prayer is heard. It </w:t>
      </w:r>
      <w:proofErr w:type="gramStart"/>
      <w:r w:rsidRPr="005016EA">
        <w:rPr>
          <w:rFonts w:ascii="Calibri" w:eastAsia="Calibri" w:hAnsi="Calibri" w:cs="Calibri"/>
          <w:kern w:val="0"/>
          <w:lang w:eastAsia="en-GB"/>
          <w14:ligatures w14:val="none"/>
        </w:rPr>
        <w:t>be</w:t>
      </w:r>
      <w:proofErr w:type="gramEnd"/>
      <w:r w:rsidRPr="005016EA">
        <w:rPr>
          <w:rFonts w:ascii="Calibri" w:eastAsia="Calibri" w:hAnsi="Calibri" w:cs="Calibri"/>
          <w:kern w:val="0"/>
          <w:lang w:eastAsia="en-GB"/>
          <w14:ligatures w14:val="none"/>
        </w:rPr>
        <w:t xml:space="preserve"> God’s will.</w:t>
      </w:r>
    </w:p>
    <w:p w14:paraId="53EFCF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My William has returned!’</w:t>
      </w:r>
    </w:p>
    <w:p w14:paraId="31FA91DE"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74BAC13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Although his head be mighty sore,</w:t>
      </w:r>
    </w:p>
    <w:p w14:paraId="3B937DC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Poor William looked around.</w:t>
      </w:r>
    </w:p>
    <w:p w14:paraId="244DF01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lay upon the frozen earth,</w:t>
      </w:r>
    </w:p>
    <w:p w14:paraId="5CFFD12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Where snow covered the ground.</w:t>
      </w:r>
      <w:r w:rsidRPr="005016EA">
        <w:rPr>
          <w:rFonts w:ascii="Calibri" w:eastAsia="Calibri" w:hAnsi="Calibri" w:cs="Calibri"/>
          <w:kern w:val="0"/>
          <w:lang w:eastAsia="en-GB"/>
          <w14:ligatures w14:val="none"/>
        </w:rPr>
        <w:br/>
      </w:r>
    </w:p>
    <w:p w14:paraId="5D06E31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He saw the trees, and there his </w:t>
      </w:r>
      <w:proofErr w:type="gramStart"/>
      <w:r w:rsidRPr="005016EA">
        <w:rPr>
          <w:rFonts w:ascii="Calibri" w:eastAsia="Calibri" w:hAnsi="Calibri" w:cs="Calibri"/>
          <w:kern w:val="0"/>
          <w:lang w:eastAsia="en-GB"/>
          <w14:ligatures w14:val="none"/>
        </w:rPr>
        <w:t>horse</w:t>
      </w:r>
      <w:proofErr w:type="gramEnd"/>
    </w:p>
    <w:p w14:paraId="6C42A5B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Returning memories:</w:t>
      </w:r>
    </w:p>
    <w:p w14:paraId="53DD79A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wood, the music, and the flesh</w:t>
      </w:r>
    </w:p>
    <w:p w14:paraId="72912A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flashed amidst the trees.</w:t>
      </w:r>
      <w:r w:rsidRPr="005016EA">
        <w:rPr>
          <w:rFonts w:ascii="Calibri" w:eastAsia="Calibri" w:hAnsi="Calibri" w:cs="Calibri"/>
          <w:kern w:val="0"/>
          <w:lang w:eastAsia="en-GB"/>
          <w14:ligatures w14:val="none"/>
        </w:rPr>
        <w:br/>
      </w:r>
    </w:p>
    <w:p w14:paraId="460BDBC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horror he did pull away,</w:t>
      </w:r>
    </w:p>
    <w:p w14:paraId="4FFA926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fear consumed once more,</w:t>
      </w:r>
    </w:p>
    <w:p w14:paraId="5ACEFC4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But held by such hurt in her </w:t>
      </w:r>
      <w:proofErr w:type="gramStart"/>
      <w:r w:rsidRPr="005016EA">
        <w:rPr>
          <w:rFonts w:ascii="Calibri" w:eastAsia="Calibri" w:hAnsi="Calibri" w:cs="Calibri"/>
          <w:kern w:val="0"/>
          <w:lang w:eastAsia="en-GB"/>
          <w14:ligatures w14:val="none"/>
        </w:rPr>
        <w:t>eyes</w:t>
      </w:r>
      <w:proofErr w:type="gramEnd"/>
    </w:p>
    <w:p w14:paraId="51B092C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he could not ignore.</w:t>
      </w:r>
      <w:r w:rsidRPr="005016EA">
        <w:rPr>
          <w:rFonts w:ascii="Calibri" w:eastAsia="Calibri" w:hAnsi="Calibri" w:cs="Calibri"/>
          <w:kern w:val="0"/>
          <w:lang w:eastAsia="en-GB"/>
          <w14:ligatures w14:val="none"/>
        </w:rPr>
        <w:br/>
      </w:r>
    </w:p>
    <w:p w14:paraId="7DFC6AA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music, you could hear it too!</w:t>
      </w:r>
    </w:p>
    <w:p w14:paraId="5793B07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Some charm or evil sprite.</w:t>
      </w:r>
    </w:p>
    <w:p w14:paraId="57E61A4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woods immune to nature’s storm,</w:t>
      </w:r>
    </w:p>
    <w:p w14:paraId="3189F29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sunshine glaring bright’.</w:t>
      </w:r>
      <w:r w:rsidRPr="005016EA">
        <w:rPr>
          <w:rFonts w:ascii="Calibri" w:eastAsia="Calibri" w:hAnsi="Calibri" w:cs="Calibri"/>
          <w:kern w:val="0"/>
          <w:lang w:eastAsia="en-GB"/>
          <w14:ligatures w14:val="none"/>
        </w:rPr>
        <w:br/>
      </w:r>
    </w:p>
    <w:p w14:paraId="142CC04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‘You were bewitched! That must be it!</w:t>
      </w:r>
    </w:p>
    <w:p w14:paraId="13D8744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Held in some evil thrall.</w:t>
      </w:r>
    </w:p>
    <w:p w14:paraId="71F27D0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 other explanation would</w:t>
      </w:r>
    </w:p>
    <w:p w14:paraId="7EB31AD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Make any sense at all!’</w:t>
      </w:r>
    </w:p>
    <w:p w14:paraId="381A2F1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Elizabeth seemed quite perplexed,</w:t>
      </w:r>
    </w:p>
    <w:p w14:paraId="5F8D054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At William’s strange account.</w:t>
      </w:r>
    </w:p>
    <w:p w14:paraId="40106E0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‘What music? And as ye can see</w:t>
      </w:r>
    </w:p>
    <w:p w14:paraId="5159D85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snow is all about!’</w:t>
      </w:r>
      <w:r w:rsidRPr="005016EA">
        <w:rPr>
          <w:rFonts w:ascii="Calibri" w:eastAsia="Calibri" w:hAnsi="Calibri" w:cs="Calibri"/>
          <w:kern w:val="0"/>
          <w:lang w:eastAsia="en-GB"/>
          <w14:ligatures w14:val="none"/>
        </w:rPr>
        <w:br/>
      </w:r>
    </w:p>
    <w:p w14:paraId="7ECD344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sheltered here beneath the trees,</w:t>
      </w:r>
    </w:p>
    <w:p w14:paraId="215A99B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yet the storm was fearsome.</w:t>
      </w:r>
    </w:p>
    <w:p w14:paraId="2BC82EA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Fearful was I, yea for my life,</w:t>
      </w:r>
    </w:p>
    <w:p w14:paraId="39B21AA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Until I heard my William!’</w:t>
      </w:r>
      <w:r w:rsidRPr="005016EA">
        <w:rPr>
          <w:rFonts w:ascii="Calibri" w:eastAsia="Calibri" w:hAnsi="Calibri" w:cs="Calibri"/>
          <w:kern w:val="0"/>
          <w:lang w:eastAsia="en-GB"/>
          <w14:ligatures w14:val="none"/>
        </w:rPr>
        <w:br/>
      </w:r>
    </w:p>
    <w:p w14:paraId="00B540A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ran to thee in gratitude,</w:t>
      </w:r>
    </w:p>
    <w:p w14:paraId="447EF5A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found you laying so.</w:t>
      </w:r>
    </w:p>
    <w:p w14:paraId="55A3DCF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It seems you fell and banged your head,</w:t>
      </w:r>
    </w:p>
    <w:p w14:paraId="0A60E35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From sliding in the snow’.</w:t>
      </w:r>
      <w:r w:rsidRPr="005016EA">
        <w:rPr>
          <w:rFonts w:ascii="Calibri" w:eastAsia="Calibri" w:hAnsi="Calibri" w:cs="Calibri"/>
          <w:kern w:val="0"/>
          <w:lang w:eastAsia="en-GB"/>
          <w14:ligatures w14:val="none"/>
        </w:rPr>
        <w:br/>
      </w:r>
    </w:p>
    <w:p w14:paraId="41FE8B3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‘It frighted me, for you’d not wake,</w:t>
      </w:r>
    </w:p>
    <w:p w14:paraId="5D2FE4E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strange words did ye groan.</w:t>
      </w:r>
    </w:p>
    <w:p w14:paraId="116D013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I fell upon my knees and </w:t>
      </w:r>
      <w:proofErr w:type="gramStart"/>
      <w:r w:rsidRPr="005016EA">
        <w:rPr>
          <w:rFonts w:ascii="Calibri" w:eastAsia="Calibri" w:hAnsi="Calibri" w:cs="Calibri"/>
          <w:kern w:val="0"/>
          <w:lang w:eastAsia="en-GB"/>
          <w14:ligatures w14:val="none"/>
        </w:rPr>
        <w:t>prayed</w:t>
      </w:r>
      <w:proofErr w:type="gramEnd"/>
    </w:p>
    <w:p w14:paraId="1DD403D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not be left alone!’</w:t>
      </w:r>
      <w:r w:rsidRPr="005016EA">
        <w:rPr>
          <w:rFonts w:ascii="Calibri" w:eastAsia="Calibri" w:hAnsi="Calibri" w:cs="Calibri"/>
          <w:kern w:val="0"/>
          <w:lang w:eastAsia="en-GB"/>
          <w14:ligatures w14:val="none"/>
        </w:rPr>
        <w:br/>
      </w:r>
    </w:p>
    <w:p w14:paraId="69A3B0F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so, indeed, it seemed the </w:t>
      </w:r>
      <w:proofErr w:type="gramStart"/>
      <w:r w:rsidRPr="005016EA">
        <w:rPr>
          <w:rFonts w:ascii="Calibri" w:eastAsia="Calibri" w:hAnsi="Calibri" w:cs="Calibri"/>
          <w:kern w:val="0"/>
          <w:lang w:eastAsia="en-GB"/>
          <w14:ligatures w14:val="none"/>
        </w:rPr>
        <w:t>storm</w:t>
      </w:r>
      <w:proofErr w:type="gramEnd"/>
    </w:p>
    <w:p w14:paraId="47C98CA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Had through the forest torn,</w:t>
      </w:r>
    </w:p>
    <w:p w14:paraId="1A2521E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she was wrapped from head to </w:t>
      </w:r>
      <w:proofErr w:type="gramStart"/>
      <w:r w:rsidRPr="005016EA">
        <w:rPr>
          <w:rFonts w:ascii="Calibri" w:eastAsia="Calibri" w:hAnsi="Calibri" w:cs="Calibri"/>
          <w:kern w:val="0"/>
          <w:lang w:eastAsia="en-GB"/>
          <w14:ligatures w14:val="none"/>
        </w:rPr>
        <w:t>toe</w:t>
      </w:r>
      <w:proofErr w:type="gramEnd"/>
    </w:p>
    <w:p w14:paraId="1D9383B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keep her safely warm.</w:t>
      </w:r>
    </w:p>
    <w:p w14:paraId="3F303482" w14:textId="77777777" w:rsidR="005016EA" w:rsidRPr="005016EA" w:rsidRDefault="005016EA" w:rsidP="005016EA">
      <w:pPr>
        <w:spacing w:line="360" w:lineRule="auto"/>
        <w:rPr>
          <w:rFonts w:ascii="Calibri" w:eastAsia="Calibri" w:hAnsi="Calibri" w:cs="Calibri"/>
          <w:kern w:val="0"/>
          <w:lang w:eastAsia="en-GB"/>
          <w14:ligatures w14:val="none"/>
        </w:rPr>
      </w:pPr>
    </w:p>
    <w:p w14:paraId="375B27D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Poor William knew not what to think,</w:t>
      </w:r>
    </w:p>
    <w:p w14:paraId="3F13F09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How might he know what’s true?</w:t>
      </w:r>
    </w:p>
    <w:p w14:paraId="7B01C55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looking in her pure green eyes</w:t>
      </w:r>
    </w:p>
    <w:p w14:paraId="0DFD924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Enchanted him anew.</w:t>
      </w:r>
      <w:r w:rsidRPr="005016EA">
        <w:rPr>
          <w:rFonts w:ascii="Calibri" w:eastAsia="Calibri" w:hAnsi="Calibri" w:cs="Calibri"/>
          <w:kern w:val="0"/>
          <w:lang w:eastAsia="en-GB"/>
          <w14:ligatures w14:val="none"/>
        </w:rPr>
        <w:br/>
      </w:r>
    </w:p>
    <w:p w14:paraId="53E23DD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helped him back onto his horse.</w:t>
      </w:r>
    </w:p>
    <w:p w14:paraId="296BE90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storm had now abated.</w:t>
      </w:r>
    </w:p>
    <w:p w14:paraId="2BD69B2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Together they set out for home,</w:t>
      </w:r>
    </w:p>
    <w:p w14:paraId="630B5EE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Through landscape desolated.</w:t>
      </w:r>
      <w:r w:rsidRPr="005016EA">
        <w:rPr>
          <w:rFonts w:ascii="Calibri" w:eastAsia="Calibri" w:hAnsi="Calibri" w:cs="Calibri"/>
          <w:kern w:val="0"/>
          <w:lang w:eastAsia="en-GB"/>
          <w14:ligatures w14:val="none"/>
        </w:rPr>
        <w:br/>
      </w:r>
    </w:p>
    <w:p w14:paraId="4644395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They gladly ate the miller’s broth,</w:t>
      </w:r>
    </w:p>
    <w:p w14:paraId="42591A7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Before the fire’s glow,</w:t>
      </w:r>
    </w:p>
    <w:p w14:paraId="6F585EB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she brushed from her golden hair</w:t>
      </w:r>
    </w:p>
    <w:p w14:paraId="2C3610A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sprig of mistletoe.</w:t>
      </w:r>
      <w:r w:rsidRPr="005016EA">
        <w:rPr>
          <w:rFonts w:ascii="Calibri" w:eastAsia="Calibri" w:hAnsi="Calibri" w:cs="Calibri"/>
          <w:kern w:val="0"/>
          <w:lang w:eastAsia="en-GB"/>
          <w14:ligatures w14:val="none"/>
        </w:rPr>
        <w:br/>
      </w:r>
    </w:p>
    <w:p w14:paraId="312AD5A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Once they’d attended to his wound</w:t>
      </w:r>
    </w:p>
    <w:p w14:paraId="535242F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Poor William set for home.</w:t>
      </w:r>
    </w:p>
    <w:p w14:paraId="15E0413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still, the ghostly music, he</w:t>
      </w:r>
    </w:p>
    <w:p w14:paraId="5732D75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Recalled upon the road.</w:t>
      </w:r>
    </w:p>
    <w:p w14:paraId="547CD257"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539E3F5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And when he on the Sabbath came</w:t>
      </w:r>
    </w:p>
    <w:p w14:paraId="78F1412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bring her to the church,</w:t>
      </w:r>
    </w:p>
    <w:p w14:paraId="5A5E414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mind was set, so worship done,</w:t>
      </w:r>
    </w:p>
    <w:p w14:paraId="6CFA0F4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begged they should converse.</w:t>
      </w:r>
      <w:r w:rsidRPr="005016EA">
        <w:rPr>
          <w:rFonts w:ascii="Calibri" w:eastAsia="Calibri" w:hAnsi="Calibri" w:cs="Calibri"/>
          <w:kern w:val="0"/>
          <w:lang w:eastAsia="en-GB"/>
          <w14:ligatures w14:val="none"/>
        </w:rPr>
        <w:br/>
      </w:r>
    </w:p>
    <w:p w14:paraId="502957F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‘My dear Elizabeth, I </w:t>
      </w:r>
      <w:proofErr w:type="gramStart"/>
      <w:r w:rsidRPr="005016EA">
        <w:rPr>
          <w:rFonts w:ascii="Calibri" w:eastAsia="Calibri" w:hAnsi="Calibri" w:cs="Calibri"/>
          <w:kern w:val="0"/>
          <w:lang w:eastAsia="en-GB"/>
          <w14:ligatures w14:val="none"/>
        </w:rPr>
        <w:t>know</w:t>
      </w:r>
      <w:proofErr w:type="gramEnd"/>
    </w:p>
    <w:p w14:paraId="5D20365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How you admire the forest,</w:t>
      </w:r>
    </w:p>
    <w:p w14:paraId="37D13D0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But I must keep quite safe from </w:t>
      </w:r>
      <w:proofErr w:type="gramStart"/>
      <w:r w:rsidRPr="005016EA">
        <w:rPr>
          <w:rFonts w:ascii="Calibri" w:eastAsia="Calibri" w:hAnsi="Calibri" w:cs="Calibri"/>
          <w:kern w:val="0"/>
          <w:lang w:eastAsia="en-GB"/>
          <w14:ligatures w14:val="none"/>
        </w:rPr>
        <w:t>harm</w:t>
      </w:r>
      <w:proofErr w:type="gramEnd"/>
    </w:p>
    <w:p w14:paraId="711F5A2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one I love and cherish’.</w:t>
      </w:r>
      <w:r w:rsidRPr="005016EA">
        <w:rPr>
          <w:rFonts w:ascii="Calibri" w:eastAsia="Calibri" w:hAnsi="Calibri" w:cs="Calibri"/>
          <w:kern w:val="0"/>
          <w:lang w:eastAsia="en-GB"/>
          <w14:ligatures w14:val="none"/>
        </w:rPr>
        <w:br/>
      </w:r>
    </w:p>
    <w:p w14:paraId="5AD2B33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soon, my dear, you’ll be my wife,</w:t>
      </w:r>
    </w:p>
    <w:p w14:paraId="6031C9B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to walk alone</w:t>
      </w:r>
    </w:p>
    <w:p w14:paraId="7113C2D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Is not befitting of such rank.</w:t>
      </w:r>
    </w:p>
    <w:p w14:paraId="1E27E5F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You’ll need a chaperone’.</w:t>
      </w:r>
      <w:r w:rsidRPr="005016EA">
        <w:rPr>
          <w:rFonts w:ascii="Calibri" w:eastAsia="Calibri" w:hAnsi="Calibri" w:cs="Calibri"/>
          <w:kern w:val="0"/>
          <w:lang w:eastAsia="en-GB"/>
          <w14:ligatures w14:val="none"/>
        </w:rPr>
        <w:br/>
      </w:r>
    </w:p>
    <w:p w14:paraId="7BADFF6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furthermore, I must </w:t>
      </w:r>
      <w:proofErr w:type="gramStart"/>
      <w:r w:rsidRPr="005016EA">
        <w:rPr>
          <w:rFonts w:ascii="Calibri" w:eastAsia="Calibri" w:hAnsi="Calibri" w:cs="Calibri"/>
          <w:kern w:val="0"/>
          <w:lang w:eastAsia="en-GB"/>
          <w14:ligatures w14:val="none"/>
        </w:rPr>
        <w:t>forbid</w:t>
      </w:r>
      <w:proofErr w:type="gramEnd"/>
    </w:p>
    <w:p w14:paraId="5D2D22D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All further forest visits.</w:t>
      </w:r>
    </w:p>
    <w:p w14:paraId="279E399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Some evil does there lie within,</w:t>
      </w:r>
    </w:p>
    <w:p w14:paraId="7C144B7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this I be explicit.</w:t>
      </w:r>
      <w:r w:rsidRPr="005016EA">
        <w:rPr>
          <w:rFonts w:ascii="Calibri" w:eastAsia="Calibri" w:hAnsi="Calibri" w:cs="Calibri"/>
          <w:kern w:val="0"/>
          <w:lang w:eastAsia="en-GB"/>
          <w14:ligatures w14:val="none"/>
        </w:rPr>
        <w:br/>
      </w:r>
    </w:p>
    <w:p w14:paraId="31A1015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 see the sadness in your eyes,</w:t>
      </w:r>
    </w:p>
    <w:p w14:paraId="08BDDF2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know you will obey,</w:t>
      </w:r>
    </w:p>
    <w:p w14:paraId="772655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thou shall have dominion </w:t>
      </w:r>
      <w:proofErr w:type="gramStart"/>
      <w:r w:rsidRPr="005016EA">
        <w:rPr>
          <w:rFonts w:ascii="Calibri" w:eastAsia="Calibri" w:hAnsi="Calibri" w:cs="Calibri"/>
          <w:kern w:val="0"/>
          <w:lang w:eastAsia="en-GB"/>
          <w14:ligatures w14:val="none"/>
        </w:rPr>
        <w:t>o’er</w:t>
      </w:r>
      <w:proofErr w:type="gramEnd"/>
    </w:p>
    <w:p w14:paraId="149E64C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These gardens come May Day’.</w:t>
      </w:r>
    </w:p>
    <w:p w14:paraId="1B8E1B5D" w14:textId="77777777" w:rsidR="005016EA" w:rsidRPr="005016EA" w:rsidRDefault="005016EA" w:rsidP="005016EA">
      <w:pPr>
        <w:spacing w:line="360" w:lineRule="auto"/>
        <w:rPr>
          <w:rFonts w:ascii="Calibri" w:eastAsia="Calibri" w:hAnsi="Calibri" w:cs="Calibri"/>
          <w:kern w:val="0"/>
          <w:lang w:eastAsia="en-GB"/>
          <w14:ligatures w14:val="none"/>
        </w:rPr>
      </w:pPr>
    </w:p>
    <w:p w14:paraId="35BC81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‘My Lord, indeed, I vow it’s true,</w:t>
      </w:r>
    </w:p>
    <w:p w14:paraId="1BB44C4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This news is met with grief.</w:t>
      </w:r>
    </w:p>
    <w:p w14:paraId="6EDF0AB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for virtue I must obey</w:t>
      </w:r>
    </w:p>
    <w:p w14:paraId="7DAB274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I shall be thy wife’.</w:t>
      </w:r>
    </w:p>
    <w:p w14:paraId="2A0DF6E7"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74C5D35B" w14:textId="77777777" w:rsidR="005016EA" w:rsidRPr="005016EA" w:rsidRDefault="005016EA" w:rsidP="005016EA">
      <w:pPr>
        <w:keepNext/>
        <w:keepLines/>
        <w:spacing w:before="40" w:after="0" w:line="360" w:lineRule="auto"/>
        <w:rPr>
          <w:rFonts w:ascii="Calibri" w:eastAsia="Calibri" w:hAnsi="Calibri" w:cs="Calibri"/>
          <w:i/>
          <w:color w:val="1F3863"/>
          <w:kern w:val="0"/>
          <w:lang w:eastAsia="en-GB"/>
          <w14:ligatures w14:val="none"/>
        </w:rPr>
      </w:pPr>
      <w:r w:rsidRPr="005016EA">
        <w:rPr>
          <w:rFonts w:ascii="Calibri" w:eastAsia="Calibri" w:hAnsi="Calibri" w:cs="Calibri"/>
          <w:i/>
          <w:color w:val="1F3863"/>
          <w:kern w:val="0"/>
          <w:lang w:eastAsia="en-GB"/>
          <w14:ligatures w14:val="none"/>
        </w:rPr>
        <w:lastRenderedPageBreak/>
        <w:t>Part Six: The wedding day.</w:t>
      </w:r>
      <w:r w:rsidRPr="005016EA">
        <w:rPr>
          <w:rFonts w:ascii="Calibri" w:eastAsia="Calibri" w:hAnsi="Calibri" w:cs="Calibri"/>
          <w:i/>
          <w:color w:val="1F3863"/>
          <w:kern w:val="0"/>
          <w:lang w:eastAsia="en-GB"/>
          <w14:ligatures w14:val="none"/>
        </w:rPr>
        <w:br/>
      </w:r>
    </w:p>
    <w:p w14:paraId="644A494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so, she watched the seasons turn,</w:t>
      </w:r>
    </w:p>
    <w:p w14:paraId="10EA5FD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Absorbed in preparations.</w:t>
      </w:r>
    </w:p>
    <w:p w14:paraId="0A6BB1A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Attending to her lessons was</w:t>
      </w:r>
    </w:p>
    <w:p w14:paraId="608AC80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Her single occupation.</w:t>
      </w:r>
      <w:r w:rsidRPr="005016EA">
        <w:rPr>
          <w:rFonts w:ascii="Calibri" w:eastAsia="Calibri" w:hAnsi="Calibri" w:cs="Calibri"/>
          <w:kern w:val="0"/>
          <w:lang w:eastAsia="en-GB"/>
          <w14:ligatures w14:val="none"/>
        </w:rPr>
        <w:br/>
      </w:r>
    </w:p>
    <w:p w14:paraId="4729950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 it was true, she’d sworn an </w:t>
      </w:r>
      <w:proofErr w:type="gramStart"/>
      <w:r w:rsidRPr="005016EA">
        <w:rPr>
          <w:rFonts w:ascii="Calibri" w:eastAsia="Calibri" w:hAnsi="Calibri" w:cs="Calibri"/>
          <w:kern w:val="0"/>
          <w:lang w:eastAsia="en-GB"/>
          <w14:ligatures w14:val="none"/>
        </w:rPr>
        <w:t>oath</w:t>
      </w:r>
      <w:proofErr w:type="gramEnd"/>
    </w:p>
    <w:p w14:paraId="214631F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By which she must abide,</w:t>
      </w:r>
    </w:p>
    <w:p w14:paraId="1CF87C9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And duty to her father </w:t>
      </w:r>
      <w:proofErr w:type="gramStart"/>
      <w:r w:rsidRPr="005016EA">
        <w:rPr>
          <w:rFonts w:ascii="Calibri" w:eastAsia="Calibri" w:hAnsi="Calibri" w:cs="Calibri"/>
          <w:kern w:val="0"/>
          <w:lang w:eastAsia="en-GB"/>
          <w14:ligatures w14:val="none"/>
        </w:rPr>
        <w:t>was</w:t>
      </w:r>
      <w:proofErr w:type="gramEnd"/>
    </w:p>
    <w:p w14:paraId="03D0AA3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Still always on her mind.</w:t>
      </w:r>
      <w:r w:rsidRPr="005016EA">
        <w:rPr>
          <w:rFonts w:ascii="Calibri" w:eastAsia="Calibri" w:hAnsi="Calibri" w:cs="Calibri"/>
          <w:kern w:val="0"/>
          <w:lang w:eastAsia="en-GB"/>
          <w14:ligatures w14:val="none"/>
        </w:rPr>
        <w:br/>
      </w:r>
    </w:p>
    <w:p w14:paraId="771EAF0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As Spring arrived, her ladies </w:t>
      </w:r>
      <w:proofErr w:type="gramStart"/>
      <w:r w:rsidRPr="005016EA">
        <w:rPr>
          <w:rFonts w:ascii="Calibri" w:eastAsia="Calibri" w:hAnsi="Calibri" w:cs="Calibri"/>
          <w:kern w:val="0"/>
          <w:lang w:eastAsia="en-GB"/>
          <w14:ligatures w14:val="none"/>
        </w:rPr>
        <w:t>sewed</w:t>
      </w:r>
      <w:proofErr w:type="gramEnd"/>
    </w:p>
    <w:p w14:paraId="6F2DC8C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Her wedding gown with pearls,</w:t>
      </w:r>
    </w:p>
    <w:p w14:paraId="4A7D6D4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While in her dreams she longed to see</w:t>
      </w:r>
    </w:p>
    <w:p w14:paraId="48D588D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new year’s leaves unfurl.</w:t>
      </w:r>
      <w:r w:rsidRPr="005016EA">
        <w:rPr>
          <w:rFonts w:ascii="Calibri" w:eastAsia="Calibri" w:hAnsi="Calibri" w:cs="Calibri"/>
          <w:kern w:val="0"/>
          <w:lang w:eastAsia="en-GB"/>
          <w14:ligatures w14:val="none"/>
        </w:rPr>
        <w:br/>
      </w:r>
    </w:p>
    <w:p w14:paraId="42F08B3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night before her wedding day</w:t>
      </w:r>
    </w:p>
    <w:p w14:paraId="211952F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Her father did withdraw,</w:t>
      </w:r>
    </w:p>
    <w:p w14:paraId="638F7D2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To wait within the small townhouse, </w:t>
      </w:r>
    </w:p>
    <w:p w14:paraId="12C040D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That William held in Shaw.</w:t>
      </w:r>
    </w:p>
    <w:p w14:paraId="748365FE"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6FECB9D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And at the mill Elizabeth,</w:t>
      </w:r>
    </w:p>
    <w:p w14:paraId="67A2044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With ladies as her maids,</w:t>
      </w:r>
    </w:p>
    <w:p w14:paraId="4D8A36C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Made last adjustments to the gown,</w:t>
      </w:r>
    </w:p>
    <w:p w14:paraId="4A63A81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wove her hair in braids.</w:t>
      </w:r>
      <w:r w:rsidRPr="005016EA">
        <w:rPr>
          <w:rFonts w:ascii="Calibri" w:eastAsia="Calibri" w:hAnsi="Calibri" w:cs="Calibri"/>
          <w:kern w:val="0"/>
          <w:lang w:eastAsia="en-GB"/>
          <w14:ligatures w14:val="none"/>
        </w:rPr>
        <w:br/>
      </w:r>
    </w:p>
    <w:p w14:paraId="6C3343C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when at last the sun did set,</w:t>
      </w:r>
    </w:p>
    <w:p w14:paraId="05BB2A1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night before she wed,</w:t>
      </w:r>
    </w:p>
    <w:p w14:paraId="784997D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Sleep did evade Elizabeth,</w:t>
      </w:r>
    </w:p>
    <w:p w14:paraId="3A528F0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As she lay in her bed.</w:t>
      </w:r>
      <w:r w:rsidRPr="005016EA">
        <w:rPr>
          <w:rFonts w:ascii="Calibri" w:eastAsia="Calibri" w:hAnsi="Calibri" w:cs="Calibri"/>
          <w:kern w:val="0"/>
          <w:lang w:eastAsia="en-GB"/>
          <w14:ligatures w14:val="none"/>
        </w:rPr>
        <w:br/>
      </w:r>
    </w:p>
    <w:p w14:paraId="0C4713C9" w14:textId="77777777" w:rsidR="005016EA" w:rsidRPr="005016EA" w:rsidRDefault="005016EA" w:rsidP="005016EA">
      <w:pPr>
        <w:spacing w:line="360" w:lineRule="auto"/>
        <w:ind w:firstLine="0"/>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b/>
        <w:t>She knew that she must make a choice,</w:t>
      </w:r>
    </w:p>
    <w:p w14:paraId="1DCEB7A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Twix mourning or remorse,</w:t>
      </w:r>
    </w:p>
    <w:p w14:paraId="1E67320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she must either break her oath,</w:t>
      </w:r>
    </w:p>
    <w:p w14:paraId="77F79D5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Or suffer even worse.</w:t>
      </w:r>
    </w:p>
    <w:p w14:paraId="715B3E0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silent as the passing breeze</w:t>
      </w:r>
    </w:p>
    <w:p w14:paraId="5466D03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She stepped out of the door,</w:t>
      </w:r>
    </w:p>
    <w:p w14:paraId="074F4AD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07F7DB8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r w:rsidRPr="005016EA">
        <w:rPr>
          <w:rFonts w:ascii="Calibri" w:eastAsia="Calibri" w:hAnsi="Calibri" w:cs="Calibri"/>
          <w:kern w:val="0"/>
          <w:lang w:eastAsia="en-GB"/>
          <w14:ligatures w14:val="none"/>
        </w:rPr>
        <w:br/>
      </w:r>
    </w:p>
    <w:p w14:paraId="4AAE6CD7"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morning of the wedding day,</w:t>
      </w:r>
    </w:p>
    <w:p w14:paraId="20924BE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Though they looked all around,</w:t>
      </w:r>
    </w:p>
    <w:p w14:paraId="2777721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bridesmaids calling out her name,</w:t>
      </w:r>
    </w:p>
    <w:p w14:paraId="2C603ED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bride could not be found.</w:t>
      </w:r>
    </w:p>
    <w:p w14:paraId="03575BDB" w14:textId="77777777" w:rsidR="005016EA" w:rsidRPr="005016EA" w:rsidRDefault="005016EA" w:rsidP="005016EA">
      <w:pPr>
        <w:spacing w:line="360" w:lineRule="auto"/>
        <w:rPr>
          <w:rFonts w:ascii="Calibri" w:eastAsia="Calibri" w:hAnsi="Calibri" w:cs="Calibri"/>
          <w:kern w:val="0"/>
          <w:lang w:eastAsia="en-GB"/>
          <w14:ligatures w14:val="none"/>
        </w:rPr>
      </w:pPr>
    </w:p>
    <w:p w14:paraId="496B984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A message was despatched to Shaw,</w:t>
      </w:r>
    </w:p>
    <w:p w14:paraId="3FBEC79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notify the groom,</w:t>
      </w:r>
    </w:p>
    <w:p w14:paraId="14FB00B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William hearing of the news</w:t>
      </w:r>
    </w:p>
    <w:p w14:paraId="7C57035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With terror was consumed.</w:t>
      </w:r>
      <w:r w:rsidRPr="005016EA">
        <w:rPr>
          <w:rFonts w:ascii="Calibri" w:eastAsia="Calibri" w:hAnsi="Calibri" w:cs="Calibri"/>
          <w:kern w:val="0"/>
          <w:lang w:eastAsia="en-GB"/>
          <w14:ligatures w14:val="none"/>
        </w:rPr>
        <w:br/>
      </w:r>
    </w:p>
    <w:p w14:paraId="3127BD1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wedding plans abandoned, he</w:t>
      </w:r>
    </w:p>
    <w:p w14:paraId="5C8D830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Did leap upon his horse,</w:t>
      </w:r>
    </w:p>
    <w:p w14:paraId="3BE795E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For all at once he knew for sure</w:t>
      </w:r>
    </w:p>
    <w:p w14:paraId="3E6F99C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What be her chosen course.</w:t>
      </w:r>
      <w:r w:rsidRPr="005016EA">
        <w:rPr>
          <w:rFonts w:ascii="Calibri" w:eastAsia="Calibri" w:hAnsi="Calibri" w:cs="Calibri"/>
          <w:kern w:val="0"/>
          <w:lang w:eastAsia="en-GB"/>
          <w14:ligatures w14:val="none"/>
        </w:rPr>
        <w:br/>
      </w:r>
    </w:p>
    <w:p w14:paraId="5A6AA08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whipped the steed to push the speed,</w:t>
      </w:r>
    </w:p>
    <w:p w14:paraId="479E7C2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To Lacock in the North,</w:t>
      </w:r>
    </w:p>
    <w:p w14:paraId="260E5EE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Then, checking she had not returned,</w:t>
      </w:r>
    </w:p>
    <w:p w14:paraId="105AAEB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Flew Eastward from the door,</w:t>
      </w:r>
    </w:p>
    <w:p w14:paraId="01EE49B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2D8E24F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r w:rsidRPr="005016EA">
        <w:rPr>
          <w:rFonts w:ascii="Calibri" w:eastAsia="Calibri" w:hAnsi="Calibri" w:cs="Calibri"/>
          <w:kern w:val="0"/>
          <w:lang w:eastAsia="en-GB"/>
          <w14:ligatures w14:val="none"/>
        </w:rPr>
        <w:br/>
      </w:r>
    </w:p>
    <w:p w14:paraId="412D799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His fear could not constrain him now,</w:t>
      </w:r>
    </w:p>
    <w:p w14:paraId="089D8BF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He’d face the frightful wood.</w:t>
      </w:r>
    </w:p>
    <w:p w14:paraId="1F103A5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With sword held high he galloped through,</w:t>
      </w:r>
    </w:p>
    <w:p w14:paraId="4C9B9FE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For </w:t>
      </w:r>
      <w:proofErr w:type="gramStart"/>
      <w:r w:rsidRPr="005016EA">
        <w:rPr>
          <w:rFonts w:ascii="Calibri" w:eastAsia="Calibri" w:hAnsi="Calibri" w:cs="Calibri"/>
          <w:kern w:val="0"/>
          <w:lang w:eastAsia="en-GB"/>
          <w14:ligatures w14:val="none"/>
        </w:rPr>
        <w:t>now</w:t>
      </w:r>
      <w:proofErr w:type="gramEnd"/>
      <w:r w:rsidRPr="005016EA">
        <w:rPr>
          <w:rFonts w:ascii="Calibri" w:eastAsia="Calibri" w:hAnsi="Calibri" w:cs="Calibri"/>
          <w:kern w:val="0"/>
          <w:lang w:eastAsia="en-GB"/>
          <w14:ligatures w14:val="none"/>
        </w:rPr>
        <w:t xml:space="preserve"> he understood.</w:t>
      </w:r>
    </w:p>
    <w:p w14:paraId="095261E0" w14:textId="77777777" w:rsidR="005016EA" w:rsidRPr="005016EA" w:rsidRDefault="005016EA" w:rsidP="005016EA">
      <w:pPr>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br w:type="page"/>
      </w:r>
    </w:p>
    <w:p w14:paraId="388172A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He came upon the hidden glade,</w:t>
      </w:r>
    </w:p>
    <w:p w14:paraId="5917D41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shouted out her name,</w:t>
      </w:r>
    </w:p>
    <w:p w14:paraId="02317B3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though he called to her with love</w:t>
      </w:r>
    </w:p>
    <w:p w14:paraId="3F517BB2"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 answer ever came.</w:t>
      </w:r>
      <w:r w:rsidRPr="005016EA">
        <w:rPr>
          <w:rFonts w:ascii="Calibri" w:eastAsia="Calibri" w:hAnsi="Calibri" w:cs="Calibri"/>
          <w:kern w:val="0"/>
          <w:lang w:eastAsia="en-GB"/>
          <w14:ligatures w14:val="none"/>
        </w:rPr>
        <w:br/>
      </w:r>
    </w:p>
    <w:p w14:paraId="34033FC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here upon a bough he glimpsed.</w:t>
      </w:r>
    </w:p>
    <w:p w14:paraId="7BB24CD1"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 xml:space="preserve">An iridescent </w:t>
      </w:r>
      <w:proofErr w:type="gramStart"/>
      <w:r w:rsidRPr="005016EA">
        <w:rPr>
          <w:rFonts w:ascii="Calibri" w:eastAsia="Calibri" w:hAnsi="Calibri" w:cs="Calibri"/>
          <w:kern w:val="0"/>
          <w:lang w:eastAsia="en-GB"/>
          <w14:ligatures w14:val="none"/>
        </w:rPr>
        <w:t>gleam;</w:t>
      </w:r>
      <w:proofErr w:type="gramEnd"/>
    </w:p>
    <w:p w14:paraId="0239EF7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The pearls upon a wedding gown</w:t>
      </w:r>
    </w:p>
    <w:p w14:paraId="03A4F769"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So white, and pure and clean.</w:t>
      </w:r>
      <w:r w:rsidRPr="005016EA">
        <w:rPr>
          <w:rFonts w:ascii="Calibri" w:eastAsia="Calibri" w:hAnsi="Calibri" w:cs="Calibri"/>
          <w:kern w:val="0"/>
          <w:lang w:eastAsia="en-GB"/>
          <w14:ligatures w14:val="none"/>
        </w:rPr>
        <w:br/>
      </w:r>
    </w:p>
    <w:p w14:paraId="6AB433B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here he found his sweetheart’s shoe,</w:t>
      </w:r>
    </w:p>
    <w:p w14:paraId="1E2FCEC8"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there her Sunday bonnet,</w:t>
      </w:r>
    </w:p>
    <w:p w14:paraId="2B1C8FC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there was her betrothal ring —</w:t>
      </w:r>
    </w:p>
    <w:p w14:paraId="01C44C7D"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put that in his pocket.</w:t>
      </w:r>
      <w:r w:rsidRPr="005016EA">
        <w:rPr>
          <w:rFonts w:ascii="Calibri" w:eastAsia="Calibri" w:hAnsi="Calibri" w:cs="Calibri"/>
          <w:kern w:val="0"/>
          <w:lang w:eastAsia="en-GB"/>
          <w14:ligatures w14:val="none"/>
        </w:rPr>
        <w:br/>
      </w:r>
    </w:p>
    <w:p w14:paraId="62B71BA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of his bride there was no sign,</w:t>
      </w:r>
    </w:p>
    <w:p w14:paraId="25AD5B2C"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 searched for many hours,</w:t>
      </w:r>
    </w:p>
    <w:p w14:paraId="068F6E9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 track, no sound, no clue at all</w:t>
      </w:r>
    </w:p>
    <w:p w14:paraId="47936FC0"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Amidst the springtime flowers.</w:t>
      </w:r>
      <w:r w:rsidRPr="005016EA">
        <w:rPr>
          <w:rFonts w:ascii="Calibri" w:eastAsia="Calibri" w:hAnsi="Calibri" w:cs="Calibri"/>
          <w:kern w:val="0"/>
          <w:lang w:eastAsia="en-GB"/>
          <w14:ligatures w14:val="none"/>
        </w:rPr>
        <w:br/>
      </w:r>
    </w:p>
    <w:p w14:paraId="7E32F61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In all the time that William searched,</w:t>
      </w:r>
    </w:p>
    <w:p w14:paraId="04187674"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Just one more thing he saw.</w:t>
      </w:r>
    </w:p>
    <w:p w14:paraId="3984F15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 sapling growing by the oak,</w:t>
      </w:r>
    </w:p>
    <w:p w14:paraId="3C2C89F3"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Which he’d not seen before.</w:t>
      </w:r>
    </w:p>
    <w:p w14:paraId="13B51136"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lastRenderedPageBreak/>
        <w:t xml:space="preserve">The word was spread, </w:t>
      </w:r>
      <w:proofErr w:type="gramStart"/>
      <w:r w:rsidRPr="005016EA">
        <w:rPr>
          <w:rFonts w:ascii="Calibri" w:eastAsia="Calibri" w:hAnsi="Calibri" w:cs="Calibri"/>
          <w:kern w:val="0"/>
          <w:lang w:eastAsia="en-GB"/>
          <w14:ligatures w14:val="none"/>
        </w:rPr>
        <w:t>Elizabeth</w:t>
      </w:r>
      <w:proofErr w:type="gramEnd"/>
    </w:p>
    <w:p w14:paraId="2462079B"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Had stepped out of the door,</w:t>
      </w:r>
    </w:p>
    <w:p w14:paraId="5FCA879E"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Across the river, down the lane,</w:t>
      </w:r>
    </w:p>
    <w:p w14:paraId="77C1AF15"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And out across the moor,</w:t>
      </w:r>
    </w:p>
    <w:p w14:paraId="5C66AE0A"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Her clothing found in Melksham Wood</w:t>
      </w:r>
    </w:p>
    <w:p w14:paraId="6A2FA7BF" w14:textId="77777777" w:rsidR="005016EA" w:rsidRP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But she was seen no more.</w:t>
      </w:r>
      <w:r w:rsidRPr="005016EA">
        <w:rPr>
          <w:rFonts w:ascii="Calibri" w:eastAsia="Calibri" w:hAnsi="Calibri" w:cs="Calibri"/>
          <w:kern w:val="0"/>
          <w:lang w:eastAsia="en-GB"/>
          <w14:ligatures w14:val="none"/>
        </w:rPr>
        <w:br/>
      </w:r>
    </w:p>
    <w:p w14:paraId="1CD94B22" w14:textId="1A8AEDE6" w:rsidR="005016EA" w:rsidRDefault="005016EA" w:rsidP="005016EA">
      <w:pPr>
        <w:spacing w:line="360" w:lineRule="auto"/>
        <w:rPr>
          <w:rFonts w:ascii="Calibri" w:eastAsia="Calibri" w:hAnsi="Calibri" w:cs="Calibri"/>
          <w:kern w:val="0"/>
          <w:lang w:eastAsia="en-GB"/>
          <w14:ligatures w14:val="none"/>
        </w:rPr>
      </w:pPr>
      <w:r w:rsidRPr="005016EA">
        <w:rPr>
          <w:rFonts w:ascii="Calibri" w:eastAsia="Calibri" w:hAnsi="Calibri" w:cs="Calibri"/>
          <w:kern w:val="0"/>
          <w:lang w:eastAsia="en-GB"/>
          <w14:ligatures w14:val="none"/>
        </w:rPr>
        <w:t>No, she was seen no more.</w:t>
      </w:r>
    </w:p>
    <w:p w14:paraId="5ED55676" w14:textId="77777777" w:rsidR="005016EA" w:rsidRDefault="005016EA">
      <w:pPr>
        <w:rPr>
          <w:rFonts w:ascii="Calibri" w:eastAsia="Calibri" w:hAnsi="Calibri" w:cs="Calibri"/>
          <w:kern w:val="0"/>
          <w:lang w:eastAsia="en-GB"/>
          <w14:ligatures w14:val="none"/>
        </w:rPr>
      </w:pPr>
      <w:r>
        <w:rPr>
          <w:rFonts w:ascii="Calibri" w:eastAsia="Calibri" w:hAnsi="Calibri" w:cs="Calibri"/>
          <w:kern w:val="0"/>
          <w:lang w:eastAsia="en-GB"/>
          <w14:ligatures w14:val="none"/>
        </w:rPr>
        <w:br w:type="page"/>
      </w:r>
    </w:p>
    <w:p w14:paraId="5EFFA8C8" w14:textId="77777777" w:rsidR="005016EA" w:rsidRPr="005016EA" w:rsidRDefault="005016EA" w:rsidP="005016EA">
      <w:pPr>
        <w:spacing w:after="0" w:line="240" w:lineRule="auto"/>
        <w:ind w:firstLine="0"/>
        <w:contextualSpacing/>
        <w:rPr>
          <w:rFonts w:asciiTheme="majorHAnsi" w:eastAsiaTheme="majorEastAsia" w:hAnsiTheme="majorHAnsi" w:cstheme="majorBidi"/>
          <w:spacing w:val="-10"/>
          <w:kern w:val="28"/>
          <w:sz w:val="56"/>
          <w:szCs w:val="56"/>
        </w:rPr>
      </w:pPr>
      <w:r w:rsidRPr="005016EA">
        <w:rPr>
          <w:rFonts w:asciiTheme="majorHAnsi" w:eastAsiaTheme="majorEastAsia" w:hAnsiTheme="majorHAnsi" w:cstheme="majorBidi"/>
          <w:spacing w:val="-10"/>
          <w:kern w:val="28"/>
          <w:sz w:val="56"/>
          <w:szCs w:val="56"/>
        </w:rPr>
        <w:lastRenderedPageBreak/>
        <w:t>Reflection Regarding</w:t>
      </w:r>
    </w:p>
    <w:p w14:paraId="10FAEA75" w14:textId="77777777" w:rsidR="005016EA" w:rsidRPr="005016EA" w:rsidRDefault="005016EA" w:rsidP="005016EA">
      <w:pPr>
        <w:spacing w:after="0" w:line="240" w:lineRule="auto"/>
        <w:ind w:firstLine="0"/>
        <w:contextualSpacing/>
        <w:rPr>
          <w:rFonts w:asciiTheme="majorHAnsi" w:eastAsiaTheme="majorEastAsia" w:hAnsiTheme="majorHAnsi" w:cstheme="majorBidi"/>
          <w:spacing w:val="-10"/>
          <w:kern w:val="28"/>
          <w:sz w:val="56"/>
          <w:szCs w:val="56"/>
        </w:rPr>
      </w:pPr>
      <w:r w:rsidRPr="005016EA">
        <w:rPr>
          <w:rFonts w:asciiTheme="majorHAnsi" w:eastAsiaTheme="majorEastAsia" w:hAnsiTheme="majorHAnsi" w:cstheme="majorBidi"/>
          <w:i/>
          <w:iCs/>
          <w:spacing w:val="-10"/>
          <w:kern w:val="28"/>
          <w:sz w:val="56"/>
          <w:szCs w:val="56"/>
        </w:rPr>
        <w:t>The Bryde of Melksham</w:t>
      </w:r>
    </w:p>
    <w:p w14:paraId="05015044" w14:textId="77777777" w:rsidR="005016EA" w:rsidRPr="005016EA" w:rsidRDefault="005016EA" w:rsidP="005016EA">
      <w:pPr>
        <w:keepNext/>
        <w:keepLines/>
        <w:spacing w:before="240" w:after="0" w:line="259" w:lineRule="auto"/>
        <w:ind w:firstLine="0"/>
        <w:outlineLvl w:val="0"/>
        <w:rPr>
          <w:rFonts w:asciiTheme="majorHAnsi" w:eastAsiaTheme="majorEastAsia" w:hAnsiTheme="majorHAnsi" w:cstheme="majorBidi"/>
          <w:color w:val="2F5496" w:themeColor="accent1" w:themeShade="BF"/>
          <w:sz w:val="32"/>
          <w:szCs w:val="32"/>
        </w:rPr>
      </w:pPr>
      <w:r w:rsidRPr="005016EA">
        <w:rPr>
          <w:rFonts w:asciiTheme="majorHAnsi" w:eastAsiaTheme="majorEastAsia" w:hAnsiTheme="majorHAnsi" w:cstheme="majorBidi"/>
          <w:color w:val="2F5496" w:themeColor="accent1" w:themeShade="BF"/>
          <w:sz w:val="32"/>
          <w:szCs w:val="32"/>
        </w:rPr>
        <w:t>By Richard Temple</w:t>
      </w:r>
    </w:p>
    <w:p w14:paraId="1E70F84D" w14:textId="77777777" w:rsidR="005016EA" w:rsidRPr="005016EA" w:rsidRDefault="005016EA" w:rsidP="005016EA">
      <w:pPr>
        <w:keepNext/>
        <w:keepLines/>
        <w:spacing w:before="40" w:after="0" w:line="259" w:lineRule="auto"/>
        <w:ind w:firstLine="0"/>
        <w:outlineLvl w:val="1"/>
        <w:rPr>
          <w:rFonts w:asciiTheme="majorHAnsi" w:eastAsiaTheme="majorEastAsia" w:hAnsiTheme="majorHAnsi" w:cstheme="majorBidi"/>
          <w:color w:val="2F5496" w:themeColor="accent1" w:themeShade="BF"/>
          <w:sz w:val="26"/>
          <w:szCs w:val="26"/>
        </w:rPr>
      </w:pPr>
      <w:r w:rsidRPr="005016EA">
        <w:rPr>
          <w:rFonts w:asciiTheme="majorHAnsi" w:eastAsiaTheme="majorEastAsia" w:hAnsiTheme="majorHAnsi" w:cstheme="majorBidi"/>
          <w:color w:val="2F5496" w:themeColor="accent1" w:themeShade="BF"/>
          <w:sz w:val="26"/>
          <w:szCs w:val="26"/>
        </w:rPr>
        <w:t>26 January 2024</w:t>
      </w:r>
    </w:p>
    <w:p w14:paraId="6EF27344" w14:textId="77777777" w:rsidR="005016EA" w:rsidRPr="005016EA" w:rsidRDefault="005016EA" w:rsidP="005016EA">
      <w:pPr>
        <w:spacing w:line="259" w:lineRule="auto"/>
        <w:ind w:firstLine="0"/>
        <w:rPr>
          <w:sz w:val="22"/>
          <w:szCs w:val="22"/>
        </w:rPr>
      </w:pPr>
    </w:p>
    <w:p w14:paraId="663CFAFA" w14:textId="77777777" w:rsidR="005016EA" w:rsidRPr="005016EA" w:rsidRDefault="005016EA" w:rsidP="005016EA">
      <w:pPr>
        <w:ind w:firstLine="0"/>
        <w:rPr>
          <w:sz w:val="22"/>
          <w:szCs w:val="22"/>
        </w:rPr>
      </w:pPr>
      <w:r w:rsidRPr="005016EA">
        <w:rPr>
          <w:sz w:val="22"/>
          <w:szCs w:val="22"/>
        </w:rPr>
        <w:t xml:space="preserve">In </w:t>
      </w:r>
      <w:r w:rsidRPr="005016EA">
        <w:rPr>
          <w:i/>
          <w:iCs/>
          <w:sz w:val="22"/>
          <w:szCs w:val="22"/>
        </w:rPr>
        <w:t>The Bryde</w:t>
      </w:r>
      <w:r w:rsidRPr="005016EA">
        <w:rPr>
          <w:sz w:val="22"/>
          <w:szCs w:val="22"/>
        </w:rPr>
        <w:t>, I place Folk-Horror into ecocritical conversation with Coleridge, as an epic ballad. Paul Wright warned me that this is ‘very hard to do’ and re-iterated the flexibility of poetic word-count. I should have heeded his implicit warning. I will here clarify how the requirements of long-form Romantic narrative poetry exponentially complicate the traditional ballad format.</w:t>
      </w:r>
    </w:p>
    <w:p w14:paraId="4C752BA6" w14:textId="77777777" w:rsidR="005016EA" w:rsidRPr="005016EA" w:rsidRDefault="005016EA" w:rsidP="005016EA">
      <w:pPr>
        <w:rPr>
          <w:sz w:val="22"/>
          <w:szCs w:val="22"/>
        </w:rPr>
      </w:pPr>
      <w:r w:rsidRPr="005016EA">
        <w:rPr>
          <w:sz w:val="22"/>
          <w:szCs w:val="22"/>
        </w:rPr>
        <w:t>I sought an elusive space between formal Romanticism and the ambiguity of Wheatley’s Folk-Horror films</w:t>
      </w:r>
      <w:r w:rsidRPr="005016EA">
        <w:rPr>
          <w:sz w:val="22"/>
          <w:szCs w:val="22"/>
          <w:vertAlign w:val="superscript"/>
        </w:rPr>
        <w:footnoteReference w:id="53"/>
      </w:r>
      <w:r w:rsidRPr="005016EA">
        <w:rPr>
          <w:sz w:val="22"/>
          <w:szCs w:val="22"/>
        </w:rPr>
        <w:t xml:space="preserve"> or Akutagawa’s </w:t>
      </w:r>
      <w:proofErr w:type="gramStart"/>
      <w:r w:rsidRPr="005016EA">
        <w:rPr>
          <w:i/>
          <w:iCs/>
          <w:sz w:val="22"/>
          <w:szCs w:val="22"/>
        </w:rPr>
        <w:t>In</w:t>
      </w:r>
      <w:proofErr w:type="gramEnd"/>
      <w:r w:rsidRPr="005016EA">
        <w:rPr>
          <w:i/>
          <w:iCs/>
          <w:sz w:val="22"/>
          <w:szCs w:val="22"/>
        </w:rPr>
        <w:t xml:space="preserve"> a Grove</w:t>
      </w:r>
      <w:r w:rsidRPr="005016EA">
        <w:rPr>
          <w:sz w:val="22"/>
          <w:szCs w:val="22"/>
        </w:rPr>
        <w:t xml:space="preserve"> (1922). I had hoped to emulate Noyes’ vivid metaphorical descriptions but found this at odds with the principle of using ‘in poetry the real … language of the folk.’</w:t>
      </w:r>
      <w:r w:rsidRPr="005016EA">
        <w:rPr>
          <w:sz w:val="22"/>
          <w:szCs w:val="22"/>
          <w:vertAlign w:val="superscript"/>
        </w:rPr>
        <w:footnoteReference w:id="54"/>
      </w:r>
      <w:r w:rsidRPr="005016EA">
        <w:rPr>
          <w:sz w:val="22"/>
          <w:szCs w:val="22"/>
        </w:rPr>
        <w:t xml:space="preserve"> In common with Coleridge, I framed Nature as a supernatural power, but in the everyday form of an oak tree —far from Sublime representation.</w:t>
      </w:r>
    </w:p>
    <w:p w14:paraId="46186F8C" w14:textId="77777777" w:rsidR="005016EA" w:rsidRPr="005016EA" w:rsidRDefault="005016EA" w:rsidP="005016EA">
      <w:pPr>
        <w:rPr>
          <w:sz w:val="22"/>
          <w:szCs w:val="22"/>
        </w:rPr>
      </w:pPr>
      <w:r w:rsidRPr="005016EA">
        <w:rPr>
          <w:sz w:val="22"/>
          <w:szCs w:val="22"/>
        </w:rPr>
        <w:t xml:space="preserve">I adopted both the alternating iambic tetrameter and trimeter quatrains and the basic ABCB rhyme structure that is Coleridge’s default but kept a tighter traditional ballad structure. Where Coleridge varies his rhyme-scheme by stanza length, and meter to fit his narrative, I have used recognisable folk-ballad restraints to evoke the Folk-Horror aspect. I retained </w:t>
      </w:r>
      <w:r w:rsidRPr="005016EA">
        <w:rPr>
          <w:i/>
          <w:iCs/>
          <w:sz w:val="22"/>
          <w:szCs w:val="22"/>
        </w:rPr>
        <w:t>Mariner</w:t>
      </w:r>
      <w:r w:rsidRPr="005016EA">
        <w:rPr>
          <w:sz w:val="22"/>
          <w:szCs w:val="22"/>
        </w:rPr>
        <w:t xml:space="preserve">’s flexibility of stanza length for emphasis, but added couplets, rather than lines, to retain a uniform rhyme-scheme. I allowed occasional trochaic feet, or septenary beats on the trimetric lines to retain flowing </w:t>
      </w:r>
      <w:proofErr w:type="gramStart"/>
      <w:r w:rsidRPr="005016EA">
        <w:rPr>
          <w:sz w:val="22"/>
          <w:szCs w:val="22"/>
        </w:rPr>
        <w:t>language, but</w:t>
      </w:r>
      <w:proofErr w:type="gramEnd"/>
      <w:r w:rsidRPr="005016EA">
        <w:rPr>
          <w:sz w:val="22"/>
          <w:szCs w:val="22"/>
        </w:rPr>
        <w:t xml:space="preserve"> maintained uniform trimeters within each stanza.</w:t>
      </w:r>
    </w:p>
    <w:p w14:paraId="327C2B72" w14:textId="77777777" w:rsidR="005016EA" w:rsidRPr="005016EA" w:rsidRDefault="005016EA" w:rsidP="005016EA">
      <w:pPr>
        <w:rPr>
          <w:sz w:val="22"/>
          <w:szCs w:val="22"/>
        </w:rPr>
      </w:pPr>
      <w:r w:rsidRPr="005016EA">
        <w:rPr>
          <w:sz w:val="22"/>
          <w:szCs w:val="22"/>
        </w:rPr>
        <w:lastRenderedPageBreak/>
        <w:t xml:space="preserve">Like </w:t>
      </w:r>
      <w:r w:rsidRPr="005016EA">
        <w:rPr>
          <w:i/>
          <w:iCs/>
          <w:sz w:val="22"/>
          <w:szCs w:val="22"/>
        </w:rPr>
        <w:t>Mariner</w:t>
      </w:r>
      <w:r w:rsidRPr="005016EA">
        <w:rPr>
          <w:sz w:val="22"/>
          <w:szCs w:val="22"/>
        </w:rPr>
        <w:t xml:space="preserve">, I have used Spenserian archaisms to give a sense of temporal setting, but as with Coleridge’s revisions, limited this usage to the spelling of ‘Bryde’ in the title, pseudo-archaic grammar, and occasional markers like ‘pottle’, ‘tabor’ and ‘hanger’. Sonmez notes ‘the allusions made by [Coleridge’s] language </w:t>
      </w:r>
      <w:proofErr w:type="gramStart"/>
      <w:r w:rsidRPr="005016EA">
        <w:rPr>
          <w:sz w:val="22"/>
          <w:szCs w:val="22"/>
        </w:rPr>
        <w:t>are</w:t>
      </w:r>
      <w:proofErr w:type="gramEnd"/>
      <w:r w:rsidRPr="005016EA">
        <w:rPr>
          <w:sz w:val="22"/>
          <w:szCs w:val="22"/>
        </w:rPr>
        <w:t xml:space="preserve"> to an overtly fictitious literary past [requiring readers] consciously to suspend their disbelief’.</w:t>
      </w:r>
      <w:r w:rsidRPr="005016EA">
        <w:rPr>
          <w:sz w:val="22"/>
          <w:szCs w:val="22"/>
          <w:vertAlign w:val="superscript"/>
        </w:rPr>
        <w:footnoteReference w:id="55"/>
      </w:r>
      <w:r w:rsidRPr="005016EA">
        <w:rPr>
          <w:sz w:val="22"/>
          <w:szCs w:val="22"/>
        </w:rPr>
        <w:t xml:space="preserve"> Coleridge used this technique to place the tale outside of history, but my motivation was to evoke a specific period without pretence of contemporary composition.</w:t>
      </w:r>
    </w:p>
    <w:p w14:paraId="609B893B" w14:textId="77777777" w:rsidR="005016EA" w:rsidRPr="005016EA" w:rsidRDefault="005016EA" w:rsidP="005016EA">
      <w:pPr>
        <w:rPr>
          <w:sz w:val="22"/>
          <w:szCs w:val="22"/>
        </w:rPr>
      </w:pPr>
      <w:r w:rsidRPr="005016EA">
        <w:rPr>
          <w:sz w:val="22"/>
          <w:szCs w:val="22"/>
        </w:rPr>
        <w:t>I originally intended to write another section, entitled ‘Epilogue’ pinpointing the date as 1618 to reveal an extratextual ecocritical tragedy.</w:t>
      </w:r>
      <w:r w:rsidRPr="005016EA">
        <w:rPr>
          <w:sz w:val="22"/>
          <w:szCs w:val="22"/>
          <w:vertAlign w:val="superscript"/>
        </w:rPr>
        <w:footnoteReference w:id="56"/>
      </w:r>
      <w:r w:rsidRPr="005016EA">
        <w:rPr>
          <w:sz w:val="22"/>
          <w:szCs w:val="22"/>
        </w:rPr>
        <w:t xml:space="preserve"> Given the length of the piece, I chose instead to end at part six. However, this original direction demanded historical accuracy —William Brouncker is an historical figure — limiting my freedom to use generic archaism.</w:t>
      </w:r>
    </w:p>
    <w:p w14:paraId="49EC8DF3" w14:textId="77777777" w:rsidR="005016EA" w:rsidRPr="005016EA" w:rsidRDefault="005016EA" w:rsidP="005016EA">
      <w:pPr>
        <w:rPr>
          <w:sz w:val="22"/>
          <w:szCs w:val="22"/>
        </w:rPr>
      </w:pPr>
      <w:r w:rsidRPr="005016EA">
        <w:rPr>
          <w:sz w:val="22"/>
          <w:szCs w:val="22"/>
        </w:rPr>
        <w:t xml:space="preserve">I have used Folk-Horror’s ambiguity to undermine the </w:t>
      </w:r>
      <w:r w:rsidRPr="005016EA">
        <w:rPr>
          <w:i/>
          <w:iCs/>
          <w:sz w:val="22"/>
          <w:szCs w:val="22"/>
        </w:rPr>
        <w:t>Mariner</w:t>
      </w:r>
      <w:r w:rsidRPr="005016EA">
        <w:rPr>
          <w:sz w:val="22"/>
          <w:szCs w:val="22"/>
        </w:rPr>
        <w:t>’s moralistic portrayal of Nature, without fully committing to the transgressive arc described in my forgoing essay. The miller and William are represented as good and loving people within contemporaneous social expectations, though their patriarchal assumptions regarding Elizabeth’s future should grate for a modern reader. Elizabeth represents the ‘</w:t>
      </w:r>
      <w:proofErr w:type="spellStart"/>
      <w:r w:rsidRPr="005016EA">
        <w:rPr>
          <w:sz w:val="22"/>
          <w:szCs w:val="22"/>
        </w:rPr>
        <w:t>arcania</w:t>
      </w:r>
      <w:proofErr w:type="spellEnd"/>
      <w:r w:rsidRPr="005016EA">
        <w:rPr>
          <w:sz w:val="22"/>
          <w:szCs w:val="22"/>
        </w:rPr>
        <w:t>’ in Scovell’s definition of Folk-Horror, clashing with the Jacobean Protestant Reformation at the start of the witch trials.</w:t>
      </w:r>
      <w:r w:rsidRPr="005016EA">
        <w:rPr>
          <w:sz w:val="22"/>
          <w:szCs w:val="22"/>
          <w:vertAlign w:val="superscript"/>
        </w:rPr>
        <w:footnoteReference w:id="57"/>
      </w:r>
      <w:r w:rsidRPr="005016EA">
        <w:rPr>
          <w:sz w:val="22"/>
          <w:szCs w:val="22"/>
        </w:rPr>
        <w:t xml:space="preserve"> William, familiar with trends at court, was indeed protecting his transgressive fiancé by forbidding her to partake in actions likely to invite accusations.</w:t>
      </w:r>
    </w:p>
    <w:p w14:paraId="130E843D" w14:textId="77777777" w:rsidR="005016EA" w:rsidRPr="005016EA" w:rsidRDefault="005016EA" w:rsidP="005016EA">
      <w:pPr>
        <w:rPr>
          <w:sz w:val="22"/>
          <w:szCs w:val="22"/>
        </w:rPr>
      </w:pPr>
      <w:r w:rsidRPr="005016EA">
        <w:rPr>
          <w:sz w:val="22"/>
          <w:szCs w:val="22"/>
        </w:rPr>
        <w:lastRenderedPageBreak/>
        <w:t>A modern reader might frame Elizabeth’s disappearance as a choice to reclaim agency, yet in doing so she abandons her father and breaks her oath — and it is not clear whether her compulsion regarding the oak is any more self-determined than her betrothal to William.</w:t>
      </w:r>
    </w:p>
    <w:p w14:paraId="2EF3CD49" w14:textId="77777777" w:rsidR="005016EA" w:rsidRPr="005016EA" w:rsidRDefault="005016EA" w:rsidP="005016EA">
      <w:pPr>
        <w:rPr>
          <w:sz w:val="22"/>
          <w:szCs w:val="22"/>
        </w:rPr>
      </w:pPr>
      <w:r w:rsidRPr="005016EA">
        <w:rPr>
          <w:sz w:val="22"/>
          <w:szCs w:val="22"/>
        </w:rPr>
        <w:t>In conclusion then, I have learned that trying to frame a long-form narrative in formal poetic structure is far more complex than I had imagined.</w:t>
      </w:r>
    </w:p>
    <w:p w14:paraId="5A173B0A" w14:textId="77777777" w:rsidR="005016EA" w:rsidRPr="005016EA" w:rsidRDefault="005016EA" w:rsidP="005016EA">
      <w:pPr>
        <w:spacing w:line="259" w:lineRule="auto"/>
        <w:ind w:firstLine="0"/>
        <w:rPr>
          <w:sz w:val="22"/>
          <w:szCs w:val="22"/>
        </w:rPr>
      </w:pPr>
      <w:r w:rsidRPr="005016EA">
        <w:rPr>
          <w:sz w:val="22"/>
          <w:szCs w:val="22"/>
        </w:rPr>
        <w:br w:type="page"/>
      </w:r>
    </w:p>
    <w:p w14:paraId="4840E073" w14:textId="77777777" w:rsidR="005016EA" w:rsidRPr="005016EA" w:rsidRDefault="005016EA" w:rsidP="005016EA">
      <w:pPr>
        <w:keepNext/>
        <w:keepLines/>
        <w:spacing w:before="240" w:after="0" w:line="259" w:lineRule="auto"/>
        <w:ind w:firstLine="0"/>
        <w:outlineLvl w:val="0"/>
        <w:rPr>
          <w:rFonts w:asciiTheme="majorHAnsi" w:eastAsiaTheme="majorEastAsia" w:hAnsiTheme="majorHAnsi" w:cstheme="majorBidi"/>
          <w:color w:val="2F5496" w:themeColor="accent1" w:themeShade="BF"/>
          <w:sz w:val="32"/>
          <w:szCs w:val="32"/>
        </w:rPr>
      </w:pPr>
      <w:r w:rsidRPr="005016EA">
        <w:rPr>
          <w:rFonts w:asciiTheme="majorHAnsi" w:eastAsiaTheme="majorEastAsia" w:hAnsiTheme="majorHAnsi" w:cstheme="majorBidi"/>
          <w:color w:val="2F5496" w:themeColor="accent1" w:themeShade="BF"/>
          <w:sz w:val="32"/>
          <w:szCs w:val="32"/>
        </w:rPr>
        <w:lastRenderedPageBreak/>
        <w:t>Bibliography:</w:t>
      </w:r>
    </w:p>
    <w:p w14:paraId="7BEF723E" w14:textId="77777777" w:rsidR="005016EA" w:rsidRPr="005016EA" w:rsidRDefault="005016EA" w:rsidP="005016EA">
      <w:pPr>
        <w:rPr>
          <w:sz w:val="22"/>
          <w:szCs w:val="22"/>
        </w:rPr>
      </w:pPr>
    </w:p>
    <w:p w14:paraId="2BFEA5E4" w14:textId="77777777" w:rsidR="005016EA" w:rsidRPr="005016EA" w:rsidRDefault="005016EA" w:rsidP="005016EA">
      <w:pPr>
        <w:spacing w:line="360" w:lineRule="auto"/>
        <w:ind w:left="720" w:hanging="720"/>
        <w:rPr>
          <w:sz w:val="22"/>
          <w:szCs w:val="22"/>
        </w:rPr>
      </w:pPr>
      <w:r w:rsidRPr="005016EA">
        <w:rPr>
          <w:sz w:val="22"/>
          <w:szCs w:val="22"/>
        </w:rPr>
        <w:t xml:space="preserve">Sarker, Sunil Kumar, </w:t>
      </w:r>
      <w:r w:rsidRPr="005016EA">
        <w:rPr>
          <w:i/>
          <w:iCs/>
          <w:sz w:val="22"/>
          <w:szCs w:val="22"/>
        </w:rPr>
        <w:t>S.T. Coleridge</w:t>
      </w:r>
      <w:r w:rsidRPr="005016EA">
        <w:rPr>
          <w:sz w:val="22"/>
          <w:szCs w:val="22"/>
        </w:rPr>
        <w:t xml:space="preserve"> (New Delhi, IN: Atlantic Publishers and Distributors Ltd., 2001)</w:t>
      </w:r>
    </w:p>
    <w:p w14:paraId="632EEEEC" w14:textId="77777777" w:rsidR="005016EA" w:rsidRPr="005016EA" w:rsidRDefault="005016EA" w:rsidP="005016EA">
      <w:pPr>
        <w:spacing w:line="360" w:lineRule="auto"/>
        <w:ind w:left="720" w:hanging="720"/>
        <w:rPr>
          <w:sz w:val="22"/>
          <w:szCs w:val="22"/>
        </w:rPr>
      </w:pPr>
      <w:r w:rsidRPr="005016EA">
        <w:rPr>
          <w:sz w:val="22"/>
          <w:szCs w:val="22"/>
        </w:rPr>
        <w:t xml:space="preserve">Scovell, Adam, </w:t>
      </w:r>
      <w:r w:rsidRPr="005016EA">
        <w:rPr>
          <w:i/>
          <w:iCs/>
          <w:sz w:val="22"/>
          <w:szCs w:val="22"/>
        </w:rPr>
        <w:t>Folk Horror: Hours Dreadful and Things Strange</w:t>
      </w:r>
      <w:r w:rsidRPr="005016EA">
        <w:rPr>
          <w:sz w:val="22"/>
          <w:szCs w:val="22"/>
        </w:rPr>
        <w:t xml:space="preserve"> (Liverpool: Liverpool University Press, 2017)</w:t>
      </w:r>
    </w:p>
    <w:p w14:paraId="1A90BE6F" w14:textId="77777777" w:rsidR="005016EA" w:rsidRPr="005016EA" w:rsidRDefault="005016EA" w:rsidP="005016EA">
      <w:pPr>
        <w:spacing w:line="360" w:lineRule="auto"/>
        <w:ind w:left="720" w:hanging="720"/>
        <w:rPr>
          <w:sz w:val="22"/>
          <w:szCs w:val="22"/>
        </w:rPr>
      </w:pPr>
      <w:r w:rsidRPr="005016EA">
        <w:rPr>
          <w:sz w:val="22"/>
          <w:szCs w:val="22"/>
        </w:rPr>
        <w:t xml:space="preserve">Sonmez, Margaret J.-M., ‘Archaisms In “The Rime </w:t>
      </w:r>
      <w:proofErr w:type="gramStart"/>
      <w:r w:rsidRPr="005016EA">
        <w:rPr>
          <w:sz w:val="22"/>
          <w:szCs w:val="22"/>
        </w:rPr>
        <w:t>Of</w:t>
      </w:r>
      <w:proofErr w:type="gramEnd"/>
      <w:r w:rsidRPr="005016EA">
        <w:rPr>
          <w:sz w:val="22"/>
          <w:szCs w:val="22"/>
        </w:rPr>
        <w:t xml:space="preserve"> The Ancient Mariner”’, </w:t>
      </w:r>
      <w:r w:rsidRPr="005016EA">
        <w:rPr>
          <w:i/>
          <w:iCs/>
          <w:sz w:val="22"/>
          <w:szCs w:val="22"/>
        </w:rPr>
        <w:t>Cardiff Corvey: Reading The Romantic Text</w:t>
      </w:r>
      <w:r w:rsidRPr="005016EA">
        <w:rPr>
          <w:sz w:val="22"/>
          <w:szCs w:val="22"/>
        </w:rPr>
        <w:t>, 09 (2002), 27-44</w:t>
      </w:r>
    </w:p>
    <w:p w14:paraId="487062CB" w14:textId="77777777" w:rsidR="0018341E" w:rsidRPr="005016EA" w:rsidRDefault="0018341E" w:rsidP="005016EA">
      <w:pPr>
        <w:spacing w:line="360" w:lineRule="auto"/>
        <w:rPr>
          <w:rFonts w:ascii="Calibri" w:eastAsia="Calibri" w:hAnsi="Calibri" w:cs="Calibri"/>
          <w:kern w:val="0"/>
          <w:lang w:eastAsia="en-GB"/>
          <w14:ligatures w14:val="none"/>
        </w:rPr>
      </w:pPr>
    </w:p>
    <w:sectPr w:rsidR="0018341E" w:rsidRPr="005016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10238" w14:textId="77777777" w:rsidR="00262CC6" w:rsidRDefault="00262CC6" w:rsidP="00135EFC">
      <w:pPr>
        <w:spacing w:after="0" w:line="240" w:lineRule="auto"/>
      </w:pPr>
      <w:r>
        <w:separator/>
      </w:r>
    </w:p>
  </w:endnote>
  <w:endnote w:type="continuationSeparator" w:id="0">
    <w:p w14:paraId="04BF7EA3" w14:textId="77777777" w:rsidR="00262CC6" w:rsidRDefault="00262CC6" w:rsidP="00135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EBFE9" w14:textId="77777777" w:rsidR="00262CC6" w:rsidRDefault="00262CC6" w:rsidP="00135EFC">
      <w:pPr>
        <w:spacing w:after="0" w:line="240" w:lineRule="auto"/>
      </w:pPr>
      <w:r>
        <w:separator/>
      </w:r>
    </w:p>
  </w:footnote>
  <w:footnote w:type="continuationSeparator" w:id="0">
    <w:p w14:paraId="6476BB28" w14:textId="77777777" w:rsidR="00262CC6" w:rsidRDefault="00262CC6" w:rsidP="00135EFC">
      <w:pPr>
        <w:spacing w:after="0" w:line="240" w:lineRule="auto"/>
      </w:pPr>
      <w:r>
        <w:continuationSeparator/>
      </w:r>
    </w:p>
  </w:footnote>
  <w:footnote w:id="1">
    <w:p w14:paraId="2192A86E" w14:textId="51C502E8" w:rsidR="00135EFC" w:rsidRPr="00AE1689" w:rsidRDefault="00135EFC" w:rsidP="00170DF9">
      <w:pPr>
        <w:pStyle w:val="FootnoteText"/>
        <w:rPr>
          <w:color w:val="0563C1" w:themeColor="hyperlink"/>
          <w:u w:val="single"/>
        </w:rPr>
      </w:pPr>
      <w:r>
        <w:rPr>
          <w:rStyle w:val="FootnoteReference"/>
        </w:rPr>
        <w:footnoteRef/>
      </w:r>
      <w:r>
        <w:t xml:space="preserve"> </w:t>
      </w:r>
      <w:bookmarkStart w:id="0" w:name="_Hlk155712992"/>
      <w:r w:rsidR="00137D06">
        <w:t>Jeff Grant</w:t>
      </w:r>
      <w:r w:rsidR="005A0D39">
        <w:t xml:space="preserve"> (dir.)</w:t>
      </w:r>
      <w:r w:rsidR="009D30F1">
        <w:t xml:space="preserve">, </w:t>
      </w:r>
      <w:r w:rsidR="00137D06">
        <w:rPr>
          <w:i/>
          <w:iCs/>
        </w:rPr>
        <w:t>Lonely Water</w:t>
      </w:r>
      <w:r w:rsidR="00AE1689">
        <w:t xml:space="preserve"> </w:t>
      </w:r>
      <w:r w:rsidR="009D30F1">
        <w:t>[</w:t>
      </w:r>
      <w:r w:rsidR="00137D06">
        <w:t xml:space="preserve">public information </w:t>
      </w:r>
      <w:r w:rsidR="009D30F1">
        <w:t xml:space="preserve">film], (London: </w:t>
      </w:r>
      <w:proofErr w:type="spellStart"/>
      <w:r w:rsidR="00137D06" w:rsidRPr="00137D06">
        <w:t>Illustra</w:t>
      </w:r>
      <w:proofErr w:type="spellEnd"/>
      <w:r w:rsidR="00137D06" w:rsidRPr="00137D06">
        <w:t xml:space="preserve"> Films</w:t>
      </w:r>
      <w:r w:rsidR="00137D06">
        <w:t xml:space="preserve"> f</w:t>
      </w:r>
      <w:r w:rsidR="00DF7DBC" w:rsidRPr="00DF7DBC">
        <w:t>or the Central Office of Information</w:t>
      </w:r>
      <w:r w:rsidR="009D30F1">
        <w:t>, 197</w:t>
      </w:r>
      <w:r w:rsidR="00DF7DBC">
        <w:t>3</w:t>
      </w:r>
      <w:r w:rsidR="009D30F1">
        <w:t>)</w:t>
      </w:r>
      <w:bookmarkEnd w:id="0"/>
      <w:r w:rsidR="00232328">
        <w:t xml:space="preserve"> </w:t>
      </w:r>
      <w:hyperlink r:id="rId1" w:history="1">
        <w:r w:rsidR="00232328" w:rsidRPr="00575004">
          <w:rPr>
            <w:rStyle w:val="Hyperlink"/>
          </w:rPr>
          <w:t>https://www.youtube.com/watch?v=SCwFGKj3N24</w:t>
        </w:r>
      </w:hyperlink>
      <w:r w:rsidR="00AE1689" w:rsidRPr="00AE1689">
        <w:rPr>
          <w:rStyle w:val="Hyperlink"/>
          <w:color w:val="auto"/>
          <w:u w:val="none"/>
        </w:rPr>
        <w:t xml:space="preserve"> [accessed 9 January 2024]</w:t>
      </w:r>
      <w:r w:rsidR="00AE1689">
        <w:rPr>
          <w:rStyle w:val="Hyperlink"/>
          <w:color w:val="auto"/>
          <w:u w:val="none"/>
        </w:rPr>
        <w:t>.</w:t>
      </w:r>
    </w:p>
  </w:footnote>
  <w:footnote w:id="2">
    <w:p w14:paraId="0A947249" w14:textId="77777777" w:rsidR="004568FE" w:rsidRDefault="004568FE" w:rsidP="004568FE">
      <w:pPr>
        <w:pStyle w:val="FootnoteText"/>
      </w:pPr>
      <w:r>
        <w:rPr>
          <w:rStyle w:val="FootnoteReference"/>
        </w:rPr>
        <w:footnoteRef/>
      </w:r>
      <w:r>
        <w:t xml:space="preserve"> </w:t>
      </w:r>
      <w:r w:rsidRPr="00D80DD5">
        <w:t xml:space="preserve">Adam </w:t>
      </w:r>
      <w:bookmarkStart w:id="1" w:name="_Hlk156164412"/>
      <w:r w:rsidRPr="00D80DD5">
        <w:t xml:space="preserve">Scovell, </w:t>
      </w:r>
      <w:r w:rsidRPr="00D80DD5">
        <w:rPr>
          <w:i/>
          <w:iCs/>
        </w:rPr>
        <w:t>Folk Horror</w:t>
      </w:r>
      <w:bookmarkEnd w:id="1"/>
      <w:r w:rsidRPr="00D80DD5">
        <w:rPr>
          <w:i/>
          <w:iCs/>
        </w:rPr>
        <w:t>: Hours Dreadful and Things Strange</w:t>
      </w:r>
      <w:r w:rsidRPr="00D80DD5">
        <w:t xml:space="preserve"> (Liverpool: Liverpool University Press, 2017)</w:t>
      </w:r>
      <w:r>
        <w:t>, p. 6.</w:t>
      </w:r>
    </w:p>
  </w:footnote>
  <w:footnote w:id="3">
    <w:p w14:paraId="56C646DD" w14:textId="5342F355" w:rsidR="00A50D8C" w:rsidRDefault="00A50D8C" w:rsidP="00170DF9">
      <w:pPr>
        <w:pStyle w:val="FootnoteText"/>
      </w:pPr>
      <w:r>
        <w:rPr>
          <w:rStyle w:val="FootnoteReference"/>
        </w:rPr>
        <w:footnoteRef/>
      </w:r>
      <w:r>
        <w:t xml:space="preserve"> Ibid. p. 7.</w:t>
      </w:r>
    </w:p>
  </w:footnote>
  <w:footnote w:id="4">
    <w:p w14:paraId="2F872EDE" w14:textId="77777777" w:rsidR="004568FE" w:rsidRPr="007A620A" w:rsidRDefault="004568FE" w:rsidP="004568FE">
      <w:pPr>
        <w:pStyle w:val="FootnoteText"/>
      </w:pPr>
      <w:r>
        <w:rPr>
          <w:rStyle w:val="FootnoteReference"/>
        </w:rPr>
        <w:footnoteRef/>
      </w:r>
      <w:r>
        <w:t xml:space="preserve"> </w:t>
      </w:r>
      <w:r w:rsidRPr="007A620A">
        <w:t>James B. Twitchell</w:t>
      </w:r>
      <w:r>
        <w:t xml:space="preserve">, </w:t>
      </w:r>
      <w:r w:rsidRPr="007A620A">
        <w:rPr>
          <w:i/>
          <w:iCs/>
        </w:rPr>
        <w:t>The Living Dead: A Study of the Vampire in Romantic Literature</w:t>
      </w:r>
      <w:r>
        <w:t xml:space="preserve"> (Durham, NC: </w:t>
      </w:r>
      <w:r w:rsidRPr="007A620A">
        <w:t>Duke University Press</w:t>
      </w:r>
      <w:r>
        <w:t>, 1981), p. 33.</w:t>
      </w:r>
    </w:p>
  </w:footnote>
  <w:footnote w:id="5">
    <w:p w14:paraId="4C356DF0" w14:textId="57E60E8F" w:rsidR="00927E94" w:rsidRPr="00927E94" w:rsidRDefault="00927E94" w:rsidP="00170DF9">
      <w:pPr>
        <w:pStyle w:val="FootnoteText"/>
      </w:pPr>
      <w:r>
        <w:rPr>
          <w:rStyle w:val="FootnoteReference"/>
        </w:rPr>
        <w:footnoteRef/>
      </w:r>
      <w:r>
        <w:t xml:space="preserve"> </w:t>
      </w:r>
      <w:bookmarkStart w:id="3" w:name="_Hlk155727812"/>
      <w:r w:rsidRPr="00927E94">
        <w:t>M</w:t>
      </w:r>
      <w:r>
        <w:t>.</w:t>
      </w:r>
      <w:r w:rsidRPr="00927E94">
        <w:t>J</w:t>
      </w:r>
      <w:r>
        <w:t>.</w:t>
      </w:r>
      <w:r w:rsidRPr="00927E94">
        <w:t xml:space="preserve"> Simpson</w:t>
      </w:r>
      <w:r>
        <w:t>, ‘I</w:t>
      </w:r>
      <w:r w:rsidRPr="00927E94">
        <w:t>nterview: Piers Haggard</w:t>
      </w:r>
      <w:r>
        <w:t xml:space="preserve">’, </w:t>
      </w:r>
      <w:proofErr w:type="spellStart"/>
      <w:r w:rsidRPr="00927E94">
        <w:rPr>
          <w:i/>
          <w:iCs/>
        </w:rPr>
        <w:t>Fangoria</w:t>
      </w:r>
      <w:proofErr w:type="spellEnd"/>
      <w:r>
        <w:t>, No.</w:t>
      </w:r>
      <w:r w:rsidR="003956ED">
        <w:t xml:space="preserve"> </w:t>
      </w:r>
      <w:r>
        <w:t>230 (2004)</w:t>
      </w:r>
      <w:r w:rsidR="003956ED">
        <w:t xml:space="preserve">, </w:t>
      </w:r>
      <w:r w:rsidR="003956ED" w:rsidRPr="003956ED">
        <w:t>70-75</w:t>
      </w:r>
      <w:r w:rsidR="003956ED">
        <w:t xml:space="preserve"> (p.71).</w:t>
      </w:r>
      <w:bookmarkEnd w:id="3"/>
    </w:p>
  </w:footnote>
  <w:footnote w:id="6">
    <w:p w14:paraId="69DD2895" w14:textId="7528E986" w:rsidR="00E43E93" w:rsidRPr="00491A97" w:rsidRDefault="00491A97" w:rsidP="00170DF9">
      <w:pPr>
        <w:pStyle w:val="FootnoteText"/>
      </w:pPr>
      <w:r>
        <w:rPr>
          <w:rStyle w:val="FootnoteReference"/>
        </w:rPr>
        <w:footnoteRef/>
      </w:r>
      <w:r>
        <w:t xml:space="preserve"> </w:t>
      </w:r>
      <w:r w:rsidRPr="00491A97">
        <w:t>Rod Cooper</w:t>
      </w:r>
      <w:r>
        <w:t>, ‘</w:t>
      </w:r>
      <w:r w:rsidRPr="00491A97">
        <w:t xml:space="preserve">Folk Horror Study from </w:t>
      </w:r>
      <w:proofErr w:type="spellStart"/>
      <w:r w:rsidRPr="00491A97">
        <w:t>Hemdale</w:t>
      </w:r>
      <w:proofErr w:type="spellEnd"/>
      <w:r w:rsidRPr="00491A97">
        <w:t xml:space="preserve"> and Chilton’</w:t>
      </w:r>
      <w:r>
        <w:t xml:space="preserve">, </w:t>
      </w:r>
      <w:proofErr w:type="spellStart"/>
      <w:r w:rsidRPr="00491A97">
        <w:rPr>
          <w:i/>
          <w:iCs/>
        </w:rPr>
        <w:t>Kine</w:t>
      </w:r>
      <w:proofErr w:type="spellEnd"/>
      <w:r w:rsidRPr="00491A97">
        <w:rPr>
          <w:i/>
          <w:iCs/>
        </w:rPr>
        <w:t xml:space="preserve"> Weekly</w:t>
      </w:r>
      <w:r>
        <w:t>, edn. unknown (1970), 12 (p. 12)</w:t>
      </w:r>
      <w:r w:rsidR="00E43E93">
        <w:t xml:space="preserve"> </w:t>
      </w:r>
      <w:hyperlink r:id="rId2" w:history="1">
        <w:r w:rsidR="00E43E93" w:rsidRPr="00E11462">
          <w:rPr>
            <w:rStyle w:val="Hyperlink"/>
          </w:rPr>
          <w:t>https://www.horrorhomeroom.com/wp-content/uploads/2021/04/Folk-Horror-Study-from-Hemdale-Kine-Weekly-1970.pdf</w:t>
        </w:r>
      </w:hyperlink>
      <w:r w:rsidR="00E43E93">
        <w:t xml:space="preserve"> [accessed 7 January 2024].</w:t>
      </w:r>
    </w:p>
  </w:footnote>
  <w:footnote w:id="7">
    <w:p w14:paraId="5169167C" w14:textId="3047A114" w:rsidR="00410CEE" w:rsidRDefault="00410CEE" w:rsidP="00170DF9">
      <w:pPr>
        <w:pStyle w:val="FootnoteText"/>
      </w:pPr>
      <w:r>
        <w:rPr>
          <w:rStyle w:val="FootnoteReference"/>
        </w:rPr>
        <w:footnoteRef/>
      </w:r>
      <w:r>
        <w:t xml:space="preserve"> </w:t>
      </w:r>
      <w:r w:rsidRPr="00410CEE">
        <w:t>Simpson, ‘Interview: Piers Haggard’,</w:t>
      </w:r>
      <w:r>
        <w:t xml:space="preserve"> p. 72.</w:t>
      </w:r>
    </w:p>
  </w:footnote>
  <w:footnote w:id="8">
    <w:p w14:paraId="093A23DA" w14:textId="419732C7" w:rsidR="007C01DF" w:rsidRPr="007C01DF" w:rsidRDefault="007C01DF" w:rsidP="00170DF9">
      <w:pPr>
        <w:pStyle w:val="FootnoteText"/>
      </w:pPr>
      <w:r>
        <w:rPr>
          <w:rStyle w:val="FootnoteReference"/>
        </w:rPr>
        <w:footnoteRef/>
      </w:r>
      <w:r>
        <w:t xml:space="preserve"> </w:t>
      </w:r>
      <w:r w:rsidRPr="007C01DF">
        <w:t>Kevin Lyons</w:t>
      </w:r>
      <w:r>
        <w:t xml:space="preserve">, </w:t>
      </w:r>
      <w:r w:rsidRPr="007C01DF">
        <w:rPr>
          <w:i/>
          <w:iCs/>
        </w:rPr>
        <w:t xml:space="preserve">The </w:t>
      </w:r>
      <w:proofErr w:type="spellStart"/>
      <w:r w:rsidRPr="007C01DF">
        <w:rPr>
          <w:i/>
          <w:iCs/>
        </w:rPr>
        <w:t>Encyclopedia</w:t>
      </w:r>
      <w:proofErr w:type="spellEnd"/>
      <w:r w:rsidRPr="007C01DF">
        <w:rPr>
          <w:i/>
          <w:iCs/>
        </w:rPr>
        <w:t xml:space="preserve"> </w:t>
      </w:r>
      <w:r w:rsidR="00B60358">
        <w:rPr>
          <w:i/>
          <w:iCs/>
        </w:rPr>
        <w:t>O</w:t>
      </w:r>
      <w:r w:rsidRPr="007C01DF">
        <w:rPr>
          <w:i/>
          <w:iCs/>
        </w:rPr>
        <w:t xml:space="preserve">f Fantastic Film </w:t>
      </w:r>
      <w:r w:rsidR="00B60358">
        <w:rPr>
          <w:i/>
          <w:iCs/>
        </w:rPr>
        <w:t>A</w:t>
      </w:r>
      <w:r w:rsidRPr="007C01DF">
        <w:rPr>
          <w:i/>
          <w:iCs/>
        </w:rPr>
        <w:t>nd Television</w:t>
      </w:r>
      <w:r>
        <w:t xml:space="preserve">, (2018) </w:t>
      </w:r>
      <w:hyperlink r:id="rId3" w:history="1">
        <w:r w:rsidRPr="00E11462">
          <w:rPr>
            <w:rStyle w:val="Hyperlink"/>
          </w:rPr>
          <w:t>https://eofftvreview.wordpress.com/2018/05/02/blood-on-satans-claw-1970/</w:t>
        </w:r>
      </w:hyperlink>
      <w:r>
        <w:t xml:space="preserve"> [accessed 7 January 2024].</w:t>
      </w:r>
    </w:p>
  </w:footnote>
  <w:footnote w:id="9">
    <w:p w14:paraId="63D4D836" w14:textId="4E5D73F4" w:rsidR="00100B51" w:rsidRDefault="00100B51">
      <w:pPr>
        <w:pStyle w:val="FootnoteText"/>
      </w:pPr>
      <w:r>
        <w:rPr>
          <w:rStyle w:val="FootnoteReference"/>
        </w:rPr>
        <w:footnoteRef/>
      </w:r>
      <w:r>
        <w:t xml:space="preserve"> </w:t>
      </w:r>
      <w:bookmarkStart w:id="5" w:name="_Hlk156508991"/>
      <w:r w:rsidR="00370743">
        <w:t xml:space="preserve">Scovell, </w:t>
      </w:r>
      <w:r w:rsidR="00370743" w:rsidRPr="009C5822">
        <w:rPr>
          <w:i/>
          <w:iCs/>
        </w:rPr>
        <w:t>Folk Horror</w:t>
      </w:r>
      <w:r w:rsidR="00370743">
        <w:t>, p</w:t>
      </w:r>
      <w:r w:rsidR="00E24290">
        <w:t>p</w:t>
      </w:r>
      <w:r w:rsidR="00370743">
        <w:t xml:space="preserve">. </w:t>
      </w:r>
      <w:r w:rsidR="00E24290">
        <w:t>11-1</w:t>
      </w:r>
      <w:r w:rsidR="008773D8">
        <w:t>4</w:t>
      </w:r>
      <w:r w:rsidR="00370743">
        <w:t>.</w:t>
      </w:r>
      <w:bookmarkEnd w:id="5"/>
    </w:p>
  </w:footnote>
  <w:footnote w:id="10">
    <w:p w14:paraId="75CF754F" w14:textId="781037AB" w:rsidR="003C595B" w:rsidRPr="005575A5" w:rsidRDefault="003C595B">
      <w:pPr>
        <w:pStyle w:val="FootnoteText"/>
      </w:pPr>
      <w:r>
        <w:rPr>
          <w:rStyle w:val="FootnoteReference"/>
        </w:rPr>
        <w:footnoteRef/>
      </w:r>
      <w:r w:rsidR="0080286D">
        <w:t xml:space="preserve"> </w:t>
      </w:r>
      <w:bookmarkStart w:id="6" w:name="_Hlk156508872"/>
      <w:r w:rsidR="00846DF1">
        <w:t>‘S01.E02: Home Counties Horror</w:t>
      </w:r>
      <w:r w:rsidR="00031921">
        <w:t xml:space="preserve">’, </w:t>
      </w:r>
      <w:r w:rsidR="00B60358" w:rsidRPr="00B60358">
        <w:rPr>
          <w:i/>
          <w:iCs/>
        </w:rPr>
        <w:t xml:space="preserve">A History </w:t>
      </w:r>
      <w:proofErr w:type="gramStart"/>
      <w:r w:rsidR="00B60358" w:rsidRPr="00B60358">
        <w:rPr>
          <w:i/>
          <w:iCs/>
        </w:rPr>
        <w:t>Of</w:t>
      </w:r>
      <w:proofErr w:type="gramEnd"/>
      <w:r w:rsidR="00B60358" w:rsidRPr="00B60358">
        <w:rPr>
          <w:i/>
          <w:iCs/>
        </w:rPr>
        <w:t xml:space="preserve"> Horror With Mark Gatiss</w:t>
      </w:r>
      <w:r w:rsidR="005575A5">
        <w:t xml:space="preserve">, BBC Four, </w:t>
      </w:r>
      <w:r w:rsidR="004601DD">
        <w:t xml:space="preserve">18 </w:t>
      </w:r>
      <w:r w:rsidR="00CB225D" w:rsidRPr="00CB225D">
        <w:t>Oct</w:t>
      </w:r>
      <w:r w:rsidR="004601DD">
        <w:t>ober</w:t>
      </w:r>
      <w:r w:rsidR="00CB225D" w:rsidRPr="00CB225D">
        <w:t xml:space="preserve"> 2010</w:t>
      </w:r>
      <w:r w:rsidR="00DC561F">
        <w:t xml:space="preserve">. </w:t>
      </w:r>
      <w:hyperlink r:id="rId4" w:history="1">
        <w:r w:rsidR="001553F2" w:rsidRPr="003974B2">
          <w:rPr>
            <w:rStyle w:val="Hyperlink"/>
          </w:rPr>
          <w:t>https://youtu.be/MdBC3BiVVh4?si=BJqrMHfQnczPIizs</w:t>
        </w:r>
      </w:hyperlink>
      <w:r w:rsidR="001553F2">
        <w:t xml:space="preserve"> [accessed 18 January 20</w:t>
      </w:r>
      <w:r w:rsidR="00E26AB5">
        <w:t>24]</w:t>
      </w:r>
      <w:bookmarkEnd w:id="6"/>
      <w:r w:rsidR="00E26AB5">
        <w:t>.</w:t>
      </w:r>
    </w:p>
  </w:footnote>
  <w:footnote w:id="11">
    <w:p w14:paraId="35CBD42C" w14:textId="2925DFC1" w:rsidR="00BC5CBA" w:rsidRDefault="00BC5CBA">
      <w:pPr>
        <w:pStyle w:val="FootnoteText"/>
      </w:pPr>
      <w:r>
        <w:rPr>
          <w:rStyle w:val="FootnoteReference"/>
        </w:rPr>
        <w:footnoteRef/>
      </w:r>
      <w:r>
        <w:t xml:space="preserve"> Scovell, </w:t>
      </w:r>
      <w:r w:rsidRPr="009C5822">
        <w:rPr>
          <w:i/>
          <w:iCs/>
        </w:rPr>
        <w:t>Folk Horror</w:t>
      </w:r>
      <w:r>
        <w:t xml:space="preserve">, p. </w:t>
      </w:r>
      <w:r w:rsidR="008773D8">
        <w:t>14</w:t>
      </w:r>
      <w:r>
        <w:t>.</w:t>
      </w:r>
    </w:p>
  </w:footnote>
  <w:footnote w:id="12">
    <w:p w14:paraId="5AEED2CC" w14:textId="6E4D1B7C" w:rsidR="008501F1" w:rsidRDefault="008501F1">
      <w:pPr>
        <w:pStyle w:val="FootnoteText"/>
      </w:pPr>
      <w:r>
        <w:rPr>
          <w:rStyle w:val="FootnoteReference"/>
        </w:rPr>
        <w:footnoteRef/>
      </w:r>
      <w:r>
        <w:t xml:space="preserve"> Ibid. pp. 17-19.</w:t>
      </w:r>
    </w:p>
  </w:footnote>
  <w:footnote w:id="13">
    <w:p w14:paraId="10D70F0A" w14:textId="596B1AF8" w:rsidR="00775E56" w:rsidRDefault="00775E56">
      <w:pPr>
        <w:pStyle w:val="FootnoteText"/>
      </w:pPr>
      <w:r>
        <w:rPr>
          <w:rStyle w:val="FootnoteReference"/>
        </w:rPr>
        <w:footnoteRef/>
      </w:r>
      <w:r>
        <w:t xml:space="preserve"> </w:t>
      </w:r>
      <w:r w:rsidR="00EE705F">
        <w:t>Ibid. pp. 15-16.</w:t>
      </w:r>
    </w:p>
  </w:footnote>
  <w:footnote w:id="14">
    <w:p w14:paraId="088297A2" w14:textId="23D2AB21" w:rsidR="004A53A0" w:rsidRPr="00AC174B" w:rsidRDefault="004A53A0" w:rsidP="00AC174B">
      <w:pPr>
        <w:pStyle w:val="FootnoteText"/>
        <w:rPr>
          <w:i/>
          <w:iCs/>
        </w:rPr>
      </w:pPr>
      <w:r>
        <w:rPr>
          <w:rStyle w:val="FootnoteReference"/>
        </w:rPr>
        <w:footnoteRef/>
      </w:r>
      <w:r>
        <w:t xml:space="preserve"> </w:t>
      </w:r>
      <w:bookmarkStart w:id="8" w:name="_Hlk156510396"/>
      <w:r w:rsidR="001A0B99">
        <w:t xml:space="preserve">Edmund Burke, </w:t>
      </w:r>
      <w:r w:rsidR="001A0B99" w:rsidRPr="00976E67">
        <w:rPr>
          <w:i/>
          <w:iCs/>
        </w:rPr>
        <w:t xml:space="preserve">A Philosophical Enquiry </w:t>
      </w:r>
      <w:proofErr w:type="gramStart"/>
      <w:r w:rsidR="00976E67">
        <w:rPr>
          <w:i/>
          <w:iCs/>
        </w:rPr>
        <w:t>I</w:t>
      </w:r>
      <w:r w:rsidR="001A0B99" w:rsidRPr="00976E67">
        <w:rPr>
          <w:i/>
          <w:iCs/>
        </w:rPr>
        <w:t>nto</w:t>
      </w:r>
      <w:proofErr w:type="gramEnd"/>
      <w:r w:rsidR="001A0B99" w:rsidRPr="00976E67">
        <w:rPr>
          <w:i/>
          <w:iCs/>
        </w:rPr>
        <w:t xml:space="preserve"> </w:t>
      </w:r>
      <w:r w:rsidR="00976E67">
        <w:rPr>
          <w:i/>
          <w:iCs/>
        </w:rPr>
        <w:t>T</w:t>
      </w:r>
      <w:r w:rsidR="001A0B99" w:rsidRPr="00976E67">
        <w:rPr>
          <w:i/>
          <w:iCs/>
        </w:rPr>
        <w:t xml:space="preserve">he Origin </w:t>
      </w:r>
      <w:r w:rsidR="00976E67">
        <w:rPr>
          <w:i/>
          <w:iCs/>
        </w:rPr>
        <w:t>O</w:t>
      </w:r>
      <w:r w:rsidR="001A0B99" w:rsidRPr="00976E67">
        <w:rPr>
          <w:i/>
          <w:iCs/>
        </w:rPr>
        <w:t xml:space="preserve">f </w:t>
      </w:r>
      <w:r w:rsidR="00976E67">
        <w:rPr>
          <w:i/>
          <w:iCs/>
        </w:rPr>
        <w:t>O</w:t>
      </w:r>
      <w:r w:rsidR="001A0B99" w:rsidRPr="00976E67">
        <w:rPr>
          <w:i/>
          <w:iCs/>
        </w:rPr>
        <w:t xml:space="preserve">ur Ideas </w:t>
      </w:r>
      <w:r w:rsidR="00976E67">
        <w:rPr>
          <w:i/>
          <w:iCs/>
        </w:rPr>
        <w:t>O</w:t>
      </w:r>
      <w:r w:rsidR="001A0B99" w:rsidRPr="00976E67">
        <w:rPr>
          <w:i/>
          <w:iCs/>
        </w:rPr>
        <w:t xml:space="preserve">f </w:t>
      </w:r>
      <w:r w:rsidR="00976E67">
        <w:rPr>
          <w:i/>
          <w:iCs/>
        </w:rPr>
        <w:t>T</w:t>
      </w:r>
      <w:r w:rsidR="001A0B99" w:rsidRPr="00976E67">
        <w:rPr>
          <w:i/>
          <w:iCs/>
        </w:rPr>
        <w:t xml:space="preserve">he Sublime </w:t>
      </w:r>
      <w:r w:rsidR="00976E67">
        <w:rPr>
          <w:i/>
          <w:iCs/>
        </w:rPr>
        <w:t>A</w:t>
      </w:r>
      <w:r w:rsidR="001A0B99" w:rsidRPr="00976E67">
        <w:rPr>
          <w:i/>
          <w:iCs/>
        </w:rPr>
        <w:t>nd Beautiful</w:t>
      </w:r>
      <w:r w:rsidR="00713B88">
        <w:t>,</w:t>
      </w:r>
      <w:r w:rsidR="001A0B99">
        <w:t xml:space="preserve"> </w:t>
      </w:r>
      <w:r w:rsidR="00713B88">
        <w:t>e</w:t>
      </w:r>
      <w:r w:rsidR="001A0B99">
        <w:t>d.</w:t>
      </w:r>
      <w:r w:rsidR="004A3959">
        <w:t xml:space="preserve"> by</w:t>
      </w:r>
      <w:r w:rsidR="001A0B99">
        <w:t xml:space="preserve"> Adam Phillips </w:t>
      </w:r>
      <w:r w:rsidR="004A3959">
        <w:t>(</w:t>
      </w:r>
      <w:r w:rsidR="001A0B99">
        <w:t>Oxford: Oxford University Press, 1990</w:t>
      </w:r>
      <w:r w:rsidR="00870951">
        <w:t xml:space="preserve">, </w:t>
      </w:r>
      <w:r w:rsidR="00AC7F68">
        <w:t>orig. 1757</w:t>
      </w:r>
      <w:r w:rsidR="00F66CDE">
        <w:t>)</w:t>
      </w:r>
      <w:r w:rsidR="00E57DBA">
        <w:t>,</w:t>
      </w:r>
      <w:r w:rsidR="001A0B99">
        <w:t xml:space="preserve"> </w:t>
      </w:r>
      <w:r w:rsidR="00E57DBA">
        <w:t>p</w:t>
      </w:r>
      <w:r w:rsidR="001A0B99">
        <w:t>.</w:t>
      </w:r>
      <w:r w:rsidR="00E57DBA">
        <w:t xml:space="preserve"> </w:t>
      </w:r>
      <w:r w:rsidR="001A0B99">
        <w:t>130</w:t>
      </w:r>
      <w:bookmarkEnd w:id="8"/>
      <w:r w:rsidR="00E57DBA">
        <w:t>.</w:t>
      </w:r>
    </w:p>
  </w:footnote>
  <w:footnote w:id="15">
    <w:p w14:paraId="2F5BDDCD" w14:textId="3281FED8" w:rsidR="00B3548D" w:rsidRPr="00DD3E41" w:rsidRDefault="00B3548D" w:rsidP="00B3548D">
      <w:pPr>
        <w:pStyle w:val="FootnoteText"/>
      </w:pPr>
      <w:r>
        <w:rPr>
          <w:rStyle w:val="FootnoteReference"/>
        </w:rPr>
        <w:footnoteRef/>
      </w:r>
      <w:r>
        <w:t xml:space="preserve"> </w:t>
      </w:r>
      <w:r w:rsidRPr="005576C5">
        <w:t>Seamus Flannery</w:t>
      </w:r>
      <w:r>
        <w:t xml:space="preserve">: ‘Halfway through the production … Robin Hardy announced it was a musical’; </w:t>
      </w:r>
      <w:r w:rsidRPr="00A00F80">
        <w:t>David Gregory</w:t>
      </w:r>
      <w:r>
        <w:t xml:space="preserve"> (</w:t>
      </w:r>
      <w:proofErr w:type="spellStart"/>
      <w:r>
        <w:t>dir</w:t>
      </w:r>
      <w:proofErr w:type="spellEnd"/>
      <w:r>
        <w:t xml:space="preserve">), </w:t>
      </w:r>
      <w:r w:rsidRPr="009413E8">
        <w:rPr>
          <w:i/>
          <w:iCs/>
        </w:rPr>
        <w:t>The Wicker Man Enigm</w:t>
      </w:r>
      <w:r>
        <w:rPr>
          <w:i/>
          <w:iCs/>
        </w:rPr>
        <w:t>a</w:t>
      </w:r>
      <w:r>
        <w:t xml:space="preserve"> [film], (Troy, MI: </w:t>
      </w:r>
      <w:r w:rsidRPr="007149ED">
        <w:t>Anchor Bay Entertainment</w:t>
      </w:r>
      <w:r>
        <w:t>, 2001</w:t>
      </w:r>
      <w:r w:rsidR="007B2EAC">
        <w:t>)</w:t>
      </w:r>
      <w:r w:rsidR="00065F78">
        <w:t>.</w:t>
      </w:r>
    </w:p>
  </w:footnote>
  <w:footnote w:id="16">
    <w:p w14:paraId="13D9D562" w14:textId="77777777" w:rsidR="004F5998" w:rsidRDefault="004F5998" w:rsidP="004F5998">
      <w:pPr>
        <w:pStyle w:val="FootnoteText"/>
      </w:pPr>
      <w:r>
        <w:rPr>
          <w:rStyle w:val="FootnoteReference"/>
        </w:rPr>
        <w:footnoteRef/>
      </w:r>
      <w:r>
        <w:t xml:space="preserve"> </w:t>
      </w:r>
      <w:bookmarkStart w:id="11" w:name="_Hlk156230758"/>
      <w:r w:rsidRPr="00232328">
        <w:t>M.J. Simpson, ‘Interview</w:t>
      </w:r>
      <w:bookmarkEnd w:id="11"/>
      <w:r w:rsidRPr="00232328">
        <w:t xml:space="preserve">: Piers Haggard’, </w:t>
      </w:r>
      <w:proofErr w:type="spellStart"/>
      <w:r w:rsidRPr="00232328">
        <w:t>Fangoria</w:t>
      </w:r>
      <w:proofErr w:type="spellEnd"/>
      <w:r w:rsidRPr="00232328">
        <w:t>, No. 230 (2004), 70-75 (p.71).</w:t>
      </w:r>
    </w:p>
  </w:footnote>
  <w:footnote w:id="17">
    <w:p w14:paraId="4132D422" w14:textId="4E6D42AC" w:rsidR="00624705" w:rsidRPr="0087044F" w:rsidRDefault="00624705">
      <w:pPr>
        <w:pStyle w:val="FootnoteText"/>
      </w:pPr>
      <w:r>
        <w:rPr>
          <w:rStyle w:val="FootnoteReference"/>
        </w:rPr>
        <w:footnoteRef/>
      </w:r>
      <w:r>
        <w:t xml:space="preserve"> </w:t>
      </w:r>
      <w:bookmarkStart w:id="12" w:name="_Hlk156583316"/>
      <w:r w:rsidR="005B286A">
        <w:t xml:space="preserve">M.H. Abrams, </w:t>
      </w:r>
      <w:r w:rsidR="00963643" w:rsidRPr="00963643">
        <w:rPr>
          <w:i/>
          <w:iCs/>
        </w:rPr>
        <w:t xml:space="preserve">Natural Supernaturalism: Tradition </w:t>
      </w:r>
      <w:proofErr w:type="gramStart"/>
      <w:r w:rsidR="00963643" w:rsidRPr="00963643">
        <w:rPr>
          <w:i/>
          <w:iCs/>
        </w:rPr>
        <w:t>And</w:t>
      </w:r>
      <w:proofErr w:type="gramEnd"/>
      <w:r w:rsidR="00963643" w:rsidRPr="00963643">
        <w:rPr>
          <w:i/>
          <w:iCs/>
        </w:rPr>
        <w:t xml:space="preserve"> Revolution In Romantic Literature</w:t>
      </w:r>
      <w:r w:rsidR="002237E7">
        <w:t xml:space="preserve"> (New York: </w:t>
      </w:r>
      <w:r w:rsidR="00D13C6A">
        <w:t xml:space="preserve">W.W. Norton and Company, </w:t>
      </w:r>
      <w:r w:rsidR="00C5309D">
        <w:t>1973), p. 139</w:t>
      </w:r>
      <w:bookmarkEnd w:id="12"/>
      <w:r w:rsidR="00C5309D">
        <w:t>.</w:t>
      </w:r>
    </w:p>
  </w:footnote>
  <w:footnote w:id="18">
    <w:p w14:paraId="78735EBB" w14:textId="596DB984" w:rsidR="0086497D" w:rsidRDefault="0086497D">
      <w:pPr>
        <w:pStyle w:val="FootnoteText"/>
      </w:pPr>
      <w:r>
        <w:rPr>
          <w:rStyle w:val="FootnoteReference"/>
        </w:rPr>
        <w:footnoteRef/>
      </w:r>
      <w:r>
        <w:t xml:space="preserve"> </w:t>
      </w:r>
      <w:r w:rsidRPr="0086497D">
        <w:t>Gen</w:t>
      </w:r>
      <w:r>
        <w:t>esis</w:t>
      </w:r>
      <w:r w:rsidRPr="0086497D">
        <w:t xml:space="preserve"> 1:26–28</w:t>
      </w:r>
      <w:r>
        <w:t>.</w:t>
      </w:r>
    </w:p>
  </w:footnote>
  <w:footnote w:id="19">
    <w:p w14:paraId="25F6B2A3" w14:textId="3FA81B1C" w:rsidR="00DC5EEE" w:rsidRDefault="00DC5EEE" w:rsidP="00F230AD">
      <w:pPr>
        <w:pStyle w:val="FootnoteText"/>
      </w:pPr>
      <w:r>
        <w:rPr>
          <w:rStyle w:val="FootnoteReference"/>
        </w:rPr>
        <w:footnoteRef/>
      </w:r>
      <w:r>
        <w:t xml:space="preserve"> </w:t>
      </w:r>
      <w:r w:rsidRPr="00DC5EEE">
        <w:t xml:space="preserve">William Wordsworth, </w:t>
      </w:r>
      <w:r w:rsidR="002A110C" w:rsidRPr="002A110C">
        <w:rPr>
          <w:i/>
          <w:iCs/>
        </w:rPr>
        <w:t>The Prelude of 1805,</w:t>
      </w:r>
      <w:r w:rsidR="002A110C">
        <w:rPr>
          <w:i/>
          <w:iCs/>
        </w:rPr>
        <w:t xml:space="preserve"> </w:t>
      </w:r>
      <w:r w:rsidR="002A110C" w:rsidRPr="002A110C">
        <w:rPr>
          <w:i/>
          <w:iCs/>
        </w:rPr>
        <w:t xml:space="preserve">in Thirteen Books </w:t>
      </w:r>
      <w:r>
        <w:t>(</w:t>
      </w:r>
      <w:r w:rsidR="002A110C" w:rsidRPr="002A110C">
        <w:t>Madison</w:t>
      </w:r>
      <w:r w:rsidR="002A110C">
        <w:t xml:space="preserve">, NJ: </w:t>
      </w:r>
      <w:r w:rsidR="002A110C" w:rsidRPr="002A110C">
        <w:t>Global Language Resources Inc</w:t>
      </w:r>
      <w:r w:rsidR="002A110C">
        <w:t>, 2001), pp. 11-12.</w:t>
      </w:r>
    </w:p>
  </w:footnote>
  <w:footnote w:id="20">
    <w:p w14:paraId="61682D28" w14:textId="5D4F73E7" w:rsidR="002A110C" w:rsidRPr="00F230AD" w:rsidRDefault="002A110C" w:rsidP="00F230AD">
      <w:pPr>
        <w:pStyle w:val="FootnoteText"/>
      </w:pPr>
      <w:r>
        <w:rPr>
          <w:rStyle w:val="FootnoteReference"/>
        </w:rPr>
        <w:footnoteRef/>
      </w:r>
      <w:r>
        <w:t xml:space="preserve"> </w:t>
      </w:r>
      <w:r w:rsidR="00F230AD">
        <w:t>Samuel Taylor Coleridge, ‘</w:t>
      </w:r>
      <w:r w:rsidR="00F230AD" w:rsidRPr="00F230AD">
        <w:t xml:space="preserve">The Rime of the </w:t>
      </w:r>
      <w:proofErr w:type="spellStart"/>
      <w:r w:rsidR="00F230AD" w:rsidRPr="00F230AD">
        <w:t>Ancyent</w:t>
      </w:r>
      <w:proofErr w:type="spellEnd"/>
      <w:r w:rsidR="00F230AD" w:rsidRPr="00F230AD">
        <w:t xml:space="preserve"> </w:t>
      </w:r>
      <w:proofErr w:type="spellStart"/>
      <w:r w:rsidR="00F230AD" w:rsidRPr="00F230AD">
        <w:t>Marinere</w:t>
      </w:r>
      <w:proofErr w:type="spellEnd"/>
      <w:r w:rsidR="00F230AD">
        <w:t xml:space="preserve">’, in </w:t>
      </w:r>
      <w:r w:rsidR="00F230AD" w:rsidRPr="00F230AD">
        <w:rPr>
          <w:i/>
          <w:iCs/>
        </w:rPr>
        <w:t>Lyrical Ballads</w:t>
      </w:r>
      <w:r w:rsidR="00F230AD">
        <w:t>, ed. by R.L. Brett and A.R. Jones, 2</w:t>
      </w:r>
      <w:r w:rsidR="00F230AD" w:rsidRPr="00F230AD">
        <w:rPr>
          <w:vertAlign w:val="superscript"/>
        </w:rPr>
        <w:t>nd</w:t>
      </w:r>
      <w:r w:rsidR="00F230AD">
        <w:t xml:space="preserve"> edn. (London: Routl</w:t>
      </w:r>
      <w:r w:rsidR="00064C6B">
        <w:t>e</w:t>
      </w:r>
      <w:r w:rsidR="00F230AD">
        <w:t>dge</w:t>
      </w:r>
      <w:r w:rsidR="00064C6B">
        <w:t>, 1968), pp. 9-36.</w:t>
      </w:r>
    </w:p>
  </w:footnote>
  <w:footnote w:id="21">
    <w:p w14:paraId="40471AFE" w14:textId="3F154469" w:rsidR="004E05F0" w:rsidRDefault="004E05F0">
      <w:pPr>
        <w:pStyle w:val="FootnoteText"/>
      </w:pPr>
      <w:r>
        <w:rPr>
          <w:rStyle w:val="FootnoteReference"/>
        </w:rPr>
        <w:footnoteRef/>
      </w:r>
      <w:r>
        <w:t xml:space="preserve"> </w:t>
      </w:r>
      <w:r w:rsidRPr="004E05F0">
        <w:t>Piers Haggard</w:t>
      </w:r>
      <w:r>
        <w:t xml:space="preserve"> </w:t>
      </w:r>
      <w:r w:rsidRPr="004E05F0">
        <w:t xml:space="preserve">(dir.), </w:t>
      </w:r>
      <w:r w:rsidRPr="004E05F0">
        <w:rPr>
          <w:i/>
          <w:iCs/>
        </w:rPr>
        <w:t>The Blood on Satan's Claw</w:t>
      </w:r>
      <w:r w:rsidRPr="004E05F0">
        <w:t xml:space="preserve"> [film], (London: </w:t>
      </w:r>
      <w:bookmarkStart w:id="13" w:name="_Hlk156311954"/>
      <w:r w:rsidRPr="004E05F0">
        <w:t>Tigon</w:t>
      </w:r>
      <w:bookmarkEnd w:id="13"/>
      <w:r w:rsidRPr="004E05F0">
        <w:t xml:space="preserve"> British Film Productions, 1971)</w:t>
      </w:r>
      <w:r w:rsidR="00C77AD0">
        <w:t>.</w:t>
      </w:r>
    </w:p>
  </w:footnote>
  <w:footnote w:id="22">
    <w:p w14:paraId="1F3A7B23" w14:textId="44C302DC" w:rsidR="001E1F13" w:rsidRDefault="001E1F13">
      <w:pPr>
        <w:pStyle w:val="FootnoteText"/>
      </w:pPr>
      <w:r>
        <w:rPr>
          <w:rStyle w:val="FootnoteReference"/>
        </w:rPr>
        <w:footnoteRef/>
      </w:r>
      <w:r>
        <w:t xml:space="preserve"> </w:t>
      </w:r>
      <w:r w:rsidR="00193B74">
        <w:t xml:space="preserve">Kate Rigby, </w:t>
      </w:r>
      <w:r w:rsidR="00FD0F34">
        <w:t>‘</w:t>
      </w:r>
      <w:r w:rsidR="00FD0F34" w:rsidRPr="00FD0F34">
        <w:t>Romanticism and Ecocriticism</w:t>
      </w:r>
      <w:r w:rsidR="00FD0F34">
        <w:t xml:space="preserve">’, </w:t>
      </w:r>
      <w:r w:rsidR="007D4A70">
        <w:t xml:space="preserve">in </w:t>
      </w:r>
      <w:r w:rsidR="00BB69ED" w:rsidRPr="00E37DDC">
        <w:rPr>
          <w:i/>
          <w:iCs/>
        </w:rPr>
        <w:t xml:space="preserve">The Oxford Handbook </w:t>
      </w:r>
      <w:proofErr w:type="gramStart"/>
      <w:r w:rsidR="00BB69ED" w:rsidRPr="00E37DDC">
        <w:rPr>
          <w:i/>
          <w:iCs/>
        </w:rPr>
        <w:t>Of</w:t>
      </w:r>
      <w:proofErr w:type="gramEnd"/>
      <w:r w:rsidR="00BB69ED" w:rsidRPr="00E37DDC">
        <w:rPr>
          <w:i/>
          <w:iCs/>
        </w:rPr>
        <w:t xml:space="preserve"> Ecocriticism</w:t>
      </w:r>
      <w:r w:rsidR="00E37DDC">
        <w:t xml:space="preserve">, ed. </w:t>
      </w:r>
      <w:r w:rsidR="00065DD8">
        <w:t>b</w:t>
      </w:r>
      <w:r w:rsidR="00E37DDC">
        <w:t>y</w:t>
      </w:r>
      <w:r w:rsidR="00065DD8">
        <w:t xml:space="preserve"> Greg Garrard</w:t>
      </w:r>
      <w:r w:rsidR="00D90A9B">
        <w:t xml:space="preserve"> (Oxford: </w:t>
      </w:r>
      <w:r w:rsidR="00E37DDC">
        <w:t xml:space="preserve"> </w:t>
      </w:r>
      <w:r w:rsidR="00D90A9B" w:rsidRPr="00D90A9B">
        <w:t>Oxford University Press</w:t>
      </w:r>
      <w:r w:rsidR="00D90A9B">
        <w:t>,</w:t>
      </w:r>
      <w:r w:rsidR="00D90A9B" w:rsidRPr="00D90A9B">
        <w:t xml:space="preserve"> 2014</w:t>
      </w:r>
      <w:r w:rsidR="00B80529">
        <w:t xml:space="preserve">), pp. </w:t>
      </w:r>
      <w:r w:rsidR="00B229B2">
        <w:t>60-79</w:t>
      </w:r>
      <w:r w:rsidR="00F32769">
        <w:t xml:space="preserve"> (p. </w:t>
      </w:r>
      <w:r w:rsidR="00A4103B">
        <w:t>74).</w:t>
      </w:r>
    </w:p>
  </w:footnote>
  <w:footnote w:id="23">
    <w:p w14:paraId="4AE3D906" w14:textId="77777777" w:rsidR="005B1F64" w:rsidRPr="005A542C" w:rsidRDefault="005B1F64" w:rsidP="005B1F64">
      <w:pPr>
        <w:pStyle w:val="FootnoteText"/>
      </w:pPr>
      <w:r>
        <w:rPr>
          <w:rStyle w:val="FootnoteReference"/>
        </w:rPr>
        <w:footnoteRef/>
      </w:r>
      <w:r>
        <w:t xml:space="preserve"> </w:t>
      </w:r>
      <w:bookmarkStart w:id="14" w:name="_Hlk156079978"/>
      <w:r w:rsidRPr="005A542C">
        <w:t xml:space="preserve">Gregory M. </w:t>
      </w:r>
      <w:proofErr w:type="spellStart"/>
      <w:r w:rsidRPr="005A542C">
        <w:t>Dandeles</w:t>
      </w:r>
      <w:proofErr w:type="spellEnd"/>
      <w:r w:rsidRPr="005A542C">
        <w:t>,</w:t>
      </w:r>
      <w:r>
        <w:t xml:space="preserve"> </w:t>
      </w:r>
      <w:r w:rsidRPr="005A542C">
        <w:rPr>
          <w:i/>
          <w:iCs/>
        </w:rPr>
        <w:t xml:space="preserve">The Crazy </w:t>
      </w:r>
      <w:proofErr w:type="spellStart"/>
      <w:r w:rsidRPr="005A542C">
        <w:rPr>
          <w:i/>
          <w:iCs/>
        </w:rPr>
        <w:t>Dumbsaint</w:t>
      </w:r>
      <w:proofErr w:type="spellEnd"/>
      <w:r w:rsidRPr="005A542C">
        <w:rPr>
          <w:i/>
          <w:iCs/>
        </w:rPr>
        <w:t xml:space="preserve"> of the Mind or Poet-Prophets of the Beat and Beatific: William Blake's Resurrection in the American Beat Generation</w:t>
      </w:r>
      <w:r>
        <w:t xml:space="preserve">. (Unpublished MA thesis, </w:t>
      </w:r>
      <w:r w:rsidRPr="005A542C">
        <w:t xml:space="preserve">University </w:t>
      </w:r>
      <w:proofErr w:type="gramStart"/>
      <w:r w:rsidRPr="005A542C">
        <w:t>Of</w:t>
      </w:r>
      <w:proofErr w:type="gramEnd"/>
      <w:r w:rsidRPr="005A542C">
        <w:t xml:space="preserve"> Illinois Chicago</w:t>
      </w:r>
      <w:r>
        <w:t xml:space="preserve">, 2004), p. 2. </w:t>
      </w:r>
      <w:hyperlink r:id="rId5" w:history="1">
        <w:r w:rsidRPr="009B6955">
          <w:rPr>
            <w:rStyle w:val="Hyperlink"/>
          </w:rPr>
          <w:t>https://apps.dtic.mil/sti/pdfs/ADA427720.pdf</w:t>
        </w:r>
      </w:hyperlink>
      <w:r>
        <w:t xml:space="preserve"> [accessed 13 January 2024]</w:t>
      </w:r>
      <w:bookmarkEnd w:id="14"/>
      <w:r>
        <w:t>.</w:t>
      </w:r>
    </w:p>
  </w:footnote>
  <w:footnote w:id="24">
    <w:p w14:paraId="36C0512E" w14:textId="24851B31" w:rsidR="004E05F0" w:rsidRDefault="004E05F0">
      <w:pPr>
        <w:pStyle w:val="FootnoteText"/>
      </w:pPr>
      <w:r>
        <w:rPr>
          <w:rStyle w:val="FootnoteReference"/>
        </w:rPr>
        <w:footnoteRef/>
      </w:r>
      <w:r>
        <w:t xml:space="preserve"> </w:t>
      </w:r>
      <w:bookmarkStart w:id="15" w:name="_Hlk156078357"/>
      <w:r w:rsidRPr="004E05F0">
        <w:t xml:space="preserve">Stuart Hall, ‘The Hippies: An American “Moment”’, in </w:t>
      </w:r>
      <w:r w:rsidRPr="004E05F0">
        <w:rPr>
          <w:i/>
          <w:iCs/>
        </w:rPr>
        <w:t>CCCS Selected Working Papers</w:t>
      </w:r>
      <w:r w:rsidRPr="004E05F0">
        <w:t xml:space="preserve">, ed. by Ann Gray and others (Oxford: Routledge, 2007), pp. 146-167 </w:t>
      </w:r>
      <w:bookmarkEnd w:id="15"/>
      <w:r w:rsidRPr="004E05F0">
        <w:t>(p.</w:t>
      </w:r>
      <w:r>
        <w:t xml:space="preserve"> 160).</w:t>
      </w:r>
    </w:p>
  </w:footnote>
  <w:footnote w:id="25">
    <w:p w14:paraId="49058BBB" w14:textId="5A2FDCE4" w:rsidR="00166DAF" w:rsidRPr="00166DAF" w:rsidRDefault="00166DAF">
      <w:pPr>
        <w:pStyle w:val="FootnoteText"/>
      </w:pPr>
      <w:r>
        <w:rPr>
          <w:rStyle w:val="FootnoteReference"/>
        </w:rPr>
        <w:footnoteRef/>
      </w:r>
      <w:r>
        <w:t xml:space="preserve"> </w:t>
      </w:r>
      <w:r w:rsidR="004E05F0">
        <w:t>Ibid. p. 152.</w:t>
      </w:r>
    </w:p>
  </w:footnote>
  <w:footnote w:id="26">
    <w:p w14:paraId="10E21EAC" w14:textId="00FF79FC" w:rsidR="00F04B65" w:rsidRPr="0059436A" w:rsidRDefault="00F04B65" w:rsidP="0059436A">
      <w:pPr>
        <w:pStyle w:val="FootnoteText"/>
      </w:pPr>
      <w:r>
        <w:rPr>
          <w:rStyle w:val="FootnoteReference"/>
        </w:rPr>
        <w:footnoteRef/>
      </w:r>
      <w:r>
        <w:t xml:space="preserve"> </w:t>
      </w:r>
      <w:r w:rsidRPr="00F04B65">
        <w:t>Jens Martin Gurr</w:t>
      </w:r>
      <w:r>
        <w:t xml:space="preserve">, </w:t>
      </w:r>
      <w:r w:rsidR="0059436A">
        <w:t xml:space="preserve">‘Urban Romanticism’, in </w:t>
      </w:r>
      <w:r w:rsidR="0059436A" w:rsidRPr="0059436A">
        <w:rPr>
          <w:i/>
          <w:iCs/>
        </w:rPr>
        <w:t>Handbook of British Romanticism</w:t>
      </w:r>
      <w:r w:rsidR="0059436A">
        <w:t xml:space="preserve">, ed. by </w:t>
      </w:r>
      <w:r w:rsidR="0059436A" w:rsidRPr="0059436A">
        <w:t xml:space="preserve">Ralf </w:t>
      </w:r>
      <w:proofErr w:type="spellStart"/>
      <w:r w:rsidR="0059436A" w:rsidRPr="0059436A">
        <w:t>Haekel</w:t>
      </w:r>
      <w:proofErr w:type="spellEnd"/>
      <w:r w:rsidR="0059436A">
        <w:t xml:space="preserve"> (Boston: De Gruyter, 2017), pp. 88-103 (p. 92).</w:t>
      </w:r>
    </w:p>
  </w:footnote>
  <w:footnote w:id="27">
    <w:p w14:paraId="10AC48F6" w14:textId="21527C4D" w:rsidR="00276533" w:rsidRPr="00C40D18" w:rsidRDefault="00276533">
      <w:pPr>
        <w:pStyle w:val="FootnoteText"/>
      </w:pPr>
      <w:r>
        <w:rPr>
          <w:rStyle w:val="FootnoteReference"/>
        </w:rPr>
        <w:footnoteRef/>
      </w:r>
      <w:r>
        <w:t xml:space="preserve"> </w:t>
      </w:r>
      <w:r w:rsidRPr="00276533">
        <w:t>Kern Robinson</w:t>
      </w:r>
      <w:r>
        <w:t xml:space="preserve">, </w:t>
      </w:r>
      <w:proofErr w:type="gramStart"/>
      <w:r w:rsidR="002E1D46">
        <w:t>‘”</w:t>
      </w:r>
      <w:r w:rsidR="002E1D46" w:rsidRPr="002E1D46">
        <w:t>Are</w:t>
      </w:r>
      <w:proofErr w:type="gramEnd"/>
      <w:r w:rsidR="002E1D46" w:rsidRPr="002E1D46">
        <w:t xml:space="preserve"> You Bent On Reviving Forgotten Horrors?”: The Horned God As A Counter-Culture Figure In The Blood On Satan’s Claw</w:t>
      </w:r>
      <w:r w:rsidR="002E1D46">
        <w:t xml:space="preserve">’, </w:t>
      </w:r>
      <w:r w:rsidR="002E1D46" w:rsidRPr="002E1D46">
        <w:rPr>
          <w:i/>
          <w:iCs/>
        </w:rPr>
        <w:t>Horror Homeroom</w:t>
      </w:r>
      <w:r w:rsidR="00415C30">
        <w:rPr>
          <w:i/>
          <w:iCs/>
        </w:rPr>
        <w:t>: Special Issue #4 Blood On Satan’s Claw At 50</w:t>
      </w:r>
      <w:r w:rsidR="00C40D18">
        <w:t xml:space="preserve">, April 15 2021. </w:t>
      </w:r>
      <w:hyperlink r:id="rId6" w:history="1">
        <w:r w:rsidR="00C40D18" w:rsidRPr="00491CDF">
          <w:rPr>
            <w:rStyle w:val="Hyperlink"/>
          </w:rPr>
          <w:t>https://www.horrorhomeroom.com/are-you-bent-on-reviving-forgotten-horrors-the-horned-god-as-a-counter-culture-figure-in-the-blood-on-satans-claw/</w:t>
        </w:r>
      </w:hyperlink>
      <w:r w:rsidR="00C40D18">
        <w:t xml:space="preserve"> [accessed 15 January 2023].</w:t>
      </w:r>
    </w:p>
  </w:footnote>
  <w:footnote w:id="28">
    <w:p w14:paraId="4ED9F7D0" w14:textId="0F5CBC15" w:rsidR="00205446" w:rsidRPr="008A6B75" w:rsidRDefault="00205446">
      <w:pPr>
        <w:pStyle w:val="FootnoteText"/>
      </w:pPr>
      <w:r>
        <w:rPr>
          <w:rStyle w:val="FootnoteReference"/>
        </w:rPr>
        <w:footnoteRef/>
      </w:r>
      <w:r>
        <w:t xml:space="preserve"> </w:t>
      </w:r>
      <w:r w:rsidR="00B503A9">
        <w:t xml:space="preserve">Ian </w:t>
      </w:r>
      <w:r>
        <w:t>Cooper</w:t>
      </w:r>
      <w:r w:rsidR="001A1AEE">
        <w:t xml:space="preserve">, </w:t>
      </w:r>
      <w:r w:rsidR="008A6B75" w:rsidRPr="008A6B75">
        <w:rPr>
          <w:i/>
          <w:iCs/>
        </w:rPr>
        <w:t>Witchfinder General</w:t>
      </w:r>
      <w:r w:rsidR="008A6B75">
        <w:t xml:space="preserve">, </w:t>
      </w:r>
      <w:r w:rsidR="003D5B74">
        <w:t>(</w:t>
      </w:r>
      <w:r w:rsidR="00A34783" w:rsidRPr="00A34783">
        <w:t>Leighton Buzzard</w:t>
      </w:r>
      <w:r w:rsidR="00A34783">
        <w:t xml:space="preserve">, UK: </w:t>
      </w:r>
      <w:r w:rsidR="005371A3" w:rsidRPr="005371A3">
        <w:t>Auteur</w:t>
      </w:r>
      <w:r w:rsidR="005371A3">
        <w:t>, 2011)</w:t>
      </w:r>
      <w:r w:rsidR="007439B1">
        <w:t>, p. 90.</w:t>
      </w:r>
    </w:p>
  </w:footnote>
  <w:footnote w:id="29">
    <w:p w14:paraId="0F4C6568" w14:textId="4A8EC455" w:rsidR="0043521C" w:rsidRDefault="0043521C">
      <w:pPr>
        <w:pStyle w:val="FootnoteText"/>
      </w:pPr>
      <w:r>
        <w:rPr>
          <w:rStyle w:val="FootnoteReference"/>
        </w:rPr>
        <w:footnoteRef/>
      </w:r>
      <w:r>
        <w:t xml:space="preserve"> </w:t>
      </w:r>
      <w:bookmarkStart w:id="16" w:name="_Hlk156591821"/>
      <w:r w:rsidR="00F53BB0">
        <w:t xml:space="preserve">‘S01.E02: Home Counties Horror’, </w:t>
      </w:r>
      <w:r w:rsidR="00F53BB0" w:rsidRPr="00B60358">
        <w:rPr>
          <w:i/>
          <w:iCs/>
        </w:rPr>
        <w:t xml:space="preserve">A History </w:t>
      </w:r>
      <w:proofErr w:type="gramStart"/>
      <w:r w:rsidR="00F53BB0" w:rsidRPr="00B60358">
        <w:rPr>
          <w:i/>
          <w:iCs/>
        </w:rPr>
        <w:t>Of</w:t>
      </w:r>
      <w:proofErr w:type="gramEnd"/>
      <w:r w:rsidR="00F53BB0" w:rsidRPr="00B60358">
        <w:rPr>
          <w:i/>
          <w:iCs/>
        </w:rPr>
        <w:t xml:space="preserve"> Horror</w:t>
      </w:r>
      <w:r w:rsidR="00F53BB0">
        <w:t>,</w:t>
      </w:r>
      <w:r w:rsidR="00E5460D">
        <w:t xml:space="preserve"> 2010.</w:t>
      </w:r>
      <w:bookmarkEnd w:id="16"/>
    </w:p>
  </w:footnote>
  <w:footnote w:id="30">
    <w:p w14:paraId="03E90E73" w14:textId="5C944483" w:rsidR="0024183F" w:rsidRDefault="0024183F" w:rsidP="0024183F">
      <w:pPr>
        <w:pStyle w:val="FootnoteText"/>
      </w:pPr>
      <w:r>
        <w:rPr>
          <w:rStyle w:val="FootnoteReference"/>
        </w:rPr>
        <w:footnoteRef/>
      </w:r>
      <w:r>
        <w:t xml:space="preserve"> </w:t>
      </w:r>
      <w:bookmarkStart w:id="17" w:name="_Hlk156139750"/>
      <w:r>
        <w:t xml:space="preserve">Robin Hardy </w:t>
      </w:r>
      <w:r w:rsidRPr="0024183F">
        <w:t xml:space="preserve">(dir.), </w:t>
      </w:r>
      <w:r w:rsidRPr="0024183F">
        <w:rPr>
          <w:i/>
          <w:iCs/>
        </w:rPr>
        <w:t>The Wicker Man</w:t>
      </w:r>
      <w:r w:rsidRPr="0024183F">
        <w:t xml:space="preserve"> [film], (London: </w:t>
      </w:r>
      <w:r w:rsidR="00C77AD0" w:rsidRPr="00C77AD0">
        <w:t>British Lion Films</w:t>
      </w:r>
      <w:r w:rsidRPr="0024183F">
        <w:t>, 197</w:t>
      </w:r>
      <w:r w:rsidR="00C77AD0">
        <w:t>3</w:t>
      </w:r>
      <w:r w:rsidRPr="0024183F">
        <w:t>)</w:t>
      </w:r>
      <w:bookmarkEnd w:id="17"/>
      <w:r w:rsidR="00C77AD0">
        <w:t>.</w:t>
      </w:r>
    </w:p>
  </w:footnote>
  <w:footnote w:id="31">
    <w:p w14:paraId="0E382A4F" w14:textId="77777777" w:rsidR="0042327A" w:rsidRDefault="0042327A" w:rsidP="0042327A">
      <w:pPr>
        <w:pStyle w:val="FootnoteText"/>
      </w:pPr>
      <w:r>
        <w:rPr>
          <w:rStyle w:val="FootnoteReference"/>
        </w:rPr>
        <w:footnoteRef/>
      </w:r>
      <w:r>
        <w:t xml:space="preserve"> </w:t>
      </w:r>
      <w:r w:rsidRPr="00C77AD0">
        <w:t xml:space="preserve">Timothy Morton, ‘Frankenstein and Ecocriticism’, in </w:t>
      </w:r>
      <w:r w:rsidRPr="00C77AD0">
        <w:rPr>
          <w:i/>
          <w:iCs/>
        </w:rPr>
        <w:t>The Cambridge Companion to Frankenstein</w:t>
      </w:r>
      <w:r w:rsidRPr="00C77AD0">
        <w:t>, ed. by Andrew Smith, Cambridge Companions to Literature (Cambridge: Cambridge University Press, 2016), pp. 143–57 (p.</w:t>
      </w:r>
      <w:r>
        <w:t xml:space="preserve"> </w:t>
      </w:r>
      <w:r w:rsidRPr="00C77AD0">
        <w:t>147)</w:t>
      </w:r>
      <w:r>
        <w:t>.</w:t>
      </w:r>
    </w:p>
  </w:footnote>
  <w:footnote w:id="32">
    <w:p w14:paraId="1F5470E6" w14:textId="2FCD9333" w:rsidR="002E2530" w:rsidRDefault="002E2530">
      <w:pPr>
        <w:pStyle w:val="FootnoteText"/>
      </w:pPr>
      <w:r>
        <w:rPr>
          <w:rStyle w:val="FootnoteReference"/>
        </w:rPr>
        <w:footnoteRef/>
      </w:r>
      <w:r>
        <w:t xml:space="preserve"> </w:t>
      </w:r>
      <w:bookmarkStart w:id="18" w:name="_Hlk156232634"/>
      <w:r w:rsidRPr="002E2530">
        <w:t>Robert D. Hume</w:t>
      </w:r>
      <w:r>
        <w:t xml:space="preserve">, </w:t>
      </w:r>
      <w:r w:rsidR="00B42180">
        <w:t>‘</w:t>
      </w:r>
      <w:r w:rsidRPr="002E2530">
        <w:t>Gothic Versus Romantic</w:t>
      </w:r>
      <w:bookmarkEnd w:id="18"/>
      <w:r w:rsidRPr="002E2530">
        <w:t>: A Revaluation of The Gothic Novel</w:t>
      </w:r>
      <w:r w:rsidR="00B42180">
        <w:t xml:space="preserve">’, in </w:t>
      </w:r>
      <w:r w:rsidR="00B42180" w:rsidRPr="00B42180">
        <w:rPr>
          <w:i/>
          <w:iCs/>
        </w:rPr>
        <w:t>Publications of the Modern Language Association of America</w:t>
      </w:r>
      <w:r w:rsidR="00B42180" w:rsidRPr="00B42180">
        <w:t xml:space="preserve">, 84 (1969), 282–90 </w:t>
      </w:r>
      <w:r w:rsidR="00232A04">
        <w:t xml:space="preserve">(Abstract) </w:t>
      </w:r>
      <w:hyperlink r:id="rId7" w:history="1">
        <w:r w:rsidR="00232A04" w:rsidRPr="00491CDF">
          <w:rPr>
            <w:rStyle w:val="Hyperlink"/>
          </w:rPr>
          <w:t>http://dx.doi.org/10.2307/1261285</w:t>
        </w:r>
      </w:hyperlink>
      <w:r w:rsidR="00232A04">
        <w:t>.</w:t>
      </w:r>
    </w:p>
  </w:footnote>
  <w:footnote w:id="33">
    <w:p w14:paraId="5ACA2765" w14:textId="77777777" w:rsidR="00D14992" w:rsidRDefault="00D14992" w:rsidP="00D14992">
      <w:pPr>
        <w:pStyle w:val="FootnoteText"/>
      </w:pPr>
      <w:r>
        <w:rPr>
          <w:rStyle w:val="FootnoteReference"/>
        </w:rPr>
        <w:footnoteRef/>
      </w:r>
      <w:r>
        <w:t xml:space="preserve"> </w:t>
      </w:r>
      <w:r w:rsidRPr="00F0608C">
        <w:t xml:space="preserve">Anne Williams, </w:t>
      </w:r>
      <w:r w:rsidRPr="00F0608C">
        <w:rPr>
          <w:i/>
          <w:iCs/>
        </w:rPr>
        <w:t>Art of Darkness: A Poetics of Gothic</w:t>
      </w:r>
      <w:r w:rsidRPr="00F0608C">
        <w:t xml:space="preserve"> (Chicago: University of Chicago Press, 1995), p. 176.</w:t>
      </w:r>
    </w:p>
  </w:footnote>
  <w:footnote w:id="34">
    <w:p w14:paraId="214F598A" w14:textId="77777777" w:rsidR="00FB48E3" w:rsidRDefault="00FB48E3" w:rsidP="00FB48E3">
      <w:pPr>
        <w:pStyle w:val="FootnoteText"/>
      </w:pPr>
      <w:r>
        <w:rPr>
          <w:rStyle w:val="FootnoteReference"/>
        </w:rPr>
        <w:footnoteRef/>
      </w:r>
      <w:r>
        <w:t xml:space="preserve"> Elmer Edgar Stoll, ‘Milton a Romantic’, in </w:t>
      </w:r>
      <w:r w:rsidRPr="00B57E7E">
        <w:rPr>
          <w:i/>
          <w:iCs/>
        </w:rPr>
        <w:t>The Review of English Studies</w:t>
      </w:r>
      <w:r w:rsidRPr="00B57E7E">
        <w:t>, 8.</w:t>
      </w:r>
      <w:r>
        <w:t>3</w:t>
      </w:r>
      <w:r w:rsidRPr="00B57E7E">
        <w:t>2 (1932), 425-436 (</w:t>
      </w:r>
      <w:r>
        <w:t>p. 436</w:t>
      </w:r>
      <w:r w:rsidRPr="00B57E7E">
        <w:t>)</w:t>
      </w:r>
      <w:r>
        <w:t>.</w:t>
      </w:r>
    </w:p>
  </w:footnote>
  <w:footnote w:id="35">
    <w:p w14:paraId="40FA0154" w14:textId="5A15D9E6" w:rsidR="00E840B3" w:rsidRPr="00EC2CA5" w:rsidRDefault="00E840B3">
      <w:pPr>
        <w:pStyle w:val="FootnoteText"/>
      </w:pPr>
      <w:r>
        <w:rPr>
          <w:rStyle w:val="FootnoteReference"/>
        </w:rPr>
        <w:footnoteRef/>
      </w:r>
      <w:r>
        <w:t xml:space="preserve"> </w:t>
      </w:r>
      <w:bookmarkStart w:id="19" w:name="_Hlk156226619"/>
      <w:r w:rsidRPr="00E840B3">
        <w:t>Tyler R. Tichelaar</w:t>
      </w:r>
      <w:r>
        <w:t xml:space="preserve">, </w:t>
      </w:r>
      <w:r w:rsidR="00EC2CA5" w:rsidRPr="00EC2CA5">
        <w:rPr>
          <w:i/>
          <w:iCs/>
        </w:rPr>
        <w:t xml:space="preserve">The Gothic Wanderer: From Transgression to Redemption: Gothic Literature from 1794 </w:t>
      </w:r>
      <w:r w:rsidR="00EC2CA5">
        <w:rPr>
          <w:i/>
          <w:iCs/>
        </w:rPr>
        <w:t>–</w:t>
      </w:r>
      <w:r w:rsidR="00EC2CA5" w:rsidRPr="00EC2CA5">
        <w:rPr>
          <w:i/>
          <w:iCs/>
        </w:rPr>
        <w:t xml:space="preserve"> Present</w:t>
      </w:r>
      <w:r w:rsidR="00EC2CA5">
        <w:t xml:space="preserve"> (</w:t>
      </w:r>
      <w:r w:rsidR="00EC2CA5" w:rsidRPr="00EC2CA5">
        <w:t>Ann Arbor</w:t>
      </w:r>
      <w:r w:rsidR="00EC2CA5">
        <w:t>, MI: Modern History Press, 2012)</w:t>
      </w:r>
      <w:bookmarkEnd w:id="19"/>
      <w:r w:rsidR="00EC2CA5">
        <w:t>, p. 40.</w:t>
      </w:r>
    </w:p>
  </w:footnote>
  <w:footnote w:id="36">
    <w:p w14:paraId="5DE050A6" w14:textId="31238597" w:rsidR="00F800C1" w:rsidRDefault="00F800C1">
      <w:pPr>
        <w:pStyle w:val="FootnoteText"/>
      </w:pPr>
      <w:r>
        <w:rPr>
          <w:rStyle w:val="FootnoteReference"/>
        </w:rPr>
        <w:footnoteRef/>
      </w:r>
      <w:r>
        <w:t xml:space="preserve"> </w:t>
      </w:r>
      <w:r w:rsidR="006416A2" w:rsidRPr="006416A2">
        <w:t>Joni Mitchell</w:t>
      </w:r>
      <w:r w:rsidR="006416A2">
        <w:t xml:space="preserve">, </w:t>
      </w:r>
      <w:r w:rsidR="00414313" w:rsidRPr="00414313">
        <w:rPr>
          <w:i/>
          <w:iCs/>
        </w:rPr>
        <w:t>Woodstock</w:t>
      </w:r>
      <w:r w:rsidR="00414313">
        <w:t xml:space="preserve">, </w:t>
      </w:r>
      <w:r w:rsidR="00B87B69" w:rsidRPr="00B87B69">
        <w:t>Crosby, Stills, Nash &amp; Young</w:t>
      </w:r>
      <w:r w:rsidR="00B2708E">
        <w:t xml:space="preserve"> (</w:t>
      </w:r>
      <w:r w:rsidR="00B2708E" w:rsidRPr="00B2708E">
        <w:t>Atlantic</w:t>
      </w:r>
      <w:r w:rsidR="00F02816">
        <w:t xml:space="preserve">, </w:t>
      </w:r>
      <w:r w:rsidR="00F02816" w:rsidRPr="00F02816">
        <w:t>SD 7200</w:t>
      </w:r>
      <w:r w:rsidR="00764DDC">
        <w:t>, 1970).</w:t>
      </w:r>
    </w:p>
  </w:footnote>
  <w:footnote w:id="37">
    <w:p w14:paraId="7B3BD174" w14:textId="3158D26A" w:rsidR="004A2228" w:rsidRDefault="004A2228">
      <w:pPr>
        <w:pStyle w:val="FootnoteText"/>
      </w:pPr>
      <w:r>
        <w:rPr>
          <w:rStyle w:val="FootnoteReference"/>
        </w:rPr>
        <w:footnoteRef/>
      </w:r>
      <w:r>
        <w:t xml:space="preserve"> ‘S01.E02: Home Counties Horror’, </w:t>
      </w:r>
      <w:r w:rsidRPr="00B60358">
        <w:rPr>
          <w:i/>
          <w:iCs/>
        </w:rPr>
        <w:t xml:space="preserve">A History </w:t>
      </w:r>
      <w:proofErr w:type="gramStart"/>
      <w:r w:rsidRPr="00B60358">
        <w:rPr>
          <w:i/>
          <w:iCs/>
        </w:rPr>
        <w:t>Of</w:t>
      </w:r>
      <w:proofErr w:type="gramEnd"/>
      <w:r w:rsidRPr="00B60358">
        <w:rPr>
          <w:i/>
          <w:iCs/>
        </w:rPr>
        <w:t xml:space="preserve"> Horror</w:t>
      </w:r>
      <w:r>
        <w:t>, 2010.</w:t>
      </w:r>
    </w:p>
  </w:footnote>
  <w:footnote w:id="38">
    <w:p w14:paraId="6C087E25" w14:textId="5F68312E" w:rsidR="009707CE" w:rsidRDefault="009707CE">
      <w:pPr>
        <w:pStyle w:val="FootnoteText"/>
      </w:pPr>
      <w:r>
        <w:rPr>
          <w:rStyle w:val="FootnoteReference"/>
        </w:rPr>
        <w:footnoteRef/>
      </w:r>
      <w:r>
        <w:t xml:space="preserve"> </w:t>
      </w:r>
      <w:r w:rsidRPr="009707CE">
        <w:t>Simpson, ‘Interview</w:t>
      </w:r>
      <w:r>
        <w:t>’, p. 71.</w:t>
      </w:r>
    </w:p>
  </w:footnote>
  <w:footnote w:id="39">
    <w:p w14:paraId="0A64830E" w14:textId="3B33AC4B" w:rsidR="002A7477" w:rsidRDefault="002A7477">
      <w:pPr>
        <w:pStyle w:val="FootnoteText"/>
      </w:pPr>
      <w:r>
        <w:rPr>
          <w:rStyle w:val="FootnoteReference"/>
        </w:rPr>
        <w:footnoteRef/>
      </w:r>
      <w:r>
        <w:t xml:space="preserve"> </w:t>
      </w:r>
      <w:r w:rsidRPr="002E2530">
        <w:t>Hume</w:t>
      </w:r>
      <w:r>
        <w:t>, ‘</w:t>
      </w:r>
      <w:r w:rsidRPr="002E2530">
        <w:t>Gothic Versus Romantic</w:t>
      </w:r>
      <w:r>
        <w:t>’, (abstract).</w:t>
      </w:r>
    </w:p>
  </w:footnote>
  <w:footnote w:id="40">
    <w:p w14:paraId="4664C064" w14:textId="21D415F1" w:rsidR="00EF69E2" w:rsidRDefault="00EF69E2">
      <w:pPr>
        <w:pStyle w:val="FootnoteText"/>
      </w:pPr>
      <w:r>
        <w:rPr>
          <w:rStyle w:val="FootnoteReference"/>
        </w:rPr>
        <w:footnoteRef/>
      </w:r>
      <w:r>
        <w:t xml:space="preserve"> The titular </w:t>
      </w:r>
      <w:r w:rsidR="00554405">
        <w:t>‘</w:t>
      </w:r>
      <w:r>
        <w:t>Satan</w:t>
      </w:r>
      <w:r w:rsidR="00554405">
        <w:t>’</w:t>
      </w:r>
      <w:r>
        <w:t xml:space="preserve"> is an assumption by the Judge, a symptom of his Enlightenment perspective.</w:t>
      </w:r>
    </w:p>
  </w:footnote>
  <w:footnote w:id="41">
    <w:p w14:paraId="418BDB5F" w14:textId="66C57B6B" w:rsidR="003522FA" w:rsidRDefault="003522FA">
      <w:pPr>
        <w:pStyle w:val="FootnoteText"/>
      </w:pPr>
      <w:r>
        <w:rPr>
          <w:rStyle w:val="FootnoteReference"/>
        </w:rPr>
        <w:footnoteRef/>
      </w:r>
      <w:r>
        <w:t xml:space="preserve"> </w:t>
      </w:r>
      <w:r w:rsidR="003C0BEA">
        <w:t xml:space="preserve">Hardy, </w:t>
      </w:r>
      <w:r w:rsidR="003C0BEA" w:rsidRPr="0024183F">
        <w:rPr>
          <w:i/>
          <w:iCs/>
        </w:rPr>
        <w:t>The Wicker Man</w:t>
      </w:r>
      <w:r w:rsidR="003C0BEA" w:rsidRPr="0024183F">
        <w:t>, 197</w:t>
      </w:r>
      <w:r w:rsidR="003C0BEA">
        <w:t>3.</w:t>
      </w:r>
    </w:p>
  </w:footnote>
  <w:footnote w:id="42">
    <w:p w14:paraId="20372639" w14:textId="64F343BE" w:rsidR="00FC56C6" w:rsidRDefault="00FC56C6" w:rsidP="00085B10">
      <w:pPr>
        <w:pStyle w:val="FootnoteText"/>
      </w:pPr>
      <w:r>
        <w:rPr>
          <w:rStyle w:val="FootnoteReference"/>
        </w:rPr>
        <w:footnoteRef/>
      </w:r>
      <w:r>
        <w:t xml:space="preserve"> </w:t>
      </w:r>
      <w:r w:rsidR="00D62F91" w:rsidRPr="00D62F91">
        <w:t>Ben Wheatley</w:t>
      </w:r>
      <w:r w:rsidR="00DA7707">
        <w:t xml:space="preserve"> (dir.)</w:t>
      </w:r>
      <w:r w:rsidR="00D62F91">
        <w:t xml:space="preserve">, </w:t>
      </w:r>
      <w:r w:rsidR="00D62F91" w:rsidRPr="00DA7707">
        <w:rPr>
          <w:i/>
          <w:iCs/>
        </w:rPr>
        <w:t xml:space="preserve">A Field </w:t>
      </w:r>
      <w:proofErr w:type="gramStart"/>
      <w:r w:rsidR="00D62F91" w:rsidRPr="00DA7707">
        <w:rPr>
          <w:i/>
          <w:iCs/>
        </w:rPr>
        <w:t>In</w:t>
      </w:r>
      <w:proofErr w:type="gramEnd"/>
      <w:r w:rsidR="00D62F91" w:rsidRPr="00DA7707">
        <w:rPr>
          <w:i/>
          <w:iCs/>
        </w:rPr>
        <w:t xml:space="preserve"> </w:t>
      </w:r>
      <w:r w:rsidR="00DA7707" w:rsidRPr="00DA7707">
        <w:rPr>
          <w:i/>
          <w:iCs/>
        </w:rPr>
        <w:t>England</w:t>
      </w:r>
      <w:r w:rsidR="00DA7707">
        <w:t xml:space="preserve"> [film],</w:t>
      </w:r>
      <w:r w:rsidR="00E23B71">
        <w:t xml:space="preserve"> (</w:t>
      </w:r>
      <w:r w:rsidR="00085B10">
        <w:t xml:space="preserve">UK: Film4 and Rook Films, </w:t>
      </w:r>
      <w:r w:rsidR="00FD7840">
        <w:t>2013).</w:t>
      </w:r>
    </w:p>
  </w:footnote>
  <w:footnote w:id="43">
    <w:p w14:paraId="17C2083F" w14:textId="3AD286DD" w:rsidR="007E764F" w:rsidRDefault="007E764F">
      <w:pPr>
        <w:pStyle w:val="FootnoteText"/>
      </w:pPr>
      <w:r>
        <w:rPr>
          <w:rStyle w:val="FootnoteReference"/>
        </w:rPr>
        <w:footnoteRef/>
      </w:r>
      <w:r>
        <w:t xml:space="preserve"> </w:t>
      </w:r>
      <w:r w:rsidR="00E2537A" w:rsidRPr="004E05F0">
        <w:t>Haggar</w:t>
      </w:r>
      <w:r w:rsidR="00E2537A">
        <w:t>d</w:t>
      </w:r>
      <w:r w:rsidR="00E2537A" w:rsidRPr="004E05F0">
        <w:t xml:space="preserve">, </w:t>
      </w:r>
      <w:r w:rsidR="00E2537A" w:rsidRPr="004E05F0">
        <w:rPr>
          <w:i/>
          <w:iCs/>
        </w:rPr>
        <w:t>The Blood on Satan's Claw</w:t>
      </w:r>
      <w:r w:rsidR="00E2537A" w:rsidRPr="004E05F0">
        <w:t>, 1971</w:t>
      </w:r>
      <w:r w:rsidR="00E2537A">
        <w:t>.</w:t>
      </w:r>
    </w:p>
  </w:footnote>
  <w:footnote w:id="44">
    <w:p w14:paraId="41CFD90D" w14:textId="230E96BE" w:rsidR="002426E3" w:rsidRDefault="002426E3">
      <w:pPr>
        <w:pStyle w:val="FootnoteText"/>
      </w:pPr>
      <w:r>
        <w:rPr>
          <w:rStyle w:val="FootnoteReference"/>
        </w:rPr>
        <w:footnoteRef/>
      </w:r>
      <w:r>
        <w:t xml:space="preserve"> </w:t>
      </w:r>
      <w:r w:rsidR="007F3F68">
        <w:t xml:space="preserve">Robin Hardy </w:t>
      </w:r>
      <w:r w:rsidR="007F3F68" w:rsidRPr="0024183F">
        <w:t xml:space="preserve">(dir.), </w:t>
      </w:r>
      <w:r w:rsidR="00B847E3" w:rsidRPr="00B847E3">
        <w:rPr>
          <w:i/>
          <w:iCs/>
        </w:rPr>
        <w:t>The Wicker Man:</w:t>
      </w:r>
      <w:r w:rsidR="00B847E3">
        <w:rPr>
          <w:i/>
          <w:iCs/>
        </w:rPr>
        <w:t xml:space="preserve"> </w:t>
      </w:r>
      <w:r w:rsidR="00B847E3" w:rsidRPr="00B847E3">
        <w:rPr>
          <w:i/>
          <w:iCs/>
        </w:rPr>
        <w:t xml:space="preserve">The Final Cut </w:t>
      </w:r>
      <w:r w:rsidR="007F3F68" w:rsidRPr="0024183F">
        <w:t>[film], (</w:t>
      </w:r>
      <w:r w:rsidR="005C47B9">
        <w:t>New York</w:t>
      </w:r>
      <w:r w:rsidR="007F3F68" w:rsidRPr="0024183F">
        <w:t xml:space="preserve">: </w:t>
      </w:r>
      <w:proofErr w:type="spellStart"/>
      <w:r w:rsidR="001C69BD" w:rsidRPr="001C69BD">
        <w:t>Studiocanal</w:t>
      </w:r>
      <w:proofErr w:type="spellEnd"/>
      <w:r w:rsidR="007F3F68" w:rsidRPr="0024183F">
        <w:t xml:space="preserve">, </w:t>
      </w:r>
      <w:r w:rsidR="001C69BD">
        <w:t>201</w:t>
      </w:r>
      <w:r w:rsidR="007F3F68">
        <w:t>3</w:t>
      </w:r>
      <w:r w:rsidR="007F3F68" w:rsidRPr="0024183F">
        <w:t>)</w:t>
      </w:r>
      <w:r w:rsidR="007F3F68">
        <w:t>.</w:t>
      </w:r>
    </w:p>
  </w:footnote>
  <w:footnote w:id="45">
    <w:p w14:paraId="22CC5A52" w14:textId="77DBF277" w:rsidR="003D5842" w:rsidRDefault="002C5EE8" w:rsidP="003D5842">
      <w:pPr>
        <w:pStyle w:val="FootnoteText"/>
      </w:pPr>
      <w:r>
        <w:rPr>
          <w:rStyle w:val="FootnoteReference"/>
        </w:rPr>
        <w:footnoteRef/>
      </w:r>
      <w:r>
        <w:t xml:space="preserve"> </w:t>
      </w:r>
      <w:bookmarkStart w:id="20" w:name="_Hlk156244061"/>
      <w:r w:rsidR="003D5842" w:rsidRPr="003D5842">
        <w:t xml:space="preserve">Bettina </w:t>
      </w:r>
      <w:proofErr w:type="spellStart"/>
      <w:r w:rsidR="003D5842" w:rsidRPr="003D5842">
        <w:t>Kümmerling-Meibauer</w:t>
      </w:r>
      <w:bookmarkEnd w:id="20"/>
      <w:proofErr w:type="spellEnd"/>
      <w:r w:rsidR="003D5842" w:rsidRPr="003D5842">
        <w:t xml:space="preserve">, </w:t>
      </w:r>
      <w:r w:rsidR="003D5842">
        <w:t>‘</w:t>
      </w:r>
      <w:r w:rsidR="003D5842" w:rsidRPr="003D5842">
        <w:t xml:space="preserve">Images of </w:t>
      </w:r>
      <w:r w:rsidR="003D5842">
        <w:t>C</w:t>
      </w:r>
      <w:r w:rsidR="003D5842" w:rsidRPr="003D5842">
        <w:t xml:space="preserve">hildhood in Romantic </w:t>
      </w:r>
      <w:r w:rsidR="003D5842">
        <w:t>C</w:t>
      </w:r>
      <w:r w:rsidR="003D5842" w:rsidRPr="003D5842">
        <w:t xml:space="preserve">hildren’s </w:t>
      </w:r>
      <w:r w:rsidR="003D5842">
        <w:t>L</w:t>
      </w:r>
      <w:r w:rsidR="003D5842" w:rsidRPr="003D5842">
        <w:t>iterature</w:t>
      </w:r>
      <w:r w:rsidR="003D5842">
        <w:t>’, in</w:t>
      </w:r>
      <w:r w:rsidR="003D5842" w:rsidRPr="003D5842">
        <w:t xml:space="preserve"> </w:t>
      </w:r>
      <w:r w:rsidR="003D5842" w:rsidRPr="003D5842">
        <w:rPr>
          <w:i/>
          <w:iCs/>
        </w:rPr>
        <w:t>Romantic: Prose Fiction (Comparative History of Literatures in European Languages)</w:t>
      </w:r>
      <w:r w:rsidR="003D5842">
        <w:t xml:space="preserve">, ed. by </w:t>
      </w:r>
      <w:r w:rsidR="003D5842" w:rsidRPr="003D5842">
        <w:t>Gerald Gillespie, Manfred Engel</w:t>
      </w:r>
      <w:r w:rsidR="003D5842">
        <w:t xml:space="preserve"> and</w:t>
      </w:r>
      <w:r w:rsidR="003D5842" w:rsidRPr="003D5842">
        <w:t xml:space="preserve"> Bernard Dieterle (</w:t>
      </w:r>
      <w:r w:rsidR="003D5842">
        <w:t xml:space="preserve">Amsterdam: </w:t>
      </w:r>
      <w:r w:rsidR="003D5842" w:rsidRPr="003D5842">
        <w:t>John Benjamins Publishing Company</w:t>
      </w:r>
      <w:r w:rsidR="003D5842">
        <w:t xml:space="preserve">, </w:t>
      </w:r>
      <w:r w:rsidR="003D5842" w:rsidRPr="003D5842">
        <w:t>2008)</w:t>
      </w:r>
      <w:r w:rsidR="003D5842">
        <w:t>, pp.</w:t>
      </w:r>
      <w:r w:rsidR="003D5842" w:rsidRPr="003D5842">
        <w:t xml:space="preserve"> 183-203</w:t>
      </w:r>
      <w:r w:rsidR="003D5842">
        <w:t xml:space="preserve"> (p. 187).</w:t>
      </w:r>
    </w:p>
  </w:footnote>
  <w:footnote w:id="46">
    <w:p w14:paraId="678D44C5" w14:textId="29A1F4DF" w:rsidR="0018341E" w:rsidRDefault="0018341E">
      <w:pPr>
        <w:pStyle w:val="FootnoteText"/>
      </w:pPr>
      <w:r>
        <w:rPr>
          <w:rStyle w:val="FootnoteReference"/>
        </w:rPr>
        <w:footnoteRef/>
      </w:r>
      <w:r>
        <w:t xml:space="preserve"> William Wordsworth, ‘We Are Seven’, </w:t>
      </w:r>
      <w:r w:rsidRPr="0018341E">
        <w:t xml:space="preserve">in </w:t>
      </w:r>
      <w:r w:rsidRPr="0018341E">
        <w:rPr>
          <w:i/>
          <w:iCs/>
        </w:rPr>
        <w:t>Lyrical Ballads</w:t>
      </w:r>
      <w:r w:rsidRPr="0018341E">
        <w:t>, ed. by R.L. Brett and A.R. Jones, 2nd edn. (London: Routledge, 1968),</w:t>
      </w:r>
      <w:r>
        <w:t xml:space="preserve"> p. 67.</w:t>
      </w:r>
    </w:p>
  </w:footnote>
  <w:footnote w:id="47">
    <w:p w14:paraId="03D011BC" w14:textId="49C00B97" w:rsidR="00FA275D" w:rsidRDefault="00FA275D">
      <w:pPr>
        <w:pStyle w:val="FootnoteText"/>
      </w:pPr>
      <w:r>
        <w:rPr>
          <w:rStyle w:val="FootnoteReference"/>
        </w:rPr>
        <w:footnoteRef/>
      </w:r>
      <w:r>
        <w:t xml:space="preserve"> Mary Shelley, </w:t>
      </w:r>
      <w:r w:rsidRPr="00FA275D">
        <w:rPr>
          <w:i/>
          <w:iCs/>
        </w:rPr>
        <w:t>Frankenstein</w:t>
      </w:r>
      <w:r w:rsidR="00BA60CB">
        <w:t>, revised 3</w:t>
      </w:r>
      <w:r w:rsidR="00BA60CB" w:rsidRPr="00BA60CB">
        <w:rPr>
          <w:vertAlign w:val="superscript"/>
        </w:rPr>
        <w:t>rd</w:t>
      </w:r>
      <w:r w:rsidR="00BA60CB">
        <w:t xml:space="preserve"> edn. (Ware, UK: Wordsworth Editions Ltd., 1999), p. 109.</w:t>
      </w:r>
    </w:p>
  </w:footnote>
  <w:footnote w:id="48">
    <w:p w14:paraId="72809C96" w14:textId="77777777" w:rsidR="005650BC" w:rsidRDefault="005650BC" w:rsidP="005650BC">
      <w:pPr>
        <w:pStyle w:val="FootnoteText"/>
      </w:pPr>
      <w:r>
        <w:rPr>
          <w:rStyle w:val="FootnoteReference"/>
        </w:rPr>
        <w:footnoteRef/>
      </w:r>
      <w:r>
        <w:t xml:space="preserve"> </w:t>
      </w:r>
      <w:r w:rsidRPr="009C5822">
        <w:t>Voiced by Donald Pleasence</w:t>
      </w:r>
      <w:r>
        <w:t xml:space="preserve"> and</w:t>
      </w:r>
      <w:r w:rsidRPr="009C5822">
        <w:t xml:space="preserve"> made by the production company who went on to make </w:t>
      </w:r>
      <w:r w:rsidRPr="00B76524">
        <w:rPr>
          <w:i/>
          <w:iCs/>
        </w:rPr>
        <w:t>Children of the Corn III</w:t>
      </w:r>
      <w:r w:rsidRPr="009C5822">
        <w:t>, it now seems surprising that it was regularly aired between children’s TV programmes.</w:t>
      </w:r>
    </w:p>
  </w:footnote>
  <w:footnote w:id="49">
    <w:p w14:paraId="00F2F6E5" w14:textId="77777777" w:rsidR="002B6106" w:rsidRDefault="002B6106" w:rsidP="002B6106">
      <w:pPr>
        <w:pStyle w:val="FootnoteText"/>
      </w:pPr>
      <w:r>
        <w:rPr>
          <w:rStyle w:val="FootnoteReference"/>
        </w:rPr>
        <w:footnoteRef/>
      </w:r>
      <w:r>
        <w:t xml:space="preserve"> Grant, </w:t>
      </w:r>
      <w:r>
        <w:rPr>
          <w:i/>
          <w:iCs/>
        </w:rPr>
        <w:t>Lonely Water</w:t>
      </w:r>
      <w:r>
        <w:t>, 1973).</w:t>
      </w:r>
    </w:p>
  </w:footnote>
  <w:footnote w:id="50">
    <w:p w14:paraId="4B042665" w14:textId="77777777" w:rsidR="005650BC" w:rsidRDefault="005650BC" w:rsidP="005650BC">
      <w:pPr>
        <w:pStyle w:val="FootnoteText"/>
      </w:pPr>
      <w:r>
        <w:rPr>
          <w:rStyle w:val="FootnoteReference"/>
        </w:rPr>
        <w:footnoteRef/>
      </w:r>
      <w:r>
        <w:t xml:space="preserve"> Scovell, </w:t>
      </w:r>
      <w:r w:rsidRPr="009C5822">
        <w:rPr>
          <w:i/>
          <w:iCs/>
        </w:rPr>
        <w:t>Folk Horror</w:t>
      </w:r>
      <w:r>
        <w:t>, p. 7.</w:t>
      </w:r>
    </w:p>
  </w:footnote>
  <w:footnote w:id="51">
    <w:p w14:paraId="51B4C8B2" w14:textId="3E89B7A4" w:rsidR="003C7D03" w:rsidRDefault="003C7D03">
      <w:pPr>
        <w:pStyle w:val="FootnoteText"/>
      </w:pPr>
      <w:r>
        <w:rPr>
          <w:rStyle w:val="FootnoteReference"/>
        </w:rPr>
        <w:footnoteRef/>
      </w:r>
      <w:r>
        <w:t xml:space="preserve"> </w:t>
      </w:r>
      <w:bookmarkStart w:id="21" w:name="_Hlk156681988"/>
      <w:r w:rsidRPr="00D408FC">
        <w:t>Andy Paciorek</w:t>
      </w:r>
      <w:r>
        <w:t>, ‘</w:t>
      </w:r>
      <w:r w:rsidRPr="00943A98">
        <w:t>Folk Horror: From the Forests, Fields and Furrows; An Introduction</w:t>
      </w:r>
      <w:r>
        <w:t xml:space="preserve">’, </w:t>
      </w:r>
      <w:r w:rsidRPr="009E6712">
        <w:t>in</w:t>
      </w:r>
      <w:r w:rsidRPr="0031057C">
        <w:rPr>
          <w:i/>
          <w:iCs/>
        </w:rPr>
        <w:t xml:space="preserve"> Folk Horror Revival: Field Studies</w:t>
      </w:r>
      <w:r>
        <w:t xml:space="preserve">, ed. by </w:t>
      </w:r>
      <w:r w:rsidRPr="006B6EC2">
        <w:t>Andy Paciorek</w:t>
      </w:r>
      <w:r>
        <w:t xml:space="preserve">, </w:t>
      </w:r>
      <w:r w:rsidRPr="00D17840">
        <w:t>Katherine Beem</w:t>
      </w:r>
      <w:r>
        <w:t xml:space="preserve"> and </w:t>
      </w:r>
      <w:r w:rsidRPr="00D17840">
        <w:t>G.B. Jones</w:t>
      </w:r>
      <w:r>
        <w:t xml:space="preserve"> (Durham, UK: </w:t>
      </w:r>
      <w:proofErr w:type="spellStart"/>
      <w:r>
        <w:t>Wyrd</w:t>
      </w:r>
      <w:proofErr w:type="spellEnd"/>
      <w:r>
        <w:t xml:space="preserve"> Harvest Press, 2015), pp. 12-19</w:t>
      </w:r>
      <w:bookmarkEnd w:id="21"/>
      <w:r w:rsidR="009E6712">
        <w:t xml:space="preserve"> (p. 12).</w:t>
      </w:r>
    </w:p>
  </w:footnote>
  <w:footnote w:id="52">
    <w:p w14:paraId="764D3634" w14:textId="5CF3B66B" w:rsidR="00F73699" w:rsidRPr="0031057C" w:rsidRDefault="00F73699">
      <w:pPr>
        <w:pStyle w:val="FootnoteText"/>
      </w:pPr>
      <w:r>
        <w:rPr>
          <w:rStyle w:val="FootnoteReference"/>
        </w:rPr>
        <w:footnoteRef/>
      </w:r>
      <w:r>
        <w:t xml:space="preserve"> </w:t>
      </w:r>
      <w:r w:rsidR="009E6712">
        <w:t>Ibid. p. 19.</w:t>
      </w:r>
    </w:p>
  </w:footnote>
  <w:footnote w:id="53">
    <w:p w14:paraId="3DE674FA" w14:textId="77777777" w:rsidR="005016EA" w:rsidRDefault="005016EA" w:rsidP="005016EA">
      <w:pPr>
        <w:pStyle w:val="FootnoteText"/>
      </w:pPr>
      <w:r>
        <w:rPr>
          <w:rStyle w:val="FootnoteReference"/>
        </w:rPr>
        <w:footnoteRef/>
      </w:r>
      <w:r>
        <w:t xml:space="preserve"> </w:t>
      </w:r>
      <w:r w:rsidRPr="004229C4">
        <w:rPr>
          <w:i/>
          <w:iCs/>
        </w:rPr>
        <w:t>Kill List</w:t>
      </w:r>
      <w:r>
        <w:t xml:space="preserve"> (2011), </w:t>
      </w:r>
      <w:r w:rsidRPr="004229C4">
        <w:rPr>
          <w:i/>
          <w:iCs/>
        </w:rPr>
        <w:t xml:space="preserve">A Field </w:t>
      </w:r>
      <w:proofErr w:type="gramStart"/>
      <w:r w:rsidRPr="004229C4">
        <w:rPr>
          <w:i/>
          <w:iCs/>
        </w:rPr>
        <w:t>In</w:t>
      </w:r>
      <w:proofErr w:type="gramEnd"/>
      <w:r w:rsidRPr="004229C4">
        <w:rPr>
          <w:i/>
          <w:iCs/>
        </w:rPr>
        <w:t xml:space="preserve"> England</w:t>
      </w:r>
      <w:r>
        <w:t xml:space="preserve"> (2013) and </w:t>
      </w:r>
      <w:r w:rsidRPr="004229C4">
        <w:rPr>
          <w:i/>
          <w:iCs/>
        </w:rPr>
        <w:t>In The Earth</w:t>
      </w:r>
      <w:r>
        <w:t xml:space="preserve"> (2021).</w:t>
      </w:r>
    </w:p>
  </w:footnote>
  <w:footnote w:id="54">
    <w:p w14:paraId="4D226DB1" w14:textId="77777777" w:rsidR="005016EA" w:rsidRPr="00E932DA" w:rsidRDefault="005016EA" w:rsidP="005016EA">
      <w:pPr>
        <w:pStyle w:val="FootnoteText"/>
      </w:pPr>
      <w:r>
        <w:rPr>
          <w:rStyle w:val="FootnoteReference"/>
        </w:rPr>
        <w:footnoteRef/>
      </w:r>
      <w:r>
        <w:t xml:space="preserve"> </w:t>
      </w:r>
      <w:r w:rsidRPr="00E932DA">
        <w:t>Sunil Kumar Sarker</w:t>
      </w:r>
      <w:r>
        <w:t xml:space="preserve">, </w:t>
      </w:r>
      <w:r w:rsidRPr="00E932DA">
        <w:rPr>
          <w:i/>
          <w:iCs/>
        </w:rPr>
        <w:t>S.T. Coleridge</w:t>
      </w:r>
      <w:r>
        <w:t xml:space="preserve"> (</w:t>
      </w:r>
      <w:r w:rsidRPr="003D6AFD">
        <w:t>New Delh</w:t>
      </w:r>
      <w:r>
        <w:t>i, IN: Atlantic Publishers and Distributors Ltd., 2001), p. 23.</w:t>
      </w:r>
    </w:p>
  </w:footnote>
  <w:footnote w:id="55">
    <w:p w14:paraId="3CD6F518" w14:textId="77777777" w:rsidR="005016EA" w:rsidRDefault="005016EA" w:rsidP="005016EA">
      <w:pPr>
        <w:pStyle w:val="FootnoteText"/>
      </w:pPr>
      <w:r>
        <w:rPr>
          <w:rStyle w:val="FootnoteReference"/>
        </w:rPr>
        <w:footnoteRef/>
      </w:r>
      <w:r>
        <w:t xml:space="preserve"> Margaret J.-M. Sonmez, ‘Archaisms In “The Rime </w:t>
      </w:r>
      <w:proofErr w:type="gramStart"/>
      <w:r>
        <w:t>Of</w:t>
      </w:r>
      <w:proofErr w:type="gramEnd"/>
      <w:r>
        <w:t xml:space="preserve"> The Ancient Mariner”’, </w:t>
      </w:r>
      <w:r w:rsidRPr="008F3D9C">
        <w:rPr>
          <w:i/>
          <w:iCs/>
        </w:rPr>
        <w:t>Cardiff Corvey: Reading The Romantic Text</w:t>
      </w:r>
      <w:r>
        <w:t>, 09 (2002), 27-44 (p. 31).</w:t>
      </w:r>
    </w:p>
  </w:footnote>
  <w:footnote w:id="56">
    <w:p w14:paraId="1D8572BC" w14:textId="77777777" w:rsidR="005016EA" w:rsidRDefault="005016EA" w:rsidP="005016EA">
      <w:pPr>
        <w:pStyle w:val="FootnoteText"/>
      </w:pPr>
      <w:r>
        <w:rPr>
          <w:rStyle w:val="FootnoteReference"/>
        </w:rPr>
        <w:footnoteRef/>
      </w:r>
      <w:r>
        <w:t xml:space="preserve"> Two years later King James V &amp; I would sell Melksham Wood under an enclosures bill, resulting in the deforestation and destruction of all but one large oak. This oak would become known as Cromwell’s Oak, when Cromwell hanged several of his own commanders from its branches for losing a battle. There is no younger oak next to it.</w:t>
      </w:r>
    </w:p>
  </w:footnote>
  <w:footnote w:id="57">
    <w:p w14:paraId="238F680C" w14:textId="77777777" w:rsidR="005016EA" w:rsidRDefault="005016EA" w:rsidP="005016EA">
      <w:pPr>
        <w:pStyle w:val="FootnoteText"/>
      </w:pPr>
      <w:r>
        <w:rPr>
          <w:rStyle w:val="FootnoteReference"/>
        </w:rPr>
        <w:footnoteRef/>
      </w:r>
      <w:r>
        <w:t xml:space="preserve"> </w:t>
      </w:r>
      <w:r w:rsidRPr="00D80DD5">
        <w:t xml:space="preserve">Adam Scovell, </w:t>
      </w:r>
      <w:r w:rsidRPr="00D80DD5">
        <w:rPr>
          <w:i/>
          <w:iCs/>
        </w:rPr>
        <w:t>Folk Horror: Hours Dreadful and Things Strange</w:t>
      </w:r>
      <w:r w:rsidRPr="00D80DD5">
        <w:t xml:space="preserve"> (Liverpool: Liverpool University Press, 2017)</w:t>
      </w:r>
      <w:r>
        <w:t>, p. 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00A1"/>
    <w:multiLevelType w:val="hybridMultilevel"/>
    <w:tmpl w:val="BAD2A4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2225735"/>
    <w:multiLevelType w:val="hybridMultilevel"/>
    <w:tmpl w:val="A61633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1A73EDD"/>
    <w:multiLevelType w:val="multilevel"/>
    <w:tmpl w:val="E924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687866">
    <w:abstractNumId w:val="2"/>
  </w:num>
  <w:num w:numId="2" w16cid:durableId="599028167">
    <w:abstractNumId w:val="1"/>
  </w:num>
  <w:num w:numId="3" w16cid:durableId="1609045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wMTUwNrUwtTA3NzZU0lEKTi0uzszPAykwNKgFAAn1HPgtAAAA"/>
  </w:docVars>
  <w:rsids>
    <w:rsidRoot w:val="0017251D"/>
    <w:rsid w:val="00001D11"/>
    <w:rsid w:val="000029D1"/>
    <w:rsid w:val="00004E94"/>
    <w:rsid w:val="000131B6"/>
    <w:rsid w:val="00016545"/>
    <w:rsid w:val="00021818"/>
    <w:rsid w:val="00023604"/>
    <w:rsid w:val="00024720"/>
    <w:rsid w:val="000276F3"/>
    <w:rsid w:val="0003154D"/>
    <w:rsid w:val="00031921"/>
    <w:rsid w:val="00042B67"/>
    <w:rsid w:val="00046F17"/>
    <w:rsid w:val="00047487"/>
    <w:rsid w:val="00050748"/>
    <w:rsid w:val="00051703"/>
    <w:rsid w:val="00057B4E"/>
    <w:rsid w:val="0006193C"/>
    <w:rsid w:val="00061ECA"/>
    <w:rsid w:val="00063383"/>
    <w:rsid w:val="00063568"/>
    <w:rsid w:val="00064C6B"/>
    <w:rsid w:val="00065DD8"/>
    <w:rsid w:val="00065F78"/>
    <w:rsid w:val="00066B45"/>
    <w:rsid w:val="00066D73"/>
    <w:rsid w:val="00067EFE"/>
    <w:rsid w:val="00071873"/>
    <w:rsid w:val="00083031"/>
    <w:rsid w:val="00083C89"/>
    <w:rsid w:val="00085B10"/>
    <w:rsid w:val="0008782F"/>
    <w:rsid w:val="0009020F"/>
    <w:rsid w:val="00093762"/>
    <w:rsid w:val="000973F0"/>
    <w:rsid w:val="000A252A"/>
    <w:rsid w:val="000A37EB"/>
    <w:rsid w:val="000A41D1"/>
    <w:rsid w:val="000A53B3"/>
    <w:rsid w:val="000A57D4"/>
    <w:rsid w:val="000B3673"/>
    <w:rsid w:val="000B3B31"/>
    <w:rsid w:val="000B749E"/>
    <w:rsid w:val="000B7D24"/>
    <w:rsid w:val="000C15F4"/>
    <w:rsid w:val="000C1694"/>
    <w:rsid w:val="000C24FC"/>
    <w:rsid w:val="000C3B4A"/>
    <w:rsid w:val="000C52AD"/>
    <w:rsid w:val="000E1500"/>
    <w:rsid w:val="000E2051"/>
    <w:rsid w:val="000E3169"/>
    <w:rsid w:val="000E4D90"/>
    <w:rsid w:val="000E53B0"/>
    <w:rsid w:val="000E725A"/>
    <w:rsid w:val="000E76B6"/>
    <w:rsid w:val="000F0055"/>
    <w:rsid w:val="000F525A"/>
    <w:rsid w:val="00100021"/>
    <w:rsid w:val="00100B51"/>
    <w:rsid w:val="00114004"/>
    <w:rsid w:val="001229BD"/>
    <w:rsid w:val="00125FE3"/>
    <w:rsid w:val="00135EFC"/>
    <w:rsid w:val="001375C2"/>
    <w:rsid w:val="00137D06"/>
    <w:rsid w:val="00141966"/>
    <w:rsid w:val="00145268"/>
    <w:rsid w:val="00146BCC"/>
    <w:rsid w:val="001553F2"/>
    <w:rsid w:val="001609CC"/>
    <w:rsid w:val="00166DAF"/>
    <w:rsid w:val="00170DF9"/>
    <w:rsid w:val="00171630"/>
    <w:rsid w:val="00172072"/>
    <w:rsid w:val="0017251D"/>
    <w:rsid w:val="00175FE6"/>
    <w:rsid w:val="00177002"/>
    <w:rsid w:val="0018289D"/>
    <w:rsid w:val="0018341E"/>
    <w:rsid w:val="00183B66"/>
    <w:rsid w:val="00184331"/>
    <w:rsid w:val="00185EE3"/>
    <w:rsid w:val="00193B74"/>
    <w:rsid w:val="001A0B99"/>
    <w:rsid w:val="001A148C"/>
    <w:rsid w:val="001A1AEE"/>
    <w:rsid w:val="001B3B1E"/>
    <w:rsid w:val="001B4BB1"/>
    <w:rsid w:val="001B5001"/>
    <w:rsid w:val="001C07A7"/>
    <w:rsid w:val="001C1208"/>
    <w:rsid w:val="001C20C5"/>
    <w:rsid w:val="001C3C93"/>
    <w:rsid w:val="001C69BD"/>
    <w:rsid w:val="001C7E29"/>
    <w:rsid w:val="001E1C3F"/>
    <w:rsid w:val="001E1F13"/>
    <w:rsid w:val="001E597D"/>
    <w:rsid w:val="001E646B"/>
    <w:rsid w:val="001F12B7"/>
    <w:rsid w:val="001F15FA"/>
    <w:rsid w:val="00202342"/>
    <w:rsid w:val="00205446"/>
    <w:rsid w:val="002068A3"/>
    <w:rsid w:val="00207C10"/>
    <w:rsid w:val="0021034D"/>
    <w:rsid w:val="00210A28"/>
    <w:rsid w:val="00214D31"/>
    <w:rsid w:val="002206EB"/>
    <w:rsid w:val="002237E7"/>
    <w:rsid w:val="00223B4A"/>
    <w:rsid w:val="00232328"/>
    <w:rsid w:val="00232A04"/>
    <w:rsid w:val="00236410"/>
    <w:rsid w:val="0023773F"/>
    <w:rsid w:val="0024183F"/>
    <w:rsid w:val="002424F1"/>
    <w:rsid w:val="002426E3"/>
    <w:rsid w:val="00243D10"/>
    <w:rsid w:val="00243F4E"/>
    <w:rsid w:val="002442DC"/>
    <w:rsid w:val="00247DF7"/>
    <w:rsid w:val="00262CC6"/>
    <w:rsid w:val="00263728"/>
    <w:rsid w:val="00264107"/>
    <w:rsid w:val="00270B17"/>
    <w:rsid w:val="00273010"/>
    <w:rsid w:val="0027353A"/>
    <w:rsid w:val="00274782"/>
    <w:rsid w:val="00274A04"/>
    <w:rsid w:val="00276533"/>
    <w:rsid w:val="002772F5"/>
    <w:rsid w:val="00277933"/>
    <w:rsid w:val="00291ADB"/>
    <w:rsid w:val="00292B3B"/>
    <w:rsid w:val="002933C4"/>
    <w:rsid w:val="002A110C"/>
    <w:rsid w:val="002A21A3"/>
    <w:rsid w:val="002A39D3"/>
    <w:rsid w:val="002A480D"/>
    <w:rsid w:val="002A7477"/>
    <w:rsid w:val="002B4094"/>
    <w:rsid w:val="002B4AED"/>
    <w:rsid w:val="002B4CF3"/>
    <w:rsid w:val="002B6106"/>
    <w:rsid w:val="002B6697"/>
    <w:rsid w:val="002B7184"/>
    <w:rsid w:val="002B76FD"/>
    <w:rsid w:val="002C315F"/>
    <w:rsid w:val="002C377A"/>
    <w:rsid w:val="002C4135"/>
    <w:rsid w:val="002C5EE8"/>
    <w:rsid w:val="002C7C25"/>
    <w:rsid w:val="002D25C7"/>
    <w:rsid w:val="002D3EFC"/>
    <w:rsid w:val="002E1D46"/>
    <w:rsid w:val="002E2530"/>
    <w:rsid w:val="002E2BA0"/>
    <w:rsid w:val="002E5793"/>
    <w:rsid w:val="002E5BF4"/>
    <w:rsid w:val="002F20AE"/>
    <w:rsid w:val="002F4CE1"/>
    <w:rsid w:val="002F75C8"/>
    <w:rsid w:val="00302294"/>
    <w:rsid w:val="00304689"/>
    <w:rsid w:val="00306610"/>
    <w:rsid w:val="0031057C"/>
    <w:rsid w:val="003139BF"/>
    <w:rsid w:val="0032267C"/>
    <w:rsid w:val="0033026F"/>
    <w:rsid w:val="00335A6D"/>
    <w:rsid w:val="00335BB8"/>
    <w:rsid w:val="003362AC"/>
    <w:rsid w:val="00337F6F"/>
    <w:rsid w:val="00341601"/>
    <w:rsid w:val="003522FA"/>
    <w:rsid w:val="00363F89"/>
    <w:rsid w:val="00370743"/>
    <w:rsid w:val="00371D66"/>
    <w:rsid w:val="003746CD"/>
    <w:rsid w:val="00375A61"/>
    <w:rsid w:val="00375E96"/>
    <w:rsid w:val="003842F0"/>
    <w:rsid w:val="003844B9"/>
    <w:rsid w:val="00385FED"/>
    <w:rsid w:val="00395661"/>
    <w:rsid w:val="003956ED"/>
    <w:rsid w:val="00397CD7"/>
    <w:rsid w:val="003B1CF2"/>
    <w:rsid w:val="003B4FDE"/>
    <w:rsid w:val="003B76DE"/>
    <w:rsid w:val="003B7A66"/>
    <w:rsid w:val="003C0BEA"/>
    <w:rsid w:val="003C10C1"/>
    <w:rsid w:val="003C1275"/>
    <w:rsid w:val="003C595B"/>
    <w:rsid w:val="003C7D03"/>
    <w:rsid w:val="003D09D7"/>
    <w:rsid w:val="003D4E7B"/>
    <w:rsid w:val="003D5842"/>
    <w:rsid w:val="003D5B74"/>
    <w:rsid w:val="003D5D75"/>
    <w:rsid w:val="003E1887"/>
    <w:rsid w:val="003E4E6E"/>
    <w:rsid w:val="003E6D2C"/>
    <w:rsid w:val="003E7841"/>
    <w:rsid w:val="003F5F72"/>
    <w:rsid w:val="003F6D46"/>
    <w:rsid w:val="004009BC"/>
    <w:rsid w:val="00410CEE"/>
    <w:rsid w:val="00414313"/>
    <w:rsid w:val="00414812"/>
    <w:rsid w:val="00415C30"/>
    <w:rsid w:val="004226B1"/>
    <w:rsid w:val="0042327A"/>
    <w:rsid w:val="00424AC1"/>
    <w:rsid w:val="0043521C"/>
    <w:rsid w:val="0043715F"/>
    <w:rsid w:val="00441E11"/>
    <w:rsid w:val="00450F4D"/>
    <w:rsid w:val="004518F3"/>
    <w:rsid w:val="004568FE"/>
    <w:rsid w:val="00456E0E"/>
    <w:rsid w:val="004601DD"/>
    <w:rsid w:val="004606E8"/>
    <w:rsid w:val="004612D4"/>
    <w:rsid w:val="0046246B"/>
    <w:rsid w:val="00462742"/>
    <w:rsid w:val="00465BF6"/>
    <w:rsid w:val="00480614"/>
    <w:rsid w:val="00484606"/>
    <w:rsid w:val="004853FA"/>
    <w:rsid w:val="00491A97"/>
    <w:rsid w:val="00493453"/>
    <w:rsid w:val="00495A43"/>
    <w:rsid w:val="004968E7"/>
    <w:rsid w:val="004A2228"/>
    <w:rsid w:val="004A2E35"/>
    <w:rsid w:val="004A3959"/>
    <w:rsid w:val="004A3AB3"/>
    <w:rsid w:val="004A4A16"/>
    <w:rsid w:val="004A53A0"/>
    <w:rsid w:val="004A6D3B"/>
    <w:rsid w:val="004B3F62"/>
    <w:rsid w:val="004B59B8"/>
    <w:rsid w:val="004B5E62"/>
    <w:rsid w:val="004C11E1"/>
    <w:rsid w:val="004C5316"/>
    <w:rsid w:val="004C6169"/>
    <w:rsid w:val="004D0C80"/>
    <w:rsid w:val="004D1725"/>
    <w:rsid w:val="004D3F04"/>
    <w:rsid w:val="004D5C16"/>
    <w:rsid w:val="004E05F0"/>
    <w:rsid w:val="004E0EC8"/>
    <w:rsid w:val="004F5998"/>
    <w:rsid w:val="00500814"/>
    <w:rsid w:val="005016EA"/>
    <w:rsid w:val="00502B3B"/>
    <w:rsid w:val="005065A1"/>
    <w:rsid w:val="00511CC2"/>
    <w:rsid w:val="00513461"/>
    <w:rsid w:val="00517363"/>
    <w:rsid w:val="00522B4F"/>
    <w:rsid w:val="00523C3B"/>
    <w:rsid w:val="005245AF"/>
    <w:rsid w:val="00525672"/>
    <w:rsid w:val="00532465"/>
    <w:rsid w:val="0053391D"/>
    <w:rsid w:val="00534F28"/>
    <w:rsid w:val="005371A3"/>
    <w:rsid w:val="0053720A"/>
    <w:rsid w:val="00545AF2"/>
    <w:rsid w:val="00554405"/>
    <w:rsid w:val="00557186"/>
    <w:rsid w:val="005575A5"/>
    <w:rsid w:val="005576C5"/>
    <w:rsid w:val="005650BC"/>
    <w:rsid w:val="00570A31"/>
    <w:rsid w:val="00572645"/>
    <w:rsid w:val="005809C9"/>
    <w:rsid w:val="005829FC"/>
    <w:rsid w:val="005833FD"/>
    <w:rsid w:val="00586605"/>
    <w:rsid w:val="0059436A"/>
    <w:rsid w:val="005A0D39"/>
    <w:rsid w:val="005A1EFE"/>
    <w:rsid w:val="005A1F7E"/>
    <w:rsid w:val="005A542C"/>
    <w:rsid w:val="005A60A2"/>
    <w:rsid w:val="005A7A03"/>
    <w:rsid w:val="005B1F64"/>
    <w:rsid w:val="005B26CC"/>
    <w:rsid w:val="005B286A"/>
    <w:rsid w:val="005B386A"/>
    <w:rsid w:val="005B5AF6"/>
    <w:rsid w:val="005C47B9"/>
    <w:rsid w:val="005C4FBC"/>
    <w:rsid w:val="005D3886"/>
    <w:rsid w:val="005D4C37"/>
    <w:rsid w:val="005D59A0"/>
    <w:rsid w:val="005D657F"/>
    <w:rsid w:val="005E026B"/>
    <w:rsid w:val="005E2776"/>
    <w:rsid w:val="005E37B5"/>
    <w:rsid w:val="005E6FD7"/>
    <w:rsid w:val="00600D50"/>
    <w:rsid w:val="006022B1"/>
    <w:rsid w:val="00611F47"/>
    <w:rsid w:val="00613609"/>
    <w:rsid w:val="00614BA7"/>
    <w:rsid w:val="006229AB"/>
    <w:rsid w:val="00623F71"/>
    <w:rsid w:val="00624384"/>
    <w:rsid w:val="00624705"/>
    <w:rsid w:val="00630CAC"/>
    <w:rsid w:val="00636E85"/>
    <w:rsid w:val="006416A2"/>
    <w:rsid w:val="006428E2"/>
    <w:rsid w:val="00644A04"/>
    <w:rsid w:val="00645595"/>
    <w:rsid w:val="006459F3"/>
    <w:rsid w:val="006464A9"/>
    <w:rsid w:val="00646D29"/>
    <w:rsid w:val="006503DC"/>
    <w:rsid w:val="00652626"/>
    <w:rsid w:val="00663ED2"/>
    <w:rsid w:val="00673BFA"/>
    <w:rsid w:val="006769A5"/>
    <w:rsid w:val="00685EAD"/>
    <w:rsid w:val="00687EDA"/>
    <w:rsid w:val="00695F4B"/>
    <w:rsid w:val="006962D9"/>
    <w:rsid w:val="006A3287"/>
    <w:rsid w:val="006A43D7"/>
    <w:rsid w:val="006B34A3"/>
    <w:rsid w:val="006B6EC2"/>
    <w:rsid w:val="006C290E"/>
    <w:rsid w:val="006C3C76"/>
    <w:rsid w:val="006C63FF"/>
    <w:rsid w:val="006C664E"/>
    <w:rsid w:val="006C7341"/>
    <w:rsid w:val="006C7CC3"/>
    <w:rsid w:val="006D002A"/>
    <w:rsid w:val="006D0A00"/>
    <w:rsid w:val="006D439A"/>
    <w:rsid w:val="006E211D"/>
    <w:rsid w:val="006E309A"/>
    <w:rsid w:val="006F1A1D"/>
    <w:rsid w:val="006F1CF4"/>
    <w:rsid w:val="006F27E7"/>
    <w:rsid w:val="006F2A34"/>
    <w:rsid w:val="007006BA"/>
    <w:rsid w:val="00702BA3"/>
    <w:rsid w:val="0070348D"/>
    <w:rsid w:val="00710A9E"/>
    <w:rsid w:val="00713B88"/>
    <w:rsid w:val="007149ED"/>
    <w:rsid w:val="007254EF"/>
    <w:rsid w:val="00727F66"/>
    <w:rsid w:val="007307D1"/>
    <w:rsid w:val="00736CFB"/>
    <w:rsid w:val="00737A6D"/>
    <w:rsid w:val="007439B1"/>
    <w:rsid w:val="00751275"/>
    <w:rsid w:val="00752A75"/>
    <w:rsid w:val="00762E7D"/>
    <w:rsid w:val="00764DDC"/>
    <w:rsid w:val="00767A5A"/>
    <w:rsid w:val="00775E56"/>
    <w:rsid w:val="00776E63"/>
    <w:rsid w:val="0077733F"/>
    <w:rsid w:val="0077741C"/>
    <w:rsid w:val="00777AC9"/>
    <w:rsid w:val="00780F38"/>
    <w:rsid w:val="007811A4"/>
    <w:rsid w:val="00782B63"/>
    <w:rsid w:val="007908D8"/>
    <w:rsid w:val="0079743E"/>
    <w:rsid w:val="007A4102"/>
    <w:rsid w:val="007A505E"/>
    <w:rsid w:val="007A5AE4"/>
    <w:rsid w:val="007A620A"/>
    <w:rsid w:val="007B2EAC"/>
    <w:rsid w:val="007C0198"/>
    <w:rsid w:val="007C01DF"/>
    <w:rsid w:val="007C0921"/>
    <w:rsid w:val="007C4978"/>
    <w:rsid w:val="007C6342"/>
    <w:rsid w:val="007D4A70"/>
    <w:rsid w:val="007D78F0"/>
    <w:rsid w:val="007D7EE6"/>
    <w:rsid w:val="007E0075"/>
    <w:rsid w:val="007E3831"/>
    <w:rsid w:val="007E5278"/>
    <w:rsid w:val="007E764F"/>
    <w:rsid w:val="007F2E3B"/>
    <w:rsid w:val="007F3F68"/>
    <w:rsid w:val="007F567E"/>
    <w:rsid w:val="008020FE"/>
    <w:rsid w:val="008021A5"/>
    <w:rsid w:val="0080286D"/>
    <w:rsid w:val="00803AC5"/>
    <w:rsid w:val="00805911"/>
    <w:rsid w:val="00811B28"/>
    <w:rsid w:val="00814928"/>
    <w:rsid w:val="00821332"/>
    <w:rsid w:val="00821625"/>
    <w:rsid w:val="00822742"/>
    <w:rsid w:val="00832745"/>
    <w:rsid w:val="0083524D"/>
    <w:rsid w:val="00835C15"/>
    <w:rsid w:val="00836B2D"/>
    <w:rsid w:val="00837452"/>
    <w:rsid w:val="0083767D"/>
    <w:rsid w:val="00846DF1"/>
    <w:rsid w:val="0084709D"/>
    <w:rsid w:val="008501F1"/>
    <w:rsid w:val="008510A2"/>
    <w:rsid w:val="00851488"/>
    <w:rsid w:val="008524BA"/>
    <w:rsid w:val="00856866"/>
    <w:rsid w:val="00856FD5"/>
    <w:rsid w:val="00860699"/>
    <w:rsid w:val="00861AB5"/>
    <w:rsid w:val="008642CD"/>
    <w:rsid w:val="0086497D"/>
    <w:rsid w:val="00864E5C"/>
    <w:rsid w:val="00865B5B"/>
    <w:rsid w:val="00867F76"/>
    <w:rsid w:val="0087044F"/>
    <w:rsid w:val="00870902"/>
    <w:rsid w:val="0087092B"/>
    <w:rsid w:val="00870951"/>
    <w:rsid w:val="008769FC"/>
    <w:rsid w:val="008773D8"/>
    <w:rsid w:val="0088045C"/>
    <w:rsid w:val="00882150"/>
    <w:rsid w:val="0088458C"/>
    <w:rsid w:val="00890138"/>
    <w:rsid w:val="00891001"/>
    <w:rsid w:val="00896CA3"/>
    <w:rsid w:val="00896FDC"/>
    <w:rsid w:val="008A0D05"/>
    <w:rsid w:val="008A2FC0"/>
    <w:rsid w:val="008A3895"/>
    <w:rsid w:val="008A6B75"/>
    <w:rsid w:val="008B138B"/>
    <w:rsid w:val="008B25A4"/>
    <w:rsid w:val="008B3122"/>
    <w:rsid w:val="008C27C8"/>
    <w:rsid w:val="008C3903"/>
    <w:rsid w:val="008C4838"/>
    <w:rsid w:val="008C7D9D"/>
    <w:rsid w:val="008C7E0B"/>
    <w:rsid w:val="008D23E7"/>
    <w:rsid w:val="008D78C3"/>
    <w:rsid w:val="008F28AD"/>
    <w:rsid w:val="008F5ED6"/>
    <w:rsid w:val="00904B70"/>
    <w:rsid w:val="009073DB"/>
    <w:rsid w:val="00912B33"/>
    <w:rsid w:val="0091432B"/>
    <w:rsid w:val="0091497A"/>
    <w:rsid w:val="00921D9E"/>
    <w:rsid w:val="00927E94"/>
    <w:rsid w:val="0093297F"/>
    <w:rsid w:val="00932B21"/>
    <w:rsid w:val="009339AE"/>
    <w:rsid w:val="00934B53"/>
    <w:rsid w:val="00936635"/>
    <w:rsid w:val="009366E1"/>
    <w:rsid w:val="00936863"/>
    <w:rsid w:val="009413E8"/>
    <w:rsid w:val="00941D35"/>
    <w:rsid w:val="009436E3"/>
    <w:rsid w:val="00943A98"/>
    <w:rsid w:val="009442F2"/>
    <w:rsid w:val="00946097"/>
    <w:rsid w:val="0095033C"/>
    <w:rsid w:val="0095317C"/>
    <w:rsid w:val="00953237"/>
    <w:rsid w:val="00963643"/>
    <w:rsid w:val="00963BEB"/>
    <w:rsid w:val="009644B3"/>
    <w:rsid w:val="009707CE"/>
    <w:rsid w:val="009710D6"/>
    <w:rsid w:val="00971DCA"/>
    <w:rsid w:val="00972BEA"/>
    <w:rsid w:val="00976E67"/>
    <w:rsid w:val="00980026"/>
    <w:rsid w:val="00986938"/>
    <w:rsid w:val="00990654"/>
    <w:rsid w:val="00995FFB"/>
    <w:rsid w:val="00997FF2"/>
    <w:rsid w:val="009A4403"/>
    <w:rsid w:val="009A58E1"/>
    <w:rsid w:val="009B1369"/>
    <w:rsid w:val="009B649D"/>
    <w:rsid w:val="009C04DC"/>
    <w:rsid w:val="009C14B5"/>
    <w:rsid w:val="009C260E"/>
    <w:rsid w:val="009C26A3"/>
    <w:rsid w:val="009C3662"/>
    <w:rsid w:val="009C3D32"/>
    <w:rsid w:val="009C40B0"/>
    <w:rsid w:val="009C5822"/>
    <w:rsid w:val="009D30F1"/>
    <w:rsid w:val="009D7B15"/>
    <w:rsid w:val="009E1024"/>
    <w:rsid w:val="009E19FF"/>
    <w:rsid w:val="009E36F1"/>
    <w:rsid w:val="009E41E9"/>
    <w:rsid w:val="009E4F78"/>
    <w:rsid w:val="009E6712"/>
    <w:rsid w:val="009E6AFD"/>
    <w:rsid w:val="009F0699"/>
    <w:rsid w:val="009F225E"/>
    <w:rsid w:val="009F2BD8"/>
    <w:rsid w:val="00A00F72"/>
    <w:rsid w:val="00A00F80"/>
    <w:rsid w:val="00A01584"/>
    <w:rsid w:val="00A051C2"/>
    <w:rsid w:val="00A11346"/>
    <w:rsid w:val="00A11ADD"/>
    <w:rsid w:val="00A12D4A"/>
    <w:rsid w:val="00A177F9"/>
    <w:rsid w:val="00A26199"/>
    <w:rsid w:val="00A3020B"/>
    <w:rsid w:val="00A30254"/>
    <w:rsid w:val="00A32390"/>
    <w:rsid w:val="00A335FB"/>
    <w:rsid w:val="00A34783"/>
    <w:rsid w:val="00A37D0B"/>
    <w:rsid w:val="00A4103B"/>
    <w:rsid w:val="00A428D5"/>
    <w:rsid w:val="00A431CB"/>
    <w:rsid w:val="00A43A1B"/>
    <w:rsid w:val="00A44123"/>
    <w:rsid w:val="00A50D8C"/>
    <w:rsid w:val="00A54461"/>
    <w:rsid w:val="00A54DE3"/>
    <w:rsid w:val="00A579B3"/>
    <w:rsid w:val="00A627DF"/>
    <w:rsid w:val="00A63502"/>
    <w:rsid w:val="00A64CC7"/>
    <w:rsid w:val="00A72D31"/>
    <w:rsid w:val="00A74560"/>
    <w:rsid w:val="00A76F5A"/>
    <w:rsid w:val="00A77689"/>
    <w:rsid w:val="00A84CAC"/>
    <w:rsid w:val="00A86210"/>
    <w:rsid w:val="00A90061"/>
    <w:rsid w:val="00AA21A1"/>
    <w:rsid w:val="00AA3FC5"/>
    <w:rsid w:val="00AB20D2"/>
    <w:rsid w:val="00AB247B"/>
    <w:rsid w:val="00AB7020"/>
    <w:rsid w:val="00AB76FA"/>
    <w:rsid w:val="00AC174B"/>
    <w:rsid w:val="00AC7F68"/>
    <w:rsid w:val="00AE1689"/>
    <w:rsid w:val="00AE369D"/>
    <w:rsid w:val="00AF0353"/>
    <w:rsid w:val="00AF0CC0"/>
    <w:rsid w:val="00AF2F92"/>
    <w:rsid w:val="00AF3E0E"/>
    <w:rsid w:val="00AF447D"/>
    <w:rsid w:val="00AF6139"/>
    <w:rsid w:val="00B0015B"/>
    <w:rsid w:val="00B01C35"/>
    <w:rsid w:val="00B0262C"/>
    <w:rsid w:val="00B03A1F"/>
    <w:rsid w:val="00B0472B"/>
    <w:rsid w:val="00B14558"/>
    <w:rsid w:val="00B229B2"/>
    <w:rsid w:val="00B24BEC"/>
    <w:rsid w:val="00B2708E"/>
    <w:rsid w:val="00B342BA"/>
    <w:rsid w:val="00B34B5B"/>
    <w:rsid w:val="00B3548D"/>
    <w:rsid w:val="00B36519"/>
    <w:rsid w:val="00B41DE2"/>
    <w:rsid w:val="00B42180"/>
    <w:rsid w:val="00B4321C"/>
    <w:rsid w:val="00B503A9"/>
    <w:rsid w:val="00B5521E"/>
    <w:rsid w:val="00B56B3F"/>
    <w:rsid w:val="00B57E7E"/>
    <w:rsid w:val="00B60358"/>
    <w:rsid w:val="00B60752"/>
    <w:rsid w:val="00B61475"/>
    <w:rsid w:val="00B61B54"/>
    <w:rsid w:val="00B64943"/>
    <w:rsid w:val="00B65163"/>
    <w:rsid w:val="00B67324"/>
    <w:rsid w:val="00B75EDB"/>
    <w:rsid w:val="00B76524"/>
    <w:rsid w:val="00B80529"/>
    <w:rsid w:val="00B847E3"/>
    <w:rsid w:val="00B875FE"/>
    <w:rsid w:val="00B87B69"/>
    <w:rsid w:val="00BA60CB"/>
    <w:rsid w:val="00BA7D74"/>
    <w:rsid w:val="00BB3AC5"/>
    <w:rsid w:val="00BB4B69"/>
    <w:rsid w:val="00BB65B2"/>
    <w:rsid w:val="00BB68C7"/>
    <w:rsid w:val="00BB69ED"/>
    <w:rsid w:val="00BB6BCA"/>
    <w:rsid w:val="00BB70AF"/>
    <w:rsid w:val="00BB7C0D"/>
    <w:rsid w:val="00BC0A80"/>
    <w:rsid w:val="00BC21AF"/>
    <w:rsid w:val="00BC5638"/>
    <w:rsid w:val="00BC5CBA"/>
    <w:rsid w:val="00BD2EBD"/>
    <w:rsid w:val="00BD3037"/>
    <w:rsid w:val="00BD6062"/>
    <w:rsid w:val="00BD7607"/>
    <w:rsid w:val="00BE45F7"/>
    <w:rsid w:val="00BE56F9"/>
    <w:rsid w:val="00BF0B0E"/>
    <w:rsid w:val="00BF144C"/>
    <w:rsid w:val="00BF303E"/>
    <w:rsid w:val="00BF563B"/>
    <w:rsid w:val="00C011DF"/>
    <w:rsid w:val="00C03330"/>
    <w:rsid w:val="00C15EA9"/>
    <w:rsid w:val="00C20DDC"/>
    <w:rsid w:val="00C24856"/>
    <w:rsid w:val="00C31E6C"/>
    <w:rsid w:val="00C33F8E"/>
    <w:rsid w:val="00C3663F"/>
    <w:rsid w:val="00C37FB3"/>
    <w:rsid w:val="00C40D18"/>
    <w:rsid w:val="00C40E96"/>
    <w:rsid w:val="00C44BB9"/>
    <w:rsid w:val="00C50296"/>
    <w:rsid w:val="00C51D1A"/>
    <w:rsid w:val="00C5244E"/>
    <w:rsid w:val="00C5250C"/>
    <w:rsid w:val="00C5309D"/>
    <w:rsid w:val="00C60721"/>
    <w:rsid w:val="00C622D6"/>
    <w:rsid w:val="00C63A99"/>
    <w:rsid w:val="00C647FC"/>
    <w:rsid w:val="00C6680E"/>
    <w:rsid w:val="00C70D9B"/>
    <w:rsid w:val="00C712D4"/>
    <w:rsid w:val="00C717FD"/>
    <w:rsid w:val="00C75C9B"/>
    <w:rsid w:val="00C77AD0"/>
    <w:rsid w:val="00C77E64"/>
    <w:rsid w:val="00C8215E"/>
    <w:rsid w:val="00C832D6"/>
    <w:rsid w:val="00C845C6"/>
    <w:rsid w:val="00C854E3"/>
    <w:rsid w:val="00C925D0"/>
    <w:rsid w:val="00CA10C4"/>
    <w:rsid w:val="00CA3169"/>
    <w:rsid w:val="00CA32AA"/>
    <w:rsid w:val="00CA3836"/>
    <w:rsid w:val="00CA400B"/>
    <w:rsid w:val="00CB0633"/>
    <w:rsid w:val="00CB117A"/>
    <w:rsid w:val="00CB11A1"/>
    <w:rsid w:val="00CB12B3"/>
    <w:rsid w:val="00CB225D"/>
    <w:rsid w:val="00CC0208"/>
    <w:rsid w:val="00CC25D6"/>
    <w:rsid w:val="00CC4EB9"/>
    <w:rsid w:val="00CC7E32"/>
    <w:rsid w:val="00CD3572"/>
    <w:rsid w:val="00CE1AD1"/>
    <w:rsid w:val="00CE303D"/>
    <w:rsid w:val="00CF1ED1"/>
    <w:rsid w:val="00CF5669"/>
    <w:rsid w:val="00CF5B25"/>
    <w:rsid w:val="00CF62C3"/>
    <w:rsid w:val="00D035CF"/>
    <w:rsid w:val="00D055CD"/>
    <w:rsid w:val="00D07EA7"/>
    <w:rsid w:val="00D13C6A"/>
    <w:rsid w:val="00D14992"/>
    <w:rsid w:val="00D14D07"/>
    <w:rsid w:val="00D17840"/>
    <w:rsid w:val="00D2020B"/>
    <w:rsid w:val="00D22E0D"/>
    <w:rsid w:val="00D27D97"/>
    <w:rsid w:val="00D3104D"/>
    <w:rsid w:val="00D3131F"/>
    <w:rsid w:val="00D33109"/>
    <w:rsid w:val="00D3311D"/>
    <w:rsid w:val="00D3469B"/>
    <w:rsid w:val="00D408FC"/>
    <w:rsid w:val="00D534F2"/>
    <w:rsid w:val="00D56C28"/>
    <w:rsid w:val="00D62F91"/>
    <w:rsid w:val="00D670CE"/>
    <w:rsid w:val="00D673BF"/>
    <w:rsid w:val="00D67FDA"/>
    <w:rsid w:val="00D70C25"/>
    <w:rsid w:val="00D718D4"/>
    <w:rsid w:val="00D72B0D"/>
    <w:rsid w:val="00D74D8C"/>
    <w:rsid w:val="00D8024D"/>
    <w:rsid w:val="00D80DD5"/>
    <w:rsid w:val="00D81C5B"/>
    <w:rsid w:val="00D836F9"/>
    <w:rsid w:val="00D86487"/>
    <w:rsid w:val="00D90A9B"/>
    <w:rsid w:val="00D92666"/>
    <w:rsid w:val="00D94F50"/>
    <w:rsid w:val="00DA16EB"/>
    <w:rsid w:val="00DA7707"/>
    <w:rsid w:val="00DB1477"/>
    <w:rsid w:val="00DC10E1"/>
    <w:rsid w:val="00DC14AD"/>
    <w:rsid w:val="00DC3DFC"/>
    <w:rsid w:val="00DC4C27"/>
    <w:rsid w:val="00DC561F"/>
    <w:rsid w:val="00DC5EEE"/>
    <w:rsid w:val="00DD006E"/>
    <w:rsid w:val="00DD3E41"/>
    <w:rsid w:val="00DD444E"/>
    <w:rsid w:val="00DD7D22"/>
    <w:rsid w:val="00DE0C09"/>
    <w:rsid w:val="00DE5344"/>
    <w:rsid w:val="00DE7EE6"/>
    <w:rsid w:val="00DF3602"/>
    <w:rsid w:val="00DF7DBC"/>
    <w:rsid w:val="00E0005E"/>
    <w:rsid w:val="00E0482B"/>
    <w:rsid w:val="00E12C57"/>
    <w:rsid w:val="00E15352"/>
    <w:rsid w:val="00E20E32"/>
    <w:rsid w:val="00E22B29"/>
    <w:rsid w:val="00E230AA"/>
    <w:rsid w:val="00E23B71"/>
    <w:rsid w:val="00E24290"/>
    <w:rsid w:val="00E2537A"/>
    <w:rsid w:val="00E269DA"/>
    <w:rsid w:val="00E26AB5"/>
    <w:rsid w:val="00E30FBF"/>
    <w:rsid w:val="00E32981"/>
    <w:rsid w:val="00E37DDC"/>
    <w:rsid w:val="00E43E93"/>
    <w:rsid w:val="00E46127"/>
    <w:rsid w:val="00E514E0"/>
    <w:rsid w:val="00E52675"/>
    <w:rsid w:val="00E5460D"/>
    <w:rsid w:val="00E55014"/>
    <w:rsid w:val="00E57DBA"/>
    <w:rsid w:val="00E60B14"/>
    <w:rsid w:val="00E71BCE"/>
    <w:rsid w:val="00E7775D"/>
    <w:rsid w:val="00E77812"/>
    <w:rsid w:val="00E80DD0"/>
    <w:rsid w:val="00E80E35"/>
    <w:rsid w:val="00E840B3"/>
    <w:rsid w:val="00E86ED1"/>
    <w:rsid w:val="00E91454"/>
    <w:rsid w:val="00E95B73"/>
    <w:rsid w:val="00EA33A5"/>
    <w:rsid w:val="00EA4EB1"/>
    <w:rsid w:val="00EB386E"/>
    <w:rsid w:val="00EB6B4B"/>
    <w:rsid w:val="00EC2CA5"/>
    <w:rsid w:val="00EC4543"/>
    <w:rsid w:val="00EC6E50"/>
    <w:rsid w:val="00ED2CF0"/>
    <w:rsid w:val="00ED6118"/>
    <w:rsid w:val="00EE20DB"/>
    <w:rsid w:val="00EE42CE"/>
    <w:rsid w:val="00EE705F"/>
    <w:rsid w:val="00EE7A82"/>
    <w:rsid w:val="00EF085E"/>
    <w:rsid w:val="00EF6349"/>
    <w:rsid w:val="00EF69E2"/>
    <w:rsid w:val="00F00AC2"/>
    <w:rsid w:val="00F00E9E"/>
    <w:rsid w:val="00F02816"/>
    <w:rsid w:val="00F04B65"/>
    <w:rsid w:val="00F0608C"/>
    <w:rsid w:val="00F10705"/>
    <w:rsid w:val="00F111EE"/>
    <w:rsid w:val="00F20897"/>
    <w:rsid w:val="00F20ACF"/>
    <w:rsid w:val="00F230AD"/>
    <w:rsid w:val="00F32040"/>
    <w:rsid w:val="00F32769"/>
    <w:rsid w:val="00F3481E"/>
    <w:rsid w:val="00F3615E"/>
    <w:rsid w:val="00F36CD7"/>
    <w:rsid w:val="00F402E1"/>
    <w:rsid w:val="00F40E3E"/>
    <w:rsid w:val="00F4313D"/>
    <w:rsid w:val="00F52004"/>
    <w:rsid w:val="00F53BB0"/>
    <w:rsid w:val="00F54E9D"/>
    <w:rsid w:val="00F619F7"/>
    <w:rsid w:val="00F64387"/>
    <w:rsid w:val="00F66CDE"/>
    <w:rsid w:val="00F73699"/>
    <w:rsid w:val="00F800C1"/>
    <w:rsid w:val="00F81132"/>
    <w:rsid w:val="00F83035"/>
    <w:rsid w:val="00F859BE"/>
    <w:rsid w:val="00F869B8"/>
    <w:rsid w:val="00F90485"/>
    <w:rsid w:val="00F94E83"/>
    <w:rsid w:val="00FA275D"/>
    <w:rsid w:val="00FA61C6"/>
    <w:rsid w:val="00FB4676"/>
    <w:rsid w:val="00FB48E3"/>
    <w:rsid w:val="00FC56C6"/>
    <w:rsid w:val="00FC59D7"/>
    <w:rsid w:val="00FD02A0"/>
    <w:rsid w:val="00FD0AB5"/>
    <w:rsid w:val="00FD0F34"/>
    <w:rsid w:val="00FD114E"/>
    <w:rsid w:val="00FD2642"/>
    <w:rsid w:val="00FD67CB"/>
    <w:rsid w:val="00FD7840"/>
    <w:rsid w:val="00FE1CB1"/>
    <w:rsid w:val="00FE35FD"/>
    <w:rsid w:val="00FF3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72B16"/>
  <w15:chartTrackingRefBased/>
  <w15:docId w15:val="{59172DF3-728E-4FE2-BA42-4588F9E4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1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5E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5EFC"/>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07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7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705"/>
    <w:pPr>
      <w:numPr>
        <w:ilvl w:val="1"/>
      </w:numPr>
      <w:ind w:firstLine="72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10705"/>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2C4135"/>
    <w:rPr>
      <w:rFonts w:asciiTheme="majorHAnsi" w:eastAsiaTheme="majorEastAsia" w:hAnsiTheme="majorHAnsi" w:cstheme="majorBidi"/>
      <w:color w:val="2F5496" w:themeColor="accent1" w:themeShade="BF"/>
      <w:sz w:val="32"/>
      <w:szCs w:val="32"/>
    </w:rPr>
  </w:style>
  <w:style w:type="paragraph" w:styleId="Quote">
    <w:name w:val="Quote"/>
    <w:basedOn w:val="Normal"/>
    <w:next w:val="Normal"/>
    <w:link w:val="QuoteChar"/>
    <w:uiPriority w:val="29"/>
    <w:qFormat/>
    <w:rsid w:val="002C413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C4135"/>
    <w:rPr>
      <w:i/>
      <w:iCs/>
      <w:color w:val="404040" w:themeColor="text1" w:themeTint="BF"/>
    </w:rPr>
  </w:style>
  <w:style w:type="paragraph" w:styleId="IntenseQuote">
    <w:name w:val="Intense Quote"/>
    <w:basedOn w:val="Normal"/>
    <w:next w:val="Normal"/>
    <w:link w:val="IntenseQuoteChar"/>
    <w:uiPriority w:val="30"/>
    <w:qFormat/>
    <w:rsid w:val="00135EF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35EFC"/>
    <w:rPr>
      <w:i/>
      <w:iCs/>
      <w:color w:val="4472C4" w:themeColor="accent1"/>
    </w:rPr>
  </w:style>
  <w:style w:type="character" w:styleId="SubtleReference">
    <w:name w:val="Subtle Reference"/>
    <w:basedOn w:val="DefaultParagraphFont"/>
    <w:uiPriority w:val="31"/>
    <w:qFormat/>
    <w:rsid w:val="00135EFC"/>
    <w:rPr>
      <w:smallCaps/>
      <w:color w:val="5A5A5A" w:themeColor="text1" w:themeTint="A5"/>
    </w:rPr>
  </w:style>
  <w:style w:type="paragraph" w:styleId="NoSpacing">
    <w:name w:val="No Spacing"/>
    <w:uiPriority w:val="1"/>
    <w:qFormat/>
    <w:rsid w:val="00135EFC"/>
    <w:pPr>
      <w:spacing w:after="0" w:line="240" w:lineRule="auto"/>
    </w:pPr>
  </w:style>
  <w:style w:type="paragraph" w:styleId="FootnoteText">
    <w:name w:val="footnote text"/>
    <w:basedOn w:val="Normal"/>
    <w:link w:val="FootnoteTextChar"/>
    <w:uiPriority w:val="99"/>
    <w:unhideWhenUsed/>
    <w:rsid w:val="00135EFC"/>
    <w:pPr>
      <w:spacing w:after="0" w:line="240" w:lineRule="auto"/>
    </w:pPr>
    <w:rPr>
      <w:sz w:val="20"/>
      <w:szCs w:val="20"/>
    </w:rPr>
  </w:style>
  <w:style w:type="character" w:customStyle="1" w:styleId="FootnoteTextChar">
    <w:name w:val="Footnote Text Char"/>
    <w:basedOn w:val="DefaultParagraphFont"/>
    <w:link w:val="FootnoteText"/>
    <w:uiPriority w:val="99"/>
    <w:rsid w:val="00135EFC"/>
    <w:rPr>
      <w:sz w:val="20"/>
      <w:szCs w:val="20"/>
    </w:rPr>
  </w:style>
  <w:style w:type="character" w:styleId="FootnoteReference">
    <w:name w:val="footnote reference"/>
    <w:basedOn w:val="DefaultParagraphFont"/>
    <w:uiPriority w:val="99"/>
    <w:semiHidden/>
    <w:unhideWhenUsed/>
    <w:rsid w:val="00135EFC"/>
    <w:rPr>
      <w:vertAlign w:val="superscript"/>
    </w:rPr>
  </w:style>
  <w:style w:type="character" w:customStyle="1" w:styleId="Heading2Char">
    <w:name w:val="Heading 2 Char"/>
    <w:basedOn w:val="DefaultParagraphFont"/>
    <w:link w:val="Heading2"/>
    <w:uiPriority w:val="9"/>
    <w:rsid w:val="00135EF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35EFC"/>
    <w:rPr>
      <w:rFonts w:asciiTheme="majorHAnsi" w:eastAsiaTheme="majorEastAsia" w:hAnsiTheme="majorHAnsi" w:cstheme="majorBidi"/>
      <w:color w:val="1F3763" w:themeColor="accent1" w:themeShade="7F"/>
    </w:rPr>
  </w:style>
  <w:style w:type="character" w:styleId="BookTitle">
    <w:name w:val="Book Title"/>
    <w:basedOn w:val="DefaultParagraphFont"/>
    <w:uiPriority w:val="33"/>
    <w:qFormat/>
    <w:rsid w:val="00135EFC"/>
    <w:rPr>
      <w:b/>
      <w:bCs/>
      <w:i/>
      <w:iCs/>
      <w:spacing w:val="5"/>
    </w:rPr>
  </w:style>
  <w:style w:type="character" w:styleId="Emphasis">
    <w:name w:val="Emphasis"/>
    <w:basedOn w:val="DefaultParagraphFont"/>
    <w:uiPriority w:val="20"/>
    <w:qFormat/>
    <w:rsid w:val="006A43D7"/>
    <w:rPr>
      <w:i/>
      <w:iCs/>
    </w:rPr>
  </w:style>
  <w:style w:type="character" w:styleId="Hyperlink">
    <w:name w:val="Hyperlink"/>
    <w:basedOn w:val="DefaultParagraphFont"/>
    <w:uiPriority w:val="99"/>
    <w:unhideWhenUsed/>
    <w:rsid w:val="00E43E93"/>
    <w:rPr>
      <w:color w:val="0563C1" w:themeColor="hyperlink"/>
      <w:u w:val="single"/>
    </w:rPr>
  </w:style>
  <w:style w:type="character" w:styleId="UnresolvedMention">
    <w:name w:val="Unresolved Mention"/>
    <w:basedOn w:val="DefaultParagraphFont"/>
    <w:uiPriority w:val="99"/>
    <w:semiHidden/>
    <w:unhideWhenUsed/>
    <w:rsid w:val="00E43E93"/>
    <w:rPr>
      <w:color w:val="605E5C"/>
      <w:shd w:val="clear" w:color="auto" w:fill="E1DFDD"/>
    </w:rPr>
  </w:style>
  <w:style w:type="character" w:styleId="FollowedHyperlink">
    <w:name w:val="FollowedHyperlink"/>
    <w:basedOn w:val="DefaultParagraphFont"/>
    <w:uiPriority w:val="99"/>
    <w:semiHidden/>
    <w:unhideWhenUsed/>
    <w:rsid w:val="00EB6B4B"/>
    <w:rPr>
      <w:color w:val="954F72" w:themeColor="followedHyperlink"/>
      <w:u w:val="single"/>
    </w:rPr>
  </w:style>
  <w:style w:type="paragraph" w:styleId="Header">
    <w:name w:val="header"/>
    <w:basedOn w:val="Normal"/>
    <w:link w:val="HeaderChar"/>
    <w:uiPriority w:val="99"/>
    <w:unhideWhenUsed/>
    <w:rsid w:val="009F2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BD8"/>
  </w:style>
  <w:style w:type="paragraph" w:styleId="Footer">
    <w:name w:val="footer"/>
    <w:basedOn w:val="Normal"/>
    <w:link w:val="FooterChar"/>
    <w:uiPriority w:val="99"/>
    <w:unhideWhenUsed/>
    <w:rsid w:val="009F2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BD8"/>
  </w:style>
  <w:style w:type="table" w:styleId="TableGrid">
    <w:name w:val="Table Grid"/>
    <w:basedOn w:val="TableNormal"/>
    <w:uiPriority w:val="39"/>
    <w:rsid w:val="00437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5A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dtic.mil/sti/pdfs/ADA427720.pdf" TargetMode="External"/><Relationship Id="rId18" Type="http://schemas.openxmlformats.org/officeDocument/2006/relationships/hyperlink" Target="https://www.horrorhomeroom.com/are-you-bent-on-reviving-forgotten-horrors-the-horned-god-as-a-counter-culture-figure-in-the-blood-on-satans-claw/"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orrorhomeroom.com/wp-content/uploads/2021/04/Folk-Horror-Study-from-Hemdale-Kine-Weekly-1970.pdf" TargetMode="External"/><Relationship Id="rId17" Type="http://schemas.openxmlformats.org/officeDocument/2006/relationships/hyperlink" Target="https://eofftvreview.wordpress.com/2018/05/02/blood-on-satans-claw-1970/" TargetMode="External"/><Relationship Id="rId2" Type="http://schemas.openxmlformats.org/officeDocument/2006/relationships/customXml" Target="../customXml/item2.xml"/><Relationship Id="rId16" Type="http://schemas.openxmlformats.org/officeDocument/2006/relationships/hyperlink" Target="http://dx.doi.org/10.2307/126128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youtu.be/MdBC3BiVVh4?si=BJqrMHfQnczPIiz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SCwFGKj3N2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offtvreview.wordpress.com/2018/05/02/blood-on-satans-claw-1970/" TargetMode="External"/><Relationship Id="rId7" Type="http://schemas.openxmlformats.org/officeDocument/2006/relationships/hyperlink" Target="http://dx.doi.org/10.2307/1261285" TargetMode="External"/><Relationship Id="rId2" Type="http://schemas.openxmlformats.org/officeDocument/2006/relationships/hyperlink" Target="https://www.horrorhomeroom.com/wp-content/uploads/2021/04/Folk-Horror-Study-from-Hemdale-Kine-Weekly-1970.pdf" TargetMode="External"/><Relationship Id="rId1" Type="http://schemas.openxmlformats.org/officeDocument/2006/relationships/hyperlink" Target="https://www.youtube.com/watch?v=SCwFGKj3N24" TargetMode="External"/><Relationship Id="rId6" Type="http://schemas.openxmlformats.org/officeDocument/2006/relationships/hyperlink" Target="https://www.horrorhomeroom.com/are-you-bent-on-reviving-forgotten-horrors-the-horned-god-as-a-counter-culture-figure-in-the-blood-on-satans-claw/" TargetMode="External"/><Relationship Id="rId5" Type="http://schemas.openxmlformats.org/officeDocument/2006/relationships/hyperlink" Target="https://apps.dtic.mil/sti/pdfs/ADA427720.pdf" TargetMode="External"/><Relationship Id="rId4" Type="http://schemas.openxmlformats.org/officeDocument/2006/relationships/hyperlink" Target="https://youtu.be/MdBC3BiVVh4?si=BJqrMHfQnczPIiz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042c055-deae-4b33-9236-5de9f9543fe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078E25741D654FBF450EFF8123985F" ma:contentTypeVersion="18" ma:contentTypeDescription="Create a new document." ma:contentTypeScope="" ma:versionID="d6c60683a226712dfd902b7e92dce216">
  <xsd:schema xmlns:xsd="http://www.w3.org/2001/XMLSchema" xmlns:xs="http://www.w3.org/2001/XMLSchema" xmlns:p="http://schemas.microsoft.com/office/2006/metadata/properties" xmlns:ns3="8042c055-deae-4b33-9236-5de9f9543fe2" xmlns:ns4="03f00649-0555-4cd2-a748-58a0d77379f2" targetNamespace="http://schemas.microsoft.com/office/2006/metadata/properties" ma:root="true" ma:fieldsID="b8b94ac84d6c9fbf318ec8087f6bbfc4" ns3:_="" ns4:_="">
    <xsd:import namespace="8042c055-deae-4b33-9236-5de9f9543fe2"/>
    <xsd:import namespace="03f00649-0555-4cd2-a748-58a0d77379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c055-deae-4b33-9236-5de9f9543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f00649-0555-4cd2-a748-58a0d77379f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91F1EE-4ACE-446A-9C98-475C1456A102}">
  <ds:schemaRefs>
    <ds:schemaRef ds:uri="http://schemas.openxmlformats.org/officeDocument/2006/bibliography"/>
  </ds:schemaRefs>
</ds:datastoreItem>
</file>

<file path=customXml/itemProps2.xml><?xml version="1.0" encoding="utf-8"?>
<ds:datastoreItem xmlns:ds="http://schemas.openxmlformats.org/officeDocument/2006/customXml" ds:itemID="{A23BD2E1-1823-43FE-BF1B-BDD2610043C4}">
  <ds:schemaRefs>
    <ds:schemaRef ds:uri="http://schemas.microsoft.com/office/2006/metadata/properties"/>
    <ds:schemaRef ds:uri="http://schemas.microsoft.com/office/infopath/2007/PartnerControls"/>
    <ds:schemaRef ds:uri="8042c055-deae-4b33-9236-5de9f9543fe2"/>
  </ds:schemaRefs>
</ds:datastoreItem>
</file>

<file path=customXml/itemProps3.xml><?xml version="1.0" encoding="utf-8"?>
<ds:datastoreItem xmlns:ds="http://schemas.openxmlformats.org/officeDocument/2006/customXml" ds:itemID="{ACD687C8-5188-4DFB-A72A-3ACC746F349F}">
  <ds:schemaRefs>
    <ds:schemaRef ds:uri="http://schemas.microsoft.com/sharepoint/v3/contenttype/forms"/>
  </ds:schemaRefs>
</ds:datastoreItem>
</file>

<file path=customXml/itemProps4.xml><?xml version="1.0" encoding="utf-8"?>
<ds:datastoreItem xmlns:ds="http://schemas.openxmlformats.org/officeDocument/2006/customXml" ds:itemID="{90A9A96F-089F-45A5-86B4-BF273A682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c055-deae-4b33-9236-5de9f9543fe2"/>
    <ds:schemaRef ds:uri="03f00649-0555-4cd2-a748-58a0d7737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6940</Words>
  <Characters>38731</Characters>
  <Application>Microsoft Office Word</Application>
  <DocSecurity>0</DocSecurity>
  <Lines>578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Temple-Purcell (2006258)</dc:creator>
  <cp:keywords/>
  <dc:description/>
  <cp:lastModifiedBy>Richard Temple-Purcell (2006258)</cp:lastModifiedBy>
  <cp:revision>2</cp:revision>
  <dcterms:created xsi:type="dcterms:W3CDTF">2024-01-26T16:43:00Z</dcterms:created>
  <dcterms:modified xsi:type="dcterms:W3CDTF">2024-01-26T16:43:00Z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0x01010089078E25741D654FBF450EFF8123985F</vt:lpwstr>
  </property>
</Properties>
</file>