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52"/>
          <w:szCs w:val="52"/>
        </w:rPr>
        <w:id w:val="132219895"/>
        <w:docPartObj>
          <w:docPartGallery w:val="Cover Pages"/>
          <w:docPartUnique/>
        </w:docPartObj>
      </w:sdtPr>
      <w:sdtContent>
        <w:p w14:paraId="343F98F0" w14:textId="32C0EA90" w:rsidR="000955EB" w:rsidRPr="00B15745" w:rsidRDefault="000955EB" w:rsidP="000955EB">
          <w:pPr>
            <w:jc w:val="center"/>
            <w:rPr>
              <w:rFonts w:ascii="Times New Roman" w:hAnsi="Times New Roman" w:cs="Times New Roman"/>
              <w:sz w:val="52"/>
              <w:szCs w:val="52"/>
            </w:rPr>
          </w:pPr>
        </w:p>
        <w:p w14:paraId="32CD45B8" w14:textId="5536EF97" w:rsidR="000955EB" w:rsidRPr="00B15745" w:rsidRDefault="000955EB" w:rsidP="000955EB">
          <w:pPr>
            <w:jc w:val="center"/>
            <w:rPr>
              <w:rFonts w:ascii="Times New Roman" w:eastAsiaTheme="minorHAnsi" w:hAnsi="Times New Roman" w:cs="Times New Roman"/>
              <w:b/>
              <w:bCs/>
              <w:kern w:val="0"/>
              <w:sz w:val="52"/>
              <w:szCs w:val="52"/>
              <w:u w:val="single"/>
              <w:lang w:eastAsia="en-US" w:bidi="ar-SA"/>
            </w:rPr>
          </w:pPr>
          <w:r w:rsidRPr="00B15745">
            <w:rPr>
              <w:rFonts w:ascii="Times New Roman" w:eastAsiaTheme="minorHAnsi" w:hAnsi="Times New Roman" w:cs="Times New Roman"/>
              <w:b/>
              <w:bCs/>
              <w:kern w:val="0"/>
              <w:sz w:val="52"/>
              <w:szCs w:val="52"/>
              <w:u w:val="single"/>
              <w:lang w:eastAsia="en-US" w:bidi="ar-SA"/>
            </w:rPr>
            <w:t>BA International Hotel Management</w:t>
          </w:r>
        </w:p>
        <w:p w14:paraId="37925304" w14:textId="03878E28" w:rsidR="000955EB" w:rsidRPr="00B15745" w:rsidRDefault="000955EB" w:rsidP="000955EB">
          <w:pPr>
            <w:jc w:val="center"/>
            <w:rPr>
              <w:rFonts w:ascii="Times New Roman" w:eastAsiaTheme="minorHAnsi" w:hAnsi="Times New Roman" w:cs="Times New Roman"/>
              <w:kern w:val="0"/>
              <w:sz w:val="52"/>
              <w:szCs w:val="52"/>
              <w:lang w:eastAsia="en-US" w:bidi="ar-SA"/>
            </w:rPr>
          </w:pPr>
        </w:p>
        <w:p w14:paraId="026555DF" w14:textId="221A4883" w:rsidR="000955EB" w:rsidRPr="00B15745" w:rsidRDefault="000955EB" w:rsidP="000955EB">
          <w:pPr>
            <w:jc w:val="center"/>
            <w:rPr>
              <w:rFonts w:ascii="Times New Roman" w:eastAsiaTheme="minorHAnsi" w:hAnsi="Times New Roman" w:cs="Times New Roman"/>
              <w:kern w:val="0"/>
              <w:sz w:val="44"/>
              <w:szCs w:val="44"/>
              <w:lang w:eastAsia="en-US" w:bidi="ar-SA"/>
            </w:rPr>
          </w:pPr>
          <w:r w:rsidRPr="00B15745">
            <w:rPr>
              <w:rFonts w:ascii="Times New Roman" w:eastAsiaTheme="minorHAnsi" w:hAnsi="Times New Roman" w:cs="Times New Roman"/>
              <w:kern w:val="0"/>
              <w:sz w:val="44"/>
              <w:szCs w:val="44"/>
              <w:lang w:eastAsia="en-US" w:bidi="ar-SA"/>
            </w:rPr>
            <w:t>Malik Miah (2107169)</w:t>
          </w:r>
        </w:p>
        <w:p w14:paraId="07F8754B" w14:textId="77777777" w:rsidR="000955EB" w:rsidRPr="00B15745" w:rsidRDefault="000955EB" w:rsidP="000955EB">
          <w:pPr>
            <w:suppressAutoHyphens w:val="0"/>
            <w:spacing w:after="160" w:line="259" w:lineRule="auto"/>
            <w:jc w:val="center"/>
            <w:rPr>
              <w:rFonts w:ascii="Times New Roman" w:eastAsiaTheme="minorHAnsi" w:hAnsi="Times New Roman" w:cs="Times New Roman"/>
              <w:kern w:val="0"/>
              <w:sz w:val="44"/>
              <w:szCs w:val="44"/>
              <w:lang w:eastAsia="en-US" w:bidi="ar-SA"/>
            </w:rPr>
          </w:pPr>
        </w:p>
        <w:p w14:paraId="7E7C1A85" w14:textId="43D209D9" w:rsidR="000955EB" w:rsidRPr="00B15745" w:rsidRDefault="00B15745" w:rsidP="000955EB">
          <w:pPr>
            <w:suppressAutoHyphens w:val="0"/>
            <w:spacing w:after="160" w:line="259" w:lineRule="auto"/>
            <w:jc w:val="center"/>
            <w:rPr>
              <w:rFonts w:ascii="Times New Roman" w:hAnsi="Times New Roman" w:cs="Times New Roman"/>
              <w:b/>
              <w:bCs/>
              <w:sz w:val="44"/>
              <w:szCs w:val="44"/>
            </w:rPr>
          </w:pPr>
          <w:r w:rsidRPr="00B15745">
            <w:rPr>
              <w:rFonts w:ascii="Times New Roman" w:hAnsi="Times New Roman" w:cs="Times New Roman"/>
              <w:b/>
              <w:bCs/>
              <w:sz w:val="44"/>
              <w:szCs w:val="44"/>
            </w:rPr>
            <w:t>Financial Management for the Hotel Industry (BMIH5007)</w:t>
          </w:r>
        </w:p>
        <w:p w14:paraId="552B0CD0" w14:textId="77777777" w:rsidR="00B15745" w:rsidRPr="00B15745" w:rsidRDefault="00B15745" w:rsidP="000955EB">
          <w:pPr>
            <w:suppressAutoHyphens w:val="0"/>
            <w:spacing w:after="160" w:line="259" w:lineRule="auto"/>
            <w:jc w:val="center"/>
            <w:rPr>
              <w:rFonts w:ascii="Times New Roman" w:eastAsiaTheme="minorHAnsi" w:hAnsi="Times New Roman" w:cs="Times New Roman"/>
              <w:b/>
              <w:bCs/>
              <w:kern w:val="0"/>
              <w:sz w:val="44"/>
              <w:szCs w:val="44"/>
              <w:lang w:eastAsia="en-US" w:bidi="ar-SA"/>
            </w:rPr>
          </w:pPr>
        </w:p>
        <w:p w14:paraId="2BC61A3E" w14:textId="6AB5BC8F" w:rsidR="000955EB" w:rsidRPr="00B15745" w:rsidRDefault="00B15745" w:rsidP="000955EB">
          <w:pPr>
            <w:suppressAutoHyphens w:val="0"/>
            <w:spacing w:after="160" w:line="259" w:lineRule="auto"/>
            <w:jc w:val="center"/>
            <w:rPr>
              <w:rFonts w:ascii="Times New Roman" w:eastAsiaTheme="minorHAnsi" w:hAnsi="Times New Roman" w:cs="Times New Roman"/>
              <w:kern w:val="0"/>
              <w:sz w:val="44"/>
              <w:szCs w:val="44"/>
              <w:u w:val="single"/>
              <w:lang w:eastAsia="en-US" w:bidi="ar-SA"/>
            </w:rPr>
          </w:pPr>
          <w:r w:rsidRPr="00B15745">
            <w:rPr>
              <w:rFonts w:ascii="Times New Roman" w:hAnsi="Times New Roman" w:cs="Times New Roman"/>
              <w:sz w:val="44"/>
              <w:szCs w:val="44"/>
              <w:u w:val="single"/>
            </w:rPr>
            <w:t>Comparison of Two Hospitality Organisations</w:t>
          </w:r>
        </w:p>
        <w:p w14:paraId="1D1902BF" w14:textId="77777777" w:rsidR="00B15745" w:rsidRPr="00B15745" w:rsidRDefault="00B15745" w:rsidP="000955EB">
          <w:pPr>
            <w:jc w:val="center"/>
            <w:rPr>
              <w:rFonts w:ascii="Times New Roman" w:hAnsi="Times New Roman" w:cs="Times New Roman"/>
              <w:sz w:val="44"/>
              <w:szCs w:val="44"/>
            </w:rPr>
          </w:pPr>
        </w:p>
        <w:p w14:paraId="32DAA8CF" w14:textId="6F975EB4" w:rsidR="000955EB" w:rsidRPr="00B15745" w:rsidRDefault="00B15745" w:rsidP="000955EB">
          <w:pPr>
            <w:jc w:val="center"/>
            <w:rPr>
              <w:rFonts w:ascii="Times New Roman" w:hAnsi="Times New Roman" w:cs="Times New Roman"/>
              <w:sz w:val="52"/>
              <w:szCs w:val="52"/>
            </w:rPr>
          </w:pPr>
          <w:r w:rsidRPr="00B15745">
            <w:rPr>
              <w:rFonts w:ascii="Times New Roman" w:hAnsi="Times New Roman" w:cs="Times New Roman"/>
              <w:sz w:val="44"/>
              <w:szCs w:val="44"/>
            </w:rPr>
            <w:t>Dale Clarke</w:t>
          </w:r>
        </w:p>
      </w:sdtContent>
    </w:sdt>
    <w:p w14:paraId="186653AB" w14:textId="77777777" w:rsidR="0011689F" w:rsidRPr="00B15745" w:rsidRDefault="0011689F">
      <w:pPr>
        <w:rPr>
          <w:rFonts w:ascii="Times New Roman" w:hAnsi="Times New Roman" w:cs="Times New Roman"/>
          <w:sz w:val="52"/>
          <w:szCs w:val="52"/>
        </w:rPr>
      </w:pPr>
    </w:p>
    <w:p w14:paraId="098AE1DF" w14:textId="77777777" w:rsidR="0011689F" w:rsidRPr="00B15745" w:rsidRDefault="0011689F">
      <w:pPr>
        <w:rPr>
          <w:rFonts w:ascii="Times New Roman" w:hAnsi="Times New Roman" w:cs="Times New Roman"/>
          <w:sz w:val="52"/>
          <w:szCs w:val="52"/>
        </w:rPr>
      </w:pPr>
    </w:p>
    <w:p w14:paraId="3007E53B" w14:textId="77777777" w:rsidR="0011689F" w:rsidRDefault="0011689F"/>
    <w:p w14:paraId="39F1CB45" w14:textId="5B9F27F5" w:rsidR="0011689F" w:rsidRDefault="0011689F">
      <w:pPr>
        <w:spacing w:line="360" w:lineRule="auto"/>
        <w:jc w:val="both"/>
      </w:pPr>
    </w:p>
    <w:p w14:paraId="03CCB76D" w14:textId="5FA586C5" w:rsidR="000955EB" w:rsidRDefault="000955EB">
      <w:pPr>
        <w:spacing w:line="360" w:lineRule="auto"/>
        <w:jc w:val="both"/>
      </w:pPr>
    </w:p>
    <w:p w14:paraId="6C3019EB" w14:textId="0C5F2ADC" w:rsidR="000955EB" w:rsidRDefault="000955EB">
      <w:pPr>
        <w:spacing w:line="360" w:lineRule="auto"/>
        <w:jc w:val="both"/>
      </w:pPr>
    </w:p>
    <w:p w14:paraId="39FBEF59" w14:textId="1119F05E" w:rsidR="000955EB" w:rsidRDefault="000955EB">
      <w:pPr>
        <w:spacing w:line="360" w:lineRule="auto"/>
        <w:jc w:val="both"/>
      </w:pPr>
    </w:p>
    <w:p w14:paraId="2B27011E" w14:textId="1262B3DE" w:rsidR="000955EB" w:rsidRDefault="000955EB">
      <w:pPr>
        <w:spacing w:line="360" w:lineRule="auto"/>
        <w:jc w:val="both"/>
      </w:pPr>
    </w:p>
    <w:p w14:paraId="6F9B0890" w14:textId="29A47001" w:rsidR="000955EB" w:rsidRDefault="000955EB">
      <w:pPr>
        <w:spacing w:line="360" w:lineRule="auto"/>
        <w:jc w:val="both"/>
      </w:pPr>
    </w:p>
    <w:p w14:paraId="24699B39" w14:textId="0274B0C7" w:rsidR="000955EB" w:rsidRDefault="000955EB">
      <w:pPr>
        <w:spacing w:line="360" w:lineRule="auto"/>
        <w:jc w:val="both"/>
      </w:pPr>
    </w:p>
    <w:p w14:paraId="51AE7851" w14:textId="2D4A93D8" w:rsidR="000955EB" w:rsidRDefault="000955EB">
      <w:pPr>
        <w:spacing w:line="360" w:lineRule="auto"/>
        <w:jc w:val="both"/>
      </w:pPr>
    </w:p>
    <w:p w14:paraId="21169CD6" w14:textId="7B8B8FA3" w:rsidR="000955EB" w:rsidRDefault="000955EB">
      <w:pPr>
        <w:spacing w:line="360" w:lineRule="auto"/>
        <w:jc w:val="both"/>
      </w:pPr>
    </w:p>
    <w:p w14:paraId="34124E83" w14:textId="3D5AB974" w:rsidR="000955EB" w:rsidRDefault="000955EB">
      <w:pPr>
        <w:spacing w:line="360" w:lineRule="auto"/>
        <w:jc w:val="both"/>
      </w:pPr>
    </w:p>
    <w:p w14:paraId="5C896404" w14:textId="1DCED53B" w:rsidR="000955EB" w:rsidRDefault="000955EB">
      <w:pPr>
        <w:spacing w:line="360" w:lineRule="auto"/>
        <w:jc w:val="both"/>
      </w:pPr>
    </w:p>
    <w:p w14:paraId="22D701DE" w14:textId="2D6F556D" w:rsidR="000955EB" w:rsidRDefault="000955EB">
      <w:pPr>
        <w:spacing w:line="360" w:lineRule="auto"/>
        <w:jc w:val="both"/>
      </w:pPr>
    </w:p>
    <w:p w14:paraId="232CFDC8" w14:textId="1010AA91" w:rsidR="000955EB" w:rsidRDefault="000955EB">
      <w:pPr>
        <w:spacing w:line="360" w:lineRule="auto"/>
        <w:jc w:val="both"/>
      </w:pPr>
    </w:p>
    <w:p w14:paraId="6A6C2609" w14:textId="51FC0B4C" w:rsidR="000955EB" w:rsidRDefault="000955EB">
      <w:pPr>
        <w:spacing w:line="360" w:lineRule="auto"/>
        <w:jc w:val="both"/>
      </w:pPr>
    </w:p>
    <w:p w14:paraId="7DDCEB72" w14:textId="77777777" w:rsidR="00B15745" w:rsidRDefault="00B15745">
      <w:pPr>
        <w:spacing w:line="360" w:lineRule="auto"/>
        <w:jc w:val="both"/>
      </w:pPr>
    </w:p>
    <w:p w14:paraId="0C0FF0CF" w14:textId="4E72566D" w:rsidR="0011689F" w:rsidRPr="00D25978" w:rsidRDefault="00C379B0">
      <w:pPr>
        <w:spacing w:line="360" w:lineRule="auto"/>
        <w:jc w:val="both"/>
        <w:rPr>
          <w:u w:val="single"/>
        </w:rPr>
      </w:pPr>
      <w:r w:rsidRPr="00D25978">
        <w:rPr>
          <w:rFonts w:ascii="Arial" w:hAnsi="Arial" w:cs="Arial"/>
          <w:b/>
          <w:bCs/>
          <w:u w:val="single"/>
        </w:rPr>
        <w:lastRenderedPageBreak/>
        <w:t xml:space="preserve">Executive </w:t>
      </w:r>
      <w:r w:rsidR="00FC0079">
        <w:rPr>
          <w:rFonts w:ascii="Arial" w:hAnsi="Arial" w:cs="Arial"/>
          <w:b/>
          <w:bCs/>
          <w:u w:val="single"/>
        </w:rPr>
        <w:t>Summary</w:t>
      </w:r>
    </w:p>
    <w:p w14:paraId="11711253" w14:textId="7CC4CC8B" w:rsidR="00E87048" w:rsidRPr="00A176A1" w:rsidRDefault="00E87048" w:rsidP="00A176A1">
      <w:pPr>
        <w:suppressAutoHyphens w:val="0"/>
        <w:spacing w:before="100" w:beforeAutospacing="1" w:after="100" w:afterAutospacing="1" w:line="360" w:lineRule="auto"/>
        <w:jc w:val="both"/>
        <w:rPr>
          <w:rFonts w:ascii="Arial" w:eastAsia="Times New Roman" w:hAnsi="Arial" w:cs="Arial"/>
          <w:kern w:val="0"/>
          <w:lang w:eastAsia="en-GB" w:bidi="ar-SA"/>
        </w:rPr>
      </w:pPr>
      <w:r w:rsidRPr="00E87048">
        <w:rPr>
          <w:rFonts w:ascii="Arial" w:eastAsia="Times New Roman" w:hAnsi="Arial" w:cs="Arial"/>
          <w:kern w:val="0"/>
          <w:lang w:eastAsia="en-GB" w:bidi="ar-SA"/>
        </w:rPr>
        <w:t>Marriott's total revenue for the year ending 2022 was $19.2 billion, with an upward trend over the past couple of years. The revenue was over $20 billion in 2019 before the impact of COVID-19.</w:t>
      </w:r>
      <w:r w:rsidRPr="00A176A1">
        <w:rPr>
          <w:rFonts w:ascii="Arial" w:eastAsia="Times New Roman" w:hAnsi="Arial" w:cs="Arial"/>
          <w:kern w:val="0"/>
          <w:lang w:eastAsia="en-GB" w:bidi="ar-SA"/>
        </w:rPr>
        <w:t xml:space="preserve"> </w:t>
      </w:r>
      <w:r w:rsidRPr="00E87048">
        <w:rPr>
          <w:rFonts w:ascii="Arial" w:eastAsia="Times New Roman" w:hAnsi="Arial" w:cs="Arial"/>
          <w:kern w:val="0"/>
          <w:lang w:eastAsia="en-GB" w:bidi="ar-SA"/>
        </w:rPr>
        <w:t>Hilton's total revenue for 2022 was $8.16 billion, representing a 41% increase from 2021.</w:t>
      </w:r>
      <w:r w:rsidR="00A176A1">
        <w:rPr>
          <w:rFonts w:ascii="Arial" w:eastAsia="Times New Roman" w:hAnsi="Arial" w:cs="Arial"/>
          <w:kern w:val="0"/>
          <w:lang w:eastAsia="en-GB" w:bidi="ar-SA"/>
        </w:rPr>
        <w:t xml:space="preserve"> </w:t>
      </w:r>
      <w:r w:rsidRPr="00A176A1">
        <w:rPr>
          <w:rFonts w:ascii="Arial" w:eastAsia="Times New Roman" w:hAnsi="Arial" w:cs="Arial"/>
          <w:kern w:val="0"/>
          <w:lang w:eastAsia="en-GB" w:bidi="ar-SA"/>
        </w:rPr>
        <w:t xml:space="preserve">Both hotels have yet to reach the </w:t>
      </w:r>
      <w:r w:rsidR="00EE5507" w:rsidRPr="00A176A1">
        <w:rPr>
          <w:rFonts w:ascii="Arial" w:eastAsia="Times New Roman" w:hAnsi="Arial" w:cs="Arial"/>
          <w:kern w:val="0"/>
          <w:lang w:eastAsia="en-GB" w:bidi="ar-SA"/>
        </w:rPr>
        <w:t>pre-pandemic</w:t>
      </w:r>
      <w:r w:rsidRPr="00A176A1">
        <w:rPr>
          <w:rFonts w:ascii="Arial" w:eastAsia="Times New Roman" w:hAnsi="Arial" w:cs="Arial"/>
          <w:kern w:val="0"/>
          <w:lang w:eastAsia="en-GB" w:bidi="ar-SA"/>
        </w:rPr>
        <w:t xml:space="preserve"> revenue </w:t>
      </w:r>
      <w:r w:rsidR="00EE5507" w:rsidRPr="00A176A1">
        <w:rPr>
          <w:rFonts w:ascii="Arial" w:eastAsia="Times New Roman" w:hAnsi="Arial" w:cs="Arial"/>
          <w:kern w:val="0"/>
          <w:lang w:eastAsia="en-GB" w:bidi="ar-SA"/>
        </w:rPr>
        <w:t xml:space="preserve">levels but so </w:t>
      </w:r>
      <w:r w:rsidR="00A176A1" w:rsidRPr="00A176A1">
        <w:rPr>
          <w:rFonts w:ascii="Arial" w:eastAsia="Times New Roman" w:hAnsi="Arial" w:cs="Arial"/>
          <w:kern w:val="0"/>
          <w:lang w:eastAsia="en-GB" w:bidi="ar-SA"/>
        </w:rPr>
        <w:t>far,</w:t>
      </w:r>
      <w:r w:rsidR="00EE5507" w:rsidRPr="00A176A1">
        <w:rPr>
          <w:rFonts w:ascii="Arial" w:eastAsia="Times New Roman" w:hAnsi="Arial" w:cs="Arial"/>
          <w:kern w:val="0"/>
          <w:lang w:eastAsia="en-GB" w:bidi="ar-SA"/>
        </w:rPr>
        <w:t xml:space="preserve"> they are both heading in the right trajectory in terms of total revenue.</w:t>
      </w:r>
    </w:p>
    <w:p w14:paraId="7B7A5A20" w14:textId="43EBA18F" w:rsidR="00EE5507" w:rsidRPr="00A176A1" w:rsidRDefault="00EE5507" w:rsidP="00A176A1">
      <w:pPr>
        <w:suppressAutoHyphens w:val="0"/>
        <w:spacing w:before="100" w:beforeAutospacing="1" w:after="100" w:afterAutospacing="1" w:line="360" w:lineRule="auto"/>
        <w:jc w:val="both"/>
        <w:rPr>
          <w:rFonts w:ascii="Arial" w:eastAsia="Times New Roman" w:hAnsi="Arial" w:cs="Arial"/>
          <w:kern w:val="0"/>
          <w:lang w:eastAsia="en-GB" w:bidi="ar-SA"/>
        </w:rPr>
      </w:pPr>
      <w:r w:rsidRPr="00A176A1">
        <w:rPr>
          <w:rFonts w:ascii="Arial" w:hAnsi="Arial" w:cs="Arial"/>
        </w:rPr>
        <w:t>Marriott International Inc. is the top hotel and resort chain in terms of sales, generating $13.8 billion in revenue in 2021. The Hilton hotel ranked fourth, with a revenue of $5.8 billion. This significant difference can be attributed to Marriott's diverse portfolio of hotel brands. Additionally, as a larger company with more hotels, Marriott has an advantage in tapping into more customers worldwide.</w:t>
      </w:r>
    </w:p>
    <w:p w14:paraId="0E4FCA9C" w14:textId="692DB557" w:rsidR="00EE5507" w:rsidRPr="00A176A1" w:rsidRDefault="00EE5507" w:rsidP="00A176A1">
      <w:pPr>
        <w:suppressAutoHyphens w:val="0"/>
        <w:spacing w:before="100" w:beforeAutospacing="1" w:after="100" w:afterAutospacing="1" w:line="360" w:lineRule="auto"/>
        <w:jc w:val="both"/>
        <w:rPr>
          <w:rFonts w:ascii="Arial" w:eastAsia="Times New Roman" w:hAnsi="Arial" w:cs="Arial"/>
          <w:kern w:val="0"/>
          <w:lang w:eastAsia="en-GB" w:bidi="ar-SA"/>
        </w:rPr>
      </w:pPr>
      <w:r w:rsidRPr="00A176A1">
        <w:rPr>
          <w:rFonts w:ascii="Arial" w:hAnsi="Arial" w:cs="Arial"/>
        </w:rPr>
        <w:t>The Hilton is smaller in size, and revenue compared to the Marriott, but it is the top leading hotel based on brand value worldwide. The Hilton's success can be attributed to "The Hilton Performance Advantage," a comprehensive system of interrelated services and cutting-edge technologies</w:t>
      </w:r>
      <w:r w:rsidR="00A176A1" w:rsidRPr="00A176A1">
        <w:rPr>
          <w:rFonts w:ascii="Arial" w:hAnsi="Arial" w:cs="Arial"/>
        </w:rPr>
        <w:t xml:space="preserve"> to promote</w:t>
      </w:r>
      <w:r w:rsidR="005029CB">
        <w:rPr>
          <w:rFonts w:ascii="Arial" w:hAnsi="Arial" w:cs="Arial"/>
        </w:rPr>
        <w:t xml:space="preserve"> its</w:t>
      </w:r>
      <w:r w:rsidR="00A176A1" w:rsidRPr="00A176A1">
        <w:rPr>
          <w:rFonts w:ascii="Arial" w:hAnsi="Arial" w:cs="Arial"/>
        </w:rPr>
        <w:t xml:space="preserve"> business.</w:t>
      </w:r>
    </w:p>
    <w:p w14:paraId="3CC7EC29" w14:textId="3AB24CA2" w:rsidR="00A176A1" w:rsidRPr="00E87048" w:rsidRDefault="00EE5507" w:rsidP="00A176A1">
      <w:pPr>
        <w:suppressAutoHyphens w:val="0"/>
        <w:spacing w:before="100" w:beforeAutospacing="1" w:after="100" w:afterAutospacing="1" w:line="360" w:lineRule="auto"/>
        <w:jc w:val="both"/>
        <w:rPr>
          <w:rFonts w:ascii="Arial" w:eastAsia="Times New Roman" w:hAnsi="Arial" w:cs="Arial"/>
          <w:kern w:val="0"/>
          <w:lang w:eastAsia="en-GB" w:bidi="ar-SA"/>
        </w:rPr>
      </w:pPr>
      <w:r w:rsidRPr="00A176A1">
        <w:rPr>
          <w:rFonts w:ascii="Arial" w:hAnsi="Arial" w:cs="Arial"/>
        </w:rPr>
        <w:t>Loyalty programs are an essential factor in retaining customers in the hotel industry</w:t>
      </w:r>
      <w:r w:rsidR="00A176A1" w:rsidRPr="00A176A1">
        <w:rPr>
          <w:rFonts w:ascii="Arial" w:hAnsi="Arial" w:cs="Arial"/>
        </w:rPr>
        <w:t>. Marriott leads the loyalty program with 160 million users, while Hilton has over 120 million users. Hospitality companies can expand their market share and growth by building a base of loyal customers who identify with their brand.</w:t>
      </w:r>
    </w:p>
    <w:p w14:paraId="37D3A3C4" w14:textId="36FB3283" w:rsidR="00242472" w:rsidRPr="00A176A1" w:rsidRDefault="00242472" w:rsidP="00A176A1">
      <w:pPr>
        <w:pStyle w:val="NormalWeb"/>
        <w:spacing w:line="360" w:lineRule="auto"/>
        <w:jc w:val="both"/>
        <w:rPr>
          <w:rFonts w:ascii="Arial" w:eastAsia="Times New Roman" w:hAnsi="Arial" w:cs="Arial"/>
          <w:kern w:val="0"/>
          <w:lang w:bidi="ar-SA"/>
        </w:rPr>
      </w:pPr>
      <w:r w:rsidRPr="00A176A1">
        <w:rPr>
          <w:rFonts w:ascii="Arial" w:hAnsi="Arial" w:cs="Arial"/>
        </w:rPr>
        <w:t xml:space="preserve">Marriott International plans to open over half of its new hotels in Greater China over the next two </w:t>
      </w:r>
      <w:r w:rsidR="005029CB" w:rsidRPr="00A176A1">
        <w:rPr>
          <w:rFonts w:ascii="Arial" w:hAnsi="Arial" w:cs="Arial"/>
        </w:rPr>
        <w:t>years.</w:t>
      </w:r>
      <w:r w:rsidRPr="00A176A1">
        <w:rPr>
          <w:rFonts w:ascii="Arial" w:hAnsi="Arial" w:cs="Arial"/>
        </w:rPr>
        <w:t xml:space="preserve"> Marriott International Inc exceeded the industry average with revenue growth of 34.64% YoY, reaching $5,313 million, but ranked 804th in terms of revenue. </w:t>
      </w:r>
      <w:r w:rsidRPr="00A176A1">
        <w:rPr>
          <w:rFonts w:ascii="Arial" w:eastAsia="Times New Roman" w:hAnsi="Arial" w:cs="Arial"/>
          <w:kern w:val="0"/>
          <w:lang w:bidi="ar-SA"/>
        </w:rPr>
        <w:t>Hilton achieved a net unit growth of 6.6% and expanded in 119 countries and territories. Despite the pandemic, the company's global development efforts remained strong, and by the end of 2021, Hilton operated over 6,800 hotels across six continents with a net unit growth rate of 5.6%. The company's development pipeline includes nearly 2,670 hotels. In the fourth quarter of 2022, Hilton had exceptional revenue growth, with an increase of 123.6% YoY, surpassing the average for the company. Among Hotels &amp; Tourism industry companies, Hilton achieved the highest revenue growth in the fourth quarter of 2022 and was ranked 22nd overall in terms of revenue growth during that period.</w:t>
      </w:r>
    </w:p>
    <w:p w14:paraId="4BD21AB1" w14:textId="4E9AE764" w:rsidR="00242472" w:rsidRPr="00242472" w:rsidRDefault="00242472" w:rsidP="00A176A1">
      <w:pPr>
        <w:suppressAutoHyphens w:val="0"/>
        <w:spacing w:before="100" w:beforeAutospacing="1" w:after="100" w:afterAutospacing="1" w:line="360" w:lineRule="auto"/>
        <w:jc w:val="both"/>
        <w:rPr>
          <w:rFonts w:ascii="Arial" w:eastAsia="Times New Roman" w:hAnsi="Arial" w:cs="Arial"/>
          <w:kern w:val="0"/>
          <w:lang w:eastAsia="en-GB" w:bidi="ar-SA"/>
        </w:rPr>
      </w:pPr>
      <w:r w:rsidRPr="00242472">
        <w:rPr>
          <w:rFonts w:ascii="Arial" w:eastAsia="Times New Roman" w:hAnsi="Arial" w:cs="Arial"/>
          <w:kern w:val="0"/>
          <w:lang w:eastAsia="en-GB" w:bidi="ar-SA"/>
        </w:rPr>
        <w:lastRenderedPageBreak/>
        <w:t>Marriott International's CSR program is called Serve360, and the company has committed up to $50 million to support historically disadvantaged groups in owning and operating hotels</w:t>
      </w:r>
      <w:r w:rsidR="00A176A1" w:rsidRPr="00A176A1">
        <w:rPr>
          <w:rFonts w:ascii="Arial" w:eastAsia="Times New Roman" w:hAnsi="Arial" w:cs="Arial"/>
          <w:kern w:val="0"/>
          <w:lang w:eastAsia="en-GB" w:bidi="ar-SA"/>
        </w:rPr>
        <w:t xml:space="preserve">. </w:t>
      </w:r>
      <w:r w:rsidRPr="00242472">
        <w:rPr>
          <w:rFonts w:ascii="Arial" w:eastAsia="Times New Roman" w:hAnsi="Arial" w:cs="Arial"/>
          <w:kern w:val="0"/>
          <w:lang w:eastAsia="en-GB" w:bidi="ar-SA"/>
        </w:rPr>
        <w:t>Marriott's goal of having 3,000 hotels owned by diverse individuals by 2025. Marriott's CSR initiatives also benefit the company by reducing food waste and using renewable energy, ultimately leading to cost savings</w:t>
      </w:r>
      <w:r w:rsidR="003C6BC9" w:rsidRPr="00A176A1">
        <w:rPr>
          <w:rFonts w:ascii="Arial" w:eastAsia="Times New Roman" w:hAnsi="Arial" w:cs="Arial"/>
          <w:kern w:val="0"/>
          <w:lang w:eastAsia="en-GB" w:bidi="ar-SA"/>
        </w:rPr>
        <w:t xml:space="preserve">. </w:t>
      </w:r>
      <w:r w:rsidR="003C6BC9" w:rsidRPr="00A176A1">
        <w:rPr>
          <w:rFonts w:ascii="Arial" w:hAnsi="Arial" w:cs="Arial"/>
        </w:rPr>
        <w:t>Hilton's "Travel with Purpose" initiative targets creating a positive impact on the environment, society, and communities through its operations and supply chain. Hilton has invested over $3.2 million in disaster relief and resiliency efforts and aims to reduce its environmental footprint by 50%. Hilton is also saving money through water reduction and food waste initiatives in its CSR program, which will benefit the hotel's profits.</w:t>
      </w:r>
    </w:p>
    <w:p w14:paraId="6101923E" w14:textId="4D3E6B9F" w:rsidR="000955EB" w:rsidRPr="00A176A1" w:rsidRDefault="000955EB" w:rsidP="00A176A1">
      <w:pPr>
        <w:spacing w:line="360" w:lineRule="auto"/>
        <w:jc w:val="both"/>
        <w:rPr>
          <w:rFonts w:ascii="Arial" w:hAnsi="Arial" w:cs="Arial"/>
        </w:rPr>
      </w:pPr>
    </w:p>
    <w:p w14:paraId="2AB3DF49" w14:textId="7683CFFD" w:rsidR="00B15745" w:rsidRDefault="003C6BC9" w:rsidP="00A176A1">
      <w:pPr>
        <w:spacing w:line="360" w:lineRule="auto"/>
        <w:jc w:val="both"/>
        <w:rPr>
          <w:rFonts w:ascii="Arial" w:hAnsi="Arial" w:cs="Arial"/>
        </w:rPr>
      </w:pPr>
      <w:r w:rsidRPr="00A176A1">
        <w:rPr>
          <w:rFonts w:ascii="Arial" w:hAnsi="Arial" w:cs="Arial"/>
        </w:rPr>
        <w:t>Marriott and Hilton are prominent players in the hotel industry, and expansion to new locations is crucial for growth. Hilton has an advantage in branding, while Marriott needs to improve in that area. Both companies can use promotions and loyalty schemes to encourage customers to stay at their hotels. Despite the pandemic, both companies have been able to generate profits, with Hilton showing higher year-on-year growth. Both companies are committed to financing CSR initiatives, which in turn will also help them save money in the long run.</w:t>
      </w:r>
    </w:p>
    <w:p w14:paraId="39CF1DB6" w14:textId="59B3B23F" w:rsidR="00A176A1" w:rsidRDefault="00A176A1" w:rsidP="00A176A1">
      <w:pPr>
        <w:spacing w:line="360" w:lineRule="auto"/>
        <w:rPr>
          <w:rFonts w:ascii="Arial" w:hAnsi="Arial" w:cs="Arial"/>
        </w:rPr>
      </w:pPr>
    </w:p>
    <w:p w14:paraId="5DCA00A3" w14:textId="298760AE" w:rsidR="00A176A1" w:rsidRDefault="00A176A1" w:rsidP="00A176A1">
      <w:pPr>
        <w:spacing w:line="360" w:lineRule="auto"/>
        <w:rPr>
          <w:rFonts w:ascii="Arial" w:hAnsi="Arial" w:cs="Arial"/>
        </w:rPr>
      </w:pPr>
    </w:p>
    <w:p w14:paraId="4994C987" w14:textId="6C042378" w:rsidR="00A176A1" w:rsidRDefault="00A176A1" w:rsidP="00A176A1">
      <w:pPr>
        <w:spacing w:line="360" w:lineRule="auto"/>
        <w:rPr>
          <w:rFonts w:ascii="Arial" w:hAnsi="Arial" w:cs="Arial"/>
        </w:rPr>
      </w:pPr>
    </w:p>
    <w:p w14:paraId="75D1B437" w14:textId="08FBAB7A" w:rsidR="00A176A1" w:rsidRDefault="00A176A1" w:rsidP="00A176A1">
      <w:pPr>
        <w:spacing w:line="360" w:lineRule="auto"/>
        <w:rPr>
          <w:rFonts w:ascii="Arial" w:hAnsi="Arial" w:cs="Arial"/>
        </w:rPr>
      </w:pPr>
    </w:p>
    <w:p w14:paraId="39EE26C9" w14:textId="0052C118" w:rsidR="00A176A1" w:rsidRDefault="00A176A1" w:rsidP="00A176A1">
      <w:pPr>
        <w:spacing w:line="360" w:lineRule="auto"/>
        <w:rPr>
          <w:rFonts w:ascii="Arial" w:hAnsi="Arial" w:cs="Arial"/>
        </w:rPr>
      </w:pPr>
    </w:p>
    <w:p w14:paraId="01C6618E" w14:textId="32994208" w:rsidR="00A176A1" w:rsidRDefault="00A176A1" w:rsidP="00A176A1">
      <w:pPr>
        <w:spacing w:line="360" w:lineRule="auto"/>
        <w:rPr>
          <w:rFonts w:ascii="Arial" w:hAnsi="Arial" w:cs="Arial"/>
        </w:rPr>
      </w:pPr>
    </w:p>
    <w:p w14:paraId="3C86ECA9" w14:textId="1F31D917" w:rsidR="00A176A1" w:rsidRDefault="00A176A1" w:rsidP="00A176A1">
      <w:pPr>
        <w:spacing w:line="360" w:lineRule="auto"/>
        <w:rPr>
          <w:rFonts w:ascii="Arial" w:hAnsi="Arial" w:cs="Arial"/>
        </w:rPr>
      </w:pPr>
    </w:p>
    <w:p w14:paraId="5662004D" w14:textId="08B2659D" w:rsidR="00A176A1" w:rsidRDefault="00A176A1" w:rsidP="00A176A1">
      <w:pPr>
        <w:spacing w:line="360" w:lineRule="auto"/>
        <w:rPr>
          <w:rFonts w:ascii="Arial" w:hAnsi="Arial" w:cs="Arial"/>
        </w:rPr>
      </w:pPr>
    </w:p>
    <w:p w14:paraId="3EF0F122" w14:textId="3C5F6890" w:rsidR="00A176A1" w:rsidRDefault="00A176A1" w:rsidP="00A176A1">
      <w:pPr>
        <w:spacing w:line="360" w:lineRule="auto"/>
        <w:rPr>
          <w:rFonts w:ascii="Arial" w:hAnsi="Arial" w:cs="Arial"/>
        </w:rPr>
      </w:pPr>
    </w:p>
    <w:p w14:paraId="333B3388" w14:textId="0134AC5F" w:rsidR="00A176A1" w:rsidRDefault="00A176A1" w:rsidP="00A176A1">
      <w:pPr>
        <w:spacing w:line="360" w:lineRule="auto"/>
        <w:rPr>
          <w:rFonts w:ascii="Arial" w:hAnsi="Arial" w:cs="Arial"/>
        </w:rPr>
      </w:pPr>
    </w:p>
    <w:p w14:paraId="5CC56252" w14:textId="1B59CB45" w:rsidR="00A176A1" w:rsidRDefault="00A176A1" w:rsidP="00A176A1">
      <w:pPr>
        <w:spacing w:line="360" w:lineRule="auto"/>
        <w:rPr>
          <w:rFonts w:ascii="Arial" w:hAnsi="Arial" w:cs="Arial"/>
        </w:rPr>
      </w:pPr>
    </w:p>
    <w:p w14:paraId="5ED7CF16" w14:textId="1830619A" w:rsidR="00A176A1" w:rsidRDefault="00A176A1" w:rsidP="00A176A1">
      <w:pPr>
        <w:spacing w:line="360" w:lineRule="auto"/>
        <w:rPr>
          <w:rFonts w:ascii="Arial" w:hAnsi="Arial" w:cs="Arial"/>
        </w:rPr>
      </w:pPr>
    </w:p>
    <w:p w14:paraId="131D05EC" w14:textId="5B78F251" w:rsidR="00A176A1" w:rsidRDefault="00A176A1" w:rsidP="00A176A1">
      <w:pPr>
        <w:spacing w:line="360" w:lineRule="auto"/>
        <w:rPr>
          <w:rFonts w:ascii="Arial" w:hAnsi="Arial" w:cs="Arial"/>
        </w:rPr>
      </w:pPr>
    </w:p>
    <w:p w14:paraId="49F5077C" w14:textId="582CF5C4" w:rsidR="00A176A1" w:rsidRDefault="00A176A1" w:rsidP="00A176A1">
      <w:pPr>
        <w:spacing w:line="360" w:lineRule="auto"/>
        <w:rPr>
          <w:rFonts w:ascii="Arial" w:hAnsi="Arial" w:cs="Arial"/>
        </w:rPr>
      </w:pPr>
    </w:p>
    <w:p w14:paraId="4FDD3240" w14:textId="73DD971D" w:rsidR="00A176A1" w:rsidRDefault="00A176A1" w:rsidP="00A176A1">
      <w:pPr>
        <w:spacing w:line="360" w:lineRule="auto"/>
        <w:rPr>
          <w:rFonts w:ascii="Arial" w:hAnsi="Arial" w:cs="Arial"/>
        </w:rPr>
      </w:pPr>
    </w:p>
    <w:p w14:paraId="16FB39E2" w14:textId="77777777" w:rsidR="00A176A1" w:rsidRPr="00A176A1" w:rsidRDefault="00A176A1" w:rsidP="00A176A1">
      <w:pPr>
        <w:spacing w:line="360" w:lineRule="auto"/>
        <w:rPr>
          <w:rFonts w:ascii="Arial" w:hAnsi="Arial" w:cs="Arial"/>
        </w:rPr>
      </w:pPr>
    </w:p>
    <w:p w14:paraId="2E1A5081" w14:textId="1F41645C" w:rsidR="0011689F" w:rsidRPr="0092584A" w:rsidRDefault="00C379B0" w:rsidP="000955EB">
      <w:pPr>
        <w:spacing w:line="256" w:lineRule="auto"/>
        <w:jc w:val="center"/>
        <w:rPr>
          <w:u w:val="single"/>
        </w:rPr>
      </w:pPr>
      <w:r w:rsidRPr="0092584A">
        <w:rPr>
          <w:rFonts w:ascii="Arial" w:hAnsi="Arial" w:cs="Arial"/>
          <w:b/>
          <w:bCs/>
          <w:u w:val="single"/>
        </w:rPr>
        <w:lastRenderedPageBreak/>
        <w:t>Contents</w:t>
      </w:r>
    </w:p>
    <w:p w14:paraId="428F3749" w14:textId="77777777" w:rsidR="0011689F" w:rsidRDefault="0011689F">
      <w:pPr>
        <w:spacing w:line="256" w:lineRule="auto"/>
        <w:jc w:val="center"/>
        <w:rPr>
          <w:rFonts w:ascii="Arial" w:hAnsi="Arial" w:cs="Arial"/>
          <w:b/>
          <w:bCs/>
        </w:rPr>
      </w:pPr>
    </w:p>
    <w:p w14:paraId="0B48BDDF" w14:textId="77777777" w:rsidR="0011689F" w:rsidRDefault="0011689F">
      <w:pPr>
        <w:spacing w:line="256" w:lineRule="auto"/>
        <w:jc w:val="center"/>
        <w:rPr>
          <w:rFonts w:ascii="Arial" w:hAnsi="Arial" w:cs="Arial"/>
          <w:b/>
          <w:bCs/>
        </w:rPr>
      </w:pPr>
    </w:p>
    <w:tbl>
      <w:tblPr>
        <w:tblStyle w:val="TableGrid"/>
        <w:tblW w:w="10168" w:type="dxa"/>
        <w:tblBorders>
          <w:top w:val="none" w:sz="0" w:space="0" w:color="auto"/>
          <w:left w:val="none" w:sz="0" w:space="0" w:color="auto"/>
          <w:right w:val="none" w:sz="0" w:space="0" w:color="auto"/>
        </w:tblBorders>
        <w:tblLook w:val="04A0" w:firstRow="1" w:lastRow="0" w:firstColumn="1" w:lastColumn="0" w:noHBand="0" w:noVBand="1"/>
      </w:tblPr>
      <w:tblGrid>
        <w:gridCol w:w="10168"/>
      </w:tblGrid>
      <w:tr w:rsidR="00870405" w14:paraId="029F5FD1" w14:textId="77777777" w:rsidTr="001772C1">
        <w:trPr>
          <w:trHeight w:val="730"/>
        </w:trPr>
        <w:tc>
          <w:tcPr>
            <w:tcW w:w="10168" w:type="dxa"/>
          </w:tcPr>
          <w:p w14:paraId="30DBFDAB" w14:textId="6E693309" w:rsidR="00870405" w:rsidRPr="00651023" w:rsidRDefault="00870405" w:rsidP="00870405">
            <w:pPr>
              <w:spacing w:line="256" w:lineRule="auto"/>
              <w:rPr>
                <w:rFonts w:ascii="Arial" w:hAnsi="Arial" w:cs="Arial"/>
              </w:rPr>
            </w:pPr>
            <w:r w:rsidRPr="00651023">
              <w:rPr>
                <w:rFonts w:ascii="Arial" w:hAnsi="Arial" w:cs="Arial"/>
              </w:rPr>
              <w:t xml:space="preserve">Introduction                                                                                        </w:t>
            </w:r>
            <w:r w:rsidR="00651023">
              <w:rPr>
                <w:rFonts w:ascii="Arial" w:hAnsi="Arial" w:cs="Arial"/>
              </w:rPr>
              <w:t xml:space="preserve">                       </w:t>
            </w:r>
            <w:r w:rsidRPr="00651023">
              <w:rPr>
                <w:rFonts w:ascii="Arial" w:hAnsi="Arial" w:cs="Arial"/>
              </w:rPr>
              <w:t xml:space="preserve">page </w:t>
            </w:r>
            <w:r w:rsidR="00A176A1">
              <w:rPr>
                <w:rFonts w:ascii="Arial" w:hAnsi="Arial" w:cs="Arial"/>
              </w:rPr>
              <w:t>4</w:t>
            </w:r>
          </w:p>
        </w:tc>
      </w:tr>
      <w:tr w:rsidR="00870405" w14:paraId="1D057E9F" w14:textId="77777777" w:rsidTr="001772C1">
        <w:trPr>
          <w:trHeight w:val="917"/>
        </w:trPr>
        <w:tc>
          <w:tcPr>
            <w:tcW w:w="10168" w:type="dxa"/>
          </w:tcPr>
          <w:p w14:paraId="372B8E79" w14:textId="74CEE189" w:rsidR="00870405" w:rsidRPr="00651023" w:rsidRDefault="00647AA7" w:rsidP="00870405">
            <w:pPr>
              <w:spacing w:line="256" w:lineRule="auto"/>
              <w:rPr>
                <w:rFonts w:ascii="Arial" w:hAnsi="Arial" w:cs="Arial"/>
              </w:rPr>
            </w:pPr>
            <w:r>
              <w:rPr>
                <w:rFonts w:ascii="Arial" w:hAnsi="Arial" w:cs="Arial"/>
              </w:rPr>
              <w:t xml:space="preserve">Total Revenue                                                                                                           </w:t>
            </w:r>
            <w:r w:rsidR="00870405" w:rsidRPr="00651023">
              <w:rPr>
                <w:rFonts w:ascii="Arial" w:hAnsi="Arial" w:cs="Arial"/>
              </w:rPr>
              <w:t xml:space="preserve">page </w:t>
            </w:r>
            <w:r w:rsidR="00A176A1">
              <w:rPr>
                <w:rFonts w:ascii="Arial" w:hAnsi="Arial" w:cs="Arial"/>
              </w:rPr>
              <w:t>5</w:t>
            </w:r>
          </w:p>
        </w:tc>
      </w:tr>
      <w:tr w:rsidR="00870405" w14:paraId="3C143655" w14:textId="77777777" w:rsidTr="001772C1">
        <w:trPr>
          <w:trHeight w:val="832"/>
        </w:trPr>
        <w:tc>
          <w:tcPr>
            <w:tcW w:w="10168" w:type="dxa"/>
          </w:tcPr>
          <w:p w14:paraId="4598A4D4" w14:textId="42AAEE22" w:rsidR="006A62E5" w:rsidRPr="00651023" w:rsidRDefault="00FF7A5F" w:rsidP="00870405">
            <w:pPr>
              <w:spacing w:line="256" w:lineRule="auto"/>
              <w:rPr>
                <w:rFonts w:ascii="Arial" w:hAnsi="Arial" w:cs="Arial"/>
              </w:rPr>
            </w:pPr>
            <w:r>
              <w:rPr>
                <w:rFonts w:ascii="Arial" w:hAnsi="Arial" w:cs="Arial"/>
              </w:rPr>
              <w:t>Marriott revenue chart</w:t>
            </w:r>
            <w:r w:rsidR="00870405" w:rsidRPr="00651023">
              <w:rPr>
                <w:rFonts w:ascii="Arial" w:hAnsi="Arial" w:cs="Arial"/>
              </w:rPr>
              <w:t xml:space="preserve"> </w:t>
            </w:r>
            <w:r w:rsidR="00651023" w:rsidRPr="00651023">
              <w:rPr>
                <w:rFonts w:ascii="Arial" w:hAnsi="Arial" w:cs="Arial"/>
              </w:rPr>
              <w:t>(</w:t>
            </w:r>
            <w:r w:rsidR="00651023" w:rsidRPr="00651023">
              <w:rPr>
                <w:rFonts w:ascii="Arial" w:hAnsi="Arial" w:cs="Arial"/>
                <w:i/>
                <w:iCs/>
              </w:rPr>
              <w:t>fig 1</w:t>
            </w:r>
            <w:r w:rsidR="00651023" w:rsidRPr="00651023">
              <w:rPr>
                <w:rFonts w:ascii="Arial" w:hAnsi="Arial" w:cs="Arial"/>
              </w:rPr>
              <w:t>)</w:t>
            </w:r>
            <w:r w:rsidR="006A62E5" w:rsidRPr="00651023">
              <w:rPr>
                <w:rFonts w:ascii="Arial" w:hAnsi="Arial" w:cs="Arial"/>
              </w:rPr>
              <w:t xml:space="preserve">                                                               </w:t>
            </w:r>
            <w:r w:rsidR="00651023">
              <w:rPr>
                <w:rFonts w:ascii="Arial" w:hAnsi="Arial" w:cs="Arial"/>
              </w:rPr>
              <w:t xml:space="preserve">                      page </w:t>
            </w:r>
            <w:r w:rsidR="00A176A1">
              <w:rPr>
                <w:rFonts w:ascii="Arial" w:hAnsi="Arial" w:cs="Arial"/>
              </w:rPr>
              <w:t>5</w:t>
            </w:r>
            <w:r w:rsidR="006A62E5" w:rsidRPr="00651023">
              <w:rPr>
                <w:rFonts w:ascii="Arial" w:hAnsi="Arial" w:cs="Arial"/>
              </w:rPr>
              <w:t xml:space="preserve">   </w:t>
            </w:r>
          </w:p>
          <w:p w14:paraId="76D748E3" w14:textId="76182C42" w:rsidR="00870405" w:rsidRPr="00651023" w:rsidRDefault="00870405" w:rsidP="00870405">
            <w:pPr>
              <w:spacing w:line="256" w:lineRule="auto"/>
              <w:rPr>
                <w:rFonts w:ascii="Arial" w:hAnsi="Arial" w:cs="Arial"/>
              </w:rPr>
            </w:pPr>
          </w:p>
        </w:tc>
      </w:tr>
      <w:tr w:rsidR="006A62E5" w14:paraId="22B63A09" w14:textId="77777777" w:rsidTr="001772C1">
        <w:trPr>
          <w:trHeight w:val="882"/>
        </w:trPr>
        <w:tc>
          <w:tcPr>
            <w:tcW w:w="10168" w:type="dxa"/>
          </w:tcPr>
          <w:p w14:paraId="38EE9B9F" w14:textId="340BAD05" w:rsidR="006A62E5" w:rsidRPr="00651023" w:rsidRDefault="00FF7A5F" w:rsidP="006A62E5">
            <w:pPr>
              <w:spacing w:line="256" w:lineRule="auto"/>
              <w:rPr>
                <w:rFonts w:ascii="Arial" w:hAnsi="Arial" w:cs="Arial"/>
              </w:rPr>
            </w:pPr>
            <w:r>
              <w:rPr>
                <w:rFonts w:ascii="Arial" w:hAnsi="Arial" w:cs="Arial"/>
              </w:rPr>
              <w:t>Hilton Revenue chart (fig 2)</w:t>
            </w:r>
            <w:r w:rsidR="006A62E5" w:rsidRPr="00651023">
              <w:rPr>
                <w:rFonts w:ascii="Arial" w:hAnsi="Arial" w:cs="Arial"/>
              </w:rPr>
              <w:t xml:space="preserve"> </w:t>
            </w:r>
            <w:r w:rsidR="00651023">
              <w:rPr>
                <w:rFonts w:ascii="Arial" w:hAnsi="Arial" w:cs="Arial"/>
              </w:rPr>
              <w:t xml:space="preserve">                                                                                      page </w:t>
            </w:r>
            <w:r w:rsidR="00A176A1">
              <w:rPr>
                <w:rFonts w:ascii="Arial" w:hAnsi="Arial" w:cs="Arial"/>
              </w:rPr>
              <w:t>6</w:t>
            </w:r>
          </w:p>
          <w:p w14:paraId="6E753D1B" w14:textId="1866E487" w:rsidR="006A62E5" w:rsidRPr="00651023" w:rsidRDefault="006A62E5" w:rsidP="006A62E5">
            <w:pPr>
              <w:spacing w:line="256" w:lineRule="auto"/>
              <w:rPr>
                <w:rFonts w:ascii="Arial" w:hAnsi="Arial" w:cs="Arial"/>
              </w:rPr>
            </w:pPr>
          </w:p>
        </w:tc>
      </w:tr>
      <w:tr w:rsidR="006A62E5" w14:paraId="14B7D9A6" w14:textId="77777777" w:rsidTr="001772C1">
        <w:trPr>
          <w:trHeight w:val="744"/>
        </w:trPr>
        <w:tc>
          <w:tcPr>
            <w:tcW w:w="10168" w:type="dxa"/>
          </w:tcPr>
          <w:p w14:paraId="43DD1D3F" w14:textId="01EFD15F" w:rsidR="006A62E5" w:rsidRPr="00651023" w:rsidRDefault="00FF7A5F" w:rsidP="006A62E5">
            <w:pPr>
              <w:spacing w:line="256" w:lineRule="auto"/>
              <w:rPr>
                <w:rFonts w:ascii="Arial" w:hAnsi="Arial" w:cs="Arial"/>
              </w:rPr>
            </w:pPr>
            <w:r>
              <w:rPr>
                <w:rFonts w:ascii="Arial" w:hAnsi="Arial" w:cs="Arial"/>
              </w:rPr>
              <w:t xml:space="preserve">Market Position </w:t>
            </w:r>
            <w:r w:rsidR="00651023">
              <w:rPr>
                <w:rFonts w:ascii="Arial" w:hAnsi="Arial" w:cs="Arial"/>
              </w:rPr>
              <w:t xml:space="preserve">                                                                                                         page </w:t>
            </w:r>
            <w:r w:rsidR="00A176A1">
              <w:rPr>
                <w:rFonts w:ascii="Arial" w:hAnsi="Arial" w:cs="Arial"/>
              </w:rPr>
              <w:t>7</w:t>
            </w:r>
          </w:p>
        </w:tc>
      </w:tr>
      <w:tr w:rsidR="006A62E5" w14:paraId="72FAC946" w14:textId="77777777" w:rsidTr="001772C1">
        <w:trPr>
          <w:trHeight w:val="880"/>
        </w:trPr>
        <w:tc>
          <w:tcPr>
            <w:tcW w:w="10168" w:type="dxa"/>
          </w:tcPr>
          <w:p w14:paraId="7B0E2EED" w14:textId="761EBB4C" w:rsidR="006A62E5" w:rsidRPr="00651023" w:rsidRDefault="00FF7A5F" w:rsidP="006A62E5">
            <w:pPr>
              <w:spacing w:line="256" w:lineRule="auto"/>
              <w:rPr>
                <w:rFonts w:ascii="Arial" w:hAnsi="Arial" w:cs="Arial"/>
              </w:rPr>
            </w:pPr>
            <w:r>
              <w:rPr>
                <w:rFonts w:ascii="Arial" w:hAnsi="Arial" w:cs="Arial"/>
              </w:rPr>
              <w:t xml:space="preserve">Leading Hotels and Resorts Worldwide chart (fig 3)                                                  </w:t>
            </w:r>
            <w:r w:rsidR="00651023">
              <w:rPr>
                <w:rFonts w:ascii="Arial" w:hAnsi="Arial" w:cs="Arial"/>
              </w:rPr>
              <w:t xml:space="preserve">page </w:t>
            </w:r>
            <w:r w:rsidR="00A176A1">
              <w:rPr>
                <w:rFonts w:ascii="Arial" w:hAnsi="Arial" w:cs="Arial"/>
              </w:rPr>
              <w:t>7</w:t>
            </w:r>
          </w:p>
          <w:p w14:paraId="6C256E06" w14:textId="5BADB0A8" w:rsidR="006A62E5" w:rsidRPr="00651023" w:rsidRDefault="006A62E5" w:rsidP="006A62E5">
            <w:pPr>
              <w:spacing w:line="256" w:lineRule="auto"/>
              <w:rPr>
                <w:rFonts w:ascii="Arial" w:hAnsi="Arial" w:cs="Arial"/>
              </w:rPr>
            </w:pPr>
          </w:p>
        </w:tc>
      </w:tr>
      <w:tr w:rsidR="006A62E5" w14:paraId="507A75C6" w14:textId="77777777" w:rsidTr="001772C1">
        <w:trPr>
          <w:trHeight w:val="880"/>
        </w:trPr>
        <w:tc>
          <w:tcPr>
            <w:tcW w:w="10168" w:type="dxa"/>
          </w:tcPr>
          <w:p w14:paraId="305F9FAF" w14:textId="015D702E" w:rsidR="006A62E5" w:rsidRPr="00651023" w:rsidRDefault="00FF7A5F" w:rsidP="006A62E5">
            <w:pPr>
              <w:spacing w:line="256" w:lineRule="auto"/>
              <w:rPr>
                <w:rFonts w:ascii="Arial" w:hAnsi="Arial" w:cs="Arial"/>
              </w:rPr>
            </w:pPr>
            <w:r>
              <w:rPr>
                <w:rFonts w:ascii="Arial" w:hAnsi="Arial" w:cs="Arial"/>
              </w:rPr>
              <w:t>Leading Hotel brands by value (fig 4)</w:t>
            </w:r>
            <w:r w:rsidR="006A62E5" w:rsidRPr="00651023">
              <w:rPr>
                <w:rFonts w:ascii="Arial" w:hAnsi="Arial" w:cs="Arial"/>
              </w:rPr>
              <w:t xml:space="preserve"> </w:t>
            </w:r>
            <w:r w:rsidR="00651023">
              <w:rPr>
                <w:rFonts w:ascii="Arial" w:hAnsi="Arial" w:cs="Arial"/>
              </w:rPr>
              <w:t xml:space="preserve">         </w:t>
            </w:r>
            <w:r>
              <w:rPr>
                <w:rFonts w:ascii="Arial" w:hAnsi="Arial" w:cs="Arial"/>
              </w:rPr>
              <w:t xml:space="preserve"> </w:t>
            </w:r>
            <w:r w:rsidR="00651023">
              <w:rPr>
                <w:rFonts w:ascii="Arial" w:hAnsi="Arial" w:cs="Arial"/>
              </w:rPr>
              <w:t xml:space="preserve">                                                              page </w:t>
            </w:r>
            <w:r w:rsidR="00A176A1">
              <w:rPr>
                <w:rFonts w:ascii="Arial" w:hAnsi="Arial" w:cs="Arial"/>
              </w:rPr>
              <w:t>8</w:t>
            </w:r>
          </w:p>
          <w:p w14:paraId="1A086E41" w14:textId="15D6ABCC" w:rsidR="006A62E5" w:rsidRPr="00651023" w:rsidRDefault="006A62E5" w:rsidP="006A62E5">
            <w:pPr>
              <w:spacing w:line="256" w:lineRule="auto"/>
              <w:rPr>
                <w:rFonts w:ascii="Arial" w:hAnsi="Arial" w:cs="Arial"/>
              </w:rPr>
            </w:pPr>
          </w:p>
        </w:tc>
      </w:tr>
      <w:tr w:rsidR="006A62E5" w14:paraId="2F1D8B81" w14:textId="77777777" w:rsidTr="001772C1">
        <w:trPr>
          <w:trHeight w:val="869"/>
        </w:trPr>
        <w:tc>
          <w:tcPr>
            <w:tcW w:w="10168" w:type="dxa"/>
          </w:tcPr>
          <w:p w14:paraId="493A5035" w14:textId="7878C37A" w:rsidR="006A62E5" w:rsidRPr="00651023" w:rsidRDefault="00FF7A5F" w:rsidP="006A62E5">
            <w:pPr>
              <w:spacing w:line="256" w:lineRule="auto"/>
              <w:rPr>
                <w:rFonts w:ascii="Arial" w:hAnsi="Arial" w:cs="Arial"/>
              </w:rPr>
            </w:pPr>
            <w:r>
              <w:rPr>
                <w:rFonts w:ascii="Arial" w:hAnsi="Arial" w:cs="Arial"/>
              </w:rPr>
              <w:t>Loyalty Members chart</w:t>
            </w:r>
            <w:r w:rsidR="00651023" w:rsidRPr="00651023">
              <w:rPr>
                <w:rFonts w:ascii="Arial" w:hAnsi="Arial" w:cs="Arial"/>
              </w:rPr>
              <w:t xml:space="preserve"> (</w:t>
            </w:r>
            <w:r w:rsidR="00651023" w:rsidRPr="00651023">
              <w:rPr>
                <w:rFonts w:ascii="Arial" w:hAnsi="Arial" w:cs="Arial"/>
                <w:i/>
                <w:iCs/>
              </w:rPr>
              <w:t xml:space="preserve">fig </w:t>
            </w:r>
            <w:r>
              <w:rPr>
                <w:rFonts w:ascii="Arial" w:hAnsi="Arial" w:cs="Arial"/>
                <w:i/>
                <w:iCs/>
              </w:rPr>
              <w:t>5</w:t>
            </w:r>
            <w:r w:rsidR="00651023" w:rsidRPr="00651023">
              <w:rPr>
                <w:rFonts w:ascii="Arial" w:hAnsi="Arial" w:cs="Arial"/>
              </w:rPr>
              <w:t>)</w:t>
            </w:r>
            <w:r w:rsidR="00651023">
              <w:rPr>
                <w:rFonts w:ascii="Arial" w:hAnsi="Arial" w:cs="Arial"/>
              </w:rPr>
              <w:t xml:space="preserve">                                                                                </w:t>
            </w:r>
            <w:r>
              <w:rPr>
                <w:rFonts w:ascii="Arial" w:hAnsi="Arial" w:cs="Arial"/>
              </w:rPr>
              <w:t xml:space="preserve">     </w:t>
            </w:r>
            <w:r w:rsidR="00651023">
              <w:rPr>
                <w:rFonts w:ascii="Arial" w:hAnsi="Arial" w:cs="Arial"/>
              </w:rPr>
              <w:t xml:space="preserve"> page </w:t>
            </w:r>
            <w:r w:rsidR="00A176A1">
              <w:rPr>
                <w:rFonts w:ascii="Arial" w:hAnsi="Arial" w:cs="Arial"/>
              </w:rPr>
              <w:t>9</w:t>
            </w:r>
          </w:p>
          <w:p w14:paraId="050515AF" w14:textId="67896016" w:rsidR="006A62E5" w:rsidRPr="00651023" w:rsidRDefault="006A62E5" w:rsidP="006A62E5">
            <w:pPr>
              <w:spacing w:line="256" w:lineRule="auto"/>
              <w:rPr>
                <w:rFonts w:ascii="Arial" w:hAnsi="Arial" w:cs="Arial"/>
              </w:rPr>
            </w:pPr>
          </w:p>
        </w:tc>
      </w:tr>
      <w:tr w:rsidR="006A62E5" w14:paraId="3D419DCC" w14:textId="77777777" w:rsidTr="001772C1">
        <w:trPr>
          <w:trHeight w:val="742"/>
        </w:trPr>
        <w:tc>
          <w:tcPr>
            <w:tcW w:w="10168" w:type="dxa"/>
          </w:tcPr>
          <w:p w14:paraId="6B980C3C" w14:textId="16F53B89" w:rsidR="006A62E5" w:rsidRDefault="00FF7A5F" w:rsidP="006A62E5">
            <w:pPr>
              <w:spacing w:line="256" w:lineRule="auto"/>
              <w:rPr>
                <w:rFonts w:ascii="Arial" w:hAnsi="Arial" w:cs="Arial"/>
              </w:rPr>
            </w:pPr>
            <w:r>
              <w:rPr>
                <w:rFonts w:ascii="Arial" w:hAnsi="Arial" w:cs="Arial"/>
              </w:rPr>
              <w:t>Growth Potential</w:t>
            </w:r>
            <w:r w:rsidR="00651023">
              <w:rPr>
                <w:rFonts w:ascii="Arial" w:hAnsi="Arial" w:cs="Arial"/>
              </w:rPr>
              <w:t xml:space="preserve">                                                                                                    page </w:t>
            </w:r>
            <w:r w:rsidR="00A176A1">
              <w:rPr>
                <w:rFonts w:ascii="Arial" w:hAnsi="Arial" w:cs="Arial"/>
              </w:rPr>
              <w:t>10</w:t>
            </w:r>
            <w:r>
              <w:rPr>
                <w:rFonts w:ascii="Arial" w:hAnsi="Arial" w:cs="Arial"/>
              </w:rPr>
              <w:t xml:space="preserve"> to 1</w:t>
            </w:r>
            <w:r w:rsidR="00A176A1">
              <w:rPr>
                <w:rFonts w:ascii="Arial" w:hAnsi="Arial" w:cs="Arial"/>
              </w:rPr>
              <w:t>2</w:t>
            </w:r>
          </w:p>
          <w:p w14:paraId="5FF0DDE3" w14:textId="19E514BB" w:rsidR="00197499" w:rsidRDefault="00197499" w:rsidP="006A62E5">
            <w:pPr>
              <w:spacing w:line="256" w:lineRule="auto"/>
              <w:rPr>
                <w:rFonts w:ascii="Arial" w:hAnsi="Arial" w:cs="Arial"/>
              </w:rPr>
            </w:pPr>
            <w:r>
              <w:rPr>
                <w:rFonts w:ascii="Arial" w:hAnsi="Arial" w:cs="Arial"/>
              </w:rPr>
              <w:t>Marriott year on year chart (fig 6)</w:t>
            </w:r>
          </w:p>
          <w:p w14:paraId="04590282" w14:textId="04969D0A" w:rsidR="00197499" w:rsidRDefault="00197499" w:rsidP="006A62E5">
            <w:pPr>
              <w:spacing w:line="256" w:lineRule="auto"/>
              <w:rPr>
                <w:rFonts w:ascii="Arial" w:hAnsi="Arial" w:cs="Arial"/>
              </w:rPr>
            </w:pPr>
            <w:r>
              <w:rPr>
                <w:rFonts w:ascii="Arial" w:hAnsi="Arial" w:cs="Arial"/>
              </w:rPr>
              <w:t>Hilton year on year chart (fig 7)</w:t>
            </w:r>
          </w:p>
          <w:p w14:paraId="1B7D9ECB" w14:textId="431A385B" w:rsidR="00197499" w:rsidRPr="00651023" w:rsidRDefault="00197499" w:rsidP="006A62E5">
            <w:pPr>
              <w:spacing w:line="256" w:lineRule="auto"/>
              <w:rPr>
                <w:rFonts w:ascii="Arial" w:hAnsi="Arial" w:cs="Arial"/>
              </w:rPr>
            </w:pPr>
          </w:p>
        </w:tc>
      </w:tr>
      <w:tr w:rsidR="006A62E5" w14:paraId="1A5FE7C5" w14:textId="77777777" w:rsidTr="001772C1">
        <w:trPr>
          <w:trHeight w:val="879"/>
        </w:trPr>
        <w:tc>
          <w:tcPr>
            <w:tcW w:w="10168" w:type="dxa"/>
          </w:tcPr>
          <w:p w14:paraId="056E8F4C" w14:textId="68A7DF33" w:rsidR="006A62E5" w:rsidRPr="00651023" w:rsidRDefault="00197499" w:rsidP="006A62E5">
            <w:pPr>
              <w:spacing w:line="256" w:lineRule="auto"/>
              <w:rPr>
                <w:rFonts w:ascii="Arial" w:hAnsi="Arial" w:cs="Arial"/>
              </w:rPr>
            </w:pPr>
            <w:r>
              <w:rPr>
                <w:rFonts w:ascii="Arial" w:hAnsi="Arial" w:cs="Arial"/>
              </w:rPr>
              <w:t>Financial Commitment to CSR</w:t>
            </w:r>
            <w:r w:rsidR="00651023">
              <w:rPr>
                <w:rFonts w:ascii="Arial" w:hAnsi="Arial" w:cs="Arial"/>
              </w:rPr>
              <w:t xml:space="preserve">                                                                              page 1</w:t>
            </w:r>
            <w:r w:rsidR="00A176A1">
              <w:rPr>
                <w:rFonts w:ascii="Arial" w:hAnsi="Arial" w:cs="Arial"/>
              </w:rPr>
              <w:t>3</w:t>
            </w:r>
            <w:r>
              <w:rPr>
                <w:rFonts w:ascii="Arial" w:hAnsi="Arial" w:cs="Arial"/>
              </w:rPr>
              <w:t xml:space="preserve"> to 1</w:t>
            </w:r>
            <w:r w:rsidR="00A176A1">
              <w:rPr>
                <w:rFonts w:ascii="Arial" w:hAnsi="Arial" w:cs="Arial"/>
              </w:rPr>
              <w:t>5</w:t>
            </w:r>
          </w:p>
          <w:p w14:paraId="788EB0BC" w14:textId="77777777" w:rsidR="006A62E5" w:rsidRDefault="00197499" w:rsidP="006A62E5">
            <w:pPr>
              <w:spacing w:line="256" w:lineRule="auto"/>
              <w:rPr>
                <w:rFonts w:ascii="Arial" w:hAnsi="Arial" w:cs="Arial"/>
              </w:rPr>
            </w:pPr>
            <w:r>
              <w:rPr>
                <w:rFonts w:ascii="Arial" w:hAnsi="Arial" w:cs="Arial"/>
              </w:rPr>
              <w:t>Marriot CSR chart (fig 8)</w:t>
            </w:r>
          </w:p>
          <w:p w14:paraId="194F82F6" w14:textId="34825E0B" w:rsidR="00197499" w:rsidRPr="00651023" w:rsidRDefault="00197499" w:rsidP="006A62E5">
            <w:pPr>
              <w:spacing w:line="256" w:lineRule="auto"/>
              <w:rPr>
                <w:rFonts w:ascii="Arial" w:hAnsi="Arial" w:cs="Arial"/>
              </w:rPr>
            </w:pPr>
            <w:r>
              <w:rPr>
                <w:rFonts w:ascii="Arial" w:hAnsi="Arial" w:cs="Arial"/>
              </w:rPr>
              <w:t>Hilton CSR chart (fig 9)</w:t>
            </w:r>
          </w:p>
        </w:tc>
      </w:tr>
      <w:tr w:rsidR="006A62E5" w14:paraId="191FF244" w14:textId="77777777" w:rsidTr="001772C1">
        <w:trPr>
          <w:trHeight w:val="753"/>
        </w:trPr>
        <w:tc>
          <w:tcPr>
            <w:tcW w:w="10168" w:type="dxa"/>
          </w:tcPr>
          <w:p w14:paraId="6C4B2038" w14:textId="7A6F50C6" w:rsidR="006A62E5" w:rsidRPr="00651023" w:rsidRDefault="00197499" w:rsidP="006A62E5">
            <w:pPr>
              <w:spacing w:line="256" w:lineRule="auto"/>
              <w:rPr>
                <w:rFonts w:ascii="Arial" w:hAnsi="Arial" w:cs="Arial"/>
              </w:rPr>
            </w:pPr>
            <w:r>
              <w:rPr>
                <w:rFonts w:ascii="Arial" w:hAnsi="Arial" w:cs="Arial"/>
              </w:rPr>
              <w:t>Recommendation &amp; Conclusion</w:t>
            </w:r>
            <w:r w:rsidR="00651023">
              <w:rPr>
                <w:rFonts w:ascii="Arial" w:hAnsi="Arial" w:cs="Arial"/>
              </w:rPr>
              <w:t xml:space="preserve">                                                                                   page 1</w:t>
            </w:r>
            <w:r w:rsidR="00A176A1">
              <w:rPr>
                <w:rFonts w:ascii="Arial" w:hAnsi="Arial" w:cs="Arial"/>
              </w:rPr>
              <w:t>6</w:t>
            </w:r>
          </w:p>
        </w:tc>
      </w:tr>
      <w:tr w:rsidR="006A62E5" w14:paraId="38AD6D58" w14:textId="77777777" w:rsidTr="00197499">
        <w:trPr>
          <w:trHeight w:val="877"/>
        </w:trPr>
        <w:tc>
          <w:tcPr>
            <w:tcW w:w="10168" w:type="dxa"/>
            <w:tcBorders>
              <w:bottom w:val="nil"/>
            </w:tcBorders>
          </w:tcPr>
          <w:p w14:paraId="799DE029" w14:textId="0C854388" w:rsidR="006A62E5" w:rsidRPr="00651023" w:rsidRDefault="00197499" w:rsidP="006A62E5">
            <w:pPr>
              <w:spacing w:line="256" w:lineRule="auto"/>
              <w:rPr>
                <w:rFonts w:ascii="Arial" w:hAnsi="Arial" w:cs="Arial"/>
              </w:rPr>
            </w:pPr>
            <w:r>
              <w:rPr>
                <w:rFonts w:ascii="Arial" w:hAnsi="Arial" w:cs="Arial"/>
              </w:rPr>
              <w:t xml:space="preserve">References   </w:t>
            </w:r>
            <w:r w:rsidR="00651023">
              <w:rPr>
                <w:rFonts w:ascii="Arial" w:hAnsi="Arial" w:cs="Arial"/>
              </w:rPr>
              <w:t xml:space="preserve">                                                                                                         page 1</w:t>
            </w:r>
            <w:r w:rsidR="00A176A1">
              <w:rPr>
                <w:rFonts w:ascii="Arial" w:hAnsi="Arial" w:cs="Arial"/>
              </w:rPr>
              <w:t>7</w:t>
            </w:r>
            <w:r>
              <w:rPr>
                <w:rFonts w:ascii="Arial" w:hAnsi="Arial" w:cs="Arial"/>
              </w:rPr>
              <w:t xml:space="preserve"> to 1</w:t>
            </w:r>
            <w:r w:rsidR="00A176A1">
              <w:rPr>
                <w:rFonts w:ascii="Arial" w:hAnsi="Arial" w:cs="Arial"/>
              </w:rPr>
              <w:t>9</w:t>
            </w:r>
          </w:p>
        </w:tc>
      </w:tr>
      <w:tr w:rsidR="006A62E5" w14:paraId="2ED122E8" w14:textId="77777777" w:rsidTr="00197499">
        <w:trPr>
          <w:trHeight w:val="564"/>
        </w:trPr>
        <w:tc>
          <w:tcPr>
            <w:tcW w:w="10168" w:type="dxa"/>
            <w:tcBorders>
              <w:top w:val="nil"/>
              <w:bottom w:val="nil"/>
            </w:tcBorders>
          </w:tcPr>
          <w:p w14:paraId="7048AAE6" w14:textId="4C37A87D" w:rsidR="002E192D" w:rsidRPr="00651023" w:rsidRDefault="002E192D" w:rsidP="001662EB">
            <w:pPr>
              <w:spacing w:line="256" w:lineRule="auto"/>
              <w:jc w:val="center"/>
              <w:rPr>
                <w:rFonts w:ascii="Arial" w:hAnsi="Arial" w:cs="Arial"/>
              </w:rPr>
            </w:pPr>
          </w:p>
        </w:tc>
      </w:tr>
      <w:tr w:rsidR="006A62E5" w14:paraId="0F9EB749" w14:textId="77777777" w:rsidTr="00197499">
        <w:trPr>
          <w:trHeight w:val="564"/>
        </w:trPr>
        <w:tc>
          <w:tcPr>
            <w:tcW w:w="10168" w:type="dxa"/>
            <w:tcBorders>
              <w:top w:val="nil"/>
              <w:bottom w:val="nil"/>
            </w:tcBorders>
          </w:tcPr>
          <w:p w14:paraId="2834E0BF" w14:textId="77777777" w:rsidR="006A62E5" w:rsidRDefault="006A62E5" w:rsidP="006A62E5">
            <w:pPr>
              <w:spacing w:line="256" w:lineRule="auto"/>
              <w:jc w:val="center"/>
              <w:rPr>
                <w:rFonts w:ascii="Arial" w:hAnsi="Arial" w:cs="Arial"/>
                <w:b/>
                <w:bCs/>
              </w:rPr>
            </w:pPr>
          </w:p>
        </w:tc>
      </w:tr>
      <w:tr w:rsidR="006A62E5" w14:paraId="71998CF1" w14:textId="77777777" w:rsidTr="00197499">
        <w:trPr>
          <w:trHeight w:val="61"/>
        </w:trPr>
        <w:tc>
          <w:tcPr>
            <w:tcW w:w="10168" w:type="dxa"/>
            <w:tcBorders>
              <w:top w:val="nil"/>
              <w:bottom w:val="nil"/>
            </w:tcBorders>
          </w:tcPr>
          <w:p w14:paraId="56EA3253" w14:textId="77777777" w:rsidR="006A62E5" w:rsidRDefault="006A62E5" w:rsidP="006A62E5">
            <w:pPr>
              <w:spacing w:line="256" w:lineRule="auto"/>
              <w:jc w:val="center"/>
              <w:rPr>
                <w:rFonts w:ascii="Arial" w:hAnsi="Arial" w:cs="Arial"/>
                <w:b/>
                <w:bCs/>
              </w:rPr>
            </w:pPr>
          </w:p>
        </w:tc>
      </w:tr>
      <w:tr w:rsidR="006A62E5" w14:paraId="440CE2F8" w14:textId="77777777" w:rsidTr="00197499">
        <w:trPr>
          <w:trHeight w:val="61"/>
        </w:trPr>
        <w:tc>
          <w:tcPr>
            <w:tcW w:w="10168" w:type="dxa"/>
            <w:tcBorders>
              <w:top w:val="nil"/>
              <w:bottom w:val="nil"/>
            </w:tcBorders>
          </w:tcPr>
          <w:p w14:paraId="2AC0DDE2" w14:textId="77777777" w:rsidR="006A62E5" w:rsidRDefault="006A62E5" w:rsidP="006A62E5">
            <w:pPr>
              <w:spacing w:line="256" w:lineRule="auto"/>
              <w:jc w:val="center"/>
              <w:rPr>
                <w:rFonts w:ascii="Arial" w:hAnsi="Arial" w:cs="Arial"/>
                <w:b/>
                <w:bCs/>
              </w:rPr>
            </w:pPr>
          </w:p>
        </w:tc>
      </w:tr>
      <w:tr w:rsidR="006A62E5" w14:paraId="7885C2D4" w14:textId="77777777" w:rsidTr="00197499">
        <w:trPr>
          <w:trHeight w:val="61"/>
        </w:trPr>
        <w:tc>
          <w:tcPr>
            <w:tcW w:w="10168" w:type="dxa"/>
            <w:tcBorders>
              <w:top w:val="nil"/>
              <w:bottom w:val="nil"/>
            </w:tcBorders>
          </w:tcPr>
          <w:p w14:paraId="3D6C22F4" w14:textId="77777777" w:rsidR="006A62E5" w:rsidRDefault="006A62E5" w:rsidP="006A62E5">
            <w:pPr>
              <w:spacing w:line="256" w:lineRule="auto"/>
              <w:jc w:val="center"/>
              <w:rPr>
                <w:rFonts w:ascii="Arial" w:hAnsi="Arial" w:cs="Arial"/>
                <w:b/>
                <w:bCs/>
              </w:rPr>
            </w:pPr>
          </w:p>
        </w:tc>
      </w:tr>
      <w:tr w:rsidR="006A62E5" w14:paraId="3DA286DB" w14:textId="77777777" w:rsidTr="00197499">
        <w:trPr>
          <w:trHeight w:val="61"/>
        </w:trPr>
        <w:tc>
          <w:tcPr>
            <w:tcW w:w="10168" w:type="dxa"/>
            <w:tcBorders>
              <w:top w:val="nil"/>
              <w:bottom w:val="nil"/>
            </w:tcBorders>
          </w:tcPr>
          <w:p w14:paraId="3E903733" w14:textId="77777777" w:rsidR="006A62E5" w:rsidRDefault="006A62E5" w:rsidP="006A62E5">
            <w:pPr>
              <w:spacing w:line="256" w:lineRule="auto"/>
              <w:jc w:val="center"/>
              <w:rPr>
                <w:rFonts w:ascii="Arial" w:hAnsi="Arial" w:cs="Arial"/>
                <w:b/>
                <w:bCs/>
              </w:rPr>
            </w:pPr>
          </w:p>
        </w:tc>
      </w:tr>
      <w:tr w:rsidR="006A62E5" w14:paraId="1AA4B200" w14:textId="77777777" w:rsidTr="00197499">
        <w:trPr>
          <w:trHeight w:val="61"/>
        </w:trPr>
        <w:tc>
          <w:tcPr>
            <w:tcW w:w="10168" w:type="dxa"/>
            <w:tcBorders>
              <w:top w:val="nil"/>
              <w:bottom w:val="nil"/>
            </w:tcBorders>
          </w:tcPr>
          <w:p w14:paraId="1F1C458B" w14:textId="77777777" w:rsidR="006A62E5" w:rsidRDefault="006A62E5" w:rsidP="006A62E5">
            <w:pPr>
              <w:spacing w:line="256" w:lineRule="auto"/>
              <w:jc w:val="center"/>
              <w:rPr>
                <w:rFonts w:ascii="Arial" w:hAnsi="Arial" w:cs="Arial"/>
                <w:b/>
                <w:bCs/>
              </w:rPr>
            </w:pPr>
          </w:p>
        </w:tc>
      </w:tr>
      <w:tr w:rsidR="006A62E5" w14:paraId="24A5A4DC" w14:textId="77777777" w:rsidTr="00197499">
        <w:trPr>
          <w:trHeight w:val="61"/>
        </w:trPr>
        <w:tc>
          <w:tcPr>
            <w:tcW w:w="10168" w:type="dxa"/>
            <w:tcBorders>
              <w:top w:val="nil"/>
              <w:bottom w:val="nil"/>
            </w:tcBorders>
          </w:tcPr>
          <w:p w14:paraId="3B4D6EEF" w14:textId="77777777" w:rsidR="006A62E5" w:rsidRDefault="006A62E5" w:rsidP="006A62E5">
            <w:pPr>
              <w:spacing w:line="256" w:lineRule="auto"/>
              <w:jc w:val="center"/>
              <w:rPr>
                <w:rFonts w:ascii="Arial" w:hAnsi="Arial" w:cs="Arial"/>
                <w:b/>
                <w:bCs/>
              </w:rPr>
            </w:pPr>
          </w:p>
        </w:tc>
      </w:tr>
    </w:tbl>
    <w:p w14:paraId="68CCBF70" w14:textId="0F80325A" w:rsidR="000907B8" w:rsidRPr="002F6110" w:rsidRDefault="00B15745" w:rsidP="001B1AB4">
      <w:pPr>
        <w:spacing w:line="360" w:lineRule="auto"/>
        <w:jc w:val="both"/>
        <w:rPr>
          <w:rFonts w:ascii="Arial" w:hAnsi="Arial" w:cs="Arial"/>
          <w:b/>
          <w:bCs/>
          <w:u w:val="single"/>
        </w:rPr>
      </w:pPr>
      <w:r w:rsidRPr="002F6110">
        <w:rPr>
          <w:rFonts w:ascii="Arial" w:hAnsi="Arial" w:cs="Arial"/>
          <w:b/>
          <w:bCs/>
          <w:u w:val="single"/>
        </w:rPr>
        <w:lastRenderedPageBreak/>
        <w:t>Introduction</w:t>
      </w:r>
    </w:p>
    <w:p w14:paraId="44A812AB" w14:textId="4418511B" w:rsidR="00B15745" w:rsidRPr="001B1AB4" w:rsidRDefault="00B15745" w:rsidP="001B1AB4">
      <w:pPr>
        <w:spacing w:line="360" w:lineRule="auto"/>
        <w:jc w:val="both"/>
        <w:rPr>
          <w:rFonts w:ascii="Arial" w:hAnsi="Arial" w:cs="Arial"/>
        </w:rPr>
      </w:pPr>
    </w:p>
    <w:p w14:paraId="7DCFAEFF" w14:textId="77777777" w:rsidR="00D541E4" w:rsidRPr="001B1AB4" w:rsidRDefault="00D541E4" w:rsidP="001B1AB4">
      <w:pPr>
        <w:spacing w:line="360" w:lineRule="auto"/>
        <w:jc w:val="both"/>
        <w:rPr>
          <w:rFonts w:ascii="Arial" w:hAnsi="Arial" w:cs="Arial"/>
        </w:rPr>
      </w:pPr>
    </w:p>
    <w:p w14:paraId="1BF9639B" w14:textId="18EF9ACF" w:rsidR="00057B2F" w:rsidRPr="001B1AB4" w:rsidRDefault="00057B2F" w:rsidP="001B1AB4">
      <w:pPr>
        <w:spacing w:line="360" w:lineRule="auto"/>
        <w:jc w:val="both"/>
        <w:rPr>
          <w:rFonts w:ascii="Arial" w:hAnsi="Arial" w:cs="Arial"/>
        </w:rPr>
      </w:pPr>
      <w:r w:rsidRPr="001B1AB4">
        <w:rPr>
          <w:rFonts w:ascii="Arial" w:hAnsi="Arial" w:cs="Arial"/>
        </w:rPr>
        <w:t xml:space="preserve">This report will compare two </w:t>
      </w:r>
      <w:r w:rsidR="00D541E4" w:rsidRPr="001B1AB4">
        <w:rPr>
          <w:rFonts w:ascii="Arial" w:hAnsi="Arial" w:cs="Arial"/>
        </w:rPr>
        <w:t>hospitality</w:t>
      </w:r>
      <w:r w:rsidRPr="001B1AB4">
        <w:rPr>
          <w:rFonts w:ascii="Arial" w:hAnsi="Arial" w:cs="Arial"/>
        </w:rPr>
        <w:t xml:space="preserve"> </w:t>
      </w:r>
      <w:r w:rsidR="00D541E4" w:rsidRPr="001B1AB4">
        <w:rPr>
          <w:rFonts w:ascii="Arial" w:hAnsi="Arial" w:cs="Arial"/>
        </w:rPr>
        <w:t>organisations</w:t>
      </w:r>
      <w:r w:rsidRPr="001B1AB4">
        <w:rPr>
          <w:rFonts w:ascii="Arial" w:hAnsi="Arial" w:cs="Arial"/>
        </w:rPr>
        <w:t xml:space="preserve"> and will compare their approach to financial management. The area of concern will be </w:t>
      </w:r>
      <w:r w:rsidR="00D541E4" w:rsidRPr="001B1AB4">
        <w:rPr>
          <w:rFonts w:ascii="Arial" w:hAnsi="Arial" w:cs="Arial"/>
        </w:rPr>
        <w:t xml:space="preserve">the </w:t>
      </w:r>
      <w:r w:rsidRPr="001B1AB4">
        <w:rPr>
          <w:rFonts w:ascii="Arial" w:hAnsi="Arial" w:cs="Arial"/>
        </w:rPr>
        <w:t xml:space="preserve">total revenue of both hotels, market </w:t>
      </w:r>
      <w:r w:rsidR="00D541E4" w:rsidRPr="001B1AB4">
        <w:rPr>
          <w:rFonts w:ascii="Arial" w:hAnsi="Arial" w:cs="Arial"/>
        </w:rPr>
        <w:t>position</w:t>
      </w:r>
      <w:r w:rsidRPr="001B1AB4">
        <w:rPr>
          <w:rFonts w:ascii="Arial" w:hAnsi="Arial" w:cs="Arial"/>
        </w:rPr>
        <w:t>, growth potential and financial commitment to CSR.</w:t>
      </w:r>
      <w:r w:rsidR="00D541E4" w:rsidRPr="001B1AB4">
        <w:rPr>
          <w:rFonts w:ascii="Arial" w:hAnsi="Arial" w:cs="Arial"/>
        </w:rPr>
        <w:t xml:space="preserve"> </w:t>
      </w:r>
      <w:r w:rsidR="001B1AB4">
        <w:rPr>
          <w:rFonts w:ascii="Arial" w:hAnsi="Arial" w:cs="Arial"/>
        </w:rPr>
        <w:t>This report aims</w:t>
      </w:r>
      <w:r w:rsidR="00D541E4" w:rsidRPr="001B1AB4">
        <w:rPr>
          <w:rFonts w:ascii="Arial" w:hAnsi="Arial" w:cs="Arial"/>
        </w:rPr>
        <w:t xml:space="preserve"> to find out how well they have operated and find out if they have room to improve in the future.</w:t>
      </w:r>
    </w:p>
    <w:p w14:paraId="4195FECD" w14:textId="77777777" w:rsidR="00057B2F" w:rsidRPr="001B1AB4" w:rsidRDefault="00057B2F" w:rsidP="001B1AB4">
      <w:pPr>
        <w:spacing w:line="360" w:lineRule="auto"/>
        <w:jc w:val="both"/>
        <w:rPr>
          <w:rFonts w:ascii="Arial" w:hAnsi="Arial" w:cs="Arial"/>
        </w:rPr>
      </w:pPr>
    </w:p>
    <w:p w14:paraId="73EC4B4D" w14:textId="77A2D4D3" w:rsidR="00B15745" w:rsidRPr="001B1AB4" w:rsidRDefault="00057B2F" w:rsidP="001B1AB4">
      <w:pPr>
        <w:spacing w:line="360" w:lineRule="auto"/>
        <w:jc w:val="both"/>
        <w:rPr>
          <w:rFonts w:ascii="Arial" w:hAnsi="Arial" w:cs="Arial"/>
        </w:rPr>
      </w:pPr>
      <w:r w:rsidRPr="001B1AB4">
        <w:rPr>
          <w:rFonts w:ascii="Arial" w:hAnsi="Arial" w:cs="Arial"/>
        </w:rPr>
        <w:t xml:space="preserve">The </w:t>
      </w:r>
      <w:r w:rsidR="00D541E4" w:rsidRPr="001B1AB4">
        <w:rPr>
          <w:rFonts w:ascii="Arial" w:hAnsi="Arial" w:cs="Arial"/>
        </w:rPr>
        <w:t>chosen hotels are Marriott and Hilton hotels.</w:t>
      </w:r>
      <w:r w:rsidRPr="001B1AB4">
        <w:rPr>
          <w:rFonts w:ascii="Arial" w:hAnsi="Arial" w:cs="Arial"/>
        </w:rPr>
        <w:t xml:space="preserve"> </w:t>
      </w:r>
      <w:r w:rsidR="00D541E4" w:rsidRPr="001B1AB4">
        <w:rPr>
          <w:rFonts w:ascii="Arial" w:hAnsi="Arial" w:cs="Arial"/>
        </w:rPr>
        <w:t>Marriott</w:t>
      </w:r>
      <w:r w:rsidRPr="001B1AB4">
        <w:rPr>
          <w:rFonts w:ascii="Arial" w:hAnsi="Arial" w:cs="Arial"/>
        </w:rPr>
        <w:t xml:space="preserve"> International is a leading global hospitality company that offers a broad portfolio of lodging. Marriott International operates more than 7,500 properties in over 131 countries and territories, under a portfolio of 30 hotel brands. It was founded in 1927 by J. Willard Marriott and is headquartered in Bethesda, Maryland, USA.</w:t>
      </w:r>
    </w:p>
    <w:p w14:paraId="25752CE3" w14:textId="1B47B4D8" w:rsidR="00D541E4" w:rsidRPr="001B1AB4" w:rsidRDefault="00D541E4" w:rsidP="001B1AB4">
      <w:pPr>
        <w:spacing w:line="360" w:lineRule="auto"/>
        <w:jc w:val="both"/>
        <w:rPr>
          <w:rFonts w:ascii="Arial" w:hAnsi="Arial" w:cs="Arial"/>
        </w:rPr>
      </w:pPr>
    </w:p>
    <w:p w14:paraId="28F174AC" w14:textId="26AB5C14" w:rsidR="00D541E4" w:rsidRPr="001B1AB4" w:rsidRDefault="00D541E4" w:rsidP="001B1AB4">
      <w:pPr>
        <w:spacing w:line="360" w:lineRule="auto"/>
        <w:jc w:val="both"/>
        <w:rPr>
          <w:rFonts w:ascii="Arial" w:hAnsi="Arial" w:cs="Arial"/>
        </w:rPr>
      </w:pPr>
      <w:r w:rsidRPr="001B1AB4">
        <w:rPr>
          <w:rFonts w:ascii="Arial" w:hAnsi="Arial" w:cs="Arial"/>
        </w:rPr>
        <w:t xml:space="preserve">Hilton Hotels &amp; Resorts is one of the </w:t>
      </w:r>
      <w:r w:rsidR="001B1AB4" w:rsidRPr="001B1AB4">
        <w:rPr>
          <w:rFonts w:ascii="Arial" w:hAnsi="Arial" w:cs="Arial"/>
        </w:rPr>
        <w:t>world's largest and most well-known hotel chains</w:t>
      </w:r>
      <w:r w:rsidRPr="001B1AB4">
        <w:rPr>
          <w:rFonts w:ascii="Arial" w:hAnsi="Arial" w:cs="Arial"/>
        </w:rPr>
        <w:t xml:space="preserve">. It is a highly respected and recognized brand in the hospitality industry, offering </w:t>
      </w:r>
      <w:r w:rsidR="001B1AB4">
        <w:rPr>
          <w:rFonts w:ascii="Arial" w:hAnsi="Arial" w:cs="Arial"/>
        </w:rPr>
        <w:t>travellers a wide range of options</w:t>
      </w:r>
      <w:r w:rsidRPr="001B1AB4">
        <w:rPr>
          <w:rFonts w:ascii="Arial" w:hAnsi="Arial" w:cs="Arial"/>
        </w:rPr>
        <w:t>. Founded in 1919 by Conrad Hilton, the company is headquartered in McLean, Virginia and operates more than 6,000 properties in 117 countries and territories.</w:t>
      </w:r>
    </w:p>
    <w:p w14:paraId="18CC4CC4" w14:textId="70A9C4DB" w:rsidR="00B15745" w:rsidRPr="00D541E4" w:rsidRDefault="00B15745" w:rsidP="00627DCC">
      <w:pPr>
        <w:spacing w:line="360" w:lineRule="auto"/>
        <w:rPr>
          <w:rFonts w:ascii="Times New Roman" w:hAnsi="Times New Roman" w:cs="Times New Roman"/>
        </w:rPr>
      </w:pPr>
    </w:p>
    <w:p w14:paraId="3BF1F49A" w14:textId="4C419947" w:rsidR="00B15745" w:rsidRPr="00D541E4" w:rsidRDefault="00B15745" w:rsidP="00627DCC">
      <w:pPr>
        <w:spacing w:line="360" w:lineRule="auto"/>
        <w:rPr>
          <w:rFonts w:ascii="Times New Roman" w:hAnsi="Times New Roman" w:cs="Times New Roman"/>
        </w:rPr>
      </w:pPr>
    </w:p>
    <w:p w14:paraId="0BA210C3" w14:textId="6369C5C1" w:rsidR="00B15745" w:rsidRDefault="00B15745" w:rsidP="00627DCC">
      <w:pPr>
        <w:spacing w:line="360" w:lineRule="auto"/>
        <w:rPr>
          <w:rFonts w:ascii="Arial" w:hAnsi="Arial" w:cs="Arial"/>
        </w:rPr>
      </w:pPr>
    </w:p>
    <w:p w14:paraId="3C9192BB" w14:textId="37B6E8CD" w:rsidR="00B15745" w:rsidRDefault="00B15745" w:rsidP="00627DCC">
      <w:pPr>
        <w:spacing w:line="360" w:lineRule="auto"/>
        <w:rPr>
          <w:rFonts w:ascii="Arial" w:hAnsi="Arial" w:cs="Arial"/>
        </w:rPr>
      </w:pPr>
    </w:p>
    <w:p w14:paraId="7F0DC447" w14:textId="4E2FE6C1" w:rsidR="00B15745" w:rsidRDefault="00B15745" w:rsidP="00627DCC">
      <w:pPr>
        <w:spacing w:line="360" w:lineRule="auto"/>
        <w:rPr>
          <w:rFonts w:ascii="Arial" w:hAnsi="Arial" w:cs="Arial"/>
        </w:rPr>
      </w:pPr>
    </w:p>
    <w:p w14:paraId="1EB469D5" w14:textId="0A4CE38E" w:rsidR="00B15745" w:rsidRDefault="00B15745" w:rsidP="00627DCC">
      <w:pPr>
        <w:spacing w:line="360" w:lineRule="auto"/>
        <w:rPr>
          <w:rFonts w:ascii="Arial" w:hAnsi="Arial" w:cs="Arial"/>
        </w:rPr>
      </w:pPr>
    </w:p>
    <w:p w14:paraId="42C26387" w14:textId="3670FA93" w:rsidR="00B15745" w:rsidRDefault="00B15745" w:rsidP="00627DCC">
      <w:pPr>
        <w:spacing w:line="360" w:lineRule="auto"/>
        <w:rPr>
          <w:rFonts w:ascii="Arial" w:hAnsi="Arial" w:cs="Arial"/>
        </w:rPr>
      </w:pPr>
    </w:p>
    <w:p w14:paraId="2749ACA6" w14:textId="50712E93" w:rsidR="00B15745" w:rsidRDefault="00B15745" w:rsidP="00627DCC">
      <w:pPr>
        <w:spacing w:line="360" w:lineRule="auto"/>
        <w:rPr>
          <w:rFonts w:ascii="Arial" w:hAnsi="Arial" w:cs="Arial"/>
        </w:rPr>
      </w:pPr>
    </w:p>
    <w:p w14:paraId="2114A82D" w14:textId="308499F8" w:rsidR="00B15745" w:rsidRDefault="00B15745" w:rsidP="00627DCC">
      <w:pPr>
        <w:spacing w:line="360" w:lineRule="auto"/>
        <w:rPr>
          <w:rFonts w:ascii="Arial" w:hAnsi="Arial" w:cs="Arial"/>
        </w:rPr>
      </w:pPr>
    </w:p>
    <w:p w14:paraId="6A138DD7" w14:textId="0B356DA4" w:rsidR="00B15745" w:rsidRDefault="00B15745" w:rsidP="00627DCC">
      <w:pPr>
        <w:spacing w:line="360" w:lineRule="auto"/>
        <w:rPr>
          <w:rFonts w:ascii="Arial" w:hAnsi="Arial" w:cs="Arial"/>
        </w:rPr>
      </w:pPr>
    </w:p>
    <w:p w14:paraId="1BBBDBB6" w14:textId="10E89243" w:rsidR="00B15745" w:rsidRDefault="00B15745" w:rsidP="00627DCC">
      <w:pPr>
        <w:spacing w:line="360" w:lineRule="auto"/>
        <w:rPr>
          <w:rFonts w:ascii="Arial" w:hAnsi="Arial" w:cs="Arial"/>
        </w:rPr>
      </w:pPr>
    </w:p>
    <w:p w14:paraId="453FD035" w14:textId="3C23601D" w:rsidR="00B15745" w:rsidRDefault="00B15745" w:rsidP="00627DCC">
      <w:pPr>
        <w:spacing w:line="360" w:lineRule="auto"/>
        <w:rPr>
          <w:rFonts w:ascii="Arial" w:hAnsi="Arial" w:cs="Arial"/>
        </w:rPr>
      </w:pPr>
    </w:p>
    <w:p w14:paraId="342B10BA" w14:textId="732D8164" w:rsidR="00B15745" w:rsidRDefault="00B15745" w:rsidP="00627DCC">
      <w:pPr>
        <w:spacing w:line="360" w:lineRule="auto"/>
        <w:rPr>
          <w:rFonts w:ascii="Arial" w:hAnsi="Arial" w:cs="Arial"/>
        </w:rPr>
      </w:pPr>
    </w:p>
    <w:p w14:paraId="33C9C0A8" w14:textId="5DF0B316" w:rsidR="00B15745" w:rsidRDefault="00B15745" w:rsidP="00627DCC">
      <w:pPr>
        <w:spacing w:line="360" w:lineRule="auto"/>
        <w:rPr>
          <w:rFonts w:ascii="Arial" w:hAnsi="Arial" w:cs="Arial"/>
        </w:rPr>
      </w:pPr>
    </w:p>
    <w:p w14:paraId="76134CD3" w14:textId="5D7721D4" w:rsidR="00B15745" w:rsidRDefault="00B15745" w:rsidP="00627DCC">
      <w:pPr>
        <w:spacing w:line="360" w:lineRule="auto"/>
        <w:rPr>
          <w:rFonts w:ascii="Arial" w:hAnsi="Arial" w:cs="Arial"/>
        </w:rPr>
      </w:pPr>
    </w:p>
    <w:p w14:paraId="5D02BA35" w14:textId="49E93105" w:rsidR="00B15745" w:rsidRDefault="00B15745" w:rsidP="00627DCC">
      <w:pPr>
        <w:spacing w:line="360" w:lineRule="auto"/>
        <w:rPr>
          <w:rFonts w:ascii="Arial" w:hAnsi="Arial" w:cs="Arial"/>
        </w:rPr>
      </w:pPr>
    </w:p>
    <w:p w14:paraId="120A7B7D" w14:textId="6F441F65" w:rsidR="00D541E4" w:rsidRPr="001B1AB4" w:rsidRDefault="00D541E4" w:rsidP="001B1AB4">
      <w:pPr>
        <w:spacing w:line="360" w:lineRule="auto"/>
        <w:jc w:val="both"/>
        <w:rPr>
          <w:rFonts w:ascii="Arial" w:hAnsi="Arial" w:cs="Arial"/>
          <w:b/>
          <w:bCs/>
          <w:u w:val="single"/>
        </w:rPr>
      </w:pPr>
      <w:r w:rsidRPr="001B1AB4">
        <w:rPr>
          <w:rFonts w:ascii="Arial" w:hAnsi="Arial" w:cs="Arial"/>
          <w:b/>
          <w:bCs/>
          <w:u w:val="single"/>
        </w:rPr>
        <w:lastRenderedPageBreak/>
        <w:t>Total Revenue</w:t>
      </w:r>
    </w:p>
    <w:p w14:paraId="23755436" w14:textId="672C7275" w:rsidR="00D541E4" w:rsidRPr="001B1AB4" w:rsidRDefault="00D541E4" w:rsidP="001B1AB4">
      <w:pPr>
        <w:spacing w:line="360" w:lineRule="auto"/>
        <w:jc w:val="both"/>
        <w:rPr>
          <w:rFonts w:ascii="Arial" w:hAnsi="Arial" w:cs="Arial"/>
          <w:b/>
          <w:bCs/>
        </w:rPr>
      </w:pPr>
    </w:p>
    <w:p w14:paraId="2F2FE05A" w14:textId="618EAFB6" w:rsidR="00D541E4" w:rsidRPr="001B1AB4" w:rsidRDefault="001B61D5" w:rsidP="001B1AB4">
      <w:pPr>
        <w:spacing w:line="360" w:lineRule="auto"/>
        <w:jc w:val="both"/>
        <w:rPr>
          <w:rFonts w:ascii="Arial" w:hAnsi="Arial" w:cs="Arial"/>
        </w:rPr>
      </w:pPr>
      <w:r w:rsidRPr="001B1AB4">
        <w:rPr>
          <w:rFonts w:ascii="Arial" w:hAnsi="Arial" w:cs="Arial"/>
        </w:rPr>
        <w:t xml:space="preserve">The main objective of financial reporting is to effectively communicate financial statements that accurately reflect a company's profitability and financial situation (Fridson, 2011). </w:t>
      </w:r>
      <w:r w:rsidR="00D541E4" w:rsidRPr="001B1AB4">
        <w:rPr>
          <w:rFonts w:ascii="Arial" w:hAnsi="Arial" w:cs="Arial"/>
        </w:rPr>
        <w:t>Total revenue refers to the amount of money a hotel generates from its operations over a given period, typically a quarter or a year. Total revenue is the sum of all the revenue streams of a hotel. Total revenue is a key metric for the hotel industry and is used by hotel owners, operators, and investors to measure the financial performance of a hotel. By tracking total revenue over time, hotel operators can identify trends and make decisions to improve their operations and drive revenue growth.</w:t>
      </w:r>
      <w:r w:rsidR="008F424D" w:rsidRPr="001B1AB4">
        <w:rPr>
          <w:rFonts w:ascii="Arial" w:hAnsi="Arial" w:cs="Arial"/>
        </w:rPr>
        <w:t xml:space="preserve"> In general, total revenue is calculated by adding up all the revenue from a company's various business units, products, or services. It is important to note that total revenue is different from gross profit, which is the total revenue minus the cost of goods sold. Total revenue is also different from net income, which is the total revenue minus the company's expenses, including operating expenses, taxes, and interest payments.</w:t>
      </w:r>
    </w:p>
    <w:p w14:paraId="49D67B60" w14:textId="4447FCA6" w:rsidR="008F424D" w:rsidRDefault="008F424D" w:rsidP="00627DCC">
      <w:pPr>
        <w:spacing w:line="360" w:lineRule="auto"/>
      </w:pPr>
    </w:p>
    <w:p w14:paraId="18B43FED" w14:textId="45C8D18F" w:rsidR="008F424D" w:rsidRPr="001B1AB4" w:rsidRDefault="008F424D" w:rsidP="001B1AB4">
      <w:pPr>
        <w:spacing w:line="360" w:lineRule="auto"/>
        <w:jc w:val="both"/>
        <w:rPr>
          <w:rFonts w:ascii="Arial" w:hAnsi="Arial" w:cs="Arial"/>
          <w:b/>
          <w:bCs/>
        </w:rPr>
      </w:pPr>
      <w:r w:rsidRPr="001B1AB4">
        <w:rPr>
          <w:rFonts w:ascii="Arial" w:hAnsi="Arial" w:cs="Arial"/>
          <w:b/>
          <w:bCs/>
        </w:rPr>
        <w:t>Marriott International:</w:t>
      </w:r>
    </w:p>
    <w:p w14:paraId="7CAAE465" w14:textId="77777777" w:rsidR="00495B64" w:rsidRDefault="00495B64" w:rsidP="00495B64">
      <w:pPr>
        <w:keepNext/>
        <w:spacing w:line="360" w:lineRule="auto"/>
      </w:pPr>
      <w:r>
        <w:rPr>
          <w:rFonts w:ascii="Arial" w:hAnsi="Arial" w:cs="Arial"/>
          <w:b/>
          <w:bCs/>
          <w:noProof/>
        </w:rPr>
        <w:drawing>
          <wp:inline distT="0" distB="0" distL="0" distR="0" wp14:anchorId="6A2F9FA1" wp14:editId="28DCBA3C">
            <wp:extent cx="4905375" cy="407253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13870" cy="4079583"/>
                    </a:xfrm>
                    <a:prstGeom prst="rect">
                      <a:avLst/>
                    </a:prstGeom>
                    <a:noFill/>
                    <a:ln>
                      <a:noFill/>
                    </a:ln>
                  </pic:spPr>
                </pic:pic>
              </a:graphicData>
            </a:graphic>
          </wp:inline>
        </w:drawing>
      </w:r>
    </w:p>
    <w:p w14:paraId="441C2521" w14:textId="2C1A21E9" w:rsidR="008F424D" w:rsidRPr="00D541E4" w:rsidRDefault="00495B64" w:rsidP="00495B64">
      <w:pPr>
        <w:pStyle w:val="Caption"/>
        <w:rPr>
          <w:rFonts w:ascii="Arial" w:hAnsi="Arial" w:cs="Arial"/>
          <w:b/>
          <w:bCs/>
        </w:rPr>
      </w:pPr>
      <w:r>
        <w:t xml:space="preserve">Figure </w:t>
      </w:r>
      <w:fldSimple w:instr=" SEQ Figure \* ARABIC ">
        <w:r w:rsidR="00CD6471">
          <w:rPr>
            <w:noProof/>
          </w:rPr>
          <w:t>1</w:t>
        </w:r>
      </w:fldSimple>
      <w:r w:rsidR="00FC2EB3">
        <w:rPr>
          <w:noProof/>
        </w:rPr>
        <w:t xml:space="preserve">                        </w:t>
      </w:r>
      <w:r w:rsidR="002F3EAF">
        <w:rPr>
          <w:noProof/>
        </w:rPr>
        <w:t xml:space="preserve">                                                 </w:t>
      </w:r>
      <w:r w:rsidR="00FC2EB3">
        <w:rPr>
          <w:noProof/>
        </w:rPr>
        <w:t xml:space="preserve">    </w:t>
      </w:r>
      <w:bookmarkStart w:id="0" w:name="_Hlk127484394"/>
      <w:r w:rsidR="00FC2EB3" w:rsidRPr="002F3EAF">
        <w:rPr>
          <w:i w:val="0"/>
          <w:iCs w:val="0"/>
          <w:noProof/>
        </w:rPr>
        <w:t>(</w:t>
      </w:r>
      <w:r w:rsidR="00FC2EB3" w:rsidRPr="002F3EAF">
        <w:rPr>
          <w:rFonts w:ascii="Arial" w:hAnsi="Arial" w:cs="Arial"/>
          <w:i w:val="0"/>
          <w:iCs w:val="0"/>
        </w:rPr>
        <w:t>Companiesmarketcap, Marriott. 2022)</w:t>
      </w:r>
      <w:bookmarkEnd w:id="0"/>
    </w:p>
    <w:p w14:paraId="5925FF3B" w14:textId="77777777" w:rsidR="001D1332" w:rsidRDefault="001D1332" w:rsidP="00627DCC">
      <w:pPr>
        <w:spacing w:line="360" w:lineRule="auto"/>
        <w:rPr>
          <w:rFonts w:ascii="Arial" w:hAnsi="Arial" w:cs="Arial"/>
          <w:b/>
          <w:bCs/>
        </w:rPr>
      </w:pPr>
    </w:p>
    <w:p w14:paraId="3A53E64A" w14:textId="36B85873" w:rsidR="00495B64" w:rsidRPr="007960A7" w:rsidRDefault="00495B64" w:rsidP="001B1AB4">
      <w:pPr>
        <w:spacing w:line="360" w:lineRule="auto"/>
        <w:jc w:val="both"/>
        <w:rPr>
          <w:rFonts w:ascii="Arial" w:hAnsi="Arial" w:cs="Arial"/>
          <w:b/>
          <w:bCs/>
        </w:rPr>
      </w:pPr>
      <w:r w:rsidRPr="007960A7">
        <w:rPr>
          <w:rFonts w:ascii="Arial" w:hAnsi="Arial" w:cs="Arial"/>
          <w:b/>
          <w:bCs/>
        </w:rPr>
        <w:lastRenderedPageBreak/>
        <w:t>Hilton:</w:t>
      </w:r>
    </w:p>
    <w:p w14:paraId="6E17B73E" w14:textId="77777777" w:rsidR="00495B64" w:rsidRDefault="00495B64" w:rsidP="00495B64">
      <w:pPr>
        <w:keepNext/>
        <w:spacing w:line="360" w:lineRule="auto"/>
      </w:pPr>
      <w:r>
        <w:rPr>
          <w:rFonts w:ascii="Arial" w:hAnsi="Arial" w:cs="Arial"/>
          <w:noProof/>
        </w:rPr>
        <w:drawing>
          <wp:inline distT="0" distB="0" distL="0" distR="0" wp14:anchorId="53A18A1D" wp14:editId="334872E8">
            <wp:extent cx="6115050" cy="5086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5050" cy="5086350"/>
                    </a:xfrm>
                    <a:prstGeom prst="rect">
                      <a:avLst/>
                    </a:prstGeom>
                    <a:noFill/>
                    <a:ln>
                      <a:noFill/>
                    </a:ln>
                  </pic:spPr>
                </pic:pic>
              </a:graphicData>
            </a:graphic>
          </wp:inline>
        </w:drawing>
      </w:r>
    </w:p>
    <w:p w14:paraId="5487AF24" w14:textId="6ACCDFD7" w:rsidR="00495B64" w:rsidRDefault="00495B64" w:rsidP="00495B64">
      <w:pPr>
        <w:pStyle w:val="Caption"/>
        <w:rPr>
          <w:rFonts w:ascii="Arial" w:hAnsi="Arial" w:cs="Arial"/>
        </w:rPr>
      </w:pPr>
      <w:r>
        <w:t xml:space="preserve">Figure </w:t>
      </w:r>
      <w:fldSimple w:instr=" SEQ Figure \* ARABIC ">
        <w:r w:rsidR="00CD6471">
          <w:rPr>
            <w:noProof/>
          </w:rPr>
          <w:t>2</w:t>
        </w:r>
      </w:fldSimple>
      <w:r w:rsidR="002F3EAF">
        <w:rPr>
          <w:noProof/>
        </w:rPr>
        <w:t xml:space="preserve">                                                                    </w:t>
      </w:r>
      <w:r w:rsidR="002F3EAF" w:rsidRPr="002F3EAF">
        <w:rPr>
          <w:i w:val="0"/>
          <w:iCs w:val="0"/>
          <w:noProof/>
        </w:rPr>
        <w:t>(</w:t>
      </w:r>
      <w:r w:rsidR="002F3EAF" w:rsidRPr="002F3EAF">
        <w:rPr>
          <w:rFonts w:ascii="Arial" w:hAnsi="Arial" w:cs="Arial"/>
          <w:i w:val="0"/>
          <w:iCs w:val="0"/>
        </w:rPr>
        <w:t xml:space="preserve">Companiesmarketcap, </w:t>
      </w:r>
      <w:r w:rsidR="002F3EAF">
        <w:rPr>
          <w:rFonts w:ascii="Arial" w:hAnsi="Arial" w:cs="Arial"/>
          <w:i w:val="0"/>
          <w:iCs w:val="0"/>
        </w:rPr>
        <w:t>Hilton</w:t>
      </w:r>
      <w:r w:rsidR="002F3EAF" w:rsidRPr="002F3EAF">
        <w:rPr>
          <w:rFonts w:ascii="Arial" w:hAnsi="Arial" w:cs="Arial"/>
          <w:i w:val="0"/>
          <w:iCs w:val="0"/>
        </w:rPr>
        <w:t>. 2022)</w:t>
      </w:r>
    </w:p>
    <w:p w14:paraId="53B4B861" w14:textId="08E608F8" w:rsidR="00B15745" w:rsidRDefault="00B15745" w:rsidP="00627DCC">
      <w:pPr>
        <w:spacing w:line="360" w:lineRule="auto"/>
        <w:rPr>
          <w:rFonts w:ascii="Arial" w:hAnsi="Arial" w:cs="Arial"/>
        </w:rPr>
      </w:pPr>
    </w:p>
    <w:p w14:paraId="7BF2C963" w14:textId="4B798C1E" w:rsidR="00495B64" w:rsidRDefault="00495B64" w:rsidP="001B1AB4">
      <w:pPr>
        <w:spacing w:line="360" w:lineRule="auto"/>
        <w:jc w:val="both"/>
        <w:rPr>
          <w:rFonts w:ascii="Arial" w:hAnsi="Arial" w:cs="Arial"/>
        </w:rPr>
      </w:pPr>
      <w:r>
        <w:rPr>
          <w:rFonts w:ascii="Arial" w:hAnsi="Arial" w:cs="Arial"/>
        </w:rPr>
        <w:t xml:space="preserve">Marriott has a total revenue of 19.2 </w:t>
      </w:r>
      <w:r w:rsidR="00B42E6C">
        <w:rPr>
          <w:rFonts w:ascii="Arial" w:hAnsi="Arial" w:cs="Arial"/>
        </w:rPr>
        <w:t>billion</w:t>
      </w:r>
      <w:r>
        <w:rPr>
          <w:rFonts w:ascii="Arial" w:hAnsi="Arial" w:cs="Arial"/>
        </w:rPr>
        <w:t xml:space="preserve"> in the year ending 2022. And from the chart in figure 1, we can see an increase </w:t>
      </w:r>
      <w:r w:rsidR="006D73FE">
        <w:rPr>
          <w:rFonts w:ascii="Arial" w:hAnsi="Arial" w:cs="Arial"/>
        </w:rPr>
        <w:t>in</w:t>
      </w:r>
      <w:r>
        <w:rPr>
          <w:rFonts w:ascii="Arial" w:hAnsi="Arial" w:cs="Arial"/>
        </w:rPr>
        <w:t xml:space="preserve"> </w:t>
      </w:r>
      <w:r w:rsidR="006D73FE">
        <w:rPr>
          <w:rFonts w:ascii="Arial" w:hAnsi="Arial" w:cs="Arial"/>
        </w:rPr>
        <w:t xml:space="preserve">the </w:t>
      </w:r>
      <w:r>
        <w:rPr>
          <w:rFonts w:ascii="Arial" w:hAnsi="Arial" w:cs="Arial"/>
        </w:rPr>
        <w:t>l</w:t>
      </w:r>
      <w:r w:rsidR="002B0FC7">
        <w:rPr>
          <w:rFonts w:ascii="Arial" w:hAnsi="Arial" w:cs="Arial"/>
        </w:rPr>
        <w:t>ast couple of years. From the chart</w:t>
      </w:r>
      <w:r w:rsidR="006D73FE">
        <w:rPr>
          <w:rFonts w:ascii="Arial" w:hAnsi="Arial" w:cs="Arial"/>
        </w:rPr>
        <w:t>,</w:t>
      </w:r>
      <w:r w:rsidR="002B0FC7">
        <w:rPr>
          <w:rFonts w:ascii="Arial" w:hAnsi="Arial" w:cs="Arial"/>
        </w:rPr>
        <w:t xml:space="preserve"> we can see the total revenue was over 20 billion in 2019 before covid. And during covid in 2020 we can see the revenue was decimated to half of the 2019 total revenue. After covid</w:t>
      </w:r>
      <w:r w:rsidR="006D73FE">
        <w:rPr>
          <w:rFonts w:ascii="Arial" w:hAnsi="Arial" w:cs="Arial"/>
        </w:rPr>
        <w:t>,</w:t>
      </w:r>
      <w:r w:rsidR="002B0FC7">
        <w:rPr>
          <w:rFonts w:ascii="Arial" w:hAnsi="Arial" w:cs="Arial"/>
        </w:rPr>
        <w:t xml:space="preserve"> we can see </w:t>
      </w:r>
      <w:r w:rsidR="006D73FE">
        <w:rPr>
          <w:rFonts w:ascii="Arial" w:hAnsi="Arial" w:cs="Arial"/>
        </w:rPr>
        <w:t>an</w:t>
      </w:r>
      <w:r w:rsidR="002B0FC7">
        <w:rPr>
          <w:rFonts w:ascii="Arial" w:hAnsi="Arial" w:cs="Arial"/>
        </w:rPr>
        <w:t xml:space="preserve"> uptick in revenue to over 13 billion and to its current revenue total for 2022, although it has not hit the pre covid revenue but </w:t>
      </w:r>
      <w:r w:rsidR="006D73FE">
        <w:rPr>
          <w:rFonts w:ascii="Arial" w:hAnsi="Arial" w:cs="Arial"/>
        </w:rPr>
        <w:t>is</w:t>
      </w:r>
      <w:r w:rsidR="002B0FC7">
        <w:rPr>
          <w:rFonts w:ascii="Arial" w:hAnsi="Arial" w:cs="Arial"/>
        </w:rPr>
        <w:t xml:space="preserve"> heading in the right direction.</w:t>
      </w:r>
    </w:p>
    <w:p w14:paraId="56E77329" w14:textId="0839C044" w:rsidR="002B0FC7" w:rsidRDefault="002B0FC7" w:rsidP="001B1AB4">
      <w:pPr>
        <w:spacing w:line="360" w:lineRule="auto"/>
        <w:jc w:val="both"/>
        <w:rPr>
          <w:rFonts w:ascii="Arial" w:hAnsi="Arial" w:cs="Arial"/>
        </w:rPr>
      </w:pPr>
    </w:p>
    <w:p w14:paraId="2A91B869" w14:textId="555C8FDB" w:rsidR="002B0FC7" w:rsidRDefault="002B0FC7" w:rsidP="001B1AB4">
      <w:pPr>
        <w:spacing w:line="360" w:lineRule="auto"/>
        <w:jc w:val="both"/>
        <w:rPr>
          <w:rFonts w:ascii="Arial" w:hAnsi="Arial" w:cs="Arial"/>
        </w:rPr>
      </w:pPr>
      <w:r>
        <w:rPr>
          <w:rFonts w:ascii="Arial" w:hAnsi="Arial" w:cs="Arial"/>
        </w:rPr>
        <w:t xml:space="preserve">As for the Hilton, we can see </w:t>
      </w:r>
      <w:r w:rsidR="006D73FE">
        <w:rPr>
          <w:rFonts w:ascii="Arial" w:hAnsi="Arial" w:cs="Arial"/>
        </w:rPr>
        <w:t xml:space="preserve">the </w:t>
      </w:r>
      <w:r>
        <w:rPr>
          <w:rFonts w:ascii="Arial" w:hAnsi="Arial" w:cs="Arial"/>
        </w:rPr>
        <w:t xml:space="preserve">total revenue in figure 2, for 2022 was 8.16 billion an increase of 41% from 2021. We can also see that it has not gained the pre covid total revenue and in </w:t>
      </w:r>
      <w:r w:rsidR="006D73FE">
        <w:rPr>
          <w:rFonts w:ascii="Arial" w:hAnsi="Arial" w:cs="Arial"/>
        </w:rPr>
        <w:t xml:space="preserve">a </w:t>
      </w:r>
      <w:r>
        <w:rPr>
          <w:rFonts w:ascii="Arial" w:hAnsi="Arial" w:cs="Arial"/>
        </w:rPr>
        <w:t xml:space="preserve">similar case to </w:t>
      </w:r>
      <w:r w:rsidR="006D73FE">
        <w:rPr>
          <w:rFonts w:ascii="Arial" w:hAnsi="Arial" w:cs="Arial"/>
        </w:rPr>
        <w:t>Marriott</w:t>
      </w:r>
      <w:r>
        <w:rPr>
          <w:rFonts w:ascii="Arial" w:hAnsi="Arial" w:cs="Arial"/>
        </w:rPr>
        <w:t>, the total revenue was half of what it had made in 2019 compared to when covid hit in 2020. From 2020 to 2022 we can also see that it is heading in an upward trajectory.</w:t>
      </w:r>
    </w:p>
    <w:p w14:paraId="692D8413" w14:textId="45150F3D" w:rsidR="008B516D" w:rsidRPr="007960A7" w:rsidRDefault="008B516D" w:rsidP="00647AA7">
      <w:pPr>
        <w:spacing w:line="360" w:lineRule="auto"/>
        <w:jc w:val="both"/>
        <w:rPr>
          <w:rFonts w:ascii="Arial" w:hAnsi="Arial" w:cs="Arial"/>
          <w:b/>
          <w:bCs/>
          <w:u w:val="single"/>
        </w:rPr>
      </w:pPr>
      <w:r w:rsidRPr="007960A7">
        <w:rPr>
          <w:rFonts w:ascii="Arial" w:hAnsi="Arial" w:cs="Arial"/>
          <w:b/>
          <w:bCs/>
          <w:u w:val="single"/>
        </w:rPr>
        <w:lastRenderedPageBreak/>
        <w:t>Market Position</w:t>
      </w:r>
    </w:p>
    <w:p w14:paraId="566FD884" w14:textId="1BD23478" w:rsidR="008B516D" w:rsidRDefault="008B516D" w:rsidP="00627DCC">
      <w:pPr>
        <w:spacing w:line="360" w:lineRule="auto"/>
        <w:rPr>
          <w:rFonts w:ascii="Arial" w:hAnsi="Arial" w:cs="Arial"/>
        </w:rPr>
      </w:pPr>
    </w:p>
    <w:p w14:paraId="37592CC5" w14:textId="77777777" w:rsidR="00EF5A48" w:rsidRDefault="00A51682" w:rsidP="00EF5A48">
      <w:pPr>
        <w:keepNext/>
        <w:spacing w:line="360" w:lineRule="auto"/>
      </w:pPr>
      <w:r>
        <w:rPr>
          <w:rFonts w:ascii="Arial" w:hAnsi="Arial" w:cs="Arial"/>
          <w:noProof/>
        </w:rPr>
        <w:drawing>
          <wp:inline distT="0" distB="0" distL="0" distR="0" wp14:anchorId="3921E814" wp14:editId="73CBE61B">
            <wp:extent cx="6115050" cy="40671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5050" cy="4067175"/>
                    </a:xfrm>
                    <a:prstGeom prst="rect">
                      <a:avLst/>
                    </a:prstGeom>
                    <a:noFill/>
                    <a:ln>
                      <a:noFill/>
                    </a:ln>
                  </pic:spPr>
                </pic:pic>
              </a:graphicData>
            </a:graphic>
          </wp:inline>
        </w:drawing>
      </w:r>
    </w:p>
    <w:p w14:paraId="6A33A460" w14:textId="0D0C3606" w:rsidR="008B516D" w:rsidRDefault="00EF5A48" w:rsidP="00EF5A48">
      <w:pPr>
        <w:pStyle w:val="Caption"/>
        <w:rPr>
          <w:noProof/>
        </w:rPr>
      </w:pPr>
      <w:r>
        <w:t xml:space="preserve">Figure </w:t>
      </w:r>
      <w:fldSimple w:instr=" SEQ Figure \* ARABIC ">
        <w:r w:rsidR="00CD6471">
          <w:rPr>
            <w:noProof/>
          </w:rPr>
          <w:t>3</w:t>
        </w:r>
      </w:fldSimple>
      <w:r w:rsidR="002F3EAF">
        <w:rPr>
          <w:noProof/>
        </w:rPr>
        <w:t xml:space="preserve">                                                                                                </w:t>
      </w:r>
      <w:bookmarkStart w:id="1" w:name="_Hlk127484516"/>
      <w:r w:rsidR="002F3EAF" w:rsidRPr="002F3EAF">
        <w:rPr>
          <w:rFonts w:ascii="Arial" w:hAnsi="Arial" w:cs="Arial"/>
          <w:i w:val="0"/>
          <w:iCs w:val="0"/>
        </w:rPr>
        <w:t>Statista. (2022)</w:t>
      </w:r>
      <w:bookmarkEnd w:id="1"/>
    </w:p>
    <w:p w14:paraId="2FC59591" w14:textId="77777777" w:rsidR="00647AA7" w:rsidRDefault="00647AA7" w:rsidP="00EF5A48">
      <w:pPr>
        <w:pStyle w:val="Caption"/>
        <w:rPr>
          <w:rFonts w:ascii="Arial" w:hAnsi="Arial" w:cs="Arial"/>
        </w:rPr>
      </w:pPr>
    </w:p>
    <w:p w14:paraId="53E36210" w14:textId="21B2C907" w:rsidR="00EF5A48" w:rsidRPr="00647AA7" w:rsidRDefault="00A51682" w:rsidP="00647AA7">
      <w:pPr>
        <w:suppressAutoHyphens w:val="0"/>
        <w:spacing w:before="100" w:beforeAutospacing="1" w:after="100" w:afterAutospacing="1" w:line="360" w:lineRule="auto"/>
        <w:jc w:val="both"/>
        <w:rPr>
          <w:rFonts w:ascii="Arial" w:eastAsia="Times New Roman" w:hAnsi="Arial" w:cs="Arial"/>
          <w:kern w:val="0"/>
          <w:lang w:eastAsia="en-GB" w:bidi="ar-SA"/>
        </w:rPr>
      </w:pPr>
      <w:r w:rsidRPr="00647AA7">
        <w:rPr>
          <w:rFonts w:ascii="Arial" w:eastAsia="Times New Roman" w:hAnsi="Arial" w:cs="Arial"/>
          <w:kern w:val="0"/>
          <w:lang w:eastAsia="en-GB" w:bidi="ar-SA"/>
        </w:rPr>
        <w:t>According to</w:t>
      </w:r>
      <w:r w:rsidR="004E3EC4">
        <w:rPr>
          <w:rFonts w:ascii="Arial" w:eastAsia="Times New Roman" w:hAnsi="Arial" w:cs="Arial"/>
          <w:kern w:val="0"/>
          <w:lang w:eastAsia="en-GB" w:bidi="ar-SA"/>
        </w:rPr>
        <w:t xml:space="preserve"> </w:t>
      </w:r>
      <w:r w:rsidR="004E3EC4">
        <w:rPr>
          <w:rFonts w:ascii="Arial" w:hAnsi="Arial" w:cs="Arial"/>
        </w:rPr>
        <w:t>Murphy and Contreras (2022) in the</w:t>
      </w:r>
      <w:r w:rsidRPr="00647AA7">
        <w:rPr>
          <w:rFonts w:ascii="Arial" w:eastAsia="Times New Roman" w:hAnsi="Arial" w:cs="Arial"/>
          <w:kern w:val="0"/>
          <w:lang w:eastAsia="en-GB" w:bidi="ar-SA"/>
        </w:rPr>
        <w:t xml:space="preserve"> Forbes' "Global 2000" list of the largest companies worldwide, Marriott International Inc. is ranked as the top hotel and resort chain in terms of sales. In 2021, the hotel chain generated a staggering 13.8 billion US dollars in revenue. The Hilton hotel came in </w:t>
      </w:r>
      <w:r w:rsidR="00EF5A48" w:rsidRPr="00647AA7">
        <w:rPr>
          <w:rFonts w:ascii="Arial" w:eastAsia="Times New Roman" w:hAnsi="Arial" w:cs="Arial"/>
          <w:kern w:val="0"/>
          <w:lang w:eastAsia="en-GB" w:bidi="ar-SA"/>
        </w:rPr>
        <w:t>4</w:t>
      </w:r>
      <w:r w:rsidR="00EF5A48" w:rsidRPr="00647AA7">
        <w:rPr>
          <w:rFonts w:ascii="Arial" w:eastAsia="Times New Roman" w:hAnsi="Arial" w:cs="Arial"/>
          <w:kern w:val="0"/>
          <w:vertAlign w:val="superscript"/>
          <w:lang w:eastAsia="en-GB" w:bidi="ar-SA"/>
        </w:rPr>
        <w:t>th</w:t>
      </w:r>
      <w:r w:rsidR="00EF5A48" w:rsidRPr="00647AA7">
        <w:rPr>
          <w:rFonts w:ascii="Arial" w:eastAsia="Times New Roman" w:hAnsi="Arial" w:cs="Arial"/>
          <w:kern w:val="0"/>
          <w:lang w:eastAsia="en-GB" w:bidi="ar-SA"/>
        </w:rPr>
        <w:t xml:space="preserve"> place with a revenue of 5.8 billion. This shows </w:t>
      </w:r>
      <w:r w:rsidR="00FF7A5F">
        <w:rPr>
          <w:rFonts w:ascii="Arial" w:eastAsia="Times New Roman" w:hAnsi="Arial" w:cs="Arial"/>
          <w:kern w:val="0"/>
          <w:lang w:eastAsia="en-GB" w:bidi="ar-SA"/>
        </w:rPr>
        <w:t>that</w:t>
      </w:r>
      <w:r w:rsidR="00EF5A48" w:rsidRPr="00647AA7">
        <w:rPr>
          <w:rFonts w:ascii="Arial" w:eastAsia="Times New Roman" w:hAnsi="Arial" w:cs="Arial"/>
          <w:kern w:val="0"/>
          <w:lang w:eastAsia="en-GB" w:bidi="ar-SA"/>
        </w:rPr>
        <w:t xml:space="preserve"> </w:t>
      </w:r>
      <w:r w:rsidR="006600DF" w:rsidRPr="00647AA7">
        <w:rPr>
          <w:rFonts w:ascii="Arial" w:eastAsia="Times New Roman" w:hAnsi="Arial" w:cs="Arial"/>
          <w:kern w:val="0"/>
          <w:lang w:eastAsia="en-GB" w:bidi="ar-SA"/>
        </w:rPr>
        <w:t>Marriott</w:t>
      </w:r>
      <w:r w:rsidR="00EF5A48" w:rsidRPr="00647AA7">
        <w:rPr>
          <w:rFonts w:ascii="Arial" w:eastAsia="Times New Roman" w:hAnsi="Arial" w:cs="Arial"/>
          <w:kern w:val="0"/>
          <w:lang w:eastAsia="en-GB" w:bidi="ar-SA"/>
        </w:rPr>
        <w:t xml:space="preserve"> is taking in over double the amount of </w:t>
      </w:r>
      <w:r w:rsidR="006600DF" w:rsidRPr="00647AA7">
        <w:rPr>
          <w:rFonts w:ascii="Arial" w:eastAsia="Times New Roman" w:hAnsi="Arial" w:cs="Arial"/>
          <w:kern w:val="0"/>
          <w:lang w:eastAsia="en-GB" w:bidi="ar-SA"/>
        </w:rPr>
        <w:t>revenue</w:t>
      </w:r>
      <w:r w:rsidR="00EF5A48" w:rsidRPr="00647AA7">
        <w:rPr>
          <w:rFonts w:ascii="Arial" w:eastAsia="Times New Roman" w:hAnsi="Arial" w:cs="Arial"/>
          <w:kern w:val="0"/>
          <w:lang w:eastAsia="en-GB" w:bidi="ar-SA"/>
        </w:rPr>
        <w:t xml:space="preserve"> in comparison to the Hilton hotels.</w:t>
      </w:r>
      <w:r w:rsidR="00EF5F18" w:rsidRPr="00647AA7">
        <w:rPr>
          <w:rFonts w:ascii="Arial" w:eastAsia="Times New Roman" w:hAnsi="Arial" w:cs="Arial"/>
          <w:kern w:val="0"/>
          <w:lang w:eastAsia="en-GB" w:bidi="ar-SA"/>
        </w:rPr>
        <w:t xml:space="preserve"> This can be attributed to </w:t>
      </w:r>
      <w:r w:rsidR="00EF5F18" w:rsidRPr="00647AA7">
        <w:rPr>
          <w:rFonts w:ascii="Arial" w:hAnsi="Arial" w:cs="Arial"/>
        </w:rPr>
        <w:t>Marriott International providing a vast and diverse portfolio of hotel brands, giving guests the ability to choose the brand that meets their travel requirements. The brands are classified into two tiers: Classic and Distinctive. Classic brands offer classic hospitality experiences with a contemporary twist, while Distinctive brands provide one-of-a-kind, lifestyle-oriented experiences with a unique perspective. By embracing the individuality of each brand, Marriott International offers an unparalleled variety of travel experiences that cater to the needs of guests, regardless of their mood, travel goals or purpose of the trip (Marriott, 2023).</w:t>
      </w:r>
      <w:r w:rsidR="007960A7" w:rsidRPr="00647AA7">
        <w:rPr>
          <w:rFonts w:ascii="Arial" w:hAnsi="Arial" w:cs="Arial"/>
        </w:rPr>
        <w:t xml:space="preserve"> </w:t>
      </w:r>
      <w:r w:rsidR="00FF7A5F" w:rsidRPr="00647AA7">
        <w:rPr>
          <w:rFonts w:ascii="Arial" w:hAnsi="Arial" w:cs="Arial"/>
        </w:rPr>
        <w:t>Also,</w:t>
      </w:r>
      <w:r w:rsidR="007960A7" w:rsidRPr="00647AA7">
        <w:rPr>
          <w:rFonts w:ascii="Arial" w:hAnsi="Arial" w:cs="Arial"/>
        </w:rPr>
        <w:t xml:space="preserve"> in comparison to the Hilton, the </w:t>
      </w:r>
      <w:r w:rsidR="006548FB" w:rsidRPr="00647AA7">
        <w:rPr>
          <w:rFonts w:ascii="Arial" w:hAnsi="Arial" w:cs="Arial"/>
        </w:rPr>
        <w:t>Marriott</w:t>
      </w:r>
      <w:r w:rsidR="007960A7" w:rsidRPr="00647AA7">
        <w:rPr>
          <w:rFonts w:ascii="Arial" w:hAnsi="Arial" w:cs="Arial"/>
        </w:rPr>
        <w:t xml:space="preserve"> is a bigger company with more hotels and that is an</w:t>
      </w:r>
      <w:r w:rsidR="006548FB" w:rsidRPr="00647AA7">
        <w:rPr>
          <w:rFonts w:ascii="Arial" w:hAnsi="Arial" w:cs="Arial"/>
        </w:rPr>
        <w:t xml:space="preserve"> </w:t>
      </w:r>
      <w:r w:rsidR="007960A7" w:rsidRPr="00647AA7">
        <w:rPr>
          <w:rFonts w:ascii="Arial" w:hAnsi="Arial" w:cs="Arial"/>
        </w:rPr>
        <w:t xml:space="preserve">advantage to </w:t>
      </w:r>
      <w:r w:rsidR="006548FB" w:rsidRPr="00647AA7">
        <w:rPr>
          <w:rFonts w:ascii="Arial" w:hAnsi="Arial" w:cs="Arial"/>
        </w:rPr>
        <w:t>tapping</w:t>
      </w:r>
      <w:r w:rsidR="007960A7" w:rsidRPr="00647AA7">
        <w:rPr>
          <w:rFonts w:ascii="Arial" w:hAnsi="Arial" w:cs="Arial"/>
        </w:rPr>
        <w:t xml:space="preserve"> into more customers worldwide.</w:t>
      </w:r>
    </w:p>
    <w:p w14:paraId="728B2D54" w14:textId="77777777" w:rsidR="00EF5A48" w:rsidRDefault="00EF5A48" w:rsidP="00EF5A48">
      <w:pPr>
        <w:keepNext/>
        <w:spacing w:line="360" w:lineRule="auto"/>
      </w:pPr>
      <w:r>
        <w:rPr>
          <w:rFonts w:ascii="Arial" w:hAnsi="Arial" w:cs="Arial"/>
          <w:noProof/>
        </w:rPr>
        <w:lastRenderedPageBreak/>
        <w:drawing>
          <wp:inline distT="0" distB="0" distL="0" distR="0" wp14:anchorId="3B88E771" wp14:editId="59F53827">
            <wp:extent cx="6115050" cy="41243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5050" cy="4124325"/>
                    </a:xfrm>
                    <a:prstGeom prst="rect">
                      <a:avLst/>
                    </a:prstGeom>
                    <a:noFill/>
                    <a:ln>
                      <a:noFill/>
                    </a:ln>
                  </pic:spPr>
                </pic:pic>
              </a:graphicData>
            </a:graphic>
          </wp:inline>
        </w:drawing>
      </w:r>
    </w:p>
    <w:p w14:paraId="73262C47" w14:textId="32B6297E" w:rsidR="00B15745" w:rsidRDefault="00EF5A48" w:rsidP="00EF5A48">
      <w:pPr>
        <w:pStyle w:val="Caption"/>
        <w:rPr>
          <w:rFonts w:ascii="Arial" w:hAnsi="Arial" w:cs="Arial"/>
        </w:rPr>
      </w:pPr>
      <w:r>
        <w:t xml:space="preserve">Figure </w:t>
      </w:r>
      <w:fldSimple w:instr=" SEQ Figure \* ARABIC ">
        <w:r w:rsidR="00CD6471">
          <w:rPr>
            <w:noProof/>
          </w:rPr>
          <w:t>4</w:t>
        </w:r>
      </w:fldSimple>
      <w:r w:rsidR="002F3EAF">
        <w:rPr>
          <w:noProof/>
        </w:rPr>
        <w:t xml:space="preserve">                                                                                                         </w:t>
      </w:r>
      <w:r w:rsidR="002F3EAF" w:rsidRPr="002F3EAF">
        <w:rPr>
          <w:rFonts w:ascii="Arial" w:hAnsi="Arial" w:cs="Arial"/>
          <w:i w:val="0"/>
          <w:iCs w:val="0"/>
        </w:rPr>
        <w:t>Statista. (2022)</w:t>
      </w:r>
    </w:p>
    <w:p w14:paraId="5E7BA1E2" w14:textId="47FE55FC" w:rsidR="00B15745" w:rsidRDefault="00B15745" w:rsidP="00627DCC">
      <w:pPr>
        <w:spacing w:line="360" w:lineRule="auto"/>
        <w:rPr>
          <w:rFonts w:ascii="Arial" w:hAnsi="Arial" w:cs="Arial"/>
        </w:rPr>
      </w:pPr>
    </w:p>
    <w:p w14:paraId="03357A32" w14:textId="359D74E1" w:rsidR="00B15745" w:rsidRDefault="00B15745" w:rsidP="00627DCC">
      <w:pPr>
        <w:spacing w:line="360" w:lineRule="auto"/>
        <w:rPr>
          <w:rFonts w:ascii="Arial" w:hAnsi="Arial" w:cs="Arial"/>
        </w:rPr>
      </w:pPr>
    </w:p>
    <w:p w14:paraId="1AFDAE3C" w14:textId="7DA6F988" w:rsidR="00B15745" w:rsidRPr="00647AA7" w:rsidRDefault="007960A7" w:rsidP="000669C3">
      <w:pPr>
        <w:spacing w:line="360" w:lineRule="auto"/>
        <w:jc w:val="both"/>
        <w:rPr>
          <w:rFonts w:ascii="Arial" w:hAnsi="Arial" w:cs="Arial"/>
        </w:rPr>
      </w:pPr>
      <w:r w:rsidRPr="00647AA7">
        <w:rPr>
          <w:rFonts w:ascii="Arial" w:hAnsi="Arial" w:cs="Arial"/>
        </w:rPr>
        <w:t>T</w:t>
      </w:r>
      <w:r w:rsidR="00EF5A48" w:rsidRPr="00647AA7">
        <w:rPr>
          <w:rFonts w:ascii="Arial" w:hAnsi="Arial" w:cs="Arial"/>
        </w:rPr>
        <w:t xml:space="preserve">he Hilton </w:t>
      </w:r>
      <w:r w:rsidRPr="00647AA7">
        <w:rPr>
          <w:rFonts w:ascii="Arial" w:hAnsi="Arial" w:cs="Arial"/>
        </w:rPr>
        <w:t xml:space="preserve">is smaller in </w:t>
      </w:r>
      <w:r w:rsidR="00647AA7" w:rsidRPr="00647AA7">
        <w:rPr>
          <w:rFonts w:ascii="Arial" w:hAnsi="Arial" w:cs="Arial"/>
        </w:rPr>
        <w:t>size,</w:t>
      </w:r>
      <w:r w:rsidRPr="00647AA7">
        <w:rPr>
          <w:rFonts w:ascii="Arial" w:hAnsi="Arial" w:cs="Arial"/>
        </w:rPr>
        <w:t xml:space="preserve"> and revenue compared to the Marriott</w:t>
      </w:r>
      <w:r w:rsidR="00EF5A48" w:rsidRPr="00647AA7">
        <w:rPr>
          <w:rFonts w:ascii="Arial" w:hAnsi="Arial" w:cs="Arial"/>
        </w:rPr>
        <w:t xml:space="preserve">, it is however the top leading hotel based on brand value worldwide, as can be seen </w:t>
      </w:r>
      <w:r w:rsidR="006600DF" w:rsidRPr="00647AA7">
        <w:rPr>
          <w:rFonts w:ascii="Arial" w:hAnsi="Arial" w:cs="Arial"/>
        </w:rPr>
        <w:t xml:space="preserve">in </w:t>
      </w:r>
      <w:r w:rsidR="00EF5A48" w:rsidRPr="00647AA7">
        <w:rPr>
          <w:rFonts w:ascii="Arial" w:hAnsi="Arial" w:cs="Arial"/>
        </w:rPr>
        <w:t xml:space="preserve">figure 4. While the Hilton sits </w:t>
      </w:r>
      <w:r w:rsidR="00FF7A5F">
        <w:rPr>
          <w:rFonts w:ascii="Arial" w:hAnsi="Arial" w:cs="Arial"/>
        </w:rPr>
        <w:t>in</w:t>
      </w:r>
      <w:r w:rsidR="00EF5A48" w:rsidRPr="00647AA7">
        <w:rPr>
          <w:rFonts w:ascii="Arial" w:hAnsi="Arial" w:cs="Arial"/>
        </w:rPr>
        <w:t xml:space="preserve"> first place the </w:t>
      </w:r>
      <w:r w:rsidR="006600DF" w:rsidRPr="00647AA7">
        <w:rPr>
          <w:rFonts w:ascii="Arial" w:hAnsi="Arial" w:cs="Arial"/>
        </w:rPr>
        <w:t>Marriott</w:t>
      </w:r>
      <w:r w:rsidR="00EF5A48" w:rsidRPr="00647AA7">
        <w:rPr>
          <w:rFonts w:ascii="Arial" w:hAnsi="Arial" w:cs="Arial"/>
        </w:rPr>
        <w:t xml:space="preserve"> is way below in 5</w:t>
      </w:r>
      <w:r w:rsidR="00EF5A48" w:rsidRPr="00647AA7">
        <w:rPr>
          <w:rFonts w:ascii="Arial" w:hAnsi="Arial" w:cs="Arial"/>
          <w:vertAlign w:val="superscript"/>
        </w:rPr>
        <w:t>th</w:t>
      </w:r>
      <w:r w:rsidR="00EF5A48" w:rsidRPr="00647AA7">
        <w:rPr>
          <w:rFonts w:ascii="Arial" w:hAnsi="Arial" w:cs="Arial"/>
        </w:rPr>
        <w:t xml:space="preserve">. </w:t>
      </w:r>
      <w:r w:rsidR="006600DF" w:rsidRPr="00647AA7">
        <w:rPr>
          <w:rFonts w:ascii="Arial" w:hAnsi="Arial" w:cs="Arial"/>
        </w:rPr>
        <w:t>This can be attributed to ‘The Hilton Performance Advantage’, which is a comprehensive system of interrelated services and cutting-edge technologies aimed at boosting business and controlling costs while maintaining a high level of quality. This system, comprising seven services, provides access to state-of-the-art tools, advanced technologies, innovative strategies, and key industry leaders, creating a distinctive competitive advantage that cannot be matched (Hilton, 2023).</w:t>
      </w:r>
    </w:p>
    <w:p w14:paraId="766C5F67" w14:textId="3694DB52" w:rsidR="00B15745" w:rsidRPr="00647AA7" w:rsidRDefault="00B15745" w:rsidP="00627DCC">
      <w:pPr>
        <w:spacing w:line="360" w:lineRule="auto"/>
        <w:rPr>
          <w:rFonts w:ascii="Arial" w:hAnsi="Arial" w:cs="Arial"/>
        </w:rPr>
      </w:pPr>
    </w:p>
    <w:p w14:paraId="07AE97A8" w14:textId="4FFCCAB7" w:rsidR="00B15745" w:rsidRDefault="00B15745" w:rsidP="00627DCC">
      <w:pPr>
        <w:spacing w:line="360" w:lineRule="auto"/>
        <w:rPr>
          <w:rFonts w:ascii="Arial" w:hAnsi="Arial" w:cs="Arial"/>
        </w:rPr>
      </w:pPr>
    </w:p>
    <w:p w14:paraId="2FF9C1A6" w14:textId="1B86B7C0" w:rsidR="00B15745" w:rsidRDefault="00B15745" w:rsidP="00627DCC">
      <w:pPr>
        <w:spacing w:line="360" w:lineRule="auto"/>
        <w:rPr>
          <w:rFonts w:ascii="Arial" w:hAnsi="Arial" w:cs="Arial"/>
        </w:rPr>
      </w:pPr>
    </w:p>
    <w:p w14:paraId="1A440E4E" w14:textId="6087BBB2" w:rsidR="00B15745" w:rsidRDefault="00B15745" w:rsidP="00627DCC">
      <w:pPr>
        <w:spacing w:line="360" w:lineRule="auto"/>
        <w:rPr>
          <w:rFonts w:ascii="Arial" w:hAnsi="Arial" w:cs="Arial"/>
        </w:rPr>
      </w:pPr>
    </w:p>
    <w:p w14:paraId="52387B7F" w14:textId="5BE69D30" w:rsidR="00C73B35" w:rsidRDefault="00C73B35" w:rsidP="00627DCC">
      <w:pPr>
        <w:spacing w:line="360" w:lineRule="auto"/>
        <w:rPr>
          <w:rFonts w:ascii="Arial" w:hAnsi="Arial" w:cs="Arial"/>
        </w:rPr>
      </w:pPr>
    </w:p>
    <w:p w14:paraId="3929236A" w14:textId="7A405F56" w:rsidR="00C73B35" w:rsidRDefault="00C73B35" w:rsidP="00627DCC">
      <w:pPr>
        <w:spacing w:line="360" w:lineRule="auto"/>
        <w:rPr>
          <w:rFonts w:ascii="Arial" w:hAnsi="Arial" w:cs="Arial"/>
        </w:rPr>
      </w:pPr>
    </w:p>
    <w:p w14:paraId="5FDEA295" w14:textId="77777777" w:rsidR="00C73B35" w:rsidRDefault="00C73B35" w:rsidP="00627DCC">
      <w:pPr>
        <w:spacing w:line="360" w:lineRule="auto"/>
        <w:rPr>
          <w:rFonts w:ascii="Arial" w:hAnsi="Arial" w:cs="Arial"/>
        </w:rPr>
      </w:pPr>
    </w:p>
    <w:p w14:paraId="4C7735C9" w14:textId="77777777" w:rsidR="00B87BCA" w:rsidRDefault="00B87BCA" w:rsidP="00B87BCA">
      <w:pPr>
        <w:keepNext/>
        <w:spacing w:line="360" w:lineRule="auto"/>
        <w:rPr>
          <w:rFonts w:ascii="Arial" w:hAnsi="Arial" w:cs="Arial"/>
          <w:noProof/>
        </w:rPr>
      </w:pPr>
    </w:p>
    <w:p w14:paraId="03AD380D" w14:textId="77777777" w:rsidR="00B87BCA" w:rsidRDefault="00B87BCA" w:rsidP="00B87BCA">
      <w:pPr>
        <w:keepNext/>
        <w:spacing w:line="360" w:lineRule="auto"/>
        <w:rPr>
          <w:rFonts w:ascii="Arial" w:hAnsi="Arial" w:cs="Arial"/>
          <w:noProof/>
        </w:rPr>
      </w:pPr>
    </w:p>
    <w:p w14:paraId="2913DF14" w14:textId="71FFF6D5" w:rsidR="00B87BCA" w:rsidRDefault="00B87BCA" w:rsidP="00B87BCA">
      <w:pPr>
        <w:keepNext/>
        <w:spacing w:line="360" w:lineRule="auto"/>
      </w:pPr>
      <w:r>
        <w:rPr>
          <w:rFonts w:ascii="Arial" w:hAnsi="Arial" w:cs="Arial"/>
          <w:noProof/>
        </w:rPr>
        <w:drawing>
          <wp:inline distT="0" distB="0" distL="0" distR="0" wp14:anchorId="6B19DA24" wp14:editId="14573E5B">
            <wp:extent cx="6115050" cy="337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56" t="-978" r="-156" b="14425"/>
                    <a:stretch/>
                  </pic:blipFill>
                  <pic:spPr bwMode="auto">
                    <a:xfrm>
                      <a:off x="0" y="0"/>
                      <a:ext cx="6115050" cy="3371850"/>
                    </a:xfrm>
                    <a:prstGeom prst="rect">
                      <a:avLst/>
                    </a:prstGeom>
                    <a:noFill/>
                    <a:ln>
                      <a:noFill/>
                    </a:ln>
                    <a:extLst>
                      <a:ext uri="{53640926-AAD7-44D8-BBD7-CCE9431645EC}">
                        <a14:shadowObscured xmlns:a14="http://schemas.microsoft.com/office/drawing/2010/main"/>
                      </a:ext>
                    </a:extLst>
                  </pic:spPr>
                </pic:pic>
              </a:graphicData>
            </a:graphic>
          </wp:inline>
        </w:drawing>
      </w:r>
    </w:p>
    <w:p w14:paraId="2E59A0FB" w14:textId="6A41206B" w:rsidR="000669C3" w:rsidRDefault="00B87BCA" w:rsidP="00B87BCA">
      <w:pPr>
        <w:pStyle w:val="Caption"/>
      </w:pPr>
      <w:r>
        <w:t xml:space="preserve">Figure </w:t>
      </w:r>
      <w:fldSimple w:instr=" SEQ Figure \* ARABIC ">
        <w:r w:rsidR="00CD6471">
          <w:rPr>
            <w:noProof/>
          </w:rPr>
          <w:t>5</w:t>
        </w:r>
      </w:fldSimple>
      <w:r w:rsidR="002F3EAF">
        <w:rPr>
          <w:noProof/>
        </w:rPr>
        <w:t xml:space="preserve">                                                                                                                </w:t>
      </w:r>
      <w:r w:rsidR="002F3EAF" w:rsidRPr="002F3EAF">
        <w:rPr>
          <w:i w:val="0"/>
          <w:iCs w:val="0"/>
          <w:noProof/>
        </w:rPr>
        <w:t>(Skift, 2022)</w:t>
      </w:r>
    </w:p>
    <w:p w14:paraId="695863E0" w14:textId="7EFC74A5" w:rsidR="00182E2C" w:rsidRDefault="00182E2C" w:rsidP="00B87BCA">
      <w:pPr>
        <w:pStyle w:val="Caption"/>
      </w:pPr>
    </w:p>
    <w:p w14:paraId="3613C9D7" w14:textId="77777777" w:rsidR="00182E2C" w:rsidRDefault="00182E2C" w:rsidP="00B87BCA">
      <w:pPr>
        <w:pStyle w:val="Caption"/>
        <w:rPr>
          <w:rFonts w:ascii="Arial" w:hAnsi="Arial" w:cs="Arial"/>
        </w:rPr>
      </w:pPr>
    </w:p>
    <w:p w14:paraId="776839AA" w14:textId="088AF5E6" w:rsidR="00495B64" w:rsidRDefault="00495B64" w:rsidP="00627DCC">
      <w:pPr>
        <w:spacing w:line="360" w:lineRule="auto"/>
        <w:rPr>
          <w:rFonts w:ascii="Arial" w:hAnsi="Arial" w:cs="Arial"/>
        </w:rPr>
      </w:pPr>
    </w:p>
    <w:p w14:paraId="5608268F" w14:textId="7259477A" w:rsidR="00B87BCA" w:rsidRPr="001B1AB4" w:rsidRDefault="00310445" w:rsidP="001B1AB4">
      <w:pPr>
        <w:spacing w:line="360" w:lineRule="auto"/>
        <w:jc w:val="both"/>
        <w:rPr>
          <w:rFonts w:ascii="Arial" w:hAnsi="Arial" w:cs="Arial"/>
        </w:rPr>
      </w:pPr>
      <w:r w:rsidRPr="001B1AB4">
        <w:rPr>
          <w:rFonts w:ascii="Arial" w:hAnsi="Arial" w:cs="Arial"/>
        </w:rPr>
        <w:t>Loyalty</w:t>
      </w:r>
      <w:r w:rsidR="00B87BCA" w:rsidRPr="001B1AB4">
        <w:rPr>
          <w:rFonts w:ascii="Arial" w:hAnsi="Arial" w:cs="Arial"/>
        </w:rPr>
        <w:t xml:space="preserve"> </w:t>
      </w:r>
      <w:r w:rsidRPr="001B1AB4">
        <w:rPr>
          <w:rFonts w:ascii="Arial" w:hAnsi="Arial" w:cs="Arial"/>
        </w:rPr>
        <w:t>programs</w:t>
      </w:r>
      <w:r w:rsidR="00B87BCA" w:rsidRPr="001B1AB4">
        <w:rPr>
          <w:rFonts w:ascii="Arial" w:hAnsi="Arial" w:cs="Arial"/>
        </w:rPr>
        <w:t xml:space="preserve"> are a key factor in retaining customers. </w:t>
      </w:r>
      <w:r w:rsidRPr="001B1AB4">
        <w:rPr>
          <w:rStyle w:val="sw"/>
          <w:rFonts w:ascii="Arial" w:hAnsi="Arial" w:cs="Arial"/>
        </w:rPr>
        <w:t>The hotel industry has the desire</w:t>
      </w:r>
      <w:r w:rsidRPr="001B1AB4">
        <w:rPr>
          <w:rFonts w:ascii="Arial" w:hAnsi="Arial" w:cs="Arial"/>
        </w:rPr>
        <w:t xml:space="preserve"> </w:t>
      </w:r>
      <w:r w:rsidRPr="001B1AB4">
        <w:rPr>
          <w:rStyle w:val="sw"/>
          <w:rFonts w:ascii="Arial" w:hAnsi="Arial" w:cs="Arial"/>
        </w:rPr>
        <w:t>to</w:t>
      </w:r>
      <w:r w:rsidRPr="001B1AB4">
        <w:rPr>
          <w:rFonts w:ascii="Arial" w:hAnsi="Arial" w:cs="Arial"/>
        </w:rPr>
        <w:t xml:space="preserve"> </w:t>
      </w:r>
      <w:r w:rsidRPr="001B1AB4">
        <w:rPr>
          <w:rStyle w:val="sw"/>
          <w:rFonts w:ascii="Arial" w:hAnsi="Arial" w:cs="Arial"/>
        </w:rPr>
        <w:t>build</w:t>
      </w:r>
      <w:r w:rsidRPr="001B1AB4">
        <w:rPr>
          <w:rFonts w:ascii="Arial" w:hAnsi="Arial" w:cs="Arial"/>
        </w:rPr>
        <w:t xml:space="preserve"> </w:t>
      </w:r>
      <w:r w:rsidRPr="001B1AB4">
        <w:rPr>
          <w:rStyle w:val="sw"/>
          <w:rFonts w:ascii="Arial" w:hAnsi="Arial" w:cs="Arial"/>
        </w:rPr>
        <w:t>lasting</w:t>
      </w:r>
      <w:r w:rsidRPr="001B1AB4">
        <w:rPr>
          <w:rFonts w:ascii="Arial" w:hAnsi="Arial" w:cs="Arial"/>
        </w:rPr>
        <w:t xml:space="preserve"> </w:t>
      </w:r>
      <w:r w:rsidRPr="001B1AB4">
        <w:rPr>
          <w:rStyle w:val="sw"/>
          <w:rFonts w:ascii="Arial" w:hAnsi="Arial" w:cs="Arial"/>
        </w:rPr>
        <w:t>relationships</w:t>
      </w:r>
      <w:r w:rsidRPr="001B1AB4">
        <w:rPr>
          <w:rFonts w:ascii="Arial" w:hAnsi="Arial" w:cs="Arial"/>
        </w:rPr>
        <w:t xml:space="preserve"> </w:t>
      </w:r>
      <w:r w:rsidRPr="001B1AB4">
        <w:rPr>
          <w:rStyle w:val="sw"/>
          <w:rFonts w:ascii="Arial" w:hAnsi="Arial" w:cs="Arial"/>
        </w:rPr>
        <w:t>between</w:t>
      </w:r>
      <w:r w:rsidRPr="001B1AB4">
        <w:rPr>
          <w:rFonts w:ascii="Arial" w:hAnsi="Arial" w:cs="Arial"/>
        </w:rPr>
        <w:t xml:space="preserve"> </w:t>
      </w:r>
      <w:r w:rsidRPr="001B1AB4">
        <w:rPr>
          <w:rStyle w:val="sw"/>
          <w:rFonts w:ascii="Arial" w:hAnsi="Arial" w:cs="Arial"/>
        </w:rPr>
        <w:t>consumers</w:t>
      </w:r>
      <w:r w:rsidRPr="001B1AB4">
        <w:rPr>
          <w:rFonts w:ascii="Arial" w:hAnsi="Arial" w:cs="Arial"/>
        </w:rPr>
        <w:t xml:space="preserve"> </w:t>
      </w:r>
      <w:r w:rsidRPr="001B1AB4">
        <w:rPr>
          <w:rStyle w:val="sw"/>
          <w:rFonts w:ascii="Arial" w:hAnsi="Arial" w:cs="Arial"/>
        </w:rPr>
        <w:t>and</w:t>
      </w:r>
      <w:r w:rsidRPr="001B1AB4">
        <w:rPr>
          <w:rFonts w:ascii="Arial" w:hAnsi="Arial" w:cs="Arial"/>
        </w:rPr>
        <w:t xml:space="preserve"> </w:t>
      </w:r>
      <w:r w:rsidRPr="001B1AB4">
        <w:rPr>
          <w:rStyle w:val="sw"/>
          <w:rFonts w:ascii="Arial" w:hAnsi="Arial" w:cs="Arial"/>
        </w:rPr>
        <w:t>businesses</w:t>
      </w:r>
      <w:r w:rsidRPr="001B1AB4">
        <w:rPr>
          <w:rFonts w:ascii="Arial" w:hAnsi="Arial" w:cs="Arial"/>
        </w:rPr>
        <w:t xml:space="preserve"> </w:t>
      </w:r>
      <w:r w:rsidRPr="001B1AB4">
        <w:rPr>
          <w:rStyle w:val="sw"/>
          <w:rFonts w:ascii="Arial" w:hAnsi="Arial" w:cs="Arial"/>
        </w:rPr>
        <w:t>with</w:t>
      </w:r>
      <w:r w:rsidRPr="001B1AB4">
        <w:rPr>
          <w:rFonts w:ascii="Arial" w:hAnsi="Arial" w:cs="Arial"/>
        </w:rPr>
        <w:t xml:space="preserve"> </w:t>
      </w:r>
      <w:r w:rsidRPr="001B1AB4">
        <w:rPr>
          <w:rStyle w:val="sw"/>
          <w:rFonts w:ascii="Arial" w:hAnsi="Arial" w:cs="Arial"/>
        </w:rPr>
        <w:t>specific</w:t>
      </w:r>
      <w:r w:rsidRPr="001B1AB4">
        <w:rPr>
          <w:rFonts w:ascii="Arial" w:hAnsi="Arial" w:cs="Arial"/>
        </w:rPr>
        <w:t xml:space="preserve"> </w:t>
      </w:r>
      <w:r w:rsidRPr="001B1AB4">
        <w:rPr>
          <w:rStyle w:val="sw"/>
          <w:rFonts w:ascii="Arial" w:hAnsi="Arial" w:cs="Arial"/>
        </w:rPr>
        <w:t>goals and Long-term</w:t>
      </w:r>
      <w:r w:rsidRPr="001B1AB4">
        <w:rPr>
          <w:rFonts w:ascii="Arial" w:hAnsi="Arial" w:cs="Arial"/>
        </w:rPr>
        <w:t xml:space="preserve"> </w:t>
      </w:r>
      <w:r w:rsidRPr="001B1AB4">
        <w:rPr>
          <w:rStyle w:val="sw"/>
          <w:rFonts w:ascii="Arial" w:hAnsi="Arial" w:cs="Arial"/>
        </w:rPr>
        <w:t>benefits</w:t>
      </w:r>
      <w:r w:rsidRPr="001B1AB4">
        <w:rPr>
          <w:rFonts w:ascii="Arial" w:hAnsi="Arial" w:cs="Arial"/>
        </w:rPr>
        <w:t xml:space="preserve"> </w:t>
      </w:r>
      <w:r w:rsidRPr="001B1AB4">
        <w:rPr>
          <w:rStyle w:val="sw"/>
          <w:rFonts w:ascii="Arial" w:hAnsi="Arial" w:cs="Arial"/>
        </w:rPr>
        <w:t>for</w:t>
      </w:r>
      <w:r w:rsidRPr="001B1AB4">
        <w:rPr>
          <w:rFonts w:ascii="Arial" w:hAnsi="Arial" w:cs="Arial"/>
        </w:rPr>
        <w:t xml:space="preserve"> </w:t>
      </w:r>
      <w:r w:rsidRPr="001B1AB4">
        <w:rPr>
          <w:rStyle w:val="sw"/>
          <w:rFonts w:ascii="Arial" w:hAnsi="Arial" w:cs="Arial"/>
        </w:rPr>
        <w:t>both</w:t>
      </w:r>
      <w:r w:rsidRPr="001B1AB4">
        <w:rPr>
          <w:rFonts w:ascii="Arial" w:hAnsi="Arial" w:cs="Arial"/>
        </w:rPr>
        <w:t xml:space="preserve"> </w:t>
      </w:r>
      <w:r w:rsidRPr="001B1AB4">
        <w:rPr>
          <w:rStyle w:val="sw"/>
          <w:rFonts w:ascii="Arial" w:hAnsi="Arial" w:cs="Arial"/>
        </w:rPr>
        <w:t>partners</w:t>
      </w:r>
      <w:r w:rsidRPr="001B1AB4">
        <w:rPr>
          <w:rFonts w:ascii="Arial" w:hAnsi="Arial" w:cs="Arial"/>
        </w:rPr>
        <w:t> (</w:t>
      </w:r>
      <w:r w:rsidRPr="001B1AB4">
        <w:rPr>
          <w:rStyle w:val="markedcontent"/>
          <w:rFonts w:ascii="Arial" w:hAnsi="Arial" w:cs="Arial"/>
        </w:rPr>
        <w:t>Rylander</w:t>
      </w:r>
      <w:r w:rsidRPr="001B1AB4">
        <w:rPr>
          <w:rStyle w:val="markedcontent"/>
          <w:rFonts w:ascii="Arial" w:hAnsi="Arial" w:cs="Arial"/>
          <w:i/>
          <w:iCs/>
        </w:rPr>
        <w:t xml:space="preserve"> et al</w:t>
      </w:r>
      <w:r w:rsidRPr="001B1AB4">
        <w:rPr>
          <w:rStyle w:val="markedcontent"/>
          <w:rFonts w:ascii="Arial" w:hAnsi="Arial" w:cs="Arial"/>
        </w:rPr>
        <w:t xml:space="preserve">.1997). </w:t>
      </w:r>
      <w:r w:rsidR="00E40288" w:rsidRPr="001B1AB4">
        <w:rPr>
          <w:rFonts w:ascii="Arial" w:hAnsi="Arial" w:cs="Arial"/>
        </w:rPr>
        <w:t>The profitability of a product or service is closely tied to its quality, as customers are more likely to return if they have had a positive experience and their expectations were met. Repeat business is key to success, as satisfied customers are more likely to come back for more enjoyable experiences (Martin, 2019).</w:t>
      </w:r>
      <w:r w:rsidR="00E40288" w:rsidRPr="001B1AB4">
        <w:rPr>
          <w:rStyle w:val="markedcontent"/>
          <w:rFonts w:ascii="Arial" w:hAnsi="Arial" w:cs="Arial"/>
        </w:rPr>
        <w:t xml:space="preserve"> </w:t>
      </w:r>
      <w:r w:rsidRPr="001B1AB4">
        <w:rPr>
          <w:rStyle w:val="markedcontent"/>
          <w:rFonts w:ascii="Arial" w:hAnsi="Arial" w:cs="Arial"/>
        </w:rPr>
        <w:t xml:space="preserve">And by providing loyalty programmes to its customers the hotel tries to give something back for the loyalty of the consumer. The consumers earn points per dollar spent in the hotel or its partners like airways and after accumulating </w:t>
      </w:r>
      <w:r w:rsidR="00EC01AF" w:rsidRPr="001B1AB4">
        <w:rPr>
          <w:rStyle w:val="markedcontent"/>
          <w:rFonts w:ascii="Arial" w:hAnsi="Arial" w:cs="Arial"/>
        </w:rPr>
        <w:t xml:space="preserve">a </w:t>
      </w:r>
      <w:r w:rsidRPr="001B1AB4">
        <w:rPr>
          <w:rStyle w:val="markedcontent"/>
          <w:rFonts w:ascii="Arial" w:hAnsi="Arial" w:cs="Arial"/>
        </w:rPr>
        <w:t xml:space="preserve">certain number of points, they can then be used to purchase a room in the hotel or other items that are on offer by the hotel, such as spa and gym entry. As can be seen on the graph in figure 5, Marriot leads the loyalty </w:t>
      </w:r>
      <w:r w:rsidR="00EC01AF" w:rsidRPr="001B1AB4">
        <w:rPr>
          <w:rStyle w:val="markedcontent"/>
          <w:rFonts w:ascii="Arial" w:hAnsi="Arial" w:cs="Arial"/>
        </w:rPr>
        <w:t>programme</w:t>
      </w:r>
      <w:r w:rsidRPr="001B1AB4">
        <w:rPr>
          <w:rStyle w:val="markedcontent"/>
          <w:rFonts w:ascii="Arial" w:hAnsi="Arial" w:cs="Arial"/>
        </w:rPr>
        <w:t xml:space="preserve"> with 160 million users, while Hilton has over 120 million users. Both try to use that to their advantage in gaining more sales for the services they offer and adding to the revenue of the companies. </w:t>
      </w:r>
      <w:r w:rsidR="00D255BF" w:rsidRPr="001B1AB4">
        <w:rPr>
          <w:rFonts w:ascii="Arial" w:hAnsi="Arial" w:cs="Arial"/>
        </w:rPr>
        <w:t>Hospitality companies can expand their market share and growth by building a base of loyal customers who identify with their brand (</w:t>
      </w:r>
      <w:r w:rsidR="00AF0E62" w:rsidRPr="001B1AB4">
        <w:rPr>
          <w:rFonts w:ascii="Arial" w:eastAsia="Times New Roman" w:hAnsi="Arial" w:cs="Arial"/>
          <w:kern w:val="0"/>
          <w:lang w:eastAsia="en-GB" w:bidi="ar-SA"/>
        </w:rPr>
        <w:t xml:space="preserve">Tepecie, </w:t>
      </w:r>
      <w:r w:rsidR="00D255BF" w:rsidRPr="001B1AB4">
        <w:rPr>
          <w:rFonts w:ascii="Arial" w:eastAsia="Times New Roman" w:hAnsi="Arial" w:cs="Arial"/>
          <w:kern w:val="0"/>
          <w:lang w:eastAsia="en-GB" w:bidi="ar-SA"/>
        </w:rPr>
        <w:t>1999).</w:t>
      </w:r>
    </w:p>
    <w:p w14:paraId="76E3B302" w14:textId="77777777" w:rsidR="006D061A" w:rsidRDefault="006D061A" w:rsidP="00627DCC">
      <w:pPr>
        <w:spacing w:line="360" w:lineRule="auto"/>
        <w:rPr>
          <w:rFonts w:ascii="Arial" w:hAnsi="Arial" w:cs="Arial"/>
        </w:rPr>
      </w:pPr>
    </w:p>
    <w:p w14:paraId="64AFEBB5" w14:textId="5CF9D16A" w:rsidR="00495B64" w:rsidRPr="00647AA7" w:rsidRDefault="00C73B35" w:rsidP="00647AA7">
      <w:pPr>
        <w:spacing w:line="360" w:lineRule="auto"/>
        <w:jc w:val="both"/>
        <w:rPr>
          <w:rFonts w:ascii="Arial" w:hAnsi="Arial" w:cs="Arial"/>
          <w:b/>
          <w:bCs/>
          <w:u w:val="single"/>
        </w:rPr>
      </w:pPr>
      <w:r w:rsidRPr="00647AA7">
        <w:rPr>
          <w:rFonts w:ascii="Arial" w:hAnsi="Arial" w:cs="Arial"/>
          <w:b/>
          <w:bCs/>
          <w:u w:val="single"/>
        </w:rPr>
        <w:t>Growth Potential</w:t>
      </w:r>
    </w:p>
    <w:p w14:paraId="21DC720D" w14:textId="21101D17" w:rsidR="00C73B35" w:rsidRPr="00647AA7" w:rsidRDefault="00C73B35" w:rsidP="00647AA7">
      <w:pPr>
        <w:spacing w:line="360" w:lineRule="auto"/>
        <w:jc w:val="both"/>
        <w:rPr>
          <w:rFonts w:ascii="Arial" w:hAnsi="Arial" w:cs="Arial"/>
          <w:b/>
          <w:bCs/>
          <w:u w:val="single"/>
        </w:rPr>
      </w:pPr>
    </w:p>
    <w:p w14:paraId="7D744779" w14:textId="648940C3" w:rsidR="00C73B35" w:rsidRPr="00647AA7" w:rsidRDefault="00C73B35" w:rsidP="00647AA7">
      <w:pPr>
        <w:spacing w:line="360" w:lineRule="auto"/>
        <w:jc w:val="both"/>
        <w:rPr>
          <w:rFonts w:ascii="Arial" w:hAnsi="Arial" w:cs="Arial"/>
          <w:b/>
          <w:bCs/>
          <w:u w:val="single"/>
        </w:rPr>
      </w:pPr>
      <w:r w:rsidRPr="00647AA7">
        <w:rPr>
          <w:rFonts w:ascii="Arial" w:hAnsi="Arial" w:cs="Arial"/>
        </w:rPr>
        <w:t>The hospitality industry is highly competitive, and hotels need to keep up with their competitors by expanding their presence and offerings. Growth allows hotels to differentiate themselves from their competitors and maintain their position in the market. Growth allows hotels to increase their revenue and profitability by reaching new customers and markets. This can lead to higher profits and better financial performance, which is essential for the long-term success of the company. By expanding their presence and offerings, hotels can increase their market share and capture a larger portion of the market. This can help them to better compete with other hotels and gain a competitive advantage. By expanding their scale of operations, hotels can achieve economies of scale, which can help them to reduce their costs and improve their profitability. Growth allows hotels to diversify their revenue streams and reduce their dependence on a single market or customer base. This can help them to withstand economic downturns and reduce their risk.</w:t>
      </w:r>
    </w:p>
    <w:p w14:paraId="2B3D56B5" w14:textId="770238A0" w:rsidR="00C73B35" w:rsidRPr="00647AA7" w:rsidRDefault="00C73B35" w:rsidP="00647AA7">
      <w:pPr>
        <w:spacing w:line="360" w:lineRule="auto"/>
        <w:jc w:val="both"/>
        <w:rPr>
          <w:rFonts w:ascii="Arial" w:hAnsi="Arial" w:cs="Arial"/>
        </w:rPr>
      </w:pPr>
    </w:p>
    <w:p w14:paraId="62D9C074" w14:textId="77777777" w:rsidR="00647AA7" w:rsidRDefault="00647AA7" w:rsidP="00647AA7">
      <w:pPr>
        <w:spacing w:line="360" w:lineRule="auto"/>
        <w:jc w:val="both"/>
        <w:rPr>
          <w:rFonts w:ascii="Arial" w:hAnsi="Arial" w:cs="Arial"/>
          <w:b/>
          <w:bCs/>
        </w:rPr>
      </w:pPr>
    </w:p>
    <w:p w14:paraId="2B433734" w14:textId="1907FF4C" w:rsidR="00652CF6" w:rsidRPr="00647AA7" w:rsidRDefault="00652CF6" w:rsidP="00647AA7">
      <w:pPr>
        <w:spacing w:line="360" w:lineRule="auto"/>
        <w:jc w:val="both"/>
        <w:rPr>
          <w:rFonts w:ascii="Arial" w:hAnsi="Arial" w:cs="Arial"/>
          <w:b/>
          <w:bCs/>
        </w:rPr>
      </w:pPr>
      <w:r w:rsidRPr="00647AA7">
        <w:rPr>
          <w:rFonts w:ascii="Arial" w:hAnsi="Arial" w:cs="Arial"/>
          <w:b/>
          <w:bCs/>
        </w:rPr>
        <w:t>Marriott:</w:t>
      </w:r>
    </w:p>
    <w:p w14:paraId="0C99491B" w14:textId="77777777" w:rsidR="00652CF6" w:rsidRPr="00647AA7" w:rsidRDefault="00652CF6" w:rsidP="00647AA7">
      <w:pPr>
        <w:spacing w:line="360" w:lineRule="auto"/>
        <w:jc w:val="both"/>
        <w:rPr>
          <w:rFonts w:ascii="Arial" w:hAnsi="Arial" w:cs="Arial"/>
        </w:rPr>
      </w:pPr>
    </w:p>
    <w:p w14:paraId="4D42B405" w14:textId="7AF2E53B" w:rsidR="00C73B35" w:rsidRPr="00647AA7" w:rsidRDefault="006D061A" w:rsidP="00647AA7">
      <w:pPr>
        <w:spacing w:line="360" w:lineRule="auto"/>
        <w:jc w:val="both"/>
        <w:rPr>
          <w:rFonts w:ascii="Arial" w:hAnsi="Arial" w:cs="Arial"/>
        </w:rPr>
      </w:pPr>
      <w:r w:rsidRPr="00647AA7">
        <w:rPr>
          <w:rFonts w:ascii="Arial" w:hAnsi="Arial" w:cs="Arial"/>
        </w:rPr>
        <w:t xml:space="preserve">Over the next two years, more than half of Marriott International's new hotels are expected to open in Greater China. The company's select-service brand portfolio is </w:t>
      </w:r>
      <w:r w:rsidR="001B1AB4" w:rsidRPr="00647AA7">
        <w:rPr>
          <w:rFonts w:ascii="Arial" w:hAnsi="Arial" w:cs="Arial"/>
        </w:rPr>
        <w:t>fuelling</w:t>
      </w:r>
      <w:r w:rsidRPr="00647AA7">
        <w:rPr>
          <w:rFonts w:ascii="Arial" w:hAnsi="Arial" w:cs="Arial"/>
        </w:rPr>
        <w:t xml:space="preserve"> growth and contributing to its expansion. According to Gavin Yu, Chief Development Officer of Greater China for Marriott International, their development strategy, which focuses on offering affordable options in growing destinations, has significant growth potential (Marriott, 2022).</w:t>
      </w:r>
      <w:r w:rsidR="005C448B" w:rsidRPr="00647AA7">
        <w:rPr>
          <w:rFonts w:ascii="Arial" w:hAnsi="Arial" w:cs="Arial"/>
        </w:rPr>
        <w:t xml:space="preserve"> The domestic market in China is robust, driven in part by a growing segment of young luxury hotel guests. Marriott has a positive outlook for the future and sees long-term growth opportunities with the increasing number of young and affluent Chinese </w:t>
      </w:r>
      <w:r w:rsidR="001B1AB4" w:rsidRPr="00647AA7">
        <w:rPr>
          <w:rFonts w:ascii="Arial" w:hAnsi="Arial" w:cs="Arial"/>
        </w:rPr>
        <w:t>travellers</w:t>
      </w:r>
      <w:r w:rsidR="005C448B" w:rsidRPr="00647AA7">
        <w:rPr>
          <w:rFonts w:ascii="Arial" w:hAnsi="Arial" w:cs="Arial"/>
        </w:rPr>
        <w:t xml:space="preserve"> (Qubein, 2022).</w:t>
      </w:r>
    </w:p>
    <w:p w14:paraId="289FA13D" w14:textId="0EF96C51" w:rsidR="00C73B35" w:rsidRDefault="00C73B35" w:rsidP="00627DCC">
      <w:pPr>
        <w:spacing w:line="360" w:lineRule="auto"/>
        <w:rPr>
          <w:rFonts w:ascii="Arial" w:hAnsi="Arial" w:cs="Arial"/>
        </w:rPr>
      </w:pPr>
    </w:p>
    <w:p w14:paraId="3347B9AF" w14:textId="77777777" w:rsidR="003D4EFC" w:rsidRDefault="003D4EFC" w:rsidP="003D4EFC">
      <w:pPr>
        <w:keepNext/>
        <w:spacing w:line="360" w:lineRule="auto"/>
      </w:pPr>
      <w:r>
        <w:rPr>
          <w:rFonts w:ascii="Arial" w:hAnsi="Arial" w:cs="Arial"/>
          <w:noProof/>
        </w:rPr>
        <w:lastRenderedPageBreak/>
        <w:drawing>
          <wp:inline distT="0" distB="0" distL="0" distR="0" wp14:anchorId="000958FE" wp14:editId="3030E66F">
            <wp:extent cx="6115050" cy="2505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5050" cy="2505075"/>
                    </a:xfrm>
                    <a:prstGeom prst="rect">
                      <a:avLst/>
                    </a:prstGeom>
                    <a:noFill/>
                    <a:ln>
                      <a:noFill/>
                    </a:ln>
                  </pic:spPr>
                </pic:pic>
              </a:graphicData>
            </a:graphic>
          </wp:inline>
        </w:drawing>
      </w:r>
    </w:p>
    <w:p w14:paraId="3FAD352B" w14:textId="18D15578" w:rsidR="00647AA7" w:rsidRDefault="003D4EFC" w:rsidP="00647AA7">
      <w:pPr>
        <w:pStyle w:val="Caption"/>
        <w:rPr>
          <w:noProof/>
        </w:rPr>
      </w:pPr>
      <w:r>
        <w:t xml:space="preserve">Figure </w:t>
      </w:r>
      <w:fldSimple w:instr=" SEQ Figure \* ARABIC ">
        <w:r w:rsidR="00CD6471">
          <w:rPr>
            <w:noProof/>
          </w:rPr>
          <w:t>6</w:t>
        </w:r>
      </w:fldSimple>
      <w:r w:rsidR="002F3EAF">
        <w:rPr>
          <w:noProof/>
        </w:rPr>
        <w:t xml:space="preserve">                                                                                               </w:t>
      </w:r>
      <w:r w:rsidR="002F3EAF" w:rsidRPr="002F3EAF">
        <w:rPr>
          <w:i w:val="0"/>
          <w:iCs w:val="0"/>
          <w:noProof/>
        </w:rPr>
        <w:t>(</w:t>
      </w:r>
      <w:r w:rsidR="002F3EAF" w:rsidRPr="002F3EAF">
        <w:rPr>
          <w:rFonts w:ascii="Arial" w:hAnsi="Arial" w:cs="Arial"/>
          <w:i w:val="0"/>
          <w:iCs w:val="0"/>
        </w:rPr>
        <w:t>Csimarket. 2023)</w:t>
      </w:r>
    </w:p>
    <w:p w14:paraId="36853202" w14:textId="77777777" w:rsidR="00647AA7" w:rsidRDefault="00647AA7" w:rsidP="00647AA7">
      <w:pPr>
        <w:pStyle w:val="Caption"/>
        <w:rPr>
          <w:noProof/>
        </w:rPr>
      </w:pPr>
    </w:p>
    <w:p w14:paraId="4F1642A6" w14:textId="72DD8005" w:rsidR="003D4EFC" w:rsidRPr="00647AA7" w:rsidRDefault="003D4EFC" w:rsidP="00647AA7">
      <w:pPr>
        <w:pStyle w:val="Caption"/>
        <w:spacing w:line="360" w:lineRule="auto"/>
        <w:jc w:val="both"/>
        <w:rPr>
          <w:i w:val="0"/>
          <w:iCs w:val="0"/>
          <w:noProof/>
        </w:rPr>
      </w:pPr>
      <w:r w:rsidRPr="00647AA7">
        <w:rPr>
          <w:rFonts w:ascii="Arial" w:eastAsia="Times New Roman" w:hAnsi="Arial" w:cs="Arial"/>
          <w:i w:val="0"/>
          <w:iCs w:val="0"/>
          <w:kern w:val="0"/>
          <w:lang w:eastAsia="en-GB" w:bidi="ar-SA"/>
        </w:rPr>
        <w:t xml:space="preserve">As can be seen </w:t>
      </w:r>
      <w:r w:rsidR="00647AA7" w:rsidRPr="00647AA7">
        <w:rPr>
          <w:rFonts w:ascii="Arial" w:eastAsia="Times New Roman" w:hAnsi="Arial" w:cs="Arial"/>
          <w:i w:val="0"/>
          <w:iCs w:val="0"/>
          <w:kern w:val="0"/>
          <w:lang w:eastAsia="en-GB" w:bidi="ar-SA"/>
        </w:rPr>
        <w:t>in</w:t>
      </w:r>
      <w:r w:rsidRPr="00647AA7">
        <w:rPr>
          <w:rFonts w:ascii="Arial" w:eastAsia="Times New Roman" w:hAnsi="Arial" w:cs="Arial"/>
          <w:i w:val="0"/>
          <w:iCs w:val="0"/>
          <w:kern w:val="0"/>
          <w:lang w:eastAsia="en-GB" w:bidi="ar-SA"/>
        </w:rPr>
        <w:t xml:space="preserve"> figure 6, in Q3 2022, Marriott International Inc exceeded the industry average with a revenue growth of 34.64% YoY, reaching $5,313 million. Although there were 18 other companies in the Hotels &amp; Tourism industry that saw higher revenue growth during this period, Marriott International Inc ranked 804th in terms of revenue growth for Q3 2022 </w:t>
      </w:r>
      <w:bookmarkStart w:id="2" w:name="_Hlk127278929"/>
      <w:r w:rsidRPr="00647AA7">
        <w:rPr>
          <w:rFonts w:ascii="Arial" w:eastAsia="Times New Roman" w:hAnsi="Arial" w:cs="Arial"/>
          <w:i w:val="0"/>
          <w:iCs w:val="0"/>
          <w:kern w:val="0"/>
          <w:lang w:eastAsia="en-GB" w:bidi="ar-SA"/>
        </w:rPr>
        <w:t>(Csimarket, 2023).</w:t>
      </w:r>
      <w:bookmarkEnd w:id="2"/>
    </w:p>
    <w:p w14:paraId="63B73ADB" w14:textId="4130238E" w:rsidR="00C73B35" w:rsidRDefault="00C73B35" w:rsidP="00627DCC">
      <w:pPr>
        <w:spacing w:line="360" w:lineRule="auto"/>
        <w:rPr>
          <w:rFonts w:ascii="Arial" w:hAnsi="Arial" w:cs="Arial"/>
        </w:rPr>
      </w:pPr>
    </w:p>
    <w:p w14:paraId="6ED0E0BD" w14:textId="77777777" w:rsidR="00652CF6" w:rsidRDefault="00652CF6" w:rsidP="00627DCC">
      <w:pPr>
        <w:spacing w:line="360" w:lineRule="auto"/>
        <w:rPr>
          <w:rFonts w:ascii="Arial" w:hAnsi="Arial" w:cs="Arial"/>
        </w:rPr>
      </w:pPr>
    </w:p>
    <w:p w14:paraId="1C5B9A58" w14:textId="0906B79F" w:rsidR="00C73B35" w:rsidRPr="00647AA7" w:rsidRDefault="00652CF6" w:rsidP="00647AA7">
      <w:pPr>
        <w:spacing w:line="360" w:lineRule="auto"/>
        <w:jc w:val="both"/>
        <w:rPr>
          <w:rFonts w:ascii="Arial" w:hAnsi="Arial" w:cs="Arial"/>
          <w:b/>
          <w:bCs/>
        </w:rPr>
      </w:pPr>
      <w:r w:rsidRPr="00647AA7">
        <w:rPr>
          <w:rFonts w:ascii="Arial" w:hAnsi="Arial" w:cs="Arial"/>
          <w:b/>
          <w:bCs/>
        </w:rPr>
        <w:t>Hilton:</w:t>
      </w:r>
    </w:p>
    <w:p w14:paraId="61BEFD24" w14:textId="5081CB6B" w:rsidR="00652CF6" w:rsidRPr="00647AA7" w:rsidRDefault="00652CF6" w:rsidP="00647AA7">
      <w:pPr>
        <w:spacing w:line="360" w:lineRule="auto"/>
        <w:jc w:val="both"/>
        <w:rPr>
          <w:rFonts w:ascii="Arial" w:hAnsi="Arial" w:cs="Arial"/>
        </w:rPr>
      </w:pPr>
    </w:p>
    <w:p w14:paraId="7458E415" w14:textId="45EB903F" w:rsidR="00652CF6" w:rsidRPr="00647AA7" w:rsidRDefault="00652CF6" w:rsidP="00647AA7">
      <w:pPr>
        <w:spacing w:line="360" w:lineRule="auto"/>
        <w:jc w:val="both"/>
        <w:rPr>
          <w:rFonts w:ascii="Arial" w:hAnsi="Arial" w:cs="Arial"/>
        </w:rPr>
      </w:pPr>
      <w:r w:rsidRPr="00647AA7">
        <w:rPr>
          <w:rFonts w:ascii="Arial" w:hAnsi="Arial" w:cs="Arial"/>
        </w:rPr>
        <w:t>In 2019 the company was able to open more than one hotel per day, achieved a net unit growth of 6.6%, and expanded to 6,110 properties in 119 countries and territories (Hospitalitynet, 2020).</w:t>
      </w:r>
      <w:r w:rsidR="00647AA7">
        <w:rPr>
          <w:rFonts w:ascii="Arial" w:hAnsi="Arial" w:cs="Arial"/>
        </w:rPr>
        <w:t xml:space="preserve"> </w:t>
      </w:r>
      <w:r w:rsidRPr="00647AA7">
        <w:rPr>
          <w:rFonts w:ascii="Arial" w:hAnsi="Arial" w:cs="Arial"/>
        </w:rPr>
        <w:t xml:space="preserve">Despite the challenges posed by the pandemic, Hilton's global development efforts remained strong. By the end of 2021, the company operated over 6,800 hotels across 18 brands </w:t>
      </w:r>
      <w:r w:rsidR="001B1AB4" w:rsidRPr="00647AA7">
        <w:rPr>
          <w:rFonts w:ascii="Arial" w:hAnsi="Arial" w:cs="Arial"/>
        </w:rPr>
        <w:t>on</w:t>
      </w:r>
      <w:r w:rsidRPr="00647AA7">
        <w:rPr>
          <w:rFonts w:ascii="Arial" w:hAnsi="Arial" w:cs="Arial"/>
        </w:rPr>
        <w:t xml:space="preserve"> six continents, with a strong net unit growth rate of 5.6%. Hilton's development pipeline includes nearly 2,670 hotels, and about half of these projects are currently under construction (Hilton, 2022).</w:t>
      </w:r>
    </w:p>
    <w:p w14:paraId="195BDF7B" w14:textId="74992F0C" w:rsidR="00C73B35" w:rsidRPr="00647AA7" w:rsidRDefault="00C73B35" w:rsidP="00647AA7">
      <w:pPr>
        <w:spacing w:line="360" w:lineRule="auto"/>
        <w:jc w:val="both"/>
        <w:rPr>
          <w:rFonts w:ascii="Arial" w:hAnsi="Arial" w:cs="Arial"/>
        </w:rPr>
      </w:pPr>
    </w:p>
    <w:p w14:paraId="7ED8C83C" w14:textId="77777777" w:rsidR="000B15AC" w:rsidRDefault="00652CF6" w:rsidP="000B15AC">
      <w:pPr>
        <w:keepNext/>
        <w:spacing w:line="360" w:lineRule="auto"/>
      </w:pPr>
      <w:r>
        <w:rPr>
          <w:rFonts w:ascii="Arial" w:hAnsi="Arial" w:cs="Arial"/>
          <w:noProof/>
        </w:rPr>
        <w:lastRenderedPageBreak/>
        <w:drawing>
          <wp:inline distT="0" distB="0" distL="0" distR="0" wp14:anchorId="5E2D3979" wp14:editId="0BBAAE03">
            <wp:extent cx="6115050" cy="2419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5050" cy="2419350"/>
                    </a:xfrm>
                    <a:prstGeom prst="rect">
                      <a:avLst/>
                    </a:prstGeom>
                    <a:noFill/>
                    <a:ln>
                      <a:noFill/>
                    </a:ln>
                  </pic:spPr>
                </pic:pic>
              </a:graphicData>
            </a:graphic>
          </wp:inline>
        </w:drawing>
      </w:r>
    </w:p>
    <w:p w14:paraId="33AEE1FF" w14:textId="159421AE" w:rsidR="00C73B35" w:rsidRDefault="000B15AC" w:rsidP="000B15AC">
      <w:pPr>
        <w:pStyle w:val="Caption"/>
      </w:pPr>
      <w:r>
        <w:t xml:space="preserve">Figure </w:t>
      </w:r>
      <w:fldSimple w:instr=" SEQ Figure \* ARABIC ">
        <w:r w:rsidR="00CD6471">
          <w:rPr>
            <w:noProof/>
          </w:rPr>
          <w:t>7</w:t>
        </w:r>
      </w:fldSimple>
      <w:r w:rsidR="002F3EAF">
        <w:rPr>
          <w:noProof/>
        </w:rPr>
        <w:t xml:space="preserve">                                                                                                         </w:t>
      </w:r>
      <w:r w:rsidR="002F3EAF" w:rsidRPr="002F3EAF">
        <w:rPr>
          <w:i w:val="0"/>
          <w:iCs w:val="0"/>
          <w:noProof/>
        </w:rPr>
        <w:t>(</w:t>
      </w:r>
      <w:r w:rsidR="002F3EAF" w:rsidRPr="002F3EAF">
        <w:rPr>
          <w:rFonts w:ascii="Arial" w:hAnsi="Arial" w:cs="Arial"/>
          <w:i w:val="0"/>
          <w:iCs w:val="0"/>
        </w:rPr>
        <w:t>Csimarket. 2023)</w:t>
      </w:r>
    </w:p>
    <w:p w14:paraId="42D5B092" w14:textId="77777777" w:rsidR="00647AA7" w:rsidRDefault="00647AA7" w:rsidP="00647AA7">
      <w:pPr>
        <w:pStyle w:val="Caption"/>
        <w:spacing w:line="360" w:lineRule="auto"/>
        <w:jc w:val="both"/>
      </w:pPr>
    </w:p>
    <w:p w14:paraId="177A839E" w14:textId="59E1B47B" w:rsidR="000B15AC" w:rsidRPr="000B15AC" w:rsidRDefault="000B15AC" w:rsidP="00647AA7">
      <w:pPr>
        <w:pStyle w:val="Caption"/>
        <w:spacing w:line="360" w:lineRule="auto"/>
        <w:jc w:val="both"/>
        <w:rPr>
          <w:rFonts w:ascii="Arial" w:hAnsi="Arial" w:cs="Arial"/>
          <w:i w:val="0"/>
          <w:iCs w:val="0"/>
        </w:rPr>
      </w:pPr>
      <w:r>
        <w:rPr>
          <w:rFonts w:ascii="Arial" w:hAnsi="Arial" w:cs="Arial"/>
          <w:i w:val="0"/>
          <w:iCs w:val="0"/>
        </w:rPr>
        <w:t xml:space="preserve">As can be seen of figure 7, </w:t>
      </w:r>
      <w:r w:rsidRPr="000B15AC">
        <w:rPr>
          <w:rFonts w:ascii="Arial" w:hAnsi="Arial" w:cs="Arial"/>
          <w:i w:val="0"/>
          <w:iCs w:val="0"/>
        </w:rPr>
        <w:t xml:space="preserve">Hilton Worldwide Holdings Inc showed exceptional revenue growth in the fourth quarter of 2022, with an increase of 123.6% YoY to reach $2,444 million, which surpasses the average for the company. Among companies in the Hotels &amp; Tourism industry, Hilton achieved the highest revenue growth in the fourth quarter of 2022 and was ranked 22nd overall in terms of revenue growth during that period </w:t>
      </w:r>
      <w:r w:rsidRPr="000B15AC">
        <w:rPr>
          <w:rFonts w:ascii="Arial" w:eastAsia="Times New Roman" w:hAnsi="Arial" w:cs="Arial"/>
          <w:i w:val="0"/>
          <w:iCs w:val="0"/>
          <w:kern w:val="0"/>
          <w:lang w:eastAsia="en-GB" w:bidi="ar-SA"/>
        </w:rPr>
        <w:t>(Csimarket, 2023)</w:t>
      </w:r>
      <w:r w:rsidRPr="003D4EFC">
        <w:rPr>
          <w:rFonts w:ascii="Arial" w:eastAsia="Times New Roman" w:hAnsi="Arial" w:cs="Arial"/>
          <w:i w:val="0"/>
          <w:iCs w:val="0"/>
          <w:kern w:val="0"/>
          <w:lang w:eastAsia="en-GB" w:bidi="ar-SA"/>
        </w:rPr>
        <w:t>.</w:t>
      </w:r>
    </w:p>
    <w:p w14:paraId="21914652" w14:textId="5D437CF2" w:rsidR="00C73B35" w:rsidRDefault="00C73B35" w:rsidP="00627DCC">
      <w:pPr>
        <w:spacing w:line="360" w:lineRule="auto"/>
        <w:rPr>
          <w:rFonts w:ascii="Arial" w:hAnsi="Arial" w:cs="Arial"/>
        </w:rPr>
      </w:pPr>
    </w:p>
    <w:p w14:paraId="011D42DC" w14:textId="5A9A9776" w:rsidR="00C73B35" w:rsidRDefault="00C73B35" w:rsidP="00627DCC">
      <w:pPr>
        <w:spacing w:line="360" w:lineRule="auto"/>
        <w:rPr>
          <w:rFonts w:ascii="Arial" w:hAnsi="Arial" w:cs="Arial"/>
        </w:rPr>
      </w:pPr>
    </w:p>
    <w:p w14:paraId="77B163C7" w14:textId="6B4DD3C2" w:rsidR="00C73B35" w:rsidRDefault="00C73B35" w:rsidP="00627DCC">
      <w:pPr>
        <w:spacing w:line="360" w:lineRule="auto"/>
        <w:rPr>
          <w:rFonts w:ascii="Arial" w:hAnsi="Arial" w:cs="Arial"/>
        </w:rPr>
      </w:pPr>
    </w:p>
    <w:p w14:paraId="23C1AD18" w14:textId="581A2FAF" w:rsidR="00C73B35" w:rsidRDefault="00C73B35" w:rsidP="00627DCC">
      <w:pPr>
        <w:spacing w:line="360" w:lineRule="auto"/>
        <w:rPr>
          <w:rFonts w:ascii="Arial" w:hAnsi="Arial" w:cs="Arial"/>
        </w:rPr>
      </w:pPr>
    </w:p>
    <w:p w14:paraId="7FA42EBA" w14:textId="7DD25B3E" w:rsidR="00C73B35" w:rsidRDefault="00C73B35" w:rsidP="00627DCC">
      <w:pPr>
        <w:spacing w:line="360" w:lineRule="auto"/>
        <w:rPr>
          <w:rFonts w:ascii="Arial" w:hAnsi="Arial" w:cs="Arial"/>
        </w:rPr>
      </w:pPr>
    </w:p>
    <w:p w14:paraId="0A035D7A" w14:textId="3E25BFDA" w:rsidR="001B61D5" w:rsidRDefault="001B61D5" w:rsidP="00627DCC">
      <w:pPr>
        <w:spacing w:line="360" w:lineRule="auto"/>
        <w:rPr>
          <w:rFonts w:ascii="Arial" w:hAnsi="Arial" w:cs="Arial"/>
        </w:rPr>
      </w:pPr>
    </w:p>
    <w:p w14:paraId="493DE051" w14:textId="65D36043" w:rsidR="001B61D5" w:rsidRDefault="001B61D5" w:rsidP="00627DCC">
      <w:pPr>
        <w:spacing w:line="360" w:lineRule="auto"/>
        <w:rPr>
          <w:rFonts w:ascii="Arial" w:hAnsi="Arial" w:cs="Arial"/>
        </w:rPr>
      </w:pPr>
    </w:p>
    <w:p w14:paraId="7920C633" w14:textId="07A68CAC" w:rsidR="001B61D5" w:rsidRDefault="001B61D5" w:rsidP="00627DCC">
      <w:pPr>
        <w:spacing w:line="360" w:lineRule="auto"/>
        <w:rPr>
          <w:rFonts w:ascii="Arial" w:hAnsi="Arial" w:cs="Arial"/>
        </w:rPr>
      </w:pPr>
    </w:p>
    <w:p w14:paraId="1B6F628D" w14:textId="1B247A51" w:rsidR="007B657C" w:rsidRDefault="007B657C" w:rsidP="00627DCC">
      <w:pPr>
        <w:spacing w:line="360" w:lineRule="auto"/>
        <w:rPr>
          <w:rFonts w:ascii="Arial" w:hAnsi="Arial" w:cs="Arial"/>
        </w:rPr>
      </w:pPr>
    </w:p>
    <w:p w14:paraId="617526A7" w14:textId="6658BB78" w:rsidR="007B657C" w:rsidRDefault="007B657C" w:rsidP="00627DCC">
      <w:pPr>
        <w:spacing w:line="360" w:lineRule="auto"/>
        <w:rPr>
          <w:rFonts w:ascii="Arial" w:hAnsi="Arial" w:cs="Arial"/>
        </w:rPr>
      </w:pPr>
    </w:p>
    <w:p w14:paraId="751CCC86" w14:textId="6CDF1A07" w:rsidR="007B657C" w:rsidRDefault="007B657C" w:rsidP="00627DCC">
      <w:pPr>
        <w:spacing w:line="360" w:lineRule="auto"/>
        <w:rPr>
          <w:rFonts w:ascii="Arial" w:hAnsi="Arial" w:cs="Arial"/>
        </w:rPr>
      </w:pPr>
    </w:p>
    <w:p w14:paraId="45F6675E" w14:textId="18E85F7C" w:rsidR="007B657C" w:rsidRDefault="007B657C" w:rsidP="00627DCC">
      <w:pPr>
        <w:spacing w:line="360" w:lineRule="auto"/>
        <w:rPr>
          <w:rFonts w:ascii="Arial" w:hAnsi="Arial" w:cs="Arial"/>
        </w:rPr>
      </w:pPr>
    </w:p>
    <w:p w14:paraId="25A3E5D3" w14:textId="1BB497F6" w:rsidR="007B657C" w:rsidRDefault="007B657C" w:rsidP="00627DCC">
      <w:pPr>
        <w:spacing w:line="360" w:lineRule="auto"/>
        <w:rPr>
          <w:rFonts w:ascii="Arial" w:hAnsi="Arial" w:cs="Arial"/>
        </w:rPr>
      </w:pPr>
    </w:p>
    <w:p w14:paraId="7A3676B4" w14:textId="1674DC64" w:rsidR="007B657C" w:rsidRDefault="007B657C" w:rsidP="00627DCC">
      <w:pPr>
        <w:spacing w:line="360" w:lineRule="auto"/>
        <w:rPr>
          <w:rFonts w:ascii="Arial" w:hAnsi="Arial" w:cs="Arial"/>
        </w:rPr>
      </w:pPr>
    </w:p>
    <w:p w14:paraId="1C37ABB1" w14:textId="1EC26418" w:rsidR="007B657C" w:rsidRDefault="007B657C" w:rsidP="00627DCC">
      <w:pPr>
        <w:spacing w:line="360" w:lineRule="auto"/>
        <w:rPr>
          <w:rFonts w:ascii="Arial" w:hAnsi="Arial" w:cs="Arial"/>
        </w:rPr>
      </w:pPr>
    </w:p>
    <w:p w14:paraId="213AC841" w14:textId="672136D5" w:rsidR="00D72077" w:rsidRDefault="00D72077" w:rsidP="00627DCC">
      <w:pPr>
        <w:spacing w:line="360" w:lineRule="auto"/>
        <w:rPr>
          <w:rFonts w:ascii="Arial" w:hAnsi="Arial" w:cs="Arial"/>
        </w:rPr>
      </w:pPr>
    </w:p>
    <w:p w14:paraId="004185B0" w14:textId="6CB27186" w:rsidR="00D72077" w:rsidRDefault="00D72077" w:rsidP="00627DCC">
      <w:pPr>
        <w:spacing w:line="360" w:lineRule="auto"/>
        <w:rPr>
          <w:rFonts w:ascii="Arial" w:hAnsi="Arial" w:cs="Arial"/>
        </w:rPr>
      </w:pPr>
    </w:p>
    <w:p w14:paraId="14BA118D" w14:textId="6AAC65D5" w:rsidR="00D72077" w:rsidRPr="00647AA7" w:rsidRDefault="006D3593" w:rsidP="00647AA7">
      <w:pPr>
        <w:spacing w:line="360" w:lineRule="auto"/>
        <w:jc w:val="both"/>
        <w:rPr>
          <w:rFonts w:ascii="Arial" w:hAnsi="Arial" w:cs="Arial"/>
          <w:b/>
          <w:bCs/>
          <w:u w:val="single"/>
        </w:rPr>
      </w:pPr>
      <w:r w:rsidRPr="00647AA7">
        <w:rPr>
          <w:rFonts w:ascii="Arial" w:hAnsi="Arial" w:cs="Arial"/>
          <w:b/>
          <w:bCs/>
          <w:u w:val="single"/>
        </w:rPr>
        <w:lastRenderedPageBreak/>
        <w:t xml:space="preserve">Financial Commitment to </w:t>
      </w:r>
      <w:r w:rsidR="00D72077" w:rsidRPr="00647AA7">
        <w:rPr>
          <w:rFonts w:ascii="Arial" w:hAnsi="Arial" w:cs="Arial"/>
          <w:b/>
          <w:bCs/>
          <w:u w:val="single"/>
        </w:rPr>
        <w:t>CSR</w:t>
      </w:r>
    </w:p>
    <w:p w14:paraId="0058AFD9" w14:textId="655ED216" w:rsidR="00D72077" w:rsidRPr="00647AA7" w:rsidRDefault="00D72077" w:rsidP="00647AA7">
      <w:pPr>
        <w:spacing w:line="360" w:lineRule="auto"/>
        <w:jc w:val="both"/>
        <w:rPr>
          <w:rFonts w:ascii="Arial" w:hAnsi="Arial" w:cs="Arial"/>
          <w:b/>
          <w:bCs/>
          <w:u w:val="single"/>
        </w:rPr>
      </w:pPr>
    </w:p>
    <w:p w14:paraId="471E7164" w14:textId="67B98F0E" w:rsidR="00D72077" w:rsidRPr="00647AA7" w:rsidRDefault="00D72077" w:rsidP="00647AA7">
      <w:pPr>
        <w:suppressAutoHyphens w:val="0"/>
        <w:spacing w:before="100" w:beforeAutospacing="1" w:after="100" w:afterAutospacing="1" w:line="360" w:lineRule="auto"/>
        <w:jc w:val="both"/>
        <w:rPr>
          <w:rFonts w:ascii="Arial" w:eastAsia="Times New Roman" w:hAnsi="Arial" w:cs="Arial"/>
          <w:kern w:val="0"/>
          <w:lang w:eastAsia="en-GB" w:bidi="ar-SA"/>
        </w:rPr>
      </w:pPr>
      <w:r w:rsidRPr="00647AA7">
        <w:rPr>
          <w:rFonts w:ascii="Arial" w:eastAsia="Times New Roman" w:hAnsi="Arial" w:cs="Arial"/>
          <w:kern w:val="0"/>
          <w:lang w:eastAsia="en-GB" w:bidi="ar-SA"/>
        </w:rPr>
        <w:t>Companies understand their obligation to society and engage in actions that promote positive social outcomes, beyond what is legally mandated or aimed at maximizing profit</w:t>
      </w:r>
      <w:r w:rsidR="007F51FC" w:rsidRPr="00647AA7">
        <w:rPr>
          <w:rFonts w:ascii="Arial" w:eastAsia="Times New Roman" w:hAnsi="Arial" w:cs="Arial"/>
          <w:kern w:val="0"/>
          <w:lang w:eastAsia="en-GB" w:bidi="ar-SA"/>
        </w:rPr>
        <w:t xml:space="preserve"> </w:t>
      </w:r>
      <w:r w:rsidR="007F51FC" w:rsidRPr="00647AA7">
        <w:rPr>
          <w:rFonts w:ascii="Arial" w:hAnsi="Arial" w:cs="Arial"/>
        </w:rPr>
        <w:t xml:space="preserve">(McWilliams </w:t>
      </w:r>
      <w:r w:rsidR="007F51FC" w:rsidRPr="00647AA7">
        <w:rPr>
          <w:rFonts w:ascii="Arial" w:hAnsi="Arial" w:cs="Arial"/>
          <w:i/>
          <w:iCs/>
        </w:rPr>
        <w:t>et al</w:t>
      </w:r>
      <w:r w:rsidR="007F51FC" w:rsidRPr="00647AA7">
        <w:rPr>
          <w:rFonts w:ascii="Arial" w:hAnsi="Arial" w:cs="Arial"/>
        </w:rPr>
        <w:t>, 2019)</w:t>
      </w:r>
      <w:r w:rsidRPr="00647AA7">
        <w:rPr>
          <w:rFonts w:ascii="Arial" w:eastAsia="Times New Roman" w:hAnsi="Arial" w:cs="Arial"/>
          <w:kern w:val="0"/>
          <w:lang w:eastAsia="en-GB" w:bidi="ar-SA"/>
        </w:rPr>
        <w:t>.</w:t>
      </w:r>
      <w:r w:rsidR="006A7C16" w:rsidRPr="00647AA7">
        <w:rPr>
          <w:rFonts w:ascii="Arial" w:eastAsia="Times New Roman" w:hAnsi="Arial" w:cs="Arial"/>
          <w:kern w:val="0"/>
          <w:lang w:eastAsia="en-GB" w:bidi="ar-SA"/>
        </w:rPr>
        <w:t xml:space="preserve"> </w:t>
      </w:r>
      <w:r w:rsidR="00A54F00" w:rsidRPr="00647AA7">
        <w:rPr>
          <w:rFonts w:ascii="Arial" w:hAnsi="Arial" w:cs="Arial"/>
        </w:rPr>
        <w:t>It is projected that by 2030, the hotel industry will contribute to 5.3% of total CO2 emissions globally, according to the United Nations World Tourism Organization (UNWTO in 2019).</w:t>
      </w:r>
      <w:r w:rsidR="00A54F00" w:rsidRPr="00647AA7">
        <w:rPr>
          <w:rFonts w:ascii="Arial" w:eastAsia="Times New Roman" w:hAnsi="Arial" w:cs="Arial"/>
          <w:kern w:val="0"/>
          <w:lang w:eastAsia="en-GB" w:bidi="ar-SA"/>
        </w:rPr>
        <w:t xml:space="preserve"> </w:t>
      </w:r>
      <w:r w:rsidR="006A7C16" w:rsidRPr="00647AA7">
        <w:rPr>
          <w:rFonts w:ascii="Arial" w:hAnsi="Arial" w:cs="Arial"/>
        </w:rPr>
        <w:t>CSR can help improve a company's image and build customer trust, leading to increased customer loyalty and the ability to charge higher prices. This can result in higher profit margins and opportunities for growth and product innovation (Amyx, 2020).</w:t>
      </w:r>
      <w:r w:rsidR="006A7C16" w:rsidRPr="00647AA7">
        <w:rPr>
          <w:rFonts w:ascii="Arial" w:eastAsia="Times New Roman" w:hAnsi="Arial" w:cs="Arial"/>
          <w:kern w:val="0"/>
          <w:lang w:eastAsia="en-GB" w:bidi="ar-SA"/>
        </w:rPr>
        <w:t xml:space="preserve"> </w:t>
      </w:r>
      <w:r w:rsidR="007F51FC" w:rsidRPr="00647AA7">
        <w:rPr>
          <w:rFonts w:ascii="Arial" w:eastAsia="Times New Roman" w:hAnsi="Arial" w:cs="Arial"/>
          <w:kern w:val="0"/>
          <w:lang w:eastAsia="en-GB" w:bidi="ar-SA"/>
        </w:rPr>
        <w:t>Different hotel companies have their own unique corporate social responsibility programs.</w:t>
      </w:r>
      <w:r w:rsidR="006A7C16" w:rsidRPr="00647AA7">
        <w:rPr>
          <w:rFonts w:ascii="Arial" w:eastAsia="Times New Roman" w:hAnsi="Arial" w:cs="Arial"/>
          <w:kern w:val="0"/>
          <w:lang w:eastAsia="en-GB" w:bidi="ar-SA"/>
        </w:rPr>
        <w:t xml:space="preserve"> </w:t>
      </w:r>
    </w:p>
    <w:p w14:paraId="5E6936B0" w14:textId="6D65AC6A" w:rsidR="004C5C68" w:rsidRPr="00647AA7" w:rsidRDefault="00454B43" w:rsidP="00647AA7">
      <w:pPr>
        <w:suppressAutoHyphens w:val="0"/>
        <w:spacing w:before="100" w:beforeAutospacing="1" w:after="100" w:afterAutospacing="1" w:line="360" w:lineRule="auto"/>
        <w:jc w:val="both"/>
        <w:rPr>
          <w:rFonts w:ascii="Arial" w:eastAsia="Times New Roman" w:hAnsi="Arial" w:cs="Arial"/>
          <w:b/>
          <w:bCs/>
          <w:kern w:val="0"/>
          <w:lang w:eastAsia="en-GB" w:bidi="ar-SA"/>
        </w:rPr>
      </w:pPr>
      <w:r w:rsidRPr="00647AA7">
        <w:rPr>
          <w:rFonts w:ascii="Arial" w:eastAsia="Times New Roman" w:hAnsi="Arial" w:cs="Arial"/>
          <w:b/>
          <w:bCs/>
          <w:kern w:val="0"/>
          <w:lang w:eastAsia="en-GB" w:bidi="ar-SA"/>
        </w:rPr>
        <w:t>Marriott:</w:t>
      </w:r>
    </w:p>
    <w:p w14:paraId="709442E9" w14:textId="09B2B589" w:rsidR="00454B43" w:rsidRPr="00647AA7" w:rsidRDefault="00454B43" w:rsidP="00647AA7">
      <w:pPr>
        <w:suppressAutoHyphens w:val="0"/>
        <w:spacing w:before="100" w:beforeAutospacing="1" w:after="100" w:afterAutospacing="1" w:line="360" w:lineRule="auto"/>
        <w:jc w:val="both"/>
        <w:rPr>
          <w:rFonts w:ascii="Arial" w:eastAsia="Times New Roman" w:hAnsi="Arial" w:cs="Arial"/>
          <w:kern w:val="0"/>
          <w:lang w:eastAsia="en-GB" w:bidi="ar-SA"/>
        </w:rPr>
      </w:pPr>
      <w:r w:rsidRPr="00647AA7">
        <w:rPr>
          <w:rFonts w:ascii="Arial" w:eastAsia="Times New Roman" w:hAnsi="Arial" w:cs="Arial"/>
          <w:kern w:val="0"/>
          <w:lang w:eastAsia="en-GB" w:bidi="ar-SA"/>
        </w:rPr>
        <w:t xml:space="preserve">The Marriott calls their CSR </w:t>
      </w:r>
      <w:r w:rsidR="001B1AB4" w:rsidRPr="00647AA7">
        <w:rPr>
          <w:rFonts w:ascii="Arial" w:eastAsia="Times New Roman" w:hAnsi="Arial" w:cs="Arial"/>
          <w:kern w:val="0"/>
          <w:lang w:eastAsia="en-GB" w:bidi="ar-SA"/>
        </w:rPr>
        <w:t>program</w:t>
      </w:r>
      <w:r w:rsidRPr="00647AA7">
        <w:rPr>
          <w:rFonts w:ascii="Arial" w:eastAsia="Times New Roman" w:hAnsi="Arial" w:cs="Arial"/>
          <w:kern w:val="0"/>
          <w:lang w:eastAsia="en-GB" w:bidi="ar-SA"/>
        </w:rPr>
        <w:t>, Serve360</w:t>
      </w:r>
      <w:r w:rsidR="0038574B" w:rsidRPr="00647AA7">
        <w:rPr>
          <w:rFonts w:ascii="Arial" w:eastAsia="Times New Roman" w:hAnsi="Arial" w:cs="Arial"/>
          <w:kern w:val="0"/>
          <w:lang w:eastAsia="en-GB" w:bidi="ar-SA"/>
        </w:rPr>
        <w:t xml:space="preserve">. </w:t>
      </w:r>
      <w:r w:rsidR="0038574B" w:rsidRPr="00647AA7">
        <w:rPr>
          <w:rFonts w:ascii="Arial" w:hAnsi="Arial" w:cs="Arial"/>
        </w:rPr>
        <w:t>Marriott International has pledged an investment of up to $50 million to aid historically disadvantaged groups in owning and operating hotels in North America. The initiative, called "Marriott's Bridging the Gap," is aimed at breaking down barriers and helping these groups to thrive in the hotel industry. It also aligns with Marriott's goal of having 3,000 hotels owned by diverse individuals by 2025 (Marriott, 2022)</w:t>
      </w:r>
    </w:p>
    <w:p w14:paraId="01AE8BAC" w14:textId="59742CC2" w:rsidR="00D72077" w:rsidRDefault="00AC2E1F" w:rsidP="00627DCC">
      <w:pPr>
        <w:spacing w:line="360" w:lineRule="auto"/>
        <w:rPr>
          <w:rFonts w:ascii="Arial" w:hAnsi="Arial" w:cs="Arial"/>
          <w:b/>
          <w:bCs/>
          <w:u w:val="single"/>
        </w:rPr>
      </w:pPr>
      <w:r>
        <w:rPr>
          <w:rFonts w:ascii="Arial" w:hAnsi="Arial" w:cs="Arial"/>
          <w:b/>
          <w:bCs/>
          <w:noProof/>
          <w:u w:val="single"/>
        </w:rPr>
        <w:drawing>
          <wp:inline distT="0" distB="0" distL="0" distR="0" wp14:anchorId="6165BA84" wp14:editId="11057990">
            <wp:extent cx="6115050" cy="37623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5050" cy="3762375"/>
                    </a:xfrm>
                    <a:prstGeom prst="rect">
                      <a:avLst/>
                    </a:prstGeom>
                    <a:noFill/>
                    <a:ln>
                      <a:noFill/>
                    </a:ln>
                  </pic:spPr>
                </pic:pic>
              </a:graphicData>
            </a:graphic>
          </wp:inline>
        </w:drawing>
      </w:r>
    </w:p>
    <w:p w14:paraId="1F8FF4B5" w14:textId="77777777" w:rsidR="00AC2E1F" w:rsidRDefault="00AC2E1F" w:rsidP="00AC2E1F">
      <w:pPr>
        <w:keepNext/>
        <w:spacing w:line="360" w:lineRule="auto"/>
      </w:pPr>
      <w:r>
        <w:rPr>
          <w:rFonts w:ascii="Arial" w:hAnsi="Arial" w:cs="Arial"/>
          <w:b/>
          <w:bCs/>
          <w:noProof/>
          <w:u w:val="single"/>
        </w:rPr>
        <w:lastRenderedPageBreak/>
        <w:drawing>
          <wp:inline distT="0" distB="0" distL="0" distR="0" wp14:anchorId="7ECB1A3D" wp14:editId="0096A8B3">
            <wp:extent cx="6115050" cy="3705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5050" cy="3705225"/>
                    </a:xfrm>
                    <a:prstGeom prst="rect">
                      <a:avLst/>
                    </a:prstGeom>
                    <a:noFill/>
                    <a:ln>
                      <a:noFill/>
                    </a:ln>
                  </pic:spPr>
                </pic:pic>
              </a:graphicData>
            </a:graphic>
          </wp:inline>
        </w:drawing>
      </w:r>
    </w:p>
    <w:p w14:paraId="129ABDBC" w14:textId="00AAD842" w:rsidR="00D72077" w:rsidRDefault="00AC2E1F" w:rsidP="00AC2E1F">
      <w:pPr>
        <w:pStyle w:val="Caption"/>
      </w:pPr>
      <w:r>
        <w:t xml:space="preserve">Figure </w:t>
      </w:r>
      <w:fldSimple w:instr=" SEQ Figure \* ARABIC ">
        <w:r w:rsidR="00CD6471">
          <w:rPr>
            <w:noProof/>
          </w:rPr>
          <w:t>8</w:t>
        </w:r>
      </w:fldSimple>
      <w:r w:rsidR="00727191">
        <w:rPr>
          <w:noProof/>
        </w:rPr>
        <w:t xml:space="preserve">                                                                                               </w:t>
      </w:r>
      <w:r w:rsidR="00727191" w:rsidRPr="00727191">
        <w:rPr>
          <w:i w:val="0"/>
          <w:iCs w:val="0"/>
          <w:noProof/>
        </w:rPr>
        <w:t>(</w:t>
      </w:r>
      <w:r w:rsidR="00727191" w:rsidRPr="00727191">
        <w:rPr>
          <w:rFonts w:ascii="Arial" w:eastAsia="Times New Roman" w:hAnsi="Arial" w:cs="Arial"/>
          <w:i w:val="0"/>
          <w:iCs w:val="0"/>
          <w:kern w:val="0"/>
          <w:lang w:eastAsia="en-GB" w:bidi="ar-SA"/>
        </w:rPr>
        <w:t>Serve360</w:t>
      </w:r>
      <w:r w:rsidR="00727191" w:rsidRPr="00727191">
        <w:rPr>
          <w:rFonts w:ascii="Arial" w:eastAsiaTheme="minorHAnsi" w:hAnsi="Arial" w:cs="Arial"/>
          <w:i w:val="0"/>
          <w:iCs w:val="0"/>
          <w:kern w:val="0"/>
          <w:lang w:eastAsia="en-US" w:bidi="ar-SA"/>
        </w:rPr>
        <w:t>, 2021)</w:t>
      </w:r>
    </w:p>
    <w:p w14:paraId="5227CDAB" w14:textId="5C09E865" w:rsidR="00AC2E1F" w:rsidRDefault="00AC2E1F" w:rsidP="00AC2E1F">
      <w:pPr>
        <w:pStyle w:val="Caption"/>
      </w:pPr>
    </w:p>
    <w:p w14:paraId="03254B47" w14:textId="4CD61598" w:rsidR="00AC2E1F" w:rsidRPr="00647AA7" w:rsidRDefault="00AC2E1F" w:rsidP="00647AA7">
      <w:pPr>
        <w:pStyle w:val="Caption"/>
        <w:spacing w:line="360" w:lineRule="auto"/>
        <w:rPr>
          <w:rFonts w:ascii="Arial" w:hAnsi="Arial" w:cs="Arial"/>
          <w:i w:val="0"/>
          <w:iCs w:val="0"/>
        </w:rPr>
      </w:pPr>
      <w:r w:rsidRPr="00647AA7">
        <w:rPr>
          <w:rFonts w:ascii="Arial" w:hAnsi="Arial" w:cs="Arial"/>
          <w:i w:val="0"/>
          <w:iCs w:val="0"/>
        </w:rPr>
        <w:t xml:space="preserve">As we can see from figure 8, all though money is poured into CSR. There are tangible benefit for the company as in reducing food waste and having </w:t>
      </w:r>
      <w:r w:rsidR="000602B6" w:rsidRPr="00647AA7">
        <w:rPr>
          <w:rFonts w:ascii="Arial" w:hAnsi="Arial" w:cs="Arial"/>
          <w:i w:val="0"/>
          <w:iCs w:val="0"/>
        </w:rPr>
        <w:t>renewable energy. These will reduce the cost of operation of the hotel in the long run, therefore saving money for the company (Serve360, 2021).</w:t>
      </w:r>
    </w:p>
    <w:p w14:paraId="46368D45" w14:textId="35D65D05" w:rsidR="000602B6" w:rsidRPr="00647AA7" w:rsidRDefault="000602B6" w:rsidP="00647AA7">
      <w:pPr>
        <w:pStyle w:val="Caption"/>
        <w:spacing w:line="360" w:lineRule="auto"/>
        <w:rPr>
          <w:rFonts w:ascii="Arial" w:hAnsi="Arial" w:cs="Arial"/>
          <w:i w:val="0"/>
          <w:iCs w:val="0"/>
        </w:rPr>
      </w:pPr>
    </w:p>
    <w:p w14:paraId="7BBB5132" w14:textId="4D112957" w:rsidR="000602B6" w:rsidRPr="00647AA7" w:rsidRDefault="000602B6" w:rsidP="00647AA7">
      <w:pPr>
        <w:pStyle w:val="Caption"/>
        <w:spacing w:line="360" w:lineRule="auto"/>
        <w:rPr>
          <w:rFonts w:ascii="Arial" w:hAnsi="Arial" w:cs="Arial"/>
          <w:b/>
          <w:bCs/>
          <w:i w:val="0"/>
          <w:iCs w:val="0"/>
        </w:rPr>
      </w:pPr>
      <w:r w:rsidRPr="00647AA7">
        <w:rPr>
          <w:rFonts w:ascii="Arial" w:hAnsi="Arial" w:cs="Arial"/>
          <w:b/>
          <w:bCs/>
          <w:i w:val="0"/>
          <w:iCs w:val="0"/>
        </w:rPr>
        <w:t>Hilton:</w:t>
      </w:r>
    </w:p>
    <w:p w14:paraId="0DBEE98C" w14:textId="77777777" w:rsidR="00647AA7" w:rsidRDefault="00647AA7" w:rsidP="00647AA7">
      <w:pPr>
        <w:pStyle w:val="Caption"/>
        <w:spacing w:line="360" w:lineRule="auto"/>
        <w:rPr>
          <w:rFonts w:ascii="Arial" w:hAnsi="Arial" w:cs="Arial"/>
          <w:b/>
          <w:bCs/>
          <w:i w:val="0"/>
          <w:iCs w:val="0"/>
        </w:rPr>
      </w:pPr>
    </w:p>
    <w:p w14:paraId="3ABA972F" w14:textId="36EE8A66" w:rsidR="000602B6" w:rsidRPr="00647AA7" w:rsidRDefault="00D65187" w:rsidP="00647AA7">
      <w:pPr>
        <w:pStyle w:val="Caption"/>
        <w:spacing w:line="360" w:lineRule="auto"/>
        <w:rPr>
          <w:rFonts w:ascii="Arial" w:hAnsi="Arial" w:cs="Arial"/>
          <w:i w:val="0"/>
          <w:iCs w:val="0"/>
          <w:u w:val="single"/>
        </w:rPr>
      </w:pPr>
      <w:r w:rsidRPr="00647AA7">
        <w:rPr>
          <w:rFonts w:ascii="Arial" w:hAnsi="Arial" w:cs="Arial"/>
          <w:i w:val="0"/>
          <w:iCs w:val="0"/>
        </w:rPr>
        <w:t>Hilton's strategy for promoting responsible travel and tourism on a global scale is called "Travel with Purpose". This Environmental, Social and Governance (ESG) approach aims to create a positive impact on the environment and society through its operations, supply chain, and communities (Hilton</w:t>
      </w:r>
      <w:r w:rsidR="00FC2EB3">
        <w:rPr>
          <w:rFonts w:ascii="Arial" w:hAnsi="Arial" w:cs="Arial"/>
          <w:i w:val="0"/>
          <w:iCs w:val="0"/>
        </w:rPr>
        <w:t xml:space="preserve"> CSR</w:t>
      </w:r>
      <w:r w:rsidRPr="00647AA7">
        <w:rPr>
          <w:rFonts w:ascii="Arial" w:hAnsi="Arial" w:cs="Arial"/>
          <w:i w:val="0"/>
          <w:iCs w:val="0"/>
        </w:rPr>
        <w:t>, 2023)</w:t>
      </w:r>
      <w:r w:rsidR="00744AC0" w:rsidRPr="00647AA7">
        <w:rPr>
          <w:rFonts w:ascii="Arial" w:hAnsi="Arial" w:cs="Arial"/>
          <w:i w:val="0"/>
          <w:iCs w:val="0"/>
        </w:rPr>
        <w:t>. Hilton has invested over $3.2 million in disaster relief and resiliency efforts since 2014 and aims to reduce their environmental footprint by 50% through responsible hospitality across their value chain to make a social impact (Hilton, 2019)</w:t>
      </w:r>
    </w:p>
    <w:p w14:paraId="654D4F4D" w14:textId="61E81889" w:rsidR="00D72077" w:rsidRPr="00647AA7" w:rsidRDefault="00D72077" w:rsidP="00647AA7">
      <w:pPr>
        <w:spacing w:line="360" w:lineRule="auto"/>
        <w:rPr>
          <w:rFonts w:ascii="Arial" w:hAnsi="Arial" w:cs="Arial"/>
          <w:b/>
          <w:bCs/>
          <w:u w:val="single"/>
        </w:rPr>
      </w:pPr>
    </w:p>
    <w:p w14:paraId="20021843" w14:textId="0B6989AD" w:rsidR="00D72077" w:rsidRDefault="00D72077" w:rsidP="00627DCC">
      <w:pPr>
        <w:spacing w:line="360" w:lineRule="auto"/>
        <w:rPr>
          <w:rFonts w:ascii="Arial" w:hAnsi="Arial" w:cs="Arial"/>
          <w:b/>
          <w:bCs/>
          <w:u w:val="single"/>
        </w:rPr>
      </w:pPr>
    </w:p>
    <w:p w14:paraId="7A797502" w14:textId="77777777" w:rsidR="00CD6471" w:rsidRDefault="00CD6471" w:rsidP="00CD6471">
      <w:pPr>
        <w:keepNext/>
        <w:spacing w:line="360" w:lineRule="auto"/>
      </w:pPr>
      <w:r>
        <w:rPr>
          <w:rFonts w:ascii="Arial" w:hAnsi="Arial" w:cs="Arial"/>
          <w:b/>
          <w:bCs/>
          <w:noProof/>
          <w:u w:val="single"/>
        </w:rPr>
        <w:lastRenderedPageBreak/>
        <w:drawing>
          <wp:inline distT="0" distB="0" distL="0" distR="0" wp14:anchorId="57031861" wp14:editId="7ADE128C">
            <wp:extent cx="6115050" cy="6019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15050" cy="6019800"/>
                    </a:xfrm>
                    <a:prstGeom prst="rect">
                      <a:avLst/>
                    </a:prstGeom>
                    <a:noFill/>
                    <a:ln>
                      <a:noFill/>
                    </a:ln>
                  </pic:spPr>
                </pic:pic>
              </a:graphicData>
            </a:graphic>
          </wp:inline>
        </w:drawing>
      </w:r>
    </w:p>
    <w:p w14:paraId="6AD36253" w14:textId="4E7F4AEC" w:rsidR="00D72077" w:rsidRDefault="00CD6471" w:rsidP="00CD6471">
      <w:pPr>
        <w:pStyle w:val="Caption"/>
      </w:pPr>
      <w:r>
        <w:t xml:space="preserve">Figure </w:t>
      </w:r>
      <w:fldSimple w:instr=" SEQ Figure \* ARABIC ">
        <w:r>
          <w:rPr>
            <w:noProof/>
          </w:rPr>
          <w:t>9</w:t>
        </w:r>
      </w:fldSimple>
      <w:r w:rsidR="00727191">
        <w:rPr>
          <w:noProof/>
        </w:rPr>
        <w:t xml:space="preserve">                                                                                                        </w:t>
      </w:r>
      <w:r w:rsidR="00727191" w:rsidRPr="00727191">
        <w:rPr>
          <w:i w:val="0"/>
          <w:iCs w:val="0"/>
          <w:noProof/>
        </w:rPr>
        <w:t>(</w:t>
      </w:r>
      <w:r w:rsidR="00727191" w:rsidRPr="00727191">
        <w:rPr>
          <w:rFonts w:ascii="Arial" w:eastAsia="Times New Roman" w:hAnsi="Arial" w:cs="Arial"/>
          <w:i w:val="0"/>
          <w:iCs w:val="0"/>
          <w:kern w:val="0"/>
          <w:lang w:eastAsia="en-GB" w:bidi="ar-SA"/>
        </w:rPr>
        <w:t>Hilton</w:t>
      </w:r>
      <w:r w:rsidR="00727191" w:rsidRPr="00727191">
        <w:rPr>
          <w:rFonts w:ascii="Arial" w:eastAsiaTheme="minorHAnsi" w:hAnsi="Arial" w:cs="Arial"/>
          <w:i w:val="0"/>
          <w:iCs w:val="0"/>
          <w:kern w:val="0"/>
          <w:lang w:eastAsia="en-US" w:bidi="ar-SA"/>
        </w:rPr>
        <w:t>, 2021)</w:t>
      </w:r>
    </w:p>
    <w:p w14:paraId="28D547EA" w14:textId="19349614" w:rsidR="00CD6471" w:rsidRDefault="00CD6471" w:rsidP="00CD6471">
      <w:pPr>
        <w:pStyle w:val="Caption"/>
      </w:pPr>
    </w:p>
    <w:p w14:paraId="23A95ADC" w14:textId="784041D2" w:rsidR="00D72077" w:rsidRPr="00FC2EB3" w:rsidRDefault="00CD6471" w:rsidP="00647AA7">
      <w:pPr>
        <w:pStyle w:val="Caption"/>
        <w:spacing w:line="360" w:lineRule="auto"/>
        <w:jc w:val="both"/>
        <w:rPr>
          <w:rFonts w:ascii="Arial" w:hAnsi="Arial" w:cs="Arial"/>
          <w:b/>
          <w:bCs/>
          <w:i w:val="0"/>
          <w:iCs w:val="0"/>
          <w:u w:val="single"/>
        </w:rPr>
      </w:pPr>
      <w:r w:rsidRPr="00FC2EB3">
        <w:rPr>
          <w:rFonts w:ascii="Arial" w:hAnsi="Arial" w:cs="Arial"/>
          <w:i w:val="0"/>
          <w:iCs w:val="0"/>
        </w:rPr>
        <w:t xml:space="preserve">As we can see from figure 9, the Hilton is also starting to save money with the water reduction initiative and the food waste initiative as part of their CSR </w:t>
      </w:r>
      <w:r w:rsidR="001B1AB4" w:rsidRPr="00FC2EB3">
        <w:rPr>
          <w:rFonts w:ascii="Arial" w:hAnsi="Arial" w:cs="Arial"/>
          <w:i w:val="0"/>
          <w:iCs w:val="0"/>
        </w:rPr>
        <w:t>programme</w:t>
      </w:r>
      <w:r w:rsidRPr="00FC2EB3">
        <w:rPr>
          <w:rFonts w:ascii="Arial" w:hAnsi="Arial" w:cs="Arial"/>
          <w:i w:val="0"/>
          <w:iCs w:val="0"/>
        </w:rPr>
        <w:t xml:space="preserve"> (Hilton, 2021).</w:t>
      </w:r>
      <w:r w:rsidR="00DA76E1" w:rsidRPr="00FC2EB3">
        <w:rPr>
          <w:rFonts w:ascii="Arial" w:hAnsi="Arial" w:cs="Arial"/>
          <w:i w:val="0"/>
          <w:iCs w:val="0"/>
        </w:rPr>
        <w:t xml:space="preserve"> Reducing spending will benefit the hotel and its </w:t>
      </w:r>
      <w:r w:rsidR="001B1AB4" w:rsidRPr="00FC2EB3">
        <w:rPr>
          <w:rFonts w:ascii="Arial" w:hAnsi="Arial" w:cs="Arial"/>
          <w:i w:val="0"/>
          <w:iCs w:val="0"/>
        </w:rPr>
        <w:t>profits</w:t>
      </w:r>
      <w:r w:rsidR="00DA76E1" w:rsidRPr="00FC2EB3">
        <w:rPr>
          <w:rFonts w:ascii="Arial" w:hAnsi="Arial" w:cs="Arial"/>
          <w:i w:val="0"/>
          <w:iCs w:val="0"/>
        </w:rPr>
        <w:t>.</w:t>
      </w:r>
    </w:p>
    <w:p w14:paraId="556F1B15" w14:textId="226ED4C4" w:rsidR="00D72077" w:rsidRDefault="00D72077" w:rsidP="00647AA7">
      <w:pPr>
        <w:spacing w:line="360" w:lineRule="auto"/>
        <w:jc w:val="both"/>
        <w:rPr>
          <w:rFonts w:ascii="Arial" w:hAnsi="Arial" w:cs="Arial"/>
          <w:b/>
          <w:bCs/>
          <w:u w:val="single"/>
        </w:rPr>
      </w:pPr>
    </w:p>
    <w:p w14:paraId="10E51868" w14:textId="3FE5FFE9" w:rsidR="00D72077" w:rsidRDefault="00D72077" w:rsidP="00647AA7">
      <w:pPr>
        <w:spacing w:line="360" w:lineRule="auto"/>
        <w:jc w:val="both"/>
        <w:rPr>
          <w:rFonts w:ascii="Arial" w:hAnsi="Arial" w:cs="Arial"/>
          <w:b/>
          <w:bCs/>
          <w:u w:val="single"/>
        </w:rPr>
      </w:pPr>
    </w:p>
    <w:p w14:paraId="759754F9" w14:textId="4F4E5D3A" w:rsidR="00D72077" w:rsidRPr="00FC2EB3" w:rsidRDefault="00376BF9" w:rsidP="00647AA7">
      <w:pPr>
        <w:spacing w:line="360" w:lineRule="auto"/>
        <w:jc w:val="both"/>
        <w:rPr>
          <w:rFonts w:ascii="Arial" w:hAnsi="Arial" w:cs="Arial"/>
          <w:b/>
          <w:bCs/>
          <w:u w:val="single"/>
        </w:rPr>
      </w:pPr>
      <w:r w:rsidRPr="00FC2EB3">
        <w:rPr>
          <w:rFonts w:ascii="Arial" w:hAnsi="Arial" w:cs="Arial"/>
        </w:rPr>
        <w:t>During times of crisis, top executives tend to give less attention to corporate social responsibility (CSR), particularly when it comes to social and governance matters, indicating that CSR is not deeply ingrained in business strategy and that other factors become a higher priority for management during such times (Fehre and Weber, 2016).</w:t>
      </w:r>
    </w:p>
    <w:p w14:paraId="7F48B29F" w14:textId="77777777" w:rsidR="001B1AB4" w:rsidRDefault="001B1AB4" w:rsidP="00627DCC">
      <w:pPr>
        <w:spacing w:line="360" w:lineRule="auto"/>
        <w:rPr>
          <w:rFonts w:ascii="Arial" w:hAnsi="Arial" w:cs="Arial"/>
          <w:b/>
          <w:bCs/>
          <w:u w:val="single"/>
        </w:rPr>
      </w:pPr>
    </w:p>
    <w:p w14:paraId="07515CAB" w14:textId="27EB0C6E" w:rsidR="006D3593" w:rsidRPr="006D3593" w:rsidRDefault="006D3593" w:rsidP="00647AA7">
      <w:pPr>
        <w:spacing w:line="360" w:lineRule="auto"/>
        <w:jc w:val="both"/>
        <w:rPr>
          <w:rFonts w:ascii="Arial" w:hAnsi="Arial" w:cs="Arial"/>
          <w:b/>
          <w:bCs/>
          <w:u w:val="single"/>
        </w:rPr>
      </w:pPr>
      <w:r w:rsidRPr="006D3593">
        <w:rPr>
          <w:rFonts w:ascii="Arial" w:hAnsi="Arial" w:cs="Arial"/>
          <w:b/>
          <w:bCs/>
          <w:u w:val="single"/>
        </w:rPr>
        <w:t>Recommendations &amp; Conclusion</w:t>
      </w:r>
    </w:p>
    <w:p w14:paraId="1C462139" w14:textId="49754021" w:rsidR="006D3593" w:rsidRDefault="006D3593" w:rsidP="00647AA7">
      <w:pPr>
        <w:spacing w:line="360" w:lineRule="auto"/>
        <w:jc w:val="both"/>
        <w:rPr>
          <w:rFonts w:ascii="Arial" w:hAnsi="Arial" w:cs="Arial"/>
        </w:rPr>
      </w:pPr>
    </w:p>
    <w:p w14:paraId="322A0336" w14:textId="4399004A" w:rsidR="006D3593" w:rsidRDefault="00705F8A" w:rsidP="00647AA7">
      <w:pPr>
        <w:spacing w:line="360" w:lineRule="auto"/>
        <w:jc w:val="both"/>
        <w:rPr>
          <w:rFonts w:ascii="Arial" w:hAnsi="Arial" w:cs="Arial"/>
        </w:rPr>
      </w:pPr>
      <w:r>
        <w:rPr>
          <w:rFonts w:ascii="Arial" w:hAnsi="Arial" w:cs="Arial"/>
        </w:rPr>
        <w:t xml:space="preserve">We can see from the report that both companies are big in the hotel industry. For both to grow they need to expand their hotel business to new untapped locations. With people looking for exotic and different locations for going on holiday, it would be best to tap into that demographic. The more the company expands the more likelihood of gaining more profits. In terms of branding Hilton has a lead over Marriott and for Marriott to grow it will need to improve its branding to gain more traction than its competitors. As for Hilton, they need to be doing what they are doing in the branding scene and continue to push their brands into new territories to gain more traction in gaining new customers for growth. </w:t>
      </w:r>
      <w:r w:rsidR="00067F0A">
        <w:rPr>
          <w:rFonts w:ascii="Arial" w:hAnsi="Arial" w:cs="Arial"/>
        </w:rPr>
        <w:t>Since both companies have not seen profit at the pre-pandemic level, there is customers out there who still need to be encouraged to stay in their hotels, both companies can try to influence customers’ buying habits by use of promotions and loyalty schemes to entice customers to grow their business.</w:t>
      </w:r>
    </w:p>
    <w:p w14:paraId="5FACEE2C" w14:textId="0839FF48" w:rsidR="00067F0A" w:rsidRDefault="00067F0A" w:rsidP="00647AA7">
      <w:pPr>
        <w:spacing w:line="360" w:lineRule="auto"/>
        <w:jc w:val="both"/>
        <w:rPr>
          <w:rFonts w:ascii="Arial" w:hAnsi="Arial" w:cs="Arial"/>
        </w:rPr>
      </w:pPr>
    </w:p>
    <w:p w14:paraId="340312D9" w14:textId="4F06EEE3" w:rsidR="00067F0A" w:rsidRDefault="00067F0A" w:rsidP="00647AA7">
      <w:pPr>
        <w:spacing w:line="360" w:lineRule="auto"/>
        <w:jc w:val="both"/>
        <w:rPr>
          <w:rFonts w:ascii="Arial" w:hAnsi="Arial" w:cs="Arial"/>
        </w:rPr>
      </w:pPr>
      <w:r>
        <w:rPr>
          <w:rFonts w:ascii="Arial" w:hAnsi="Arial" w:cs="Arial"/>
        </w:rPr>
        <w:t>In conclusion</w:t>
      </w:r>
      <w:r w:rsidR="001B1AB4">
        <w:rPr>
          <w:rFonts w:ascii="Arial" w:hAnsi="Arial" w:cs="Arial"/>
        </w:rPr>
        <w:t>,</w:t>
      </w:r>
      <w:r>
        <w:rPr>
          <w:rFonts w:ascii="Arial" w:hAnsi="Arial" w:cs="Arial"/>
        </w:rPr>
        <w:t xml:space="preserve"> both companies are doing well since the pandemic and gaining profit year </w:t>
      </w:r>
      <w:r w:rsidR="001B1AB4">
        <w:rPr>
          <w:rFonts w:ascii="Arial" w:hAnsi="Arial" w:cs="Arial"/>
        </w:rPr>
        <w:t>after</w:t>
      </w:r>
      <w:r>
        <w:rPr>
          <w:rFonts w:ascii="Arial" w:hAnsi="Arial" w:cs="Arial"/>
        </w:rPr>
        <w:t xml:space="preserve"> year. In terms of numbers, </w:t>
      </w:r>
      <w:r w:rsidR="00B46A24">
        <w:rPr>
          <w:rFonts w:ascii="Arial" w:hAnsi="Arial" w:cs="Arial"/>
        </w:rPr>
        <w:t>Hilton</w:t>
      </w:r>
      <w:r>
        <w:rPr>
          <w:rFonts w:ascii="Arial" w:hAnsi="Arial" w:cs="Arial"/>
        </w:rPr>
        <w:t xml:space="preserve"> has gained over 123% year on year compared to </w:t>
      </w:r>
      <w:r w:rsidR="001B1AB4">
        <w:rPr>
          <w:rFonts w:ascii="Arial" w:hAnsi="Arial" w:cs="Arial"/>
        </w:rPr>
        <w:t>Marriott’s</w:t>
      </w:r>
      <w:r>
        <w:rPr>
          <w:rFonts w:ascii="Arial" w:hAnsi="Arial" w:cs="Arial"/>
        </w:rPr>
        <w:t xml:space="preserve"> 53% year on year. They are both looking at expanding their business to gain new business. Both </w:t>
      </w:r>
      <w:r w:rsidR="001B1AB4">
        <w:rPr>
          <w:rFonts w:ascii="Arial" w:hAnsi="Arial" w:cs="Arial"/>
        </w:rPr>
        <w:t>businesses</w:t>
      </w:r>
      <w:r>
        <w:rPr>
          <w:rFonts w:ascii="Arial" w:hAnsi="Arial" w:cs="Arial"/>
        </w:rPr>
        <w:t xml:space="preserve"> are committed to</w:t>
      </w:r>
      <w:r w:rsidR="001B1AB4">
        <w:rPr>
          <w:rFonts w:ascii="Arial" w:hAnsi="Arial" w:cs="Arial"/>
        </w:rPr>
        <w:t xml:space="preserve"> financing their</w:t>
      </w:r>
      <w:r>
        <w:rPr>
          <w:rFonts w:ascii="Arial" w:hAnsi="Arial" w:cs="Arial"/>
        </w:rPr>
        <w:t xml:space="preserve"> CSR</w:t>
      </w:r>
      <w:r w:rsidR="001B1AB4">
        <w:rPr>
          <w:rFonts w:ascii="Arial" w:hAnsi="Arial" w:cs="Arial"/>
        </w:rPr>
        <w:t xml:space="preserve"> programmes</w:t>
      </w:r>
      <w:r>
        <w:rPr>
          <w:rFonts w:ascii="Arial" w:hAnsi="Arial" w:cs="Arial"/>
        </w:rPr>
        <w:t xml:space="preserve"> and by doing that they are helping themselves by saving money in the long run.</w:t>
      </w:r>
    </w:p>
    <w:p w14:paraId="311DC8E7" w14:textId="5EB10F6C" w:rsidR="006D3593" w:rsidRDefault="006D3593" w:rsidP="00627DCC">
      <w:pPr>
        <w:spacing w:line="360" w:lineRule="auto"/>
        <w:rPr>
          <w:rFonts w:ascii="Arial" w:hAnsi="Arial" w:cs="Arial"/>
        </w:rPr>
      </w:pPr>
    </w:p>
    <w:p w14:paraId="49A98357" w14:textId="07208A09" w:rsidR="006D3593" w:rsidRDefault="006D3593" w:rsidP="00627DCC">
      <w:pPr>
        <w:spacing w:line="360" w:lineRule="auto"/>
        <w:rPr>
          <w:rFonts w:ascii="Arial" w:hAnsi="Arial" w:cs="Arial"/>
        </w:rPr>
      </w:pPr>
    </w:p>
    <w:p w14:paraId="065C1E31" w14:textId="22F975B9" w:rsidR="006D3593" w:rsidRDefault="006D3593" w:rsidP="00627DCC">
      <w:pPr>
        <w:spacing w:line="360" w:lineRule="auto"/>
        <w:rPr>
          <w:rFonts w:ascii="Arial" w:hAnsi="Arial" w:cs="Arial"/>
        </w:rPr>
      </w:pPr>
    </w:p>
    <w:p w14:paraId="57260CB4" w14:textId="69C22EB4" w:rsidR="001B1AB4" w:rsidRDefault="001B1AB4" w:rsidP="00627DCC">
      <w:pPr>
        <w:spacing w:line="360" w:lineRule="auto"/>
        <w:rPr>
          <w:rFonts w:ascii="Arial" w:hAnsi="Arial" w:cs="Arial"/>
        </w:rPr>
      </w:pPr>
    </w:p>
    <w:p w14:paraId="59869D02" w14:textId="1C424BF7" w:rsidR="001B1AB4" w:rsidRDefault="001B1AB4" w:rsidP="00627DCC">
      <w:pPr>
        <w:spacing w:line="360" w:lineRule="auto"/>
        <w:rPr>
          <w:rFonts w:ascii="Arial" w:hAnsi="Arial" w:cs="Arial"/>
        </w:rPr>
      </w:pPr>
    </w:p>
    <w:p w14:paraId="36690E56" w14:textId="7757B748" w:rsidR="001B1AB4" w:rsidRDefault="001B1AB4" w:rsidP="00627DCC">
      <w:pPr>
        <w:spacing w:line="360" w:lineRule="auto"/>
        <w:rPr>
          <w:rFonts w:ascii="Arial" w:hAnsi="Arial" w:cs="Arial"/>
        </w:rPr>
      </w:pPr>
    </w:p>
    <w:p w14:paraId="7B1F2E47" w14:textId="763F53FF" w:rsidR="001B1AB4" w:rsidRDefault="001B1AB4" w:rsidP="00627DCC">
      <w:pPr>
        <w:spacing w:line="360" w:lineRule="auto"/>
        <w:rPr>
          <w:rFonts w:ascii="Arial" w:hAnsi="Arial" w:cs="Arial"/>
        </w:rPr>
      </w:pPr>
    </w:p>
    <w:p w14:paraId="768667BA" w14:textId="1D4641C9" w:rsidR="001B1AB4" w:rsidRDefault="001B1AB4" w:rsidP="00627DCC">
      <w:pPr>
        <w:spacing w:line="360" w:lineRule="auto"/>
        <w:rPr>
          <w:rFonts w:ascii="Arial" w:hAnsi="Arial" w:cs="Arial"/>
        </w:rPr>
      </w:pPr>
    </w:p>
    <w:p w14:paraId="2B566F32" w14:textId="77777777" w:rsidR="001B1AB4" w:rsidRDefault="001B1AB4" w:rsidP="00627DCC">
      <w:pPr>
        <w:spacing w:line="360" w:lineRule="auto"/>
        <w:rPr>
          <w:rFonts w:ascii="Arial" w:hAnsi="Arial" w:cs="Arial"/>
        </w:rPr>
      </w:pPr>
    </w:p>
    <w:p w14:paraId="4B6FDA00" w14:textId="1D0B2086" w:rsidR="006D3593" w:rsidRDefault="006D3593" w:rsidP="00627DCC">
      <w:pPr>
        <w:spacing w:line="360" w:lineRule="auto"/>
        <w:rPr>
          <w:rFonts w:ascii="Arial" w:hAnsi="Arial" w:cs="Arial"/>
        </w:rPr>
      </w:pPr>
    </w:p>
    <w:p w14:paraId="4EEB6515" w14:textId="3791BD82" w:rsidR="006D3593" w:rsidRDefault="006D3593" w:rsidP="00627DCC">
      <w:pPr>
        <w:spacing w:line="360" w:lineRule="auto"/>
        <w:rPr>
          <w:rFonts w:ascii="Arial" w:hAnsi="Arial" w:cs="Arial"/>
        </w:rPr>
      </w:pPr>
    </w:p>
    <w:p w14:paraId="6D1FE6C3" w14:textId="7BE4AC11" w:rsidR="006D3593" w:rsidRDefault="006D3593" w:rsidP="00627DCC">
      <w:pPr>
        <w:spacing w:line="360" w:lineRule="auto"/>
        <w:rPr>
          <w:rFonts w:ascii="Arial" w:hAnsi="Arial" w:cs="Arial"/>
        </w:rPr>
      </w:pPr>
    </w:p>
    <w:p w14:paraId="0EA9F14E" w14:textId="289AEAD2" w:rsidR="006D3593" w:rsidRDefault="006D3593" w:rsidP="00627DCC">
      <w:pPr>
        <w:spacing w:line="360" w:lineRule="auto"/>
        <w:rPr>
          <w:rFonts w:ascii="Arial" w:hAnsi="Arial" w:cs="Arial"/>
        </w:rPr>
      </w:pPr>
    </w:p>
    <w:p w14:paraId="5A2F3794" w14:textId="77777777" w:rsidR="006D3593" w:rsidRPr="00647AA7" w:rsidRDefault="006D3593" w:rsidP="00647AA7">
      <w:pPr>
        <w:spacing w:line="360" w:lineRule="auto"/>
        <w:rPr>
          <w:rFonts w:ascii="Arial" w:hAnsi="Arial" w:cs="Arial"/>
        </w:rPr>
      </w:pPr>
    </w:p>
    <w:p w14:paraId="051941ED" w14:textId="5041D1C5" w:rsidR="00495B64" w:rsidRPr="00647AA7" w:rsidRDefault="00495B64" w:rsidP="00647AA7">
      <w:pPr>
        <w:spacing w:line="360" w:lineRule="auto"/>
        <w:rPr>
          <w:rFonts w:ascii="Arial" w:hAnsi="Arial" w:cs="Arial"/>
        </w:rPr>
      </w:pPr>
      <w:r w:rsidRPr="00647AA7">
        <w:rPr>
          <w:rFonts w:ascii="Arial" w:hAnsi="Arial" w:cs="Arial"/>
        </w:rPr>
        <w:lastRenderedPageBreak/>
        <w:t>References</w:t>
      </w:r>
    </w:p>
    <w:p w14:paraId="5BA7405A" w14:textId="77777777" w:rsidR="002B7F6B" w:rsidRDefault="002B7F6B" w:rsidP="0050177F">
      <w:pPr>
        <w:spacing w:line="360" w:lineRule="auto"/>
        <w:rPr>
          <w:rFonts w:ascii="Arial" w:hAnsi="Arial" w:cs="Arial"/>
        </w:rPr>
      </w:pPr>
      <w:bookmarkStart w:id="3" w:name="_Hlk127449144"/>
    </w:p>
    <w:p w14:paraId="756B9203" w14:textId="0DAD8AA3" w:rsidR="0050177F" w:rsidRPr="00296101" w:rsidRDefault="0050177F" w:rsidP="0050177F">
      <w:pPr>
        <w:spacing w:line="360" w:lineRule="auto"/>
        <w:rPr>
          <w:rFonts w:ascii="Arial" w:hAnsi="Arial" w:cs="Arial"/>
        </w:rPr>
      </w:pPr>
      <w:r w:rsidRPr="00647AA7">
        <w:rPr>
          <w:rFonts w:ascii="Arial" w:hAnsi="Arial" w:cs="Arial"/>
        </w:rPr>
        <w:t>Amyx, S</w:t>
      </w:r>
      <w:r>
        <w:rPr>
          <w:rFonts w:ascii="Arial" w:hAnsi="Arial" w:cs="Arial"/>
        </w:rPr>
        <w:t>.</w:t>
      </w:r>
      <w:r w:rsidRPr="00647AA7">
        <w:rPr>
          <w:rFonts w:ascii="Arial" w:hAnsi="Arial" w:cs="Arial"/>
        </w:rPr>
        <w:t xml:space="preserve"> (2020) </w:t>
      </w:r>
      <w:r w:rsidRPr="00314E58">
        <w:rPr>
          <w:rFonts w:ascii="Arial" w:hAnsi="Arial" w:cs="Arial"/>
          <w:i/>
          <w:iCs/>
        </w:rPr>
        <w:t>How Commitment To CSR Improves The Bottom Line</w:t>
      </w:r>
      <w:r w:rsidRPr="00647AA7">
        <w:rPr>
          <w:rFonts w:ascii="Arial" w:hAnsi="Arial" w:cs="Arial"/>
        </w:rPr>
        <w:t xml:space="preserve">, </w:t>
      </w:r>
      <w:hyperlink r:id="rId17" w:history="1">
        <w:r w:rsidRPr="00647AA7">
          <w:rPr>
            <w:rStyle w:val="Hyperlink"/>
            <w:rFonts w:ascii="Arial" w:hAnsi="Arial" w:cs="Arial"/>
          </w:rPr>
          <w:t>https://www.forbes.com/sites/forbesbusinesscouncil/2020/04/14/how-commitment-to-csr-improves-the-bottom-line/?sh=146542f62944</w:t>
        </w:r>
      </w:hyperlink>
      <w:r>
        <w:rPr>
          <w:rFonts w:ascii="Arial" w:hAnsi="Arial" w:cs="Arial"/>
        </w:rPr>
        <w:t xml:space="preserve"> </w:t>
      </w:r>
      <w:r w:rsidRPr="00296101">
        <w:rPr>
          <w:rFonts w:ascii="Arial" w:eastAsiaTheme="minorHAnsi" w:hAnsi="Arial" w:cs="Arial"/>
          <w:kern w:val="0"/>
          <w:lang w:eastAsia="en-US" w:bidi="ar-SA"/>
        </w:rPr>
        <w:t>(Accessed: 2</w:t>
      </w:r>
      <w:r w:rsidR="008D6332">
        <w:rPr>
          <w:rFonts w:ascii="Arial" w:eastAsiaTheme="minorHAnsi" w:hAnsi="Arial" w:cs="Arial"/>
          <w:kern w:val="0"/>
          <w:lang w:eastAsia="en-US" w:bidi="ar-SA"/>
        </w:rPr>
        <w:t>7</w:t>
      </w:r>
      <w:r w:rsidRPr="00296101">
        <w:rPr>
          <w:rFonts w:ascii="Arial" w:eastAsiaTheme="minorHAnsi" w:hAnsi="Arial" w:cs="Arial"/>
          <w:kern w:val="0"/>
          <w:lang w:eastAsia="en-US" w:bidi="ar-SA"/>
        </w:rPr>
        <w:t xml:space="preserve"> January 2023)</w:t>
      </w:r>
    </w:p>
    <w:bookmarkEnd w:id="3"/>
    <w:p w14:paraId="2E9DC3C1" w14:textId="7A1ACA2D" w:rsidR="0050177F" w:rsidRDefault="0050177F" w:rsidP="00647AA7">
      <w:pPr>
        <w:spacing w:line="360" w:lineRule="auto"/>
        <w:rPr>
          <w:rFonts w:ascii="Arial" w:hAnsi="Arial" w:cs="Arial"/>
        </w:rPr>
      </w:pPr>
    </w:p>
    <w:p w14:paraId="7B1FD667" w14:textId="2E40DC54" w:rsidR="0050177F" w:rsidRPr="00296101" w:rsidRDefault="0050177F" w:rsidP="0050177F">
      <w:pPr>
        <w:spacing w:line="360" w:lineRule="auto"/>
        <w:rPr>
          <w:rFonts w:ascii="Arial" w:hAnsi="Arial" w:cs="Arial"/>
        </w:rPr>
      </w:pPr>
      <w:bookmarkStart w:id="4" w:name="_Hlk127484326"/>
      <w:bookmarkStart w:id="5" w:name="_Hlk127481131"/>
      <w:r>
        <w:rPr>
          <w:rFonts w:ascii="Arial" w:hAnsi="Arial" w:cs="Arial"/>
        </w:rPr>
        <w:t>Companiesmarketcap, Marriott.</w:t>
      </w:r>
      <w:r w:rsidRPr="00647AA7">
        <w:rPr>
          <w:rFonts w:ascii="Arial" w:hAnsi="Arial" w:cs="Arial"/>
        </w:rPr>
        <w:t xml:space="preserve"> (20</w:t>
      </w:r>
      <w:r>
        <w:rPr>
          <w:rFonts w:ascii="Arial" w:hAnsi="Arial" w:cs="Arial"/>
        </w:rPr>
        <w:t>22</w:t>
      </w:r>
      <w:r w:rsidRPr="00647AA7">
        <w:rPr>
          <w:rFonts w:ascii="Arial" w:hAnsi="Arial" w:cs="Arial"/>
        </w:rPr>
        <w:t xml:space="preserve">) </w:t>
      </w:r>
      <w:bookmarkEnd w:id="4"/>
      <w:r w:rsidRPr="0032363A">
        <w:rPr>
          <w:rFonts w:ascii="Arial" w:hAnsi="Arial" w:cs="Arial"/>
          <w:i/>
          <w:iCs/>
        </w:rPr>
        <w:t>Revenue for Marriott International</w:t>
      </w:r>
      <w:r>
        <w:rPr>
          <w:rFonts w:ascii="Arial" w:hAnsi="Arial" w:cs="Arial"/>
        </w:rPr>
        <w:t>,</w:t>
      </w:r>
      <w:r w:rsidRPr="00647AA7">
        <w:rPr>
          <w:rFonts w:ascii="Arial" w:hAnsi="Arial" w:cs="Arial"/>
        </w:rPr>
        <w:t xml:space="preserve"> </w:t>
      </w:r>
      <w:hyperlink r:id="rId18" w:history="1">
        <w:r w:rsidRPr="00647AA7">
          <w:rPr>
            <w:rStyle w:val="Hyperlink"/>
            <w:rFonts w:ascii="Arial" w:hAnsi="Arial" w:cs="Arial"/>
          </w:rPr>
          <w:t>https://companiesmarketcap.com/marriott-international/revenue/</w:t>
        </w:r>
      </w:hyperlink>
      <w:r w:rsidRPr="00296101">
        <w:rPr>
          <w:rFonts w:ascii="Arial" w:eastAsiaTheme="minorHAnsi" w:hAnsi="Arial" w:cs="Arial"/>
          <w:kern w:val="0"/>
          <w:lang w:eastAsia="en-US" w:bidi="ar-SA"/>
        </w:rPr>
        <w:t xml:space="preserve"> (Accessed: 2</w:t>
      </w:r>
      <w:r w:rsidR="008D6332">
        <w:rPr>
          <w:rFonts w:ascii="Arial" w:eastAsiaTheme="minorHAnsi" w:hAnsi="Arial" w:cs="Arial"/>
          <w:kern w:val="0"/>
          <w:lang w:eastAsia="en-US" w:bidi="ar-SA"/>
        </w:rPr>
        <w:t>5</w:t>
      </w:r>
      <w:r w:rsidRPr="00296101">
        <w:rPr>
          <w:rFonts w:ascii="Arial" w:eastAsiaTheme="minorHAnsi" w:hAnsi="Arial" w:cs="Arial"/>
          <w:kern w:val="0"/>
          <w:lang w:eastAsia="en-US" w:bidi="ar-SA"/>
        </w:rPr>
        <w:t xml:space="preserve"> January 2023)</w:t>
      </w:r>
    </w:p>
    <w:bookmarkEnd w:id="5"/>
    <w:p w14:paraId="0F712921" w14:textId="77777777" w:rsidR="0050177F" w:rsidRPr="00647AA7" w:rsidRDefault="0050177F" w:rsidP="0050177F">
      <w:pPr>
        <w:spacing w:line="360" w:lineRule="auto"/>
        <w:rPr>
          <w:rFonts w:ascii="Arial" w:hAnsi="Arial" w:cs="Arial"/>
        </w:rPr>
      </w:pPr>
    </w:p>
    <w:p w14:paraId="03438646" w14:textId="48801AC6" w:rsidR="0050177F" w:rsidRPr="00296101" w:rsidRDefault="0050177F" w:rsidP="0050177F">
      <w:pPr>
        <w:spacing w:line="360" w:lineRule="auto"/>
        <w:rPr>
          <w:rFonts w:ascii="Arial" w:hAnsi="Arial" w:cs="Arial"/>
        </w:rPr>
      </w:pPr>
      <w:bookmarkStart w:id="6" w:name="_Hlk127481220"/>
      <w:r>
        <w:rPr>
          <w:rFonts w:ascii="Arial" w:hAnsi="Arial" w:cs="Arial"/>
        </w:rPr>
        <w:t>Companiesmarketcap, Hilton.</w:t>
      </w:r>
      <w:r w:rsidRPr="00647AA7">
        <w:rPr>
          <w:rFonts w:ascii="Arial" w:hAnsi="Arial" w:cs="Arial"/>
        </w:rPr>
        <w:t xml:space="preserve"> (20</w:t>
      </w:r>
      <w:r>
        <w:rPr>
          <w:rFonts w:ascii="Arial" w:hAnsi="Arial" w:cs="Arial"/>
        </w:rPr>
        <w:t>22</w:t>
      </w:r>
      <w:r w:rsidRPr="00647AA7">
        <w:rPr>
          <w:rFonts w:ascii="Arial" w:hAnsi="Arial" w:cs="Arial"/>
        </w:rPr>
        <w:t xml:space="preserve">) </w:t>
      </w:r>
      <w:r w:rsidRPr="0032363A">
        <w:rPr>
          <w:rFonts w:ascii="Arial" w:hAnsi="Arial" w:cs="Arial"/>
          <w:i/>
          <w:iCs/>
        </w:rPr>
        <w:t>Revenue for Hilton Worldwide</w:t>
      </w:r>
      <w:r>
        <w:rPr>
          <w:rFonts w:ascii="Arial" w:hAnsi="Arial" w:cs="Arial"/>
        </w:rPr>
        <w:t>,</w:t>
      </w:r>
      <w:r w:rsidRPr="00647AA7">
        <w:rPr>
          <w:rFonts w:ascii="Arial" w:hAnsi="Arial" w:cs="Arial"/>
        </w:rPr>
        <w:t xml:space="preserve"> </w:t>
      </w:r>
      <w:hyperlink r:id="rId19" w:history="1">
        <w:r w:rsidRPr="00647AA7">
          <w:rPr>
            <w:rStyle w:val="Hyperlink"/>
            <w:rFonts w:ascii="Arial" w:hAnsi="Arial" w:cs="Arial"/>
          </w:rPr>
          <w:t>https://companiesmarketcap.com/hilton-hotels/revenue/</w:t>
        </w:r>
      </w:hyperlink>
      <w:r w:rsidRPr="00296101">
        <w:rPr>
          <w:rFonts w:ascii="Arial" w:eastAsiaTheme="minorHAnsi" w:hAnsi="Arial" w:cs="Arial"/>
          <w:kern w:val="0"/>
          <w:lang w:eastAsia="en-US" w:bidi="ar-SA"/>
        </w:rPr>
        <w:t xml:space="preserve"> (Accessed: 2</w:t>
      </w:r>
      <w:r w:rsidR="008D6332">
        <w:rPr>
          <w:rFonts w:ascii="Arial" w:eastAsiaTheme="minorHAnsi" w:hAnsi="Arial" w:cs="Arial"/>
          <w:kern w:val="0"/>
          <w:lang w:eastAsia="en-US" w:bidi="ar-SA"/>
        </w:rPr>
        <w:t>5</w:t>
      </w:r>
      <w:r w:rsidRPr="00296101">
        <w:rPr>
          <w:rFonts w:ascii="Arial" w:eastAsiaTheme="minorHAnsi" w:hAnsi="Arial" w:cs="Arial"/>
          <w:kern w:val="0"/>
          <w:lang w:eastAsia="en-US" w:bidi="ar-SA"/>
        </w:rPr>
        <w:t xml:space="preserve"> January 2023)</w:t>
      </w:r>
    </w:p>
    <w:bookmarkEnd w:id="6"/>
    <w:p w14:paraId="70CB0A4B" w14:textId="39D1967C" w:rsidR="0050177F" w:rsidRDefault="0050177F" w:rsidP="00647AA7">
      <w:pPr>
        <w:spacing w:line="360" w:lineRule="auto"/>
        <w:rPr>
          <w:rFonts w:ascii="Arial" w:hAnsi="Arial" w:cs="Arial"/>
        </w:rPr>
      </w:pPr>
    </w:p>
    <w:p w14:paraId="29B96378" w14:textId="22539C73" w:rsidR="0050177F" w:rsidRPr="001B1DB7" w:rsidRDefault="0050177F" w:rsidP="0050177F">
      <w:pPr>
        <w:spacing w:line="360" w:lineRule="auto"/>
        <w:rPr>
          <w:rFonts w:ascii="Arial" w:hAnsi="Arial" w:cs="Arial"/>
          <w:color w:val="0563C1" w:themeColor="hyperlink"/>
          <w:u w:val="single"/>
        </w:rPr>
      </w:pPr>
      <w:bookmarkStart w:id="7" w:name="_Hlk127482457"/>
      <w:r>
        <w:rPr>
          <w:rFonts w:ascii="Arial" w:hAnsi="Arial" w:cs="Arial"/>
        </w:rPr>
        <w:t>Csimarket.</w:t>
      </w:r>
      <w:r w:rsidRPr="00647AA7">
        <w:rPr>
          <w:rFonts w:ascii="Arial" w:hAnsi="Arial" w:cs="Arial"/>
        </w:rPr>
        <w:t xml:space="preserve"> (20</w:t>
      </w:r>
      <w:r>
        <w:rPr>
          <w:rFonts w:ascii="Arial" w:hAnsi="Arial" w:cs="Arial"/>
        </w:rPr>
        <w:t>23</w:t>
      </w:r>
      <w:r w:rsidRPr="00647AA7">
        <w:rPr>
          <w:rFonts w:ascii="Arial" w:hAnsi="Arial" w:cs="Arial"/>
        </w:rPr>
        <w:t xml:space="preserve">) </w:t>
      </w:r>
      <w:r w:rsidRPr="001B1DB7">
        <w:rPr>
          <w:rFonts w:ascii="Arial" w:hAnsi="Arial" w:cs="Arial"/>
          <w:i/>
          <w:iCs/>
        </w:rPr>
        <w:t>MAR's Revenue Growth by Quarter and Year</w:t>
      </w:r>
      <w:r>
        <w:rPr>
          <w:rFonts w:ascii="Arial" w:hAnsi="Arial" w:cs="Arial"/>
        </w:rPr>
        <w:t>,</w:t>
      </w:r>
      <w:r w:rsidRPr="00647AA7">
        <w:rPr>
          <w:rFonts w:ascii="Arial" w:hAnsi="Arial" w:cs="Arial"/>
        </w:rPr>
        <w:t xml:space="preserve"> </w:t>
      </w:r>
      <w:hyperlink r:id="rId20" w:history="1">
        <w:r w:rsidRPr="00647AA7">
          <w:rPr>
            <w:rStyle w:val="Hyperlink"/>
            <w:rFonts w:ascii="Arial" w:hAnsi="Arial" w:cs="Arial"/>
          </w:rPr>
          <w:t>https://csimarket.com/stocks/single_growth_rates.php?code=MAR&amp;rev</w:t>
        </w:r>
      </w:hyperlink>
      <w:r>
        <w:rPr>
          <w:rFonts w:ascii="Arial" w:hAnsi="Arial" w:cs="Arial"/>
          <w:color w:val="0563C1" w:themeColor="hyperlink"/>
          <w:u w:val="single"/>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3</w:t>
      </w:r>
      <w:r w:rsidRPr="00296101">
        <w:rPr>
          <w:rFonts w:ascii="Arial" w:eastAsiaTheme="minorHAnsi" w:hAnsi="Arial" w:cs="Arial"/>
          <w:kern w:val="0"/>
          <w:lang w:eastAsia="en-US" w:bidi="ar-SA"/>
        </w:rPr>
        <w:t xml:space="preserve"> January 2023</w:t>
      </w:r>
    </w:p>
    <w:bookmarkEnd w:id="7"/>
    <w:p w14:paraId="4829B4C1" w14:textId="77777777" w:rsidR="0050177F" w:rsidRPr="001B1DB7" w:rsidRDefault="0050177F" w:rsidP="0050177F">
      <w:pPr>
        <w:spacing w:line="360" w:lineRule="auto"/>
        <w:rPr>
          <w:rFonts w:ascii="Arial" w:hAnsi="Arial" w:cs="Arial"/>
          <w:color w:val="0563C1" w:themeColor="hyperlink"/>
          <w:u w:val="single"/>
        </w:rPr>
      </w:pPr>
    </w:p>
    <w:p w14:paraId="030838DE" w14:textId="1790FC4E" w:rsidR="0050177F" w:rsidRDefault="0050177F" w:rsidP="0050177F">
      <w:pPr>
        <w:spacing w:line="360" w:lineRule="auto"/>
        <w:rPr>
          <w:rFonts w:ascii="Arial" w:eastAsiaTheme="minorHAnsi" w:hAnsi="Arial" w:cs="Arial"/>
          <w:kern w:val="0"/>
          <w:lang w:eastAsia="en-US" w:bidi="ar-SA"/>
        </w:rPr>
      </w:pPr>
      <w:r>
        <w:rPr>
          <w:rFonts w:ascii="Arial" w:hAnsi="Arial" w:cs="Arial"/>
        </w:rPr>
        <w:t>Csimarket.</w:t>
      </w:r>
      <w:r w:rsidRPr="00647AA7">
        <w:rPr>
          <w:rFonts w:ascii="Arial" w:hAnsi="Arial" w:cs="Arial"/>
        </w:rPr>
        <w:t xml:space="preserve"> (20</w:t>
      </w:r>
      <w:r>
        <w:rPr>
          <w:rFonts w:ascii="Arial" w:hAnsi="Arial" w:cs="Arial"/>
        </w:rPr>
        <w:t>23</w:t>
      </w:r>
      <w:r w:rsidRPr="00647AA7">
        <w:rPr>
          <w:rFonts w:ascii="Arial" w:hAnsi="Arial" w:cs="Arial"/>
        </w:rPr>
        <w:t xml:space="preserve">) </w:t>
      </w:r>
      <w:r w:rsidRPr="001B1DB7">
        <w:rPr>
          <w:rFonts w:ascii="Arial" w:hAnsi="Arial" w:cs="Arial"/>
          <w:i/>
          <w:iCs/>
        </w:rPr>
        <w:t>HLT's Revenue Growth by Quarter and Year</w:t>
      </w:r>
      <w:r>
        <w:rPr>
          <w:rFonts w:ascii="Arial" w:hAnsi="Arial" w:cs="Arial"/>
        </w:rPr>
        <w:t>,</w:t>
      </w:r>
      <w:r w:rsidRPr="00647AA7">
        <w:rPr>
          <w:rFonts w:ascii="Arial" w:hAnsi="Arial" w:cs="Arial"/>
        </w:rPr>
        <w:t xml:space="preserve"> </w:t>
      </w:r>
      <w:hyperlink r:id="rId21" w:history="1">
        <w:r w:rsidRPr="00647AA7">
          <w:rPr>
            <w:rStyle w:val="Hyperlink"/>
            <w:rFonts w:ascii="Arial" w:hAnsi="Arial" w:cs="Arial"/>
          </w:rPr>
          <w:t>https://csimarket.com/stocks/single_growth_rates.php?code=HLT&amp;rev</w:t>
        </w:r>
      </w:hyperlink>
      <w:r>
        <w:rPr>
          <w:rFonts w:ascii="Arial" w:hAnsi="Arial" w:cs="Arial"/>
          <w:color w:val="0563C1" w:themeColor="hyperlink"/>
          <w:u w:val="single"/>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0</w:t>
      </w:r>
      <w:r w:rsidRPr="00296101">
        <w:rPr>
          <w:rFonts w:ascii="Arial" w:eastAsiaTheme="minorHAnsi" w:hAnsi="Arial" w:cs="Arial"/>
          <w:kern w:val="0"/>
          <w:lang w:eastAsia="en-US" w:bidi="ar-SA"/>
        </w:rPr>
        <w:t xml:space="preserve"> January 2023</w:t>
      </w:r>
    </w:p>
    <w:p w14:paraId="0AF25488" w14:textId="0DA18BA0" w:rsidR="0050177F" w:rsidRDefault="0050177F" w:rsidP="0050177F">
      <w:pPr>
        <w:spacing w:line="360" w:lineRule="auto"/>
        <w:rPr>
          <w:rFonts w:ascii="Arial" w:eastAsiaTheme="minorHAnsi" w:hAnsi="Arial" w:cs="Arial"/>
          <w:kern w:val="0"/>
          <w:lang w:eastAsia="en-US" w:bidi="ar-SA"/>
        </w:rPr>
      </w:pPr>
    </w:p>
    <w:p w14:paraId="66C58D8B" w14:textId="77777777" w:rsidR="0050177F" w:rsidRPr="008E7B90" w:rsidRDefault="0050177F" w:rsidP="0050177F">
      <w:pPr>
        <w:spacing w:line="360" w:lineRule="auto"/>
        <w:rPr>
          <w:rFonts w:ascii="Arial" w:hAnsi="Arial" w:cs="Arial"/>
        </w:rPr>
      </w:pPr>
      <w:r w:rsidRPr="008E7B90">
        <w:rPr>
          <w:rFonts w:ascii="Arial" w:hAnsi="Arial" w:cs="Arial"/>
        </w:rPr>
        <w:t xml:space="preserve">Fehre, K. and Weber, F. (2016). Challenging corporate commitment to CSR. </w:t>
      </w:r>
      <w:r w:rsidRPr="008E7B90">
        <w:rPr>
          <w:rFonts w:ascii="Arial" w:hAnsi="Arial" w:cs="Arial"/>
          <w:i/>
          <w:iCs/>
        </w:rPr>
        <w:t>Management Research Review</w:t>
      </w:r>
      <w:r w:rsidRPr="008E7B90">
        <w:rPr>
          <w:rFonts w:ascii="Arial" w:hAnsi="Arial" w:cs="Arial"/>
        </w:rPr>
        <w:t>, 39(11), pp.1410–1430</w:t>
      </w:r>
    </w:p>
    <w:p w14:paraId="3886E2D9" w14:textId="07FEF1B3" w:rsidR="0050177F" w:rsidRDefault="0050177F" w:rsidP="00647AA7">
      <w:pPr>
        <w:spacing w:line="360" w:lineRule="auto"/>
        <w:rPr>
          <w:rFonts w:ascii="Arial" w:hAnsi="Arial" w:cs="Arial"/>
        </w:rPr>
      </w:pPr>
    </w:p>
    <w:p w14:paraId="103DF33D" w14:textId="766C0370" w:rsidR="0050177F" w:rsidRDefault="0050177F" w:rsidP="0050177F">
      <w:pPr>
        <w:spacing w:line="360" w:lineRule="auto"/>
        <w:rPr>
          <w:rFonts w:ascii="Arial" w:hAnsi="Arial" w:cs="Arial"/>
        </w:rPr>
      </w:pPr>
      <w:r w:rsidRPr="007B2236">
        <w:rPr>
          <w:rFonts w:ascii="Arial" w:hAnsi="Arial" w:cs="Arial"/>
        </w:rPr>
        <w:t xml:space="preserve">Fridson, M.S. and Alvarez, F. (2011). </w:t>
      </w:r>
      <w:r w:rsidRPr="007B2236">
        <w:rPr>
          <w:rFonts w:ascii="Arial" w:hAnsi="Arial" w:cs="Arial"/>
          <w:i/>
          <w:iCs/>
        </w:rPr>
        <w:t>Financial statement analysis : a practitioner’s guide</w:t>
      </w:r>
      <w:r w:rsidRPr="007B2236">
        <w:rPr>
          <w:rFonts w:ascii="Arial" w:hAnsi="Arial" w:cs="Arial"/>
        </w:rPr>
        <w:t>. Hoboken, N.J.: Wiley.</w:t>
      </w:r>
    </w:p>
    <w:p w14:paraId="28CCE270" w14:textId="5717BB2D" w:rsidR="002B7F6B" w:rsidRDefault="002B7F6B" w:rsidP="0050177F">
      <w:pPr>
        <w:spacing w:line="360" w:lineRule="auto"/>
        <w:rPr>
          <w:rFonts w:ascii="Arial" w:hAnsi="Arial" w:cs="Arial"/>
        </w:rPr>
      </w:pPr>
    </w:p>
    <w:p w14:paraId="4A0A7729" w14:textId="2CA158C6" w:rsidR="002B7F6B" w:rsidRDefault="002B7F6B" w:rsidP="002B7F6B">
      <w:pPr>
        <w:spacing w:line="360" w:lineRule="auto"/>
        <w:rPr>
          <w:rFonts w:ascii="Arial" w:eastAsiaTheme="minorHAnsi" w:hAnsi="Arial" w:cs="Arial"/>
          <w:kern w:val="0"/>
          <w:lang w:eastAsia="en-US" w:bidi="ar-SA"/>
        </w:rPr>
      </w:pPr>
      <w:r>
        <w:rPr>
          <w:rFonts w:ascii="Arial" w:hAnsi="Arial" w:cs="Arial"/>
        </w:rPr>
        <w:t>Hilton.</w:t>
      </w:r>
      <w:r w:rsidRPr="00647AA7">
        <w:rPr>
          <w:rFonts w:ascii="Arial" w:hAnsi="Arial" w:cs="Arial"/>
        </w:rPr>
        <w:t xml:space="preserve"> (20</w:t>
      </w:r>
      <w:r>
        <w:rPr>
          <w:rFonts w:ascii="Arial" w:hAnsi="Arial" w:cs="Arial"/>
        </w:rPr>
        <w:t>19</w:t>
      </w:r>
      <w:r w:rsidRPr="00647AA7">
        <w:rPr>
          <w:rFonts w:ascii="Arial" w:hAnsi="Arial" w:cs="Arial"/>
        </w:rPr>
        <w:t xml:space="preserve">) </w:t>
      </w:r>
      <w:r w:rsidRPr="00D05006">
        <w:rPr>
          <w:rFonts w:ascii="Arial" w:hAnsi="Arial" w:cs="Arial"/>
          <w:i/>
          <w:iCs/>
        </w:rPr>
        <w:t>Hilton Delivers Record-Breaking Growth and Positive Impact in 100th Year of Hospitality</w:t>
      </w:r>
      <w:r w:rsidRPr="00647AA7">
        <w:rPr>
          <w:rFonts w:ascii="Arial" w:hAnsi="Arial" w:cs="Arial"/>
        </w:rPr>
        <w:t>,</w:t>
      </w:r>
      <w:r>
        <w:rPr>
          <w:rFonts w:ascii="Arial" w:hAnsi="Arial" w:cs="Arial"/>
        </w:rPr>
        <w:t xml:space="preserve"> </w:t>
      </w:r>
      <w:hyperlink r:id="rId22" w:history="1">
        <w:r w:rsidRPr="005E390E">
          <w:rPr>
            <w:rStyle w:val="Hyperlink"/>
            <w:rFonts w:ascii="Arial" w:hAnsi="Arial" w:cs="Arial"/>
          </w:rPr>
          <w:t>https://cr.hilton.com/wp-content/uploads/2020/04/Hilton-2019-CR-Report.pdf</w:t>
        </w:r>
      </w:hyperlink>
      <w:r>
        <w:rPr>
          <w:rFonts w:ascii="Arial" w:hAnsi="Arial" w:cs="Arial"/>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0</w:t>
      </w:r>
      <w:r w:rsidRPr="00296101">
        <w:rPr>
          <w:rFonts w:ascii="Arial" w:eastAsiaTheme="minorHAnsi" w:hAnsi="Arial" w:cs="Arial"/>
          <w:kern w:val="0"/>
          <w:lang w:eastAsia="en-US" w:bidi="ar-SA"/>
        </w:rPr>
        <w:t xml:space="preserve"> January 2023)</w:t>
      </w:r>
    </w:p>
    <w:p w14:paraId="7A28C00D" w14:textId="3DCCB1B7" w:rsidR="002B7F6B" w:rsidRDefault="002B7F6B" w:rsidP="002B7F6B">
      <w:pPr>
        <w:spacing w:line="360" w:lineRule="auto"/>
        <w:rPr>
          <w:rFonts w:ascii="Arial" w:eastAsiaTheme="minorHAnsi" w:hAnsi="Arial" w:cs="Arial"/>
          <w:kern w:val="0"/>
          <w:lang w:eastAsia="en-US" w:bidi="ar-SA"/>
        </w:rPr>
      </w:pPr>
    </w:p>
    <w:p w14:paraId="13AE1D04" w14:textId="5CF419A8" w:rsidR="002B7F6B" w:rsidRDefault="002B7F6B" w:rsidP="002B7F6B">
      <w:pPr>
        <w:suppressAutoHyphens w:val="0"/>
        <w:spacing w:line="360" w:lineRule="auto"/>
        <w:rPr>
          <w:rFonts w:ascii="Arial" w:eastAsiaTheme="minorHAnsi" w:hAnsi="Arial" w:cs="Arial"/>
          <w:kern w:val="0"/>
          <w:lang w:eastAsia="en-US" w:bidi="ar-SA"/>
        </w:rPr>
      </w:pPr>
      <w:bookmarkStart w:id="8" w:name="_Hlk127485088"/>
      <w:bookmarkStart w:id="9" w:name="_Hlk127448795"/>
      <w:r>
        <w:rPr>
          <w:rFonts w:ascii="Arial" w:eastAsia="Times New Roman" w:hAnsi="Arial" w:cs="Arial"/>
          <w:kern w:val="0"/>
          <w:lang w:eastAsia="en-GB" w:bidi="ar-SA"/>
        </w:rPr>
        <w:t>Hilton</w:t>
      </w:r>
      <w:r w:rsidRPr="00296101">
        <w:rPr>
          <w:rFonts w:ascii="Arial" w:eastAsiaTheme="minorHAnsi" w:hAnsi="Arial" w:cs="Arial"/>
          <w:kern w:val="0"/>
          <w:lang w:eastAsia="en-US" w:bidi="ar-SA"/>
        </w:rPr>
        <w:t>. (20</w:t>
      </w:r>
      <w:r>
        <w:rPr>
          <w:rFonts w:ascii="Arial" w:eastAsiaTheme="minorHAnsi" w:hAnsi="Arial" w:cs="Arial"/>
          <w:kern w:val="0"/>
          <w:lang w:eastAsia="en-US" w:bidi="ar-SA"/>
        </w:rPr>
        <w:t>21</w:t>
      </w:r>
      <w:r w:rsidRPr="00296101">
        <w:rPr>
          <w:rFonts w:ascii="Arial" w:eastAsiaTheme="minorHAnsi" w:hAnsi="Arial" w:cs="Arial"/>
          <w:i/>
          <w:iCs/>
          <w:kern w:val="0"/>
          <w:lang w:eastAsia="en-US" w:bidi="ar-SA"/>
        </w:rPr>
        <w:t xml:space="preserve">) </w:t>
      </w:r>
      <w:bookmarkEnd w:id="8"/>
      <w:r w:rsidR="00727191" w:rsidRPr="00144C7F">
        <w:rPr>
          <w:rFonts w:ascii="Arial" w:hAnsi="Arial" w:cs="Arial"/>
          <w:i/>
          <w:iCs/>
        </w:rPr>
        <w:t>Environment</w:t>
      </w:r>
      <w:r w:rsidRPr="00144C7F">
        <w:rPr>
          <w:rFonts w:ascii="Arial" w:hAnsi="Arial" w:cs="Arial"/>
          <w:i/>
          <w:iCs/>
        </w:rPr>
        <w:t>, Social and Governance Report</w:t>
      </w:r>
      <w:r w:rsidRPr="00296101">
        <w:rPr>
          <w:rFonts w:ascii="Arial" w:eastAsiaTheme="minorHAnsi" w:hAnsi="Arial" w:cs="Arial"/>
          <w:kern w:val="0"/>
          <w:lang w:eastAsia="en-US" w:bidi="ar-SA"/>
        </w:rPr>
        <w:t>, available:</w:t>
      </w:r>
      <w:r>
        <w:rPr>
          <w:rFonts w:ascii="Arial" w:eastAsiaTheme="minorHAnsi" w:hAnsi="Arial" w:cs="Arial"/>
          <w:kern w:val="0"/>
          <w:lang w:eastAsia="en-US" w:bidi="ar-SA"/>
        </w:rPr>
        <w:t xml:space="preserve"> </w:t>
      </w:r>
      <w:hyperlink r:id="rId23" w:history="1">
        <w:r w:rsidRPr="00647AA7">
          <w:rPr>
            <w:rStyle w:val="Hyperlink"/>
            <w:rFonts w:ascii="Arial" w:hAnsi="Arial" w:cs="Arial"/>
          </w:rPr>
          <w:t>https://stories.hilton.com/uploads/2022/05/2021-ESG-Report-Updated.pdf</w:t>
        </w:r>
      </w:hyperlink>
      <w:r>
        <w:rPr>
          <w:rFonts w:ascii="Arial" w:eastAsiaTheme="minorHAnsi" w:hAnsi="Arial" w:cs="Arial"/>
          <w:kern w:val="0"/>
          <w:lang w:eastAsia="en-US" w:bidi="ar-SA"/>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1</w:t>
      </w:r>
      <w:r w:rsidRPr="00296101">
        <w:rPr>
          <w:rFonts w:ascii="Arial" w:eastAsiaTheme="minorHAnsi" w:hAnsi="Arial" w:cs="Arial"/>
          <w:kern w:val="0"/>
          <w:lang w:eastAsia="en-US" w:bidi="ar-SA"/>
        </w:rPr>
        <w:t xml:space="preserve"> January 2023)</w:t>
      </w:r>
    </w:p>
    <w:p w14:paraId="3A403E1F" w14:textId="033B1B6B" w:rsidR="002B7F6B" w:rsidRDefault="002B7F6B" w:rsidP="002B7F6B">
      <w:pPr>
        <w:suppressAutoHyphens w:val="0"/>
        <w:spacing w:line="360" w:lineRule="auto"/>
        <w:rPr>
          <w:rFonts w:ascii="Arial" w:eastAsiaTheme="minorHAnsi" w:hAnsi="Arial" w:cs="Arial"/>
          <w:kern w:val="0"/>
          <w:lang w:eastAsia="en-US" w:bidi="ar-SA"/>
        </w:rPr>
      </w:pPr>
    </w:p>
    <w:p w14:paraId="0D9780C9" w14:textId="39983EC4" w:rsidR="002B7F6B" w:rsidRPr="002B7F6B" w:rsidRDefault="002B7F6B" w:rsidP="002B7F6B">
      <w:pPr>
        <w:spacing w:line="360" w:lineRule="auto"/>
        <w:rPr>
          <w:rFonts w:ascii="Arial" w:hAnsi="Arial" w:cs="Arial"/>
        </w:rPr>
      </w:pPr>
      <w:bookmarkStart w:id="10" w:name="_Hlk127449556"/>
      <w:r>
        <w:rPr>
          <w:rFonts w:ascii="Arial" w:hAnsi="Arial" w:cs="Arial"/>
        </w:rPr>
        <w:lastRenderedPageBreak/>
        <w:t>Hilton.</w:t>
      </w:r>
      <w:r w:rsidRPr="00647AA7">
        <w:rPr>
          <w:rFonts w:ascii="Arial" w:hAnsi="Arial" w:cs="Arial"/>
        </w:rPr>
        <w:t xml:space="preserve"> (202</w:t>
      </w:r>
      <w:r>
        <w:rPr>
          <w:rFonts w:ascii="Arial" w:hAnsi="Arial" w:cs="Arial"/>
        </w:rPr>
        <w:t>2</w:t>
      </w:r>
      <w:r w:rsidRPr="00647AA7">
        <w:rPr>
          <w:rFonts w:ascii="Arial" w:hAnsi="Arial" w:cs="Arial"/>
        </w:rPr>
        <w:t xml:space="preserve">) </w:t>
      </w:r>
      <w:r w:rsidRPr="00314E58">
        <w:rPr>
          <w:rFonts w:ascii="Arial" w:hAnsi="Arial" w:cs="Arial"/>
          <w:i/>
          <w:iCs/>
        </w:rPr>
        <w:t>Hilton Celebrates Growth and Development Milestones as Company Prepares for a New, Reinvigorated Era of Travel</w:t>
      </w:r>
      <w:r w:rsidRPr="00647AA7">
        <w:rPr>
          <w:rFonts w:ascii="Arial" w:hAnsi="Arial" w:cs="Arial"/>
        </w:rPr>
        <w:t>,</w:t>
      </w:r>
      <w:r>
        <w:rPr>
          <w:rFonts w:ascii="Arial" w:hAnsi="Arial" w:cs="Arial"/>
        </w:rPr>
        <w:t xml:space="preserve"> </w:t>
      </w:r>
      <w:hyperlink r:id="rId24" w:history="1">
        <w:r w:rsidRPr="005E390E">
          <w:rPr>
            <w:rStyle w:val="Hyperlink"/>
            <w:rFonts w:ascii="Arial" w:hAnsi="Arial" w:cs="Arial"/>
          </w:rPr>
          <w:t>https://stories.hilton.com/releases/hilton-celebrates-growth-embraces-new-travel-era</w:t>
        </w:r>
      </w:hyperlink>
      <w:r>
        <w:rPr>
          <w:rFonts w:ascii="Arial" w:hAnsi="Arial" w:cs="Arial"/>
        </w:rPr>
        <w:t xml:space="preserve"> </w:t>
      </w:r>
      <w:r w:rsidRPr="00296101">
        <w:rPr>
          <w:rFonts w:ascii="Arial" w:eastAsiaTheme="minorHAnsi" w:hAnsi="Arial" w:cs="Arial"/>
          <w:kern w:val="0"/>
          <w:lang w:eastAsia="en-US" w:bidi="ar-SA"/>
        </w:rPr>
        <w:t>(Accessed: 22 January 2023)</w:t>
      </w:r>
      <w:bookmarkEnd w:id="10"/>
    </w:p>
    <w:bookmarkEnd w:id="9"/>
    <w:p w14:paraId="70CA89E0" w14:textId="77777777" w:rsidR="002B7F6B" w:rsidRPr="00296101" w:rsidRDefault="002B7F6B" w:rsidP="002B7F6B">
      <w:pPr>
        <w:spacing w:line="360" w:lineRule="auto"/>
        <w:rPr>
          <w:rFonts w:ascii="Arial" w:hAnsi="Arial" w:cs="Arial"/>
        </w:rPr>
      </w:pPr>
    </w:p>
    <w:p w14:paraId="660C1A99" w14:textId="77777777" w:rsidR="002B7F6B" w:rsidRPr="00647AA7" w:rsidRDefault="002B7F6B" w:rsidP="002B7F6B">
      <w:pPr>
        <w:spacing w:line="360" w:lineRule="auto"/>
        <w:rPr>
          <w:rFonts w:ascii="Arial" w:hAnsi="Arial" w:cs="Arial"/>
        </w:rPr>
      </w:pPr>
      <w:r>
        <w:rPr>
          <w:rFonts w:ascii="Arial" w:hAnsi="Arial" w:cs="Arial"/>
        </w:rPr>
        <w:t>Hilton.</w:t>
      </w:r>
      <w:r w:rsidRPr="00647AA7">
        <w:rPr>
          <w:rFonts w:ascii="Arial" w:hAnsi="Arial" w:cs="Arial"/>
        </w:rPr>
        <w:t xml:space="preserve"> (20</w:t>
      </w:r>
      <w:r>
        <w:rPr>
          <w:rFonts w:ascii="Arial" w:hAnsi="Arial" w:cs="Arial"/>
        </w:rPr>
        <w:t>23</w:t>
      </w:r>
      <w:r w:rsidRPr="00647AA7">
        <w:rPr>
          <w:rFonts w:ascii="Arial" w:hAnsi="Arial" w:cs="Arial"/>
        </w:rPr>
        <w:t xml:space="preserve">) </w:t>
      </w:r>
      <w:r w:rsidRPr="004E3EC4">
        <w:rPr>
          <w:rFonts w:ascii="Arial" w:hAnsi="Arial" w:cs="Arial"/>
          <w:i/>
          <w:iCs/>
        </w:rPr>
        <w:t>Hilton Performance Advantage</w:t>
      </w:r>
      <w:r>
        <w:rPr>
          <w:rFonts w:ascii="Arial" w:hAnsi="Arial" w:cs="Arial"/>
        </w:rPr>
        <w:t xml:space="preserve">, </w:t>
      </w:r>
      <w:hyperlink r:id="rId25" w:history="1">
        <w:r w:rsidRPr="002C1C3A">
          <w:rPr>
            <w:rStyle w:val="Hyperlink"/>
            <w:rFonts w:ascii="Arial" w:hAnsi="Arial" w:cs="Arial"/>
          </w:rPr>
          <w:t>https://www.hilton.com/en/corporate/development/hilton-performance-advantage/</w:t>
        </w:r>
      </w:hyperlink>
    </w:p>
    <w:p w14:paraId="44749B0B" w14:textId="63C23EA8" w:rsidR="002B7F6B" w:rsidRPr="007B2236" w:rsidRDefault="002B7F6B" w:rsidP="0050177F">
      <w:pPr>
        <w:spacing w:line="360" w:lineRule="auto"/>
        <w:rPr>
          <w:rFonts w:ascii="Arial" w:hAnsi="Arial" w:cs="Arial"/>
        </w:rPr>
      </w:pPr>
      <w:r>
        <w:rPr>
          <w:rFonts w:ascii="Arial" w:hAnsi="Arial" w:cs="Arial"/>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1</w:t>
      </w:r>
      <w:r w:rsidRPr="00296101">
        <w:rPr>
          <w:rFonts w:ascii="Arial" w:eastAsiaTheme="minorHAnsi" w:hAnsi="Arial" w:cs="Arial"/>
          <w:kern w:val="0"/>
          <w:lang w:eastAsia="en-US" w:bidi="ar-SA"/>
        </w:rPr>
        <w:t xml:space="preserve"> January 2023)</w:t>
      </w:r>
    </w:p>
    <w:p w14:paraId="5A8B1CCB" w14:textId="33A91DF6" w:rsidR="0050177F" w:rsidRDefault="0050177F" w:rsidP="00647AA7">
      <w:pPr>
        <w:spacing w:line="360" w:lineRule="auto"/>
        <w:rPr>
          <w:rFonts w:ascii="Arial" w:hAnsi="Arial" w:cs="Arial"/>
        </w:rPr>
      </w:pPr>
    </w:p>
    <w:p w14:paraId="5EED4E34" w14:textId="1F32DEBF" w:rsidR="0050177F" w:rsidRPr="00296101" w:rsidRDefault="0050177F" w:rsidP="0050177F">
      <w:pPr>
        <w:suppressAutoHyphens w:val="0"/>
        <w:spacing w:line="360" w:lineRule="auto"/>
        <w:rPr>
          <w:rFonts w:ascii="Arial" w:eastAsia="Times New Roman" w:hAnsi="Arial" w:cs="Arial"/>
          <w:kern w:val="0"/>
          <w:lang w:eastAsia="en-GB" w:bidi="ar-SA"/>
        </w:rPr>
      </w:pPr>
      <w:r>
        <w:rPr>
          <w:rFonts w:ascii="Arial" w:eastAsia="Times New Roman" w:hAnsi="Arial" w:cs="Arial"/>
          <w:kern w:val="0"/>
          <w:lang w:eastAsia="en-GB" w:bidi="ar-SA"/>
        </w:rPr>
        <w:t>Hilton CSR</w:t>
      </w:r>
      <w:r w:rsidRPr="00296101">
        <w:rPr>
          <w:rFonts w:ascii="Arial" w:eastAsiaTheme="minorHAnsi" w:hAnsi="Arial" w:cs="Arial"/>
          <w:kern w:val="0"/>
          <w:lang w:eastAsia="en-US" w:bidi="ar-SA"/>
        </w:rPr>
        <w:t>. (20</w:t>
      </w:r>
      <w:r>
        <w:rPr>
          <w:rFonts w:ascii="Arial" w:eastAsiaTheme="minorHAnsi" w:hAnsi="Arial" w:cs="Arial"/>
          <w:kern w:val="0"/>
          <w:lang w:eastAsia="en-US" w:bidi="ar-SA"/>
        </w:rPr>
        <w:t>23</w:t>
      </w:r>
      <w:r w:rsidRPr="00296101">
        <w:rPr>
          <w:rFonts w:ascii="Arial" w:eastAsiaTheme="minorHAnsi" w:hAnsi="Arial" w:cs="Arial"/>
          <w:i/>
          <w:iCs/>
          <w:kern w:val="0"/>
          <w:lang w:eastAsia="en-US" w:bidi="ar-SA"/>
        </w:rPr>
        <w:t xml:space="preserve">) </w:t>
      </w:r>
      <w:r>
        <w:rPr>
          <w:rFonts w:ascii="Arial" w:eastAsia="Times New Roman" w:hAnsi="Arial" w:cs="Arial"/>
          <w:i/>
          <w:iCs/>
          <w:kern w:val="0"/>
          <w:lang w:eastAsia="en-GB" w:bidi="ar-SA"/>
        </w:rPr>
        <w:t>Travel with purpose</w:t>
      </w:r>
      <w:r w:rsidRPr="00296101">
        <w:rPr>
          <w:rFonts w:ascii="Arial" w:eastAsiaTheme="minorHAnsi" w:hAnsi="Arial" w:cs="Arial"/>
          <w:kern w:val="0"/>
          <w:lang w:eastAsia="en-US" w:bidi="ar-SA"/>
        </w:rPr>
        <w:t xml:space="preserve">, available: </w:t>
      </w:r>
      <w:hyperlink r:id="rId26" w:history="1">
        <w:r w:rsidRPr="00647AA7">
          <w:rPr>
            <w:rStyle w:val="Hyperlink"/>
            <w:rFonts w:ascii="Arial" w:hAnsi="Arial" w:cs="Arial"/>
          </w:rPr>
          <w:t>https://esg.hilton.com/</w:t>
        </w:r>
      </w:hyperlink>
      <w:r>
        <w:rPr>
          <w:rFonts w:ascii="Arial" w:eastAsiaTheme="minorHAnsi" w:hAnsi="Arial" w:cs="Arial"/>
          <w:kern w:val="0"/>
          <w:lang w:eastAsia="en-US" w:bidi="ar-SA"/>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1</w:t>
      </w:r>
      <w:r w:rsidRPr="00296101">
        <w:rPr>
          <w:rFonts w:ascii="Arial" w:eastAsiaTheme="minorHAnsi" w:hAnsi="Arial" w:cs="Arial"/>
          <w:kern w:val="0"/>
          <w:lang w:eastAsia="en-US" w:bidi="ar-SA"/>
        </w:rPr>
        <w:t xml:space="preserve"> January 2023)</w:t>
      </w:r>
    </w:p>
    <w:p w14:paraId="50DDFA94" w14:textId="77777777" w:rsidR="0050177F" w:rsidRPr="00647AA7" w:rsidRDefault="0050177F" w:rsidP="0050177F">
      <w:pPr>
        <w:spacing w:line="360" w:lineRule="auto"/>
        <w:rPr>
          <w:rFonts w:ascii="Arial" w:hAnsi="Arial" w:cs="Arial"/>
        </w:rPr>
      </w:pPr>
    </w:p>
    <w:p w14:paraId="2619985D" w14:textId="7CEE9B8F" w:rsidR="002B7F6B" w:rsidRPr="00296101" w:rsidRDefault="002B7F6B" w:rsidP="002B7F6B">
      <w:pPr>
        <w:spacing w:line="360" w:lineRule="auto"/>
        <w:rPr>
          <w:rFonts w:ascii="Arial" w:hAnsi="Arial" w:cs="Arial"/>
        </w:rPr>
      </w:pPr>
      <w:r>
        <w:rPr>
          <w:rFonts w:ascii="Arial" w:hAnsi="Arial" w:cs="Arial"/>
        </w:rPr>
        <w:t>Hospitalitynet.</w:t>
      </w:r>
      <w:r w:rsidRPr="00647AA7">
        <w:rPr>
          <w:rFonts w:ascii="Arial" w:hAnsi="Arial" w:cs="Arial"/>
        </w:rPr>
        <w:t xml:space="preserve"> (202</w:t>
      </w:r>
      <w:r>
        <w:rPr>
          <w:rFonts w:ascii="Arial" w:hAnsi="Arial" w:cs="Arial"/>
        </w:rPr>
        <w:t>0</w:t>
      </w:r>
      <w:r w:rsidRPr="00647AA7">
        <w:rPr>
          <w:rFonts w:ascii="Arial" w:hAnsi="Arial" w:cs="Arial"/>
        </w:rPr>
        <w:t xml:space="preserve">) </w:t>
      </w:r>
      <w:r w:rsidRPr="00D05006">
        <w:rPr>
          <w:rFonts w:ascii="Arial" w:hAnsi="Arial" w:cs="Arial"/>
          <w:i/>
          <w:iCs/>
        </w:rPr>
        <w:t>Hilton Delivers Record-Breaking Growth and Positive Impact in 100th Year of Hospitality</w:t>
      </w:r>
      <w:r w:rsidRPr="00647AA7">
        <w:rPr>
          <w:rFonts w:ascii="Arial" w:hAnsi="Arial" w:cs="Arial"/>
        </w:rPr>
        <w:t>,</w:t>
      </w:r>
      <w:r>
        <w:rPr>
          <w:rFonts w:ascii="Arial" w:hAnsi="Arial" w:cs="Arial"/>
        </w:rPr>
        <w:t xml:space="preserve"> </w:t>
      </w:r>
      <w:hyperlink r:id="rId27" w:history="1">
        <w:r w:rsidRPr="00647AA7">
          <w:rPr>
            <w:rStyle w:val="Hyperlink"/>
            <w:rFonts w:ascii="Arial" w:hAnsi="Arial" w:cs="Arial"/>
          </w:rPr>
          <w:t>https://www.hospitalitynet.org/news/4096709.html</w:t>
        </w:r>
      </w:hyperlink>
      <w:r>
        <w:rPr>
          <w:rFonts w:ascii="Arial" w:hAnsi="Arial" w:cs="Arial"/>
        </w:rPr>
        <w:t xml:space="preserve"> </w:t>
      </w:r>
      <w:r w:rsidRPr="00296101">
        <w:rPr>
          <w:rFonts w:ascii="Arial" w:eastAsiaTheme="minorHAnsi" w:hAnsi="Arial" w:cs="Arial"/>
          <w:kern w:val="0"/>
          <w:lang w:eastAsia="en-US" w:bidi="ar-SA"/>
        </w:rPr>
        <w:t xml:space="preserve">(Accessed: </w:t>
      </w:r>
      <w:r w:rsidR="008D6332">
        <w:rPr>
          <w:rFonts w:ascii="Arial" w:eastAsiaTheme="minorHAnsi" w:hAnsi="Arial" w:cs="Arial"/>
          <w:kern w:val="0"/>
          <w:lang w:eastAsia="en-US" w:bidi="ar-SA"/>
        </w:rPr>
        <w:t>26</w:t>
      </w:r>
      <w:r w:rsidRPr="00296101">
        <w:rPr>
          <w:rFonts w:ascii="Arial" w:eastAsiaTheme="minorHAnsi" w:hAnsi="Arial" w:cs="Arial"/>
          <w:kern w:val="0"/>
          <w:lang w:eastAsia="en-US" w:bidi="ar-SA"/>
        </w:rPr>
        <w:t xml:space="preserve"> January 2023)</w:t>
      </w:r>
    </w:p>
    <w:p w14:paraId="79EF460C" w14:textId="25106F80" w:rsidR="0050177F" w:rsidRDefault="0050177F" w:rsidP="00647AA7">
      <w:pPr>
        <w:spacing w:line="360" w:lineRule="auto"/>
        <w:rPr>
          <w:rFonts w:ascii="Arial" w:hAnsi="Arial" w:cs="Arial"/>
        </w:rPr>
      </w:pPr>
    </w:p>
    <w:p w14:paraId="3C8ACF91" w14:textId="79C4718A" w:rsidR="002B7F6B" w:rsidRPr="00296101" w:rsidRDefault="002B7F6B" w:rsidP="002B7F6B">
      <w:pPr>
        <w:spacing w:line="360" w:lineRule="auto"/>
        <w:rPr>
          <w:rFonts w:ascii="Arial" w:hAnsi="Arial" w:cs="Arial"/>
        </w:rPr>
      </w:pPr>
      <w:bookmarkStart w:id="11" w:name="_Hlk127480793"/>
      <w:r>
        <w:rPr>
          <w:rFonts w:ascii="Arial" w:hAnsi="Arial" w:cs="Arial"/>
        </w:rPr>
        <w:t>Marriott.</w:t>
      </w:r>
      <w:r w:rsidRPr="00647AA7">
        <w:rPr>
          <w:rFonts w:ascii="Arial" w:hAnsi="Arial" w:cs="Arial"/>
        </w:rPr>
        <w:t xml:space="preserve"> (20</w:t>
      </w:r>
      <w:r>
        <w:rPr>
          <w:rFonts w:ascii="Arial" w:hAnsi="Arial" w:cs="Arial"/>
        </w:rPr>
        <w:t>22</w:t>
      </w:r>
      <w:r w:rsidRPr="00647AA7">
        <w:rPr>
          <w:rFonts w:ascii="Arial" w:hAnsi="Arial" w:cs="Arial"/>
        </w:rPr>
        <w:t xml:space="preserve">) </w:t>
      </w:r>
      <w:r w:rsidRPr="007C2236">
        <w:rPr>
          <w:rFonts w:ascii="Arial" w:hAnsi="Arial" w:cs="Arial"/>
          <w:i/>
          <w:iCs/>
        </w:rPr>
        <w:t>Marriott International Set to Expand Portfolio With Expected Addition of 30 Select Service Hotels in Greater China by the End of 2023</w:t>
      </w:r>
      <w:r>
        <w:rPr>
          <w:rFonts w:ascii="Arial" w:hAnsi="Arial" w:cs="Arial"/>
        </w:rPr>
        <w:t>,</w:t>
      </w:r>
      <w:r w:rsidRPr="00647AA7">
        <w:rPr>
          <w:rFonts w:ascii="Arial" w:hAnsi="Arial" w:cs="Arial"/>
        </w:rPr>
        <w:t xml:space="preserve"> </w:t>
      </w:r>
      <w:hyperlink r:id="rId28" w:history="1">
        <w:r w:rsidRPr="00647AA7">
          <w:rPr>
            <w:rStyle w:val="Hyperlink"/>
            <w:rFonts w:ascii="Arial" w:hAnsi="Arial" w:cs="Arial"/>
          </w:rPr>
          <w:t>https://news.marriott.com/news/2022/11/15/marriott-international-set-to-expand-portfolio-with-expected-addition-of-30-select-service-hotels-in-greater-china-by-the-end-of-2023</w:t>
        </w:r>
      </w:hyperlink>
      <w:r>
        <w:rPr>
          <w:rFonts w:ascii="Arial" w:hAnsi="Arial" w:cs="Arial"/>
        </w:rPr>
        <w:t xml:space="preserve"> </w:t>
      </w:r>
      <w:r w:rsidRPr="00296101">
        <w:rPr>
          <w:rFonts w:ascii="Arial" w:eastAsiaTheme="minorHAnsi" w:hAnsi="Arial" w:cs="Arial"/>
          <w:kern w:val="0"/>
          <w:lang w:eastAsia="en-US" w:bidi="ar-SA"/>
        </w:rPr>
        <w:t xml:space="preserve">(Accessed: </w:t>
      </w:r>
      <w:r w:rsidR="008F26F1">
        <w:rPr>
          <w:rFonts w:ascii="Arial" w:eastAsiaTheme="minorHAnsi" w:hAnsi="Arial" w:cs="Arial"/>
          <w:kern w:val="0"/>
          <w:lang w:eastAsia="en-US" w:bidi="ar-SA"/>
        </w:rPr>
        <w:t>18</w:t>
      </w:r>
      <w:r w:rsidRPr="00296101">
        <w:rPr>
          <w:rFonts w:ascii="Arial" w:eastAsiaTheme="minorHAnsi" w:hAnsi="Arial" w:cs="Arial"/>
          <w:kern w:val="0"/>
          <w:lang w:eastAsia="en-US" w:bidi="ar-SA"/>
        </w:rPr>
        <w:t xml:space="preserve"> January 2023)</w:t>
      </w:r>
    </w:p>
    <w:bookmarkEnd w:id="11"/>
    <w:p w14:paraId="02924C35" w14:textId="6F0C8419" w:rsidR="0050177F" w:rsidRDefault="0050177F" w:rsidP="00647AA7">
      <w:pPr>
        <w:spacing w:line="360" w:lineRule="auto"/>
        <w:rPr>
          <w:rFonts w:ascii="Arial" w:hAnsi="Arial" w:cs="Arial"/>
        </w:rPr>
      </w:pPr>
    </w:p>
    <w:p w14:paraId="4B1A580D" w14:textId="77777777" w:rsidR="002B7F6B" w:rsidRPr="00647AA7" w:rsidRDefault="002B7F6B" w:rsidP="002B7F6B">
      <w:pPr>
        <w:spacing w:line="360" w:lineRule="auto"/>
        <w:rPr>
          <w:rFonts w:ascii="Arial" w:hAnsi="Arial" w:cs="Arial"/>
        </w:rPr>
      </w:pPr>
      <w:r>
        <w:rPr>
          <w:rFonts w:ascii="Arial" w:hAnsi="Arial" w:cs="Arial"/>
        </w:rPr>
        <w:t>Marriott.</w:t>
      </w:r>
      <w:r w:rsidRPr="00647AA7">
        <w:rPr>
          <w:rFonts w:ascii="Arial" w:hAnsi="Arial" w:cs="Arial"/>
        </w:rPr>
        <w:t xml:space="preserve"> (20</w:t>
      </w:r>
      <w:r>
        <w:rPr>
          <w:rFonts w:ascii="Arial" w:hAnsi="Arial" w:cs="Arial"/>
        </w:rPr>
        <w:t>23)</w:t>
      </w:r>
      <w:r w:rsidRPr="00647AA7">
        <w:rPr>
          <w:rFonts w:ascii="Arial" w:hAnsi="Arial" w:cs="Arial"/>
        </w:rPr>
        <w:t xml:space="preserve"> </w:t>
      </w:r>
      <w:r>
        <w:rPr>
          <w:rFonts w:ascii="Arial" w:hAnsi="Arial" w:cs="Arial"/>
          <w:i/>
          <w:iCs/>
        </w:rPr>
        <w:t>Brands</w:t>
      </w:r>
      <w:r>
        <w:rPr>
          <w:rFonts w:ascii="Arial" w:hAnsi="Arial" w:cs="Arial"/>
        </w:rPr>
        <w:t>,</w:t>
      </w:r>
      <w:r w:rsidRPr="00647AA7">
        <w:rPr>
          <w:rFonts w:ascii="Arial" w:hAnsi="Arial" w:cs="Arial"/>
        </w:rPr>
        <w:t xml:space="preserve"> </w:t>
      </w:r>
      <w:hyperlink r:id="rId29" w:history="1">
        <w:r w:rsidRPr="00647AA7">
          <w:rPr>
            <w:rStyle w:val="Hyperlink"/>
            <w:rFonts w:ascii="Arial" w:hAnsi="Arial" w:cs="Arial"/>
          </w:rPr>
          <w:t>https://www.hotel-development.marriott.com/brands</w:t>
        </w:r>
      </w:hyperlink>
    </w:p>
    <w:p w14:paraId="4CB0D57F" w14:textId="77777777" w:rsidR="002B7F6B" w:rsidRPr="00296101" w:rsidRDefault="002B7F6B" w:rsidP="002B7F6B">
      <w:pPr>
        <w:spacing w:line="360" w:lineRule="auto"/>
        <w:rPr>
          <w:rFonts w:ascii="Arial" w:hAnsi="Arial" w:cs="Arial"/>
        </w:rPr>
      </w:pPr>
      <w:r>
        <w:rPr>
          <w:rFonts w:ascii="Arial" w:hAnsi="Arial" w:cs="Arial"/>
        </w:rPr>
        <w:t xml:space="preserve"> </w:t>
      </w:r>
      <w:r w:rsidRPr="00296101">
        <w:rPr>
          <w:rFonts w:ascii="Arial" w:eastAsiaTheme="minorHAnsi" w:hAnsi="Arial" w:cs="Arial"/>
          <w:kern w:val="0"/>
          <w:lang w:eastAsia="en-US" w:bidi="ar-SA"/>
        </w:rPr>
        <w:t>(Accessed: 22 January 2023)</w:t>
      </w:r>
    </w:p>
    <w:p w14:paraId="4E34A413" w14:textId="5F56AD3A" w:rsidR="002B7F6B" w:rsidRDefault="002B7F6B" w:rsidP="00647AA7">
      <w:pPr>
        <w:spacing w:line="360" w:lineRule="auto"/>
        <w:rPr>
          <w:rFonts w:ascii="Arial" w:hAnsi="Arial" w:cs="Arial"/>
        </w:rPr>
      </w:pPr>
    </w:p>
    <w:p w14:paraId="44878D7D" w14:textId="14EF14F8" w:rsidR="002B7F6B" w:rsidRPr="00296101" w:rsidRDefault="002B7F6B" w:rsidP="002B7F6B">
      <w:pPr>
        <w:suppressAutoHyphens w:val="0"/>
        <w:spacing w:line="360" w:lineRule="auto"/>
        <w:rPr>
          <w:rFonts w:ascii="Arial" w:hAnsi="Arial" w:cs="Arial"/>
        </w:rPr>
      </w:pPr>
      <w:r>
        <w:rPr>
          <w:rFonts w:ascii="Arial" w:eastAsia="Times New Roman" w:hAnsi="Arial" w:cs="Arial"/>
          <w:kern w:val="0"/>
          <w:lang w:eastAsia="en-GB" w:bidi="ar-SA"/>
        </w:rPr>
        <w:t>Marriott</w:t>
      </w:r>
      <w:r w:rsidRPr="00296101">
        <w:rPr>
          <w:rFonts w:ascii="Arial" w:eastAsiaTheme="minorHAnsi" w:hAnsi="Arial" w:cs="Arial"/>
          <w:kern w:val="0"/>
          <w:lang w:eastAsia="en-US" w:bidi="ar-SA"/>
        </w:rPr>
        <w:t>. (20</w:t>
      </w:r>
      <w:r>
        <w:rPr>
          <w:rFonts w:ascii="Arial" w:eastAsiaTheme="minorHAnsi" w:hAnsi="Arial" w:cs="Arial"/>
          <w:kern w:val="0"/>
          <w:lang w:eastAsia="en-US" w:bidi="ar-SA"/>
        </w:rPr>
        <w:t>22</w:t>
      </w:r>
      <w:r w:rsidRPr="00296101">
        <w:rPr>
          <w:rFonts w:ascii="Arial" w:eastAsiaTheme="minorHAnsi" w:hAnsi="Arial" w:cs="Arial"/>
          <w:i/>
          <w:iCs/>
          <w:kern w:val="0"/>
          <w:lang w:eastAsia="en-US" w:bidi="ar-SA"/>
        </w:rPr>
        <w:t>)</w:t>
      </w:r>
      <w:r w:rsidRPr="00647AA7">
        <w:rPr>
          <w:rFonts w:ascii="Arial" w:hAnsi="Arial" w:cs="Arial"/>
        </w:rPr>
        <w:t xml:space="preserve">, </w:t>
      </w:r>
      <w:r w:rsidRPr="00314E58">
        <w:rPr>
          <w:rFonts w:ascii="Arial" w:hAnsi="Arial" w:cs="Arial"/>
          <w:i/>
          <w:iCs/>
        </w:rPr>
        <w:t>Marriott International Publishes Latest Report on Environmental, Social, and Governance Progress</w:t>
      </w:r>
      <w:r w:rsidRPr="00296101">
        <w:rPr>
          <w:rFonts w:ascii="Arial" w:eastAsiaTheme="minorHAnsi" w:hAnsi="Arial" w:cs="Arial"/>
          <w:kern w:val="0"/>
          <w:lang w:eastAsia="en-US" w:bidi="ar-SA"/>
        </w:rPr>
        <w:t>, available:</w:t>
      </w:r>
      <w:r>
        <w:rPr>
          <w:rFonts w:ascii="Arial" w:eastAsiaTheme="minorHAnsi" w:hAnsi="Arial" w:cs="Arial"/>
          <w:kern w:val="0"/>
          <w:lang w:eastAsia="en-US" w:bidi="ar-SA"/>
        </w:rPr>
        <w:t xml:space="preserve"> </w:t>
      </w:r>
      <w:hyperlink r:id="rId30" w:history="1">
        <w:r w:rsidRPr="00647AA7">
          <w:rPr>
            <w:rStyle w:val="Hyperlink"/>
            <w:rFonts w:ascii="Arial" w:hAnsi="Arial" w:cs="Arial"/>
          </w:rPr>
          <w:t>https://marriott.gcs-web.com/news-releases/news-release-details/marriott-international-publishes-latest-report-environmental</w:t>
        </w:r>
      </w:hyperlink>
      <w:r>
        <w:rPr>
          <w:rFonts w:ascii="Arial" w:hAnsi="Arial" w:cs="Arial"/>
        </w:rPr>
        <w:t xml:space="preserve"> </w:t>
      </w:r>
      <w:r w:rsidRPr="00296101">
        <w:rPr>
          <w:rFonts w:ascii="Arial" w:eastAsiaTheme="minorHAnsi" w:hAnsi="Arial" w:cs="Arial"/>
          <w:kern w:val="0"/>
          <w:lang w:eastAsia="en-US" w:bidi="ar-SA"/>
        </w:rPr>
        <w:t xml:space="preserve">(Accessed: </w:t>
      </w:r>
      <w:r w:rsidR="008D6332">
        <w:rPr>
          <w:rFonts w:ascii="Arial" w:eastAsiaTheme="minorHAnsi" w:hAnsi="Arial" w:cs="Arial"/>
          <w:kern w:val="0"/>
          <w:lang w:eastAsia="en-US" w:bidi="ar-SA"/>
        </w:rPr>
        <w:t>25</w:t>
      </w:r>
      <w:r w:rsidRPr="00296101">
        <w:rPr>
          <w:rFonts w:ascii="Arial" w:eastAsiaTheme="minorHAnsi" w:hAnsi="Arial" w:cs="Arial"/>
          <w:kern w:val="0"/>
          <w:lang w:eastAsia="en-US" w:bidi="ar-SA"/>
        </w:rPr>
        <w:t xml:space="preserve"> January 2023)</w:t>
      </w:r>
    </w:p>
    <w:p w14:paraId="1B40603E" w14:textId="39E98249" w:rsidR="002B7F6B" w:rsidRDefault="002B7F6B" w:rsidP="00647AA7">
      <w:pPr>
        <w:spacing w:line="360" w:lineRule="auto"/>
        <w:rPr>
          <w:rFonts w:ascii="Arial" w:hAnsi="Arial" w:cs="Arial"/>
        </w:rPr>
      </w:pPr>
    </w:p>
    <w:p w14:paraId="54CA1D94" w14:textId="56450DA3" w:rsidR="002B7F6B" w:rsidRDefault="002B7F6B" w:rsidP="002B7F6B">
      <w:pPr>
        <w:spacing w:line="360" w:lineRule="auto"/>
        <w:rPr>
          <w:rFonts w:ascii="Arial" w:hAnsi="Arial" w:cs="Arial"/>
        </w:rPr>
      </w:pPr>
      <w:r w:rsidRPr="007B2236">
        <w:rPr>
          <w:rFonts w:ascii="Arial" w:hAnsi="Arial" w:cs="Arial"/>
        </w:rPr>
        <w:t xml:space="preserve">Martin, A. (2019). </w:t>
      </w:r>
      <w:r w:rsidRPr="007B2236">
        <w:rPr>
          <w:rFonts w:ascii="Arial" w:hAnsi="Arial" w:cs="Arial"/>
          <w:i/>
          <w:iCs/>
        </w:rPr>
        <w:t>The Practical Guide to Understanding and Raising Hotel Profitability</w:t>
      </w:r>
      <w:r w:rsidRPr="007B2236">
        <w:rPr>
          <w:rFonts w:ascii="Arial" w:hAnsi="Arial" w:cs="Arial"/>
        </w:rPr>
        <w:t>. London: Routledge.</w:t>
      </w:r>
    </w:p>
    <w:p w14:paraId="3228F9FC" w14:textId="690B153B" w:rsidR="002B7F6B" w:rsidRDefault="002B7F6B" w:rsidP="002B7F6B">
      <w:pPr>
        <w:spacing w:line="360" w:lineRule="auto"/>
        <w:rPr>
          <w:rFonts w:ascii="Arial" w:hAnsi="Arial" w:cs="Arial"/>
        </w:rPr>
      </w:pPr>
    </w:p>
    <w:p w14:paraId="231373D4" w14:textId="77777777" w:rsidR="002B7F6B" w:rsidRDefault="002B7F6B" w:rsidP="002B7F6B">
      <w:pPr>
        <w:spacing w:line="360" w:lineRule="auto"/>
        <w:rPr>
          <w:rFonts w:ascii="Arial" w:hAnsi="Arial" w:cs="Arial"/>
        </w:rPr>
      </w:pPr>
      <w:r w:rsidRPr="00647AA7">
        <w:rPr>
          <w:rFonts w:ascii="Arial" w:hAnsi="Arial" w:cs="Arial"/>
        </w:rPr>
        <w:t xml:space="preserve">McWilliams, A., Rupp, D.E., Siegel, D.S., Stahl, G.K. and Waldman, D.A. (2019). </w:t>
      </w:r>
      <w:r w:rsidRPr="00647AA7">
        <w:rPr>
          <w:rFonts w:ascii="Arial" w:hAnsi="Arial" w:cs="Arial"/>
          <w:i/>
          <w:iCs/>
        </w:rPr>
        <w:t>The Oxford Handbook of Corporate Social Responsibility</w:t>
      </w:r>
      <w:r w:rsidRPr="00647AA7">
        <w:rPr>
          <w:rFonts w:ascii="Arial" w:hAnsi="Arial" w:cs="Arial"/>
        </w:rPr>
        <w:t>. Oxford University Press.</w:t>
      </w:r>
    </w:p>
    <w:p w14:paraId="693A6CB8" w14:textId="77777777" w:rsidR="002B7F6B" w:rsidRPr="007B2236" w:rsidRDefault="002B7F6B" w:rsidP="002B7F6B">
      <w:pPr>
        <w:spacing w:line="360" w:lineRule="auto"/>
        <w:rPr>
          <w:rFonts w:ascii="Arial" w:hAnsi="Arial" w:cs="Arial"/>
        </w:rPr>
      </w:pPr>
    </w:p>
    <w:p w14:paraId="22220432" w14:textId="15A80F93" w:rsidR="002B7F6B" w:rsidRPr="00296101" w:rsidRDefault="002B7F6B" w:rsidP="002B7F6B">
      <w:pPr>
        <w:spacing w:line="360" w:lineRule="auto"/>
        <w:rPr>
          <w:rFonts w:ascii="Arial" w:hAnsi="Arial" w:cs="Arial"/>
        </w:rPr>
      </w:pPr>
      <w:bookmarkStart w:id="12" w:name="_Hlk127481718"/>
      <w:r>
        <w:rPr>
          <w:rFonts w:ascii="Arial" w:hAnsi="Arial" w:cs="Arial"/>
        </w:rPr>
        <w:lastRenderedPageBreak/>
        <w:t>Murphy, A and Contreras, I</w:t>
      </w:r>
      <w:bookmarkEnd w:id="12"/>
      <w:r>
        <w:rPr>
          <w:rFonts w:ascii="Arial" w:hAnsi="Arial" w:cs="Arial"/>
        </w:rPr>
        <w:t>,.</w:t>
      </w:r>
      <w:r w:rsidRPr="00647AA7">
        <w:rPr>
          <w:rFonts w:ascii="Arial" w:hAnsi="Arial" w:cs="Arial"/>
        </w:rPr>
        <w:t xml:space="preserve"> (20</w:t>
      </w:r>
      <w:r>
        <w:rPr>
          <w:rFonts w:ascii="Arial" w:hAnsi="Arial" w:cs="Arial"/>
        </w:rPr>
        <w:t>22</w:t>
      </w:r>
      <w:r w:rsidRPr="00647AA7">
        <w:rPr>
          <w:rFonts w:ascii="Arial" w:hAnsi="Arial" w:cs="Arial"/>
        </w:rPr>
        <w:t xml:space="preserve">) </w:t>
      </w:r>
      <w:r>
        <w:rPr>
          <w:rFonts w:ascii="Arial" w:hAnsi="Arial" w:cs="Arial"/>
          <w:i/>
          <w:iCs/>
        </w:rPr>
        <w:t>The Global 2000</w:t>
      </w:r>
      <w:r w:rsidRPr="0032363A">
        <w:rPr>
          <w:rFonts w:ascii="Arial" w:hAnsi="Arial" w:cs="Arial"/>
          <w:i/>
          <w:iCs/>
        </w:rPr>
        <w:t>, by sales</w:t>
      </w:r>
      <w:r>
        <w:rPr>
          <w:rFonts w:ascii="Arial" w:hAnsi="Arial" w:cs="Arial"/>
        </w:rPr>
        <w:t>,</w:t>
      </w:r>
      <w:r w:rsidRPr="00647AA7">
        <w:rPr>
          <w:rFonts w:ascii="Arial" w:hAnsi="Arial" w:cs="Arial"/>
        </w:rPr>
        <w:t xml:space="preserve"> </w:t>
      </w:r>
      <w:hyperlink r:id="rId31" w:history="1">
        <w:r w:rsidRPr="00647AA7">
          <w:rPr>
            <w:rStyle w:val="Hyperlink"/>
            <w:rFonts w:ascii="Arial" w:hAnsi="Arial" w:cs="Arial"/>
          </w:rPr>
          <w:t>https://www.forbes.com/lists/global2000/?sh=5341ce305ac0</w:t>
        </w:r>
      </w:hyperlink>
      <w:r>
        <w:rPr>
          <w:rFonts w:ascii="Arial" w:hAnsi="Arial" w:cs="Arial"/>
        </w:rPr>
        <w:t xml:space="preserve"> </w:t>
      </w:r>
      <w:r w:rsidRPr="00296101">
        <w:rPr>
          <w:rFonts w:ascii="Arial" w:eastAsiaTheme="minorHAnsi" w:hAnsi="Arial" w:cs="Arial"/>
          <w:kern w:val="0"/>
          <w:lang w:eastAsia="en-US" w:bidi="ar-SA"/>
        </w:rPr>
        <w:t xml:space="preserve">(Accessed: </w:t>
      </w:r>
      <w:r w:rsidR="008F26F1">
        <w:rPr>
          <w:rFonts w:ascii="Arial" w:eastAsiaTheme="minorHAnsi" w:hAnsi="Arial" w:cs="Arial"/>
          <w:kern w:val="0"/>
          <w:lang w:eastAsia="en-US" w:bidi="ar-SA"/>
        </w:rPr>
        <w:t>19</w:t>
      </w:r>
      <w:r w:rsidRPr="00296101">
        <w:rPr>
          <w:rFonts w:ascii="Arial" w:eastAsiaTheme="minorHAnsi" w:hAnsi="Arial" w:cs="Arial"/>
          <w:kern w:val="0"/>
          <w:lang w:eastAsia="en-US" w:bidi="ar-SA"/>
        </w:rPr>
        <w:t xml:space="preserve"> January 2023)</w:t>
      </w:r>
    </w:p>
    <w:p w14:paraId="4E37FBF7" w14:textId="589DBCE7" w:rsidR="002B7F6B" w:rsidRDefault="002B7F6B" w:rsidP="00647AA7">
      <w:pPr>
        <w:spacing w:line="360" w:lineRule="auto"/>
        <w:rPr>
          <w:rFonts w:ascii="Arial" w:hAnsi="Arial" w:cs="Arial"/>
        </w:rPr>
      </w:pPr>
    </w:p>
    <w:p w14:paraId="5254FF8B" w14:textId="4A17DC9E" w:rsidR="002B7F6B" w:rsidRDefault="002B7F6B" w:rsidP="002B7F6B">
      <w:pPr>
        <w:spacing w:line="360" w:lineRule="auto"/>
        <w:rPr>
          <w:rFonts w:ascii="Arial" w:eastAsiaTheme="minorHAnsi" w:hAnsi="Arial" w:cs="Arial"/>
          <w:kern w:val="0"/>
          <w:lang w:eastAsia="en-US" w:bidi="ar-SA"/>
        </w:rPr>
      </w:pPr>
      <w:r w:rsidRPr="00647AA7">
        <w:rPr>
          <w:rStyle w:val="markedcontent"/>
          <w:rFonts w:ascii="Arial" w:hAnsi="Arial" w:cs="Arial"/>
        </w:rPr>
        <w:t>Qubein, R (2022)</w:t>
      </w:r>
      <w:r>
        <w:rPr>
          <w:rStyle w:val="markedcontent"/>
          <w:rFonts w:ascii="Arial" w:hAnsi="Arial" w:cs="Arial"/>
        </w:rPr>
        <w:t xml:space="preserve"> </w:t>
      </w:r>
      <w:r w:rsidRPr="001B1DB7">
        <w:rPr>
          <w:rStyle w:val="markedcontent"/>
          <w:rFonts w:ascii="Arial" w:hAnsi="Arial" w:cs="Arial"/>
          <w:i/>
          <w:iCs/>
        </w:rPr>
        <w:t>Here’s Why Asia Pacific Is Leading The Way For Marriott In 2023</w:t>
      </w:r>
      <w:r>
        <w:rPr>
          <w:rStyle w:val="markedcontent"/>
          <w:rFonts w:ascii="Arial" w:hAnsi="Arial" w:cs="Arial"/>
        </w:rPr>
        <w:t>,</w:t>
      </w:r>
      <w:r w:rsidRPr="00647AA7">
        <w:rPr>
          <w:rStyle w:val="markedcontent"/>
          <w:rFonts w:ascii="Arial" w:hAnsi="Arial" w:cs="Arial"/>
        </w:rPr>
        <w:t xml:space="preserve"> </w:t>
      </w:r>
      <w:hyperlink r:id="rId32" w:history="1">
        <w:r w:rsidRPr="00647AA7">
          <w:rPr>
            <w:rStyle w:val="Hyperlink"/>
            <w:rFonts w:ascii="Arial" w:hAnsi="Arial" w:cs="Arial"/>
          </w:rPr>
          <w:t>https://www.forbes.com/sites/ramseyqubein/2022/11/20/asia-pacific-delivers-new-energy-for-marriott-with-50-hotels-in-the-pipeline/?sh=a1bddd23442b</w:t>
        </w:r>
      </w:hyperlink>
      <w:r>
        <w:rPr>
          <w:rStyle w:val="Hyperlink"/>
          <w:rFonts w:ascii="Arial" w:hAnsi="Arial" w:cs="Arial"/>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1</w:t>
      </w:r>
      <w:r w:rsidRPr="00296101">
        <w:rPr>
          <w:rFonts w:ascii="Arial" w:eastAsiaTheme="minorHAnsi" w:hAnsi="Arial" w:cs="Arial"/>
          <w:kern w:val="0"/>
          <w:lang w:eastAsia="en-US" w:bidi="ar-SA"/>
        </w:rPr>
        <w:t xml:space="preserve"> January 2023</w:t>
      </w:r>
      <w:r>
        <w:rPr>
          <w:rFonts w:ascii="Arial" w:eastAsiaTheme="minorHAnsi" w:hAnsi="Arial" w:cs="Arial"/>
          <w:kern w:val="0"/>
          <w:lang w:eastAsia="en-US" w:bidi="ar-SA"/>
        </w:rPr>
        <w:t>)</w:t>
      </w:r>
    </w:p>
    <w:p w14:paraId="638822EF" w14:textId="78B10C4E" w:rsidR="002B7F6B" w:rsidRDefault="002B7F6B" w:rsidP="002B7F6B">
      <w:pPr>
        <w:spacing w:line="360" w:lineRule="auto"/>
        <w:rPr>
          <w:rFonts w:ascii="Arial" w:eastAsiaTheme="minorHAnsi" w:hAnsi="Arial" w:cs="Arial"/>
          <w:kern w:val="0"/>
          <w:lang w:eastAsia="en-US" w:bidi="ar-SA"/>
        </w:rPr>
      </w:pPr>
    </w:p>
    <w:p w14:paraId="6F9E499B" w14:textId="4C137153" w:rsidR="002B7F6B" w:rsidRDefault="002B7F6B" w:rsidP="002B7F6B">
      <w:pPr>
        <w:spacing w:line="360" w:lineRule="auto"/>
        <w:rPr>
          <w:rFonts w:ascii="Arial" w:hAnsi="Arial" w:cs="Arial"/>
        </w:rPr>
      </w:pPr>
      <w:r w:rsidRPr="001B1DB7">
        <w:rPr>
          <w:rFonts w:ascii="Arial" w:hAnsi="Arial" w:cs="Arial"/>
        </w:rPr>
        <w:t xml:space="preserve">Rylander, D., Strutton, D. and Pelton, L.E. (1997). Toward a Synthesized Framework of Relational Commitment: Implications for Marketing Channel Theory and Practice. </w:t>
      </w:r>
      <w:r w:rsidRPr="001B1DB7">
        <w:rPr>
          <w:rFonts w:ascii="Arial" w:hAnsi="Arial" w:cs="Arial"/>
          <w:i/>
          <w:iCs/>
        </w:rPr>
        <w:t>Journal of Marketing Theory and Practice</w:t>
      </w:r>
      <w:r w:rsidRPr="001B1DB7">
        <w:rPr>
          <w:rFonts w:ascii="Arial" w:hAnsi="Arial" w:cs="Arial"/>
        </w:rPr>
        <w:t>, 5(2), pp.58–71</w:t>
      </w:r>
    </w:p>
    <w:p w14:paraId="20EF5F16" w14:textId="765C3475" w:rsidR="002B7F6B" w:rsidRDefault="002B7F6B" w:rsidP="002B7F6B">
      <w:pPr>
        <w:spacing w:line="360" w:lineRule="auto"/>
        <w:rPr>
          <w:rFonts w:ascii="Arial" w:hAnsi="Arial" w:cs="Arial"/>
        </w:rPr>
      </w:pPr>
    </w:p>
    <w:p w14:paraId="4A5561EB" w14:textId="20B17B35" w:rsidR="002B7F6B" w:rsidRPr="001B1DB7" w:rsidRDefault="002B7F6B" w:rsidP="002B7F6B">
      <w:pPr>
        <w:suppressAutoHyphens w:val="0"/>
        <w:spacing w:line="360" w:lineRule="auto"/>
        <w:rPr>
          <w:rStyle w:val="markedcontent"/>
          <w:rFonts w:ascii="Arial" w:hAnsi="Arial" w:cs="Arial"/>
        </w:rPr>
      </w:pPr>
      <w:bookmarkStart w:id="13" w:name="_Hlk127484968"/>
      <w:bookmarkStart w:id="14" w:name="_Hlk127448973"/>
      <w:r>
        <w:rPr>
          <w:rFonts w:ascii="Arial" w:eastAsia="Times New Roman" w:hAnsi="Arial" w:cs="Arial"/>
          <w:kern w:val="0"/>
          <w:lang w:eastAsia="en-GB" w:bidi="ar-SA"/>
        </w:rPr>
        <w:t>Serve360</w:t>
      </w:r>
      <w:r w:rsidRPr="00296101">
        <w:rPr>
          <w:rFonts w:ascii="Arial" w:eastAsiaTheme="minorHAnsi" w:hAnsi="Arial" w:cs="Arial"/>
          <w:kern w:val="0"/>
          <w:lang w:eastAsia="en-US" w:bidi="ar-SA"/>
        </w:rPr>
        <w:t>. (20</w:t>
      </w:r>
      <w:r>
        <w:rPr>
          <w:rFonts w:ascii="Arial" w:eastAsiaTheme="minorHAnsi" w:hAnsi="Arial" w:cs="Arial"/>
          <w:kern w:val="0"/>
          <w:lang w:eastAsia="en-US" w:bidi="ar-SA"/>
        </w:rPr>
        <w:t>21</w:t>
      </w:r>
      <w:r w:rsidRPr="00296101">
        <w:rPr>
          <w:rFonts w:ascii="Arial" w:eastAsiaTheme="minorHAnsi" w:hAnsi="Arial" w:cs="Arial"/>
          <w:i/>
          <w:iCs/>
          <w:kern w:val="0"/>
          <w:lang w:eastAsia="en-US" w:bidi="ar-SA"/>
        </w:rPr>
        <w:t xml:space="preserve">) </w:t>
      </w:r>
      <w:bookmarkEnd w:id="13"/>
      <w:r>
        <w:rPr>
          <w:rFonts w:ascii="Arial" w:hAnsi="Arial" w:cs="Arial"/>
          <w:i/>
          <w:iCs/>
        </w:rPr>
        <w:t>Serve360</w:t>
      </w:r>
      <w:r w:rsidRPr="00144C7F">
        <w:rPr>
          <w:rFonts w:ascii="Arial" w:hAnsi="Arial" w:cs="Arial"/>
          <w:i/>
          <w:iCs/>
        </w:rPr>
        <w:t xml:space="preserve"> Report</w:t>
      </w:r>
      <w:r w:rsidRPr="00296101">
        <w:rPr>
          <w:rFonts w:ascii="Arial" w:eastAsiaTheme="minorHAnsi" w:hAnsi="Arial" w:cs="Arial"/>
          <w:kern w:val="0"/>
          <w:lang w:eastAsia="en-US" w:bidi="ar-SA"/>
        </w:rPr>
        <w:t>, available:</w:t>
      </w:r>
      <w:r>
        <w:rPr>
          <w:rFonts w:ascii="Arial" w:eastAsiaTheme="minorHAnsi" w:hAnsi="Arial" w:cs="Arial"/>
          <w:kern w:val="0"/>
          <w:lang w:eastAsia="en-US" w:bidi="ar-SA"/>
        </w:rPr>
        <w:t xml:space="preserve"> </w:t>
      </w:r>
      <w:hyperlink r:id="rId33" w:history="1">
        <w:r w:rsidRPr="005E390E">
          <w:rPr>
            <w:rStyle w:val="Hyperlink"/>
            <w:rFonts w:ascii="Arial" w:hAnsi="Arial" w:cs="Arial"/>
          </w:rPr>
          <w:t>https://serve360.marriott.com/wp-content/uploads/2021/09/2021_Serve_360_Report.pdf</w:t>
        </w:r>
      </w:hyperlink>
      <w:r>
        <w:rPr>
          <w:rFonts w:ascii="Arial" w:hAnsi="Arial" w:cs="Arial"/>
        </w:rPr>
        <w:t xml:space="preserve"> </w:t>
      </w:r>
      <w:r w:rsidRPr="00296101">
        <w:rPr>
          <w:rFonts w:ascii="Arial" w:eastAsiaTheme="minorHAnsi" w:hAnsi="Arial" w:cs="Arial"/>
          <w:kern w:val="0"/>
          <w:lang w:eastAsia="en-US" w:bidi="ar-SA"/>
        </w:rPr>
        <w:t>(Accessed: 22 January 2023)</w:t>
      </w:r>
      <w:bookmarkEnd w:id="14"/>
    </w:p>
    <w:p w14:paraId="3B31F23D" w14:textId="77777777" w:rsidR="002B7F6B" w:rsidRPr="001B1DB7" w:rsidRDefault="002B7F6B" w:rsidP="002B7F6B">
      <w:pPr>
        <w:spacing w:line="360" w:lineRule="auto"/>
        <w:rPr>
          <w:rFonts w:ascii="Arial" w:hAnsi="Arial" w:cs="Arial"/>
          <w:color w:val="0563C1" w:themeColor="hyperlink"/>
          <w:u w:val="single"/>
        </w:rPr>
      </w:pPr>
    </w:p>
    <w:p w14:paraId="7F616EC2" w14:textId="7B0342BB" w:rsidR="002B7F6B" w:rsidRDefault="002B7F6B" w:rsidP="002B7F6B">
      <w:pPr>
        <w:spacing w:line="360" w:lineRule="auto"/>
        <w:rPr>
          <w:rFonts w:ascii="Arial" w:eastAsiaTheme="minorHAnsi" w:hAnsi="Arial" w:cs="Arial"/>
          <w:kern w:val="0"/>
          <w:lang w:eastAsia="en-US" w:bidi="ar-SA"/>
        </w:rPr>
      </w:pPr>
      <w:r>
        <w:rPr>
          <w:rFonts w:ascii="Arial" w:hAnsi="Arial" w:cs="Arial"/>
        </w:rPr>
        <w:t>Skift.</w:t>
      </w:r>
      <w:r w:rsidRPr="00647AA7">
        <w:rPr>
          <w:rFonts w:ascii="Arial" w:hAnsi="Arial" w:cs="Arial"/>
        </w:rPr>
        <w:t xml:space="preserve"> (20</w:t>
      </w:r>
      <w:r>
        <w:rPr>
          <w:rFonts w:ascii="Arial" w:hAnsi="Arial" w:cs="Arial"/>
        </w:rPr>
        <w:t>22</w:t>
      </w:r>
      <w:r w:rsidRPr="00647AA7">
        <w:rPr>
          <w:rFonts w:ascii="Arial" w:hAnsi="Arial" w:cs="Arial"/>
        </w:rPr>
        <w:t xml:space="preserve">) </w:t>
      </w:r>
      <w:r w:rsidRPr="004E3EC4">
        <w:rPr>
          <w:rFonts w:ascii="Arial" w:hAnsi="Arial" w:cs="Arial"/>
          <w:i/>
          <w:iCs/>
        </w:rPr>
        <w:t>Travel Loyalty Programs Deep Dive 2022</w:t>
      </w:r>
      <w:r>
        <w:rPr>
          <w:rFonts w:ascii="Arial" w:hAnsi="Arial" w:cs="Arial"/>
        </w:rPr>
        <w:t>,</w:t>
      </w:r>
      <w:r w:rsidRPr="00647AA7">
        <w:rPr>
          <w:rFonts w:ascii="Arial" w:hAnsi="Arial" w:cs="Arial"/>
        </w:rPr>
        <w:t xml:space="preserve"> </w:t>
      </w:r>
      <w:hyperlink r:id="rId34" w:history="1">
        <w:r w:rsidRPr="00647AA7">
          <w:rPr>
            <w:rStyle w:val="Hyperlink"/>
            <w:rFonts w:ascii="Arial" w:hAnsi="Arial" w:cs="Arial"/>
          </w:rPr>
          <w:t>https://research.skift.com/report/travel-loyalty-programs-deep-dive-2022/</w:t>
        </w:r>
      </w:hyperlink>
      <w:r>
        <w:rPr>
          <w:rFonts w:ascii="Arial" w:hAnsi="Arial" w:cs="Arial"/>
          <w:color w:val="0563C1" w:themeColor="hyperlink"/>
          <w:u w:val="single"/>
        </w:rPr>
        <w:t xml:space="preserve"> </w:t>
      </w:r>
      <w:r w:rsidRPr="00296101">
        <w:rPr>
          <w:rFonts w:ascii="Arial" w:eastAsiaTheme="minorHAnsi" w:hAnsi="Arial" w:cs="Arial"/>
          <w:kern w:val="0"/>
          <w:lang w:eastAsia="en-US" w:bidi="ar-SA"/>
        </w:rPr>
        <w:t xml:space="preserve">(Accessed: </w:t>
      </w:r>
      <w:r w:rsidR="008F26F1">
        <w:rPr>
          <w:rFonts w:ascii="Arial" w:eastAsiaTheme="minorHAnsi" w:hAnsi="Arial" w:cs="Arial"/>
          <w:kern w:val="0"/>
          <w:lang w:eastAsia="en-US" w:bidi="ar-SA"/>
        </w:rPr>
        <w:t>18</w:t>
      </w:r>
      <w:r w:rsidRPr="00296101">
        <w:rPr>
          <w:rFonts w:ascii="Arial" w:eastAsiaTheme="minorHAnsi" w:hAnsi="Arial" w:cs="Arial"/>
          <w:kern w:val="0"/>
          <w:lang w:eastAsia="en-US" w:bidi="ar-SA"/>
        </w:rPr>
        <w:t xml:space="preserve"> January 2023</w:t>
      </w:r>
    </w:p>
    <w:p w14:paraId="3664C136" w14:textId="5C114098" w:rsidR="002B7F6B" w:rsidRDefault="002B7F6B" w:rsidP="00647AA7">
      <w:pPr>
        <w:spacing w:line="360" w:lineRule="auto"/>
        <w:rPr>
          <w:rFonts w:ascii="Arial" w:hAnsi="Arial" w:cs="Arial"/>
        </w:rPr>
      </w:pPr>
    </w:p>
    <w:p w14:paraId="6EA61340" w14:textId="77777777" w:rsidR="002B7F6B" w:rsidRPr="00647AA7" w:rsidRDefault="002B7F6B" w:rsidP="002B7F6B">
      <w:pPr>
        <w:spacing w:line="360" w:lineRule="auto"/>
        <w:rPr>
          <w:rFonts w:ascii="Arial" w:hAnsi="Arial" w:cs="Arial"/>
        </w:rPr>
      </w:pPr>
      <w:bookmarkStart w:id="15" w:name="_Hlk127482149"/>
      <w:bookmarkStart w:id="16" w:name="_Hlk127481924"/>
      <w:r>
        <w:rPr>
          <w:rFonts w:ascii="Arial" w:hAnsi="Arial" w:cs="Arial"/>
        </w:rPr>
        <w:t>Statista.</w:t>
      </w:r>
      <w:r w:rsidRPr="00647AA7">
        <w:rPr>
          <w:rFonts w:ascii="Arial" w:hAnsi="Arial" w:cs="Arial"/>
        </w:rPr>
        <w:t xml:space="preserve"> (20</w:t>
      </w:r>
      <w:r>
        <w:rPr>
          <w:rFonts w:ascii="Arial" w:hAnsi="Arial" w:cs="Arial"/>
        </w:rPr>
        <w:t>22</w:t>
      </w:r>
      <w:r w:rsidRPr="00647AA7">
        <w:rPr>
          <w:rFonts w:ascii="Arial" w:hAnsi="Arial" w:cs="Arial"/>
        </w:rPr>
        <w:t xml:space="preserve">) </w:t>
      </w:r>
      <w:r w:rsidRPr="004E3EC4">
        <w:rPr>
          <w:rFonts w:ascii="Arial" w:hAnsi="Arial" w:cs="Arial"/>
          <w:i/>
          <w:iCs/>
        </w:rPr>
        <w:t>Leading hotel brands based on brand value worldwide in 2021</w:t>
      </w:r>
      <w:r>
        <w:rPr>
          <w:rFonts w:ascii="Arial" w:hAnsi="Arial" w:cs="Arial"/>
        </w:rPr>
        <w:t>,</w:t>
      </w:r>
      <w:r w:rsidRPr="00647AA7">
        <w:rPr>
          <w:rFonts w:ascii="Arial" w:hAnsi="Arial" w:cs="Arial"/>
        </w:rPr>
        <w:t xml:space="preserve"> </w:t>
      </w:r>
      <w:hyperlink r:id="rId35" w:history="1">
        <w:r w:rsidRPr="00647AA7">
          <w:rPr>
            <w:rStyle w:val="Hyperlink"/>
            <w:rFonts w:ascii="Arial" w:hAnsi="Arial" w:cs="Arial"/>
          </w:rPr>
          <w:t>https://www.statista.com/statistics/732907/most-valuable-hotel-brands-worldwide/</w:t>
        </w:r>
      </w:hyperlink>
    </w:p>
    <w:p w14:paraId="743D730F" w14:textId="7AA84220" w:rsidR="002B7F6B" w:rsidRPr="00296101" w:rsidRDefault="002B7F6B" w:rsidP="002B7F6B">
      <w:pPr>
        <w:spacing w:line="360" w:lineRule="auto"/>
        <w:rPr>
          <w:rFonts w:ascii="Arial" w:hAnsi="Arial" w:cs="Arial"/>
        </w:rPr>
      </w:pPr>
      <w:r>
        <w:rPr>
          <w:rFonts w:ascii="Arial" w:hAnsi="Arial" w:cs="Arial"/>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3</w:t>
      </w:r>
      <w:r w:rsidRPr="00296101">
        <w:rPr>
          <w:rFonts w:ascii="Arial" w:eastAsiaTheme="minorHAnsi" w:hAnsi="Arial" w:cs="Arial"/>
          <w:kern w:val="0"/>
          <w:lang w:eastAsia="en-US" w:bidi="ar-SA"/>
        </w:rPr>
        <w:t xml:space="preserve"> January 2023</w:t>
      </w:r>
      <w:bookmarkEnd w:id="15"/>
      <w:r w:rsidRPr="00296101">
        <w:rPr>
          <w:rFonts w:ascii="Arial" w:eastAsiaTheme="minorHAnsi" w:hAnsi="Arial" w:cs="Arial"/>
          <w:kern w:val="0"/>
          <w:lang w:eastAsia="en-US" w:bidi="ar-SA"/>
        </w:rPr>
        <w:t>)</w:t>
      </w:r>
    </w:p>
    <w:bookmarkEnd w:id="16"/>
    <w:p w14:paraId="1CE7EACD" w14:textId="48C0FEE2" w:rsidR="002B7F6B" w:rsidRDefault="002B7F6B" w:rsidP="00647AA7">
      <w:pPr>
        <w:spacing w:line="360" w:lineRule="auto"/>
        <w:rPr>
          <w:rFonts w:ascii="Arial" w:hAnsi="Arial" w:cs="Arial"/>
        </w:rPr>
      </w:pPr>
    </w:p>
    <w:p w14:paraId="65C9AEEB" w14:textId="77777777" w:rsidR="002B7F6B" w:rsidRPr="00647AA7" w:rsidRDefault="002B7F6B" w:rsidP="002B7F6B">
      <w:pPr>
        <w:spacing w:line="360" w:lineRule="auto"/>
        <w:rPr>
          <w:rFonts w:ascii="Arial" w:hAnsi="Arial" w:cs="Arial"/>
        </w:rPr>
      </w:pPr>
      <w:bookmarkStart w:id="17" w:name="_Hlk127484489"/>
      <w:bookmarkStart w:id="18" w:name="_Hlk127481407"/>
      <w:r>
        <w:rPr>
          <w:rFonts w:ascii="Arial" w:hAnsi="Arial" w:cs="Arial"/>
        </w:rPr>
        <w:t>Statista.</w:t>
      </w:r>
      <w:r w:rsidRPr="00647AA7">
        <w:rPr>
          <w:rFonts w:ascii="Arial" w:hAnsi="Arial" w:cs="Arial"/>
        </w:rPr>
        <w:t xml:space="preserve"> (20</w:t>
      </w:r>
      <w:r>
        <w:rPr>
          <w:rFonts w:ascii="Arial" w:hAnsi="Arial" w:cs="Arial"/>
        </w:rPr>
        <w:t>22</w:t>
      </w:r>
      <w:r w:rsidRPr="00647AA7">
        <w:rPr>
          <w:rFonts w:ascii="Arial" w:hAnsi="Arial" w:cs="Arial"/>
        </w:rPr>
        <w:t xml:space="preserve">) </w:t>
      </w:r>
      <w:bookmarkEnd w:id="17"/>
      <w:r w:rsidRPr="0032363A">
        <w:rPr>
          <w:rFonts w:ascii="Arial" w:hAnsi="Arial" w:cs="Arial"/>
          <w:i/>
          <w:iCs/>
        </w:rPr>
        <w:t>Leading hotel and resort companies worldwide in 2021, by sales</w:t>
      </w:r>
      <w:r>
        <w:rPr>
          <w:rFonts w:ascii="Arial" w:hAnsi="Arial" w:cs="Arial"/>
        </w:rPr>
        <w:t>,</w:t>
      </w:r>
      <w:r w:rsidRPr="00647AA7">
        <w:rPr>
          <w:rFonts w:ascii="Arial" w:hAnsi="Arial" w:cs="Arial"/>
        </w:rPr>
        <w:t xml:space="preserve"> </w:t>
      </w:r>
      <w:hyperlink r:id="rId36" w:history="1">
        <w:r w:rsidRPr="00647AA7">
          <w:rPr>
            <w:rStyle w:val="Hyperlink"/>
            <w:rFonts w:ascii="Arial" w:hAnsi="Arial" w:cs="Arial"/>
          </w:rPr>
          <w:t>https://www.statista.com/statistics/273064/revenue-of-the-largest-hotel-groups-worldwide/</w:t>
        </w:r>
      </w:hyperlink>
    </w:p>
    <w:p w14:paraId="054852D4" w14:textId="7D0AD0BE" w:rsidR="002B7F6B" w:rsidRDefault="002B7F6B" w:rsidP="002B7F6B">
      <w:pPr>
        <w:spacing w:line="360" w:lineRule="auto"/>
        <w:rPr>
          <w:rFonts w:ascii="Arial" w:eastAsiaTheme="minorHAnsi" w:hAnsi="Arial" w:cs="Arial"/>
          <w:kern w:val="0"/>
          <w:lang w:eastAsia="en-US" w:bidi="ar-SA"/>
        </w:rPr>
      </w:pPr>
      <w:r w:rsidRPr="00296101">
        <w:rPr>
          <w:rFonts w:ascii="Arial" w:eastAsiaTheme="minorHAnsi" w:hAnsi="Arial" w:cs="Arial"/>
          <w:kern w:val="0"/>
          <w:lang w:eastAsia="en-US" w:bidi="ar-SA"/>
        </w:rPr>
        <w:t xml:space="preserve"> (Accessed: </w:t>
      </w:r>
      <w:r w:rsidR="008F26F1">
        <w:rPr>
          <w:rFonts w:ascii="Arial" w:eastAsiaTheme="minorHAnsi" w:hAnsi="Arial" w:cs="Arial"/>
          <w:kern w:val="0"/>
          <w:lang w:eastAsia="en-US" w:bidi="ar-SA"/>
        </w:rPr>
        <w:t>19</w:t>
      </w:r>
      <w:r w:rsidRPr="00296101">
        <w:rPr>
          <w:rFonts w:ascii="Arial" w:eastAsiaTheme="minorHAnsi" w:hAnsi="Arial" w:cs="Arial"/>
          <w:kern w:val="0"/>
          <w:lang w:eastAsia="en-US" w:bidi="ar-SA"/>
        </w:rPr>
        <w:t xml:space="preserve"> January 2023)</w:t>
      </w:r>
    </w:p>
    <w:p w14:paraId="1129A7DA" w14:textId="77777777" w:rsidR="002B7F6B" w:rsidRPr="00296101" w:rsidRDefault="002B7F6B" w:rsidP="002B7F6B">
      <w:pPr>
        <w:spacing w:line="360" w:lineRule="auto"/>
        <w:rPr>
          <w:rFonts w:ascii="Arial" w:hAnsi="Arial" w:cs="Arial"/>
        </w:rPr>
      </w:pPr>
    </w:p>
    <w:bookmarkEnd w:id="18"/>
    <w:p w14:paraId="086BF7B3" w14:textId="77777777" w:rsidR="002B7F6B" w:rsidRDefault="002B7F6B" w:rsidP="002B7F6B">
      <w:pPr>
        <w:spacing w:line="360" w:lineRule="auto"/>
        <w:rPr>
          <w:rFonts w:ascii="Arial" w:hAnsi="Arial" w:cs="Arial"/>
        </w:rPr>
      </w:pPr>
      <w:r w:rsidRPr="001B1DB7">
        <w:rPr>
          <w:rFonts w:ascii="Arial" w:hAnsi="Arial" w:cs="Arial"/>
        </w:rPr>
        <w:t xml:space="preserve">Tepeci, M. (1999). Increasing brand loyalty in the hospitality industry. </w:t>
      </w:r>
      <w:r w:rsidRPr="001B1DB7">
        <w:rPr>
          <w:rFonts w:ascii="Arial" w:hAnsi="Arial" w:cs="Arial"/>
          <w:i/>
          <w:iCs/>
        </w:rPr>
        <w:t>International Journal of Contemporary Hospitality Management</w:t>
      </w:r>
      <w:r w:rsidRPr="001B1DB7">
        <w:rPr>
          <w:rFonts w:ascii="Arial" w:hAnsi="Arial" w:cs="Arial"/>
        </w:rPr>
        <w:t>, [online] 11(5), pp.223–230</w:t>
      </w:r>
    </w:p>
    <w:p w14:paraId="2EFEF147" w14:textId="10BE1B69" w:rsidR="002B7F6B" w:rsidRDefault="002B7F6B" w:rsidP="00647AA7">
      <w:pPr>
        <w:spacing w:line="360" w:lineRule="auto"/>
        <w:rPr>
          <w:rFonts w:ascii="Arial" w:hAnsi="Arial" w:cs="Arial"/>
        </w:rPr>
      </w:pPr>
    </w:p>
    <w:p w14:paraId="64777511" w14:textId="2DC81B55" w:rsidR="002B7F6B" w:rsidRPr="00296101" w:rsidRDefault="002B7F6B" w:rsidP="002B7F6B">
      <w:pPr>
        <w:suppressAutoHyphens w:val="0"/>
        <w:spacing w:line="360" w:lineRule="auto"/>
        <w:rPr>
          <w:rFonts w:ascii="Arial" w:eastAsia="Times New Roman" w:hAnsi="Arial" w:cs="Arial"/>
          <w:kern w:val="0"/>
          <w:lang w:eastAsia="en-GB" w:bidi="ar-SA"/>
        </w:rPr>
      </w:pPr>
      <w:bookmarkStart w:id="19" w:name="_Hlk127448564"/>
      <w:r w:rsidRPr="00647AA7">
        <w:rPr>
          <w:rFonts w:ascii="Arial" w:eastAsia="Times New Roman" w:hAnsi="Arial" w:cs="Arial"/>
          <w:kern w:val="0"/>
          <w:lang w:eastAsia="en-GB" w:bidi="ar-SA"/>
        </w:rPr>
        <w:t>UNWTO</w:t>
      </w:r>
      <w:r w:rsidRPr="00296101">
        <w:rPr>
          <w:rFonts w:ascii="Arial" w:eastAsiaTheme="minorHAnsi" w:hAnsi="Arial" w:cs="Arial"/>
          <w:kern w:val="0"/>
          <w:lang w:eastAsia="en-US" w:bidi="ar-SA"/>
        </w:rPr>
        <w:t>. (20</w:t>
      </w:r>
      <w:r>
        <w:rPr>
          <w:rFonts w:ascii="Arial" w:eastAsiaTheme="minorHAnsi" w:hAnsi="Arial" w:cs="Arial"/>
          <w:kern w:val="0"/>
          <w:lang w:eastAsia="en-US" w:bidi="ar-SA"/>
        </w:rPr>
        <w:t>19</w:t>
      </w:r>
      <w:r w:rsidRPr="00296101">
        <w:rPr>
          <w:rFonts w:ascii="Arial" w:eastAsiaTheme="minorHAnsi" w:hAnsi="Arial" w:cs="Arial"/>
          <w:i/>
          <w:iCs/>
          <w:kern w:val="0"/>
          <w:lang w:eastAsia="en-US" w:bidi="ar-SA"/>
        </w:rPr>
        <w:t xml:space="preserve">) </w:t>
      </w:r>
      <w:r w:rsidRPr="00296101">
        <w:rPr>
          <w:rFonts w:ascii="Arial" w:eastAsia="Times New Roman" w:hAnsi="Arial" w:cs="Arial"/>
          <w:i/>
          <w:iCs/>
          <w:kern w:val="0"/>
          <w:lang w:eastAsia="en-GB" w:bidi="ar-SA"/>
        </w:rPr>
        <w:t>World tourism organization and international transport forum “Transport-related CO2 Emissions of the Tourism Sector – Modelling Results,” Madrid</w:t>
      </w:r>
      <w:r w:rsidRPr="00296101">
        <w:rPr>
          <w:rFonts w:ascii="Arial" w:eastAsiaTheme="minorHAnsi" w:hAnsi="Arial" w:cs="Arial"/>
          <w:kern w:val="0"/>
          <w:lang w:eastAsia="en-US" w:bidi="ar-SA"/>
        </w:rPr>
        <w:t xml:space="preserve">, available: </w:t>
      </w:r>
      <w:hyperlink r:id="rId37" w:history="1">
        <w:r w:rsidRPr="005E390E">
          <w:rPr>
            <w:rStyle w:val="Hyperlink"/>
            <w:rFonts w:ascii="Arial" w:eastAsiaTheme="minorHAnsi" w:hAnsi="Arial" w:cs="Arial"/>
            <w:kern w:val="0"/>
            <w:lang w:eastAsia="en-US" w:bidi="ar-SA"/>
          </w:rPr>
          <w:t>https://www.e-unwto.org/doi/pdf/10.18111/9789284416660</w:t>
        </w:r>
      </w:hyperlink>
      <w:r>
        <w:rPr>
          <w:rFonts w:ascii="Arial" w:eastAsiaTheme="minorHAnsi" w:hAnsi="Arial" w:cs="Arial"/>
          <w:kern w:val="0"/>
          <w:lang w:eastAsia="en-US" w:bidi="ar-SA"/>
        </w:rPr>
        <w:t xml:space="preserve"> </w:t>
      </w:r>
      <w:r w:rsidRPr="00296101">
        <w:rPr>
          <w:rFonts w:ascii="Arial" w:eastAsiaTheme="minorHAnsi" w:hAnsi="Arial" w:cs="Arial"/>
          <w:kern w:val="0"/>
          <w:lang w:eastAsia="en-US" w:bidi="ar-SA"/>
        </w:rPr>
        <w:t>(Accessed: 2</w:t>
      </w:r>
      <w:r w:rsidR="008F26F1">
        <w:rPr>
          <w:rFonts w:ascii="Arial" w:eastAsiaTheme="minorHAnsi" w:hAnsi="Arial" w:cs="Arial"/>
          <w:kern w:val="0"/>
          <w:lang w:eastAsia="en-US" w:bidi="ar-SA"/>
        </w:rPr>
        <w:t>0</w:t>
      </w:r>
      <w:r w:rsidRPr="00296101">
        <w:rPr>
          <w:rFonts w:ascii="Arial" w:eastAsiaTheme="minorHAnsi" w:hAnsi="Arial" w:cs="Arial"/>
          <w:kern w:val="0"/>
          <w:lang w:eastAsia="en-US" w:bidi="ar-SA"/>
        </w:rPr>
        <w:t xml:space="preserve"> January 2023)</w:t>
      </w:r>
    </w:p>
    <w:bookmarkEnd w:id="19"/>
    <w:p w14:paraId="682E449D" w14:textId="77777777" w:rsidR="002B7F6B" w:rsidRPr="00647AA7" w:rsidRDefault="002B7F6B" w:rsidP="00647AA7">
      <w:pPr>
        <w:spacing w:line="360" w:lineRule="auto"/>
        <w:rPr>
          <w:rFonts w:ascii="Arial" w:hAnsi="Arial" w:cs="Arial"/>
        </w:rPr>
      </w:pPr>
    </w:p>
    <w:sectPr w:rsidR="002B7F6B" w:rsidRPr="00647AA7" w:rsidSect="00870308">
      <w:headerReference w:type="default" r:id="rId38"/>
      <w:headerReference w:type="first" r:id="rId39"/>
      <w:pgSz w:w="11906" w:h="16838"/>
      <w:pgMar w:top="1134" w:right="1134" w:bottom="1134" w:left="1134" w:header="0" w:footer="0" w:gutter="0"/>
      <w:pgNumType w:start="0"/>
      <w:cols w:space="720"/>
      <w:formProt w:val="0"/>
      <w:docGrid w:linePitch="326"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A9901" w14:textId="77777777" w:rsidR="0012227E" w:rsidRDefault="0012227E" w:rsidP="00870308">
      <w:r>
        <w:separator/>
      </w:r>
    </w:p>
  </w:endnote>
  <w:endnote w:type="continuationSeparator" w:id="0">
    <w:p w14:paraId="4BC8B74C" w14:textId="77777777" w:rsidR="0012227E" w:rsidRDefault="0012227E" w:rsidP="00870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5EDD7" w14:textId="77777777" w:rsidR="0012227E" w:rsidRDefault="0012227E" w:rsidP="00870308">
      <w:r>
        <w:separator/>
      </w:r>
    </w:p>
  </w:footnote>
  <w:footnote w:type="continuationSeparator" w:id="0">
    <w:p w14:paraId="23E7D747" w14:textId="77777777" w:rsidR="0012227E" w:rsidRDefault="0012227E" w:rsidP="008703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AFF4A" w14:textId="4655B4D7" w:rsidR="00870308" w:rsidRDefault="00870308">
    <w:pPr>
      <w:pStyle w:val="Head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B842E" w14:textId="60A97A6E" w:rsidR="00870308" w:rsidRDefault="00870308">
    <w:pPr>
      <w:pStyle w:val="Head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p w14:paraId="60CAAC12" w14:textId="77777777" w:rsidR="00870308" w:rsidRDefault="008703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41CD9"/>
    <w:multiLevelType w:val="multilevel"/>
    <w:tmpl w:val="ECB0D8A8"/>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1" w15:restartNumberingAfterBreak="0">
    <w:nsid w:val="1E1B26E4"/>
    <w:multiLevelType w:val="multilevel"/>
    <w:tmpl w:val="85AA4B16"/>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2" w15:restartNumberingAfterBreak="0">
    <w:nsid w:val="1E3F2053"/>
    <w:multiLevelType w:val="multilevel"/>
    <w:tmpl w:val="715677DC"/>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3" w15:restartNumberingAfterBreak="0">
    <w:nsid w:val="608D5980"/>
    <w:multiLevelType w:val="multilevel"/>
    <w:tmpl w:val="B8C286A6"/>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abstractNum w:abstractNumId="4" w15:restartNumberingAfterBreak="0">
    <w:nsid w:val="6AC543A4"/>
    <w:multiLevelType w:val="hybridMultilevel"/>
    <w:tmpl w:val="5B7AB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A6149"/>
    <w:multiLevelType w:val="multilevel"/>
    <w:tmpl w:val="01B0388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6" w15:restartNumberingAfterBreak="0">
    <w:nsid w:val="7AAA2F0D"/>
    <w:multiLevelType w:val="multilevel"/>
    <w:tmpl w:val="A5A65842"/>
    <w:lvl w:ilvl="0">
      <w:start w:val="1"/>
      <w:numFmt w:val="bullet"/>
      <w:lvlText w:val=""/>
      <w:lvlJc w:val="left"/>
      <w:pPr>
        <w:tabs>
          <w:tab w:val="num" w:pos="0"/>
        </w:tabs>
        <w:ind w:left="1440" w:hanging="360"/>
      </w:pPr>
      <w:rPr>
        <w:rFonts w:ascii="Symbol" w:hAnsi="Symbol" w:cs="Symbol"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Wingdings" w:hAnsi="Wingdings" w:cs="Wingdings" w:hint="default"/>
      </w:rPr>
    </w:lvl>
    <w:lvl w:ilvl="3">
      <w:start w:val="1"/>
      <w:numFmt w:val="bullet"/>
      <w:lvlText w:val=""/>
      <w:lvlJc w:val="left"/>
      <w:pPr>
        <w:tabs>
          <w:tab w:val="num" w:pos="0"/>
        </w:tabs>
        <w:ind w:left="3600" w:hanging="360"/>
      </w:pPr>
      <w:rPr>
        <w:rFonts w:ascii="Symbol" w:hAnsi="Symbol" w:cs="Symbol"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Wingdings" w:hAnsi="Wingdings" w:cs="Wingdings" w:hint="default"/>
      </w:rPr>
    </w:lvl>
    <w:lvl w:ilvl="6">
      <w:start w:val="1"/>
      <w:numFmt w:val="bullet"/>
      <w:lvlText w:val=""/>
      <w:lvlJc w:val="left"/>
      <w:pPr>
        <w:tabs>
          <w:tab w:val="num" w:pos="0"/>
        </w:tabs>
        <w:ind w:left="5760" w:hanging="360"/>
      </w:pPr>
      <w:rPr>
        <w:rFonts w:ascii="Symbol" w:hAnsi="Symbol" w:cs="Symbol"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Wingdings" w:hAnsi="Wingdings" w:cs="Wingdings" w:hint="default"/>
      </w:rPr>
    </w:lvl>
  </w:abstractNum>
  <w:num w:numId="1" w16cid:durableId="1076780986">
    <w:abstractNumId w:val="2"/>
  </w:num>
  <w:num w:numId="2" w16cid:durableId="1972437328">
    <w:abstractNumId w:val="3"/>
  </w:num>
  <w:num w:numId="3" w16cid:durableId="1094132675">
    <w:abstractNumId w:val="6"/>
  </w:num>
  <w:num w:numId="4" w16cid:durableId="500046531">
    <w:abstractNumId w:val="0"/>
  </w:num>
  <w:num w:numId="5" w16cid:durableId="922565011">
    <w:abstractNumId w:val="1"/>
  </w:num>
  <w:num w:numId="6" w16cid:durableId="151918116">
    <w:abstractNumId w:val="5"/>
  </w:num>
  <w:num w:numId="7" w16cid:durableId="19096817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1689F"/>
    <w:rsid w:val="00057B2F"/>
    <w:rsid w:val="000602B6"/>
    <w:rsid w:val="000669C3"/>
    <w:rsid w:val="00067F0A"/>
    <w:rsid w:val="000907B8"/>
    <w:rsid w:val="000955EB"/>
    <w:rsid w:val="000A233D"/>
    <w:rsid w:val="000B15AC"/>
    <w:rsid w:val="000C42F8"/>
    <w:rsid w:val="000F630D"/>
    <w:rsid w:val="00102D9A"/>
    <w:rsid w:val="0011689F"/>
    <w:rsid w:val="0012227E"/>
    <w:rsid w:val="00144C7F"/>
    <w:rsid w:val="001662EB"/>
    <w:rsid w:val="00174EA3"/>
    <w:rsid w:val="001772C1"/>
    <w:rsid w:val="00177332"/>
    <w:rsid w:val="00182E2C"/>
    <w:rsid w:val="00197499"/>
    <w:rsid w:val="00197AD9"/>
    <w:rsid w:val="001B1AB4"/>
    <w:rsid w:val="001B1DB7"/>
    <w:rsid w:val="001B61D5"/>
    <w:rsid w:val="001B7A4F"/>
    <w:rsid w:val="001D1332"/>
    <w:rsid w:val="001E4BEB"/>
    <w:rsid w:val="00236F58"/>
    <w:rsid w:val="00242472"/>
    <w:rsid w:val="0029163F"/>
    <w:rsid w:val="00296101"/>
    <w:rsid w:val="002B0FC7"/>
    <w:rsid w:val="002B7F6B"/>
    <w:rsid w:val="002E192D"/>
    <w:rsid w:val="002F3EAF"/>
    <w:rsid w:val="002F6110"/>
    <w:rsid w:val="003050A2"/>
    <w:rsid w:val="00305FF9"/>
    <w:rsid w:val="003065BA"/>
    <w:rsid w:val="00310445"/>
    <w:rsid w:val="00314E58"/>
    <w:rsid w:val="0032363A"/>
    <w:rsid w:val="00335734"/>
    <w:rsid w:val="0037024E"/>
    <w:rsid w:val="00376BF9"/>
    <w:rsid w:val="0038574B"/>
    <w:rsid w:val="003970E4"/>
    <w:rsid w:val="003C6BC9"/>
    <w:rsid w:val="003D4EFC"/>
    <w:rsid w:val="00454B43"/>
    <w:rsid w:val="00467B8D"/>
    <w:rsid w:val="00491375"/>
    <w:rsid w:val="00495B64"/>
    <w:rsid w:val="004A6605"/>
    <w:rsid w:val="004C5C68"/>
    <w:rsid w:val="004E3EC4"/>
    <w:rsid w:val="0050102E"/>
    <w:rsid w:val="0050177F"/>
    <w:rsid w:val="005029CB"/>
    <w:rsid w:val="005076BF"/>
    <w:rsid w:val="00521F09"/>
    <w:rsid w:val="0053283E"/>
    <w:rsid w:val="005A4C29"/>
    <w:rsid w:val="005C448B"/>
    <w:rsid w:val="005F2BC3"/>
    <w:rsid w:val="00627DCC"/>
    <w:rsid w:val="0063551C"/>
    <w:rsid w:val="00647AA7"/>
    <w:rsid w:val="00651023"/>
    <w:rsid w:val="00652CF6"/>
    <w:rsid w:val="006548FB"/>
    <w:rsid w:val="006600DF"/>
    <w:rsid w:val="006A62E5"/>
    <w:rsid w:val="006A7C16"/>
    <w:rsid w:val="006C2FF0"/>
    <w:rsid w:val="006D061A"/>
    <w:rsid w:val="006D3593"/>
    <w:rsid w:val="006D73FE"/>
    <w:rsid w:val="00705F8A"/>
    <w:rsid w:val="00727191"/>
    <w:rsid w:val="007363F2"/>
    <w:rsid w:val="00744AC0"/>
    <w:rsid w:val="00762058"/>
    <w:rsid w:val="00767D5C"/>
    <w:rsid w:val="007856C1"/>
    <w:rsid w:val="00785C76"/>
    <w:rsid w:val="007960A7"/>
    <w:rsid w:val="007A49C8"/>
    <w:rsid w:val="007B2236"/>
    <w:rsid w:val="007B657C"/>
    <w:rsid w:val="007C2236"/>
    <w:rsid w:val="007C31E8"/>
    <w:rsid w:val="007F51FC"/>
    <w:rsid w:val="00835546"/>
    <w:rsid w:val="00870308"/>
    <w:rsid w:val="00870405"/>
    <w:rsid w:val="008938E8"/>
    <w:rsid w:val="008B516D"/>
    <w:rsid w:val="008D6332"/>
    <w:rsid w:val="008D6536"/>
    <w:rsid w:val="008E7B90"/>
    <w:rsid w:val="008F26F1"/>
    <w:rsid w:val="008F340F"/>
    <w:rsid w:val="008F424D"/>
    <w:rsid w:val="00911AC2"/>
    <w:rsid w:val="009223A4"/>
    <w:rsid w:val="009230F1"/>
    <w:rsid w:val="0092584A"/>
    <w:rsid w:val="00935C81"/>
    <w:rsid w:val="00987EA3"/>
    <w:rsid w:val="009D0066"/>
    <w:rsid w:val="00A176A1"/>
    <w:rsid w:val="00A51682"/>
    <w:rsid w:val="00A54F00"/>
    <w:rsid w:val="00A661C1"/>
    <w:rsid w:val="00A72A6B"/>
    <w:rsid w:val="00AA602D"/>
    <w:rsid w:val="00AC2E1F"/>
    <w:rsid w:val="00AC446E"/>
    <w:rsid w:val="00AF0E62"/>
    <w:rsid w:val="00B15745"/>
    <w:rsid w:val="00B266B9"/>
    <w:rsid w:val="00B40812"/>
    <w:rsid w:val="00B42E6C"/>
    <w:rsid w:val="00B46A24"/>
    <w:rsid w:val="00B6488E"/>
    <w:rsid w:val="00B87BCA"/>
    <w:rsid w:val="00B929F8"/>
    <w:rsid w:val="00BA6AF3"/>
    <w:rsid w:val="00BC4F44"/>
    <w:rsid w:val="00BE209C"/>
    <w:rsid w:val="00BF2953"/>
    <w:rsid w:val="00C13327"/>
    <w:rsid w:val="00C34565"/>
    <w:rsid w:val="00C379B0"/>
    <w:rsid w:val="00C73B35"/>
    <w:rsid w:val="00C81C2C"/>
    <w:rsid w:val="00C8364B"/>
    <w:rsid w:val="00C86D2C"/>
    <w:rsid w:val="00CB1836"/>
    <w:rsid w:val="00CC0926"/>
    <w:rsid w:val="00CD1BB2"/>
    <w:rsid w:val="00CD6471"/>
    <w:rsid w:val="00CF30FA"/>
    <w:rsid w:val="00D05006"/>
    <w:rsid w:val="00D255BF"/>
    <w:rsid w:val="00D25978"/>
    <w:rsid w:val="00D5136A"/>
    <w:rsid w:val="00D541E4"/>
    <w:rsid w:val="00D65187"/>
    <w:rsid w:val="00D713F0"/>
    <w:rsid w:val="00D72077"/>
    <w:rsid w:val="00DA76E1"/>
    <w:rsid w:val="00DF6F39"/>
    <w:rsid w:val="00E40288"/>
    <w:rsid w:val="00E51F3D"/>
    <w:rsid w:val="00E67E18"/>
    <w:rsid w:val="00E87048"/>
    <w:rsid w:val="00EC01AF"/>
    <w:rsid w:val="00EC10F9"/>
    <w:rsid w:val="00EE5507"/>
    <w:rsid w:val="00EF5A48"/>
    <w:rsid w:val="00EF5F18"/>
    <w:rsid w:val="00F32362"/>
    <w:rsid w:val="00FC0079"/>
    <w:rsid w:val="00FC2EB3"/>
    <w:rsid w:val="00FC32CA"/>
    <w:rsid w:val="00FC3A6C"/>
    <w:rsid w:val="00FF7A5F"/>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72A12"/>
  <w15:docId w15:val="{09CAA408-AA8F-4F6C-AAB7-56759CE1F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Mang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TableNormal1">
    <w:name w:val="Table Normal1"/>
    <w:qFormat/>
    <w:pPr>
      <w:spacing w:after="160" w:line="256" w:lineRule="auto"/>
    </w:pPr>
    <w:rPr>
      <w:rFonts w:ascii="Calibri" w:eastAsia="Cambria Math" w:hAnsi="Calibri" w:cs="Times New Roman"/>
      <w:sz w:val="22"/>
      <w:szCs w:val="22"/>
      <w:lang w:eastAsia="en-US" w:bidi="ar-SA"/>
    </w:rPr>
  </w:style>
  <w:style w:type="paragraph" w:styleId="NormalWeb">
    <w:name w:val="Normal (Web)"/>
    <w:basedOn w:val="Normal"/>
    <w:qFormat/>
    <w:pPr>
      <w:spacing w:beforeAutospacing="1" w:afterAutospacing="1"/>
    </w:pPr>
    <w:rPr>
      <w:lang w:eastAsia="en-GB"/>
    </w:rPr>
  </w:style>
  <w:style w:type="paragraph" w:customStyle="1" w:styleId="Figure">
    <w:name w:val="Figure"/>
    <w:basedOn w:val="Caption"/>
    <w:qFormat/>
  </w:style>
  <w:style w:type="paragraph" w:styleId="ListParagraph">
    <w:name w:val="List Paragraph"/>
    <w:basedOn w:val="Normal"/>
    <w:qFormat/>
    <w:pPr>
      <w:ind w:left="720"/>
      <w:contextualSpacing/>
    </w:pPr>
  </w:style>
  <w:style w:type="paragraph" w:customStyle="1" w:styleId="TableGrid1">
    <w:name w:val="Table Grid1"/>
    <w:basedOn w:val="TableNormal1"/>
    <w:qFormat/>
    <w:pPr>
      <w:spacing w:after="0" w:line="240" w:lineRule="auto"/>
    </w:pPr>
  </w:style>
  <w:style w:type="paragraph" w:styleId="NoSpacing">
    <w:name w:val="No Spacing"/>
    <w:uiPriority w:val="1"/>
    <w:qFormat/>
    <w:rsid w:val="000955EB"/>
    <w:pPr>
      <w:suppressAutoHyphens w:val="0"/>
    </w:pPr>
    <w:rPr>
      <w:rFonts w:asciiTheme="minorHAnsi" w:eastAsiaTheme="minorHAnsi" w:hAnsiTheme="minorHAnsi" w:cstheme="minorBidi"/>
      <w:color w:val="44546A" w:themeColor="text2"/>
      <w:kern w:val="0"/>
      <w:sz w:val="20"/>
      <w:szCs w:val="20"/>
      <w:lang w:val="en-US" w:eastAsia="en-US" w:bidi="ar-SA"/>
    </w:rPr>
  </w:style>
  <w:style w:type="paragraph" w:styleId="Header">
    <w:name w:val="header"/>
    <w:basedOn w:val="Normal"/>
    <w:link w:val="HeaderChar"/>
    <w:uiPriority w:val="99"/>
    <w:unhideWhenUsed/>
    <w:rsid w:val="00870308"/>
    <w:pPr>
      <w:tabs>
        <w:tab w:val="center" w:pos="4513"/>
        <w:tab w:val="right" w:pos="9026"/>
      </w:tabs>
    </w:pPr>
    <w:rPr>
      <w:szCs w:val="21"/>
    </w:rPr>
  </w:style>
  <w:style w:type="character" w:customStyle="1" w:styleId="HeaderChar">
    <w:name w:val="Header Char"/>
    <w:basedOn w:val="DefaultParagraphFont"/>
    <w:link w:val="Header"/>
    <w:uiPriority w:val="99"/>
    <w:rsid w:val="00870308"/>
    <w:rPr>
      <w:szCs w:val="21"/>
    </w:rPr>
  </w:style>
  <w:style w:type="paragraph" w:styleId="Footer">
    <w:name w:val="footer"/>
    <w:basedOn w:val="Normal"/>
    <w:link w:val="FooterChar"/>
    <w:uiPriority w:val="99"/>
    <w:unhideWhenUsed/>
    <w:rsid w:val="00870308"/>
    <w:pPr>
      <w:tabs>
        <w:tab w:val="center" w:pos="4513"/>
        <w:tab w:val="right" w:pos="9026"/>
      </w:tabs>
    </w:pPr>
    <w:rPr>
      <w:szCs w:val="21"/>
    </w:rPr>
  </w:style>
  <w:style w:type="character" w:customStyle="1" w:styleId="FooterChar">
    <w:name w:val="Footer Char"/>
    <w:basedOn w:val="DefaultParagraphFont"/>
    <w:link w:val="Footer"/>
    <w:uiPriority w:val="99"/>
    <w:rsid w:val="00870308"/>
    <w:rPr>
      <w:szCs w:val="21"/>
    </w:rPr>
  </w:style>
  <w:style w:type="character" w:styleId="PageNumber">
    <w:name w:val="page number"/>
    <w:basedOn w:val="DefaultParagraphFont"/>
    <w:uiPriority w:val="99"/>
    <w:semiHidden/>
    <w:unhideWhenUsed/>
    <w:rsid w:val="00870308"/>
  </w:style>
  <w:style w:type="character" w:styleId="Hyperlink">
    <w:name w:val="Hyperlink"/>
    <w:basedOn w:val="DefaultParagraphFont"/>
    <w:uiPriority w:val="99"/>
    <w:unhideWhenUsed/>
    <w:rsid w:val="000907B8"/>
    <w:rPr>
      <w:color w:val="0563C1" w:themeColor="hyperlink"/>
      <w:u w:val="single"/>
    </w:rPr>
  </w:style>
  <w:style w:type="character" w:styleId="UnresolvedMention">
    <w:name w:val="Unresolved Mention"/>
    <w:basedOn w:val="DefaultParagraphFont"/>
    <w:uiPriority w:val="99"/>
    <w:semiHidden/>
    <w:unhideWhenUsed/>
    <w:rsid w:val="000907B8"/>
    <w:rPr>
      <w:color w:val="605E5C"/>
      <w:shd w:val="clear" w:color="auto" w:fill="E1DFDD"/>
    </w:rPr>
  </w:style>
  <w:style w:type="table" w:styleId="TableGrid">
    <w:name w:val="Table Grid"/>
    <w:basedOn w:val="TableNormal"/>
    <w:uiPriority w:val="39"/>
    <w:rsid w:val="00870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w">
    <w:name w:val="sw"/>
    <w:basedOn w:val="DefaultParagraphFont"/>
    <w:rsid w:val="00310445"/>
  </w:style>
  <w:style w:type="character" w:customStyle="1" w:styleId="markedcontent">
    <w:name w:val="markedcontent"/>
    <w:basedOn w:val="DefaultParagraphFont"/>
    <w:rsid w:val="00310445"/>
  </w:style>
  <w:style w:type="character" w:styleId="FollowedHyperlink">
    <w:name w:val="FollowedHyperlink"/>
    <w:basedOn w:val="DefaultParagraphFont"/>
    <w:uiPriority w:val="99"/>
    <w:semiHidden/>
    <w:unhideWhenUsed/>
    <w:rsid w:val="00652C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3410">
      <w:bodyDiv w:val="1"/>
      <w:marLeft w:val="0"/>
      <w:marRight w:val="0"/>
      <w:marTop w:val="0"/>
      <w:marBottom w:val="0"/>
      <w:divBdr>
        <w:top w:val="none" w:sz="0" w:space="0" w:color="auto"/>
        <w:left w:val="none" w:sz="0" w:space="0" w:color="auto"/>
        <w:bottom w:val="none" w:sz="0" w:space="0" w:color="auto"/>
        <w:right w:val="none" w:sz="0" w:space="0" w:color="auto"/>
      </w:divBdr>
    </w:div>
    <w:div w:id="88821031">
      <w:bodyDiv w:val="1"/>
      <w:marLeft w:val="0"/>
      <w:marRight w:val="0"/>
      <w:marTop w:val="0"/>
      <w:marBottom w:val="0"/>
      <w:divBdr>
        <w:top w:val="none" w:sz="0" w:space="0" w:color="auto"/>
        <w:left w:val="none" w:sz="0" w:space="0" w:color="auto"/>
        <w:bottom w:val="none" w:sz="0" w:space="0" w:color="auto"/>
        <w:right w:val="none" w:sz="0" w:space="0" w:color="auto"/>
      </w:divBdr>
      <w:divsChild>
        <w:div w:id="285358804">
          <w:marLeft w:val="0"/>
          <w:marRight w:val="0"/>
          <w:marTop w:val="0"/>
          <w:marBottom w:val="0"/>
          <w:divBdr>
            <w:top w:val="none" w:sz="0" w:space="0" w:color="auto"/>
            <w:left w:val="none" w:sz="0" w:space="0" w:color="auto"/>
            <w:bottom w:val="none" w:sz="0" w:space="0" w:color="auto"/>
            <w:right w:val="none" w:sz="0" w:space="0" w:color="auto"/>
          </w:divBdr>
          <w:divsChild>
            <w:div w:id="1327830323">
              <w:marLeft w:val="0"/>
              <w:marRight w:val="0"/>
              <w:marTop w:val="0"/>
              <w:marBottom w:val="0"/>
              <w:divBdr>
                <w:top w:val="none" w:sz="0" w:space="0" w:color="auto"/>
                <w:left w:val="none" w:sz="0" w:space="0" w:color="auto"/>
                <w:bottom w:val="none" w:sz="0" w:space="0" w:color="auto"/>
                <w:right w:val="none" w:sz="0" w:space="0" w:color="auto"/>
              </w:divBdr>
            </w:div>
            <w:div w:id="1672904410">
              <w:marLeft w:val="0"/>
              <w:marRight w:val="0"/>
              <w:marTop w:val="0"/>
              <w:marBottom w:val="0"/>
              <w:divBdr>
                <w:top w:val="none" w:sz="0" w:space="0" w:color="auto"/>
                <w:left w:val="none" w:sz="0" w:space="0" w:color="auto"/>
                <w:bottom w:val="none" w:sz="0" w:space="0" w:color="auto"/>
                <w:right w:val="none" w:sz="0" w:space="0" w:color="auto"/>
              </w:divBdr>
            </w:div>
          </w:divsChild>
        </w:div>
        <w:div w:id="2018532522">
          <w:marLeft w:val="0"/>
          <w:marRight w:val="0"/>
          <w:marTop w:val="0"/>
          <w:marBottom w:val="0"/>
          <w:divBdr>
            <w:top w:val="none" w:sz="0" w:space="0" w:color="auto"/>
            <w:left w:val="none" w:sz="0" w:space="0" w:color="auto"/>
            <w:bottom w:val="none" w:sz="0" w:space="0" w:color="auto"/>
            <w:right w:val="none" w:sz="0" w:space="0" w:color="auto"/>
          </w:divBdr>
        </w:div>
      </w:divsChild>
    </w:div>
    <w:div w:id="131680977">
      <w:bodyDiv w:val="1"/>
      <w:marLeft w:val="0"/>
      <w:marRight w:val="0"/>
      <w:marTop w:val="0"/>
      <w:marBottom w:val="0"/>
      <w:divBdr>
        <w:top w:val="none" w:sz="0" w:space="0" w:color="auto"/>
        <w:left w:val="none" w:sz="0" w:space="0" w:color="auto"/>
        <w:bottom w:val="none" w:sz="0" w:space="0" w:color="auto"/>
        <w:right w:val="none" w:sz="0" w:space="0" w:color="auto"/>
      </w:divBdr>
    </w:div>
    <w:div w:id="430518057">
      <w:bodyDiv w:val="1"/>
      <w:marLeft w:val="0"/>
      <w:marRight w:val="0"/>
      <w:marTop w:val="0"/>
      <w:marBottom w:val="0"/>
      <w:divBdr>
        <w:top w:val="none" w:sz="0" w:space="0" w:color="auto"/>
        <w:left w:val="none" w:sz="0" w:space="0" w:color="auto"/>
        <w:bottom w:val="none" w:sz="0" w:space="0" w:color="auto"/>
        <w:right w:val="none" w:sz="0" w:space="0" w:color="auto"/>
      </w:divBdr>
      <w:divsChild>
        <w:div w:id="87703740">
          <w:marLeft w:val="0"/>
          <w:marRight w:val="0"/>
          <w:marTop w:val="0"/>
          <w:marBottom w:val="0"/>
          <w:divBdr>
            <w:top w:val="none" w:sz="0" w:space="0" w:color="auto"/>
            <w:left w:val="none" w:sz="0" w:space="0" w:color="auto"/>
            <w:bottom w:val="none" w:sz="0" w:space="0" w:color="auto"/>
            <w:right w:val="none" w:sz="0" w:space="0" w:color="auto"/>
          </w:divBdr>
          <w:divsChild>
            <w:div w:id="1043215190">
              <w:marLeft w:val="0"/>
              <w:marRight w:val="0"/>
              <w:marTop w:val="0"/>
              <w:marBottom w:val="0"/>
              <w:divBdr>
                <w:top w:val="none" w:sz="0" w:space="0" w:color="auto"/>
                <w:left w:val="none" w:sz="0" w:space="0" w:color="auto"/>
                <w:bottom w:val="none" w:sz="0" w:space="0" w:color="auto"/>
                <w:right w:val="none" w:sz="0" w:space="0" w:color="auto"/>
              </w:divBdr>
              <w:divsChild>
                <w:div w:id="1828814685">
                  <w:marLeft w:val="0"/>
                  <w:marRight w:val="0"/>
                  <w:marTop w:val="0"/>
                  <w:marBottom w:val="0"/>
                  <w:divBdr>
                    <w:top w:val="none" w:sz="0" w:space="0" w:color="auto"/>
                    <w:left w:val="none" w:sz="0" w:space="0" w:color="auto"/>
                    <w:bottom w:val="none" w:sz="0" w:space="0" w:color="auto"/>
                    <w:right w:val="none" w:sz="0" w:space="0" w:color="auto"/>
                  </w:divBdr>
                  <w:divsChild>
                    <w:div w:id="1812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118298">
      <w:bodyDiv w:val="1"/>
      <w:marLeft w:val="0"/>
      <w:marRight w:val="0"/>
      <w:marTop w:val="0"/>
      <w:marBottom w:val="0"/>
      <w:divBdr>
        <w:top w:val="none" w:sz="0" w:space="0" w:color="auto"/>
        <w:left w:val="none" w:sz="0" w:space="0" w:color="auto"/>
        <w:bottom w:val="none" w:sz="0" w:space="0" w:color="auto"/>
        <w:right w:val="none" w:sz="0" w:space="0" w:color="auto"/>
      </w:divBdr>
    </w:div>
    <w:div w:id="776142862">
      <w:bodyDiv w:val="1"/>
      <w:marLeft w:val="0"/>
      <w:marRight w:val="0"/>
      <w:marTop w:val="0"/>
      <w:marBottom w:val="0"/>
      <w:divBdr>
        <w:top w:val="none" w:sz="0" w:space="0" w:color="auto"/>
        <w:left w:val="none" w:sz="0" w:space="0" w:color="auto"/>
        <w:bottom w:val="none" w:sz="0" w:space="0" w:color="auto"/>
        <w:right w:val="none" w:sz="0" w:space="0" w:color="auto"/>
      </w:divBdr>
      <w:divsChild>
        <w:div w:id="2140488907">
          <w:marLeft w:val="0"/>
          <w:marRight w:val="0"/>
          <w:marTop w:val="0"/>
          <w:marBottom w:val="0"/>
          <w:divBdr>
            <w:top w:val="none" w:sz="0" w:space="0" w:color="auto"/>
            <w:left w:val="none" w:sz="0" w:space="0" w:color="auto"/>
            <w:bottom w:val="none" w:sz="0" w:space="0" w:color="auto"/>
            <w:right w:val="none" w:sz="0" w:space="0" w:color="auto"/>
          </w:divBdr>
          <w:divsChild>
            <w:div w:id="1115516252">
              <w:marLeft w:val="0"/>
              <w:marRight w:val="0"/>
              <w:marTop w:val="0"/>
              <w:marBottom w:val="0"/>
              <w:divBdr>
                <w:top w:val="none" w:sz="0" w:space="0" w:color="auto"/>
                <w:left w:val="none" w:sz="0" w:space="0" w:color="auto"/>
                <w:bottom w:val="none" w:sz="0" w:space="0" w:color="auto"/>
                <w:right w:val="none" w:sz="0" w:space="0" w:color="auto"/>
              </w:divBdr>
              <w:divsChild>
                <w:div w:id="168617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535765">
      <w:bodyDiv w:val="1"/>
      <w:marLeft w:val="0"/>
      <w:marRight w:val="0"/>
      <w:marTop w:val="0"/>
      <w:marBottom w:val="0"/>
      <w:divBdr>
        <w:top w:val="none" w:sz="0" w:space="0" w:color="auto"/>
        <w:left w:val="none" w:sz="0" w:space="0" w:color="auto"/>
        <w:bottom w:val="none" w:sz="0" w:space="0" w:color="auto"/>
        <w:right w:val="none" w:sz="0" w:space="0" w:color="auto"/>
      </w:divBdr>
    </w:div>
    <w:div w:id="1045912564">
      <w:bodyDiv w:val="1"/>
      <w:marLeft w:val="0"/>
      <w:marRight w:val="0"/>
      <w:marTop w:val="0"/>
      <w:marBottom w:val="0"/>
      <w:divBdr>
        <w:top w:val="none" w:sz="0" w:space="0" w:color="auto"/>
        <w:left w:val="none" w:sz="0" w:space="0" w:color="auto"/>
        <w:bottom w:val="none" w:sz="0" w:space="0" w:color="auto"/>
        <w:right w:val="none" w:sz="0" w:space="0" w:color="auto"/>
      </w:divBdr>
      <w:divsChild>
        <w:div w:id="685718273">
          <w:marLeft w:val="0"/>
          <w:marRight w:val="0"/>
          <w:marTop w:val="0"/>
          <w:marBottom w:val="0"/>
          <w:divBdr>
            <w:top w:val="none" w:sz="0" w:space="0" w:color="auto"/>
            <w:left w:val="none" w:sz="0" w:space="0" w:color="auto"/>
            <w:bottom w:val="none" w:sz="0" w:space="0" w:color="auto"/>
            <w:right w:val="none" w:sz="0" w:space="0" w:color="auto"/>
          </w:divBdr>
          <w:divsChild>
            <w:div w:id="393553540">
              <w:marLeft w:val="0"/>
              <w:marRight w:val="0"/>
              <w:marTop w:val="0"/>
              <w:marBottom w:val="0"/>
              <w:divBdr>
                <w:top w:val="none" w:sz="0" w:space="0" w:color="auto"/>
                <w:left w:val="none" w:sz="0" w:space="0" w:color="auto"/>
                <w:bottom w:val="none" w:sz="0" w:space="0" w:color="auto"/>
                <w:right w:val="none" w:sz="0" w:space="0" w:color="auto"/>
              </w:divBdr>
              <w:divsChild>
                <w:div w:id="9829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074462">
      <w:bodyDiv w:val="1"/>
      <w:marLeft w:val="0"/>
      <w:marRight w:val="0"/>
      <w:marTop w:val="0"/>
      <w:marBottom w:val="0"/>
      <w:divBdr>
        <w:top w:val="none" w:sz="0" w:space="0" w:color="auto"/>
        <w:left w:val="none" w:sz="0" w:space="0" w:color="auto"/>
        <w:bottom w:val="none" w:sz="0" w:space="0" w:color="auto"/>
        <w:right w:val="none" w:sz="0" w:space="0" w:color="auto"/>
      </w:divBdr>
      <w:divsChild>
        <w:div w:id="1711299355">
          <w:marLeft w:val="0"/>
          <w:marRight w:val="0"/>
          <w:marTop w:val="0"/>
          <w:marBottom w:val="0"/>
          <w:divBdr>
            <w:top w:val="none" w:sz="0" w:space="0" w:color="auto"/>
            <w:left w:val="none" w:sz="0" w:space="0" w:color="auto"/>
            <w:bottom w:val="none" w:sz="0" w:space="0" w:color="auto"/>
            <w:right w:val="none" w:sz="0" w:space="0" w:color="auto"/>
          </w:divBdr>
          <w:divsChild>
            <w:div w:id="147333652">
              <w:marLeft w:val="0"/>
              <w:marRight w:val="0"/>
              <w:marTop w:val="0"/>
              <w:marBottom w:val="0"/>
              <w:divBdr>
                <w:top w:val="none" w:sz="0" w:space="0" w:color="auto"/>
                <w:left w:val="none" w:sz="0" w:space="0" w:color="auto"/>
                <w:bottom w:val="none" w:sz="0" w:space="0" w:color="auto"/>
                <w:right w:val="none" w:sz="0" w:space="0" w:color="auto"/>
              </w:divBdr>
              <w:divsChild>
                <w:div w:id="740325301">
                  <w:marLeft w:val="0"/>
                  <w:marRight w:val="0"/>
                  <w:marTop w:val="0"/>
                  <w:marBottom w:val="0"/>
                  <w:divBdr>
                    <w:top w:val="none" w:sz="0" w:space="0" w:color="auto"/>
                    <w:left w:val="none" w:sz="0" w:space="0" w:color="auto"/>
                    <w:bottom w:val="none" w:sz="0" w:space="0" w:color="auto"/>
                    <w:right w:val="none" w:sz="0" w:space="0" w:color="auto"/>
                  </w:divBdr>
                  <w:divsChild>
                    <w:div w:id="82544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719075">
      <w:bodyDiv w:val="1"/>
      <w:marLeft w:val="0"/>
      <w:marRight w:val="0"/>
      <w:marTop w:val="0"/>
      <w:marBottom w:val="0"/>
      <w:divBdr>
        <w:top w:val="none" w:sz="0" w:space="0" w:color="auto"/>
        <w:left w:val="none" w:sz="0" w:space="0" w:color="auto"/>
        <w:bottom w:val="none" w:sz="0" w:space="0" w:color="auto"/>
        <w:right w:val="none" w:sz="0" w:space="0" w:color="auto"/>
      </w:divBdr>
    </w:div>
    <w:div w:id="1441801622">
      <w:bodyDiv w:val="1"/>
      <w:marLeft w:val="0"/>
      <w:marRight w:val="0"/>
      <w:marTop w:val="0"/>
      <w:marBottom w:val="0"/>
      <w:divBdr>
        <w:top w:val="none" w:sz="0" w:space="0" w:color="auto"/>
        <w:left w:val="none" w:sz="0" w:space="0" w:color="auto"/>
        <w:bottom w:val="none" w:sz="0" w:space="0" w:color="auto"/>
        <w:right w:val="none" w:sz="0" w:space="0" w:color="auto"/>
      </w:divBdr>
      <w:divsChild>
        <w:div w:id="107165655">
          <w:marLeft w:val="0"/>
          <w:marRight w:val="0"/>
          <w:marTop w:val="0"/>
          <w:marBottom w:val="0"/>
          <w:divBdr>
            <w:top w:val="none" w:sz="0" w:space="0" w:color="auto"/>
            <w:left w:val="none" w:sz="0" w:space="0" w:color="auto"/>
            <w:bottom w:val="none" w:sz="0" w:space="0" w:color="auto"/>
            <w:right w:val="none" w:sz="0" w:space="0" w:color="auto"/>
          </w:divBdr>
          <w:divsChild>
            <w:div w:id="116535286">
              <w:marLeft w:val="0"/>
              <w:marRight w:val="0"/>
              <w:marTop w:val="0"/>
              <w:marBottom w:val="0"/>
              <w:divBdr>
                <w:top w:val="none" w:sz="0" w:space="0" w:color="auto"/>
                <w:left w:val="none" w:sz="0" w:space="0" w:color="auto"/>
                <w:bottom w:val="none" w:sz="0" w:space="0" w:color="auto"/>
                <w:right w:val="none" w:sz="0" w:space="0" w:color="auto"/>
              </w:divBdr>
              <w:divsChild>
                <w:div w:id="818231607">
                  <w:marLeft w:val="0"/>
                  <w:marRight w:val="0"/>
                  <w:marTop w:val="0"/>
                  <w:marBottom w:val="0"/>
                  <w:divBdr>
                    <w:top w:val="none" w:sz="0" w:space="0" w:color="auto"/>
                    <w:left w:val="none" w:sz="0" w:space="0" w:color="auto"/>
                    <w:bottom w:val="none" w:sz="0" w:space="0" w:color="auto"/>
                    <w:right w:val="none" w:sz="0" w:space="0" w:color="auto"/>
                  </w:divBdr>
                  <w:divsChild>
                    <w:div w:id="90028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288745">
      <w:bodyDiv w:val="1"/>
      <w:marLeft w:val="0"/>
      <w:marRight w:val="0"/>
      <w:marTop w:val="0"/>
      <w:marBottom w:val="0"/>
      <w:divBdr>
        <w:top w:val="none" w:sz="0" w:space="0" w:color="auto"/>
        <w:left w:val="none" w:sz="0" w:space="0" w:color="auto"/>
        <w:bottom w:val="none" w:sz="0" w:space="0" w:color="auto"/>
        <w:right w:val="none" w:sz="0" w:space="0" w:color="auto"/>
      </w:divBdr>
      <w:divsChild>
        <w:div w:id="323320903">
          <w:marLeft w:val="0"/>
          <w:marRight w:val="0"/>
          <w:marTop w:val="0"/>
          <w:marBottom w:val="0"/>
          <w:divBdr>
            <w:top w:val="none" w:sz="0" w:space="0" w:color="auto"/>
            <w:left w:val="none" w:sz="0" w:space="0" w:color="auto"/>
            <w:bottom w:val="none" w:sz="0" w:space="0" w:color="auto"/>
            <w:right w:val="none" w:sz="0" w:space="0" w:color="auto"/>
          </w:divBdr>
          <w:divsChild>
            <w:div w:id="1479766271">
              <w:marLeft w:val="0"/>
              <w:marRight w:val="0"/>
              <w:marTop w:val="0"/>
              <w:marBottom w:val="0"/>
              <w:divBdr>
                <w:top w:val="none" w:sz="0" w:space="0" w:color="auto"/>
                <w:left w:val="none" w:sz="0" w:space="0" w:color="auto"/>
                <w:bottom w:val="none" w:sz="0" w:space="0" w:color="auto"/>
                <w:right w:val="none" w:sz="0" w:space="0" w:color="auto"/>
              </w:divBdr>
              <w:divsChild>
                <w:div w:id="5678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247874">
      <w:bodyDiv w:val="1"/>
      <w:marLeft w:val="0"/>
      <w:marRight w:val="0"/>
      <w:marTop w:val="0"/>
      <w:marBottom w:val="0"/>
      <w:divBdr>
        <w:top w:val="none" w:sz="0" w:space="0" w:color="auto"/>
        <w:left w:val="none" w:sz="0" w:space="0" w:color="auto"/>
        <w:bottom w:val="none" w:sz="0" w:space="0" w:color="auto"/>
        <w:right w:val="none" w:sz="0" w:space="0" w:color="auto"/>
      </w:divBdr>
    </w:div>
    <w:div w:id="15976670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companiesmarketcap.com/marriott-international/revenue/" TargetMode="External"/><Relationship Id="rId26" Type="http://schemas.openxmlformats.org/officeDocument/2006/relationships/hyperlink" Target="https://esg.hilton.com/" TargetMode="External"/><Relationship Id="rId39" Type="http://schemas.openxmlformats.org/officeDocument/2006/relationships/header" Target="header2.xml"/><Relationship Id="rId21" Type="http://schemas.openxmlformats.org/officeDocument/2006/relationships/hyperlink" Target="https://csimarket.com/stocks/single_growth_rates.php?code=HLT&amp;rev" TargetMode="External"/><Relationship Id="rId34" Type="http://schemas.openxmlformats.org/officeDocument/2006/relationships/hyperlink" Target="https://research.skift.com/report/travel-loyalty-programs-deep-dive-202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csimarket.com/stocks/single_growth_rates.php?code=MAR&amp;rev" TargetMode="External"/><Relationship Id="rId29" Type="http://schemas.openxmlformats.org/officeDocument/2006/relationships/hyperlink" Target="https://www.hotel-development.marriott.com/brand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tories.hilton.com/releases/hilton-celebrates-growth-embraces-new-travel-era" TargetMode="External"/><Relationship Id="rId32" Type="http://schemas.openxmlformats.org/officeDocument/2006/relationships/hyperlink" Target="https://www.forbes.com/sites/ramseyqubein/2022/11/20/asia-pacific-delivers-new-energy-for-marriott-with-50-hotels-in-the-pipeline/?sh=a1bddd23442b" TargetMode="External"/><Relationship Id="rId37" Type="http://schemas.openxmlformats.org/officeDocument/2006/relationships/hyperlink" Target="https://www.e-unwto.org/doi/pdf/10.18111/9789284416660"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stories.hilton.com/uploads/2022/05/2021-ESG-Report-Updated.pdf" TargetMode="External"/><Relationship Id="rId28" Type="http://schemas.openxmlformats.org/officeDocument/2006/relationships/hyperlink" Target="https://news.marriott.com/news/2022/11/15/marriott-international-set-to-expand-portfolio-with-expected-addition-of-30-select-service-hotels-in-greater-china-by-the-end-of-2023" TargetMode="External"/><Relationship Id="rId36" Type="http://schemas.openxmlformats.org/officeDocument/2006/relationships/hyperlink" Target="https://www.statista.com/statistics/273064/revenue-of-the-largest-hotel-groups-worldwide/" TargetMode="External"/><Relationship Id="rId10" Type="http://schemas.openxmlformats.org/officeDocument/2006/relationships/image" Target="media/image4.png"/><Relationship Id="rId19" Type="http://schemas.openxmlformats.org/officeDocument/2006/relationships/hyperlink" Target="https://companiesmarketcap.com/hilton-hotels/revenue/" TargetMode="External"/><Relationship Id="rId31" Type="http://schemas.openxmlformats.org/officeDocument/2006/relationships/hyperlink" Target="https://www.forbes.com/lists/global2000/?sh=5341ce305ac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r.hilton.com/wp-content/uploads/2020/04/Hilton-2019-CR-Report.pdf" TargetMode="External"/><Relationship Id="rId27" Type="http://schemas.openxmlformats.org/officeDocument/2006/relationships/hyperlink" Target="https://www.hospitalitynet.org/news/4096709.html" TargetMode="External"/><Relationship Id="rId30" Type="http://schemas.openxmlformats.org/officeDocument/2006/relationships/hyperlink" Target="https://marriott.gcs-web.com/news-releases/news-release-details/marriott-international-publishes-latest-report-environmental" TargetMode="External"/><Relationship Id="rId35" Type="http://schemas.openxmlformats.org/officeDocument/2006/relationships/hyperlink" Target="https://www.statista.com/statistics/732907/most-valuable-hotel-brands-worldwid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forbes.com/sites/forbesbusinesscouncil/2020/04/14/how-commitment-to-csr-improves-the-bottom-line/?sh=146542f62944" TargetMode="External"/><Relationship Id="rId25" Type="http://schemas.openxmlformats.org/officeDocument/2006/relationships/hyperlink" Target="https://www.hilton.com/en/corporate/development/hilton-performance-advantage/" TargetMode="External"/><Relationship Id="rId33" Type="http://schemas.openxmlformats.org/officeDocument/2006/relationships/hyperlink" Target="https://serve360.marriott.com/wp-content/uploads/2021/09/2021_Serve_360_Report.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4179</Words>
  <Characters>23826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dc:description/>
  <cp:lastModifiedBy>Malik Miah (2107169)</cp:lastModifiedBy>
  <cp:revision>3</cp:revision>
  <cp:lastPrinted>2022-11-27T02:35:00Z</cp:lastPrinted>
  <dcterms:created xsi:type="dcterms:W3CDTF">2023-02-17T00:14:00Z</dcterms:created>
  <dcterms:modified xsi:type="dcterms:W3CDTF">2023-02-17T00:16:00Z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0888bbfcfc7d897b1757e1d28d56ef075f15e451ad287c97eacb4b8a5f258939</vt:lpwstr>
  </property>
</Properties>
</file>