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default"/>
          <w:highlight w:val="blue"/>
        </w:rPr>
      </w:pPr>
      <w:r>
        <w:rPr>
          <w:rFonts w:hint="default"/>
          <w:highlight w:val="blue"/>
          <w:lang w:val="en-US" w:eastAsia="zh-CN"/>
        </w:rPr>
        <w:t>Module Title: Hospitality and Guest Services</w:t>
      </w:r>
    </w:p>
    <w:p>
      <w:pPr>
        <w:pStyle w:val="3"/>
        <w:bidi w:val="0"/>
        <w:rPr>
          <w:rFonts w:hint="default" w:ascii="Arial" w:hAnsi="Arial" w:cs="Arial"/>
          <w:sz w:val="24"/>
          <w:szCs w:val="24"/>
        </w:rPr>
      </w:pPr>
      <w:r>
        <w:rPr>
          <w:rFonts w:hint="default" w:ascii="Arial" w:hAnsi="Arial" w:cs="Arial"/>
          <w:sz w:val="24"/>
          <w:szCs w:val="24"/>
          <w:lang w:val="en-US" w:eastAsia="zh-CN"/>
        </w:rPr>
        <w:t>Module Code: BMIH4003</w:t>
      </w:r>
    </w:p>
    <w:p>
      <w:pPr>
        <w:rPr>
          <w:rFonts w:hint="default" w:ascii="Arial" w:hAnsi="Arial" w:cs="Arial"/>
          <w:sz w:val="24"/>
          <w:szCs w:val="24"/>
          <w:lang w:val="en-GB"/>
        </w:rPr>
      </w:pPr>
    </w:p>
    <w:p>
      <w:pPr>
        <w:pStyle w:val="5"/>
        <w:bidi w:val="0"/>
        <w:rPr>
          <w:rFonts w:hint="default" w:ascii="Arial" w:hAnsi="Arial" w:eastAsia="pg-1ff1" w:cs="Arial"/>
          <w:i w:val="0"/>
          <w:iCs w:val="0"/>
          <w:caps w:val="0"/>
          <w:color w:val="000000"/>
          <w:spacing w:val="0"/>
          <w:sz w:val="24"/>
          <w:szCs w:val="24"/>
          <w:shd w:val="clear" w:fill="FFFFFF"/>
          <w:lang w:val="en-GB"/>
        </w:rPr>
      </w:pPr>
      <w:r>
        <w:rPr>
          <w:rFonts w:hint="default" w:ascii="Arial" w:hAnsi="Arial" w:eastAsia="pg-1ff1" w:cs="Arial"/>
          <w:i w:val="0"/>
          <w:iCs w:val="0"/>
          <w:caps w:val="0"/>
          <w:color w:val="000000"/>
          <w:spacing w:val="0"/>
          <w:sz w:val="24"/>
          <w:szCs w:val="24"/>
          <w:shd w:val="clear" w:fill="FFFFFF"/>
        </w:rPr>
        <w:t>Assignment Title: The importance of effectively monitoring guest service strategies</w:t>
      </w:r>
      <w:r>
        <w:rPr>
          <w:rFonts w:hint="default" w:ascii="Arial" w:hAnsi="Arial" w:eastAsia="pg-1ff1" w:cs="Arial"/>
          <w:i w:val="0"/>
          <w:iCs w:val="0"/>
          <w:caps w:val="0"/>
          <w:color w:val="000000"/>
          <w:spacing w:val="0"/>
          <w:sz w:val="24"/>
          <w:szCs w:val="24"/>
          <w:shd w:val="clear" w:fill="FFFFFF"/>
          <w:lang w:val="en-GB"/>
        </w:rPr>
        <w:t>.</w:t>
      </w: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pStyle w:val="5"/>
        <w:bidi w:val="0"/>
        <w:rPr>
          <w:rFonts w:hint="default" w:ascii="Arial" w:hAnsi="Arial" w:cs="Arial"/>
          <w:sz w:val="24"/>
          <w:szCs w:val="24"/>
          <w:lang w:val="en-GB"/>
        </w:rPr>
      </w:pPr>
      <w:r>
        <w:rPr>
          <w:rFonts w:hint="default" w:ascii="Arial" w:hAnsi="Arial" w:cs="Arial"/>
          <w:sz w:val="24"/>
          <w:szCs w:val="24"/>
          <w:lang w:val="en-GB" w:eastAsia="zh-CN"/>
        </w:rPr>
        <w:t>Student Name: Rohit Patra</w:t>
      </w:r>
    </w:p>
    <w:p>
      <w:pPr>
        <w:pStyle w:val="3"/>
        <w:bidi w:val="0"/>
        <w:rPr>
          <w:rFonts w:hint="default" w:ascii="Arial" w:hAnsi="Arial" w:cs="Arial"/>
          <w:sz w:val="24"/>
          <w:szCs w:val="24"/>
          <w:lang w:val="en-GB"/>
        </w:rPr>
      </w:pPr>
      <w:r>
        <w:rPr>
          <w:rFonts w:hint="default" w:ascii="Arial" w:hAnsi="Arial" w:cs="Arial"/>
          <w:sz w:val="24"/>
          <w:szCs w:val="24"/>
          <w:lang w:val="en-GB" w:eastAsia="zh-CN"/>
        </w:rPr>
        <w:t>Student ID: 2233814</w:t>
      </w:r>
    </w:p>
    <w:p>
      <w:pPr>
        <w:pStyle w:val="3"/>
        <w:bidi w:val="0"/>
        <w:rPr>
          <w:rFonts w:hint="default" w:ascii="Arial" w:hAnsi="Arial" w:cs="Arial"/>
          <w:sz w:val="24"/>
          <w:szCs w:val="24"/>
          <w:lang w:val="en-GB"/>
        </w:rPr>
      </w:pPr>
      <w:r>
        <w:rPr>
          <w:rFonts w:hint="default" w:ascii="Arial" w:hAnsi="Arial" w:cs="Arial"/>
          <w:sz w:val="24"/>
          <w:szCs w:val="24"/>
          <w:lang w:val="en-GB" w:eastAsia="zh-CN"/>
        </w:rPr>
        <w:t>Lecturer Name: Charlotte Joyner</w:t>
      </w: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pStyle w:val="2"/>
        <w:bidi w:val="0"/>
        <w:rPr>
          <w:rFonts w:hint="default"/>
          <w:lang w:val="en-US" w:eastAsia="zh-CN"/>
        </w:rPr>
      </w:pPr>
      <w:r>
        <w:rPr>
          <w:rFonts w:hint="default"/>
          <w:lang w:val="en-US" w:eastAsia="zh-CN"/>
        </w:rPr>
        <w:t xml:space="preserve">Executive Summary </w:t>
      </w:r>
    </w:p>
    <w:p>
      <w:pPr>
        <w:pStyle w:val="2"/>
        <w:bidi w:val="0"/>
        <w:rPr>
          <w:rFonts w:hint="default" w:ascii="Arial" w:hAnsi="Arial" w:eastAsia="pg-2ff2" w:cs="Arial"/>
          <w:i w:val="0"/>
          <w:iCs w:val="0"/>
          <w:caps w:val="0"/>
          <w:color w:val="000000"/>
          <w:spacing w:val="0"/>
          <w:sz w:val="24"/>
          <w:szCs w:val="24"/>
        </w:rPr>
      </w:pPr>
      <w:r>
        <w:rPr>
          <w:rFonts w:hint="default" w:ascii="Arial" w:hAnsi="Arial" w:eastAsia="pg-2ff2" w:cs="Arial"/>
          <w:i w:val="0"/>
          <w:iCs w:val="0"/>
          <w:caps w:val="0"/>
          <w:color w:val="000000"/>
          <w:spacing w:val="0"/>
          <w:kern w:val="0"/>
          <w:sz w:val="24"/>
          <w:szCs w:val="24"/>
          <w:shd w:val="clear" w:fill="FFFFFF"/>
          <w:lang w:val="en-US" w:eastAsia="zh-CN" w:bidi="ar"/>
        </w:rPr>
        <w:t xml:space="preserve">Excellent guest service is essential to the UK hotel and hospitality industries. The significance of Reputation Management, Service Culture, Brand Consistency, Hotel Standards, and Customer Loyalty is underscored by case examples. Customer loyalty is fostered by </w:t>
      </w:r>
      <w:r>
        <w:rPr>
          <w:rFonts w:hint="default" w:ascii="Arial" w:hAnsi="Arial" w:eastAsia="pg-2ff2" w:cs="Arial"/>
          <w:i w:val="0"/>
          <w:iCs w:val="0"/>
          <w:caps w:val="0"/>
          <w:color w:val="000000"/>
          <w:spacing w:val="0"/>
          <w:kern w:val="0"/>
          <w:sz w:val="24"/>
          <w:szCs w:val="24"/>
          <w:shd w:val="clear" w:fill="FFFFFF"/>
          <w:lang w:val="en-GB" w:eastAsia="zh-CN" w:bidi="ar"/>
        </w:rPr>
        <w:t>Hilton</w:t>
      </w:r>
      <w:r>
        <w:rPr>
          <w:rFonts w:hint="default" w:ascii="Arial" w:hAnsi="Arial" w:eastAsia="pg-2ff2" w:cs="Arial"/>
          <w:i w:val="0"/>
          <w:iCs w:val="0"/>
          <w:caps w:val="0"/>
          <w:color w:val="000000"/>
          <w:spacing w:val="0"/>
          <w:kern w:val="0"/>
          <w:sz w:val="24"/>
          <w:szCs w:val="24"/>
          <w:shd w:val="clear" w:fill="FFFFFF"/>
          <w:lang w:val="en-US" w:eastAsia="zh-CN" w:bidi="ar"/>
        </w:rPr>
        <w:t xml:space="preserve"> Honours system and the service culture of Savoy. Ignoring these elements reveals the problems facing the sector, as demonstrated by Bali's Waldorf Astoria and St. Regis collapse. It is advised to use technology, empower employees, and conduct quality audits. Hotels that keep an eye on things and adjust can thrive in this </w:t>
      </w:r>
      <w:r>
        <w:rPr>
          <w:rFonts w:hint="default" w:ascii="Arial" w:hAnsi="Arial" w:eastAsia="pg-2ff2" w:cs="Arial"/>
          <w:i w:val="0"/>
          <w:iCs w:val="0"/>
          <w:caps w:val="0"/>
          <w:color w:val="000000"/>
          <w:spacing w:val="0"/>
          <w:kern w:val="0"/>
          <w:sz w:val="24"/>
          <w:szCs w:val="24"/>
          <w:shd w:val="clear" w:fill="FFFFFF"/>
          <w:lang w:val="en-GB" w:eastAsia="zh-CN" w:bidi="ar"/>
        </w:rPr>
        <w:t>cut-throat</w:t>
      </w:r>
      <w:r>
        <w:rPr>
          <w:rFonts w:hint="default" w:ascii="Arial" w:hAnsi="Arial" w:eastAsia="pg-2ff2" w:cs="Arial"/>
          <w:i w:val="0"/>
          <w:iCs w:val="0"/>
          <w:caps w:val="0"/>
          <w:color w:val="000000"/>
          <w:spacing w:val="0"/>
          <w:kern w:val="0"/>
          <w:sz w:val="24"/>
          <w:szCs w:val="24"/>
          <w:shd w:val="clear" w:fill="FFFFFF"/>
          <w:lang w:val="en-US" w:eastAsia="zh-CN" w:bidi="ar"/>
        </w:rPr>
        <w:t xml:space="preserve"> market.</w:t>
      </w: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1" w:cs="Arial"/>
          <w:b w:val="0"/>
          <w:bCs w:val="0"/>
          <w:i w:val="0"/>
          <w:iCs w:val="0"/>
          <w:caps w:val="0"/>
          <w:color w:val="2E74B5"/>
          <w:spacing w:val="0"/>
          <w:sz w:val="28"/>
          <w:szCs w:val="28"/>
        </w:rPr>
      </w:pPr>
      <w:r>
        <w:rPr>
          <w:rFonts w:hint="default" w:ascii="Arial" w:hAnsi="Arial" w:eastAsia="pg-3ff1" w:cs="Arial"/>
          <w:b w:val="0"/>
          <w:bCs w:val="0"/>
          <w:i w:val="0"/>
          <w:iCs w:val="0"/>
          <w:caps w:val="0"/>
          <w:color w:val="2E74B5"/>
          <w:spacing w:val="0"/>
          <w:kern w:val="0"/>
          <w:sz w:val="28"/>
          <w:szCs w:val="28"/>
          <w:bdr w:val="none" w:color="auto" w:sz="0" w:space="0"/>
          <w:shd w:val="clear" w:fill="FFFFFF"/>
          <w:lang w:val="en-US" w:eastAsia="zh-CN" w:bidi="ar"/>
        </w:rPr>
        <w:t>Table of Contents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sz w:val="24"/>
          <w:szCs w:val="24"/>
        </w:rPr>
      </w:pP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Executive</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t xml:space="preserve"> </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Summary..............................................................................2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sz w:val="24"/>
          <w:szCs w:val="24"/>
        </w:rPr>
      </w:pP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Introduction...........................................................................................4</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sz w:val="24"/>
          <w:szCs w:val="24"/>
        </w:rPr>
      </w:pP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Main</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t xml:space="preserve">  </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Findings.......................................................................................5</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240" w:firstLineChars="100"/>
        <w:jc w:val="left"/>
        <w:rPr>
          <w:rFonts w:hint="default" w:ascii="Arial" w:hAnsi="Arial" w:eastAsia="pg-3ff2" w:cs="Arial"/>
          <w:b w:val="0"/>
          <w:bCs w:val="0"/>
          <w:i w:val="0"/>
          <w:iCs w:val="0"/>
          <w:caps w:val="0"/>
          <w:color w:val="000000"/>
          <w:spacing w:val="0"/>
          <w:sz w:val="24"/>
          <w:szCs w:val="24"/>
        </w:rPr>
      </w:pP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Reputation</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t xml:space="preserve"> </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Management.......................................................................5</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240" w:firstLineChars="100"/>
        <w:jc w:val="left"/>
        <w:rPr>
          <w:rFonts w:hint="default" w:ascii="Arial" w:hAnsi="Arial" w:eastAsia="pg-3ff2" w:cs="Arial"/>
          <w:b w:val="0"/>
          <w:bCs w:val="0"/>
          <w:i w:val="0"/>
          <w:iCs w:val="0"/>
          <w:caps w:val="0"/>
          <w:color w:val="000000"/>
          <w:spacing w:val="0"/>
          <w:sz w:val="24"/>
          <w:szCs w:val="24"/>
        </w:rPr>
      </w:pP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Service</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t xml:space="preserve"> </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Culture......................................................................................6</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right="0" w:firstLine="240" w:firstLineChars="100"/>
        <w:jc w:val="left"/>
        <w:rPr>
          <w:rFonts w:hint="default" w:ascii="Arial" w:hAnsi="Arial" w:eastAsia="pg-3ff2" w:cs="Arial"/>
          <w:b w:val="0"/>
          <w:bCs w:val="0"/>
          <w:i w:val="0"/>
          <w:iCs w:val="0"/>
          <w:caps w:val="0"/>
          <w:color w:val="000000"/>
          <w:spacing w:val="0"/>
          <w:sz w:val="24"/>
          <w:szCs w:val="24"/>
        </w:rPr>
      </w:pP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Brand</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t xml:space="preserve"> </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Consistency..................................................................…</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t>……..</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 xml:space="preserve"> 7</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240" w:firstLineChars="10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pP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Hotel</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t xml:space="preserve"> </w:t>
      </w:r>
      <w:r>
        <w:rPr>
          <w:rFonts w:hint="default" w:ascii="Arial" w:hAnsi="Arial" w:eastAsia="pg-3ff2" w:cs="Arial"/>
          <w:b w:val="0"/>
          <w:bCs w:val="0"/>
          <w:i w:val="0"/>
          <w:iCs w:val="0"/>
          <w:caps w:val="0"/>
          <w:color w:val="000000"/>
          <w:spacing w:val="0"/>
          <w:kern w:val="0"/>
          <w:sz w:val="24"/>
          <w:szCs w:val="24"/>
          <w:bdr w:val="none" w:color="auto" w:sz="0" w:space="0"/>
          <w:shd w:val="clear" w:fill="FFFFFF"/>
          <w:lang w:val="en-US" w:eastAsia="zh-CN" w:bidi="ar"/>
        </w:rPr>
        <w:t>Standards.................................................................................…7</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240" w:firstLineChars="10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pPr>
      <w:r>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t>Customer Loyalty…………………………………………………………...8</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pPr>
      <w:r>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t>Conclusion……………………………………………………………………9</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left"/>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pPr>
      <w:r>
        <w:rPr>
          <w:rFonts w:hint="default" w:ascii="Arial" w:hAnsi="Arial" w:eastAsia="pg-3ff2" w:cs="Arial"/>
          <w:b w:val="0"/>
          <w:bCs w:val="0"/>
          <w:i w:val="0"/>
          <w:iCs w:val="0"/>
          <w:caps w:val="0"/>
          <w:color w:val="000000"/>
          <w:spacing w:val="0"/>
          <w:kern w:val="0"/>
          <w:sz w:val="24"/>
          <w:szCs w:val="24"/>
          <w:bdr w:val="none" w:color="auto" w:sz="0" w:space="0"/>
          <w:shd w:val="clear" w:fill="FFFFFF"/>
          <w:lang w:val="en-GB" w:eastAsia="zh-CN" w:bidi="ar"/>
        </w:rPr>
        <w:t>Recommendation…………………………………………………………..10</w:t>
      </w: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eastAsia="pg-1ff1" w:cs="Arial"/>
          <w:i w:val="0"/>
          <w:iCs w:val="0"/>
          <w:caps w:val="0"/>
          <w:color w:val="auto"/>
          <w:spacing w:val="0"/>
          <w:sz w:val="24"/>
          <w:szCs w:val="24"/>
          <w:shd w:val="clear" w:fill="FFFFFF"/>
          <w:lang w:val="en-GB"/>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"_Toc150440499" </w:instrText>
      </w:r>
      <w:r>
        <w:rPr>
          <w:rFonts w:hint="default" w:ascii="Arial" w:hAnsi="Arial" w:cs="Arial"/>
          <w:color w:val="auto"/>
          <w:sz w:val="24"/>
          <w:szCs w:val="24"/>
        </w:rPr>
        <w:fldChar w:fldCharType="separate"/>
      </w:r>
      <w:r>
        <w:rPr>
          <w:rFonts w:hint="default" w:ascii="Arial" w:hAnsi="Arial" w:cs="Arial"/>
          <w:color w:val="auto"/>
          <w:sz w:val="24"/>
          <w:szCs w:val="24"/>
          <w:lang w:val="en-GB"/>
        </w:rPr>
        <w:t>Referance list.....................................................................................</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_Toc150440499 \h </w:instrText>
      </w:r>
      <w:r>
        <w:rPr>
          <w:rFonts w:hint="default" w:ascii="Arial" w:hAnsi="Arial" w:cs="Arial"/>
          <w:color w:val="auto"/>
          <w:sz w:val="24"/>
          <w:szCs w:val="24"/>
        </w:rPr>
        <w:fldChar w:fldCharType="separate"/>
      </w:r>
      <w:r>
        <w:rPr>
          <w:rFonts w:hint="default" w:ascii="Arial" w:hAnsi="Arial" w:cs="Arial"/>
          <w:color w:val="auto"/>
          <w:sz w:val="24"/>
          <w:szCs w:val="24"/>
        </w:rPr>
        <w:t>11</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pPr>
        <w:rPr>
          <w:rFonts w:hint="default" w:ascii="Arial" w:hAnsi="Arial" w:eastAsia="pg-1ff1" w:cs="Arial"/>
          <w:i w:val="0"/>
          <w:iCs w:val="0"/>
          <w:caps w:val="0"/>
          <w:color w:val="auto"/>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pStyle w:val="2"/>
      </w:pPr>
      <w:bookmarkStart w:id="0" w:name="_Toc150440490"/>
      <w:r>
        <w:t>Introduction</w:t>
      </w:r>
      <w:bookmarkEnd w:id="0"/>
      <w:bookmarkStart w:id="10" w:name="_GoBack"/>
      <w:bookmarkEnd w:id="10"/>
    </w:p>
    <w:p>
      <w:pPr>
        <w:rPr>
          <w:rFonts w:hint="default" w:ascii="Arial" w:hAnsi="Arial"/>
          <w:sz w:val="24"/>
          <w:szCs w:val="24"/>
        </w:rPr>
      </w:pPr>
      <w:r>
        <w:rPr>
          <w:rFonts w:hint="default" w:ascii="Arial" w:hAnsi="Arial"/>
          <w:sz w:val="24"/>
          <w:szCs w:val="24"/>
        </w:rPr>
        <w:t>Maintaining a cutting-edge mindset and offering visitors exceptional services are essential in the fiercely competitive hotel sector. In the course of this study, the investigator will investigate the importance of guest service procedure monitoring in the UK hotel and hospitality sector. This session will cover Reputation Management, Service Culture, Brand Consistency, Hotel Standards, and Customer Loyalty. Citing particular examples and case studies, the researcher will address the importance of each topic and make recommendations for the industry's growth.</w:t>
      </w:r>
    </w:p>
    <w:p>
      <w:pPr>
        <w:rPr>
          <w:rFonts w:hint="default" w:ascii="Arial" w:hAnsi="Arial" w:cs="Arial"/>
          <w:sz w:val="24"/>
          <w:szCs w:val="24"/>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pStyle w:val="2"/>
        <w:bidi w:val="0"/>
        <w:rPr>
          <w:rFonts w:hint="default"/>
          <w:lang w:val="en-GB"/>
        </w:rPr>
      </w:pPr>
      <w:bookmarkStart w:id="1" w:name="_Toc150440491"/>
      <w:r>
        <w:rPr>
          <w:rFonts w:hint="default"/>
        </w:rPr>
        <w:t>Main Findings</w:t>
      </w:r>
      <w:bookmarkEnd w:id="1"/>
      <w:r>
        <w:rPr>
          <w:rFonts w:hint="default"/>
        </w:rPr>
        <w:t xml:space="preserve"> </w:t>
      </w:r>
    </w:p>
    <w:p>
      <w:pPr>
        <w:pStyle w:val="3"/>
      </w:pPr>
      <w:bookmarkStart w:id="2" w:name="_Toc150440492"/>
      <w:r>
        <w:t>Reputation Management</w:t>
      </w:r>
      <w:bookmarkEnd w:id="2"/>
    </w:p>
    <w:p>
      <w:pPr>
        <w:rPr>
          <w:rFonts w:hint="default" w:ascii="Arial" w:hAnsi="Arial" w:cs="Arial"/>
          <w:sz w:val="24"/>
          <w:szCs w:val="24"/>
        </w:rPr>
      </w:pPr>
      <w:r>
        <w:rPr>
          <w:rFonts w:hint="default" w:ascii="Arial" w:hAnsi="Arial" w:cs="Arial"/>
          <w:sz w:val="24"/>
          <w:szCs w:val="24"/>
        </w:rPr>
        <w:t xml:space="preserve">Management of one's reputation is essential in the highly competitive hotel and hospitality industry in the UK. Case studies illustrate its significance and provide information about it. It is because the staff at The Ritz-Carlton are given the authority to resolve visitor issues that the hotel has developed a reputation for providing excellent service (Chondrogiannis </w:t>
      </w:r>
      <w:r>
        <w:rPr>
          <w:rFonts w:hint="default" w:ascii="Arial" w:hAnsi="Arial" w:cs="Arial"/>
          <w:i/>
          <w:iCs/>
          <w:sz w:val="24"/>
          <w:szCs w:val="24"/>
        </w:rPr>
        <w:t>et al</w:t>
      </w:r>
      <w:r>
        <w:rPr>
          <w:rFonts w:hint="default" w:ascii="Arial" w:hAnsi="Arial" w:cs="Arial"/>
          <w:sz w:val="24"/>
          <w:szCs w:val="24"/>
        </w:rPr>
        <w:t>., 2018). Negative reviews have a significant influence on the number of bookings made, as seen by the significant decline in occupancy witnessed at hotels with consistently low internet ratings. It is helpful for hotels to manage their reputation to respond immediately to guest remarks. After receiving a negative review on the internet, a boutique hotel in London issued an apology and offered the customer a free night's stay (Wood, 2015). Because of this, the problem was solved, and a dissatisfied customer became a passionate advocate, demonstrating how effective reputation management can reduce negative feedback and improve customer loyalty.</w:t>
      </w: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lang w:eastAsia="en-GB"/>
        </w:rPr>
      </w:pPr>
      <w:r>
        <w:rPr>
          <w:lang w:eastAsia="en-GB"/>
        </w:rPr>
        <w:drawing>
          <wp:inline distT="0" distB="0" distL="0" distR="0">
            <wp:extent cx="4363720" cy="4302760"/>
            <wp:effectExtent l="0" t="0" r="10160" b="10160"/>
            <wp:docPr id="2" name="Picture 2" descr="Creating a virtuous cycle: integrating online reputation management into  operations and culture - Reknown: Marketing for Travel Tech, Hotels &amp;  Hospi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reating a virtuous cycle: integrating online reputation management into  operations and culture - Reknown: Marketing for Travel Tech, Hotels &amp;  Hospitalit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4363720" cy="4302760"/>
                    </a:xfrm>
                    <a:prstGeom prst="rect">
                      <a:avLst/>
                    </a:prstGeom>
                    <a:noFill/>
                    <a:ln>
                      <a:noFill/>
                    </a:ln>
                  </pic:spPr>
                </pic:pic>
              </a:graphicData>
            </a:graphic>
          </wp:inline>
        </w:drawing>
      </w:r>
    </w:p>
    <w:p>
      <w:pPr>
        <w:rPr>
          <w:rFonts w:hint="default"/>
          <w:sz w:val="24"/>
          <w:szCs w:val="24"/>
          <w:lang w:val="en-GB" w:eastAsia="en-GB"/>
        </w:rPr>
      </w:pPr>
    </w:p>
    <w:p>
      <w:pPr>
        <w:rPr>
          <w:rFonts w:hint="default" w:ascii="Arial" w:hAnsi="Arial" w:eastAsia="pg-1ff1" w:cs="Arial"/>
          <w:i w:val="0"/>
          <w:iCs w:val="0"/>
          <w:caps w:val="0"/>
          <w:color w:val="000000"/>
          <w:spacing w:val="0"/>
          <w:sz w:val="24"/>
          <w:szCs w:val="24"/>
          <w:shd w:val="clear" w:fill="FFFFFF"/>
          <w:lang w:val="en-GB"/>
        </w:rPr>
      </w:pPr>
      <w:r>
        <w:rPr>
          <w:rFonts w:hint="default" w:ascii="Arial" w:hAnsi="Arial" w:eastAsia="pg-1ff1" w:cs="Arial"/>
          <w:i w:val="0"/>
          <w:iCs w:val="0"/>
          <w:caps w:val="0"/>
          <w:color w:val="000000"/>
          <w:spacing w:val="0"/>
          <w:sz w:val="24"/>
          <w:szCs w:val="24"/>
          <w:shd w:val="clear" w:fill="FFFFFF"/>
          <w:lang w:val="en-GB"/>
        </w:rPr>
        <w:t xml:space="preserve">  </w:t>
      </w:r>
      <w:r>
        <w:rPr>
          <w:rFonts w:hint="default" w:ascii="Arial" w:hAnsi="Arial" w:cs="Arial"/>
          <w:sz w:val="24"/>
          <w:szCs w:val="24"/>
        </w:rPr>
        <w:t xml:space="preserve">Case studies also emphasise how important it is to be proactive in problem-solving </w:t>
      </w:r>
      <w:r>
        <w:rPr>
          <w:rFonts w:hint="default" w:ascii="Arial" w:hAnsi="Arial" w:cs="Arial"/>
          <w:sz w:val="24"/>
          <w:szCs w:val="24"/>
          <w:lang w:val="en-GB"/>
        </w:rPr>
        <w:t>.</w:t>
      </w: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cs="Arial"/>
          <w:sz w:val="24"/>
          <w:szCs w:val="24"/>
        </w:rPr>
      </w:pPr>
      <w:r>
        <w:rPr>
          <w:rFonts w:hint="default" w:ascii="Arial" w:hAnsi="Arial" w:cs="Arial"/>
          <w:sz w:val="24"/>
          <w:szCs w:val="24"/>
        </w:rPr>
        <w:t>when it comes to managing one's reputation. A well-known hotel chain swiftly upgraded a customer's noisy room to a more peaceful suite, thereby resolving the issue and leaving the customer quite satisfied (Kloutsiniotis and Mihail, 2020). In the United Kingdom's hospitality and hotel industries, reputation management is an absolute necessity. For hotels to maintain and develop their reputations and achieve success, they should place a high priority on providing rapid responses, proactive problem-solving, and exceeding the expectations of their guests.</w:t>
      </w:r>
    </w:p>
    <w:p>
      <w:pPr>
        <w:pStyle w:val="3"/>
        <w:rPr>
          <w:rFonts w:hint="default" w:ascii="Arial" w:hAnsi="Arial" w:cs="Arial"/>
          <w:sz w:val="24"/>
          <w:szCs w:val="24"/>
        </w:rPr>
      </w:pPr>
      <w:bookmarkStart w:id="3" w:name="_Toc150440493"/>
      <w:r>
        <w:rPr>
          <w:rFonts w:hint="default" w:ascii="Arial" w:hAnsi="Arial" w:cs="Arial"/>
          <w:sz w:val="24"/>
          <w:szCs w:val="24"/>
        </w:rPr>
        <w:t>Service Culture</w:t>
      </w:r>
      <w:bookmarkEnd w:id="3"/>
    </w:p>
    <w:p>
      <w:pPr>
        <w:rPr>
          <w:rFonts w:hint="default" w:ascii="Arial" w:hAnsi="Arial" w:cs="Arial"/>
          <w:sz w:val="24"/>
          <w:szCs w:val="24"/>
        </w:rPr>
      </w:pPr>
      <w:r>
        <w:rPr>
          <w:rFonts w:hint="default" w:ascii="Arial" w:hAnsi="Arial" w:cs="Arial"/>
          <w:sz w:val="24"/>
          <w:szCs w:val="24"/>
        </w:rPr>
        <w:t xml:space="preserve">Service culture is the driving force behind successful hotels and hospitality businesses in the UK. Case studies demonstrate that it has a significant impact on both the experiences that guests have and the reputation of hotels (Mariani, Borghi and Okumus, 2020). Customers are attracted to The London Savoy because of its historical sophistication and thorough attention to detail, which combine to produce an unforgettable atmosphere. This particular example demonstrates how the service culture of a hotel can set it apart from competitors and earn the satisfaction of its patrons. Lack of attention paid to service culture may have unintended consequences (Shamim </w:t>
      </w:r>
      <w:r>
        <w:rPr>
          <w:rFonts w:hint="default" w:ascii="Arial" w:hAnsi="Arial" w:cs="Arial"/>
          <w:i/>
          <w:iCs/>
          <w:sz w:val="24"/>
          <w:szCs w:val="24"/>
        </w:rPr>
        <w:t>et al</w:t>
      </w:r>
      <w:r>
        <w:rPr>
          <w:rFonts w:hint="default" w:ascii="Arial" w:hAnsi="Arial" w:cs="Arial"/>
          <w:sz w:val="24"/>
          <w:szCs w:val="24"/>
        </w:rPr>
        <w:t>., 2021). The New York Waldorf Astoria was forced to close due to a lack of investment in the quality of the visitor experience. Both the achievements of The Savoy and the failures of The Waldorf-Astoria show the necessity of a distinct and consistent approach to customer service.</w:t>
      </w: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r>
        <w:rPr>
          <w:lang w:eastAsia="en-GB"/>
        </w:rPr>
        <w:drawing>
          <wp:inline distT="0" distB="0" distL="0" distR="0">
            <wp:extent cx="3952240" cy="2752090"/>
            <wp:effectExtent l="0" t="0" r="10160" b="6350"/>
            <wp:docPr id="3" name="Picture 3" descr="The Strategic Importance of Service Culture in the Development of Business  Process — Wilowe Management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he Strategic Importance of Service Culture in the Development of Business  Process — Wilowe Management Consulting"/>
                    <pic:cNvPicPr>
                      <a:picLocks noChangeAspect="1" noChangeArrowheads="1"/>
                    </pic:cNvPicPr>
                  </pic:nvPicPr>
                  <pic:blipFill>
                    <a:blip r:embed="rId5">
                      <a:extLst>
                        <a:ext uri="{28A0092B-C50C-407E-A947-70E740481C1C}">
                          <a14:useLocalDpi xmlns:a14="http://schemas.microsoft.com/office/drawing/2010/main" val="0"/>
                        </a:ext>
                      </a:extLst>
                    </a:blip>
                    <a:srcRect l="1602" t="8147" r="790" b="16642"/>
                    <a:stretch>
                      <a:fillRect/>
                    </a:stretch>
                  </pic:blipFill>
                  <pic:spPr>
                    <a:xfrm>
                      <a:off x="0" y="0"/>
                      <a:ext cx="3986199" cy="2776245"/>
                    </a:xfrm>
                    <a:prstGeom prst="rect">
                      <a:avLst/>
                    </a:prstGeom>
                    <a:noFill/>
                    <a:ln>
                      <a:noFill/>
                    </a:ln>
                  </pic:spPr>
                </pic:pic>
              </a:graphicData>
            </a:graphic>
          </wp:inline>
        </w:drawing>
      </w: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ind w:left="720" w:leftChars="0"/>
        <w:jc w:val="center"/>
        <w:rPr>
          <w:rFonts w:hint="default" w:ascii="Arial" w:hAnsi="Arial" w:cs="Arial"/>
          <w:sz w:val="24"/>
          <w:szCs w:val="24"/>
        </w:rPr>
      </w:pPr>
      <w:r>
        <w:rPr>
          <w:rFonts w:hint="default" w:ascii="Arial" w:hAnsi="Arial" w:cs="Arial"/>
          <w:sz w:val="24"/>
          <w:szCs w:val="24"/>
        </w:rPr>
        <w:t xml:space="preserve">Figure 2: Service Culture </w:t>
      </w:r>
    </w:p>
    <w:p>
      <w:pPr>
        <w:ind w:left="720" w:leftChars="0"/>
        <w:jc w:val="center"/>
        <w:rPr>
          <w:rFonts w:hint="default" w:ascii="Arial" w:hAnsi="Arial" w:cs="Arial"/>
          <w:sz w:val="24"/>
          <w:szCs w:val="24"/>
        </w:rPr>
      </w:pPr>
      <w:r>
        <w:rPr>
          <w:rFonts w:hint="default" w:ascii="Arial" w:hAnsi="Arial" w:cs="Arial"/>
          <w:sz w:val="24"/>
          <w:szCs w:val="24"/>
        </w:rPr>
        <w:t>Source: (Xu, Stienmetz and Ashton, 2020)</w:t>
      </w:r>
    </w:p>
    <w:p>
      <w:pPr>
        <w:ind w:left="720" w:leftChars="0"/>
        <w:rPr>
          <w:rFonts w:hint="default" w:ascii="Arial" w:hAnsi="Arial" w:cs="Arial"/>
          <w:sz w:val="24"/>
          <w:szCs w:val="24"/>
        </w:rPr>
      </w:pPr>
      <w:r>
        <w:rPr>
          <w:rFonts w:hint="default" w:ascii="Arial" w:hAnsi="Arial" w:cs="Arial"/>
          <w:sz w:val="24"/>
          <w:szCs w:val="24"/>
        </w:rPr>
        <w:t>There is also a culture of good service that exists beyond the nice workers. Even smaller businesses have the potential to achieve success in service culture, which can result in increased guest loyalty and advocacy (Walker, 2013). One example of this is a boutique hotel in Edinburgh that offers each guest a friendly and individualised experience. Service culture is an essential component of the hotel and hospitality industry in the UK. It is what sets a hotel apart from others in its industry, has an impact on the satisfaction of its guests, and defines its personality (Xu, Stienmetz and Ashton, 2020). Case studies demonstrate that a hotel's long-term profitability and reputation in an industry where competition is high are directly correlated to the hotel's strong and distinctive customer service culture.</w:t>
      </w:r>
    </w:p>
    <w:p>
      <w:pPr>
        <w:ind w:left="720" w:leftChars="0"/>
        <w:rPr>
          <w:rFonts w:hint="default" w:ascii="Arial" w:hAnsi="Arial" w:eastAsia="pg-1ff1" w:cs="Arial"/>
          <w:i w:val="0"/>
          <w:iCs w:val="0"/>
          <w:caps w:val="0"/>
          <w:color w:val="000000"/>
          <w:spacing w:val="0"/>
          <w:sz w:val="24"/>
          <w:szCs w:val="24"/>
          <w:shd w:val="clear" w:fill="FFFFFF"/>
          <w:lang w:val="en-GB"/>
        </w:rPr>
      </w:pPr>
    </w:p>
    <w:p>
      <w:pPr>
        <w:pStyle w:val="3"/>
        <w:rPr>
          <w:rFonts w:hint="default" w:ascii="Arial" w:hAnsi="Arial" w:cs="Arial"/>
          <w:sz w:val="24"/>
          <w:szCs w:val="24"/>
        </w:rPr>
      </w:pPr>
      <w:bookmarkStart w:id="4" w:name="_Toc150440494"/>
      <w:r>
        <w:rPr>
          <w:rFonts w:hint="default" w:ascii="Arial" w:hAnsi="Arial" w:cs="Arial"/>
          <w:sz w:val="24"/>
          <w:szCs w:val="24"/>
        </w:rPr>
        <w:t>Brand Consistency</w:t>
      </w:r>
      <w:bookmarkEnd w:id="4"/>
    </w:p>
    <w:p>
      <w:pPr>
        <w:rPr>
          <w:rFonts w:hint="default" w:ascii="Arial" w:hAnsi="Arial" w:cs="Arial"/>
          <w:sz w:val="24"/>
          <w:szCs w:val="24"/>
        </w:rPr>
      </w:pPr>
      <w:r>
        <w:rPr>
          <w:rFonts w:hint="default" w:ascii="Arial" w:hAnsi="Arial" w:cs="Arial"/>
          <w:sz w:val="24"/>
          <w:szCs w:val="24"/>
        </w:rPr>
        <w:t>Maintaining a consistent brand is essential for hotel and hospitality businesses in the UK. Case examples illustrate how essential it is to maintain a consistent brand identity and high service standards. The Marriott Group demonstrates how consistent branding across all of its locations, from economy to luxury, increases customer loyalty and recognition of the brand (Foroudi, 2019). Because of this consistency, guests will always know what to anticipate when visiting any of our properties. Case studies, on the other hand, show that inconsistencies in branding can lead to confusion and disappointment. The InterContinental Hotels Group (IHG) ran into issues when customers complained about inconsistencies in the service standards provided by different brands. To be successful, hotels need to ensure that their brand identity and service standards are consistent across all of their properties (Tesone, 2014). Consistency builds guest trust and a strong brand reputation, which is essential for long-term profitability and guest happiness.</w:t>
      </w:r>
    </w:p>
    <w:p>
      <w:pPr>
        <w:rPr>
          <w:rFonts w:hint="default" w:ascii="Arial" w:hAnsi="Arial" w:cs="Arial"/>
          <w:sz w:val="28"/>
          <w:szCs w:val="28"/>
        </w:rPr>
      </w:pPr>
      <w:bookmarkStart w:id="5" w:name="_Toc150440495"/>
    </w:p>
    <w:p>
      <w:pPr>
        <w:rPr>
          <w:rFonts w:hint="default" w:ascii="Arial" w:hAnsi="Arial" w:eastAsia="pg-1ff1" w:cs="Arial"/>
          <w:i w:val="0"/>
          <w:iCs w:val="0"/>
          <w:caps w:val="0"/>
          <w:color w:val="000000"/>
          <w:spacing w:val="0"/>
          <w:sz w:val="28"/>
          <w:szCs w:val="28"/>
          <w:shd w:val="clear" w:fill="FFFFFF"/>
          <w:lang w:val="en-GB"/>
        </w:rPr>
      </w:pPr>
      <w:r>
        <w:rPr>
          <w:rFonts w:hint="default" w:ascii="Arial" w:hAnsi="Arial" w:cs="Arial"/>
          <w:sz w:val="28"/>
          <w:szCs w:val="28"/>
        </w:rPr>
        <w:t>Hotel Standards</w:t>
      </w:r>
      <w:bookmarkEnd w:id="5"/>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cs="Arial"/>
          <w:sz w:val="24"/>
          <w:szCs w:val="24"/>
        </w:rPr>
      </w:pPr>
      <w:r>
        <w:rPr>
          <w:rFonts w:hint="default" w:ascii="Arial" w:hAnsi="Arial" w:cs="Arial"/>
          <w:sz w:val="24"/>
          <w:szCs w:val="24"/>
        </w:rPr>
        <w:t xml:space="preserve">Hotel standards are essential to the success of the hospitality industry in the UK. Case studies illustrate how high standards influence both the experiences that guests have and the reputation that a hotel has. The Shangri-La Group, which is known for its meticulous attention to detail, has stringent requirements for the cleanliness of guest </w:t>
      </w: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cs="Arial"/>
          <w:sz w:val="24"/>
          <w:szCs w:val="24"/>
        </w:rPr>
      </w:pPr>
      <w:r>
        <w:rPr>
          <w:rFonts w:hint="default" w:ascii="Arial" w:hAnsi="Arial" w:cs="Arial"/>
          <w:sz w:val="24"/>
          <w:szCs w:val="24"/>
        </w:rPr>
        <w:t>rooms as well as interactions with guests (Baum, 2019). The company has built its excellent reputation and the enjoyment of its guests on its commitment to excellence. However, there is a possibility that neglecting norms will have unfavourable results. The St. Regis in Bali suffered because of poor upkeep, which caused the hotel to lose its reputation and the faith of its guests (Canhoto and Wei, 2021). Maintenance regularly, staff education, and industry-specific quality requirements are all essential components of effective hotel standards. For hotels to succeed in the competitive hospitality industry, they need to fulfil certain objectives to give great service, cultivate their reputation, and keep their guests.</w:t>
      </w: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pStyle w:val="3"/>
        <w:rPr>
          <w:rFonts w:hint="default" w:ascii="Arial" w:hAnsi="Arial" w:cs="Arial"/>
          <w:sz w:val="24"/>
          <w:szCs w:val="24"/>
        </w:rPr>
      </w:pPr>
      <w:bookmarkStart w:id="6" w:name="_Toc150440496"/>
      <w:r>
        <w:rPr>
          <w:rFonts w:hint="default" w:ascii="Arial" w:hAnsi="Arial" w:cs="Arial"/>
          <w:sz w:val="24"/>
          <w:szCs w:val="24"/>
        </w:rPr>
        <w:t>Customer Loyalty</w:t>
      </w:r>
      <w:bookmarkEnd w:id="6"/>
    </w:p>
    <w:p>
      <w:pPr>
        <w:rPr>
          <w:rFonts w:hint="default" w:ascii="Arial" w:hAnsi="Arial" w:cs="Arial"/>
          <w:sz w:val="24"/>
          <w:szCs w:val="24"/>
        </w:rPr>
      </w:pPr>
      <w:r>
        <w:rPr>
          <w:rFonts w:hint="default" w:ascii="Arial" w:hAnsi="Arial" w:cs="Arial"/>
          <w:sz w:val="24"/>
          <w:szCs w:val="24"/>
        </w:rPr>
        <w:t xml:space="preserve">The hotel and hospitality industry in the UK is driven by the loyalty of its customers. Case studies illustrate how important it is to provide customers with individualised experiences and rewards to foster brand loyalty (Sampaio, Mogollón and Rodrigues, 2019). The Hilton Honours programme is a good example of how reward systems may boost occupancy levels and encourage repeat bookings. By recognising and appreciating its most devoted customers with perks and by customising their stays, Hilton has developed strong customer loyalty and advocacy. On the other hand, failing to reward repeat customers can result in reduced returns. Because they did not acknowledge their repeat guests, a luxury boutique hotel in Oxfordshire lost a significant amount of business (Guan </w:t>
      </w:r>
      <w:r>
        <w:rPr>
          <w:rFonts w:hint="default" w:ascii="Arial" w:hAnsi="Arial" w:cs="Arial"/>
          <w:i/>
          <w:iCs/>
          <w:sz w:val="24"/>
          <w:szCs w:val="24"/>
        </w:rPr>
        <w:t>et al.,</w:t>
      </w:r>
      <w:r>
        <w:rPr>
          <w:rFonts w:hint="default" w:ascii="Arial" w:hAnsi="Arial" w:cs="Arial"/>
          <w:sz w:val="24"/>
          <w:szCs w:val="24"/>
        </w:rPr>
        <w:t xml:space="preserve"> 2021). For hotels to increase the amount of customer loyalty they receive, they need to make investments in loyalty programmes, data-driven customization, and quality service. These activities foster a sense of trust and emotional connection among guests, which in turn increases the likelihood that they will return to the same hotel, thus increasing the business's long-term success and profitability.</w:t>
      </w: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pStyle w:val="2"/>
      </w:pPr>
      <w:bookmarkStart w:id="7" w:name="_Toc150440497"/>
      <w:r>
        <w:t>Conclusion</w:t>
      </w:r>
      <w:bookmarkEnd w:id="7"/>
    </w:p>
    <w:p>
      <w:pPr>
        <w:rPr>
          <w:rFonts w:hint="default" w:ascii="Arial" w:hAnsi="Arial" w:cs="Arial"/>
          <w:sz w:val="24"/>
          <w:szCs w:val="24"/>
        </w:rPr>
      </w:pPr>
      <w:r>
        <w:rPr>
          <w:rFonts w:hint="default" w:ascii="Arial" w:hAnsi="Arial" w:cs="Arial"/>
          <w:sz w:val="24"/>
          <w:szCs w:val="24"/>
        </w:rPr>
        <w:t>Monitoring of an efficient guest service plan is essential to the success of a dynamic and competitive hotel industry. The success of a hotel is dependent on the management of its reputation, the culture of its service, the consistency of its brand, the standards, and the loyalty of its customers. Case studies conducted in the UK hospitality and hotel industry demonstrate that neglecting these concerns can have disastrous results. Hotels have the potential to provide guests with the experiences they want while maintaining their position as market competitors if they embrace these components, respond to changing market trends, and utilise technological advancements.</w:t>
      </w:r>
    </w:p>
    <w:p>
      <w:pPr>
        <w:rPr>
          <w:rFonts w:hint="default" w:ascii="Arial" w:hAnsi="Arial" w:cs="Arial"/>
          <w:sz w:val="24"/>
          <w:szCs w:val="24"/>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pStyle w:val="2"/>
        <w:rPr>
          <w:rFonts w:hint="default" w:ascii="Arial" w:hAnsi="Arial" w:cs="Arial"/>
          <w:sz w:val="28"/>
          <w:szCs w:val="28"/>
        </w:rPr>
      </w:pPr>
      <w:bookmarkStart w:id="8" w:name="_Toc150440498"/>
      <w:r>
        <w:rPr>
          <w:rFonts w:hint="default" w:ascii="Arial" w:hAnsi="Arial" w:cs="Arial"/>
          <w:sz w:val="28"/>
          <w:szCs w:val="28"/>
        </w:rPr>
        <w:t>Recommendations</w:t>
      </w:r>
      <w:bookmarkEnd w:id="8"/>
    </w:p>
    <w:p>
      <w:pPr>
        <w:pStyle w:val="13"/>
        <w:numPr>
          <w:ilvl w:val="0"/>
          <w:numId w:val="1"/>
        </w:numPr>
        <w:rPr>
          <w:rFonts w:hint="default" w:ascii="Arial" w:hAnsi="Arial" w:cs="Arial"/>
          <w:sz w:val="24"/>
          <w:szCs w:val="24"/>
        </w:rPr>
      </w:pPr>
      <w:r>
        <w:rPr>
          <w:rFonts w:hint="default" w:ascii="Arial" w:hAnsi="Arial" w:cs="Arial"/>
          <w:b/>
          <w:sz w:val="24"/>
          <w:szCs w:val="24"/>
        </w:rPr>
        <w:t>Invest in Technological Advancements:</w:t>
      </w:r>
      <w:r>
        <w:rPr>
          <w:rFonts w:hint="default" w:ascii="Arial" w:hAnsi="Arial" w:cs="Arial"/>
          <w:sz w:val="24"/>
          <w:szCs w:val="24"/>
        </w:rPr>
        <w:t xml:space="preserve"> Because of shifting customer expectations and the influence of technology on the hospitality industry, hotels should place a higher emphasis on adopting cutting-edge technology and conducting data </w:t>
      </w:r>
      <w:r>
        <w:rPr>
          <w:rFonts w:hint="default" w:ascii="Arial" w:hAnsi="Arial" w:cs="Arial"/>
          <w:sz w:val="24"/>
          <w:szCs w:val="24"/>
          <w:lang w:val="en-GB"/>
        </w:rPr>
        <w:t>analytic</w:t>
      </w:r>
      <w:r>
        <w:rPr>
          <w:rFonts w:hint="default" w:ascii="Arial" w:hAnsi="Arial" w:cs="Arial"/>
          <w:sz w:val="24"/>
          <w:szCs w:val="24"/>
        </w:rPr>
        <w:t xml:space="preserve">. Implementing AI-driven guest services, </w:t>
      </w:r>
      <w:r>
        <w:rPr>
          <w:rFonts w:hint="default" w:ascii="Arial" w:hAnsi="Arial" w:cs="Arial"/>
          <w:sz w:val="24"/>
          <w:szCs w:val="24"/>
          <w:lang w:val="en-GB"/>
        </w:rPr>
        <w:t>con tactless</w:t>
      </w:r>
      <w:r>
        <w:rPr>
          <w:rFonts w:hint="default" w:ascii="Arial" w:hAnsi="Arial" w:cs="Arial"/>
          <w:sz w:val="24"/>
          <w:szCs w:val="24"/>
        </w:rPr>
        <w:t xml:space="preserve"> check-in, and customised experiences are three ways that businesses can increase customer satisfaction and loyalty (Buhalis </w:t>
      </w:r>
      <w:r>
        <w:rPr>
          <w:rFonts w:hint="default" w:ascii="Arial" w:hAnsi="Arial" w:cs="Arial"/>
          <w:i/>
          <w:iCs/>
          <w:sz w:val="24"/>
          <w:szCs w:val="24"/>
        </w:rPr>
        <w:t>et al</w:t>
      </w:r>
      <w:r>
        <w:rPr>
          <w:rFonts w:hint="default" w:ascii="Arial" w:hAnsi="Arial" w:cs="Arial"/>
          <w:sz w:val="24"/>
          <w:szCs w:val="24"/>
        </w:rPr>
        <w:t>., 2019). To remain competitive in today's highly technological environment, it is necessary to stay abreast of emerging technological trends.</w:t>
      </w:r>
    </w:p>
    <w:p>
      <w:pPr>
        <w:pStyle w:val="13"/>
        <w:numPr>
          <w:numId w:val="0"/>
        </w:numPr>
        <w:ind w:left="360" w:leftChars="0"/>
        <w:rPr>
          <w:rFonts w:hint="default" w:ascii="Arial" w:hAnsi="Arial" w:cs="Arial"/>
          <w:sz w:val="24"/>
          <w:szCs w:val="24"/>
        </w:rPr>
      </w:pPr>
    </w:p>
    <w:p>
      <w:pPr>
        <w:pStyle w:val="13"/>
        <w:numPr>
          <w:ilvl w:val="0"/>
          <w:numId w:val="1"/>
        </w:numPr>
        <w:rPr>
          <w:rFonts w:hint="default" w:ascii="Arial" w:hAnsi="Arial" w:cs="Arial"/>
          <w:sz w:val="24"/>
          <w:szCs w:val="24"/>
        </w:rPr>
      </w:pPr>
      <w:r>
        <w:rPr>
          <w:rFonts w:hint="default" w:ascii="Arial" w:hAnsi="Arial" w:cs="Arial"/>
          <w:b/>
          <w:sz w:val="24"/>
          <w:szCs w:val="24"/>
        </w:rPr>
        <w:t>Employee Training and Empowerment:</w:t>
      </w:r>
      <w:r>
        <w:rPr>
          <w:rFonts w:hint="default" w:ascii="Arial" w:hAnsi="Arial" w:cs="Arial"/>
          <w:sz w:val="24"/>
          <w:szCs w:val="24"/>
        </w:rPr>
        <w:t xml:space="preserve"> Instruction of staff members and delegation of authority: To maintain a positive service culture, it is necessary to instruct and delegate authority to staff members so that they can address customer concerns immediately (Khaliq, 2020). Hotels should encourage staff autonomy, engage in intensive training, and engage in extensive training to ensure the enjoyment of their guests. The reputation of a hotel is directly tied to the level of authority and quality of service provided by its staff.</w:t>
      </w:r>
    </w:p>
    <w:p>
      <w:pPr>
        <w:pStyle w:val="13"/>
        <w:numPr>
          <w:ilvl w:val="0"/>
          <w:numId w:val="1"/>
        </w:numPr>
        <w:rPr>
          <w:rFonts w:hint="default" w:ascii="Arial" w:hAnsi="Arial" w:cs="Arial"/>
          <w:sz w:val="24"/>
          <w:szCs w:val="24"/>
        </w:rPr>
      </w:pPr>
    </w:p>
    <w:p>
      <w:pPr>
        <w:pStyle w:val="13"/>
        <w:numPr>
          <w:ilvl w:val="0"/>
          <w:numId w:val="1"/>
        </w:numPr>
        <w:rPr>
          <w:rFonts w:hint="default" w:ascii="Arial" w:hAnsi="Arial" w:cs="Arial"/>
          <w:sz w:val="24"/>
          <w:szCs w:val="24"/>
        </w:rPr>
      </w:pPr>
      <w:r>
        <w:rPr>
          <w:rFonts w:hint="default" w:ascii="Arial" w:hAnsi="Arial" w:cs="Arial"/>
          <w:b/>
          <w:sz w:val="24"/>
          <w:szCs w:val="24"/>
        </w:rPr>
        <w:t>Regular Quality Audits:</w:t>
      </w:r>
      <w:r>
        <w:rPr>
          <w:rFonts w:hint="default" w:ascii="Arial" w:hAnsi="Arial" w:cs="Arial"/>
          <w:sz w:val="24"/>
          <w:szCs w:val="24"/>
        </w:rPr>
        <w:t xml:space="preserve"> To maintain a high level of quality and brand consistency, hotels should do quality audits and property assessments every year. This guarantees that the cleanliness of the accommodation and the quality of the service meet expectations (Hewagama </w:t>
      </w:r>
      <w:r>
        <w:rPr>
          <w:rFonts w:hint="default" w:ascii="Arial" w:hAnsi="Arial" w:cs="Arial"/>
          <w:i/>
          <w:iCs/>
          <w:sz w:val="24"/>
          <w:szCs w:val="24"/>
        </w:rPr>
        <w:t>et al</w:t>
      </w:r>
      <w:r>
        <w:rPr>
          <w:rFonts w:hint="default" w:ascii="Arial" w:hAnsi="Arial" w:cs="Arial"/>
          <w:sz w:val="24"/>
          <w:szCs w:val="24"/>
        </w:rPr>
        <w:t>., 2019). Customer loyalty can be increased by working to head off problems before they have a chance to ruin a hotel's reputation.</w:t>
      </w:r>
    </w:p>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pStyle w:val="2"/>
      </w:pPr>
      <w:bookmarkStart w:id="9" w:name="_Toc150440499"/>
      <w:r>
        <w:t>Reference list</w:t>
      </w:r>
      <w:bookmarkEnd w:id="9"/>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Baum, T. (2019). Does the hospitality industry need or deserve talent? </w:t>
      </w:r>
      <w:r>
        <w:rPr>
          <w:rFonts w:ascii="Arial" w:hAnsi="Arial" w:cs="Arial"/>
          <w:i/>
          <w:iCs/>
          <w:sz w:val="24"/>
          <w:szCs w:val="24"/>
        </w:rPr>
        <w:t>International Journal of Contemporary Hospitality Management</w:t>
      </w:r>
      <w:r>
        <w:rPr>
          <w:rFonts w:ascii="Arial" w:hAnsi="Arial" w:cs="Arial"/>
          <w:sz w:val="24"/>
          <w:szCs w:val="24"/>
        </w:rPr>
        <w:t>, [online]. doi:https://doi.org/10.1108/ijchm-10-2018-0805.</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Buhalis, D., Harwood, T., Bogicevic, V., Viglia, G., Beldona, S. and Hofacker, C. (2019). Technological disruptions in services: lessons from tourism and hospitality. </w:t>
      </w:r>
      <w:r>
        <w:rPr>
          <w:rFonts w:ascii="Arial" w:hAnsi="Arial" w:cs="Arial"/>
          <w:i/>
          <w:iCs/>
          <w:sz w:val="24"/>
          <w:szCs w:val="24"/>
        </w:rPr>
        <w:t>Journal of Service Management</w:t>
      </w:r>
      <w:r>
        <w:rPr>
          <w:rFonts w:ascii="Arial" w:hAnsi="Arial" w:cs="Arial"/>
          <w:sz w:val="24"/>
          <w:szCs w:val="24"/>
        </w:rPr>
        <w:t>, 30(4), pp.484–506. doi:https://doi.org/10.1108/josm-12-2018-0398.</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Canhoto, A.I. and Wei, L. (2021). Stakeholders of the world, unite!: Hospitality in the time of COVID-19. </w:t>
      </w:r>
      <w:r>
        <w:rPr>
          <w:rFonts w:ascii="Arial" w:hAnsi="Arial" w:cs="Arial"/>
          <w:i/>
          <w:iCs/>
          <w:sz w:val="24"/>
          <w:szCs w:val="24"/>
        </w:rPr>
        <w:t>International Journal of Hospitality Management</w:t>
      </w:r>
      <w:r>
        <w:rPr>
          <w:rFonts w:ascii="Arial" w:hAnsi="Arial" w:cs="Arial"/>
          <w:sz w:val="24"/>
          <w:szCs w:val="24"/>
        </w:rPr>
        <w:t>, 95, p.102922. doi:https://doi.org/10.1016/j.ijhm.2021.102922.</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Chondrogiannis, M., Katsios, S., Belias, D., Velissariou, E., Papadimopoulos, I. and Koustelios, A. (2018). Reputation Management in the Tourism Industry. </w:t>
      </w:r>
      <w:r>
        <w:rPr>
          <w:rFonts w:ascii="Arial" w:hAnsi="Arial" w:cs="Arial"/>
          <w:i/>
          <w:iCs/>
          <w:sz w:val="24"/>
          <w:szCs w:val="24"/>
        </w:rPr>
        <w:t>Tourism, Hospitality &amp; Event Management</w:t>
      </w:r>
      <w:r>
        <w:rPr>
          <w:rFonts w:ascii="Arial" w:hAnsi="Arial" w:cs="Arial"/>
          <w:sz w:val="24"/>
          <w:szCs w:val="24"/>
        </w:rPr>
        <w:t>, [online] pp.235–245. doi:https://doi.org/10.1007/978-3-319-94664-1_15.</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Foroudi, P. (2019). Influence of Brand signature, Brand awareness, Brand attitude, Brand Reputation on Hotel Industry’s Brand Performance. </w:t>
      </w:r>
      <w:r>
        <w:rPr>
          <w:rFonts w:ascii="Arial" w:hAnsi="Arial" w:cs="Arial"/>
          <w:i/>
          <w:iCs/>
          <w:sz w:val="24"/>
          <w:szCs w:val="24"/>
        </w:rPr>
        <w:t>International Journal of Hospitality Management</w:t>
      </w:r>
      <w:r>
        <w:rPr>
          <w:rFonts w:ascii="Arial" w:hAnsi="Arial" w:cs="Arial"/>
          <w:sz w:val="24"/>
          <w:szCs w:val="24"/>
        </w:rPr>
        <w:t>, 76(A), pp.271–285.</w:t>
      </w:r>
    </w:p>
    <w:p>
      <w:pPr>
        <w:rPr>
          <w:rFonts w:hint="default" w:ascii="Arial" w:hAnsi="Arial" w:eastAsia="pg-1ff1" w:cs="Arial"/>
          <w:i w:val="0"/>
          <w:iCs w:val="0"/>
          <w:caps w:val="0"/>
          <w:color w:val="000000"/>
          <w:spacing w:val="0"/>
          <w:sz w:val="24"/>
          <w:szCs w:val="24"/>
          <w:shd w:val="clear" w:fill="FFFFFF"/>
          <w:lang w:val="en-GB"/>
        </w:rPr>
      </w:pPr>
      <w:r>
        <w:rPr>
          <w:rFonts w:ascii="Arial" w:hAnsi="Arial" w:cs="Arial"/>
          <w:sz w:val="24"/>
          <w:szCs w:val="24"/>
        </w:rPr>
        <w:t xml:space="preserve">Guan, J., Wang, W., Guo, Z., Chan, J.H. and Qi, X. (2021). Customer experience and brand loyalty in the full-service hotel sector: the role of brand affect. </w:t>
      </w:r>
      <w:r>
        <w:rPr>
          <w:rFonts w:ascii="Arial" w:hAnsi="Arial" w:cs="Arial"/>
          <w:i/>
          <w:iCs/>
          <w:sz w:val="24"/>
          <w:szCs w:val="24"/>
        </w:rPr>
        <w:t xml:space="preserve">International </w:t>
      </w: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rPr>
          <w:rFonts w:hint="default" w:ascii="Arial" w:hAnsi="Arial" w:eastAsia="pg-1ff1" w:cs="Arial"/>
          <w:i w:val="0"/>
          <w:iCs w:val="0"/>
          <w:caps w:val="0"/>
          <w:color w:val="000000"/>
          <w:spacing w:val="0"/>
          <w:sz w:val="24"/>
          <w:szCs w:val="24"/>
          <w:shd w:val="clear" w:fill="FFFFFF"/>
          <w:lang w:val="en-GB"/>
        </w:rPr>
      </w:pPr>
    </w:p>
    <w:p>
      <w:pPr>
        <w:pStyle w:val="11"/>
        <w:spacing w:before="0" w:beforeAutospacing="0" w:after="240" w:afterAutospacing="0" w:line="360" w:lineRule="auto"/>
        <w:jc w:val="both"/>
        <w:rPr>
          <w:rFonts w:ascii="Arial" w:hAnsi="Arial" w:cs="Arial"/>
          <w:sz w:val="24"/>
          <w:szCs w:val="24"/>
        </w:rPr>
      </w:pPr>
      <w:r>
        <w:rPr>
          <w:rFonts w:ascii="Arial" w:hAnsi="Arial" w:cs="Arial"/>
          <w:i/>
          <w:iCs/>
          <w:sz w:val="24"/>
          <w:szCs w:val="24"/>
        </w:rPr>
        <w:t>Journal of Contemporary Hospitality Management</w:t>
      </w:r>
      <w:r>
        <w:rPr>
          <w:rFonts w:ascii="Arial" w:hAnsi="Arial" w:cs="Arial"/>
          <w:sz w:val="24"/>
          <w:szCs w:val="24"/>
        </w:rPr>
        <w:t>. doi:https://doi.org/10.1108/ijchm-10-2020-1177.</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Hewagama, G., Boxall, P., Cheung, G. and Hutchison, A. (2019). Service recovery through empowerment? HRM, employee performance and job satisfaction in hotels. </w:t>
      </w:r>
      <w:r>
        <w:rPr>
          <w:rFonts w:ascii="Arial" w:hAnsi="Arial" w:cs="Arial"/>
          <w:i/>
          <w:iCs/>
          <w:sz w:val="24"/>
          <w:szCs w:val="24"/>
        </w:rPr>
        <w:t>International Journal of Hospitality Management</w:t>
      </w:r>
      <w:r>
        <w:rPr>
          <w:rFonts w:ascii="Arial" w:hAnsi="Arial" w:cs="Arial"/>
          <w:sz w:val="24"/>
          <w:szCs w:val="24"/>
        </w:rPr>
        <w:t>, 81, pp.73–82. doi:https://doi.org/10.1016/j.ijhm.2019.03.006.</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Khaliq, A. (2020). RELATIONSHIP OF EMPLOYEE TRAINING, EMPLOYEE EMPOWERMENT, TEAM WORK WITH JOB SATISFACTION. </w:t>
      </w:r>
      <w:r>
        <w:rPr>
          <w:rFonts w:ascii="Arial" w:hAnsi="Arial" w:cs="Arial"/>
          <w:i/>
          <w:iCs/>
          <w:sz w:val="24"/>
          <w:szCs w:val="24"/>
        </w:rPr>
        <w:t>Journal of Arts &amp; Social Sciences</w:t>
      </w:r>
      <w:r>
        <w:rPr>
          <w:rFonts w:ascii="Arial" w:hAnsi="Arial" w:cs="Arial"/>
          <w:sz w:val="24"/>
          <w:szCs w:val="24"/>
        </w:rPr>
        <w:t>, 7(2), pp.185–198. doi:https://doi.org/10.46662/jass-vol7-iss2-2020(185-198).</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Kloutsiniotis, P.V. and Mihail, D.M. (2020). High performance work systems in the tourism and hospitality industry: a critical review. </w:t>
      </w:r>
      <w:r>
        <w:rPr>
          <w:rFonts w:ascii="Arial" w:hAnsi="Arial" w:cs="Arial"/>
          <w:i/>
          <w:iCs/>
          <w:sz w:val="24"/>
          <w:szCs w:val="24"/>
        </w:rPr>
        <w:t>International Journal of Contemporary Hospitality Management</w:t>
      </w:r>
      <w:r>
        <w:rPr>
          <w:rFonts w:ascii="Arial" w:hAnsi="Arial" w:cs="Arial"/>
          <w:sz w:val="24"/>
          <w:szCs w:val="24"/>
        </w:rPr>
        <w:t>, ahead-of-print(ahead-of-print). doi:https://doi.org/10.1108/ijchm-10-2019-0864.</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Mariani, M.M., Borghi, M. and Okumus, F. (2020). Unravelling the effects of cultural differences in the online appraisal of hospitality and tourism services. </w:t>
      </w:r>
      <w:r>
        <w:rPr>
          <w:rFonts w:ascii="Arial" w:hAnsi="Arial" w:cs="Arial"/>
          <w:i/>
          <w:iCs/>
          <w:sz w:val="24"/>
          <w:szCs w:val="24"/>
        </w:rPr>
        <w:t>International Journal of Hospitality Management</w:t>
      </w:r>
      <w:r>
        <w:rPr>
          <w:rFonts w:ascii="Arial" w:hAnsi="Arial" w:cs="Arial"/>
          <w:sz w:val="24"/>
          <w:szCs w:val="24"/>
        </w:rPr>
        <w:t>, 90, p.102606. doi:https://doi.org/10.1016/j.ijhm.2020.102606.</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Sampaio, C.A., Mogollón, J.M. and Rodrigues, R.J. (2019). The relationship between market orientation, customer loyalty and business performance: A sample from the Western Europe hotel industry. </w:t>
      </w:r>
      <w:r>
        <w:rPr>
          <w:rFonts w:ascii="Arial" w:hAnsi="Arial" w:cs="Arial"/>
          <w:i/>
          <w:iCs/>
          <w:sz w:val="24"/>
          <w:szCs w:val="24"/>
        </w:rPr>
        <w:t>Tourism and Hospitality Research</w:t>
      </w:r>
      <w:r>
        <w:rPr>
          <w:rFonts w:ascii="Arial" w:hAnsi="Arial" w:cs="Arial"/>
          <w:sz w:val="24"/>
          <w:szCs w:val="24"/>
        </w:rPr>
        <w:t>, 20(2), pp.131–143. doi:https://doi.org/10.1177/1467358419829179.</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Shamim, S., Yang, Y., Zia, N.U. and Shah, M.H. (2021). Big data management capabilities in the hospitality sector: Service innovation and customer generated online quality ratings. </w:t>
      </w:r>
      <w:r>
        <w:rPr>
          <w:rFonts w:ascii="Arial" w:hAnsi="Arial" w:cs="Arial"/>
          <w:i/>
          <w:iCs/>
          <w:sz w:val="24"/>
          <w:szCs w:val="24"/>
        </w:rPr>
        <w:t>Computers in Human Behavior</w:t>
      </w:r>
      <w:r>
        <w:rPr>
          <w:rFonts w:ascii="Arial" w:hAnsi="Arial" w:cs="Arial"/>
          <w:sz w:val="24"/>
          <w:szCs w:val="24"/>
        </w:rPr>
        <w:t>, 121, p.106777. doi:https://doi.org/10.1016/j.chb.2021.106777.</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Tesone, D.V. (2014). </w:t>
      </w:r>
      <w:r>
        <w:rPr>
          <w:rFonts w:ascii="Arial" w:hAnsi="Arial" w:cs="Arial"/>
          <w:i/>
          <w:iCs/>
          <w:sz w:val="24"/>
          <w:szCs w:val="24"/>
        </w:rPr>
        <w:t>Principles of management for the hospitality industry.</w:t>
      </w:r>
      <w:r>
        <w:rPr>
          <w:rFonts w:ascii="Arial" w:hAnsi="Arial" w:cs="Arial"/>
          <w:sz w:val="24"/>
          <w:szCs w:val="24"/>
        </w:rPr>
        <w:t xml:space="preserve"> Oxford: Butterworth Heineman.</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Walker, J.R. (2013). </w:t>
      </w:r>
      <w:r>
        <w:rPr>
          <w:rFonts w:ascii="Arial" w:hAnsi="Arial" w:cs="Arial"/>
          <w:i/>
          <w:iCs/>
          <w:sz w:val="24"/>
          <w:szCs w:val="24"/>
        </w:rPr>
        <w:t>Introduction to hospitality management</w:t>
      </w:r>
      <w:r>
        <w:rPr>
          <w:rFonts w:ascii="Arial" w:hAnsi="Arial" w:cs="Arial"/>
          <w:sz w:val="24"/>
          <w:szCs w:val="24"/>
        </w:rPr>
        <w:t>. London: Pearson.</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Wood, R.C. (2015). </w:t>
      </w:r>
      <w:r>
        <w:rPr>
          <w:rFonts w:ascii="Arial" w:hAnsi="Arial" w:cs="Arial"/>
          <w:i/>
          <w:iCs/>
          <w:sz w:val="24"/>
          <w:szCs w:val="24"/>
        </w:rPr>
        <w:t>Hospitality Management</w:t>
      </w:r>
      <w:r>
        <w:rPr>
          <w:rFonts w:ascii="Arial" w:hAnsi="Arial" w:cs="Arial"/>
          <w:sz w:val="24"/>
          <w:szCs w:val="24"/>
        </w:rPr>
        <w:t>. London: Sage.</w:t>
      </w:r>
    </w:p>
    <w:p>
      <w:pPr>
        <w:pStyle w:val="11"/>
        <w:spacing w:before="0" w:beforeAutospacing="0" w:after="240" w:afterAutospacing="0" w:line="360" w:lineRule="auto"/>
        <w:jc w:val="both"/>
        <w:rPr>
          <w:rFonts w:ascii="Arial" w:hAnsi="Arial" w:cs="Arial"/>
          <w:sz w:val="24"/>
          <w:szCs w:val="24"/>
        </w:rPr>
      </w:pPr>
      <w:r>
        <w:rPr>
          <w:rFonts w:ascii="Arial" w:hAnsi="Arial" w:cs="Arial"/>
          <w:sz w:val="24"/>
          <w:szCs w:val="24"/>
        </w:rPr>
        <w:t xml:space="preserve">Xu, S., Stienmetz, J. and Ashton, M. (2020). How will service robots redefine leadership in hotel management? A Delphi approach. </w:t>
      </w:r>
      <w:r>
        <w:rPr>
          <w:rFonts w:ascii="Arial" w:hAnsi="Arial" w:cs="Arial"/>
          <w:i/>
          <w:iCs/>
          <w:sz w:val="24"/>
          <w:szCs w:val="24"/>
        </w:rPr>
        <w:t>International Journal of Contemporary Hospitality Management</w:t>
      </w:r>
      <w:r>
        <w:rPr>
          <w:rFonts w:ascii="Arial" w:hAnsi="Arial" w:cs="Arial"/>
          <w:sz w:val="24"/>
          <w:szCs w:val="24"/>
        </w:rPr>
        <w:t>, ahead-of-print(ahead-of-print). doi:https://doi.org/10.1108/ijchm-05-2019-0505</w:t>
      </w:r>
    </w:p>
    <w:p>
      <w:pPr>
        <w:rPr>
          <w:rFonts w:hint="default" w:ascii="Arial" w:hAnsi="Arial" w:eastAsia="pg-1ff1" w:cs="Arial"/>
          <w:i w:val="0"/>
          <w:iCs w:val="0"/>
          <w:caps w:val="0"/>
          <w:color w:val="000000"/>
          <w:spacing w:val="0"/>
          <w:sz w:val="24"/>
          <w:szCs w:val="24"/>
          <w:shd w:val="clear" w:fill="FFFFFF"/>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g-1ff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tencil">
    <w:panose1 w:val="040409050D0802020404"/>
    <w:charset w:val="00"/>
    <w:family w:val="auto"/>
    <w:pitch w:val="default"/>
    <w:sig w:usb0="00000003" w:usb1="00000000" w:usb2="00000000" w:usb3="00000000" w:csb0="20000001" w:csb1="00000000"/>
  </w:font>
  <w:font w:name="pg-1ff2">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pg-2ff1">
    <w:altName w:val="Segoe Print"/>
    <w:panose1 w:val="00000000000000000000"/>
    <w:charset w:val="00"/>
    <w:family w:val="auto"/>
    <w:pitch w:val="default"/>
    <w:sig w:usb0="00000000" w:usb1="00000000" w:usb2="00000000" w:usb3="00000000" w:csb0="00000000" w:csb1="00000000"/>
  </w:font>
  <w:font w:name="pg-2ff2">
    <w:altName w:val="Segoe Print"/>
    <w:panose1 w:val="00000000000000000000"/>
    <w:charset w:val="00"/>
    <w:family w:val="auto"/>
    <w:pitch w:val="default"/>
    <w:sig w:usb0="00000000" w:usb1="00000000" w:usb2="00000000" w:usb3="00000000" w:csb0="00000000" w:csb1="00000000"/>
  </w:font>
  <w:font w:name="Script MT Bold">
    <w:panose1 w:val="03040602040607080904"/>
    <w:charset w:val="00"/>
    <w:family w:val="auto"/>
    <w:pitch w:val="default"/>
    <w:sig w:usb0="00000003" w:usb1="00000000" w:usb2="00000000" w:usb3="00000000" w:csb0="20000001" w:csb1="00000000"/>
  </w:font>
  <w:font w:name="pg-3ff1">
    <w:altName w:val="Segoe Print"/>
    <w:panose1 w:val="00000000000000000000"/>
    <w:charset w:val="00"/>
    <w:family w:val="auto"/>
    <w:pitch w:val="default"/>
    <w:sig w:usb0="00000000" w:usb1="00000000" w:usb2="00000000" w:usb3="00000000" w:csb0="00000000" w:csb1="00000000"/>
  </w:font>
  <w:font w:name="pg-3ff2">
    <w:altName w:val="Segoe Print"/>
    <w:panose1 w:val="00000000000000000000"/>
    <w:charset w:val="00"/>
    <w:family w:val="auto"/>
    <w:pitch w:val="default"/>
    <w:sig w:usb0="00000000" w:usb1="00000000" w:usb2="00000000" w:usb3="00000000" w:csb0="00000000" w:csb1="00000000"/>
  </w:font>
  <w:font w:name="Sitka Text Semibold">
    <w:panose1 w:val="00000000000000000000"/>
    <w:charset w:val="00"/>
    <w:family w:val="auto"/>
    <w:pitch w:val="default"/>
    <w:sig w:usb0="A00002EF" w:usb1="4000204B" w:usb2="00000000" w:usb3="00000000" w:csb0="2000019F" w:csb1="00000000"/>
  </w:font>
  <w:font w:name="Sylfaen">
    <w:panose1 w:val="010A0502050306030303"/>
    <w:charset w:val="00"/>
    <w:family w:val="auto"/>
    <w:pitch w:val="default"/>
    <w:sig w:usb0="04000687" w:usb1="00000000" w:usb2="00000000" w:usb3="00000000" w:csb0="2000009F" w:csb1="00000000"/>
  </w:font>
  <w:font w:name="Arial Black">
    <w:panose1 w:val="020B0A04020102020204"/>
    <w:charset w:val="00"/>
    <w:family w:val="auto"/>
    <w:pitch w:val="default"/>
    <w:sig w:usb0="A00002AF" w:usb1="400078FB" w:usb2="00000000" w:usb3="00000000" w:csb0="6000009F" w:csb1="DFD70000"/>
  </w:font>
  <w:font w:name="Symbol">
    <w:panose1 w:val="05050102010706020507"/>
    <w:charset w:val="02"/>
    <w:family w:val="roman"/>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EA23FD"/>
    <w:multiLevelType w:val="multilevel"/>
    <w:tmpl w:val="26EA23F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2454DE"/>
    <w:rsid w:val="22E4322F"/>
    <w:rsid w:val="3C543787"/>
    <w:rsid w:val="410D2F00"/>
    <w:rsid w:val="51526585"/>
    <w:rsid w:val="67221143"/>
    <w:rsid w:val="692454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6" w:lineRule="auto"/>
      <w:outlineLvl w:val="1"/>
    </w:pPr>
    <w:rPr>
      <w:b/>
      <w:bCs/>
      <w:sz w:val="32"/>
      <w:szCs w:val="32"/>
    </w:rPr>
  </w:style>
  <w:style w:type="paragraph" w:styleId="4">
    <w:name w:val="heading 3"/>
    <w:basedOn w:val="1"/>
    <w:next w:val="1"/>
    <w:unhideWhenUsed/>
    <w:qFormat/>
    <w:uiPriority w:val="0"/>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6" w:lineRule="auto"/>
      <w:outlineLvl w:val="3"/>
    </w:pPr>
    <w:rPr>
      <w:b/>
      <w:bCs/>
      <w:sz w:val="28"/>
      <w:szCs w:val="28"/>
    </w:rPr>
  </w:style>
  <w:style w:type="paragraph" w:styleId="6">
    <w:name w:val="heading 5"/>
    <w:basedOn w:val="1"/>
    <w:next w:val="1"/>
    <w:unhideWhenUsed/>
    <w:qFormat/>
    <w:uiPriority w:val="0"/>
    <w:pPr>
      <w:keepNext/>
      <w:keepLines/>
      <w:spacing w:before="280" w:after="290" w:line="376" w:lineRule="auto"/>
      <w:outlineLvl w:val="4"/>
    </w:pPr>
    <w:rPr>
      <w:b/>
      <w:bCs/>
      <w:sz w:val="28"/>
      <w:szCs w:val="28"/>
    </w:rPr>
  </w:style>
  <w:style w:type="character" w:default="1" w:styleId="7">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9">
    <w:name w:val="footer"/>
    <w:basedOn w:val="1"/>
    <w:unhideWhenUsed/>
    <w:uiPriority w:val="99"/>
    <w:pPr>
      <w:tabs>
        <w:tab w:val="center" w:pos="4680"/>
        <w:tab w:val="right" w:pos="9360"/>
      </w:tabs>
      <w:spacing w:line="240" w:lineRule="auto"/>
    </w:pPr>
  </w:style>
  <w:style w:type="character" w:styleId="10">
    <w:name w:val="Hyperlink"/>
    <w:basedOn w:val="7"/>
    <w:uiPriority w:val="0"/>
    <w:rPr>
      <w:color w:val="0000FF"/>
      <w:u w:val="single"/>
    </w:rPr>
  </w:style>
  <w:style w:type="paragraph" w:styleId="11">
    <w:name w:val="Normal (Web)"/>
    <w:basedOn w:val="1"/>
    <w:semiHidden/>
    <w:unhideWhenUsed/>
    <w:uiPriority w:val="99"/>
    <w:pPr>
      <w:widowControl/>
      <w:autoSpaceDE/>
      <w:autoSpaceDN/>
      <w:spacing w:before="100" w:beforeAutospacing="1" w:after="100" w:afterAutospacing="1" w:line="240" w:lineRule="auto"/>
      <w:jc w:val="left"/>
    </w:pPr>
    <w:rPr>
      <w:rFonts w:ascii="Times New Roman" w:hAnsi="Times New Roman"/>
      <w:szCs w:val="24"/>
      <w:lang w:eastAsia="en-GB"/>
    </w:rPr>
  </w:style>
  <w:style w:type="paragraph" w:styleId="12">
    <w:name w:val="toc 1"/>
    <w:basedOn w:val="1"/>
    <w:next w:val="1"/>
    <w:unhideWhenUsed/>
    <w:qFormat/>
    <w:uiPriority w:val="39"/>
    <w:pPr>
      <w:spacing w:after="100"/>
    </w:p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2023-10-25T22:18:00Z</dcterms:created>
  <dc:creator>ipsita</dc:creator>
  <cp:lastModifiedBy>WPS_1684704327</cp:lastModifiedBy>
  <dcterms:modified xsi:type="dcterms:W3CDTF">2023-11-18T00:00:27Z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2057-12.2.0.13306</vt:lpwstr>
  </property>
  <property fmtid="{D5CDD505-2E9C-101B-9397-08002B2CF9AE}" pid="3" name="ICV">
    <vt:lpwstr>FAC73A71090F4E46A926AC05B58371C1_13</vt:lpwstr>
  </property>
</Properties>
</file>