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A71F7" w14:textId="2F7D474F" w:rsidR="00C70C78" w:rsidRDefault="00C70C78">
      <w:pPr>
        <w:pStyle w:val="p1"/>
      </w:pPr>
      <w:r>
        <w:t>SARRIA AHMED 2</w:t>
      </w:r>
      <w:r w:rsidR="009A7723">
        <w:t>41</w:t>
      </w:r>
      <w:r w:rsidR="00135BC0">
        <w:t>9860</w:t>
      </w:r>
    </w:p>
    <w:p w14:paraId="5685CA76" w14:textId="56C5F60C" w:rsidR="00C70C78" w:rsidRDefault="00251319">
      <w:pPr>
        <w:pStyle w:val="p1"/>
      </w:pPr>
      <w:r>
        <w:t>L</w:t>
      </w:r>
      <w:r w:rsidR="006C4B3C">
        <w:t>CHS 40</w:t>
      </w:r>
      <w:r w:rsidR="00F13493">
        <w:t>03</w:t>
      </w:r>
    </w:p>
    <w:p w14:paraId="71C00009" w14:textId="77777777" w:rsidR="00F13493" w:rsidRDefault="00F13493">
      <w:pPr>
        <w:pStyle w:val="p1"/>
      </w:pPr>
    </w:p>
    <w:p w14:paraId="6EB1D395" w14:textId="798192D2" w:rsidR="00DE382A" w:rsidRDefault="008961EE">
      <w:pPr>
        <w:pStyle w:val="p1"/>
      </w:pPr>
      <w:r>
        <w:t xml:space="preserve"> </w:t>
      </w:r>
      <w:r w:rsidR="00DE382A">
        <w:rPr>
          <w:rStyle w:val="s1"/>
        </w:rPr>
        <w:t xml:space="preserve">As people get older, they can experience different psychological health problems such as dementia, depression, and anxiety. These conditions can affect memory, behaviour, thinking, and emotions. In health and social care settings, especially dementia care homes, it is </w:t>
      </w:r>
      <w:r w:rsidR="00411792">
        <w:rPr>
          <w:rStyle w:val="s1"/>
        </w:rPr>
        <w:t>important</w:t>
      </w:r>
      <w:r w:rsidR="00DE382A">
        <w:rPr>
          <w:rStyle w:val="s1"/>
        </w:rPr>
        <w:t xml:space="preserve"> for staff to understand how to support older adults in the right way. Psychological theories can help care workers understand why people behave in certain ways and how to respond to them properly. This essay will look at Erikson’s Psychosocial Theory and the Cognitive </w:t>
      </w:r>
      <w:r w:rsidR="00411792">
        <w:rPr>
          <w:rStyle w:val="s1"/>
        </w:rPr>
        <w:t>Approach and</w:t>
      </w:r>
      <w:r w:rsidR="00DE382A">
        <w:rPr>
          <w:rStyle w:val="s1"/>
        </w:rPr>
        <w:t xml:space="preserve"> explain how they can </w:t>
      </w:r>
      <w:bookmarkStart w:id="0" w:name="_Int_Wr54rHFj"/>
      <w:r w:rsidR="00DE382A">
        <w:rPr>
          <w:rStyle w:val="s1"/>
        </w:rPr>
        <w:t>be used</w:t>
      </w:r>
      <w:bookmarkEnd w:id="0"/>
      <w:r w:rsidR="00DE382A">
        <w:rPr>
          <w:rStyle w:val="s1"/>
        </w:rPr>
        <w:t xml:space="preserve"> in a dementia care home. It will also look at their strengths and weaknesses, along with some challenges staff may face and how these can </w:t>
      </w:r>
      <w:bookmarkStart w:id="1" w:name="_Int_YU99khxF"/>
      <w:r w:rsidR="00DE382A">
        <w:rPr>
          <w:rStyle w:val="s1"/>
        </w:rPr>
        <w:t>be improved</w:t>
      </w:r>
      <w:bookmarkEnd w:id="1"/>
      <w:r w:rsidR="00DE382A">
        <w:rPr>
          <w:rStyle w:val="s1"/>
        </w:rPr>
        <w:t>.</w:t>
      </w:r>
    </w:p>
    <w:p w14:paraId="370EE228" w14:textId="77777777" w:rsidR="00DE382A" w:rsidRDefault="00DE382A">
      <w:pPr>
        <w:pStyle w:val="p2"/>
      </w:pPr>
    </w:p>
    <w:p w14:paraId="5106E914" w14:textId="77777777" w:rsidR="00DE382A" w:rsidRDefault="00DE382A">
      <w:pPr>
        <w:pStyle w:val="p1"/>
      </w:pPr>
      <w:r>
        <w:rPr>
          <w:rStyle w:val="s1"/>
        </w:rPr>
        <w:t>A dementia care home is a place where older adults live when they need help with daily activities. Most residents are aged 65 or over and many have dementia, which affects memory, thinking, and behaviour. People with dementia might forget things, get confused about where they are, or struggle to recognise people. This can make everyday life difficult for them. Moving into a care home can also be stressful because residents may feel like they have lost their independence. Some may feel lonely, anxious, or even scared, especially if they don’t fully understand what is happening around them. Because of this, care workers need to support not just physical needs but emotional and psychological needs too. Using psychological theories can help staff do this in a more effective way.</w:t>
      </w:r>
    </w:p>
    <w:p w14:paraId="11288839" w14:textId="77777777" w:rsidR="00DE382A" w:rsidRDefault="00DE382A">
      <w:pPr>
        <w:pStyle w:val="p2"/>
      </w:pPr>
    </w:p>
    <w:p w14:paraId="5AFEB205" w14:textId="0C1764CA" w:rsidR="00DE382A" w:rsidRDefault="00DE382A">
      <w:pPr>
        <w:pStyle w:val="p1"/>
      </w:pPr>
      <w:r>
        <w:rPr>
          <w:rStyle w:val="s1"/>
        </w:rPr>
        <w:t xml:space="preserve"> Erikson created the psychosocial theory, which explains how people develop through </w:t>
      </w:r>
      <w:r w:rsidR="00411792">
        <w:rPr>
          <w:rStyle w:val="s1"/>
        </w:rPr>
        <w:t>various stages</w:t>
      </w:r>
      <w:r>
        <w:rPr>
          <w:rStyle w:val="s1"/>
        </w:rPr>
        <w:t xml:space="preserve"> of life. The last stage is called integrity versus despair, and it applies to older adults. In this stage, people look back on their life and think about what they have done. If they feel happy with their life, they develop a sense of integrity, which means they feel peaceful and satisfied. However, if they have regrets or feel like they didn’t achieve enough, they may feel despair. This can lead to sadness or depression. For people living in dementia care homes, this stage can be harder because memory loss can stop them from clearly remembering their past. They may also feel upset about losing independence, which can make negative feelings worse.</w:t>
      </w:r>
    </w:p>
    <w:p w14:paraId="7800564F" w14:textId="77777777" w:rsidR="00DE382A" w:rsidRDefault="00DE382A">
      <w:pPr>
        <w:pStyle w:val="p2"/>
      </w:pPr>
    </w:p>
    <w:p w14:paraId="3FFC1580" w14:textId="2F0F284C" w:rsidR="00DE382A" w:rsidRDefault="00DE382A">
      <w:pPr>
        <w:pStyle w:val="p1"/>
      </w:pPr>
      <w:r>
        <w:rPr>
          <w:rStyle w:val="s1"/>
        </w:rPr>
        <w:t xml:space="preserve">Care workers can use </w:t>
      </w:r>
      <w:r w:rsidR="00E80CB1">
        <w:rPr>
          <w:rStyle w:val="s1"/>
        </w:rPr>
        <w:t>Erickson’s</w:t>
      </w:r>
      <w:r>
        <w:rPr>
          <w:rStyle w:val="s1"/>
        </w:rPr>
        <w:t xml:space="preserve"> theory in simple ways to support residents. One common method is reminiscence therapy, where residents </w:t>
      </w:r>
      <w:bookmarkStart w:id="2" w:name="_Int_YrswUZQB"/>
      <w:r>
        <w:rPr>
          <w:rStyle w:val="s1"/>
        </w:rPr>
        <w:t>are encouraged</w:t>
      </w:r>
      <w:bookmarkEnd w:id="2"/>
      <w:r>
        <w:rPr>
          <w:rStyle w:val="s1"/>
        </w:rPr>
        <w:t xml:space="preserve"> to talk about their past, such as their childhood, jobs, or family memories. This can help them feel proud of their life and boost their mood. Another useful idea is making memory books or using photos to remind them of important moments. Even if residents repeat stories, staff should listen patiently and show interest. This makes residents feel respected and valued. Overall, helping residents focus on positive memories can reduce feelings of sadness and improve their wellbeing.</w:t>
      </w:r>
    </w:p>
    <w:p w14:paraId="44D1B2A1" w14:textId="77777777" w:rsidR="00DE382A" w:rsidRDefault="00DE382A">
      <w:pPr>
        <w:pStyle w:val="p2"/>
      </w:pPr>
    </w:p>
    <w:p w14:paraId="3BBEB03E" w14:textId="77777777" w:rsidR="00DE382A" w:rsidRDefault="00DE382A">
      <w:pPr>
        <w:pStyle w:val="p1"/>
      </w:pPr>
      <w:r>
        <w:rPr>
          <w:rStyle w:val="s1"/>
        </w:rPr>
        <w:t xml:space="preserve">The Cognitive Approach focuses on how people think, remember, and process information. It explains that behaviour </w:t>
      </w:r>
      <w:bookmarkStart w:id="3" w:name="_Int_GO7d8vJa"/>
      <w:r>
        <w:rPr>
          <w:rStyle w:val="s1"/>
        </w:rPr>
        <w:t>is linked</w:t>
      </w:r>
      <w:bookmarkEnd w:id="3"/>
      <w:r>
        <w:rPr>
          <w:rStyle w:val="s1"/>
        </w:rPr>
        <w:t xml:space="preserve"> to how the brain works. This approach is very useful when understanding dementia because dementia directly affects the brain. Normally, the brain takes in information, stores it, and uses it when needed. However, in people with dementia, this process does not work properly. This can lead to confusion, memory loss, and difficulty understanding situations. For example, someone might forget where they are or not recognise a family member. This can make them feel anxious, frustrated, or upset.</w:t>
      </w:r>
    </w:p>
    <w:p w14:paraId="1D7C07A1" w14:textId="77777777" w:rsidR="00DE382A" w:rsidRDefault="00DE382A">
      <w:pPr>
        <w:pStyle w:val="p2"/>
      </w:pPr>
    </w:p>
    <w:p w14:paraId="3A3D5B71" w14:textId="6647CBDC" w:rsidR="00DE382A" w:rsidRDefault="00DE382A">
      <w:pPr>
        <w:pStyle w:val="p1"/>
      </w:pPr>
      <w:r>
        <w:rPr>
          <w:rStyle w:val="s1"/>
        </w:rPr>
        <w:t xml:space="preserve">Care workers can use the Cognitive Approach to better understand why residents behave in certain ways. If a resident becomes confused or angry, it might not be intentional behaviour but a result of their brain not processing information properly. Knowing this helps staff respond calmly instead of getting frustrated. One useful strategy is to use simple and clear communication. Staff should speak slowly, use short sentences, and repeat things if needed. This makes it easier for residents to understand. Memory aids can also be helpful, such as clocks, calendars, and labels on doors. These can help residents stay oriented and remember important things. Having a daily routine is also </w:t>
      </w:r>
      <w:r w:rsidR="00E80CB1">
        <w:rPr>
          <w:rStyle w:val="s1"/>
        </w:rPr>
        <w:t>important</w:t>
      </w:r>
      <w:r>
        <w:rPr>
          <w:rStyle w:val="s1"/>
        </w:rPr>
        <w:t xml:space="preserve"> because it gives structure and helps residents feel more secure. When they know what to expect, they are less likely to feel confused or anxious. Activities like puzzles or simple games can also help keep the brain active and support cognitive function.</w:t>
      </w:r>
    </w:p>
    <w:p w14:paraId="5EE9E17B" w14:textId="77777777" w:rsidR="00DE382A" w:rsidRDefault="00DE382A">
      <w:pPr>
        <w:pStyle w:val="p2"/>
      </w:pPr>
    </w:p>
    <w:p w14:paraId="4D7C06F2" w14:textId="1F83D546" w:rsidR="00DE382A" w:rsidRDefault="00DE382A">
      <w:pPr>
        <w:pStyle w:val="p1"/>
      </w:pPr>
      <w:r>
        <w:rPr>
          <w:rStyle w:val="s1"/>
        </w:rPr>
        <w:t xml:space="preserve">Both </w:t>
      </w:r>
      <w:r w:rsidR="00E80CB1">
        <w:rPr>
          <w:rStyle w:val="s1"/>
        </w:rPr>
        <w:t>Erickson’s</w:t>
      </w:r>
      <w:r>
        <w:rPr>
          <w:rStyle w:val="s1"/>
        </w:rPr>
        <w:t xml:space="preserve"> theory and the Cognitive Approach are useful, but they also have some limitations. </w:t>
      </w:r>
      <w:r w:rsidR="00E80CB1">
        <w:rPr>
          <w:rStyle w:val="s1"/>
        </w:rPr>
        <w:t>Erickson’s</w:t>
      </w:r>
      <w:r>
        <w:rPr>
          <w:rStyle w:val="s1"/>
        </w:rPr>
        <w:t xml:space="preserve"> theory is helpful because it focuses on emotional wellbeing and helps explain why older adults may feel satisfied or regretful about their lives. However, it is quite general and does not </w:t>
      </w:r>
      <w:r w:rsidR="00E80CB1">
        <w:rPr>
          <w:rStyle w:val="s1"/>
        </w:rPr>
        <w:t>focus,</w:t>
      </w:r>
      <w:r>
        <w:rPr>
          <w:rStyle w:val="s1"/>
        </w:rPr>
        <w:t xml:space="preserve"> specifically on dementia. Some residents may not be able to reflect on their life properly because of memory loss, which makes it harder to apply in some cases. The Cognitive Approach is very practical because it explains how dementia affects thinking and memory. It also gives clear strategies that can be used in care homes. However, it mainly focuses on thinking and does not always consider emotional or social needs. For example, it does not fully explain feelings like loneliness or loss of identity. Even so, both theories are useful and can work well together.</w:t>
      </w:r>
    </w:p>
    <w:p w14:paraId="2A2354E5" w14:textId="77777777" w:rsidR="00DE382A" w:rsidRDefault="00DE382A">
      <w:pPr>
        <w:pStyle w:val="p2"/>
      </w:pPr>
    </w:p>
    <w:p w14:paraId="287CAD02" w14:textId="77777777" w:rsidR="00DE382A" w:rsidRDefault="00DE382A">
      <w:pPr>
        <w:pStyle w:val="p1"/>
      </w:pPr>
      <w:r>
        <w:rPr>
          <w:rStyle w:val="s1"/>
        </w:rPr>
        <w:t>There are also several challenges that care workers may face when trying to use these theories in real life. One major problem is lack of time. Staff often have many residents to care for, so it can be difficult to give each person individual attention. Another issue is lack of training. Not all staff fully understand psychological theories or how to apply them, which can affect the quality of care. Communication can also be difficult because residents with dementia may struggle to express themselves or understand others. This can lead to frustration on both sides. Some residents may also show challenging behaviour, such as aggression or wandering, which can make care more difficult.</w:t>
      </w:r>
    </w:p>
    <w:p w14:paraId="5205FB12" w14:textId="77777777" w:rsidR="00DE382A" w:rsidRDefault="00DE382A">
      <w:pPr>
        <w:pStyle w:val="p2"/>
      </w:pPr>
    </w:p>
    <w:p w14:paraId="4A7DB71B" w14:textId="3A6C223C" w:rsidR="00DE382A" w:rsidRDefault="00DE382A">
      <w:pPr>
        <w:pStyle w:val="p1"/>
      </w:pPr>
      <w:r>
        <w:rPr>
          <w:rStyle w:val="s1"/>
        </w:rPr>
        <w:lastRenderedPageBreak/>
        <w:t xml:space="preserve">There are ways to improve these challenges. Providing regular training can help staff understand how to use psychological theories properly. This can increase their confidence and improve the care they give. Having more staff available can also help, as it gives workers more time to focus on each resident. Using simple communication techniques, such as speaking clearly and using body language, can make </w:t>
      </w:r>
      <w:r w:rsidR="0069631D">
        <w:rPr>
          <w:rStyle w:val="s1"/>
        </w:rPr>
        <w:t>a significant difference</w:t>
      </w:r>
      <w:r>
        <w:rPr>
          <w:rStyle w:val="s1"/>
        </w:rPr>
        <w:t>. Structured activities like reminiscence therapy and cognitive exercises can also help support residents in a practical way.</w:t>
      </w:r>
    </w:p>
    <w:p w14:paraId="53E67148" w14:textId="77777777" w:rsidR="00DE382A" w:rsidRDefault="00DE382A">
      <w:pPr>
        <w:pStyle w:val="p2"/>
      </w:pPr>
    </w:p>
    <w:p w14:paraId="4A94B544" w14:textId="5E105942" w:rsidR="00DE382A" w:rsidRDefault="00DE382A">
      <w:pPr>
        <w:pStyle w:val="p1"/>
        <w:rPr>
          <w:rStyle w:val="s1"/>
        </w:rPr>
      </w:pPr>
      <w:r>
        <w:rPr>
          <w:rStyle w:val="s1"/>
        </w:rPr>
        <w:t xml:space="preserve">In conclusion, psychological theories are </w:t>
      </w:r>
      <w:r w:rsidR="004067BE">
        <w:rPr>
          <w:rStyle w:val="s1"/>
        </w:rPr>
        <w:t>important</w:t>
      </w:r>
      <w:r>
        <w:rPr>
          <w:rStyle w:val="s1"/>
        </w:rPr>
        <w:t xml:space="preserve"> in helping care workers support older adults in dementia care homes. </w:t>
      </w:r>
      <w:r w:rsidR="004067BE">
        <w:rPr>
          <w:rStyle w:val="s1"/>
        </w:rPr>
        <w:t>Erickson’s</w:t>
      </w:r>
      <w:r>
        <w:rPr>
          <w:rStyle w:val="s1"/>
        </w:rPr>
        <w:t xml:space="preserve"> theory helps explain emotional needs, while the Cognitive Approach helps explain problems with memory and thinking. Using both together can improve the quality of care and help residents feel more comfortable and understood. Although there are challenges, these can </w:t>
      </w:r>
      <w:bookmarkStart w:id="4" w:name="_Int_VPq68W41"/>
      <w:r>
        <w:rPr>
          <w:rStyle w:val="s1"/>
        </w:rPr>
        <w:t>be improved</w:t>
      </w:r>
      <w:bookmarkEnd w:id="4"/>
      <w:r>
        <w:rPr>
          <w:rStyle w:val="s1"/>
        </w:rPr>
        <w:t xml:space="preserve"> with training, better staffing, and </w:t>
      </w:r>
      <w:r w:rsidR="0069631D">
        <w:rPr>
          <w:rStyle w:val="s1"/>
        </w:rPr>
        <w:t>excellent communication</w:t>
      </w:r>
      <w:r>
        <w:rPr>
          <w:rStyle w:val="s1"/>
        </w:rPr>
        <w:t xml:space="preserve">. Overall, these approaches help ensure that older adults </w:t>
      </w:r>
      <w:bookmarkStart w:id="5" w:name="_Int_zGu07svn"/>
      <w:r>
        <w:rPr>
          <w:rStyle w:val="s1"/>
        </w:rPr>
        <w:t>are treated</w:t>
      </w:r>
      <w:bookmarkEnd w:id="5"/>
      <w:r>
        <w:rPr>
          <w:rStyle w:val="s1"/>
        </w:rPr>
        <w:t xml:space="preserve"> with dignity, respect, and care.</w:t>
      </w:r>
    </w:p>
    <w:p w14:paraId="397A0FA0" w14:textId="77777777" w:rsidR="00F01BE0" w:rsidRDefault="00F01BE0">
      <w:pPr>
        <w:pStyle w:val="p1"/>
      </w:pPr>
    </w:p>
    <w:p w14:paraId="27F93A4E" w14:textId="77777777" w:rsidR="00E32675" w:rsidRPr="00E32675" w:rsidRDefault="00E32675" w:rsidP="00E3267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2675">
        <w:rPr>
          <w:rFonts w:ascii="Times New Roman" w:eastAsia="Times New Roman" w:hAnsi="Times New Roman" w:cs="Times New Roman"/>
          <w:b/>
          <w:bCs/>
          <w:kern w:val="0"/>
          <w:sz w:val="36"/>
          <w:szCs w:val="36"/>
          <w14:ligatures w14:val="none"/>
        </w:rPr>
        <w:t>References</w:t>
      </w:r>
    </w:p>
    <w:p w14:paraId="1F3E9B81"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p>
    <w:p w14:paraId="3FE05D2F" w14:textId="05C852CD"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r w:rsidRPr="00E32675">
        <w:rPr>
          <w:rFonts w:ascii="Times New Roman" w:hAnsi="Times New Roman" w:cs="Times New Roman"/>
          <w:color w:val="0000FF"/>
          <w:kern w:val="0"/>
          <w:u w:val="single"/>
          <w14:ligatures w14:val="none"/>
        </w:rPr>
        <w:t>Erik Erikson</w:t>
      </w:r>
      <w:r w:rsidRPr="00E32675">
        <w:rPr>
          <w:rFonts w:ascii="Times New Roman" w:hAnsi="Times New Roman" w:cs="Times New Roman"/>
          <w:kern w:val="0"/>
          <w14:ligatures w14:val="none"/>
        </w:rPr>
        <w:t xml:space="preserve"> (1950) Childhood and Society. New York: Norton.</w:t>
      </w:r>
    </w:p>
    <w:p w14:paraId="1D63AC31"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p>
    <w:p w14:paraId="13D19EA8"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hyperlink r:id="rId4" w:history="1">
        <w:proofErr w:type="spellStart"/>
        <w:r w:rsidRPr="00E32675">
          <w:rPr>
            <w:rFonts w:ascii="Times New Roman" w:hAnsi="Times New Roman" w:cs="Times New Roman"/>
            <w:color w:val="0000FF"/>
            <w:kern w:val="0"/>
            <w:u w:val="single"/>
            <w14:ligatures w14:val="none"/>
          </w:rPr>
          <w:t>Ulric</w:t>
        </w:r>
        <w:proofErr w:type="spellEnd"/>
        <w:r w:rsidRPr="00E32675">
          <w:rPr>
            <w:rFonts w:ascii="Times New Roman" w:hAnsi="Times New Roman" w:cs="Times New Roman"/>
            <w:color w:val="0000FF"/>
            <w:kern w:val="0"/>
            <w:u w:val="single"/>
            <w14:ligatures w14:val="none"/>
          </w:rPr>
          <w:t xml:space="preserve"> </w:t>
        </w:r>
        <w:proofErr w:type="spellStart"/>
        <w:r w:rsidRPr="00E32675">
          <w:rPr>
            <w:rFonts w:ascii="Times New Roman" w:hAnsi="Times New Roman" w:cs="Times New Roman"/>
            <w:color w:val="0000FF"/>
            <w:kern w:val="0"/>
            <w:u w:val="single"/>
            <w14:ligatures w14:val="none"/>
          </w:rPr>
          <w:t>Neisser</w:t>
        </w:r>
        <w:proofErr w:type="spellEnd"/>
      </w:hyperlink>
      <w:r w:rsidRPr="00E32675">
        <w:rPr>
          <w:rFonts w:ascii="Times New Roman" w:hAnsi="Times New Roman" w:cs="Times New Roman"/>
          <w:kern w:val="0"/>
          <w14:ligatures w14:val="none"/>
        </w:rPr>
        <w:t xml:space="preserve"> (1967) Cognitive Psychology. New York: Appleton-Century-Crofts.</w:t>
      </w:r>
    </w:p>
    <w:p w14:paraId="6BC0581D"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p>
    <w:p w14:paraId="4D013C82"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hyperlink r:id="rId5" w:history="1">
        <w:r w:rsidRPr="00E32675">
          <w:rPr>
            <w:rFonts w:ascii="Times New Roman" w:hAnsi="Times New Roman" w:cs="Times New Roman"/>
            <w:color w:val="0000FF"/>
            <w:kern w:val="0"/>
            <w:u w:val="single"/>
            <w14:ligatures w14:val="none"/>
          </w:rPr>
          <w:t xml:space="preserve">Tom </w:t>
        </w:r>
        <w:proofErr w:type="spellStart"/>
        <w:r w:rsidRPr="00E32675">
          <w:rPr>
            <w:rFonts w:ascii="Times New Roman" w:hAnsi="Times New Roman" w:cs="Times New Roman"/>
            <w:color w:val="0000FF"/>
            <w:kern w:val="0"/>
            <w:u w:val="single"/>
            <w14:ligatures w14:val="none"/>
          </w:rPr>
          <w:t>Kitwood</w:t>
        </w:r>
        <w:proofErr w:type="spellEnd"/>
      </w:hyperlink>
      <w:r w:rsidRPr="00E32675">
        <w:rPr>
          <w:rFonts w:ascii="Times New Roman" w:hAnsi="Times New Roman" w:cs="Times New Roman"/>
          <w:kern w:val="0"/>
          <w14:ligatures w14:val="none"/>
        </w:rPr>
        <w:t xml:space="preserve"> (1997) Dementia Reconsidered: The Person Comes First. Buckingham: Open University Press.</w:t>
      </w:r>
    </w:p>
    <w:p w14:paraId="437B1753"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p>
    <w:p w14:paraId="643AABA8"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hyperlink r:id="rId6" w:history="1">
        <w:r w:rsidRPr="00E32675">
          <w:rPr>
            <w:rFonts w:ascii="Times New Roman" w:hAnsi="Times New Roman" w:cs="Times New Roman"/>
            <w:color w:val="0000FF"/>
            <w:kern w:val="0"/>
            <w:u w:val="single"/>
            <w14:ligatures w14:val="none"/>
          </w:rPr>
          <w:t>NHS</w:t>
        </w:r>
      </w:hyperlink>
      <w:r w:rsidRPr="00E32675">
        <w:rPr>
          <w:rFonts w:ascii="Times New Roman" w:hAnsi="Times New Roman" w:cs="Times New Roman"/>
          <w:kern w:val="0"/>
          <w14:ligatures w14:val="none"/>
        </w:rPr>
        <w:t xml:space="preserve"> (2023) Dementia – Symptoms and Care. Available at: https://www.nhs.uk (Accessed: 4 April 2026).</w:t>
      </w:r>
    </w:p>
    <w:p w14:paraId="39D84A70"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p>
    <w:p w14:paraId="39AC6E93"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hyperlink r:id="rId7" w:history="1">
        <w:r w:rsidRPr="00E32675">
          <w:rPr>
            <w:rFonts w:ascii="Times New Roman" w:hAnsi="Times New Roman" w:cs="Times New Roman"/>
            <w:color w:val="0000FF"/>
            <w:kern w:val="0"/>
            <w:u w:val="single"/>
            <w14:ligatures w14:val="none"/>
          </w:rPr>
          <w:t>Alzheimer’s Society</w:t>
        </w:r>
      </w:hyperlink>
      <w:r w:rsidRPr="00E32675">
        <w:rPr>
          <w:rFonts w:ascii="Times New Roman" w:hAnsi="Times New Roman" w:cs="Times New Roman"/>
          <w:kern w:val="0"/>
          <w14:ligatures w14:val="none"/>
        </w:rPr>
        <w:t xml:space="preserve"> (2022) Understanding Dementia. Available at: https://www.alzheimers.org.uk (Accessed: 4 April 2026).</w:t>
      </w:r>
    </w:p>
    <w:p w14:paraId="271AC69C"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p>
    <w:p w14:paraId="494213E8" w14:textId="77777777" w:rsidR="00E32675" w:rsidRPr="00E32675" w:rsidRDefault="00E32675" w:rsidP="00E32675">
      <w:pPr>
        <w:spacing w:before="100" w:beforeAutospacing="1" w:after="100" w:afterAutospacing="1" w:line="240" w:lineRule="auto"/>
        <w:rPr>
          <w:rFonts w:ascii="Times New Roman" w:hAnsi="Times New Roman" w:cs="Times New Roman"/>
          <w:kern w:val="0"/>
          <w14:ligatures w14:val="none"/>
        </w:rPr>
      </w:pPr>
      <w:hyperlink r:id="rId8" w:history="1">
        <w:r w:rsidRPr="00E32675">
          <w:rPr>
            <w:rFonts w:ascii="Times New Roman" w:hAnsi="Times New Roman" w:cs="Times New Roman"/>
            <w:color w:val="0000FF"/>
            <w:kern w:val="0"/>
            <w:u w:val="single"/>
            <w14:ligatures w14:val="none"/>
          </w:rPr>
          <w:t xml:space="preserve">David </w:t>
        </w:r>
        <w:proofErr w:type="spellStart"/>
        <w:r w:rsidRPr="00E32675">
          <w:rPr>
            <w:rFonts w:ascii="Times New Roman" w:hAnsi="Times New Roman" w:cs="Times New Roman"/>
            <w:color w:val="0000FF"/>
            <w:kern w:val="0"/>
            <w:u w:val="single"/>
            <w14:ligatures w14:val="none"/>
          </w:rPr>
          <w:t>Groome</w:t>
        </w:r>
        <w:proofErr w:type="spellEnd"/>
      </w:hyperlink>
      <w:r w:rsidRPr="00E32675">
        <w:rPr>
          <w:rFonts w:ascii="Times New Roman" w:hAnsi="Times New Roman" w:cs="Times New Roman"/>
          <w:kern w:val="0"/>
          <w14:ligatures w14:val="none"/>
        </w:rPr>
        <w:t xml:space="preserve"> (2014) An Introduction to Cognitive Psychology: Processes and Disorders. London: Psychology Press.</w:t>
      </w:r>
    </w:p>
    <w:p w14:paraId="46F4B64C" w14:textId="45FAD0F0" w:rsidR="008961EE" w:rsidRDefault="008961EE"/>
    <w:sectPr w:rsidR="00896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VPq68W41" int2:invalidationBookmarkName="" int2:hashCode="VxTGfz6AZfFSeC" int2:id="RRjFPBHg">
      <int2:state int2:value="Rejected" int2:type="style"/>
    </int2:bookmark>
    <int2:bookmark int2:bookmarkName="_Int_zGu07svn" int2:invalidationBookmarkName="" int2:hashCode="ifw7JVvBxulUwU" int2:id="SN5m6zfP">
      <int2:state int2:value="Rejected" int2:type="style"/>
    </int2:bookmark>
    <int2:bookmark int2:bookmarkName="_Int_GO7d8vJa" int2:invalidationBookmarkName="" int2:hashCode="Z+iejkHD7EYVSz" int2:id="FlPeIWEU">
      <int2:state int2:value="Rejected" int2:type="style"/>
    </int2:bookmark>
    <int2:bookmark int2:bookmarkName="_Int_YrswUZQB" int2:invalidationBookmarkName="" int2:hashCode="NBGk39T+opweOw" int2:id="tkPUXFUL">
      <int2:state int2:value="Rejected" int2:type="style"/>
    </int2:bookmark>
    <int2:bookmark int2:bookmarkName="_Int_Wr54rHFj" int2:invalidationBookmarkName="" int2:hashCode="2uW32/K8uBDHiu" int2:id="gCs3aIuT">
      <int2:state int2:value="Rejected" int2:type="style"/>
    </int2:bookmark>
    <int2:bookmark int2:bookmarkName="_Int_YU99khxF" int2:invalidationBookmarkName="" int2:hashCode="VxTGfz6AZfFSeC" int2:id="GsbKpMZ1">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1EE"/>
    <w:rsid w:val="00135BC0"/>
    <w:rsid w:val="00251319"/>
    <w:rsid w:val="0031668E"/>
    <w:rsid w:val="004067BE"/>
    <w:rsid w:val="00411792"/>
    <w:rsid w:val="0069631D"/>
    <w:rsid w:val="006C4B3C"/>
    <w:rsid w:val="008961EE"/>
    <w:rsid w:val="009A7723"/>
    <w:rsid w:val="00BC509D"/>
    <w:rsid w:val="00C70C78"/>
    <w:rsid w:val="00DE382A"/>
    <w:rsid w:val="00E32675"/>
    <w:rsid w:val="00E80CB1"/>
    <w:rsid w:val="00F01BE0"/>
    <w:rsid w:val="00F13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E94145"/>
  <w15:chartTrackingRefBased/>
  <w15:docId w15:val="{956FA2DF-888E-8340-99BC-340CEB69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1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61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1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1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1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1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1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1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1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1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1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1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1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1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1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1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1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1EE"/>
    <w:rPr>
      <w:rFonts w:eastAsiaTheme="majorEastAsia" w:cstheme="majorBidi"/>
      <w:color w:val="272727" w:themeColor="text1" w:themeTint="D8"/>
    </w:rPr>
  </w:style>
  <w:style w:type="paragraph" w:styleId="Title">
    <w:name w:val="Title"/>
    <w:basedOn w:val="Normal"/>
    <w:next w:val="Normal"/>
    <w:link w:val="TitleChar"/>
    <w:uiPriority w:val="10"/>
    <w:qFormat/>
    <w:rsid w:val="008961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1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1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1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1EE"/>
    <w:pPr>
      <w:spacing w:before="160"/>
      <w:jc w:val="center"/>
    </w:pPr>
    <w:rPr>
      <w:i/>
      <w:iCs/>
      <w:color w:val="404040" w:themeColor="text1" w:themeTint="BF"/>
    </w:rPr>
  </w:style>
  <w:style w:type="character" w:customStyle="1" w:styleId="QuoteChar">
    <w:name w:val="Quote Char"/>
    <w:basedOn w:val="DefaultParagraphFont"/>
    <w:link w:val="Quote"/>
    <w:uiPriority w:val="29"/>
    <w:rsid w:val="008961EE"/>
    <w:rPr>
      <w:i/>
      <w:iCs/>
      <w:color w:val="404040" w:themeColor="text1" w:themeTint="BF"/>
    </w:rPr>
  </w:style>
  <w:style w:type="paragraph" w:styleId="ListParagraph">
    <w:name w:val="List Paragraph"/>
    <w:basedOn w:val="Normal"/>
    <w:uiPriority w:val="34"/>
    <w:qFormat/>
    <w:rsid w:val="008961EE"/>
    <w:pPr>
      <w:ind w:left="720"/>
      <w:contextualSpacing/>
    </w:pPr>
  </w:style>
  <w:style w:type="character" w:styleId="IntenseEmphasis">
    <w:name w:val="Intense Emphasis"/>
    <w:basedOn w:val="DefaultParagraphFont"/>
    <w:uiPriority w:val="21"/>
    <w:qFormat/>
    <w:rsid w:val="008961EE"/>
    <w:rPr>
      <w:i/>
      <w:iCs/>
      <w:color w:val="0F4761" w:themeColor="accent1" w:themeShade="BF"/>
    </w:rPr>
  </w:style>
  <w:style w:type="paragraph" w:styleId="IntenseQuote">
    <w:name w:val="Intense Quote"/>
    <w:basedOn w:val="Normal"/>
    <w:next w:val="Normal"/>
    <w:link w:val="IntenseQuoteChar"/>
    <w:uiPriority w:val="30"/>
    <w:qFormat/>
    <w:rsid w:val="008961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1EE"/>
    <w:rPr>
      <w:i/>
      <w:iCs/>
      <w:color w:val="0F4761" w:themeColor="accent1" w:themeShade="BF"/>
    </w:rPr>
  </w:style>
  <w:style w:type="character" w:styleId="IntenseReference">
    <w:name w:val="Intense Reference"/>
    <w:basedOn w:val="DefaultParagraphFont"/>
    <w:uiPriority w:val="32"/>
    <w:qFormat/>
    <w:rsid w:val="008961EE"/>
    <w:rPr>
      <w:b/>
      <w:bCs/>
      <w:smallCaps/>
      <w:color w:val="0F4761" w:themeColor="accent1" w:themeShade="BF"/>
      <w:spacing w:val="5"/>
    </w:rPr>
  </w:style>
  <w:style w:type="paragraph" w:customStyle="1" w:styleId="p1">
    <w:name w:val="p1"/>
    <w:basedOn w:val="Normal"/>
    <w:rsid w:val="00DE382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E382A"/>
  </w:style>
  <w:style w:type="paragraph" w:customStyle="1" w:styleId="p2">
    <w:name w:val="p2"/>
    <w:basedOn w:val="Normal"/>
    <w:rsid w:val="00DE382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32675"/>
  </w:style>
  <w:style w:type="paragraph" w:customStyle="1" w:styleId="p3">
    <w:name w:val="p3"/>
    <w:basedOn w:val="Normal"/>
    <w:rsid w:val="00E3267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32675"/>
  </w:style>
  <w:style w:type="character" w:styleId="Hyperlink">
    <w:name w:val="Hyperlink"/>
    <w:basedOn w:val="DefaultParagraphFont"/>
    <w:uiPriority w:val="99"/>
    <w:semiHidden/>
    <w:unhideWhenUsed/>
    <w:rsid w:val="00E32675"/>
    <w:rPr>
      <w:color w:val="0000FF"/>
      <w:u w:val="single"/>
    </w:rPr>
  </w:style>
  <w:style w:type="character" w:customStyle="1" w:styleId="s4">
    <w:name w:val="s4"/>
    <w:basedOn w:val="DefaultParagraphFont"/>
    <w:rsid w:val="00E32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5" TargetMode="External"/><Relationship Id="rId3" Type="http://schemas.openxmlformats.org/officeDocument/2006/relationships/webSettings" Target="webSettings.xml"/><Relationship Id="rId7" Type="http://schemas.openxmlformats.org/officeDocument/2006/relationships/hyperlink" Target="chatgpt://generic-entity?number=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hatgpt://generic-entity?number=3" TargetMode="External"/><Relationship Id="rId11" Type="http://schemas.microsoft.com/office/2020/10/relationships/intelligence" Target="intelligence2.xml"/><Relationship Id="rId5" Type="http://schemas.openxmlformats.org/officeDocument/2006/relationships/hyperlink" Target="chatgpt://generic-entity?number=2" TargetMode="External"/><Relationship Id="rId10" Type="http://schemas.openxmlformats.org/officeDocument/2006/relationships/theme" Target="theme/theme1.xml"/><Relationship Id="rId4" Type="http://schemas.openxmlformats.org/officeDocument/2006/relationships/hyperlink" Target="chatgpt://generic-entity?number=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1203</Words>
  <Characters>6859</Characters>
  <Application>Microsoft Office Word</Application>
  <DocSecurity>0</DocSecurity>
  <Lines>57</Lines>
  <Paragraphs>16</Paragraphs>
  <ScaleCrop>false</ScaleCrop>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Mahek Haroon</dc:creator>
  <cp:keywords/>
  <dc:description/>
  <cp:lastModifiedBy>Mahek Haroon</cp:lastModifiedBy>
  <cp:revision>2</cp:revision>
  <dcterms:created xsi:type="dcterms:W3CDTF">2026-04-03T23:36:00Z</dcterms:created>
  <dcterms:modified xsi:type="dcterms:W3CDTF">2026-04-03T23:36:00Z</dcterms:modified>
</cp:coreProperties>
</file>