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sdt>
      <w:sdtPr>
        <w:id w:val="-1594314846"/>
        <w:docPartObj>
          <w:docPartGallery w:val="Cover Pages"/>
          <w:docPartUnique/>
        </w:docPartObj>
      </w:sdtPr>
      <w:sdtContent>
        <w:p w14:paraId="41E43691" w14:textId="7946DCA2" w:rsidR="00F8013A" w:rsidRDefault="00F8013A" w:rsidP="00AA607A"/>
        <w:p w14:paraId="1CF96981" w14:textId="77777777" w:rsidR="00F8013A" w:rsidRDefault="00F8013A" w:rsidP="00AA607A"/>
        <w:p w14:paraId="71EEA122" w14:textId="77777777" w:rsidR="00F8013A" w:rsidRDefault="00F8013A" w:rsidP="00AA607A"/>
        <w:p w14:paraId="61027462" w14:textId="1DB81F83" w:rsidR="00F8013A" w:rsidRDefault="00E557D4" w:rsidP="00E557D4">
          <w:pPr>
            <w:pStyle w:val="Title"/>
            <w:jc w:val="center"/>
          </w:pPr>
          <w:r w:rsidRPr="00E557D4">
            <w:t>Safeguarding Childhood: A Legislative and Critical Analysis of Health and Well-being Policy for Children, Young People and Families</w:t>
          </w:r>
        </w:p>
        <w:p w14:paraId="2D3A86CE" w14:textId="250C7CA1" w:rsidR="00E557D4" w:rsidRPr="00E557D4" w:rsidRDefault="00E557D4" w:rsidP="00E557D4">
          <w:r>
            <w:rPr>
              <w:noProof/>
            </w:rPr>
            <w:drawing>
              <wp:inline distT="0" distB="0" distL="0" distR="0" wp14:anchorId="6B160460" wp14:editId="33D12D9F">
                <wp:extent cx="5731510" cy="4060825"/>
                <wp:effectExtent l="0" t="0" r="2540" b="0"/>
                <wp:docPr id="1213458144" name="Picture 3" descr="A group of children smil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3458144" name="Picture 3" descr="A group of children smiling&#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4060825"/>
                        </a:xfrm>
                        <a:prstGeom prst="rect">
                          <a:avLst/>
                        </a:prstGeom>
                      </pic:spPr>
                    </pic:pic>
                  </a:graphicData>
                </a:graphic>
              </wp:inline>
            </w:drawing>
          </w:r>
        </w:p>
        <w:p w14:paraId="1255EA98" w14:textId="77777777" w:rsidR="00F8013A" w:rsidRDefault="00F8013A" w:rsidP="00AA607A"/>
        <w:p w14:paraId="26C78E88" w14:textId="77777777" w:rsidR="00F8013A" w:rsidRDefault="00F8013A" w:rsidP="00AA607A"/>
        <w:p w14:paraId="1CD116AD" w14:textId="77777777" w:rsidR="00F8013A" w:rsidRDefault="00F8013A" w:rsidP="00AA607A"/>
        <w:p w14:paraId="16F151F0" w14:textId="4A21FBEE" w:rsidR="00B70AEA" w:rsidRDefault="00000000" w:rsidP="00AA607A">
          <w:pPr>
            <w:rPr>
              <w:rFonts w:asciiTheme="majorHAnsi" w:eastAsiaTheme="majorEastAsia" w:hAnsiTheme="majorHAnsi" w:cstheme="majorBidi"/>
              <w:color w:val="0F4761" w:themeColor="accent1" w:themeShade="BF"/>
              <w:kern w:val="0"/>
              <w:sz w:val="32"/>
              <w:szCs w:val="32"/>
              <w:lang w:val="en-US"/>
              <w14:ligatures w14:val="none"/>
            </w:rPr>
          </w:pPr>
        </w:p>
      </w:sdtContent>
    </w:sdt>
    <w:sdt>
      <w:sdtPr>
        <w:rPr>
          <w:rFonts w:asciiTheme="minorHAnsi" w:eastAsiaTheme="minorHAnsi" w:hAnsiTheme="minorHAnsi" w:cstheme="minorBidi"/>
          <w:color w:val="auto"/>
          <w:kern w:val="2"/>
          <w:sz w:val="24"/>
          <w:szCs w:val="24"/>
          <w:lang w:val="en-GB"/>
          <w14:ligatures w14:val="standardContextual"/>
        </w:rPr>
        <w:id w:val="1889298985"/>
        <w:docPartObj>
          <w:docPartGallery w:val="Table of Contents"/>
          <w:docPartUnique/>
        </w:docPartObj>
      </w:sdtPr>
      <w:sdtEndPr>
        <w:rPr>
          <w:b/>
          <w:bCs/>
          <w:noProof/>
        </w:rPr>
      </w:sdtEndPr>
      <w:sdtContent>
        <w:p w14:paraId="570D77CA" w14:textId="21F6DFB8" w:rsidR="00D35042" w:rsidRDefault="00D35042">
          <w:pPr>
            <w:pStyle w:val="TOCHeading"/>
          </w:pPr>
          <w:r>
            <w:t>Table of Contents</w:t>
          </w:r>
        </w:p>
        <w:p w14:paraId="773C228B" w14:textId="5C987781" w:rsidR="00A53B04" w:rsidRDefault="00D35042">
          <w:pPr>
            <w:pStyle w:val="TOC1"/>
            <w:tabs>
              <w:tab w:val="right" w:leader="dot" w:pos="9016"/>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97721239" w:history="1">
            <w:r w:rsidR="00A53B04" w:rsidRPr="002716D5">
              <w:rPr>
                <w:rStyle w:val="Hyperlink"/>
                <w:noProof/>
              </w:rPr>
              <w:t>A Critique of CAMHS Services as Presented by Norfolk and Suffolk NHS Foundation Trust</w:t>
            </w:r>
            <w:r w:rsidR="00A53B04">
              <w:rPr>
                <w:noProof/>
                <w:webHidden/>
              </w:rPr>
              <w:tab/>
            </w:r>
            <w:r w:rsidR="00A53B04">
              <w:rPr>
                <w:noProof/>
                <w:webHidden/>
              </w:rPr>
              <w:fldChar w:fldCharType="begin"/>
            </w:r>
            <w:r w:rsidR="00A53B04">
              <w:rPr>
                <w:noProof/>
                <w:webHidden/>
              </w:rPr>
              <w:instrText xml:space="preserve"> PAGEREF _Toc197721239 \h </w:instrText>
            </w:r>
            <w:r w:rsidR="00A53B04">
              <w:rPr>
                <w:noProof/>
                <w:webHidden/>
              </w:rPr>
            </w:r>
            <w:r w:rsidR="00A53B04">
              <w:rPr>
                <w:noProof/>
                <w:webHidden/>
              </w:rPr>
              <w:fldChar w:fldCharType="separate"/>
            </w:r>
            <w:r w:rsidR="00A53B04">
              <w:rPr>
                <w:noProof/>
                <w:webHidden/>
              </w:rPr>
              <w:t>3</w:t>
            </w:r>
            <w:r w:rsidR="00A53B04">
              <w:rPr>
                <w:noProof/>
                <w:webHidden/>
              </w:rPr>
              <w:fldChar w:fldCharType="end"/>
            </w:r>
          </w:hyperlink>
        </w:p>
        <w:p w14:paraId="59061DD7" w14:textId="4D991EE8" w:rsidR="00A53B04" w:rsidRDefault="00A53B04">
          <w:pPr>
            <w:pStyle w:val="TOC2"/>
            <w:tabs>
              <w:tab w:val="right" w:leader="dot" w:pos="9016"/>
            </w:tabs>
            <w:rPr>
              <w:rFonts w:eastAsiaTheme="minorEastAsia"/>
              <w:b w:val="0"/>
              <w:bCs w:val="0"/>
              <w:noProof/>
              <w:sz w:val="24"/>
              <w:szCs w:val="24"/>
              <w:lang w:eastAsia="en-GB"/>
            </w:rPr>
          </w:pPr>
          <w:hyperlink w:anchor="_Toc197721240" w:history="1">
            <w:r w:rsidRPr="002716D5">
              <w:rPr>
                <w:rStyle w:val="Hyperlink"/>
                <w:noProof/>
              </w:rPr>
              <w:t>Strengths of the Video</w:t>
            </w:r>
            <w:r>
              <w:rPr>
                <w:noProof/>
                <w:webHidden/>
              </w:rPr>
              <w:tab/>
            </w:r>
            <w:r>
              <w:rPr>
                <w:noProof/>
                <w:webHidden/>
              </w:rPr>
              <w:fldChar w:fldCharType="begin"/>
            </w:r>
            <w:r>
              <w:rPr>
                <w:noProof/>
                <w:webHidden/>
              </w:rPr>
              <w:instrText xml:space="preserve"> PAGEREF _Toc197721240 \h </w:instrText>
            </w:r>
            <w:r>
              <w:rPr>
                <w:noProof/>
                <w:webHidden/>
              </w:rPr>
            </w:r>
            <w:r>
              <w:rPr>
                <w:noProof/>
                <w:webHidden/>
              </w:rPr>
              <w:fldChar w:fldCharType="separate"/>
            </w:r>
            <w:r>
              <w:rPr>
                <w:noProof/>
                <w:webHidden/>
              </w:rPr>
              <w:t>3</w:t>
            </w:r>
            <w:r>
              <w:rPr>
                <w:noProof/>
                <w:webHidden/>
              </w:rPr>
              <w:fldChar w:fldCharType="end"/>
            </w:r>
          </w:hyperlink>
        </w:p>
        <w:p w14:paraId="5AB397F2" w14:textId="3DC27DAE" w:rsidR="00A53B04" w:rsidRDefault="00A53B04">
          <w:pPr>
            <w:pStyle w:val="TOC2"/>
            <w:tabs>
              <w:tab w:val="right" w:leader="dot" w:pos="9016"/>
            </w:tabs>
            <w:rPr>
              <w:rFonts w:eastAsiaTheme="minorEastAsia"/>
              <w:b w:val="0"/>
              <w:bCs w:val="0"/>
              <w:noProof/>
              <w:sz w:val="24"/>
              <w:szCs w:val="24"/>
              <w:lang w:eastAsia="en-GB"/>
            </w:rPr>
          </w:pPr>
          <w:hyperlink w:anchor="_Toc197721241" w:history="1">
            <w:r w:rsidRPr="002716D5">
              <w:rPr>
                <w:rStyle w:val="Hyperlink"/>
                <w:noProof/>
              </w:rPr>
              <w:t>Weaknesses of the Video</w:t>
            </w:r>
            <w:r>
              <w:rPr>
                <w:noProof/>
                <w:webHidden/>
              </w:rPr>
              <w:tab/>
            </w:r>
            <w:r>
              <w:rPr>
                <w:noProof/>
                <w:webHidden/>
              </w:rPr>
              <w:fldChar w:fldCharType="begin"/>
            </w:r>
            <w:r>
              <w:rPr>
                <w:noProof/>
                <w:webHidden/>
              </w:rPr>
              <w:instrText xml:space="preserve"> PAGEREF _Toc197721241 \h </w:instrText>
            </w:r>
            <w:r>
              <w:rPr>
                <w:noProof/>
                <w:webHidden/>
              </w:rPr>
            </w:r>
            <w:r>
              <w:rPr>
                <w:noProof/>
                <w:webHidden/>
              </w:rPr>
              <w:fldChar w:fldCharType="separate"/>
            </w:r>
            <w:r>
              <w:rPr>
                <w:noProof/>
                <w:webHidden/>
              </w:rPr>
              <w:t>3</w:t>
            </w:r>
            <w:r>
              <w:rPr>
                <w:noProof/>
                <w:webHidden/>
              </w:rPr>
              <w:fldChar w:fldCharType="end"/>
            </w:r>
          </w:hyperlink>
        </w:p>
        <w:p w14:paraId="36D90CC3" w14:textId="46FCF862" w:rsidR="00A53B04" w:rsidRDefault="00A53B04">
          <w:pPr>
            <w:pStyle w:val="TOC2"/>
            <w:tabs>
              <w:tab w:val="right" w:leader="dot" w:pos="9016"/>
            </w:tabs>
            <w:rPr>
              <w:rFonts w:eastAsiaTheme="minorEastAsia"/>
              <w:b w:val="0"/>
              <w:bCs w:val="0"/>
              <w:noProof/>
              <w:sz w:val="24"/>
              <w:szCs w:val="24"/>
              <w:lang w:eastAsia="en-GB"/>
            </w:rPr>
          </w:pPr>
          <w:hyperlink w:anchor="_Toc197721242" w:history="1">
            <w:r w:rsidRPr="002716D5">
              <w:rPr>
                <w:rStyle w:val="Hyperlink"/>
                <w:noProof/>
              </w:rPr>
              <w:t>Referral Stage: Factors and Implications</w:t>
            </w:r>
            <w:r>
              <w:rPr>
                <w:noProof/>
                <w:webHidden/>
              </w:rPr>
              <w:tab/>
            </w:r>
            <w:r>
              <w:rPr>
                <w:noProof/>
                <w:webHidden/>
              </w:rPr>
              <w:fldChar w:fldCharType="begin"/>
            </w:r>
            <w:r>
              <w:rPr>
                <w:noProof/>
                <w:webHidden/>
              </w:rPr>
              <w:instrText xml:space="preserve"> PAGEREF _Toc197721242 \h </w:instrText>
            </w:r>
            <w:r>
              <w:rPr>
                <w:noProof/>
                <w:webHidden/>
              </w:rPr>
            </w:r>
            <w:r>
              <w:rPr>
                <w:noProof/>
                <w:webHidden/>
              </w:rPr>
              <w:fldChar w:fldCharType="separate"/>
            </w:r>
            <w:r>
              <w:rPr>
                <w:noProof/>
                <w:webHidden/>
              </w:rPr>
              <w:t>4</w:t>
            </w:r>
            <w:r>
              <w:rPr>
                <w:noProof/>
                <w:webHidden/>
              </w:rPr>
              <w:fldChar w:fldCharType="end"/>
            </w:r>
          </w:hyperlink>
        </w:p>
        <w:p w14:paraId="3FCB5341" w14:textId="439D222E" w:rsidR="00A53B04" w:rsidRDefault="00A53B04">
          <w:pPr>
            <w:pStyle w:val="TOC2"/>
            <w:tabs>
              <w:tab w:val="right" w:leader="dot" w:pos="9016"/>
            </w:tabs>
            <w:rPr>
              <w:rFonts w:eastAsiaTheme="minorEastAsia"/>
              <w:b w:val="0"/>
              <w:bCs w:val="0"/>
              <w:noProof/>
              <w:sz w:val="24"/>
              <w:szCs w:val="24"/>
              <w:lang w:eastAsia="en-GB"/>
            </w:rPr>
          </w:pPr>
          <w:hyperlink w:anchor="_Toc197721243" w:history="1">
            <w:r w:rsidRPr="002716D5">
              <w:rPr>
                <w:rStyle w:val="Hyperlink"/>
                <w:noProof/>
              </w:rPr>
              <w:t>Assessment Stage: Factors and Implications</w:t>
            </w:r>
            <w:r>
              <w:rPr>
                <w:noProof/>
                <w:webHidden/>
              </w:rPr>
              <w:tab/>
            </w:r>
            <w:r>
              <w:rPr>
                <w:noProof/>
                <w:webHidden/>
              </w:rPr>
              <w:fldChar w:fldCharType="begin"/>
            </w:r>
            <w:r>
              <w:rPr>
                <w:noProof/>
                <w:webHidden/>
              </w:rPr>
              <w:instrText xml:space="preserve"> PAGEREF _Toc197721243 \h </w:instrText>
            </w:r>
            <w:r>
              <w:rPr>
                <w:noProof/>
                <w:webHidden/>
              </w:rPr>
            </w:r>
            <w:r>
              <w:rPr>
                <w:noProof/>
                <w:webHidden/>
              </w:rPr>
              <w:fldChar w:fldCharType="separate"/>
            </w:r>
            <w:r>
              <w:rPr>
                <w:noProof/>
                <w:webHidden/>
              </w:rPr>
              <w:t>4</w:t>
            </w:r>
            <w:r>
              <w:rPr>
                <w:noProof/>
                <w:webHidden/>
              </w:rPr>
              <w:fldChar w:fldCharType="end"/>
            </w:r>
          </w:hyperlink>
        </w:p>
        <w:p w14:paraId="7645CA37" w14:textId="4CA98773" w:rsidR="00A53B04" w:rsidRDefault="00A53B04">
          <w:pPr>
            <w:pStyle w:val="TOC2"/>
            <w:tabs>
              <w:tab w:val="right" w:leader="dot" w:pos="9016"/>
            </w:tabs>
            <w:rPr>
              <w:rFonts w:eastAsiaTheme="minorEastAsia"/>
              <w:b w:val="0"/>
              <w:bCs w:val="0"/>
              <w:noProof/>
              <w:sz w:val="24"/>
              <w:szCs w:val="24"/>
              <w:lang w:eastAsia="en-GB"/>
            </w:rPr>
          </w:pPr>
          <w:hyperlink w:anchor="_Toc197721244" w:history="1">
            <w:r w:rsidRPr="002716D5">
              <w:rPr>
                <w:rStyle w:val="Hyperlink"/>
                <w:noProof/>
              </w:rPr>
              <w:t>Intervention Stage: Factors and Implications</w:t>
            </w:r>
            <w:r>
              <w:rPr>
                <w:noProof/>
                <w:webHidden/>
              </w:rPr>
              <w:tab/>
            </w:r>
            <w:r>
              <w:rPr>
                <w:noProof/>
                <w:webHidden/>
              </w:rPr>
              <w:fldChar w:fldCharType="begin"/>
            </w:r>
            <w:r>
              <w:rPr>
                <w:noProof/>
                <w:webHidden/>
              </w:rPr>
              <w:instrText xml:space="preserve"> PAGEREF _Toc197721244 \h </w:instrText>
            </w:r>
            <w:r>
              <w:rPr>
                <w:noProof/>
                <w:webHidden/>
              </w:rPr>
            </w:r>
            <w:r>
              <w:rPr>
                <w:noProof/>
                <w:webHidden/>
              </w:rPr>
              <w:fldChar w:fldCharType="separate"/>
            </w:r>
            <w:r>
              <w:rPr>
                <w:noProof/>
                <w:webHidden/>
              </w:rPr>
              <w:t>5</w:t>
            </w:r>
            <w:r>
              <w:rPr>
                <w:noProof/>
                <w:webHidden/>
              </w:rPr>
              <w:fldChar w:fldCharType="end"/>
            </w:r>
          </w:hyperlink>
        </w:p>
        <w:p w14:paraId="6E6B8581" w14:textId="1BF0F7B1" w:rsidR="00A53B04" w:rsidRDefault="00A53B04">
          <w:pPr>
            <w:pStyle w:val="TOC2"/>
            <w:tabs>
              <w:tab w:val="right" w:leader="dot" w:pos="9016"/>
            </w:tabs>
            <w:rPr>
              <w:rFonts w:eastAsiaTheme="minorEastAsia"/>
              <w:b w:val="0"/>
              <w:bCs w:val="0"/>
              <w:noProof/>
              <w:sz w:val="24"/>
              <w:szCs w:val="24"/>
              <w:lang w:eastAsia="en-GB"/>
            </w:rPr>
          </w:pPr>
          <w:hyperlink w:anchor="_Toc197721245" w:history="1">
            <w:r w:rsidRPr="002716D5">
              <w:rPr>
                <w:rStyle w:val="Hyperlink"/>
                <w:noProof/>
              </w:rPr>
              <w:t>Discharge Stage: Factors and Implications</w:t>
            </w:r>
            <w:r>
              <w:rPr>
                <w:noProof/>
                <w:webHidden/>
              </w:rPr>
              <w:tab/>
            </w:r>
            <w:r>
              <w:rPr>
                <w:noProof/>
                <w:webHidden/>
              </w:rPr>
              <w:fldChar w:fldCharType="begin"/>
            </w:r>
            <w:r>
              <w:rPr>
                <w:noProof/>
                <w:webHidden/>
              </w:rPr>
              <w:instrText xml:space="preserve"> PAGEREF _Toc197721245 \h </w:instrText>
            </w:r>
            <w:r>
              <w:rPr>
                <w:noProof/>
                <w:webHidden/>
              </w:rPr>
            </w:r>
            <w:r>
              <w:rPr>
                <w:noProof/>
                <w:webHidden/>
              </w:rPr>
              <w:fldChar w:fldCharType="separate"/>
            </w:r>
            <w:r>
              <w:rPr>
                <w:noProof/>
                <w:webHidden/>
              </w:rPr>
              <w:t>5</w:t>
            </w:r>
            <w:r>
              <w:rPr>
                <w:noProof/>
                <w:webHidden/>
              </w:rPr>
              <w:fldChar w:fldCharType="end"/>
            </w:r>
          </w:hyperlink>
        </w:p>
        <w:p w14:paraId="2DEDAADD" w14:textId="6B57BAB0" w:rsidR="00A53B04" w:rsidRDefault="00A53B04">
          <w:pPr>
            <w:pStyle w:val="TOC2"/>
            <w:tabs>
              <w:tab w:val="right" w:leader="dot" w:pos="9016"/>
            </w:tabs>
            <w:rPr>
              <w:rFonts w:eastAsiaTheme="minorEastAsia"/>
              <w:b w:val="0"/>
              <w:bCs w:val="0"/>
              <w:noProof/>
              <w:sz w:val="24"/>
              <w:szCs w:val="24"/>
              <w:lang w:eastAsia="en-GB"/>
            </w:rPr>
          </w:pPr>
          <w:hyperlink w:anchor="_Toc197721246" w:history="1">
            <w:r w:rsidRPr="002716D5">
              <w:rPr>
                <w:rStyle w:val="Hyperlink"/>
                <w:noProof/>
              </w:rPr>
              <w:t>Approaches and Interventions: Impact on Health and Well-being</w:t>
            </w:r>
            <w:r>
              <w:rPr>
                <w:noProof/>
                <w:webHidden/>
              </w:rPr>
              <w:tab/>
            </w:r>
            <w:r>
              <w:rPr>
                <w:noProof/>
                <w:webHidden/>
              </w:rPr>
              <w:fldChar w:fldCharType="begin"/>
            </w:r>
            <w:r>
              <w:rPr>
                <w:noProof/>
                <w:webHidden/>
              </w:rPr>
              <w:instrText xml:space="preserve"> PAGEREF _Toc197721246 \h </w:instrText>
            </w:r>
            <w:r>
              <w:rPr>
                <w:noProof/>
                <w:webHidden/>
              </w:rPr>
            </w:r>
            <w:r>
              <w:rPr>
                <w:noProof/>
                <w:webHidden/>
              </w:rPr>
              <w:fldChar w:fldCharType="separate"/>
            </w:r>
            <w:r>
              <w:rPr>
                <w:noProof/>
                <w:webHidden/>
              </w:rPr>
              <w:t>5</w:t>
            </w:r>
            <w:r>
              <w:rPr>
                <w:noProof/>
                <w:webHidden/>
              </w:rPr>
              <w:fldChar w:fldCharType="end"/>
            </w:r>
          </w:hyperlink>
        </w:p>
        <w:p w14:paraId="11C0A3A6" w14:textId="4E2938A9" w:rsidR="00A53B04" w:rsidRDefault="00A53B04">
          <w:pPr>
            <w:pStyle w:val="TOC2"/>
            <w:tabs>
              <w:tab w:val="right" w:leader="dot" w:pos="9016"/>
            </w:tabs>
            <w:rPr>
              <w:rFonts w:eastAsiaTheme="minorEastAsia"/>
              <w:b w:val="0"/>
              <w:bCs w:val="0"/>
              <w:noProof/>
              <w:sz w:val="24"/>
              <w:szCs w:val="24"/>
              <w:lang w:eastAsia="en-GB"/>
            </w:rPr>
          </w:pPr>
          <w:hyperlink w:anchor="_Toc197721247" w:history="1">
            <w:r w:rsidRPr="002716D5">
              <w:rPr>
                <w:rStyle w:val="Hyperlink"/>
                <w:noProof/>
              </w:rPr>
              <w:t>Conclusion</w:t>
            </w:r>
            <w:r>
              <w:rPr>
                <w:noProof/>
                <w:webHidden/>
              </w:rPr>
              <w:tab/>
            </w:r>
            <w:r>
              <w:rPr>
                <w:noProof/>
                <w:webHidden/>
              </w:rPr>
              <w:fldChar w:fldCharType="begin"/>
            </w:r>
            <w:r>
              <w:rPr>
                <w:noProof/>
                <w:webHidden/>
              </w:rPr>
              <w:instrText xml:space="preserve"> PAGEREF _Toc197721247 \h </w:instrText>
            </w:r>
            <w:r>
              <w:rPr>
                <w:noProof/>
                <w:webHidden/>
              </w:rPr>
            </w:r>
            <w:r>
              <w:rPr>
                <w:noProof/>
                <w:webHidden/>
              </w:rPr>
              <w:fldChar w:fldCharType="separate"/>
            </w:r>
            <w:r>
              <w:rPr>
                <w:noProof/>
                <w:webHidden/>
              </w:rPr>
              <w:t>6</w:t>
            </w:r>
            <w:r>
              <w:rPr>
                <w:noProof/>
                <w:webHidden/>
              </w:rPr>
              <w:fldChar w:fldCharType="end"/>
            </w:r>
          </w:hyperlink>
        </w:p>
        <w:p w14:paraId="2652D619" w14:textId="541CA83A" w:rsidR="00A53B04" w:rsidRDefault="00A53B04">
          <w:pPr>
            <w:pStyle w:val="TOC1"/>
            <w:tabs>
              <w:tab w:val="right" w:leader="dot" w:pos="9016"/>
            </w:tabs>
            <w:rPr>
              <w:rFonts w:eastAsiaTheme="minorEastAsia"/>
              <w:b w:val="0"/>
              <w:bCs w:val="0"/>
              <w:i w:val="0"/>
              <w:iCs w:val="0"/>
              <w:noProof/>
              <w:lang w:eastAsia="en-GB"/>
            </w:rPr>
          </w:pPr>
          <w:hyperlink w:anchor="_Toc197721248" w:history="1">
            <w:r w:rsidRPr="002716D5">
              <w:rPr>
                <w:rStyle w:val="Hyperlink"/>
                <w:noProof/>
              </w:rPr>
              <w:t>Promoting Health and Well-being- Poster</w:t>
            </w:r>
            <w:r>
              <w:rPr>
                <w:noProof/>
                <w:webHidden/>
              </w:rPr>
              <w:tab/>
            </w:r>
            <w:r>
              <w:rPr>
                <w:noProof/>
                <w:webHidden/>
              </w:rPr>
              <w:fldChar w:fldCharType="begin"/>
            </w:r>
            <w:r>
              <w:rPr>
                <w:noProof/>
                <w:webHidden/>
              </w:rPr>
              <w:instrText xml:space="preserve"> PAGEREF _Toc197721248 \h </w:instrText>
            </w:r>
            <w:r>
              <w:rPr>
                <w:noProof/>
                <w:webHidden/>
              </w:rPr>
            </w:r>
            <w:r>
              <w:rPr>
                <w:noProof/>
                <w:webHidden/>
              </w:rPr>
              <w:fldChar w:fldCharType="separate"/>
            </w:r>
            <w:r>
              <w:rPr>
                <w:noProof/>
                <w:webHidden/>
              </w:rPr>
              <w:t>7</w:t>
            </w:r>
            <w:r>
              <w:rPr>
                <w:noProof/>
                <w:webHidden/>
              </w:rPr>
              <w:fldChar w:fldCharType="end"/>
            </w:r>
          </w:hyperlink>
        </w:p>
        <w:p w14:paraId="52EC38CD" w14:textId="74EC5E04" w:rsidR="00A53B04" w:rsidRDefault="00A53B04">
          <w:pPr>
            <w:pStyle w:val="TOC1"/>
            <w:tabs>
              <w:tab w:val="right" w:leader="dot" w:pos="9016"/>
            </w:tabs>
            <w:rPr>
              <w:rFonts w:eastAsiaTheme="minorEastAsia"/>
              <w:b w:val="0"/>
              <w:bCs w:val="0"/>
              <w:i w:val="0"/>
              <w:iCs w:val="0"/>
              <w:noProof/>
              <w:lang w:eastAsia="en-GB"/>
            </w:rPr>
          </w:pPr>
          <w:hyperlink w:anchor="_Toc197721249" w:history="1">
            <w:r w:rsidRPr="002716D5">
              <w:rPr>
                <w:rStyle w:val="Hyperlink"/>
                <w:noProof/>
              </w:rPr>
              <w:t>Blogs</w:t>
            </w:r>
            <w:r>
              <w:rPr>
                <w:noProof/>
                <w:webHidden/>
              </w:rPr>
              <w:tab/>
            </w:r>
            <w:r>
              <w:rPr>
                <w:noProof/>
                <w:webHidden/>
              </w:rPr>
              <w:fldChar w:fldCharType="begin"/>
            </w:r>
            <w:r>
              <w:rPr>
                <w:noProof/>
                <w:webHidden/>
              </w:rPr>
              <w:instrText xml:space="preserve"> PAGEREF _Toc197721249 \h </w:instrText>
            </w:r>
            <w:r>
              <w:rPr>
                <w:noProof/>
                <w:webHidden/>
              </w:rPr>
            </w:r>
            <w:r>
              <w:rPr>
                <w:noProof/>
                <w:webHidden/>
              </w:rPr>
              <w:fldChar w:fldCharType="separate"/>
            </w:r>
            <w:r>
              <w:rPr>
                <w:noProof/>
                <w:webHidden/>
              </w:rPr>
              <w:t>8</w:t>
            </w:r>
            <w:r>
              <w:rPr>
                <w:noProof/>
                <w:webHidden/>
              </w:rPr>
              <w:fldChar w:fldCharType="end"/>
            </w:r>
          </w:hyperlink>
        </w:p>
        <w:p w14:paraId="4B4BE165" w14:textId="0099129E" w:rsidR="00A53B04" w:rsidRDefault="00A53B04">
          <w:pPr>
            <w:pStyle w:val="TOC2"/>
            <w:tabs>
              <w:tab w:val="right" w:leader="dot" w:pos="9016"/>
            </w:tabs>
            <w:rPr>
              <w:rFonts w:eastAsiaTheme="minorEastAsia"/>
              <w:b w:val="0"/>
              <w:bCs w:val="0"/>
              <w:noProof/>
              <w:sz w:val="24"/>
              <w:szCs w:val="24"/>
              <w:lang w:eastAsia="en-GB"/>
            </w:rPr>
          </w:pPr>
          <w:hyperlink w:anchor="_Toc197721250" w:history="1">
            <w:r w:rsidRPr="002716D5">
              <w:rPr>
                <w:rStyle w:val="Hyperlink"/>
                <w:noProof/>
              </w:rPr>
              <w:t>Every Child, Every Right: The Vital Role of Non-Discrimination</w:t>
            </w:r>
            <w:r>
              <w:rPr>
                <w:noProof/>
                <w:webHidden/>
              </w:rPr>
              <w:tab/>
            </w:r>
            <w:r>
              <w:rPr>
                <w:noProof/>
                <w:webHidden/>
              </w:rPr>
              <w:fldChar w:fldCharType="begin"/>
            </w:r>
            <w:r>
              <w:rPr>
                <w:noProof/>
                <w:webHidden/>
              </w:rPr>
              <w:instrText xml:space="preserve"> PAGEREF _Toc197721250 \h </w:instrText>
            </w:r>
            <w:r>
              <w:rPr>
                <w:noProof/>
                <w:webHidden/>
              </w:rPr>
            </w:r>
            <w:r>
              <w:rPr>
                <w:noProof/>
                <w:webHidden/>
              </w:rPr>
              <w:fldChar w:fldCharType="separate"/>
            </w:r>
            <w:r>
              <w:rPr>
                <w:noProof/>
                <w:webHidden/>
              </w:rPr>
              <w:t>8</w:t>
            </w:r>
            <w:r>
              <w:rPr>
                <w:noProof/>
                <w:webHidden/>
              </w:rPr>
              <w:fldChar w:fldCharType="end"/>
            </w:r>
          </w:hyperlink>
        </w:p>
        <w:p w14:paraId="3912C020" w14:textId="6E2DC40D" w:rsidR="00A53B04" w:rsidRDefault="00A53B04">
          <w:pPr>
            <w:pStyle w:val="TOC2"/>
            <w:tabs>
              <w:tab w:val="right" w:leader="dot" w:pos="9016"/>
            </w:tabs>
            <w:rPr>
              <w:rFonts w:eastAsiaTheme="minorEastAsia"/>
              <w:b w:val="0"/>
              <w:bCs w:val="0"/>
              <w:noProof/>
              <w:sz w:val="24"/>
              <w:szCs w:val="24"/>
              <w:lang w:eastAsia="en-GB"/>
            </w:rPr>
          </w:pPr>
          <w:hyperlink w:anchor="_Toc197721251" w:history="1">
            <w:r w:rsidRPr="002716D5">
              <w:rPr>
                <w:rStyle w:val="Hyperlink"/>
                <w:noProof/>
              </w:rPr>
              <w:t>Equal and Able: Upholding the Rights of Children with Disabilities</w:t>
            </w:r>
            <w:r>
              <w:rPr>
                <w:noProof/>
                <w:webHidden/>
              </w:rPr>
              <w:tab/>
            </w:r>
            <w:r>
              <w:rPr>
                <w:noProof/>
                <w:webHidden/>
              </w:rPr>
              <w:fldChar w:fldCharType="begin"/>
            </w:r>
            <w:r>
              <w:rPr>
                <w:noProof/>
                <w:webHidden/>
              </w:rPr>
              <w:instrText xml:space="preserve"> PAGEREF _Toc197721251 \h </w:instrText>
            </w:r>
            <w:r>
              <w:rPr>
                <w:noProof/>
                <w:webHidden/>
              </w:rPr>
            </w:r>
            <w:r>
              <w:rPr>
                <w:noProof/>
                <w:webHidden/>
              </w:rPr>
              <w:fldChar w:fldCharType="separate"/>
            </w:r>
            <w:r>
              <w:rPr>
                <w:noProof/>
                <w:webHidden/>
              </w:rPr>
              <w:t>8</w:t>
            </w:r>
            <w:r>
              <w:rPr>
                <w:noProof/>
                <w:webHidden/>
              </w:rPr>
              <w:fldChar w:fldCharType="end"/>
            </w:r>
          </w:hyperlink>
        </w:p>
        <w:p w14:paraId="1F615CB3" w14:textId="6820849A" w:rsidR="00A53B04" w:rsidRDefault="00A53B04">
          <w:pPr>
            <w:pStyle w:val="TOC2"/>
            <w:tabs>
              <w:tab w:val="right" w:leader="dot" w:pos="9016"/>
            </w:tabs>
            <w:rPr>
              <w:rFonts w:eastAsiaTheme="minorEastAsia"/>
              <w:b w:val="0"/>
              <w:bCs w:val="0"/>
              <w:noProof/>
              <w:sz w:val="24"/>
              <w:szCs w:val="24"/>
              <w:lang w:eastAsia="en-GB"/>
            </w:rPr>
          </w:pPr>
          <w:hyperlink w:anchor="_Toc197721252" w:history="1">
            <w:r w:rsidRPr="002716D5">
              <w:rPr>
                <w:rStyle w:val="Hyperlink"/>
                <w:noProof/>
              </w:rPr>
              <w:t>Learning with Dignity: The Right to Education for All Children</w:t>
            </w:r>
            <w:r>
              <w:rPr>
                <w:noProof/>
                <w:webHidden/>
              </w:rPr>
              <w:tab/>
            </w:r>
            <w:r>
              <w:rPr>
                <w:noProof/>
                <w:webHidden/>
              </w:rPr>
              <w:fldChar w:fldCharType="begin"/>
            </w:r>
            <w:r>
              <w:rPr>
                <w:noProof/>
                <w:webHidden/>
              </w:rPr>
              <w:instrText xml:space="preserve"> PAGEREF _Toc197721252 \h </w:instrText>
            </w:r>
            <w:r>
              <w:rPr>
                <w:noProof/>
                <w:webHidden/>
              </w:rPr>
            </w:r>
            <w:r>
              <w:rPr>
                <w:noProof/>
                <w:webHidden/>
              </w:rPr>
              <w:fldChar w:fldCharType="separate"/>
            </w:r>
            <w:r>
              <w:rPr>
                <w:noProof/>
                <w:webHidden/>
              </w:rPr>
              <w:t>9</w:t>
            </w:r>
            <w:r>
              <w:rPr>
                <w:noProof/>
                <w:webHidden/>
              </w:rPr>
              <w:fldChar w:fldCharType="end"/>
            </w:r>
          </w:hyperlink>
        </w:p>
        <w:p w14:paraId="752E0708" w14:textId="71C34C60" w:rsidR="00A53B04" w:rsidRDefault="00A53B04">
          <w:pPr>
            <w:pStyle w:val="TOC2"/>
            <w:tabs>
              <w:tab w:val="right" w:leader="dot" w:pos="9016"/>
            </w:tabs>
            <w:rPr>
              <w:rFonts w:eastAsiaTheme="minorEastAsia"/>
              <w:b w:val="0"/>
              <w:bCs w:val="0"/>
              <w:noProof/>
              <w:sz w:val="24"/>
              <w:szCs w:val="24"/>
              <w:lang w:eastAsia="en-GB"/>
            </w:rPr>
          </w:pPr>
          <w:hyperlink w:anchor="_Toc197721253" w:history="1">
            <w:r w:rsidRPr="002716D5">
              <w:rPr>
                <w:rStyle w:val="Hyperlink"/>
                <w:noProof/>
              </w:rPr>
              <w:t>Culture and Belonging: The Rights of Minority and Indigenous Children</w:t>
            </w:r>
            <w:r>
              <w:rPr>
                <w:noProof/>
                <w:webHidden/>
              </w:rPr>
              <w:tab/>
            </w:r>
            <w:r>
              <w:rPr>
                <w:noProof/>
                <w:webHidden/>
              </w:rPr>
              <w:fldChar w:fldCharType="begin"/>
            </w:r>
            <w:r>
              <w:rPr>
                <w:noProof/>
                <w:webHidden/>
              </w:rPr>
              <w:instrText xml:space="preserve"> PAGEREF _Toc197721253 \h </w:instrText>
            </w:r>
            <w:r>
              <w:rPr>
                <w:noProof/>
                <w:webHidden/>
              </w:rPr>
            </w:r>
            <w:r>
              <w:rPr>
                <w:noProof/>
                <w:webHidden/>
              </w:rPr>
              <w:fldChar w:fldCharType="separate"/>
            </w:r>
            <w:r>
              <w:rPr>
                <w:noProof/>
                <w:webHidden/>
              </w:rPr>
              <w:t>10</w:t>
            </w:r>
            <w:r>
              <w:rPr>
                <w:noProof/>
                <w:webHidden/>
              </w:rPr>
              <w:fldChar w:fldCharType="end"/>
            </w:r>
          </w:hyperlink>
        </w:p>
        <w:p w14:paraId="01D0AD1B" w14:textId="24E39CD4" w:rsidR="00A53B04" w:rsidRDefault="00A53B04">
          <w:pPr>
            <w:pStyle w:val="TOC1"/>
            <w:tabs>
              <w:tab w:val="right" w:leader="dot" w:pos="9016"/>
            </w:tabs>
            <w:rPr>
              <w:rFonts w:eastAsiaTheme="minorEastAsia"/>
              <w:b w:val="0"/>
              <w:bCs w:val="0"/>
              <w:i w:val="0"/>
              <w:iCs w:val="0"/>
              <w:noProof/>
              <w:lang w:eastAsia="en-GB"/>
            </w:rPr>
          </w:pPr>
          <w:hyperlink w:anchor="_Toc197721254" w:history="1">
            <w:r w:rsidRPr="002716D5">
              <w:rPr>
                <w:rStyle w:val="Hyperlink"/>
                <w:noProof/>
              </w:rPr>
              <w:t>Timeline of Legislation Safeguarding Children, Young People, and Families (1960s–2020s)</w:t>
            </w:r>
            <w:r>
              <w:rPr>
                <w:noProof/>
                <w:webHidden/>
              </w:rPr>
              <w:tab/>
            </w:r>
            <w:r>
              <w:rPr>
                <w:noProof/>
                <w:webHidden/>
              </w:rPr>
              <w:fldChar w:fldCharType="begin"/>
            </w:r>
            <w:r>
              <w:rPr>
                <w:noProof/>
                <w:webHidden/>
              </w:rPr>
              <w:instrText xml:space="preserve"> PAGEREF _Toc197721254 \h </w:instrText>
            </w:r>
            <w:r>
              <w:rPr>
                <w:noProof/>
                <w:webHidden/>
              </w:rPr>
            </w:r>
            <w:r>
              <w:rPr>
                <w:noProof/>
                <w:webHidden/>
              </w:rPr>
              <w:fldChar w:fldCharType="separate"/>
            </w:r>
            <w:r>
              <w:rPr>
                <w:noProof/>
                <w:webHidden/>
              </w:rPr>
              <w:t>11</w:t>
            </w:r>
            <w:r>
              <w:rPr>
                <w:noProof/>
                <w:webHidden/>
              </w:rPr>
              <w:fldChar w:fldCharType="end"/>
            </w:r>
          </w:hyperlink>
        </w:p>
        <w:p w14:paraId="3D8D8733" w14:textId="02C2E72C" w:rsidR="00A53B04" w:rsidRDefault="00A53B04">
          <w:pPr>
            <w:pStyle w:val="TOC2"/>
            <w:tabs>
              <w:tab w:val="right" w:leader="dot" w:pos="9016"/>
            </w:tabs>
            <w:rPr>
              <w:rFonts w:eastAsiaTheme="minorEastAsia"/>
              <w:b w:val="0"/>
              <w:bCs w:val="0"/>
              <w:noProof/>
              <w:sz w:val="24"/>
              <w:szCs w:val="24"/>
              <w:lang w:eastAsia="en-GB"/>
            </w:rPr>
          </w:pPr>
          <w:hyperlink w:anchor="_Toc197721255" w:history="1">
            <w:r w:rsidRPr="002716D5">
              <w:rPr>
                <w:rStyle w:val="Hyperlink"/>
                <w:noProof/>
              </w:rPr>
              <w:t>1969 - Children and Young Persons Act</w:t>
            </w:r>
            <w:r>
              <w:rPr>
                <w:noProof/>
                <w:webHidden/>
              </w:rPr>
              <w:tab/>
            </w:r>
            <w:r>
              <w:rPr>
                <w:noProof/>
                <w:webHidden/>
              </w:rPr>
              <w:fldChar w:fldCharType="begin"/>
            </w:r>
            <w:r>
              <w:rPr>
                <w:noProof/>
                <w:webHidden/>
              </w:rPr>
              <w:instrText xml:space="preserve"> PAGEREF _Toc197721255 \h </w:instrText>
            </w:r>
            <w:r>
              <w:rPr>
                <w:noProof/>
                <w:webHidden/>
              </w:rPr>
            </w:r>
            <w:r>
              <w:rPr>
                <w:noProof/>
                <w:webHidden/>
              </w:rPr>
              <w:fldChar w:fldCharType="separate"/>
            </w:r>
            <w:r>
              <w:rPr>
                <w:noProof/>
                <w:webHidden/>
              </w:rPr>
              <w:t>11</w:t>
            </w:r>
            <w:r>
              <w:rPr>
                <w:noProof/>
                <w:webHidden/>
              </w:rPr>
              <w:fldChar w:fldCharType="end"/>
            </w:r>
          </w:hyperlink>
        </w:p>
        <w:p w14:paraId="798897AD" w14:textId="7E310241" w:rsidR="00A53B04" w:rsidRDefault="00A53B04">
          <w:pPr>
            <w:pStyle w:val="TOC2"/>
            <w:tabs>
              <w:tab w:val="right" w:leader="dot" w:pos="9016"/>
            </w:tabs>
            <w:rPr>
              <w:rFonts w:eastAsiaTheme="minorEastAsia"/>
              <w:b w:val="0"/>
              <w:bCs w:val="0"/>
              <w:noProof/>
              <w:sz w:val="24"/>
              <w:szCs w:val="24"/>
              <w:lang w:eastAsia="en-GB"/>
            </w:rPr>
          </w:pPr>
          <w:hyperlink w:anchor="_Toc197721256" w:history="1">
            <w:r w:rsidRPr="002716D5">
              <w:rPr>
                <w:rStyle w:val="Hyperlink"/>
                <w:noProof/>
              </w:rPr>
              <w:t>1989 - Children Act 1989</w:t>
            </w:r>
            <w:r>
              <w:rPr>
                <w:noProof/>
                <w:webHidden/>
              </w:rPr>
              <w:tab/>
            </w:r>
            <w:r>
              <w:rPr>
                <w:noProof/>
                <w:webHidden/>
              </w:rPr>
              <w:fldChar w:fldCharType="begin"/>
            </w:r>
            <w:r>
              <w:rPr>
                <w:noProof/>
                <w:webHidden/>
              </w:rPr>
              <w:instrText xml:space="preserve"> PAGEREF _Toc197721256 \h </w:instrText>
            </w:r>
            <w:r>
              <w:rPr>
                <w:noProof/>
                <w:webHidden/>
              </w:rPr>
            </w:r>
            <w:r>
              <w:rPr>
                <w:noProof/>
                <w:webHidden/>
              </w:rPr>
              <w:fldChar w:fldCharType="separate"/>
            </w:r>
            <w:r>
              <w:rPr>
                <w:noProof/>
                <w:webHidden/>
              </w:rPr>
              <w:t>11</w:t>
            </w:r>
            <w:r>
              <w:rPr>
                <w:noProof/>
                <w:webHidden/>
              </w:rPr>
              <w:fldChar w:fldCharType="end"/>
            </w:r>
          </w:hyperlink>
        </w:p>
        <w:p w14:paraId="082FCB20" w14:textId="42CDD317" w:rsidR="00A53B04" w:rsidRDefault="00A53B04">
          <w:pPr>
            <w:pStyle w:val="TOC2"/>
            <w:tabs>
              <w:tab w:val="right" w:leader="dot" w:pos="9016"/>
            </w:tabs>
            <w:rPr>
              <w:rFonts w:eastAsiaTheme="minorEastAsia"/>
              <w:b w:val="0"/>
              <w:bCs w:val="0"/>
              <w:noProof/>
              <w:sz w:val="24"/>
              <w:szCs w:val="24"/>
              <w:lang w:eastAsia="en-GB"/>
            </w:rPr>
          </w:pPr>
          <w:hyperlink w:anchor="_Toc197721257" w:history="1">
            <w:r w:rsidRPr="002716D5">
              <w:rPr>
                <w:rStyle w:val="Hyperlink"/>
                <w:noProof/>
              </w:rPr>
              <w:t>1995 - Children (Scotland) Act 1995</w:t>
            </w:r>
            <w:r>
              <w:rPr>
                <w:noProof/>
                <w:webHidden/>
              </w:rPr>
              <w:tab/>
            </w:r>
            <w:r>
              <w:rPr>
                <w:noProof/>
                <w:webHidden/>
              </w:rPr>
              <w:fldChar w:fldCharType="begin"/>
            </w:r>
            <w:r>
              <w:rPr>
                <w:noProof/>
                <w:webHidden/>
              </w:rPr>
              <w:instrText xml:space="preserve"> PAGEREF _Toc197721257 \h </w:instrText>
            </w:r>
            <w:r>
              <w:rPr>
                <w:noProof/>
                <w:webHidden/>
              </w:rPr>
            </w:r>
            <w:r>
              <w:rPr>
                <w:noProof/>
                <w:webHidden/>
              </w:rPr>
              <w:fldChar w:fldCharType="separate"/>
            </w:r>
            <w:r>
              <w:rPr>
                <w:noProof/>
                <w:webHidden/>
              </w:rPr>
              <w:t>11</w:t>
            </w:r>
            <w:r>
              <w:rPr>
                <w:noProof/>
                <w:webHidden/>
              </w:rPr>
              <w:fldChar w:fldCharType="end"/>
            </w:r>
          </w:hyperlink>
        </w:p>
        <w:p w14:paraId="2C904718" w14:textId="165A773A" w:rsidR="00A53B04" w:rsidRDefault="00A53B04">
          <w:pPr>
            <w:pStyle w:val="TOC2"/>
            <w:tabs>
              <w:tab w:val="right" w:leader="dot" w:pos="9016"/>
            </w:tabs>
            <w:rPr>
              <w:rFonts w:eastAsiaTheme="minorEastAsia"/>
              <w:b w:val="0"/>
              <w:bCs w:val="0"/>
              <w:noProof/>
              <w:sz w:val="24"/>
              <w:szCs w:val="24"/>
              <w:lang w:eastAsia="en-GB"/>
            </w:rPr>
          </w:pPr>
          <w:hyperlink w:anchor="_Toc197721258" w:history="1">
            <w:r w:rsidRPr="002716D5">
              <w:rPr>
                <w:rStyle w:val="Hyperlink"/>
                <w:noProof/>
              </w:rPr>
              <w:t>2000 - Children (Leaving Care) Act</w:t>
            </w:r>
            <w:r>
              <w:rPr>
                <w:noProof/>
                <w:webHidden/>
              </w:rPr>
              <w:tab/>
            </w:r>
            <w:r>
              <w:rPr>
                <w:noProof/>
                <w:webHidden/>
              </w:rPr>
              <w:fldChar w:fldCharType="begin"/>
            </w:r>
            <w:r>
              <w:rPr>
                <w:noProof/>
                <w:webHidden/>
              </w:rPr>
              <w:instrText xml:space="preserve"> PAGEREF _Toc197721258 \h </w:instrText>
            </w:r>
            <w:r>
              <w:rPr>
                <w:noProof/>
                <w:webHidden/>
              </w:rPr>
            </w:r>
            <w:r>
              <w:rPr>
                <w:noProof/>
                <w:webHidden/>
              </w:rPr>
              <w:fldChar w:fldCharType="separate"/>
            </w:r>
            <w:r>
              <w:rPr>
                <w:noProof/>
                <w:webHidden/>
              </w:rPr>
              <w:t>12</w:t>
            </w:r>
            <w:r>
              <w:rPr>
                <w:noProof/>
                <w:webHidden/>
              </w:rPr>
              <w:fldChar w:fldCharType="end"/>
            </w:r>
          </w:hyperlink>
        </w:p>
        <w:p w14:paraId="36042D99" w14:textId="4B457E17" w:rsidR="00A53B04" w:rsidRDefault="00A53B04">
          <w:pPr>
            <w:pStyle w:val="TOC2"/>
            <w:tabs>
              <w:tab w:val="right" w:leader="dot" w:pos="9016"/>
            </w:tabs>
            <w:rPr>
              <w:rFonts w:eastAsiaTheme="minorEastAsia"/>
              <w:b w:val="0"/>
              <w:bCs w:val="0"/>
              <w:noProof/>
              <w:sz w:val="24"/>
              <w:szCs w:val="24"/>
              <w:lang w:eastAsia="en-GB"/>
            </w:rPr>
          </w:pPr>
          <w:hyperlink w:anchor="_Toc197721259" w:history="1">
            <w:r w:rsidRPr="002716D5">
              <w:rPr>
                <w:rStyle w:val="Hyperlink"/>
                <w:noProof/>
              </w:rPr>
              <w:t>2002 - Education Act</w:t>
            </w:r>
            <w:r>
              <w:rPr>
                <w:noProof/>
                <w:webHidden/>
              </w:rPr>
              <w:tab/>
            </w:r>
            <w:r>
              <w:rPr>
                <w:noProof/>
                <w:webHidden/>
              </w:rPr>
              <w:fldChar w:fldCharType="begin"/>
            </w:r>
            <w:r>
              <w:rPr>
                <w:noProof/>
                <w:webHidden/>
              </w:rPr>
              <w:instrText xml:space="preserve"> PAGEREF _Toc197721259 \h </w:instrText>
            </w:r>
            <w:r>
              <w:rPr>
                <w:noProof/>
                <w:webHidden/>
              </w:rPr>
            </w:r>
            <w:r>
              <w:rPr>
                <w:noProof/>
                <w:webHidden/>
              </w:rPr>
              <w:fldChar w:fldCharType="separate"/>
            </w:r>
            <w:r>
              <w:rPr>
                <w:noProof/>
                <w:webHidden/>
              </w:rPr>
              <w:t>12</w:t>
            </w:r>
            <w:r>
              <w:rPr>
                <w:noProof/>
                <w:webHidden/>
              </w:rPr>
              <w:fldChar w:fldCharType="end"/>
            </w:r>
          </w:hyperlink>
        </w:p>
        <w:p w14:paraId="5956242B" w14:textId="1B4AFC95" w:rsidR="00A53B04" w:rsidRDefault="00A53B04">
          <w:pPr>
            <w:pStyle w:val="TOC2"/>
            <w:tabs>
              <w:tab w:val="right" w:leader="dot" w:pos="9016"/>
            </w:tabs>
            <w:rPr>
              <w:rFonts w:eastAsiaTheme="minorEastAsia"/>
              <w:b w:val="0"/>
              <w:bCs w:val="0"/>
              <w:noProof/>
              <w:sz w:val="24"/>
              <w:szCs w:val="24"/>
              <w:lang w:eastAsia="en-GB"/>
            </w:rPr>
          </w:pPr>
          <w:hyperlink w:anchor="_Toc197721260" w:history="1">
            <w:r w:rsidRPr="002716D5">
              <w:rPr>
                <w:rStyle w:val="Hyperlink"/>
                <w:noProof/>
              </w:rPr>
              <w:t>2004 - Children Act 2004</w:t>
            </w:r>
            <w:r>
              <w:rPr>
                <w:noProof/>
                <w:webHidden/>
              </w:rPr>
              <w:tab/>
            </w:r>
            <w:r>
              <w:rPr>
                <w:noProof/>
                <w:webHidden/>
              </w:rPr>
              <w:fldChar w:fldCharType="begin"/>
            </w:r>
            <w:r>
              <w:rPr>
                <w:noProof/>
                <w:webHidden/>
              </w:rPr>
              <w:instrText xml:space="preserve"> PAGEREF _Toc197721260 \h </w:instrText>
            </w:r>
            <w:r>
              <w:rPr>
                <w:noProof/>
                <w:webHidden/>
              </w:rPr>
            </w:r>
            <w:r>
              <w:rPr>
                <w:noProof/>
                <w:webHidden/>
              </w:rPr>
              <w:fldChar w:fldCharType="separate"/>
            </w:r>
            <w:r>
              <w:rPr>
                <w:noProof/>
                <w:webHidden/>
              </w:rPr>
              <w:t>12</w:t>
            </w:r>
            <w:r>
              <w:rPr>
                <w:noProof/>
                <w:webHidden/>
              </w:rPr>
              <w:fldChar w:fldCharType="end"/>
            </w:r>
          </w:hyperlink>
        </w:p>
        <w:p w14:paraId="58B65A70" w14:textId="6A3661B7" w:rsidR="00A53B04" w:rsidRDefault="00A53B04">
          <w:pPr>
            <w:pStyle w:val="TOC2"/>
            <w:tabs>
              <w:tab w:val="right" w:leader="dot" w:pos="9016"/>
            </w:tabs>
            <w:rPr>
              <w:rFonts w:eastAsiaTheme="minorEastAsia"/>
              <w:b w:val="0"/>
              <w:bCs w:val="0"/>
              <w:noProof/>
              <w:sz w:val="24"/>
              <w:szCs w:val="24"/>
              <w:lang w:eastAsia="en-GB"/>
            </w:rPr>
          </w:pPr>
          <w:hyperlink w:anchor="_Toc197721261" w:history="1">
            <w:r w:rsidRPr="002716D5">
              <w:rPr>
                <w:rStyle w:val="Hyperlink"/>
                <w:noProof/>
              </w:rPr>
              <w:t>2006 - Equality Act (Disability Discrimination Act updated)</w:t>
            </w:r>
            <w:r>
              <w:rPr>
                <w:noProof/>
                <w:webHidden/>
              </w:rPr>
              <w:tab/>
            </w:r>
            <w:r>
              <w:rPr>
                <w:noProof/>
                <w:webHidden/>
              </w:rPr>
              <w:fldChar w:fldCharType="begin"/>
            </w:r>
            <w:r>
              <w:rPr>
                <w:noProof/>
                <w:webHidden/>
              </w:rPr>
              <w:instrText xml:space="preserve"> PAGEREF _Toc197721261 \h </w:instrText>
            </w:r>
            <w:r>
              <w:rPr>
                <w:noProof/>
                <w:webHidden/>
              </w:rPr>
            </w:r>
            <w:r>
              <w:rPr>
                <w:noProof/>
                <w:webHidden/>
              </w:rPr>
              <w:fldChar w:fldCharType="separate"/>
            </w:r>
            <w:r>
              <w:rPr>
                <w:noProof/>
                <w:webHidden/>
              </w:rPr>
              <w:t>13</w:t>
            </w:r>
            <w:r>
              <w:rPr>
                <w:noProof/>
                <w:webHidden/>
              </w:rPr>
              <w:fldChar w:fldCharType="end"/>
            </w:r>
          </w:hyperlink>
        </w:p>
        <w:p w14:paraId="66B86C34" w14:textId="04B46EB5" w:rsidR="00A53B04" w:rsidRDefault="00A53B04">
          <w:pPr>
            <w:pStyle w:val="TOC2"/>
            <w:tabs>
              <w:tab w:val="right" w:leader="dot" w:pos="9016"/>
            </w:tabs>
            <w:rPr>
              <w:rFonts w:eastAsiaTheme="minorEastAsia"/>
              <w:b w:val="0"/>
              <w:bCs w:val="0"/>
              <w:noProof/>
              <w:sz w:val="24"/>
              <w:szCs w:val="24"/>
              <w:lang w:eastAsia="en-GB"/>
            </w:rPr>
          </w:pPr>
          <w:hyperlink w:anchor="_Toc197721262" w:history="1">
            <w:r w:rsidRPr="002716D5">
              <w:rPr>
                <w:rStyle w:val="Hyperlink"/>
                <w:noProof/>
              </w:rPr>
              <w:t>2009 - Apprenticeships, Skills, Children and Learning Act</w:t>
            </w:r>
            <w:r>
              <w:rPr>
                <w:noProof/>
                <w:webHidden/>
              </w:rPr>
              <w:tab/>
            </w:r>
            <w:r>
              <w:rPr>
                <w:noProof/>
                <w:webHidden/>
              </w:rPr>
              <w:fldChar w:fldCharType="begin"/>
            </w:r>
            <w:r>
              <w:rPr>
                <w:noProof/>
                <w:webHidden/>
              </w:rPr>
              <w:instrText xml:space="preserve"> PAGEREF _Toc197721262 \h </w:instrText>
            </w:r>
            <w:r>
              <w:rPr>
                <w:noProof/>
                <w:webHidden/>
              </w:rPr>
            </w:r>
            <w:r>
              <w:rPr>
                <w:noProof/>
                <w:webHidden/>
              </w:rPr>
              <w:fldChar w:fldCharType="separate"/>
            </w:r>
            <w:r>
              <w:rPr>
                <w:noProof/>
                <w:webHidden/>
              </w:rPr>
              <w:t>13</w:t>
            </w:r>
            <w:r>
              <w:rPr>
                <w:noProof/>
                <w:webHidden/>
              </w:rPr>
              <w:fldChar w:fldCharType="end"/>
            </w:r>
          </w:hyperlink>
        </w:p>
        <w:p w14:paraId="4C1BE7D9" w14:textId="6ACE9C57" w:rsidR="00A53B04" w:rsidRDefault="00A53B04">
          <w:pPr>
            <w:pStyle w:val="TOC2"/>
            <w:tabs>
              <w:tab w:val="right" w:leader="dot" w:pos="9016"/>
            </w:tabs>
            <w:rPr>
              <w:rFonts w:eastAsiaTheme="minorEastAsia"/>
              <w:b w:val="0"/>
              <w:bCs w:val="0"/>
              <w:noProof/>
              <w:sz w:val="24"/>
              <w:szCs w:val="24"/>
              <w:lang w:eastAsia="en-GB"/>
            </w:rPr>
          </w:pPr>
          <w:hyperlink w:anchor="_Toc197721263" w:history="1">
            <w:r w:rsidRPr="002716D5">
              <w:rPr>
                <w:rStyle w:val="Hyperlink"/>
                <w:noProof/>
              </w:rPr>
              <w:t>2010 - Equality Act 2010</w:t>
            </w:r>
            <w:r>
              <w:rPr>
                <w:noProof/>
                <w:webHidden/>
              </w:rPr>
              <w:tab/>
            </w:r>
            <w:r>
              <w:rPr>
                <w:noProof/>
                <w:webHidden/>
              </w:rPr>
              <w:fldChar w:fldCharType="begin"/>
            </w:r>
            <w:r>
              <w:rPr>
                <w:noProof/>
                <w:webHidden/>
              </w:rPr>
              <w:instrText xml:space="preserve"> PAGEREF _Toc197721263 \h </w:instrText>
            </w:r>
            <w:r>
              <w:rPr>
                <w:noProof/>
                <w:webHidden/>
              </w:rPr>
            </w:r>
            <w:r>
              <w:rPr>
                <w:noProof/>
                <w:webHidden/>
              </w:rPr>
              <w:fldChar w:fldCharType="separate"/>
            </w:r>
            <w:r>
              <w:rPr>
                <w:noProof/>
                <w:webHidden/>
              </w:rPr>
              <w:t>13</w:t>
            </w:r>
            <w:r>
              <w:rPr>
                <w:noProof/>
                <w:webHidden/>
              </w:rPr>
              <w:fldChar w:fldCharType="end"/>
            </w:r>
          </w:hyperlink>
        </w:p>
        <w:p w14:paraId="659A4B51" w14:textId="6AD09FEA" w:rsidR="00A53B04" w:rsidRDefault="00A53B04">
          <w:pPr>
            <w:pStyle w:val="TOC2"/>
            <w:tabs>
              <w:tab w:val="right" w:leader="dot" w:pos="9016"/>
            </w:tabs>
            <w:rPr>
              <w:rFonts w:eastAsiaTheme="minorEastAsia"/>
              <w:b w:val="0"/>
              <w:bCs w:val="0"/>
              <w:noProof/>
              <w:sz w:val="24"/>
              <w:szCs w:val="24"/>
              <w:lang w:eastAsia="en-GB"/>
            </w:rPr>
          </w:pPr>
          <w:hyperlink w:anchor="_Toc197721264" w:history="1">
            <w:r w:rsidRPr="002716D5">
              <w:rPr>
                <w:rStyle w:val="Hyperlink"/>
                <w:noProof/>
              </w:rPr>
              <w:t>2014 - Children and Families Act</w:t>
            </w:r>
            <w:r>
              <w:rPr>
                <w:noProof/>
                <w:webHidden/>
              </w:rPr>
              <w:tab/>
            </w:r>
            <w:r>
              <w:rPr>
                <w:noProof/>
                <w:webHidden/>
              </w:rPr>
              <w:fldChar w:fldCharType="begin"/>
            </w:r>
            <w:r>
              <w:rPr>
                <w:noProof/>
                <w:webHidden/>
              </w:rPr>
              <w:instrText xml:space="preserve"> PAGEREF _Toc197721264 \h </w:instrText>
            </w:r>
            <w:r>
              <w:rPr>
                <w:noProof/>
                <w:webHidden/>
              </w:rPr>
            </w:r>
            <w:r>
              <w:rPr>
                <w:noProof/>
                <w:webHidden/>
              </w:rPr>
              <w:fldChar w:fldCharType="separate"/>
            </w:r>
            <w:r>
              <w:rPr>
                <w:noProof/>
                <w:webHidden/>
              </w:rPr>
              <w:t>13</w:t>
            </w:r>
            <w:r>
              <w:rPr>
                <w:noProof/>
                <w:webHidden/>
              </w:rPr>
              <w:fldChar w:fldCharType="end"/>
            </w:r>
          </w:hyperlink>
        </w:p>
        <w:p w14:paraId="6B485A4F" w14:textId="14458766" w:rsidR="00A53B04" w:rsidRDefault="00A53B04">
          <w:pPr>
            <w:pStyle w:val="TOC2"/>
            <w:tabs>
              <w:tab w:val="right" w:leader="dot" w:pos="9016"/>
            </w:tabs>
            <w:rPr>
              <w:rFonts w:eastAsiaTheme="minorEastAsia"/>
              <w:b w:val="0"/>
              <w:bCs w:val="0"/>
              <w:noProof/>
              <w:sz w:val="24"/>
              <w:szCs w:val="24"/>
              <w:lang w:eastAsia="en-GB"/>
            </w:rPr>
          </w:pPr>
          <w:hyperlink w:anchor="_Toc197721265" w:history="1">
            <w:r w:rsidRPr="002716D5">
              <w:rPr>
                <w:rStyle w:val="Hyperlink"/>
                <w:noProof/>
              </w:rPr>
              <w:t>2021 - Additional Learning Needs and Education Tribunal (Wales) Act</w:t>
            </w:r>
            <w:r>
              <w:rPr>
                <w:noProof/>
                <w:webHidden/>
              </w:rPr>
              <w:tab/>
            </w:r>
            <w:r>
              <w:rPr>
                <w:noProof/>
                <w:webHidden/>
              </w:rPr>
              <w:fldChar w:fldCharType="begin"/>
            </w:r>
            <w:r>
              <w:rPr>
                <w:noProof/>
                <w:webHidden/>
              </w:rPr>
              <w:instrText xml:space="preserve"> PAGEREF _Toc197721265 \h </w:instrText>
            </w:r>
            <w:r>
              <w:rPr>
                <w:noProof/>
                <w:webHidden/>
              </w:rPr>
            </w:r>
            <w:r>
              <w:rPr>
                <w:noProof/>
                <w:webHidden/>
              </w:rPr>
              <w:fldChar w:fldCharType="separate"/>
            </w:r>
            <w:r>
              <w:rPr>
                <w:noProof/>
                <w:webHidden/>
              </w:rPr>
              <w:t>14</w:t>
            </w:r>
            <w:r>
              <w:rPr>
                <w:noProof/>
                <w:webHidden/>
              </w:rPr>
              <w:fldChar w:fldCharType="end"/>
            </w:r>
          </w:hyperlink>
        </w:p>
        <w:p w14:paraId="51BD7A84" w14:textId="55C818DE" w:rsidR="00A53B04" w:rsidRDefault="00A53B04">
          <w:pPr>
            <w:pStyle w:val="TOC2"/>
            <w:tabs>
              <w:tab w:val="right" w:leader="dot" w:pos="9016"/>
            </w:tabs>
            <w:rPr>
              <w:rFonts w:eastAsiaTheme="minorEastAsia"/>
              <w:b w:val="0"/>
              <w:bCs w:val="0"/>
              <w:noProof/>
              <w:sz w:val="24"/>
              <w:szCs w:val="24"/>
              <w:lang w:eastAsia="en-GB"/>
            </w:rPr>
          </w:pPr>
          <w:hyperlink w:anchor="_Toc197721266" w:history="1">
            <w:r w:rsidRPr="002716D5">
              <w:rPr>
                <w:rStyle w:val="Hyperlink"/>
                <w:noProof/>
              </w:rPr>
              <w:t>2022 - The Independent Review of Children's Social Care (England)</w:t>
            </w:r>
            <w:r>
              <w:rPr>
                <w:noProof/>
                <w:webHidden/>
              </w:rPr>
              <w:tab/>
            </w:r>
            <w:r>
              <w:rPr>
                <w:noProof/>
                <w:webHidden/>
              </w:rPr>
              <w:fldChar w:fldCharType="begin"/>
            </w:r>
            <w:r>
              <w:rPr>
                <w:noProof/>
                <w:webHidden/>
              </w:rPr>
              <w:instrText xml:space="preserve"> PAGEREF _Toc197721266 \h </w:instrText>
            </w:r>
            <w:r>
              <w:rPr>
                <w:noProof/>
                <w:webHidden/>
              </w:rPr>
            </w:r>
            <w:r>
              <w:rPr>
                <w:noProof/>
                <w:webHidden/>
              </w:rPr>
              <w:fldChar w:fldCharType="separate"/>
            </w:r>
            <w:r>
              <w:rPr>
                <w:noProof/>
                <w:webHidden/>
              </w:rPr>
              <w:t>15</w:t>
            </w:r>
            <w:r>
              <w:rPr>
                <w:noProof/>
                <w:webHidden/>
              </w:rPr>
              <w:fldChar w:fldCharType="end"/>
            </w:r>
          </w:hyperlink>
        </w:p>
        <w:p w14:paraId="6D11F07E" w14:textId="07B4D427" w:rsidR="00A53B04" w:rsidRDefault="00A53B04">
          <w:pPr>
            <w:pStyle w:val="TOC1"/>
            <w:tabs>
              <w:tab w:val="right" w:leader="dot" w:pos="9016"/>
            </w:tabs>
            <w:rPr>
              <w:rFonts w:eastAsiaTheme="minorEastAsia"/>
              <w:b w:val="0"/>
              <w:bCs w:val="0"/>
              <w:i w:val="0"/>
              <w:iCs w:val="0"/>
              <w:noProof/>
              <w:lang w:eastAsia="en-GB"/>
            </w:rPr>
          </w:pPr>
          <w:hyperlink w:anchor="_Toc197721267" w:history="1">
            <w:r w:rsidRPr="002716D5">
              <w:rPr>
                <w:rStyle w:val="Hyperlink"/>
                <w:noProof/>
              </w:rPr>
              <w:t>Conclusion</w:t>
            </w:r>
            <w:r>
              <w:rPr>
                <w:noProof/>
                <w:webHidden/>
              </w:rPr>
              <w:tab/>
            </w:r>
            <w:r>
              <w:rPr>
                <w:noProof/>
                <w:webHidden/>
              </w:rPr>
              <w:fldChar w:fldCharType="begin"/>
            </w:r>
            <w:r>
              <w:rPr>
                <w:noProof/>
                <w:webHidden/>
              </w:rPr>
              <w:instrText xml:space="preserve"> PAGEREF _Toc197721267 \h </w:instrText>
            </w:r>
            <w:r>
              <w:rPr>
                <w:noProof/>
                <w:webHidden/>
              </w:rPr>
            </w:r>
            <w:r>
              <w:rPr>
                <w:noProof/>
                <w:webHidden/>
              </w:rPr>
              <w:fldChar w:fldCharType="separate"/>
            </w:r>
            <w:r>
              <w:rPr>
                <w:noProof/>
                <w:webHidden/>
              </w:rPr>
              <w:t>15</w:t>
            </w:r>
            <w:r>
              <w:rPr>
                <w:noProof/>
                <w:webHidden/>
              </w:rPr>
              <w:fldChar w:fldCharType="end"/>
            </w:r>
          </w:hyperlink>
        </w:p>
        <w:p w14:paraId="64440A1B" w14:textId="3A39DF71" w:rsidR="00A53B04" w:rsidRDefault="00A53B04">
          <w:pPr>
            <w:pStyle w:val="TOC1"/>
            <w:tabs>
              <w:tab w:val="right" w:leader="dot" w:pos="9016"/>
            </w:tabs>
            <w:rPr>
              <w:rFonts w:eastAsiaTheme="minorEastAsia"/>
              <w:b w:val="0"/>
              <w:bCs w:val="0"/>
              <w:i w:val="0"/>
              <w:iCs w:val="0"/>
              <w:noProof/>
              <w:lang w:eastAsia="en-GB"/>
            </w:rPr>
          </w:pPr>
          <w:hyperlink w:anchor="_Toc197721268" w:history="1">
            <w:r w:rsidRPr="002716D5">
              <w:rPr>
                <w:rStyle w:val="Hyperlink"/>
                <w:noProof/>
              </w:rPr>
              <w:t>References</w:t>
            </w:r>
            <w:r>
              <w:rPr>
                <w:noProof/>
                <w:webHidden/>
              </w:rPr>
              <w:tab/>
            </w:r>
            <w:r>
              <w:rPr>
                <w:noProof/>
                <w:webHidden/>
              </w:rPr>
              <w:fldChar w:fldCharType="begin"/>
            </w:r>
            <w:r>
              <w:rPr>
                <w:noProof/>
                <w:webHidden/>
              </w:rPr>
              <w:instrText xml:space="preserve"> PAGEREF _Toc197721268 \h </w:instrText>
            </w:r>
            <w:r>
              <w:rPr>
                <w:noProof/>
                <w:webHidden/>
              </w:rPr>
            </w:r>
            <w:r>
              <w:rPr>
                <w:noProof/>
                <w:webHidden/>
              </w:rPr>
              <w:fldChar w:fldCharType="separate"/>
            </w:r>
            <w:r>
              <w:rPr>
                <w:noProof/>
                <w:webHidden/>
              </w:rPr>
              <w:t>16</w:t>
            </w:r>
            <w:r>
              <w:rPr>
                <w:noProof/>
                <w:webHidden/>
              </w:rPr>
              <w:fldChar w:fldCharType="end"/>
            </w:r>
          </w:hyperlink>
        </w:p>
        <w:p w14:paraId="489063E3" w14:textId="2144A339" w:rsidR="00D35042" w:rsidRDefault="00D35042">
          <w:pPr>
            <w:rPr>
              <w:b/>
              <w:bCs/>
              <w:noProof/>
            </w:rPr>
          </w:pPr>
          <w:r>
            <w:rPr>
              <w:b/>
              <w:bCs/>
              <w:noProof/>
            </w:rPr>
            <w:fldChar w:fldCharType="end"/>
          </w:r>
        </w:p>
      </w:sdtContent>
    </w:sdt>
    <w:p w14:paraId="0E3FDDD5" w14:textId="61B2C963" w:rsidR="00592E78" w:rsidRDefault="00D35042" w:rsidP="00072CBC">
      <w:r>
        <w:br w:type="page"/>
      </w:r>
    </w:p>
    <w:p w14:paraId="7A232345" w14:textId="56A06580" w:rsidR="006C0874" w:rsidRPr="00F044ED" w:rsidRDefault="006C0874" w:rsidP="00423F28">
      <w:pPr>
        <w:pStyle w:val="Heading1"/>
        <w:jc w:val="center"/>
      </w:pPr>
      <w:bookmarkStart w:id="0" w:name="_Toc197711373"/>
      <w:bookmarkStart w:id="1" w:name="_Toc197721239"/>
      <w:r w:rsidRPr="00F044ED">
        <w:lastRenderedPageBreak/>
        <w:t>A Critique of CAMHS Services as Presented by Norfolk and Suffolk NHS Foundation Trust</w:t>
      </w:r>
      <w:bookmarkEnd w:id="0"/>
      <w:bookmarkEnd w:id="1"/>
    </w:p>
    <w:p w14:paraId="310D177C" w14:textId="7F65BD48" w:rsidR="006C0874" w:rsidRPr="006C0874" w:rsidRDefault="006C0874" w:rsidP="006C0874">
      <w:pPr>
        <w:spacing w:line="360" w:lineRule="auto"/>
        <w:jc w:val="both"/>
        <w:rPr>
          <w:rFonts w:ascii="Times New Roman" w:hAnsi="Times New Roman" w:cs="Times New Roman"/>
        </w:rPr>
      </w:pPr>
      <w:r w:rsidRPr="006C0874">
        <w:rPr>
          <w:rFonts w:ascii="Times New Roman" w:hAnsi="Times New Roman" w:cs="Times New Roman"/>
        </w:rPr>
        <w:t xml:space="preserve">The video titled "The Child and Adolescent Mental Health Service (CAMHS) at Norfolk and Suffolk NHS Foundation Trust" aims to provide an overview of the mental health services available for children and young people. It outlines the referral process, assessment, treatment options, and discharge procedures. This critique examines the strengths and weaknesses of the video, considers the factors surrounding the support offered by CAMHS, and evaluates the implications at each stage from referral to discharge. Approaches and interventions are also analysed </w:t>
      </w:r>
      <w:r>
        <w:rPr>
          <w:rFonts w:ascii="Times New Roman" w:hAnsi="Times New Roman" w:cs="Times New Roman"/>
        </w:rPr>
        <w:t>regarding</w:t>
      </w:r>
      <w:r w:rsidRPr="006C0874">
        <w:rPr>
          <w:rFonts w:ascii="Times New Roman" w:hAnsi="Times New Roman" w:cs="Times New Roman"/>
        </w:rPr>
        <w:t xml:space="preserve"> their potential impact on the child’s health and well-being.</w:t>
      </w:r>
    </w:p>
    <w:p w14:paraId="5E4ACEFB" w14:textId="77777777" w:rsidR="006C0874" w:rsidRPr="006C0874" w:rsidRDefault="006C0874" w:rsidP="00215D65">
      <w:pPr>
        <w:pStyle w:val="Heading2"/>
      </w:pPr>
      <w:bookmarkStart w:id="2" w:name="_Toc197711374"/>
      <w:bookmarkStart w:id="3" w:name="_Toc197721240"/>
      <w:r w:rsidRPr="006C0874">
        <w:t>Strengths of the Video</w:t>
      </w:r>
      <w:bookmarkEnd w:id="2"/>
      <w:bookmarkEnd w:id="3"/>
    </w:p>
    <w:p w14:paraId="73997087" w14:textId="77777777" w:rsidR="00445EC4" w:rsidRDefault="00032AA7" w:rsidP="006C0874">
      <w:pPr>
        <w:spacing w:line="360" w:lineRule="auto"/>
        <w:jc w:val="both"/>
        <w:rPr>
          <w:rFonts w:ascii="Times New Roman" w:hAnsi="Times New Roman" w:cs="Times New Roman"/>
        </w:rPr>
      </w:pPr>
      <w:r w:rsidRPr="00032AA7">
        <w:rPr>
          <w:rFonts w:ascii="Times New Roman" w:hAnsi="Times New Roman" w:cs="Times New Roman"/>
        </w:rPr>
        <w:t>One notable strength of the video is its clear and structured presentation. The stages of support</w:t>
      </w:r>
      <w:r w:rsidR="00964A1F">
        <w:rPr>
          <w:rFonts w:ascii="Times New Roman" w:hAnsi="Times New Roman" w:cs="Times New Roman"/>
        </w:rPr>
        <w:t xml:space="preserve"> r</w:t>
      </w:r>
      <w:r w:rsidRPr="00032AA7">
        <w:rPr>
          <w:rFonts w:ascii="Times New Roman" w:hAnsi="Times New Roman" w:cs="Times New Roman"/>
        </w:rPr>
        <w:t>eferral, assessment, intervention, and discharge</w:t>
      </w:r>
      <w:r w:rsidR="00964A1F">
        <w:rPr>
          <w:rFonts w:ascii="Times New Roman" w:hAnsi="Times New Roman" w:cs="Times New Roman"/>
        </w:rPr>
        <w:t xml:space="preserve"> </w:t>
      </w:r>
      <w:r w:rsidRPr="00032AA7">
        <w:rPr>
          <w:rFonts w:ascii="Times New Roman" w:hAnsi="Times New Roman" w:cs="Times New Roman"/>
        </w:rPr>
        <w:t>are systematically explained, which enhances understanding for both professionals and the public. Structured approaches in service delivery are essential for clarity and efficiency in mental health care (Department of Health, 2015)</w:t>
      </w:r>
      <w:r>
        <w:rPr>
          <w:rFonts w:ascii="Times New Roman" w:hAnsi="Times New Roman" w:cs="Times New Roman"/>
        </w:rPr>
        <w:t xml:space="preserve">. </w:t>
      </w:r>
      <w:r w:rsidR="00445EC4" w:rsidRPr="00445EC4">
        <w:rPr>
          <w:rFonts w:ascii="Times New Roman" w:hAnsi="Times New Roman" w:cs="Times New Roman"/>
        </w:rPr>
        <w:t>Additionally, including CAMHS staff speaking directly to the audience humanises the service and helps build trust. This aligns with evidence that direct communication by professionals fosters therapeutic relationships and enhances user engagement (Ruch, 2005).</w:t>
      </w:r>
    </w:p>
    <w:p w14:paraId="6AF66FAC" w14:textId="458AA99B" w:rsidR="003D1041" w:rsidRDefault="00980CDE" w:rsidP="006C0874">
      <w:pPr>
        <w:spacing w:line="360" w:lineRule="auto"/>
        <w:jc w:val="both"/>
        <w:rPr>
          <w:rFonts w:ascii="Times New Roman" w:hAnsi="Times New Roman" w:cs="Times New Roman"/>
        </w:rPr>
      </w:pPr>
      <w:r w:rsidRPr="00980CDE">
        <w:rPr>
          <w:rFonts w:ascii="Times New Roman" w:hAnsi="Times New Roman" w:cs="Times New Roman"/>
        </w:rPr>
        <w:t>The video uses plain language, devoid of clinical jargon, to improve accessibility for families unfamiliar with mental health terminology. The use of non-technical language is widely recognised as a means of reducing barriers to access and improving service user engagement (NICE, 2011).</w:t>
      </w:r>
      <w:r>
        <w:rPr>
          <w:rFonts w:ascii="Times New Roman" w:hAnsi="Times New Roman" w:cs="Times New Roman"/>
        </w:rPr>
        <w:t xml:space="preserve"> </w:t>
      </w:r>
      <w:r w:rsidR="003D1041" w:rsidRPr="003D1041">
        <w:rPr>
          <w:rFonts w:ascii="Times New Roman" w:hAnsi="Times New Roman" w:cs="Times New Roman"/>
        </w:rPr>
        <w:t xml:space="preserve">Moreover, it acknowledges the importance of early intervention, highlighting that prompt access to support can significantly impact outcomes for children and young people. </w:t>
      </w:r>
      <w:r w:rsidR="006E7EEF" w:rsidRPr="003D1041">
        <w:rPr>
          <w:rFonts w:ascii="Times New Roman" w:hAnsi="Times New Roman" w:cs="Times New Roman"/>
        </w:rPr>
        <w:t>Allen</w:t>
      </w:r>
      <w:r w:rsidR="006E7EEF">
        <w:rPr>
          <w:rFonts w:ascii="Times New Roman" w:hAnsi="Times New Roman" w:cs="Times New Roman"/>
        </w:rPr>
        <w:t xml:space="preserve"> (2011) pointed out </w:t>
      </w:r>
      <w:r w:rsidR="003D1041" w:rsidRPr="003D1041">
        <w:rPr>
          <w:rFonts w:ascii="Times New Roman" w:hAnsi="Times New Roman" w:cs="Times New Roman"/>
        </w:rPr>
        <w:t xml:space="preserve">that early support </w:t>
      </w:r>
      <w:r w:rsidR="009C0667">
        <w:rPr>
          <w:rFonts w:ascii="Times New Roman" w:hAnsi="Times New Roman" w:cs="Times New Roman"/>
        </w:rPr>
        <w:t>improves</w:t>
      </w:r>
      <w:r w:rsidR="003D1041" w:rsidRPr="003D1041">
        <w:rPr>
          <w:rFonts w:ascii="Times New Roman" w:hAnsi="Times New Roman" w:cs="Times New Roman"/>
        </w:rPr>
        <w:t xml:space="preserve"> long-term mental health outcomes</w:t>
      </w:r>
      <w:r w:rsidR="006E7EEF">
        <w:rPr>
          <w:rFonts w:ascii="Times New Roman" w:hAnsi="Times New Roman" w:cs="Times New Roman"/>
        </w:rPr>
        <w:t>.</w:t>
      </w:r>
    </w:p>
    <w:p w14:paraId="05BAD2E7" w14:textId="451FF31E" w:rsidR="006C0874" w:rsidRPr="006C0874" w:rsidRDefault="006C0874" w:rsidP="006C0874">
      <w:pPr>
        <w:spacing w:line="360" w:lineRule="auto"/>
        <w:jc w:val="both"/>
        <w:rPr>
          <w:rFonts w:ascii="Times New Roman" w:hAnsi="Times New Roman" w:cs="Times New Roman"/>
        </w:rPr>
      </w:pPr>
      <w:r w:rsidRPr="006C0874">
        <w:rPr>
          <w:rFonts w:ascii="Times New Roman" w:hAnsi="Times New Roman" w:cs="Times New Roman"/>
        </w:rPr>
        <w:t>Another strength is the emphasis on a multi-disciplinary approach. The video showcases the collaboration between psychiatrists, psychologists, therapists, and support workers, demonstrating the holistic nature of CAMHS interventions. This multi-agency involvement aligns with best practices in child-centred care (</w:t>
      </w:r>
      <w:r w:rsidR="00F31C85">
        <w:rPr>
          <w:rFonts w:ascii="Times New Roman" w:hAnsi="Times New Roman" w:cs="Times New Roman"/>
        </w:rPr>
        <w:t>Munro</w:t>
      </w:r>
      <w:r w:rsidRPr="006C0874">
        <w:rPr>
          <w:rFonts w:ascii="Times New Roman" w:hAnsi="Times New Roman" w:cs="Times New Roman"/>
        </w:rPr>
        <w:t>, 20</w:t>
      </w:r>
      <w:r w:rsidR="00F31C85">
        <w:rPr>
          <w:rFonts w:ascii="Times New Roman" w:hAnsi="Times New Roman" w:cs="Times New Roman"/>
        </w:rPr>
        <w:t>11</w:t>
      </w:r>
      <w:r w:rsidRPr="006C0874">
        <w:rPr>
          <w:rFonts w:ascii="Times New Roman" w:hAnsi="Times New Roman" w:cs="Times New Roman"/>
        </w:rPr>
        <w:t>).</w:t>
      </w:r>
    </w:p>
    <w:p w14:paraId="6B398B0F" w14:textId="77777777" w:rsidR="006C0874" w:rsidRPr="006C0874" w:rsidRDefault="006C0874" w:rsidP="00215D65">
      <w:pPr>
        <w:pStyle w:val="Heading2"/>
      </w:pPr>
      <w:bookmarkStart w:id="4" w:name="_Toc197711375"/>
      <w:bookmarkStart w:id="5" w:name="_Toc197721241"/>
      <w:r w:rsidRPr="006C0874">
        <w:t>Weaknesses of the Video</w:t>
      </w:r>
      <w:bookmarkEnd w:id="4"/>
      <w:bookmarkEnd w:id="5"/>
    </w:p>
    <w:p w14:paraId="19989F8F" w14:textId="77777777" w:rsidR="006C0874" w:rsidRPr="006C0874" w:rsidRDefault="006C0874" w:rsidP="006C0874">
      <w:pPr>
        <w:spacing w:line="360" w:lineRule="auto"/>
        <w:jc w:val="both"/>
        <w:rPr>
          <w:rFonts w:ascii="Times New Roman" w:hAnsi="Times New Roman" w:cs="Times New Roman"/>
        </w:rPr>
      </w:pPr>
      <w:r w:rsidRPr="006C0874">
        <w:rPr>
          <w:rFonts w:ascii="Times New Roman" w:hAnsi="Times New Roman" w:cs="Times New Roman"/>
        </w:rPr>
        <w:t xml:space="preserve">Despite its clarity, the video lacks depth in certain areas. It does not sufficiently address the systemic challenges faced by CAMHS, such as long waiting times, resource limitations, and geographical disparities. While the video portrays a streamlined and efficient service, this may </w:t>
      </w:r>
      <w:r w:rsidRPr="006C0874">
        <w:rPr>
          <w:rFonts w:ascii="Times New Roman" w:hAnsi="Times New Roman" w:cs="Times New Roman"/>
        </w:rPr>
        <w:lastRenderedPageBreak/>
        <w:t>not reflect the lived experiences of many families across the UK (Children's Commissioner, 2021).</w:t>
      </w:r>
    </w:p>
    <w:p w14:paraId="0F2DF403" w14:textId="77777777" w:rsidR="006C0874" w:rsidRPr="006C0874" w:rsidRDefault="006C0874" w:rsidP="006C0874">
      <w:pPr>
        <w:spacing w:line="360" w:lineRule="auto"/>
        <w:jc w:val="both"/>
        <w:rPr>
          <w:rFonts w:ascii="Times New Roman" w:hAnsi="Times New Roman" w:cs="Times New Roman"/>
        </w:rPr>
      </w:pPr>
      <w:r w:rsidRPr="006C0874">
        <w:rPr>
          <w:rFonts w:ascii="Times New Roman" w:hAnsi="Times New Roman" w:cs="Times New Roman"/>
        </w:rPr>
        <w:t>Furthermore, the voices of children, young people, and their families are absent. Including lived experiences could provide a more balanced perspective and offer insights into the practical challenges and emotional impacts of engaging with CAMHS. This omission may limit the video’s credibility and overlook the principle of service-user involvement, which is crucial in modern healthcare provision (NICE, 2021).</w:t>
      </w:r>
    </w:p>
    <w:p w14:paraId="70F6E05E" w14:textId="620E9566" w:rsidR="006C0874" w:rsidRPr="006C0874" w:rsidRDefault="006C0874" w:rsidP="006C0874">
      <w:pPr>
        <w:spacing w:line="360" w:lineRule="auto"/>
        <w:jc w:val="both"/>
        <w:rPr>
          <w:rFonts w:ascii="Times New Roman" w:hAnsi="Times New Roman" w:cs="Times New Roman"/>
        </w:rPr>
      </w:pPr>
      <w:r w:rsidRPr="006C0874">
        <w:rPr>
          <w:rFonts w:ascii="Times New Roman" w:hAnsi="Times New Roman" w:cs="Times New Roman"/>
        </w:rPr>
        <w:t>The video also provides limited information on culturally competent care. It does not explore how services are adapted to meet the diverse needs of children from different backgrounds, which is essential in promoting equity and inclusion (Laird, 201</w:t>
      </w:r>
      <w:r w:rsidR="001A50E4">
        <w:rPr>
          <w:rFonts w:ascii="Times New Roman" w:hAnsi="Times New Roman" w:cs="Times New Roman"/>
        </w:rPr>
        <w:t>1</w:t>
      </w:r>
      <w:r w:rsidRPr="006C0874">
        <w:rPr>
          <w:rFonts w:ascii="Times New Roman" w:hAnsi="Times New Roman" w:cs="Times New Roman"/>
        </w:rPr>
        <w:t>).</w:t>
      </w:r>
    </w:p>
    <w:p w14:paraId="4A0A68B7" w14:textId="77777777" w:rsidR="006C0874" w:rsidRPr="006C0874" w:rsidRDefault="006C0874" w:rsidP="00215D65">
      <w:pPr>
        <w:pStyle w:val="Heading2"/>
      </w:pPr>
      <w:bookmarkStart w:id="6" w:name="_Toc197711376"/>
      <w:bookmarkStart w:id="7" w:name="_Toc197721242"/>
      <w:r w:rsidRPr="006C0874">
        <w:t>Referral Stage: Factors and Implications</w:t>
      </w:r>
      <w:bookmarkEnd w:id="6"/>
      <w:bookmarkEnd w:id="7"/>
    </w:p>
    <w:p w14:paraId="111EA4E3" w14:textId="77777777" w:rsidR="00DC3C89" w:rsidRPr="00DC3C89" w:rsidRDefault="006C0874" w:rsidP="00DC3C89">
      <w:pPr>
        <w:spacing w:line="360" w:lineRule="auto"/>
        <w:jc w:val="both"/>
        <w:rPr>
          <w:rFonts w:ascii="Times New Roman" w:hAnsi="Times New Roman" w:cs="Times New Roman"/>
        </w:rPr>
      </w:pPr>
      <w:r w:rsidRPr="006C0874">
        <w:rPr>
          <w:rFonts w:ascii="Times New Roman" w:hAnsi="Times New Roman" w:cs="Times New Roman"/>
        </w:rPr>
        <w:t>The referral process is the gateway to accessing CAMHS support. The video highlights that referrals can be made by GPs, schools, or other professionals. This multi-source referral system is beneficial as it enables early identification across different environments</w:t>
      </w:r>
      <w:r w:rsidR="00DC3C89">
        <w:rPr>
          <w:rFonts w:ascii="Times New Roman" w:hAnsi="Times New Roman" w:cs="Times New Roman"/>
        </w:rPr>
        <w:t xml:space="preserve"> </w:t>
      </w:r>
      <w:r w:rsidR="00DC3C89" w:rsidRPr="00DC3C89">
        <w:rPr>
          <w:rFonts w:ascii="Times New Roman" w:hAnsi="Times New Roman" w:cs="Times New Roman"/>
        </w:rPr>
        <w:t>(Hansen et al., 2021).</w:t>
      </w:r>
    </w:p>
    <w:p w14:paraId="5A85834E" w14:textId="0E1C142B" w:rsidR="006C0874" w:rsidRPr="006C0874" w:rsidRDefault="006C0874" w:rsidP="006C0874">
      <w:pPr>
        <w:spacing w:line="360" w:lineRule="auto"/>
        <w:jc w:val="both"/>
        <w:rPr>
          <w:rFonts w:ascii="Times New Roman" w:hAnsi="Times New Roman" w:cs="Times New Roman"/>
        </w:rPr>
      </w:pPr>
      <w:r w:rsidRPr="006C0874">
        <w:rPr>
          <w:rFonts w:ascii="Times New Roman" w:hAnsi="Times New Roman" w:cs="Times New Roman"/>
        </w:rPr>
        <w:t>However, the reliance on professionals for referrals may pose barriers. Families from disadvantaged backgrounds or with limited access to healthcare may struggle to obtain timely referrals. Additionally, professionals may lack adequate training in recognising mental health issues in children, leading to under-referral or misdiagnosis (Public Health England, 20</w:t>
      </w:r>
      <w:r w:rsidR="00882F41">
        <w:rPr>
          <w:rFonts w:ascii="Times New Roman" w:hAnsi="Times New Roman" w:cs="Times New Roman"/>
        </w:rPr>
        <w:t>16</w:t>
      </w:r>
      <w:r w:rsidRPr="006C0874">
        <w:rPr>
          <w:rFonts w:ascii="Times New Roman" w:hAnsi="Times New Roman" w:cs="Times New Roman"/>
        </w:rPr>
        <w:t>).</w:t>
      </w:r>
    </w:p>
    <w:p w14:paraId="4F0B4058" w14:textId="0A1A5550" w:rsidR="006C0874" w:rsidRPr="006C0874" w:rsidRDefault="006C0874" w:rsidP="006C0874">
      <w:pPr>
        <w:spacing w:line="360" w:lineRule="auto"/>
        <w:jc w:val="both"/>
        <w:rPr>
          <w:rFonts w:ascii="Times New Roman" w:hAnsi="Times New Roman" w:cs="Times New Roman"/>
        </w:rPr>
      </w:pPr>
      <w:r w:rsidRPr="006C0874">
        <w:rPr>
          <w:rFonts w:ascii="Times New Roman" w:hAnsi="Times New Roman" w:cs="Times New Roman"/>
        </w:rPr>
        <w:t>Implications at this stage include delays in treatment, exacerbation of symptoms, and increased family distress. A robust and inclusive referral process is essential to ensure equity of access</w:t>
      </w:r>
      <w:r w:rsidR="003F5E1B">
        <w:rPr>
          <w:rFonts w:ascii="Times New Roman" w:hAnsi="Times New Roman" w:cs="Times New Roman"/>
        </w:rPr>
        <w:t xml:space="preserve"> </w:t>
      </w:r>
      <w:r w:rsidR="003F5E1B" w:rsidRPr="003F5E1B">
        <w:rPr>
          <w:rFonts w:ascii="Times New Roman" w:hAnsi="Times New Roman" w:cs="Times New Roman"/>
        </w:rPr>
        <w:t>(Frith, 2016)</w:t>
      </w:r>
      <w:r w:rsidRPr="006C0874">
        <w:rPr>
          <w:rFonts w:ascii="Times New Roman" w:hAnsi="Times New Roman" w:cs="Times New Roman"/>
        </w:rPr>
        <w:t>.</w:t>
      </w:r>
    </w:p>
    <w:p w14:paraId="7DB05737" w14:textId="77777777" w:rsidR="006C0874" w:rsidRPr="006C0874" w:rsidRDefault="006C0874" w:rsidP="00215D65">
      <w:pPr>
        <w:pStyle w:val="Heading2"/>
      </w:pPr>
      <w:bookmarkStart w:id="8" w:name="_Toc197711377"/>
      <w:bookmarkStart w:id="9" w:name="_Toc197721243"/>
      <w:r w:rsidRPr="006C0874">
        <w:t>Assessment Stage: Factors and Implications</w:t>
      </w:r>
      <w:bookmarkEnd w:id="8"/>
      <w:bookmarkEnd w:id="9"/>
    </w:p>
    <w:p w14:paraId="710EE4B8" w14:textId="15918353" w:rsidR="006C0874" w:rsidRPr="006C0874" w:rsidRDefault="006C0874" w:rsidP="006C0874">
      <w:pPr>
        <w:spacing w:line="360" w:lineRule="auto"/>
        <w:jc w:val="both"/>
        <w:rPr>
          <w:rFonts w:ascii="Times New Roman" w:hAnsi="Times New Roman" w:cs="Times New Roman"/>
        </w:rPr>
      </w:pPr>
      <w:r w:rsidRPr="006C0874">
        <w:rPr>
          <w:rFonts w:ascii="Times New Roman" w:hAnsi="Times New Roman" w:cs="Times New Roman"/>
        </w:rPr>
        <w:t>The assessment phase aims to understand the child's needs holistically. The video describes how CAMHS conducts comprehensive evaluations involving both the child and their family. This collaborative approach is commendable as it respects the child’s voice and acknowledges the family context</w:t>
      </w:r>
      <w:r w:rsidR="005F3CC8">
        <w:rPr>
          <w:rFonts w:ascii="Times New Roman" w:hAnsi="Times New Roman" w:cs="Times New Roman"/>
        </w:rPr>
        <w:t xml:space="preserve"> (HM Government, 2023)</w:t>
      </w:r>
      <w:r w:rsidRPr="006C0874">
        <w:rPr>
          <w:rFonts w:ascii="Times New Roman" w:hAnsi="Times New Roman" w:cs="Times New Roman"/>
        </w:rPr>
        <w:t>.</w:t>
      </w:r>
    </w:p>
    <w:p w14:paraId="63695DE7" w14:textId="1C2EEE0D" w:rsidR="006C0874" w:rsidRPr="006C0874" w:rsidRDefault="006C0874" w:rsidP="006C0874">
      <w:pPr>
        <w:spacing w:line="360" w:lineRule="auto"/>
        <w:jc w:val="both"/>
        <w:rPr>
          <w:rFonts w:ascii="Times New Roman" w:hAnsi="Times New Roman" w:cs="Times New Roman"/>
        </w:rPr>
      </w:pPr>
      <w:r w:rsidRPr="006C0874">
        <w:rPr>
          <w:rFonts w:ascii="Times New Roman" w:hAnsi="Times New Roman" w:cs="Times New Roman"/>
        </w:rPr>
        <w:t xml:space="preserve">However, assessments are often constrained by time and resource pressures. The video does not address how these constraints may impact the depth and accuracy of assessments. </w:t>
      </w:r>
      <w:r w:rsidRPr="006C0874">
        <w:rPr>
          <w:rFonts w:ascii="Times New Roman" w:hAnsi="Times New Roman" w:cs="Times New Roman"/>
        </w:rPr>
        <w:lastRenderedPageBreak/>
        <w:t>Inadequate assessments may lead to inappropriate or delayed interventions, affecting the child’s trajectory</w:t>
      </w:r>
      <w:r w:rsidR="00DC4BCC">
        <w:rPr>
          <w:rFonts w:ascii="Times New Roman" w:hAnsi="Times New Roman" w:cs="Times New Roman"/>
        </w:rPr>
        <w:t xml:space="preserve"> </w:t>
      </w:r>
      <w:r w:rsidR="00DC4BCC" w:rsidRPr="00DC4BCC">
        <w:rPr>
          <w:rFonts w:ascii="Times New Roman" w:hAnsi="Times New Roman" w:cs="Times New Roman"/>
        </w:rPr>
        <w:t>(Education Policy Institute, 2020).</w:t>
      </w:r>
    </w:p>
    <w:p w14:paraId="5C4458E2" w14:textId="77777777" w:rsidR="006C0874" w:rsidRPr="006C0874" w:rsidRDefault="006C0874" w:rsidP="00215D65">
      <w:pPr>
        <w:pStyle w:val="Heading2"/>
      </w:pPr>
      <w:bookmarkStart w:id="10" w:name="_Toc197711378"/>
      <w:bookmarkStart w:id="11" w:name="_Toc197721244"/>
      <w:r w:rsidRPr="006C0874">
        <w:t>Intervention Stage: Factors and Implications</w:t>
      </w:r>
      <w:bookmarkEnd w:id="10"/>
      <w:bookmarkEnd w:id="11"/>
    </w:p>
    <w:p w14:paraId="4512BA81" w14:textId="18E1BC28" w:rsidR="006C0874" w:rsidRPr="006C0874" w:rsidRDefault="006C0874" w:rsidP="006C0874">
      <w:pPr>
        <w:spacing w:line="360" w:lineRule="auto"/>
        <w:jc w:val="both"/>
        <w:rPr>
          <w:rFonts w:ascii="Times New Roman" w:hAnsi="Times New Roman" w:cs="Times New Roman"/>
        </w:rPr>
      </w:pPr>
      <w:r w:rsidRPr="006C0874">
        <w:rPr>
          <w:rFonts w:ascii="Times New Roman" w:hAnsi="Times New Roman" w:cs="Times New Roman"/>
        </w:rPr>
        <w:t xml:space="preserve">The video outlines a range of interventions, including talking therapies, medication, and family support. </w:t>
      </w:r>
      <w:r w:rsidR="00525156">
        <w:rPr>
          <w:rFonts w:ascii="Times New Roman" w:hAnsi="Times New Roman" w:cs="Times New Roman"/>
        </w:rPr>
        <w:t>Including</w:t>
      </w:r>
      <w:r w:rsidRPr="006C0874">
        <w:rPr>
          <w:rFonts w:ascii="Times New Roman" w:hAnsi="Times New Roman" w:cs="Times New Roman"/>
        </w:rPr>
        <w:t xml:space="preserve"> diverse therapeutic options reflects current best </w:t>
      </w:r>
      <w:r w:rsidR="00525156">
        <w:rPr>
          <w:rFonts w:ascii="Times New Roman" w:hAnsi="Times New Roman" w:cs="Times New Roman"/>
        </w:rPr>
        <w:t>practices</w:t>
      </w:r>
      <w:r w:rsidRPr="006C0874">
        <w:rPr>
          <w:rFonts w:ascii="Times New Roman" w:hAnsi="Times New Roman" w:cs="Times New Roman"/>
        </w:rPr>
        <w:t xml:space="preserve"> in mental health care. Cognitive Behavioural Therapy (CBT), for instance, is an evidence-based intervention for anxiety and depression in young people</w:t>
      </w:r>
      <w:r w:rsidR="00A228E4">
        <w:rPr>
          <w:rFonts w:ascii="Times New Roman" w:hAnsi="Times New Roman" w:cs="Times New Roman"/>
        </w:rPr>
        <w:t xml:space="preserve"> (NICE, 2019)</w:t>
      </w:r>
      <w:r w:rsidRPr="006C0874">
        <w:rPr>
          <w:rFonts w:ascii="Times New Roman" w:hAnsi="Times New Roman" w:cs="Times New Roman"/>
        </w:rPr>
        <w:t>.</w:t>
      </w:r>
    </w:p>
    <w:p w14:paraId="7A89CFFC" w14:textId="49CB200E" w:rsidR="006C0874" w:rsidRPr="006C0874" w:rsidRDefault="006C0874" w:rsidP="006C0874">
      <w:pPr>
        <w:spacing w:line="360" w:lineRule="auto"/>
        <w:jc w:val="both"/>
        <w:rPr>
          <w:rFonts w:ascii="Times New Roman" w:hAnsi="Times New Roman" w:cs="Times New Roman"/>
        </w:rPr>
      </w:pPr>
      <w:r w:rsidRPr="006C0874">
        <w:rPr>
          <w:rFonts w:ascii="Times New Roman" w:hAnsi="Times New Roman" w:cs="Times New Roman"/>
        </w:rPr>
        <w:t>Strengths of this stage include personalised care plans and multidisciplinary input. However, the video does not elaborate on the criteria used to determine appropriate interventions. Additionally, the effectiveness of interventions may vary depending on the child’s engagement, family involvement, and cultural background</w:t>
      </w:r>
      <w:r w:rsidR="00741FA9">
        <w:rPr>
          <w:rFonts w:ascii="Times New Roman" w:hAnsi="Times New Roman" w:cs="Times New Roman"/>
        </w:rPr>
        <w:t xml:space="preserve"> </w:t>
      </w:r>
      <w:r w:rsidR="00172CEA" w:rsidRPr="00172CEA">
        <w:rPr>
          <w:rFonts w:ascii="Times New Roman" w:hAnsi="Times New Roman" w:cs="Times New Roman"/>
        </w:rPr>
        <w:t>(Social Care Institute for Excellence, 20</w:t>
      </w:r>
      <w:r w:rsidR="00172CEA">
        <w:rPr>
          <w:rFonts w:ascii="Times New Roman" w:hAnsi="Times New Roman" w:cs="Times New Roman"/>
        </w:rPr>
        <w:t>22</w:t>
      </w:r>
      <w:r w:rsidR="00172CEA" w:rsidRPr="00172CEA">
        <w:rPr>
          <w:rFonts w:ascii="Times New Roman" w:hAnsi="Times New Roman" w:cs="Times New Roman"/>
        </w:rPr>
        <w:t>)</w:t>
      </w:r>
      <w:r w:rsidRPr="006C0874">
        <w:rPr>
          <w:rFonts w:ascii="Times New Roman" w:hAnsi="Times New Roman" w:cs="Times New Roman"/>
        </w:rPr>
        <w:t>.</w:t>
      </w:r>
    </w:p>
    <w:p w14:paraId="13FCF0AF" w14:textId="3DE1BC1B" w:rsidR="006C0874" w:rsidRPr="006C0874" w:rsidRDefault="006C0874" w:rsidP="006C0874">
      <w:pPr>
        <w:spacing w:line="360" w:lineRule="auto"/>
        <w:jc w:val="both"/>
        <w:rPr>
          <w:rFonts w:ascii="Times New Roman" w:hAnsi="Times New Roman" w:cs="Times New Roman"/>
        </w:rPr>
      </w:pPr>
      <w:r w:rsidRPr="006C0874">
        <w:rPr>
          <w:rFonts w:ascii="Times New Roman" w:hAnsi="Times New Roman" w:cs="Times New Roman"/>
        </w:rPr>
        <w:t>There is also little discussion of the role of schools and community settings in supporting ongoing intervention. Integrating services across settings can enhance continuity of care and promote long-term well-being</w:t>
      </w:r>
      <w:r w:rsidR="00426830">
        <w:rPr>
          <w:rFonts w:ascii="Times New Roman" w:hAnsi="Times New Roman" w:cs="Times New Roman"/>
        </w:rPr>
        <w:t xml:space="preserve"> </w:t>
      </w:r>
      <w:r w:rsidR="00426830" w:rsidRPr="00426830">
        <w:rPr>
          <w:rFonts w:ascii="Times New Roman" w:hAnsi="Times New Roman" w:cs="Times New Roman"/>
        </w:rPr>
        <w:t>(Public Health England, 202</w:t>
      </w:r>
      <w:r w:rsidR="00426830">
        <w:rPr>
          <w:rFonts w:ascii="Times New Roman" w:hAnsi="Times New Roman" w:cs="Times New Roman"/>
        </w:rPr>
        <w:t>3</w:t>
      </w:r>
      <w:r w:rsidR="00426830" w:rsidRPr="00426830">
        <w:rPr>
          <w:rFonts w:ascii="Times New Roman" w:hAnsi="Times New Roman" w:cs="Times New Roman"/>
        </w:rPr>
        <w:t>).</w:t>
      </w:r>
    </w:p>
    <w:p w14:paraId="69AA200B" w14:textId="77777777" w:rsidR="006C0874" w:rsidRPr="006C0874" w:rsidRDefault="006C0874" w:rsidP="00215D65">
      <w:pPr>
        <w:pStyle w:val="Heading2"/>
      </w:pPr>
      <w:bookmarkStart w:id="12" w:name="_Toc197711379"/>
      <w:bookmarkStart w:id="13" w:name="_Toc197721245"/>
      <w:r w:rsidRPr="006C0874">
        <w:t>Discharge Stage: Factors and Implications</w:t>
      </w:r>
      <w:bookmarkEnd w:id="12"/>
      <w:bookmarkEnd w:id="13"/>
    </w:p>
    <w:p w14:paraId="3E9C4839" w14:textId="55B4DA05" w:rsidR="006C0874" w:rsidRPr="006C0874" w:rsidRDefault="006C0874" w:rsidP="006C0874">
      <w:pPr>
        <w:spacing w:line="360" w:lineRule="auto"/>
        <w:jc w:val="both"/>
        <w:rPr>
          <w:rFonts w:ascii="Times New Roman" w:hAnsi="Times New Roman" w:cs="Times New Roman"/>
        </w:rPr>
      </w:pPr>
      <w:r w:rsidRPr="006C0874">
        <w:rPr>
          <w:rFonts w:ascii="Times New Roman" w:hAnsi="Times New Roman" w:cs="Times New Roman"/>
        </w:rPr>
        <w:t>Discharge is the final stage, with follow-up support and signposting to other services. While this transition is essential, the video does not adequately explore the risks associated with discharge, such as relapse or loss of support</w:t>
      </w:r>
      <w:r w:rsidR="00E84EE4">
        <w:rPr>
          <w:rFonts w:ascii="Times New Roman" w:hAnsi="Times New Roman" w:cs="Times New Roman"/>
        </w:rPr>
        <w:t xml:space="preserve"> </w:t>
      </w:r>
      <w:r w:rsidR="00E84EE4" w:rsidRPr="00E84EE4">
        <w:rPr>
          <w:rFonts w:ascii="Times New Roman" w:hAnsi="Times New Roman" w:cs="Times New Roman"/>
        </w:rPr>
        <w:t>(Care Quality Commission, 20</w:t>
      </w:r>
      <w:r w:rsidR="00E84EE4">
        <w:rPr>
          <w:rFonts w:ascii="Times New Roman" w:hAnsi="Times New Roman" w:cs="Times New Roman"/>
        </w:rPr>
        <w:t>22</w:t>
      </w:r>
      <w:r w:rsidR="00E84EE4" w:rsidRPr="00E84EE4">
        <w:rPr>
          <w:rFonts w:ascii="Times New Roman" w:hAnsi="Times New Roman" w:cs="Times New Roman"/>
        </w:rPr>
        <w:t>).</w:t>
      </w:r>
    </w:p>
    <w:p w14:paraId="0C8B80B6" w14:textId="7294D2E4" w:rsidR="006C0874" w:rsidRPr="006C0874" w:rsidRDefault="006C0874" w:rsidP="006C0874">
      <w:pPr>
        <w:spacing w:line="360" w:lineRule="auto"/>
        <w:jc w:val="both"/>
        <w:rPr>
          <w:rFonts w:ascii="Times New Roman" w:hAnsi="Times New Roman" w:cs="Times New Roman"/>
        </w:rPr>
      </w:pPr>
      <w:r w:rsidRPr="006C0874">
        <w:rPr>
          <w:rFonts w:ascii="Times New Roman" w:hAnsi="Times New Roman" w:cs="Times New Roman"/>
        </w:rPr>
        <w:t>Post-discharge support is often inconsistent, and many families report feeling abandoned once CAMHS involvement ends (House of Commons Health and Social Care Committee, 2022). A strength-based transition plan</w:t>
      </w:r>
      <w:r w:rsidR="00426830">
        <w:rPr>
          <w:rFonts w:ascii="Times New Roman" w:hAnsi="Times New Roman" w:cs="Times New Roman"/>
        </w:rPr>
        <w:t xml:space="preserve"> involving schools and community services</w:t>
      </w:r>
      <w:r w:rsidRPr="006C0874">
        <w:rPr>
          <w:rFonts w:ascii="Times New Roman" w:hAnsi="Times New Roman" w:cs="Times New Roman"/>
        </w:rPr>
        <w:t xml:space="preserve"> is vital to sustaining progress and preventing regression.</w:t>
      </w:r>
    </w:p>
    <w:p w14:paraId="5ED57CF7" w14:textId="77777777" w:rsidR="006C0874" w:rsidRPr="006C0874" w:rsidRDefault="006C0874" w:rsidP="00215D65">
      <w:pPr>
        <w:pStyle w:val="Heading2"/>
      </w:pPr>
      <w:bookmarkStart w:id="14" w:name="_Toc197711380"/>
      <w:bookmarkStart w:id="15" w:name="_Toc197721246"/>
      <w:r w:rsidRPr="006C0874">
        <w:t>Approaches and Interventions: Impact on Health and Well-being</w:t>
      </w:r>
      <w:bookmarkEnd w:id="14"/>
      <w:bookmarkEnd w:id="15"/>
    </w:p>
    <w:p w14:paraId="3F27E812" w14:textId="6CDB1ED1" w:rsidR="006C0874" w:rsidRPr="006C0874" w:rsidRDefault="006C0874" w:rsidP="006C0874">
      <w:pPr>
        <w:spacing w:line="360" w:lineRule="auto"/>
        <w:jc w:val="both"/>
        <w:rPr>
          <w:rFonts w:ascii="Times New Roman" w:hAnsi="Times New Roman" w:cs="Times New Roman"/>
        </w:rPr>
      </w:pPr>
      <w:r w:rsidRPr="006C0874">
        <w:rPr>
          <w:rFonts w:ascii="Times New Roman" w:hAnsi="Times New Roman" w:cs="Times New Roman"/>
        </w:rPr>
        <w:t>Holistic and personalised approaches, as suggested in the video, can positively impact health outcomes. When interventions are timely, culturally appropriate, and involve the child and family, they can lead to improved emotional resilience, social functioning, and academic performance</w:t>
      </w:r>
      <w:r w:rsidR="00A85314">
        <w:rPr>
          <w:rFonts w:ascii="Times New Roman" w:hAnsi="Times New Roman" w:cs="Times New Roman"/>
        </w:rPr>
        <w:t xml:space="preserve"> </w:t>
      </w:r>
      <w:r w:rsidR="00A85314" w:rsidRPr="00A85314">
        <w:rPr>
          <w:rFonts w:ascii="Times New Roman" w:hAnsi="Times New Roman" w:cs="Times New Roman"/>
        </w:rPr>
        <w:t>(Bratton et al., 2005)</w:t>
      </w:r>
      <w:r w:rsidRPr="006C0874">
        <w:rPr>
          <w:rFonts w:ascii="Times New Roman" w:hAnsi="Times New Roman" w:cs="Times New Roman"/>
        </w:rPr>
        <w:t>.</w:t>
      </w:r>
    </w:p>
    <w:p w14:paraId="78FEDA4B" w14:textId="1BD2AFA1" w:rsidR="006C0874" w:rsidRPr="006C0874" w:rsidRDefault="006C0874" w:rsidP="006C0874">
      <w:pPr>
        <w:spacing w:line="360" w:lineRule="auto"/>
        <w:jc w:val="both"/>
        <w:rPr>
          <w:rFonts w:ascii="Times New Roman" w:hAnsi="Times New Roman" w:cs="Times New Roman"/>
        </w:rPr>
      </w:pPr>
      <w:r w:rsidRPr="006C0874">
        <w:rPr>
          <w:rFonts w:ascii="Times New Roman" w:hAnsi="Times New Roman" w:cs="Times New Roman"/>
        </w:rPr>
        <w:t xml:space="preserve">However, systemic weaknesses such as service fragmentation, staffing shortages, and inconsistent quality can undermine these outcomes. Addressing these broader issues is crucial </w:t>
      </w:r>
      <w:r w:rsidRPr="006C0874">
        <w:rPr>
          <w:rFonts w:ascii="Times New Roman" w:hAnsi="Times New Roman" w:cs="Times New Roman"/>
        </w:rPr>
        <w:lastRenderedPageBreak/>
        <w:t>to maximising the potential of CAMHS</w:t>
      </w:r>
      <w:r w:rsidR="00C60DA6">
        <w:rPr>
          <w:rFonts w:ascii="Times New Roman" w:hAnsi="Times New Roman" w:cs="Times New Roman"/>
        </w:rPr>
        <w:t xml:space="preserve"> </w:t>
      </w:r>
      <w:r w:rsidR="00C60DA6" w:rsidRPr="006C0874">
        <w:rPr>
          <w:rFonts w:ascii="Times New Roman" w:hAnsi="Times New Roman" w:cs="Times New Roman"/>
        </w:rPr>
        <w:t>(House of Commons Health and Social Care Committee, 2022)</w:t>
      </w:r>
      <w:r w:rsidRPr="006C0874">
        <w:rPr>
          <w:rFonts w:ascii="Times New Roman" w:hAnsi="Times New Roman" w:cs="Times New Roman"/>
        </w:rPr>
        <w:t>.</w:t>
      </w:r>
    </w:p>
    <w:p w14:paraId="640974B1" w14:textId="77777777" w:rsidR="006C0874" w:rsidRPr="006C0874" w:rsidRDefault="006C0874" w:rsidP="00750C36">
      <w:pPr>
        <w:pStyle w:val="Heading2"/>
      </w:pPr>
      <w:bookmarkStart w:id="16" w:name="_Toc197711381"/>
      <w:bookmarkStart w:id="17" w:name="_Toc197721247"/>
      <w:r w:rsidRPr="006C0874">
        <w:t>Conclusion</w:t>
      </w:r>
      <w:bookmarkEnd w:id="16"/>
      <w:bookmarkEnd w:id="17"/>
    </w:p>
    <w:p w14:paraId="59CE9778" w14:textId="4BE9FF53" w:rsidR="006C0874" w:rsidRPr="006C0874" w:rsidRDefault="006C0874" w:rsidP="006C0874">
      <w:pPr>
        <w:spacing w:line="360" w:lineRule="auto"/>
        <w:jc w:val="both"/>
        <w:rPr>
          <w:rFonts w:ascii="Times New Roman" w:hAnsi="Times New Roman" w:cs="Times New Roman"/>
        </w:rPr>
      </w:pPr>
      <w:r w:rsidRPr="006C0874">
        <w:rPr>
          <w:rFonts w:ascii="Times New Roman" w:hAnsi="Times New Roman" w:cs="Times New Roman"/>
        </w:rPr>
        <w:t xml:space="preserve">The video effectively introduces the structure and ethos of CAMHS services in Norfolk and Suffolk. Its strengths lie in clarity, accessibility, and an emphasis on multidisciplinary care. However, it falls short </w:t>
      </w:r>
      <w:r w:rsidR="004C09B0">
        <w:rPr>
          <w:rFonts w:ascii="Times New Roman" w:hAnsi="Times New Roman" w:cs="Times New Roman"/>
        </w:rPr>
        <w:t>in</w:t>
      </w:r>
      <w:r w:rsidRPr="006C0874">
        <w:rPr>
          <w:rFonts w:ascii="Times New Roman" w:hAnsi="Times New Roman" w:cs="Times New Roman"/>
        </w:rPr>
        <w:t xml:space="preserve"> representing service-user experiences, acknowledging systemic barriers, and addressing cultural competence</w:t>
      </w:r>
      <w:r w:rsidR="004C09B0">
        <w:rPr>
          <w:rFonts w:ascii="Times New Roman" w:hAnsi="Times New Roman" w:cs="Times New Roman"/>
        </w:rPr>
        <w:t xml:space="preserve"> (</w:t>
      </w:r>
      <w:r w:rsidR="004C09B0" w:rsidRPr="00A2607F">
        <w:rPr>
          <w:rFonts w:ascii="Times New Roman" w:hAnsi="Times New Roman" w:cs="Times New Roman"/>
        </w:rPr>
        <w:t>Social Care Institute for Excellence</w:t>
      </w:r>
      <w:r w:rsidR="004C09B0">
        <w:rPr>
          <w:rFonts w:ascii="Times New Roman" w:hAnsi="Times New Roman" w:cs="Times New Roman"/>
        </w:rPr>
        <w:t>, 2022)</w:t>
      </w:r>
      <w:r w:rsidRPr="006C0874">
        <w:rPr>
          <w:rFonts w:ascii="Times New Roman" w:hAnsi="Times New Roman" w:cs="Times New Roman"/>
        </w:rPr>
        <w:t>.</w:t>
      </w:r>
    </w:p>
    <w:p w14:paraId="6595C962" w14:textId="40E8E9EF" w:rsidR="006C0874" w:rsidRDefault="006C0874" w:rsidP="006C0874">
      <w:pPr>
        <w:spacing w:line="360" w:lineRule="auto"/>
        <w:jc w:val="both"/>
        <w:rPr>
          <w:rFonts w:ascii="Times New Roman" w:hAnsi="Times New Roman" w:cs="Times New Roman"/>
        </w:rPr>
      </w:pPr>
      <w:r w:rsidRPr="006C0874">
        <w:rPr>
          <w:rFonts w:ascii="Times New Roman" w:hAnsi="Times New Roman" w:cs="Times New Roman"/>
        </w:rPr>
        <w:t xml:space="preserve">Each stage of the CAMHS pathway presents unique factors and implications that influence outcomes. Ensuring timely access, accurate assessments, appropriate interventions, and supported discharges are vital to safeguarding the mental health and well-being of children and young people. </w:t>
      </w:r>
      <w:r w:rsidR="00B33527">
        <w:rPr>
          <w:rFonts w:ascii="Times New Roman" w:hAnsi="Times New Roman" w:cs="Times New Roman"/>
        </w:rPr>
        <w:t>To achieve these goals, continued investment, co-production with families, and systemic reform are necessary</w:t>
      </w:r>
      <w:r w:rsidR="009C4512">
        <w:rPr>
          <w:rFonts w:ascii="Times New Roman" w:hAnsi="Times New Roman" w:cs="Times New Roman"/>
        </w:rPr>
        <w:t xml:space="preserve"> </w:t>
      </w:r>
      <w:r w:rsidR="009C4512" w:rsidRPr="009C4512">
        <w:rPr>
          <w:rFonts w:ascii="Times New Roman" w:hAnsi="Times New Roman" w:cs="Times New Roman"/>
        </w:rPr>
        <w:t>(Centre for Mental Health, 2021)</w:t>
      </w:r>
      <w:r w:rsidRPr="006C0874">
        <w:rPr>
          <w:rFonts w:ascii="Times New Roman" w:hAnsi="Times New Roman" w:cs="Times New Roman"/>
        </w:rPr>
        <w:t>.</w:t>
      </w:r>
    </w:p>
    <w:p w14:paraId="29CAADE1" w14:textId="77777777" w:rsidR="00B5450A" w:rsidRDefault="00B5450A" w:rsidP="006C0874">
      <w:pPr>
        <w:spacing w:line="360" w:lineRule="auto"/>
        <w:jc w:val="both"/>
        <w:rPr>
          <w:rFonts w:ascii="Times New Roman" w:hAnsi="Times New Roman" w:cs="Times New Roman"/>
        </w:rPr>
      </w:pPr>
    </w:p>
    <w:p w14:paraId="64F674E8" w14:textId="77777777" w:rsidR="00B5450A" w:rsidRDefault="00B5450A" w:rsidP="006C0874">
      <w:pPr>
        <w:spacing w:line="360" w:lineRule="auto"/>
        <w:jc w:val="both"/>
        <w:rPr>
          <w:rFonts w:ascii="Times New Roman" w:hAnsi="Times New Roman" w:cs="Times New Roman"/>
        </w:rPr>
      </w:pPr>
    </w:p>
    <w:p w14:paraId="563B3FCA" w14:textId="77777777" w:rsidR="00B5450A" w:rsidRDefault="00B5450A" w:rsidP="006C0874">
      <w:pPr>
        <w:spacing w:line="360" w:lineRule="auto"/>
        <w:jc w:val="both"/>
        <w:rPr>
          <w:rFonts w:ascii="Times New Roman" w:hAnsi="Times New Roman" w:cs="Times New Roman"/>
        </w:rPr>
      </w:pPr>
    </w:p>
    <w:p w14:paraId="54584B42" w14:textId="77777777" w:rsidR="00B5450A" w:rsidRDefault="00B5450A" w:rsidP="006C0874">
      <w:pPr>
        <w:spacing w:line="360" w:lineRule="auto"/>
        <w:jc w:val="both"/>
        <w:rPr>
          <w:rFonts w:ascii="Times New Roman" w:hAnsi="Times New Roman" w:cs="Times New Roman"/>
        </w:rPr>
      </w:pPr>
    </w:p>
    <w:p w14:paraId="2EBEC027" w14:textId="77777777" w:rsidR="00B5450A" w:rsidRDefault="00B5450A" w:rsidP="006C0874">
      <w:pPr>
        <w:spacing w:line="360" w:lineRule="auto"/>
        <w:jc w:val="both"/>
        <w:rPr>
          <w:rFonts w:ascii="Times New Roman" w:hAnsi="Times New Roman" w:cs="Times New Roman"/>
        </w:rPr>
      </w:pPr>
    </w:p>
    <w:p w14:paraId="7D4759BA" w14:textId="77777777" w:rsidR="00B5450A" w:rsidRDefault="00B5450A" w:rsidP="006C0874">
      <w:pPr>
        <w:spacing w:line="360" w:lineRule="auto"/>
        <w:jc w:val="both"/>
        <w:rPr>
          <w:rFonts w:ascii="Times New Roman" w:hAnsi="Times New Roman" w:cs="Times New Roman"/>
        </w:rPr>
      </w:pPr>
    </w:p>
    <w:p w14:paraId="774B0A8A" w14:textId="77777777" w:rsidR="00B5450A" w:rsidRDefault="00B5450A" w:rsidP="006C0874">
      <w:pPr>
        <w:spacing w:line="360" w:lineRule="auto"/>
        <w:jc w:val="both"/>
        <w:rPr>
          <w:rFonts w:ascii="Times New Roman" w:hAnsi="Times New Roman" w:cs="Times New Roman"/>
        </w:rPr>
      </w:pPr>
    </w:p>
    <w:p w14:paraId="7D205D6E" w14:textId="77777777" w:rsidR="00B5450A" w:rsidRDefault="00B5450A" w:rsidP="006C0874">
      <w:pPr>
        <w:spacing w:line="360" w:lineRule="auto"/>
        <w:jc w:val="both"/>
        <w:rPr>
          <w:rFonts w:ascii="Times New Roman" w:hAnsi="Times New Roman" w:cs="Times New Roman"/>
        </w:rPr>
      </w:pPr>
    </w:p>
    <w:p w14:paraId="5B574D2C" w14:textId="77777777" w:rsidR="00B5450A" w:rsidRDefault="00B5450A" w:rsidP="006C0874">
      <w:pPr>
        <w:spacing w:line="360" w:lineRule="auto"/>
        <w:jc w:val="both"/>
        <w:rPr>
          <w:rFonts w:ascii="Times New Roman" w:hAnsi="Times New Roman" w:cs="Times New Roman"/>
        </w:rPr>
      </w:pPr>
    </w:p>
    <w:p w14:paraId="75D96A9E" w14:textId="77777777" w:rsidR="00B5450A" w:rsidRDefault="00B5450A" w:rsidP="006C0874">
      <w:pPr>
        <w:spacing w:line="360" w:lineRule="auto"/>
        <w:jc w:val="both"/>
        <w:rPr>
          <w:rFonts w:ascii="Times New Roman" w:hAnsi="Times New Roman" w:cs="Times New Roman"/>
        </w:rPr>
      </w:pPr>
    </w:p>
    <w:p w14:paraId="0A2957F9" w14:textId="77777777" w:rsidR="00B5450A" w:rsidRDefault="00B5450A" w:rsidP="006C0874">
      <w:pPr>
        <w:spacing w:line="360" w:lineRule="auto"/>
        <w:jc w:val="both"/>
        <w:rPr>
          <w:rFonts w:ascii="Times New Roman" w:hAnsi="Times New Roman" w:cs="Times New Roman"/>
        </w:rPr>
      </w:pPr>
    </w:p>
    <w:p w14:paraId="54160A9F" w14:textId="77777777" w:rsidR="00B5450A" w:rsidRDefault="00B5450A" w:rsidP="006C0874">
      <w:pPr>
        <w:spacing w:line="360" w:lineRule="auto"/>
        <w:jc w:val="both"/>
        <w:rPr>
          <w:rFonts w:ascii="Times New Roman" w:hAnsi="Times New Roman" w:cs="Times New Roman"/>
        </w:rPr>
      </w:pPr>
    </w:p>
    <w:p w14:paraId="2AD74CFB" w14:textId="77777777" w:rsidR="00B5450A" w:rsidRDefault="00B5450A" w:rsidP="006C0874">
      <w:pPr>
        <w:spacing w:line="360" w:lineRule="auto"/>
        <w:jc w:val="both"/>
        <w:rPr>
          <w:rFonts w:ascii="Times New Roman" w:hAnsi="Times New Roman" w:cs="Times New Roman"/>
        </w:rPr>
      </w:pPr>
    </w:p>
    <w:p w14:paraId="404B4BDB" w14:textId="77777777" w:rsidR="00B5450A" w:rsidRDefault="00B5450A" w:rsidP="006C0874">
      <w:pPr>
        <w:spacing w:line="360" w:lineRule="auto"/>
        <w:jc w:val="both"/>
        <w:rPr>
          <w:rFonts w:ascii="Times New Roman" w:hAnsi="Times New Roman" w:cs="Times New Roman"/>
        </w:rPr>
      </w:pPr>
    </w:p>
    <w:p w14:paraId="4AB44427" w14:textId="77777777" w:rsidR="00B5450A" w:rsidRDefault="00B5450A" w:rsidP="006C0874">
      <w:pPr>
        <w:spacing w:line="360" w:lineRule="auto"/>
        <w:jc w:val="both"/>
        <w:rPr>
          <w:rFonts w:ascii="Times New Roman" w:hAnsi="Times New Roman" w:cs="Times New Roman"/>
        </w:rPr>
      </w:pPr>
    </w:p>
    <w:p w14:paraId="4690F5BC" w14:textId="40247C21" w:rsidR="00DF006C" w:rsidRDefault="00DF006C" w:rsidP="00750C36">
      <w:pPr>
        <w:pStyle w:val="Heading1"/>
        <w:jc w:val="both"/>
      </w:pPr>
      <w:bookmarkStart w:id="18" w:name="_Toc197711382"/>
      <w:bookmarkStart w:id="19" w:name="_Toc197721248"/>
      <w:r>
        <w:lastRenderedPageBreak/>
        <w:t>Promoting Health and Well-being</w:t>
      </w:r>
      <w:bookmarkEnd w:id="18"/>
      <w:r w:rsidR="00CC6C75">
        <w:t>- Poster</w:t>
      </w:r>
      <w:bookmarkEnd w:id="19"/>
    </w:p>
    <w:p w14:paraId="3E0D01E5" w14:textId="105D3E3E" w:rsidR="00DF006C" w:rsidRDefault="00DF006C" w:rsidP="00CC6C75">
      <w:bookmarkStart w:id="20" w:name="_Toc197711383"/>
      <w:r>
        <w:t xml:space="preserve">Down Syndrome Awareness </w:t>
      </w:r>
      <w:r w:rsidR="00C57410">
        <w:t xml:space="preserve">for </w:t>
      </w:r>
      <w:r w:rsidR="00B5450A">
        <w:t xml:space="preserve">Children, </w:t>
      </w:r>
      <w:r w:rsidR="00C57410">
        <w:t>Young</w:t>
      </w:r>
      <w:r w:rsidR="00B5450A">
        <w:t xml:space="preserve"> People and Families</w:t>
      </w:r>
      <w:bookmarkEnd w:id="20"/>
      <w:r w:rsidR="00C57410">
        <w:t xml:space="preserve"> </w:t>
      </w:r>
    </w:p>
    <w:p w14:paraId="3823AE5C" w14:textId="12837D58" w:rsidR="00DB0EBF" w:rsidRDefault="00524E5E" w:rsidP="00DF5D4C">
      <w:pPr>
        <w:spacing w:line="360" w:lineRule="auto"/>
        <w:jc w:val="center"/>
        <w:rPr>
          <w:rFonts w:ascii="Times New Roman" w:hAnsi="Times New Roman" w:cs="Times New Roman"/>
        </w:rPr>
      </w:pPr>
      <w:r>
        <w:rPr>
          <w:rFonts w:ascii="Times New Roman" w:hAnsi="Times New Roman" w:cs="Times New Roman"/>
          <w:noProof/>
        </w:rPr>
        <w:drawing>
          <wp:inline distT="0" distB="0" distL="0" distR="0" wp14:anchorId="596C5775" wp14:editId="0CF9A01C">
            <wp:extent cx="5143500" cy="6858000"/>
            <wp:effectExtent l="0" t="0" r="0" b="0"/>
            <wp:docPr id="1979251987" name="Picture 1" descr="A poster with text and images of peo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9251987" name="Picture 1" descr="A poster with text and images of people&#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5143500" cy="6858000"/>
                    </a:xfrm>
                    <a:prstGeom prst="rect">
                      <a:avLst/>
                    </a:prstGeom>
                  </pic:spPr>
                </pic:pic>
              </a:graphicData>
            </a:graphic>
          </wp:inline>
        </w:drawing>
      </w:r>
    </w:p>
    <w:p w14:paraId="4FE2115A" w14:textId="77777777" w:rsidR="00525156" w:rsidRDefault="00525156" w:rsidP="006C0874">
      <w:pPr>
        <w:spacing w:line="360" w:lineRule="auto"/>
        <w:jc w:val="both"/>
        <w:rPr>
          <w:rFonts w:ascii="Times New Roman" w:hAnsi="Times New Roman" w:cs="Times New Roman"/>
        </w:rPr>
      </w:pPr>
    </w:p>
    <w:p w14:paraId="579A8656" w14:textId="167B8E16" w:rsidR="00C37338" w:rsidRDefault="003A5F56" w:rsidP="00750C36">
      <w:pPr>
        <w:pStyle w:val="Heading1"/>
      </w:pPr>
      <w:bookmarkStart w:id="21" w:name="_Toc197711384"/>
      <w:bookmarkStart w:id="22" w:name="_Toc197721249"/>
      <w:r>
        <w:lastRenderedPageBreak/>
        <w:t>Blogs</w:t>
      </w:r>
      <w:bookmarkEnd w:id="21"/>
      <w:bookmarkEnd w:id="22"/>
    </w:p>
    <w:p w14:paraId="51B8D116" w14:textId="09AB84EA" w:rsidR="00C37338" w:rsidRPr="005426C1" w:rsidRDefault="00C37338" w:rsidP="00E77B99">
      <w:pPr>
        <w:pStyle w:val="Heading2"/>
      </w:pPr>
      <w:bookmarkStart w:id="23" w:name="_Toc197711385"/>
      <w:bookmarkStart w:id="24" w:name="_Toc197721250"/>
      <w:r w:rsidRPr="005426C1">
        <w:t>Every Child, Every Right: The Vital Role of Non-Discrimination</w:t>
      </w:r>
      <w:bookmarkEnd w:id="23"/>
      <w:bookmarkEnd w:id="24"/>
    </w:p>
    <w:p w14:paraId="3A3A0DAA" w14:textId="77777777" w:rsidR="00C37338" w:rsidRPr="00C37338" w:rsidRDefault="00C37338" w:rsidP="00C37338">
      <w:pPr>
        <w:spacing w:line="360" w:lineRule="auto"/>
        <w:jc w:val="both"/>
        <w:rPr>
          <w:rFonts w:ascii="Times New Roman" w:hAnsi="Times New Roman" w:cs="Times New Roman"/>
        </w:rPr>
      </w:pPr>
      <w:r w:rsidRPr="00C37338">
        <w:rPr>
          <w:rFonts w:ascii="Times New Roman" w:hAnsi="Times New Roman" w:cs="Times New Roman"/>
        </w:rPr>
        <w:t xml:space="preserve">Article 2 of the UN Convention on the Rights of the Child (UNCRC) guarantees that all rights must be applied equally to </w:t>
      </w:r>
      <w:r w:rsidRPr="00C37338">
        <w:rPr>
          <w:rFonts w:ascii="Times New Roman" w:hAnsi="Times New Roman" w:cs="Times New Roman"/>
          <w:b/>
          <w:bCs/>
        </w:rPr>
        <w:t>every child</w:t>
      </w:r>
      <w:r w:rsidRPr="00C37338">
        <w:rPr>
          <w:rFonts w:ascii="Times New Roman" w:hAnsi="Times New Roman" w:cs="Times New Roman"/>
        </w:rPr>
        <w:t>, regardless of race, gender, disability, religion, or background (United Nations, 1989). This right is foundational—it ensures that no child is excluded from protection, education, or healthcare based on identity or circumstance.</w:t>
      </w:r>
    </w:p>
    <w:p w14:paraId="602AFB70" w14:textId="7F27CC67" w:rsidR="00C37338" w:rsidRPr="00C37338" w:rsidRDefault="00C37338" w:rsidP="00C37338">
      <w:pPr>
        <w:spacing w:line="360" w:lineRule="auto"/>
        <w:jc w:val="both"/>
        <w:rPr>
          <w:rFonts w:ascii="Times New Roman" w:hAnsi="Times New Roman" w:cs="Times New Roman"/>
        </w:rPr>
      </w:pPr>
      <w:r w:rsidRPr="00C37338">
        <w:rPr>
          <w:rFonts w:ascii="Times New Roman" w:hAnsi="Times New Roman" w:cs="Times New Roman"/>
        </w:rPr>
        <w:t xml:space="preserve">Non-discrimination directly safeguards children’s health and </w:t>
      </w:r>
      <w:r w:rsidRPr="003016EE">
        <w:rPr>
          <w:rFonts w:ascii="Times New Roman" w:hAnsi="Times New Roman" w:cs="Times New Roman"/>
        </w:rPr>
        <w:t>well-being</w:t>
      </w:r>
      <w:r w:rsidRPr="00C37338">
        <w:rPr>
          <w:rFonts w:ascii="Times New Roman" w:hAnsi="Times New Roman" w:cs="Times New Roman"/>
        </w:rPr>
        <w:t xml:space="preserve">. </w:t>
      </w:r>
      <w:r w:rsidR="00666C40" w:rsidRPr="00666C40">
        <w:rPr>
          <w:rFonts w:ascii="Times New Roman" w:hAnsi="Times New Roman" w:cs="Times New Roman"/>
        </w:rPr>
        <w:t xml:space="preserve">Coll and Coll </w:t>
      </w:r>
      <w:r w:rsidR="00B145D7">
        <w:rPr>
          <w:rFonts w:ascii="Times New Roman" w:hAnsi="Times New Roman" w:cs="Times New Roman"/>
        </w:rPr>
        <w:t>(</w:t>
      </w:r>
      <w:r w:rsidR="00666C40" w:rsidRPr="00666C40">
        <w:rPr>
          <w:rFonts w:ascii="Times New Roman" w:hAnsi="Times New Roman" w:cs="Times New Roman"/>
        </w:rPr>
        <w:t>2009)</w:t>
      </w:r>
      <w:r w:rsidR="00666C40">
        <w:rPr>
          <w:rFonts w:ascii="Times New Roman" w:hAnsi="Times New Roman" w:cs="Times New Roman"/>
        </w:rPr>
        <w:t xml:space="preserve"> point out</w:t>
      </w:r>
      <w:r w:rsidRPr="00C37338">
        <w:rPr>
          <w:rFonts w:ascii="Times New Roman" w:hAnsi="Times New Roman" w:cs="Times New Roman"/>
        </w:rPr>
        <w:t xml:space="preserve"> that discrimination</w:t>
      </w:r>
      <w:r w:rsidR="001D015A">
        <w:rPr>
          <w:rFonts w:ascii="Times New Roman" w:hAnsi="Times New Roman" w:cs="Times New Roman"/>
        </w:rPr>
        <w:t xml:space="preserve">, </w:t>
      </w:r>
      <w:r w:rsidRPr="00C37338">
        <w:rPr>
          <w:rFonts w:ascii="Times New Roman" w:hAnsi="Times New Roman" w:cs="Times New Roman"/>
        </w:rPr>
        <w:t>whether through racism, ableism, or poverty</w:t>
      </w:r>
      <w:r w:rsidR="001D015A">
        <w:rPr>
          <w:rFonts w:ascii="Times New Roman" w:hAnsi="Times New Roman" w:cs="Times New Roman"/>
        </w:rPr>
        <w:t>,</w:t>
      </w:r>
      <w:r w:rsidR="003016EE">
        <w:rPr>
          <w:rFonts w:ascii="Times New Roman" w:hAnsi="Times New Roman" w:cs="Times New Roman"/>
        </w:rPr>
        <w:t xml:space="preserve"> </w:t>
      </w:r>
      <w:r w:rsidRPr="00C37338">
        <w:rPr>
          <w:rFonts w:ascii="Times New Roman" w:hAnsi="Times New Roman" w:cs="Times New Roman"/>
        </w:rPr>
        <w:t>negatively affects children’s mental and physical health, leading to increased stress, low self-esteem, and limited access to services</w:t>
      </w:r>
      <w:r w:rsidR="00A230F5">
        <w:rPr>
          <w:rFonts w:ascii="Times New Roman" w:hAnsi="Times New Roman" w:cs="Times New Roman"/>
        </w:rPr>
        <w:t>.</w:t>
      </w:r>
      <w:r w:rsidRPr="00C37338">
        <w:rPr>
          <w:rFonts w:ascii="Times New Roman" w:hAnsi="Times New Roman" w:cs="Times New Roman"/>
        </w:rPr>
        <w:t xml:space="preserve"> Upholding Article 2</w:t>
      </w:r>
      <w:r w:rsidR="001D015A">
        <w:rPr>
          <w:rFonts w:ascii="Times New Roman" w:hAnsi="Times New Roman" w:cs="Times New Roman"/>
        </w:rPr>
        <w:t>,</w:t>
      </w:r>
      <w:r w:rsidRPr="00C37338">
        <w:rPr>
          <w:rFonts w:ascii="Times New Roman" w:hAnsi="Times New Roman" w:cs="Times New Roman"/>
        </w:rPr>
        <w:t xml:space="preserve"> </w:t>
      </w:r>
      <w:r w:rsidR="004E5A51">
        <w:rPr>
          <w:rFonts w:ascii="Times New Roman" w:hAnsi="Times New Roman" w:cs="Times New Roman"/>
        </w:rPr>
        <w:t xml:space="preserve">which is </w:t>
      </w:r>
      <w:r w:rsidR="004E5A51" w:rsidRPr="004E5A51">
        <w:rPr>
          <w:rFonts w:ascii="Times New Roman" w:hAnsi="Times New Roman" w:cs="Times New Roman"/>
          <w:b/>
          <w:bCs/>
        </w:rPr>
        <w:t>Every Child, Every Right: The Vital Role of Non-Discrimination</w:t>
      </w:r>
      <w:r w:rsidR="001D015A">
        <w:rPr>
          <w:rFonts w:ascii="Times New Roman" w:hAnsi="Times New Roman" w:cs="Times New Roman"/>
          <w:b/>
          <w:bCs/>
        </w:rPr>
        <w:t xml:space="preserve">, </w:t>
      </w:r>
      <w:r w:rsidR="001D015A" w:rsidRPr="00C37338">
        <w:rPr>
          <w:rFonts w:ascii="Times New Roman" w:hAnsi="Times New Roman" w:cs="Times New Roman"/>
        </w:rPr>
        <w:t>mean</w:t>
      </w:r>
      <w:r w:rsidR="001D015A">
        <w:rPr>
          <w:rFonts w:ascii="Times New Roman" w:hAnsi="Times New Roman" w:cs="Times New Roman"/>
        </w:rPr>
        <w:t>s</w:t>
      </w:r>
      <w:r w:rsidRPr="00C37338">
        <w:rPr>
          <w:rFonts w:ascii="Times New Roman" w:hAnsi="Times New Roman" w:cs="Times New Roman"/>
        </w:rPr>
        <w:t xml:space="preserve"> actively removing barriers and creating inclusive systems where all children thrive.</w:t>
      </w:r>
    </w:p>
    <w:p w14:paraId="6BFCD8DE" w14:textId="2828D9DA" w:rsidR="00C37338" w:rsidRPr="00C37338" w:rsidRDefault="00C37338" w:rsidP="00C37338">
      <w:pPr>
        <w:spacing w:line="360" w:lineRule="auto"/>
        <w:jc w:val="both"/>
        <w:rPr>
          <w:rFonts w:ascii="Times New Roman" w:hAnsi="Times New Roman" w:cs="Times New Roman"/>
        </w:rPr>
      </w:pPr>
      <w:r w:rsidRPr="00DB1312">
        <w:rPr>
          <w:rFonts w:ascii="Times New Roman" w:hAnsi="Times New Roman" w:cs="Times New Roman"/>
        </w:rPr>
        <w:t>Bronfenbrenner’s ecological systems theory</w:t>
      </w:r>
      <w:r w:rsidRPr="00C37338">
        <w:rPr>
          <w:rFonts w:ascii="Times New Roman" w:hAnsi="Times New Roman" w:cs="Times New Roman"/>
        </w:rPr>
        <w:t xml:space="preserve"> helps explain this significance. </w:t>
      </w:r>
      <w:r w:rsidR="003016EE">
        <w:rPr>
          <w:rFonts w:ascii="Times New Roman" w:hAnsi="Times New Roman" w:cs="Times New Roman"/>
        </w:rPr>
        <w:t>Multiple systems</w:t>
      </w:r>
      <w:r w:rsidR="00A56FB5">
        <w:rPr>
          <w:rFonts w:ascii="Times New Roman" w:hAnsi="Times New Roman" w:cs="Times New Roman"/>
        </w:rPr>
        <w:t>,</w:t>
      </w:r>
      <w:r w:rsidR="003016EE">
        <w:rPr>
          <w:rFonts w:ascii="Times New Roman" w:hAnsi="Times New Roman" w:cs="Times New Roman"/>
        </w:rPr>
        <w:t xml:space="preserve"> including family, school, and society, shape a child’s development</w:t>
      </w:r>
      <w:r w:rsidRPr="00C37338">
        <w:rPr>
          <w:rFonts w:ascii="Times New Roman" w:hAnsi="Times New Roman" w:cs="Times New Roman"/>
        </w:rPr>
        <w:t>. If the broader societal system upholds equality, children experience supportive environments at all levels (Bronfenbrenner, 1979). For instance, inclusive schools and equitable healthcare build resilience and foster a sense of belonging.</w:t>
      </w:r>
    </w:p>
    <w:p w14:paraId="5E18AD0A" w14:textId="597B61C0" w:rsidR="00C37338" w:rsidRPr="00C37338" w:rsidRDefault="00C37338" w:rsidP="00C37338">
      <w:pPr>
        <w:spacing w:line="360" w:lineRule="auto"/>
        <w:jc w:val="both"/>
        <w:rPr>
          <w:rFonts w:ascii="Times New Roman" w:hAnsi="Times New Roman" w:cs="Times New Roman"/>
        </w:rPr>
      </w:pPr>
      <w:r w:rsidRPr="00C37338">
        <w:rPr>
          <w:rFonts w:ascii="Times New Roman" w:hAnsi="Times New Roman" w:cs="Times New Roman"/>
        </w:rPr>
        <w:t>Furthermore, a non-discriminatory approach ensures that intersectional vulnerabilities</w:t>
      </w:r>
      <w:r w:rsidR="00963048">
        <w:rPr>
          <w:rFonts w:ascii="Times New Roman" w:hAnsi="Times New Roman" w:cs="Times New Roman"/>
        </w:rPr>
        <w:t>,</w:t>
      </w:r>
      <w:r w:rsidR="00DB1312">
        <w:rPr>
          <w:rFonts w:ascii="Times New Roman" w:hAnsi="Times New Roman" w:cs="Times New Roman"/>
        </w:rPr>
        <w:t xml:space="preserve"> </w:t>
      </w:r>
      <w:r w:rsidRPr="00C37338">
        <w:rPr>
          <w:rFonts w:ascii="Times New Roman" w:hAnsi="Times New Roman" w:cs="Times New Roman"/>
        </w:rPr>
        <w:t>such as a child being both disabled and from a minority background</w:t>
      </w:r>
      <w:r w:rsidR="00963048">
        <w:rPr>
          <w:rFonts w:ascii="Times New Roman" w:hAnsi="Times New Roman" w:cs="Times New Roman"/>
        </w:rPr>
        <w:t>,</w:t>
      </w:r>
      <w:r w:rsidR="00525EF0">
        <w:rPr>
          <w:rFonts w:ascii="Times New Roman" w:hAnsi="Times New Roman" w:cs="Times New Roman"/>
        </w:rPr>
        <w:t xml:space="preserve"> </w:t>
      </w:r>
      <w:r w:rsidRPr="00C37338">
        <w:rPr>
          <w:rFonts w:ascii="Times New Roman" w:hAnsi="Times New Roman" w:cs="Times New Roman"/>
        </w:rPr>
        <w:t>are recognised and addressed. This leads to fairer outcomes and promotes social justice from an early age</w:t>
      </w:r>
      <w:r w:rsidR="007D2722">
        <w:rPr>
          <w:rFonts w:ascii="Times New Roman" w:hAnsi="Times New Roman" w:cs="Times New Roman"/>
        </w:rPr>
        <w:t xml:space="preserve"> </w:t>
      </w:r>
      <w:r w:rsidR="007D2722" w:rsidRPr="007D2722">
        <w:rPr>
          <w:rFonts w:ascii="Times New Roman" w:hAnsi="Times New Roman" w:cs="Times New Roman"/>
        </w:rPr>
        <w:t>(Featherstone et al., 2018)</w:t>
      </w:r>
      <w:r w:rsidRPr="00C37338">
        <w:rPr>
          <w:rFonts w:ascii="Times New Roman" w:hAnsi="Times New Roman" w:cs="Times New Roman"/>
        </w:rPr>
        <w:t>.</w:t>
      </w:r>
    </w:p>
    <w:p w14:paraId="73B34427" w14:textId="77777777" w:rsidR="00C37338" w:rsidRPr="00C37338" w:rsidRDefault="00C37338" w:rsidP="00C37338">
      <w:pPr>
        <w:spacing w:line="360" w:lineRule="auto"/>
        <w:jc w:val="both"/>
        <w:rPr>
          <w:rFonts w:ascii="Times New Roman" w:hAnsi="Times New Roman" w:cs="Times New Roman"/>
        </w:rPr>
      </w:pPr>
      <w:r w:rsidRPr="00C37338">
        <w:rPr>
          <w:rFonts w:ascii="Times New Roman" w:hAnsi="Times New Roman" w:cs="Times New Roman"/>
        </w:rPr>
        <w:t>Ultimately, Article 2 protects children’s rights by ensuring that no child is left behind. It forms the ethical backbone of the UNCRC and underpins efforts to create a more just and healthy society for all children.</w:t>
      </w:r>
    </w:p>
    <w:p w14:paraId="1FFB167B" w14:textId="27E64482" w:rsidR="002E0556" w:rsidRPr="002E0556" w:rsidRDefault="002E0556" w:rsidP="00D460E6">
      <w:pPr>
        <w:pStyle w:val="Heading2"/>
      </w:pPr>
      <w:bookmarkStart w:id="25" w:name="_Toc197711386"/>
      <w:bookmarkStart w:id="26" w:name="_Toc197721251"/>
      <w:r w:rsidRPr="002E0556">
        <w:t>Equal and Able: Upholding the Rights of Children with Disabilities</w:t>
      </w:r>
      <w:bookmarkEnd w:id="25"/>
      <w:bookmarkEnd w:id="26"/>
    </w:p>
    <w:p w14:paraId="7E9A2866" w14:textId="6862A7BB" w:rsidR="002E0556" w:rsidRPr="002E0556" w:rsidRDefault="002E0556" w:rsidP="002E0556">
      <w:pPr>
        <w:spacing w:line="360" w:lineRule="auto"/>
        <w:jc w:val="both"/>
        <w:rPr>
          <w:rFonts w:ascii="Times New Roman" w:hAnsi="Times New Roman" w:cs="Times New Roman"/>
        </w:rPr>
      </w:pPr>
      <w:r w:rsidRPr="002E0556">
        <w:rPr>
          <w:rFonts w:ascii="Times New Roman" w:hAnsi="Times New Roman" w:cs="Times New Roman"/>
        </w:rPr>
        <w:t xml:space="preserve">Children with disabilities are entitled to all the rights enshrined in the UN Convention on the Rights of the Child (UNCRC), including the right to special care and support to live full and independent lives (United Nations, 1989). Article 23 explicitly recognises that children with physical or mental disabilities must be provided with appropriate services to ensure their dignity, participation, and </w:t>
      </w:r>
      <w:r w:rsidR="00675FFA">
        <w:rPr>
          <w:rFonts w:ascii="Times New Roman" w:hAnsi="Times New Roman" w:cs="Times New Roman"/>
        </w:rPr>
        <w:t>well-being</w:t>
      </w:r>
      <w:r w:rsidRPr="002E0556">
        <w:rPr>
          <w:rFonts w:ascii="Times New Roman" w:hAnsi="Times New Roman" w:cs="Times New Roman"/>
        </w:rPr>
        <w:t>.</w:t>
      </w:r>
    </w:p>
    <w:p w14:paraId="7B0CC856" w14:textId="1FD1608F" w:rsidR="002E0556" w:rsidRPr="002E0556" w:rsidRDefault="002E0556" w:rsidP="002E0556">
      <w:pPr>
        <w:spacing w:line="360" w:lineRule="auto"/>
        <w:jc w:val="both"/>
        <w:rPr>
          <w:rFonts w:ascii="Times New Roman" w:hAnsi="Times New Roman" w:cs="Times New Roman"/>
        </w:rPr>
      </w:pPr>
      <w:r w:rsidRPr="002E0556">
        <w:rPr>
          <w:rFonts w:ascii="Times New Roman" w:hAnsi="Times New Roman" w:cs="Times New Roman"/>
        </w:rPr>
        <w:lastRenderedPageBreak/>
        <w:t xml:space="preserve">This right is essential in safeguarding health and wellbeing. Without appropriate support, disabled children often face exclusion, poorer health outcomes, and barriers to education and social participation (UNICEF, 2013). Discrimination, inaccessible environments, and lack of specialist services contribute to marginalisation. Upholding this right enables early intervention, inclusive education, and community participation, which enhance developmental outcomes and emotional </w:t>
      </w:r>
      <w:r w:rsidR="00675FFA">
        <w:rPr>
          <w:rFonts w:ascii="Times New Roman" w:hAnsi="Times New Roman" w:cs="Times New Roman"/>
        </w:rPr>
        <w:t>well-being</w:t>
      </w:r>
      <w:r w:rsidRPr="002E0556">
        <w:rPr>
          <w:rFonts w:ascii="Times New Roman" w:hAnsi="Times New Roman" w:cs="Times New Roman"/>
        </w:rPr>
        <w:t>.</w:t>
      </w:r>
    </w:p>
    <w:p w14:paraId="346E920A" w14:textId="35F7FBA0" w:rsidR="002E0556" w:rsidRPr="002E0556" w:rsidRDefault="002E0556" w:rsidP="002E0556">
      <w:pPr>
        <w:spacing w:line="360" w:lineRule="auto"/>
        <w:jc w:val="both"/>
        <w:rPr>
          <w:rFonts w:ascii="Times New Roman" w:hAnsi="Times New Roman" w:cs="Times New Roman"/>
        </w:rPr>
      </w:pPr>
      <w:r w:rsidRPr="002E0556">
        <w:rPr>
          <w:rFonts w:ascii="Times New Roman" w:hAnsi="Times New Roman" w:cs="Times New Roman"/>
        </w:rPr>
        <w:t>The social model of disability underpins this understanding, asserting that disability is not an individual flaw but a result of social and environmental barriers (Oliver, 1990). Inclusive policies</w:t>
      </w:r>
      <w:r w:rsidR="00675FFA">
        <w:rPr>
          <w:rFonts w:ascii="Times New Roman" w:hAnsi="Times New Roman" w:cs="Times New Roman"/>
        </w:rPr>
        <w:t xml:space="preserve">, </w:t>
      </w:r>
      <w:r w:rsidRPr="002E0556">
        <w:rPr>
          <w:rFonts w:ascii="Times New Roman" w:hAnsi="Times New Roman" w:cs="Times New Roman"/>
        </w:rPr>
        <w:t>like accessible schools and tailored healthcare</w:t>
      </w:r>
      <w:r w:rsidR="00675FFA">
        <w:rPr>
          <w:rFonts w:ascii="Times New Roman" w:hAnsi="Times New Roman" w:cs="Times New Roman"/>
        </w:rPr>
        <w:t xml:space="preserve">, </w:t>
      </w:r>
      <w:r w:rsidRPr="002E0556">
        <w:rPr>
          <w:rFonts w:ascii="Times New Roman" w:hAnsi="Times New Roman" w:cs="Times New Roman"/>
        </w:rPr>
        <w:t>can transform these barriers into opportunities for empowerment.</w:t>
      </w:r>
    </w:p>
    <w:p w14:paraId="10E55AC9" w14:textId="77777777" w:rsidR="002E0556" w:rsidRPr="002E0556" w:rsidRDefault="002E0556" w:rsidP="002E0556">
      <w:pPr>
        <w:spacing w:line="360" w:lineRule="auto"/>
        <w:jc w:val="both"/>
        <w:rPr>
          <w:rFonts w:ascii="Times New Roman" w:hAnsi="Times New Roman" w:cs="Times New Roman"/>
        </w:rPr>
      </w:pPr>
      <w:r w:rsidRPr="002E0556">
        <w:rPr>
          <w:rFonts w:ascii="Times New Roman" w:hAnsi="Times New Roman" w:cs="Times New Roman"/>
        </w:rPr>
        <w:t>Vygotsky’s sociocultural theory also supports inclusive practice, emphasising that all children learn through social interaction and support. With the right scaffolding, children with disabilities can thrive alongside peers (Vygotsky, 1978).</w:t>
      </w:r>
    </w:p>
    <w:p w14:paraId="47BD9930" w14:textId="06B99B42" w:rsidR="00B33527" w:rsidRPr="00675FFA" w:rsidRDefault="002E0556" w:rsidP="006C0874">
      <w:pPr>
        <w:spacing w:line="360" w:lineRule="auto"/>
        <w:jc w:val="both"/>
        <w:rPr>
          <w:rFonts w:ascii="Times New Roman" w:hAnsi="Times New Roman" w:cs="Times New Roman"/>
        </w:rPr>
      </w:pPr>
      <w:r w:rsidRPr="002E0556">
        <w:rPr>
          <w:rFonts w:ascii="Times New Roman" w:hAnsi="Times New Roman" w:cs="Times New Roman"/>
        </w:rPr>
        <w:t xml:space="preserve">Ultimately, protecting this right affirms that disability is not inability. By addressing needs rather than limitations, society enables every child to achieve their full potential, promoting equality, health, and lifelong </w:t>
      </w:r>
      <w:r w:rsidR="009B55A4">
        <w:rPr>
          <w:rFonts w:ascii="Times New Roman" w:hAnsi="Times New Roman" w:cs="Times New Roman"/>
        </w:rPr>
        <w:t>well-being</w:t>
      </w:r>
      <w:r w:rsidRPr="002E0556">
        <w:rPr>
          <w:rFonts w:ascii="Times New Roman" w:hAnsi="Times New Roman" w:cs="Times New Roman"/>
        </w:rPr>
        <w:t>.</w:t>
      </w:r>
    </w:p>
    <w:p w14:paraId="1F0D2461" w14:textId="4794D0AF" w:rsidR="007C793E" w:rsidRPr="007C793E" w:rsidRDefault="007C793E" w:rsidP="00D460E6">
      <w:pPr>
        <w:pStyle w:val="Heading2"/>
      </w:pPr>
      <w:bookmarkStart w:id="27" w:name="_Toc197711387"/>
      <w:bookmarkStart w:id="28" w:name="_Toc197721252"/>
      <w:r w:rsidRPr="007C793E">
        <w:t>Learning with Dignity: The Right to Education for All Children</w:t>
      </w:r>
      <w:bookmarkEnd w:id="27"/>
      <w:bookmarkEnd w:id="28"/>
    </w:p>
    <w:p w14:paraId="56396731" w14:textId="1A891015" w:rsidR="007C793E" w:rsidRPr="007C793E" w:rsidRDefault="007C793E" w:rsidP="007C793E">
      <w:pPr>
        <w:spacing w:line="360" w:lineRule="auto"/>
        <w:jc w:val="both"/>
        <w:rPr>
          <w:rFonts w:ascii="Times New Roman" w:hAnsi="Times New Roman" w:cs="Times New Roman"/>
        </w:rPr>
      </w:pPr>
      <w:r w:rsidRPr="007C793E">
        <w:rPr>
          <w:rFonts w:ascii="Times New Roman" w:hAnsi="Times New Roman" w:cs="Times New Roman"/>
        </w:rPr>
        <w:t>The right to education, outlined in Article 28 of the UN Convention on the Rights of the Child (UNCRC), affirms that every child is entitled to free primary education, with secondary education accessible to all (United Nations, 1989). It also calls for school discipline to respect the dignity of the child</w:t>
      </w:r>
      <w:r w:rsidR="00645049" w:rsidRPr="00645049">
        <w:rPr>
          <w:rFonts w:ascii="Times New Roman" w:hAnsi="Times New Roman" w:cs="Times New Roman"/>
        </w:rPr>
        <w:t xml:space="preserve"> and prohibit</w:t>
      </w:r>
      <w:r w:rsidRPr="007C793E">
        <w:rPr>
          <w:rFonts w:ascii="Times New Roman" w:hAnsi="Times New Roman" w:cs="Times New Roman"/>
        </w:rPr>
        <w:t xml:space="preserve"> violence, abuse, or neglect. This right is foundational—not only for intellectual development but </w:t>
      </w:r>
      <w:r w:rsidR="00D460E6">
        <w:rPr>
          <w:rFonts w:ascii="Times New Roman" w:hAnsi="Times New Roman" w:cs="Times New Roman"/>
        </w:rPr>
        <w:t>also for children’s health and well-being</w:t>
      </w:r>
      <w:r w:rsidRPr="007C793E">
        <w:rPr>
          <w:rFonts w:ascii="Times New Roman" w:hAnsi="Times New Roman" w:cs="Times New Roman"/>
        </w:rPr>
        <w:t>.</w:t>
      </w:r>
    </w:p>
    <w:p w14:paraId="7338A75A" w14:textId="5510FEBE" w:rsidR="007C793E" w:rsidRPr="007C793E" w:rsidRDefault="007C793E" w:rsidP="007C793E">
      <w:pPr>
        <w:spacing w:line="360" w:lineRule="auto"/>
        <w:jc w:val="both"/>
        <w:rPr>
          <w:rFonts w:ascii="Times New Roman" w:hAnsi="Times New Roman" w:cs="Times New Roman"/>
        </w:rPr>
      </w:pPr>
      <w:r w:rsidRPr="007C793E">
        <w:rPr>
          <w:rFonts w:ascii="Times New Roman" w:hAnsi="Times New Roman" w:cs="Times New Roman"/>
        </w:rPr>
        <w:t>Education promotes better health outcomes, social mobility, and psychological resilience. Children who attend school are more likely to make informed health choices, access healthcare, and break cycles of poverty (UNESCO, 20</w:t>
      </w:r>
      <w:r w:rsidR="00B31A3B">
        <w:rPr>
          <w:rFonts w:ascii="Times New Roman" w:hAnsi="Times New Roman" w:cs="Times New Roman"/>
        </w:rPr>
        <w:t>23</w:t>
      </w:r>
      <w:r w:rsidRPr="007C793E">
        <w:rPr>
          <w:rFonts w:ascii="Times New Roman" w:hAnsi="Times New Roman" w:cs="Times New Roman"/>
        </w:rPr>
        <w:t>). Schools also provide protective environments, offering routine meals, socialisation, and early identification of health or safeguarding concerns.</w:t>
      </w:r>
    </w:p>
    <w:p w14:paraId="5F791EC1" w14:textId="77777777" w:rsidR="007C793E" w:rsidRPr="007C793E" w:rsidRDefault="007C793E" w:rsidP="007C793E">
      <w:pPr>
        <w:spacing w:line="360" w:lineRule="auto"/>
        <w:jc w:val="both"/>
        <w:rPr>
          <w:rFonts w:ascii="Times New Roman" w:hAnsi="Times New Roman" w:cs="Times New Roman"/>
        </w:rPr>
      </w:pPr>
      <w:r w:rsidRPr="007C793E">
        <w:rPr>
          <w:rFonts w:ascii="Times New Roman" w:hAnsi="Times New Roman" w:cs="Times New Roman"/>
        </w:rPr>
        <w:t>Mental wellbeing is strongly influenced by safe and respectful learning environments. Maslow’s hierarchy of needs suggests that once safety and belonging are met, children can reach their full learning potential and self-actualisation (Maslow, 1943). Thus, eliminating corporal punishment and promoting supportive behaviour policies is critical.</w:t>
      </w:r>
    </w:p>
    <w:p w14:paraId="449DC414" w14:textId="77777777" w:rsidR="007C793E" w:rsidRPr="007C793E" w:rsidRDefault="007C793E" w:rsidP="007C793E">
      <w:pPr>
        <w:spacing w:line="360" w:lineRule="auto"/>
        <w:jc w:val="both"/>
        <w:rPr>
          <w:rFonts w:ascii="Times New Roman" w:hAnsi="Times New Roman" w:cs="Times New Roman"/>
        </w:rPr>
      </w:pPr>
      <w:r w:rsidRPr="007C793E">
        <w:rPr>
          <w:rFonts w:ascii="Times New Roman" w:hAnsi="Times New Roman" w:cs="Times New Roman"/>
        </w:rPr>
        <w:lastRenderedPageBreak/>
        <w:t xml:space="preserve">Moreover, </w:t>
      </w:r>
      <w:r w:rsidRPr="007C793E">
        <w:rPr>
          <w:rFonts w:ascii="Times New Roman" w:hAnsi="Times New Roman" w:cs="Times New Roman"/>
          <w:i/>
          <w:iCs/>
        </w:rPr>
        <w:t>Vygotsky’s sociocultural theory</w:t>
      </w:r>
      <w:r w:rsidRPr="007C793E">
        <w:rPr>
          <w:rFonts w:ascii="Times New Roman" w:hAnsi="Times New Roman" w:cs="Times New Roman"/>
        </w:rPr>
        <w:t xml:space="preserve"> highlights the importance of social interaction in learning. Peer engagement and teacher support help children achieve skills beyond their current ability through guided scaffolding (Vygotsky, 1978). This social learning fosters confidence, problem-solving, and emotional growth.</w:t>
      </w:r>
    </w:p>
    <w:p w14:paraId="737817AB" w14:textId="00D897A6" w:rsidR="007C793E" w:rsidRPr="007C793E" w:rsidRDefault="007C793E" w:rsidP="007C793E">
      <w:pPr>
        <w:spacing w:line="360" w:lineRule="auto"/>
        <w:jc w:val="both"/>
        <w:rPr>
          <w:rFonts w:ascii="Times New Roman" w:hAnsi="Times New Roman" w:cs="Times New Roman"/>
        </w:rPr>
      </w:pPr>
      <w:r w:rsidRPr="007C793E">
        <w:rPr>
          <w:rFonts w:ascii="Times New Roman" w:hAnsi="Times New Roman" w:cs="Times New Roman"/>
        </w:rPr>
        <w:t>Education is more than literacy</w:t>
      </w:r>
      <w:r w:rsidR="00645049">
        <w:rPr>
          <w:rFonts w:ascii="Times New Roman" w:hAnsi="Times New Roman" w:cs="Times New Roman"/>
        </w:rPr>
        <w:t xml:space="preserve"> </w:t>
      </w:r>
      <w:r w:rsidRPr="007C793E">
        <w:rPr>
          <w:rFonts w:ascii="Times New Roman" w:hAnsi="Times New Roman" w:cs="Times New Roman"/>
        </w:rPr>
        <w:t xml:space="preserve">it is a right that builds capacity, confidence, and </w:t>
      </w:r>
      <w:r w:rsidRPr="00645049">
        <w:rPr>
          <w:rFonts w:ascii="Times New Roman" w:hAnsi="Times New Roman" w:cs="Times New Roman"/>
        </w:rPr>
        <w:t>well-being</w:t>
      </w:r>
      <w:r w:rsidRPr="007C793E">
        <w:rPr>
          <w:rFonts w:ascii="Times New Roman" w:hAnsi="Times New Roman" w:cs="Times New Roman"/>
        </w:rPr>
        <w:t xml:space="preserve">. </w:t>
      </w:r>
      <w:r w:rsidR="00D460E6">
        <w:rPr>
          <w:rFonts w:ascii="Times New Roman" w:hAnsi="Times New Roman" w:cs="Times New Roman"/>
        </w:rPr>
        <w:t>Delivering inclusively and with dignity</w:t>
      </w:r>
      <w:r w:rsidRPr="007C793E">
        <w:rPr>
          <w:rFonts w:ascii="Times New Roman" w:hAnsi="Times New Roman" w:cs="Times New Roman"/>
        </w:rPr>
        <w:t xml:space="preserve"> empowers every child to reach their highest potential.</w:t>
      </w:r>
    </w:p>
    <w:p w14:paraId="7E9BF829" w14:textId="5CCC986E" w:rsidR="00C7220B" w:rsidRPr="00C7220B" w:rsidRDefault="00C7220B" w:rsidP="00D460E6">
      <w:pPr>
        <w:pStyle w:val="Heading2"/>
      </w:pPr>
      <w:bookmarkStart w:id="29" w:name="_Toc197711388"/>
      <w:bookmarkStart w:id="30" w:name="_Toc197721253"/>
      <w:r w:rsidRPr="00C7220B">
        <w:t>Culture and Belonging: The Rights of Minority and Indigenous Children</w:t>
      </w:r>
      <w:bookmarkEnd w:id="29"/>
      <w:bookmarkEnd w:id="30"/>
    </w:p>
    <w:p w14:paraId="408C40EB" w14:textId="24BFB5EB" w:rsidR="00C7220B" w:rsidRPr="00C7220B" w:rsidRDefault="00C7220B" w:rsidP="00C7220B">
      <w:pPr>
        <w:spacing w:line="360" w:lineRule="auto"/>
        <w:jc w:val="both"/>
        <w:rPr>
          <w:rFonts w:ascii="Times New Roman" w:hAnsi="Times New Roman" w:cs="Times New Roman"/>
        </w:rPr>
      </w:pPr>
      <w:r w:rsidRPr="00C7220B">
        <w:rPr>
          <w:rFonts w:ascii="Times New Roman" w:hAnsi="Times New Roman" w:cs="Times New Roman"/>
        </w:rPr>
        <w:t xml:space="preserve">Article 30 of the UN Convention on the Rights of the Child (UNCRC) affirms that children from minority or indigenous backgrounds have the right to learn about and practise their own culture, language, and religion, especially when these differ from those of the majority (United Nations, 1989). This right is essential in safeguarding identity, mental health, and overall </w:t>
      </w:r>
      <w:r w:rsidR="0058370B">
        <w:rPr>
          <w:rFonts w:ascii="Times New Roman" w:hAnsi="Times New Roman" w:cs="Times New Roman"/>
        </w:rPr>
        <w:t>well-being</w:t>
      </w:r>
      <w:r w:rsidRPr="00C7220B">
        <w:rPr>
          <w:rFonts w:ascii="Times New Roman" w:hAnsi="Times New Roman" w:cs="Times New Roman"/>
        </w:rPr>
        <w:t>.</w:t>
      </w:r>
    </w:p>
    <w:p w14:paraId="5FA3534E" w14:textId="2136F02F" w:rsidR="00C7220B" w:rsidRPr="00C7220B" w:rsidRDefault="00C7220B" w:rsidP="00C7220B">
      <w:pPr>
        <w:spacing w:line="360" w:lineRule="auto"/>
        <w:jc w:val="both"/>
        <w:rPr>
          <w:rFonts w:ascii="Times New Roman" w:hAnsi="Times New Roman" w:cs="Times New Roman"/>
        </w:rPr>
      </w:pPr>
      <w:r w:rsidRPr="00C7220B">
        <w:rPr>
          <w:rFonts w:ascii="Times New Roman" w:hAnsi="Times New Roman" w:cs="Times New Roman"/>
        </w:rPr>
        <w:t xml:space="preserve">A strong cultural identity is closely linked to positive self-esteem and emotional resilience. When children are encouraged to embrace their heritage, they develop a secure sense of belonging and pride. </w:t>
      </w:r>
      <w:r w:rsidR="00634FB1" w:rsidRPr="00634FB1">
        <w:rPr>
          <w:rFonts w:ascii="Times New Roman" w:hAnsi="Times New Roman" w:cs="Times New Roman"/>
        </w:rPr>
        <w:t xml:space="preserve">Williams, Clark and Lewycka, </w:t>
      </w:r>
      <w:r w:rsidR="00634FB1">
        <w:rPr>
          <w:rFonts w:ascii="Times New Roman" w:hAnsi="Times New Roman" w:cs="Times New Roman"/>
        </w:rPr>
        <w:t>(</w:t>
      </w:r>
      <w:r w:rsidR="00634FB1" w:rsidRPr="00634FB1">
        <w:rPr>
          <w:rFonts w:ascii="Times New Roman" w:hAnsi="Times New Roman" w:cs="Times New Roman"/>
        </w:rPr>
        <w:t>2018)</w:t>
      </w:r>
      <w:r w:rsidRPr="00C7220B">
        <w:rPr>
          <w:rFonts w:ascii="Times New Roman" w:hAnsi="Times New Roman" w:cs="Times New Roman"/>
        </w:rPr>
        <w:t xml:space="preserve"> </w:t>
      </w:r>
      <w:r w:rsidR="00C01D5B">
        <w:rPr>
          <w:rFonts w:ascii="Times New Roman" w:hAnsi="Times New Roman" w:cs="Times New Roman"/>
        </w:rPr>
        <w:t>point out</w:t>
      </w:r>
      <w:r w:rsidRPr="00C7220B">
        <w:rPr>
          <w:rFonts w:ascii="Times New Roman" w:hAnsi="Times New Roman" w:cs="Times New Roman"/>
        </w:rPr>
        <w:t xml:space="preserve"> that cultural connectedness in </w:t>
      </w:r>
      <w:r w:rsidR="0058370B">
        <w:rPr>
          <w:rFonts w:ascii="Times New Roman" w:hAnsi="Times New Roman" w:cs="Times New Roman"/>
        </w:rPr>
        <w:t>Indigenous</w:t>
      </w:r>
      <w:r w:rsidRPr="00C7220B">
        <w:rPr>
          <w:rFonts w:ascii="Times New Roman" w:hAnsi="Times New Roman" w:cs="Times New Roman"/>
        </w:rPr>
        <w:t xml:space="preserve"> children is associated with better mental health outcomes, including reduced anxiety and depression</w:t>
      </w:r>
      <w:bookmarkStart w:id="31" w:name="_Hlk196816035"/>
      <w:r w:rsidR="00C01D5B">
        <w:rPr>
          <w:rFonts w:ascii="Times New Roman" w:hAnsi="Times New Roman" w:cs="Times New Roman"/>
        </w:rPr>
        <w:t>.</w:t>
      </w:r>
    </w:p>
    <w:bookmarkEnd w:id="31"/>
    <w:p w14:paraId="17BFD2AC" w14:textId="77777777" w:rsidR="00C7220B" w:rsidRPr="00C7220B" w:rsidRDefault="00C7220B" w:rsidP="00C7220B">
      <w:pPr>
        <w:spacing w:line="360" w:lineRule="auto"/>
        <w:jc w:val="both"/>
        <w:rPr>
          <w:rFonts w:ascii="Times New Roman" w:hAnsi="Times New Roman" w:cs="Times New Roman"/>
        </w:rPr>
      </w:pPr>
      <w:r w:rsidRPr="00C7220B">
        <w:rPr>
          <w:rFonts w:ascii="Times New Roman" w:hAnsi="Times New Roman" w:cs="Times New Roman"/>
        </w:rPr>
        <w:t>Erikson’s psychosocial theory supports this, highlighting identity formation as a critical task in childhood and adolescence. A stable cultural identity contributes to a coherent sense of self, which promotes psychological stability (Erikson, 1968).</w:t>
      </w:r>
    </w:p>
    <w:p w14:paraId="3501C336" w14:textId="77777777" w:rsidR="00C7220B" w:rsidRPr="00C7220B" w:rsidRDefault="00C7220B" w:rsidP="00C7220B">
      <w:pPr>
        <w:spacing w:line="360" w:lineRule="auto"/>
        <w:jc w:val="both"/>
        <w:rPr>
          <w:rFonts w:ascii="Times New Roman" w:hAnsi="Times New Roman" w:cs="Times New Roman"/>
        </w:rPr>
      </w:pPr>
      <w:r w:rsidRPr="00C7220B">
        <w:rPr>
          <w:rFonts w:ascii="Times New Roman" w:hAnsi="Times New Roman" w:cs="Times New Roman"/>
        </w:rPr>
        <w:t>Moreover, social identity theory explains that inclusion and recognition of one's cultural group enhance self-worth (Tajfel and Turner, 1979). In contrast, marginalisation or cultural erasure can lead to internalised shame and social exclusion. Schools that integrate multicultural education promote empathy and inclusion, benefiting all pupils (Banks, 2008).</w:t>
      </w:r>
    </w:p>
    <w:p w14:paraId="1FAAC756" w14:textId="6EC7A195" w:rsidR="00C7220B" w:rsidRDefault="00C7220B" w:rsidP="00C7220B">
      <w:pPr>
        <w:spacing w:line="360" w:lineRule="auto"/>
        <w:jc w:val="both"/>
        <w:rPr>
          <w:rFonts w:ascii="Times New Roman" w:hAnsi="Times New Roman" w:cs="Times New Roman"/>
        </w:rPr>
      </w:pPr>
      <w:r w:rsidRPr="00C7220B">
        <w:rPr>
          <w:rFonts w:ascii="Times New Roman" w:hAnsi="Times New Roman" w:cs="Times New Roman"/>
        </w:rPr>
        <w:t xml:space="preserve">Upholding Article 30 protects not only children's right to cultural expression but also strengthens their social inclusion, confidence, and emotional </w:t>
      </w:r>
      <w:r w:rsidR="0044530A" w:rsidRPr="00C7220B">
        <w:rPr>
          <w:rFonts w:ascii="Times New Roman" w:hAnsi="Times New Roman" w:cs="Times New Roman"/>
        </w:rPr>
        <w:t>well-being</w:t>
      </w:r>
      <w:r w:rsidR="0044530A">
        <w:rPr>
          <w:rFonts w:ascii="Times New Roman" w:hAnsi="Times New Roman" w:cs="Times New Roman"/>
        </w:rPr>
        <w:t xml:space="preserve"> </w:t>
      </w:r>
      <w:r w:rsidRPr="00C7220B">
        <w:rPr>
          <w:rFonts w:ascii="Times New Roman" w:hAnsi="Times New Roman" w:cs="Times New Roman"/>
        </w:rPr>
        <w:t>foundations for a just and healthy society.</w:t>
      </w:r>
    </w:p>
    <w:p w14:paraId="283489E3" w14:textId="77777777" w:rsidR="004C039D" w:rsidRPr="004C039D" w:rsidRDefault="004C039D" w:rsidP="00D460E6">
      <w:pPr>
        <w:pStyle w:val="Heading1"/>
      </w:pPr>
      <w:bookmarkStart w:id="32" w:name="_Toc197711389"/>
      <w:bookmarkStart w:id="33" w:name="_Toc197721254"/>
      <w:r w:rsidRPr="004C039D">
        <w:lastRenderedPageBreak/>
        <w:t>Timeline of Legislation Safeguarding Children, Young People, and Families (1960s–2020s)</w:t>
      </w:r>
      <w:bookmarkEnd w:id="32"/>
      <w:bookmarkEnd w:id="33"/>
    </w:p>
    <w:p w14:paraId="029AA136" w14:textId="57E4045E" w:rsidR="004C039D" w:rsidRPr="00A609FA" w:rsidRDefault="004C039D" w:rsidP="00D460E6">
      <w:pPr>
        <w:pStyle w:val="Heading2"/>
      </w:pPr>
      <w:bookmarkStart w:id="34" w:name="_Toc197711390"/>
      <w:bookmarkStart w:id="35" w:name="_Toc197721255"/>
      <w:r w:rsidRPr="00A609FA">
        <w:t xml:space="preserve">1969 </w:t>
      </w:r>
      <w:r w:rsidR="00435B7A">
        <w:t>-</w:t>
      </w:r>
      <w:r w:rsidRPr="00A609FA">
        <w:t xml:space="preserve"> Children and Young Persons Act</w:t>
      </w:r>
      <w:bookmarkEnd w:id="34"/>
      <w:bookmarkEnd w:id="35"/>
    </w:p>
    <w:p w14:paraId="01273CA2" w14:textId="001131FD" w:rsidR="004C039D" w:rsidRPr="004C039D" w:rsidRDefault="004C039D" w:rsidP="00132DAF">
      <w:pPr>
        <w:spacing w:line="360" w:lineRule="auto"/>
        <w:jc w:val="both"/>
        <w:rPr>
          <w:rFonts w:ascii="Times New Roman" w:hAnsi="Times New Roman" w:cs="Times New Roman"/>
        </w:rPr>
      </w:pPr>
      <w:r w:rsidRPr="004C039D">
        <w:rPr>
          <w:rFonts w:ascii="Times New Roman" w:hAnsi="Times New Roman" w:cs="Times New Roman"/>
        </w:rPr>
        <w:t>This Act marked a shift in how children in trouble with the law were treated, focusing more on welfare than punishment. It introduced procedures for care orders and emphasised the role of local authorities in providing preventive services</w:t>
      </w:r>
      <w:r w:rsidR="000D4943">
        <w:rPr>
          <w:rFonts w:ascii="Times New Roman" w:hAnsi="Times New Roman" w:cs="Times New Roman"/>
        </w:rPr>
        <w:t xml:space="preserve"> (</w:t>
      </w:r>
      <w:r w:rsidR="000D4943" w:rsidRPr="000D4943">
        <w:rPr>
          <w:rFonts w:ascii="Times New Roman" w:hAnsi="Times New Roman" w:cs="Times New Roman"/>
        </w:rPr>
        <w:t>Children and Young Persons Act</w:t>
      </w:r>
      <w:r w:rsidR="000D4943">
        <w:rPr>
          <w:rFonts w:ascii="Times New Roman" w:hAnsi="Times New Roman" w:cs="Times New Roman"/>
        </w:rPr>
        <w:t>,</w:t>
      </w:r>
      <w:r w:rsidR="006F1E62">
        <w:rPr>
          <w:rFonts w:ascii="Times New Roman" w:hAnsi="Times New Roman" w:cs="Times New Roman"/>
        </w:rPr>
        <w:t xml:space="preserve"> </w:t>
      </w:r>
      <w:r w:rsidR="000D4943" w:rsidRPr="000D4943">
        <w:rPr>
          <w:rFonts w:ascii="Times New Roman" w:hAnsi="Times New Roman" w:cs="Times New Roman"/>
        </w:rPr>
        <w:t>1969</w:t>
      </w:r>
      <w:r w:rsidR="006F1E62">
        <w:rPr>
          <w:rFonts w:ascii="Times New Roman" w:hAnsi="Times New Roman" w:cs="Times New Roman"/>
        </w:rPr>
        <w:t>)</w:t>
      </w:r>
      <w:r w:rsidRPr="004C039D">
        <w:rPr>
          <w:rFonts w:ascii="Times New Roman" w:hAnsi="Times New Roman" w:cs="Times New Roman"/>
        </w:rPr>
        <w:t>.</w:t>
      </w:r>
    </w:p>
    <w:p w14:paraId="594DC62E" w14:textId="105B8582" w:rsidR="004C039D" w:rsidRPr="004C039D" w:rsidRDefault="004C039D" w:rsidP="00132DAF">
      <w:pPr>
        <w:spacing w:line="360" w:lineRule="auto"/>
        <w:jc w:val="both"/>
        <w:rPr>
          <w:rFonts w:ascii="Times New Roman" w:hAnsi="Times New Roman" w:cs="Times New Roman"/>
        </w:rPr>
      </w:pPr>
      <w:r w:rsidRPr="004C039D">
        <w:rPr>
          <w:rFonts w:ascii="Times New Roman" w:hAnsi="Times New Roman" w:cs="Times New Roman"/>
        </w:rPr>
        <w:t xml:space="preserve">Evaluation: </w:t>
      </w:r>
      <w:r w:rsidR="00E0328D">
        <w:rPr>
          <w:rFonts w:ascii="Times New Roman" w:hAnsi="Times New Roman" w:cs="Times New Roman"/>
        </w:rPr>
        <w:t>Though frequently criticised for its implementation delays (Brown, 2018), the Act laid crucial early foundations for viewing children as inherently vulnerable and in need of protection rather than mere correction. This shift in perspective was significant, as it emphasized the importance of safeguarding children's well-being, highlighting their unique needs and rights in society</w:t>
      </w:r>
      <w:r w:rsidR="00AC4B57">
        <w:rPr>
          <w:rFonts w:ascii="Times New Roman" w:hAnsi="Times New Roman" w:cs="Times New Roman"/>
        </w:rPr>
        <w:t xml:space="preserve"> (Gold</w:t>
      </w:r>
      <w:r w:rsidR="00110161">
        <w:rPr>
          <w:rFonts w:ascii="Times New Roman" w:hAnsi="Times New Roman" w:cs="Times New Roman"/>
        </w:rPr>
        <w:t>son, 2016</w:t>
      </w:r>
      <w:r w:rsidR="00AC4B57">
        <w:rPr>
          <w:rFonts w:ascii="Times New Roman" w:hAnsi="Times New Roman" w:cs="Times New Roman"/>
        </w:rPr>
        <w:t>)</w:t>
      </w:r>
      <w:r w:rsidR="00E0328D">
        <w:rPr>
          <w:rFonts w:ascii="Times New Roman" w:hAnsi="Times New Roman" w:cs="Times New Roman"/>
        </w:rPr>
        <w:t>.</w:t>
      </w:r>
    </w:p>
    <w:p w14:paraId="22E2B3E0" w14:textId="01DC826F" w:rsidR="004C039D" w:rsidRPr="00A609FA" w:rsidRDefault="004C039D" w:rsidP="00D460E6">
      <w:pPr>
        <w:pStyle w:val="Heading2"/>
      </w:pPr>
      <w:bookmarkStart w:id="36" w:name="_Toc197711391"/>
      <w:bookmarkStart w:id="37" w:name="_Toc197721256"/>
      <w:r w:rsidRPr="00A609FA">
        <w:t xml:space="preserve">1989 </w:t>
      </w:r>
      <w:r w:rsidR="00435B7A">
        <w:t xml:space="preserve">- </w:t>
      </w:r>
      <w:r w:rsidRPr="00A609FA">
        <w:t>Children Act 1989</w:t>
      </w:r>
      <w:bookmarkEnd w:id="36"/>
      <w:bookmarkEnd w:id="37"/>
    </w:p>
    <w:p w14:paraId="6E1B5A76" w14:textId="3F107204" w:rsidR="004C039D" w:rsidRPr="004C039D" w:rsidRDefault="004C039D" w:rsidP="00132DAF">
      <w:pPr>
        <w:spacing w:line="360" w:lineRule="auto"/>
        <w:jc w:val="both"/>
        <w:rPr>
          <w:rFonts w:ascii="Times New Roman" w:hAnsi="Times New Roman" w:cs="Times New Roman"/>
        </w:rPr>
      </w:pPr>
      <w:r w:rsidRPr="004C039D">
        <w:rPr>
          <w:rFonts w:ascii="Times New Roman" w:hAnsi="Times New Roman" w:cs="Times New Roman"/>
        </w:rPr>
        <w:t xml:space="preserve">This seminal piece of legislation restructured child welfare in England and Wales. It introduced the principle that the child’s welfare is “paramount” and reinforced </w:t>
      </w:r>
      <w:r w:rsidR="004C0A9C">
        <w:rPr>
          <w:rFonts w:ascii="Times New Roman" w:hAnsi="Times New Roman" w:cs="Times New Roman"/>
        </w:rPr>
        <w:t>the duties of</w:t>
      </w:r>
      <w:r w:rsidRPr="004C039D">
        <w:rPr>
          <w:rFonts w:ascii="Times New Roman" w:hAnsi="Times New Roman" w:cs="Times New Roman"/>
        </w:rPr>
        <w:t xml:space="preserve"> local authorities to work in partnership with families.</w:t>
      </w:r>
    </w:p>
    <w:p w14:paraId="2A6A42A6" w14:textId="18EC6285" w:rsidR="004C039D" w:rsidRPr="004C039D" w:rsidRDefault="004C039D" w:rsidP="00132DAF">
      <w:pPr>
        <w:spacing w:line="360" w:lineRule="auto"/>
        <w:jc w:val="both"/>
        <w:rPr>
          <w:rFonts w:ascii="Times New Roman" w:hAnsi="Times New Roman" w:cs="Times New Roman"/>
        </w:rPr>
      </w:pPr>
      <w:r w:rsidRPr="004C039D">
        <w:rPr>
          <w:rFonts w:ascii="Times New Roman" w:hAnsi="Times New Roman" w:cs="Times New Roman"/>
        </w:rPr>
        <w:t xml:space="preserve">Relevance to UNCRC Articles: </w:t>
      </w:r>
      <w:r w:rsidR="004C0A9C">
        <w:rPr>
          <w:rFonts w:ascii="Times New Roman" w:hAnsi="Times New Roman" w:cs="Times New Roman"/>
        </w:rPr>
        <w:t>This policy reflects Article 3 (best interests of the child) and Article 12 (right to be heard). It also promotes</w:t>
      </w:r>
      <w:r w:rsidRPr="004C039D">
        <w:rPr>
          <w:rFonts w:ascii="Times New Roman" w:hAnsi="Times New Roman" w:cs="Times New Roman"/>
        </w:rPr>
        <w:t xml:space="preserve"> non-discrimination by ensuring all children have access to protection, aligning with Article 2 (UN</w:t>
      </w:r>
      <w:r w:rsidR="006E581F">
        <w:rPr>
          <w:rFonts w:ascii="Times New Roman" w:hAnsi="Times New Roman" w:cs="Times New Roman"/>
        </w:rPr>
        <w:t>ICEF</w:t>
      </w:r>
      <w:r w:rsidRPr="004C039D">
        <w:rPr>
          <w:rFonts w:ascii="Times New Roman" w:hAnsi="Times New Roman" w:cs="Times New Roman"/>
        </w:rPr>
        <w:t>, 1989).</w:t>
      </w:r>
    </w:p>
    <w:p w14:paraId="498BB5CB" w14:textId="418BF12A" w:rsidR="004C039D" w:rsidRPr="004C039D" w:rsidRDefault="004C039D" w:rsidP="00132DAF">
      <w:pPr>
        <w:spacing w:line="360" w:lineRule="auto"/>
        <w:jc w:val="both"/>
        <w:rPr>
          <w:rFonts w:ascii="Times New Roman" w:hAnsi="Times New Roman" w:cs="Times New Roman"/>
        </w:rPr>
      </w:pPr>
      <w:r w:rsidRPr="004C039D">
        <w:rPr>
          <w:rFonts w:ascii="Times New Roman" w:hAnsi="Times New Roman" w:cs="Times New Roman"/>
        </w:rPr>
        <w:t xml:space="preserve">Evaluation: </w:t>
      </w:r>
      <w:r w:rsidR="007F01AC">
        <w:rPr>
          <w:rFonts w:ascii="Times New Roman" w:hAnsi="Times New Roman" w:cs="Times New Roman"/>
        </w:rPr>
        <w:t xml:space="preserve">Widely praised for effectively integrating legal and welfare principles into its </w:t>
      </w:r>
      <w:r w:rsidR="003C3808">
        <w:rPr>
          <w:rFonts w:ascii="Times New Roman" w:hAnsi="Times New Roman" w:cs="Times New Roman"/>
        </w:rPr>
        <w:t>framework yet</w:t>
      </w:r>
      <w:r w:rsidR="007F01AC">
        <w:rPr>
          <w:rFonts w:ascii="Times New Roman" w:hAnsi="Times New Roman" w:cs="Times New Roman"/>
        </w:rPr>
        <w:t xml:space="preserve"> concerns persist regarding the variable practices observed among different local authorities, leading to questions about consistency and effectiveness in implementation across the board</w:t>
      </w:r>
      <w:r w:rsidRPr="004C039D">
        <w:rPr>
          <w:rFonts w:ascii="Times New Roman" w:hAnsi="Times New Roman" w:cs="Times New Roman"/>
        </w:rPr>
        <w:t xml:space="preserve"> (Parton, 2014).</w:t>
      </w:r>
    </w:p>
    <w:p w14:paraId="532C6885" w14:textId="3F77346D" w:rsidR="004C039D" w:rsidRPr="00A609FA" w:rsidRDefault="004C039D" w:rsidP="00D460E6">
      <w:pPr>
        <w:pStyle w:val="Heading2"/>
      </w:pPr>
      <w:bookmarkStart w:id="38" w:name="_Toc197711392"/>
      <w:bookmarkStart w:id="39" w:name="_Toc197721257"/>
      <w:r w:rsidRPr="00A609FA">
        <w:t xml:space="preserve">1995 </w:t>
      </w:r>
      <w:r w:rsidR="00435B7A">
        <w:t xml:space="preserve">- </w:t>
      </w:r>
      <w:r w:rsidRPr="00A609FA">
        <w:t>Children (Scotland) Act 1995</w:t>
      </w:r>
      <w:bookmarkEnd w:id="38"/>
      <w:bookmarkEnd w:id="39"/>
    </w:p>
    <w:p w14:paraId="69B28CC8" w14:textId="5CFC8597" w:rsidR="004C039D" w:rsidRPr="004C039D" w:rsidRDefault="004C039D" w:rsidP="00132DAF">
      <w:pPr>
        <w:spacing w:line="360" w:lineRule="auto"/>
        <w:jc w:val="both"/>
        <w:rPr>
          <w:rFonts w:ascii="Times New Roman" w:hAnsi="Times New Roman" w:cs="Times New Roman"/>
        </w:rPr>
      </w:pPr>
      <w:r w:rsidRPr="004C039D">
        <w:rPr>
          <w:rFonts w:ascii="Times New Roman" w:hAnsi="Times New Roman" w:cs="Times New Roman"/>
        </w:rPr>
        <w:t xml:space="preserve">Mirroring the Children Act 1989 but adapted </w:t>
      </w:r>
      <w:r w:rsidR="00301050">
        <w:rPr>
          <w:rFonts w:ascii="Times New Roman" w:hAnsi="Times New Roman" w:cs="Times New Roman"/>
        </w:rPr>
        <w:t>to</w:t>
      </w:r>
      <w:r w:rsidRPr="004C039D">
        <w:rPr>
          <w:rFonts w:ascii="Times New Roman" w:hAnsi="Times New Roman" w:cs="Times New Roman"/>
        </w:rPr>
        <w:t xml:space="preserve"> Scottish legal systems, this Act placed duties on local authorities to promote children's upbringing by their families, where possible.</w:t>
      </w:r>
    </w:p>
    <w:p w14:paraId="1AECA734" w14:textId="05DCD3FC" w:rsidR="004C039D" w:rsidRPr="004C039D" w:rsidRDefault="004C039D" w:rsidP="00132DAF">
      <w:pPr>
        <w:spacing w:line="360" w:lineRule="auto"/>
        <w:jc w:val="both"/>
        <w:rPr>
          <w:rFonts w:ascii="Times New Roman" w:hAnsi="Times New Roman" w:cs="Times New Roman"/>
        </w:rPr>
      </w:pPr>
      <w:r w:rsidRPr="004C039D">
        <w:rPr>
          <w:rFonts w:ascii="Times New Roman" w:hAnsi="Times New Roman" w:cs="Times New Roman"/>
        </w:rPr>
        <w:t xml:space="preserve">Evaluation: </w:t>
      </w:r>
      <w:r w:rsidR="00B46F9E">
        <w:rPr>
          <w:rFonts w:ascii="Times New Roman" w:hAnsi="Times New Roman" w:cs="Times New Roman"/>
        </w:rPr>
        <w:t>The legislation has been widely recognised for successfully enshrining children's rights and participatory mechanisms in Scotland (Tisdall, 2015). Various advocacy groups have praised it</w:t>
      </w:r>
      <w:r w:rsidR="00B83E47">
        <w:rPr>
          <w:rFonts w:ascii="Times New Roman" w:hAnsi="Times New Roman" w:cs="Times New Roman"/>
        </w:rPr>
        <w:t xml:space="preserve">, though several critics continue to call for </w:t>
      </w:r>
      <w:r w:rsidR="00A83896">
        <w:rPr>
          <w:rFonts w:ascii="Times New Roman" w:hAnsi="Times New Roman" w:cs="Times New Roman"/>
        </w:rPr>
        <w:t>implementing</w:t>
      </w:r>
      <w:r w:rsidR="00B83E47">
        <w:rPr>
          <w:rFonts w:ascii="Times New Roman" w:hAnsi="Times New Roman" w:cs="Times New Roman"/>
        </w:rPr>
        <w:t xml:space="preserve"> more robust enforcement </w:t>
      </w:r>
      <w:r w:rsidR="00B83E47">
        <w:rPr>
          <w:rFonts w:ascii="Times New Roman" w:hAnsi="Times New Roman" w:cs="Times New Roman"/>
        </w:rPr>
        <w:lastRenderedPageBreak/>
        <w:t>mechanisms to ensure that these rights are effectively upheld and protected in practice</w:t>
      </w:r>
      <w:r w:rsidR="004A719B">
        <w:rPr>
          <w:rFonts w:ascii="Times New Roman" w:hAnsi="Times New Roman" w:cs="Times New Roman"/>
        </w:rPr>
        <w:t xml:space="preserve"> </w:t>
      </w:r>
      <w:r w:rsidR="00906123" w:rsidRPr="00906123">
        <w:rPr>
          <w:rFonts w:ascii="Times New Roman" w:hAnsi="Times New Roman" w:cs="Times New Roman"/>
        </w:rPr>
        <w:t>(Scottish Government, 2018)</w:t>
      </w:r>
      <w:r w:rsidR="00B83E47">
        <w:rPr>
          <w:rFonts w:ascii="Times New Roman" w:hAnsi="Times New Roman" w:cs="Times New Roman"/>
        </w:rPr>
        <w:t>.</w:t>
      </w:r>
    </w:p>
    <w:p w14:paraId="03D73343" w14:textId="5ADFE12B" w:rsidR="004C039D" w:rsidRPr="00CE7F9B" w:rsidRDefault="004C039D" w:rsidP="00A83896">
      <w:pPr>
        <w:pStyle w:val="Heading2"/>
      </w:pPr>
      <w:bookmarkStart w:id="40" w:name="_Toc197711393"/>
      <w:bookmarkStart w:id="41" w:name="_Toc197721258"/>
      <w:r w:rsidRPr="00CE7F9B">
        <w:t xml:space="preserve">2000 </w:t>
      </w:r>
      <w:r w:rsidR="00301050">
        <w:t>-</w:t>
      </w:r>
      <w:r w:rsidRPr="00CE7F9B">
        <w:t xml:space="preserve"> Children (Leaving Care) Act</w:t>
      </w:r>
      <w:bookmarkEnd w:id="40"/>
      <w:bookmarkEnd w:id="41"/>
    </w:p>
    <w:p w14:paraId="71D652C0" w14:textId="77777777" w:rsidR="004C039D" w:rsidRPr="004C039D" w:rsidRDefault="004C039D" w:rsidP="00132DAF">
      <w:pPr>
        <w:spacing w:line="360" w:lineRule="auto"/>
        <w:jc w:val="both"/>
        <w:rPr>
          <w:rFonts w:ascii="Times New Roman" w:hAnsi="Times New Roman" w:cs="Times New Roman"/>
        </w:rPr>
      </w:pPr>
      <w:r w:rsidRPr="004C039D">
        <w:rPr>
          <w:rFonts w:ascii="Times New Roman" w:hAnsi="Times New Roman" w:cs="Times New Roman"/>
        </w:rPr>
        <w:t>This legislation improved support for young people leaving local authority care, extending the duty of care and improving transition planning.</w:t>
      </w:r>
    </w:p>
    <w:p w14:paraId="69BB428E" w14:textId="3AA71CA5" w:rsidR="00AE59C0" w:rsidRDefault="004C039D" w:rsidP="00AE59C0">
      <w:pPr>
        <w:spacing w:line="360" w:lineRule="auto"/>
        <w:jc w:val="both"/>
        <w:rPr>
          <w:rFonts w:ascii="Times New Roman" w:hAnsi="Times New Roman" w:cs="Times New Roman"/>
        </w:rPr>
      </w:pPr>
      <w:r w:rsidRPr="004C039D">
        <w:rPr>
          <w:rFonts w:ascii="Times New Roman" w:hAnsi="Times New Roman" w:cs="Times New Roman"/>
        </w:rPr>
        <w:t xml:space="preserve">Evaluation: </w:t>
      </w:r>
      <w:r w:rsidR="004932FD">
        <w:rPr>
          <w:rFonts w:ascii="Times New Roman" w:hAnsi="Times New Roman" w:cs="Times New Roman"/>
        </w:rPr>
        <w:t>Helped reduce the significant risks of homelessness and social exclusion among individuals after leaving care, but subsequent reviews conducted urged for improvements and better consistency in the provision of support services available to these individuals (Stein, 2006).</w:t>
      </w:r>
      <w:r w:rsidR="00000000">
        <w:rPr>
          <w:noProof/>
        </w:rPr>
        <w:pict w14:anchorId="19002A64">
          <v:rect id="_x0000_s2050" alt="" style="position:absolute;left:0;text-align:left;margin-left:0;margin-top:0;width:3276.75pt;height:.1pt;z-index:251659264;mso-wrap-edited:f;mso-width-percent:0;mso-height-percent:0;mso-position-horizontal:left;mso-position-horizontal-relative:text;mso-position-vertical-relative:text;mso-width-percent:0;mso-height-percent:0" o:hralign="center" o:hrstd="t" o:hr="t" fillcolor="#a0a0a0" stroked="f">
            <w10:wrap type="square" side="right"/>
          </v:rect>
        </w:pict>
      </w:r>
    </w:p>
    <w:p w14:paraId="5ED52165" w14:textId="6EC3D47A" w:rsidR="004C039D" w:rsidRPr="00AE59C0" w:rsidRDefault="004C039D" w:rsidP="00A83896">
      <w:pPr>
        <w:pStyle w:val="Heading2"/>
      </w:pPr>
      <w:bookmarkStart w:id="42" w:name="_Toc197711394"/>
      <w:bookmarkStart w:id="43" w:name="_Toc197721259"/>
      <w:r w:rsidRPr="00AE59C0">
        <w:t xml:space="preserve">2002 </w:t>
      </w:r>
      <w:r w:rsidR="00301050" w:rsidRPr="00AE59C0">
        <w:t>-</w:t>
      </w:r>
      <w:r w:rsidRPr="00AE59C0">
        <w:t xml:space="preserve"> Education Act</w:t>
      </w:r>
      <w:bookmarkEnd w:id="42"/>
      <w:bookmarkEnd w:id="43"/>
    </w:p>
    <w:p w14:paraId="316F0F1C" w14:textId="2C1CC00F" w:rsidR="004C039D" w:rsidRPr="004C039D" w:rsidRDefault="004C039D" w:rsidP="00132DAF">
      <w:pPr>
        <w:spacing w:line="360" w:lineRule="auto"/>
        <w:jc w:val="both"/>
        <w:rPr>
          <w:rFonts w:ascii="Times New Roman" w:hAnsi="Times New Roman" w:cs="Times New Roman"/>
        </w:rPr>
      </w:pPr>
      <w:r w:rsidRPr="004C039D">
        <w:rPr>
          <w:rFonts w:ascii="Times New Roman" w:hAnsi="Times New Roman" w:cs="Times New Roman"/>
        </w:rPr>
        <w:t xml:space="preserve">Introduced “Every Child Matters” outcomes into law following the tragic death of Victoria Climbié. It required schools and local authorities to focus on the broader </w:t>
      </w:r>
      <w:r w:rsidR="004C0A9C">
        <w:rPr>
          <w:rFonts w:ascii="Times New Roman" w:hAnsi="Times New Roman" w:cs="Times New Roman"/>
        </w:rPr>
        <w:t>well-being</w:t>
      </w:r>
      <w:r w:rsidRPr="004C039D">
        <w:rPr>
          <w:rFonts w:ascii="Times New Roman" w:hAnsi="Times New Roman" w:cs="Times New Roman"/>
        </w:rPr>
        <w:t xml:space="preserve"> of pupils, not just academic achievement</w:t>
      </w:r>
      <w:r w:rsidR="007B7A11">
        <w:rPr>
          <w:rFonts w:ascii="Times New Roman" w:hAnsi="Times New Roman" w:cs="Times New Roman"/>
        </w:rPr>
        <w:t xml:space="preserve"> (Department of Education and Skills, </w:t>
      </w:r>
      <w:r w:rsidR="00826A20">
        <w:rPr>
          <w:rFonts w:ascii="Times New Roman" w:hAnsi="Times New Roman" w:cs="Times New Roman"/>
        </w:rPr>
        <w:t>2004</w:t>
      </w:r>
      <w:r w:rsidR="007B7A11">
        <w:rPr>
          <w:rFonts w:ascii="Times New Roman" w:hAnsi="Times New Roman" w:cs="Times New Roman"/>
        </w:rPr>
        <w:t>)</w:t>
      </w:r>
      <w:r w:rsidRPr="004C039D">
        <w:rPr>
          <w:rFonts w:ascii="Times New Roman" w:hAnsi="Times New Roman" w:cs="Times New Roman"/>
        </w:rPr>
        <w:t>.</w:t>
      </w:r>
    </w:p>
    <w:p w14:paraId="0CA382D6" w14:textId="704329C2" w:rsidR="004C039D" w:rsidRPr="004C039D" w:rsidRDefault="004C039D" w:rsidP="00132DAF">
      <w:pPr>
        <w:spacing w:line="360" w:lineRule="auto"/>
        <w:jc w:val="both"/>
        <w:rPr>
          <w:rFonts w:ascii="Times New Roman" w:hAnsi="Times New Roman" w:cs="Times New Roman"/>
        </w:rPr>
      </w:pPr>
      <w:r w:rsidRPr="004C039D">
        <w:rPr>
          <w:rFonts w:ascii="Times New Roman" w:hAnsi="Times New Roman" w:cs="Times New Roman"/>
        </w:rPr>
        <w:t>Evaluation: Fostered a more holistic view of child development and well-being, integrating health, safety, and education in line with Maslow’s hierarchy (Maslow, 1943). However, coordination between services remained a challenge (Ofsted, 2009).</w:t>
      </w:r>
    </w:p>
    <w:p w14:paraId="413C95A7" w14:textId="458C0836" w:rsidR="004C039D" w:rsidRPr="00CE7F9B" w:rsidRDefault="004C039D" w:rsidP="00A83896">
      <w:pPr>
        <w:pStyle w:val="Heading2"/>
      </w:pPr>
      <w:bookmarkStart w:id="44" w:name="_Toc197711395"/>
      <w:bookmarkStart w:id="45" w:name="_Toc197721260"/>
      <w:r w:rsidRPr="00CE7F9B">
        <w:t xml:space="preserve">2004 </w:t>
      </w:r>
      <w:r w:rsidR="00301050">
        <w:t>-</w:t>
      </w:r>
      <w:r w:rsidRPr="00CE7F9B">
        <w:t xml:space="preserve"> Children Act 2004</w:t>
      </w:r>
      <w:bookmarkEnd w:id="44"/>
      <w:bookmarkEnd w:id="45"/>
    </w:p>
    <w:p w14:paraId="4C460900" w14:textId="3FEF0298" w:rsidR="004C039D" w:rsidRPr="004C039D" w:rsidRDefault="004C039D" w:rsidP="00132DAF">
      <w:pPr>
        <w:spacing w:line="360" w:lineRule="auto"/>
        <w:jc w:val="both"/>
        <w:rPr>
          <w:rFonts w:ascii="Times New Roman" w:hAnsi="Times New Roman" w:cs="Times New Roman"/>
        </w:rPr>
      </w:pPr>
      <w:r w:rsidRPr="004C039D">
        <w:rPr>
          <w:rFonts w:ascii="Times New Roman" w:hAnsi="Times New Roman" w:cs="Times New Roman"/>
        </w:rPr>
        <w:t>Established the role of the Children’s Commissioner and created Local Safeguarding Children Boards (LSCBs</w:t>
      </w:r>
      <w:r w:rsidR="00301050" w:rsidRPr="004C039D">
        <w:rPr>
          <w:rFonts w:ascii="Times New Roman" w:hAnsi="Times New Roman" w:cs="Times New Roman"/>
        </w:rPr>
        <w:t>)</w:t>
      </w:r>
      <w:r w:rsidR="00301050">
        <w:rPr>
          <w:rFonts w:ascii="Times New Roman" w:hAnsi="Times New Roman" w:cs="Times New Roman"/>
        </w:rPr>
        <w:t>, emphasising</w:t>
      </w:r>
      <w:r w:rsidRPr="004C039D">
        <w:rPr>
          <w:rFonts w:ascii="Times New Roman" w:hAnsi="Times New Roman" w:cs="Times New Roman"/>
        </w:rPr>
        <w:t xml:space="preserve"> multi-agency collaboration, aiming to improve the safeguarding framework post-Laming Report</w:t>
      </w:r>
      <w:r w:rsidR="00CA1F26">
        <w:rPr>
          <w:rFonts w:ascii="Times New Roman" w:hAnsi="Times New Roman" w:cs="Times New Roman"/>
        </w:rPr>
        <w:t xml:space="preserve"> (</w:t>
      </w:r>
      <w:r w:rsidR="00BD6282">
        <w:rPr>
          <w:rFonts w:ascii="Times New Roman" w:hAnsi="Times New Roman" w:cs="Times New Roman"/>
        </w:rPr>
        <w:t>Legislation.co.uk</w:t>
      </w:r>
      <w:r w:rsidR="001F285B">
        <w:rPr>
          <w:rFonts w:ascii="Times New Roman" w:hAnsi="Times New Roman" w:cs="Times New Roman"/>
        </w:rPr>
        <w:t>.</w:t>
      </w:r>
      <w:r w:rsidR="00EF4A6B">
        <w:rPr>
          <w:rFonts w:ascii="Times New Roman" w:hAnsi="Times New Roman" w:cs="Times New Roman"/>
        </w:rPr>
        <w:t>,</w:t>
      </w:r>
      <w:r w:rsidR="00EF4A6B" w:rsidRPr="00CE7F9B">
        <w:rPr>
          <w:rFonts w:ascii="Times New Roman" w:hAnsi="Times New Roman" w:cs="Times New Roman"/>
        </w:rPr>
        <w:t xml:space="preserve"> 2004</w:t>
      </w:r>
      <w:r w:rsidR="00EF4A6B">
        <w:rPr>
          <w:rFonts w:ascii="Times New Roman" w:hAnsi="Times New Roman" w:cs="Times New Roman"/>
        </w:rPr>
        <w:t>)</w:t>
      </w:r>
      <w:r w:rsidRPr="004C039D">
        <w:rPr>
          <w:rFonts w:ascii="Times New Roman" w:hAnsi="Times New Roman" w:cs="Times New Roman"/>
        </w:rPr>
        <w:t>.</w:t>
      </w:r>
    </w:p>
    <w:p w14:paraId="4A8E16ED" w14:textId="4863E92C" w:rsidR="001E5777" w:rsidRDefault="004C039D" w:rsidP="001E5777">
      <w:pPr>
        <w:spacing w:line="360" w:lineRule="auto"/>
        <w:jc w:val="both"/>
        <w:rPr>
          <w:rFonts w:ascii="Times New Roman" w:hAnsi="Times New Roman" w:cs="Times New Roman"/>
        </w:rPr>
      </w:pPr>
      <w:r w:rsidRPr="004C039D">
        <w:rPr>
          <w:rFonts w:ascii="Times New Roman" w:hAnsi="Times New Roman" w:cs="Times New Roman"/>
        </w:rPr>
        <w:t xml:space="preserve">Relevance: </w:t>
      </w:r>
      <w:r w:rsidR="001E5777">
        <w:rPr>
          <w:rFonts w:ascii="Times New Roman" w:hAnsi="Times New Roman" w:cs="Times New Roman"/>
        </w:rPr>
        <w:t xml:space="preserve">The </w:t>
      </w:r>
      <w:r w:rsidR="003E23D5">
        <w:rPr>
          <w:rFonts w:ascii="Times New Roman" w:hAnsi="Times New Roman" w:cs="Times New Roman"/>
        </w:rPr>
        <w:t>organisation</w:t>
      </w:r>
      <w:r w:rsidR="001E5777">
        <w:rPr>
          <w:rFonts w:ascii="Times New Roman" w:hAnsi="Times New Roman" w:cs="Times New Roman"/>
        </w:rPr>
        <w:t xml:space="preserve"> strongly supports Articles 19 and 24, which focus on the critical aspects of protection from harm and ensuring access to health services. This support reinforces the foundational principles of holistic care and coordinated care approaches that serve individuals effectively</w:t>
      </w:r>
      <w:r w:rsidR="003E23D5">
        <w:rPr>
          <w:rFonts w:ascii="Times New Roman" w:hAnsi="Times New Roman" w:cs="Times New Roman"/>
        </w:rPr>
        <w:t xml:space="preserve"> (</w:t>
      </w:r>
      <w:r w:rsidR="003E23D5" w:rsidRPr="003E23D5">
        <w:rPr>
          <w:rFonts w:ascii="Times New Roman" w:hAnsi="Times New Roman" w:cs="Times New Roman"/>
        </w:rPr>
        <w:t>UN Committee on the Rights of the Child (2011)</w:t>
      </w:r>
      <w:r w:rsidR="00BA273F">
        <w:rPr>
          <w:rFonts w:ascii="Times New Roman" w:hAnsi="Times New Roman" w:cs="Times New Roman"/>
        </w:rPr>
        <w:t>.</w:t>
      </w:r>
    </w:p>
    <w:p w14:paraId="25681303" w14:textId="024CC426" w:rsidR="004C039D" w:rsidRPr="004C039D" w:rsidRDefault="001E5777" w:rsidP="001E5777">
      <w:pPr>
        <w:spacing w:line="360" w:lineRule="auto"/>
        <w:jc w:val="both"/>
        <w:rPr>
          <w:rFonts w:ascii="Times New Roman" w:hAnsi="Times New Roman" w:cs="Times New Roman"/>
        </w:rPr>
      </w:pPr>
      <w:r>
        <w:rPr>
          <w:rFonts w:ascii="Times New Roman" w:hAnsi="Times New Roman" w:cs="Times New Roman"/>
        </w:rPr>
        <w:t>In terms of evaluation, while there has been a noticeable strengthening of accountability measures, it is important to acknowledge that these efforts have faced criticism. Specifically, some stakeholders argue that the processes involved have become overly bureaucratic, which can hinder efficiency and responsiveness (Munro, 2011).</w:t>
      </w:r>
    </w:p>
    <w:p w14:paraId="482AF8BB" w14:textId="65B389AB" w:rsidR="004C039D" w:rsidRPr="00CE7F9B" w:rsidRDefault="004C039D" w:rsidP="00A83896">
      <w:pPr>
        <w:pStyle w:val="Heading2"/>
      </w:pPr>
      <w:bookmarkStart w:id="46" w:name="_Toc197711396"/>
      <w:bookmarkStart w:id="47" w:name="_Toc197721261"/>
      <w:r w:rsidRPr="00CE7F9B">
        <w:lastRenderedPageBreak/>
        <w:t xml:space="preserve">2006 </w:t>
      </w:r>
      <w:r w:rsidR="00A02DA9">
        <w:t>-</w:t>
      </w:r>
      <w:r w:rsidRPr="00CE7F9B">
        <w:t xml:space="preserve"> Equality Act (Disability Discrimination Act updated)</w:t>
      </w:r>
      <w:bookmarkEnd w:id="46"/>
      <w:bookmarkEnd w:id="47"/>
    </w:p>
    <w:p w14:paraId="4F9C794E" w14:textId="6D3A3160" w:rsidR="009031E2" w:rsidRDefault="009031E2" w:rsidP="00132DAF">
      <w:pPr>
        <w:spacing w:line="360" w:lineRule="auto"/>
        <w:jc w:val="both"/>
        <w:rPr>
          <w:rFonts w:ascii="Times New Roman" w:hAnsi="Times New Roman" w:cs="Times New Roman"/>
        </w:rPr>
      </w:pPr>
      <w:r>
        <w:rPr>
          <w:rFonts w:ascii="Times New Roman" w:hAnsi="Times New Roman" w:cs="Times New Roman"/>
        </w:rPr>
        <w:t xml:space="preserve">The legislation has extended the duty imposed on public authorities, </w:t>
      </w:r>
      <w:r w:rsidR="00AB7D58">
        <w:rPr>
          <w:rFonts w:ascii="Times New Roman" w:hAnsi="Times New Roman" w:cs="Times New Roman"/>
        </w:rPr>
        <w:t>including schools, to</w:t>
      </w:r>
      <w:r>
        <w:rPr>
          <w:rFonts w:ascii="Times New Roman" w:hAnsi="Times New Roman" w:cs="Times New Roman"/>
        </w:rPr>
        <w:t xml:space="preserve"> promote and foster equality for individuals with disabilities.  </w:t>
      </w:r>
    </w:p>
    <w:p w14:paraId="638C95B9" w14:textId="77777777" w:rsidR="009031E2" w:rsidRDefault="009031E2" w:rsidP="00132DAF">
      <w:pPr>
        <w:spacing w:line="360" w:lineRule="auto"/>
        <w:jc w:val="both"/>
        <w:rPr>
          <w:rFonts w:ascii="Times New Roman" w:hAnsi="Times New Roman" w:cs="Times New Roman"/>
        </w:rPr>
      </w:pPr>
      <w:r>
        <w:rPr>
          <w:rFonts w:ascii="Times New Roman" w:hAnsi="Times New Roman" w:cs="Times New Roman"/>
        </w:rPr>
        <w:t xml:space="preserve">Relevance: This development effectively embeds Article 23 of the United Nations Convention on the Rights of the Child (UNCRC) into UK law, thereby promoting the principles of inclusive education and the fundamental idea of non-discrimination against disabled individuals.  </w:t>
      </w:r>
    </w:p>
    <w:p w14:paraId="1B44F762" w14:textId="3D064769" w:rsidR="004C039D" w:rsidRPr="004C039D" w:rsidRDefault="009031E2" w:rsidP="00132DAF">
      <w:pPr>
        <w:spacing w:line="360" w:lineRule="auto"/>
        <w:jc w:val="both"/>
        <w:rPr>
          <w:rFonts w:ascii="Times New Roman" w:hAnsi="Times New Roman" w:cs="Times New Roman"/>
        </w:rPr>
      </w:pPr>
      <w:r>
        <w:rPr>
          <w:rFonts w:ascii="Times New Roman" w:hAnsi="Times New Roman" w:cs="Times New Roman"/>
        </w:rPr>
        <w:t xml:space="preserve">Evaluation: This change is significant in shifting the focus from individual impairments and limitations to widespread societal barriers, which aligns closely with Oliver’s </w:t>
      </w:r>
      <w:r w:rsidR="0058507C">
        <w:rPr>
          <w:rFonts w:ascii="Times New Roman" w:hAnsi="Times New Roman" w:cs="Times New Roman"/>
        </w:rPr>
        <w:t xml:space="preserve">(1990) </w:t>
      </w:r>
      <w:r>
        <w:rPr>
          <w:rFonts w:ascii="Times New Roman" w:hAnsi="Times New Roman" w:cs="Times New Roman"/>
        </w:rPr>
        <w:t>influential social model of disability as articulated in his work in 1990.</w:t>
      </w:r>
    </w:p>
    <w:p w14:paraId="232420B2" w14:textId="4F5945B5" w:rsidR="004C039D" w:rsidRPr="00CE7F9B" w:rsidRDefault="004C039D" w:rsidP="00A83896">
      <w:pPr>
        <w:pStyle w:val="Heading2"/>
      </w:pPr>
      <w:bookmarkStart w:id="48" w:name="_Toc197711397"/>
      <w:bookmarkStart w:id="49" w:name="_Toc197721262"/>
      <w:r w:rsidRPr="00CE7F9B">
        <w:t xml:space="preserve">2009 </w:t>
      </w:r>
      <w:r w:rsidR="00A02DA9">
        <w:t>-</w:t>
      </w:r>
      <w:r w:rsidRPr="00CE7F9B">
        <w:t xml:space="preserve"> Apprenticeships, Skills, Children and Learning Act</w:t>
      </w:r>
      <w:bookmarkEnd w:id="48"/>
      <w:bookmarkEnd w:id="49"/>
    </w:p>
    <w:p w14:paraId="23FD0249" w14:textId="5E19CD40" w:rsidR="002E34CE" w:rsidRDefault="002E34CE" w:rsidP="00132DAF">
      <w:pPr>
        <w:spacing w:line="360" w:lineRule="auto"/>
        <w:jc w:val="both"/>
        <w:rPr>
          <w:rFonts w:ascii="Times New Roman" w:hAnsi="Times New Roman" w:cs="Times New Roman"/>
        </w:rPr>
      </w:pPr>
      <w:r>
        <w:rPr>
          <w:rFonts w:ascii="Times New Roman" w:hAnsi="Times New Roman" w:cs="Times New Roman"/>
        </w:rPr>
        <w:t xml:space="preserve">Introduced the concept of school improvement partners and significantly enhanced the roles of local authorities in the pursuit of better educational outcomes and overall </w:t>
      </w:r>
      <w:r w:rsidR="00AB7D58">
        <w:rPr>
          <w:rFonts w:ascii="Times New Roman" w:hAnsi="Times New Roman" w:cs="Times New Roman"/>
        </w:rPr>
        <w:t>well-being</w:t>
      </w:r>
      <w:r>
        <w:rPr>
          <w:rFonts w:ascii="Times New Roman" w:hAnsi="Times New Roman" w:cs="Times New Roman"/>
        </w:rPr>
        <w:t xml:space="preserve"> for students. </w:t>
      </w:r>
    </w:p>
    <w:p w14:paraId="768E54DD" w14:textId="24D354D2" w:rsidR="004C039D" w:rsidRPr="004C039D" w:rsidRDefault="002E34CE" w:rsidP="00132DAF">
      <w:pPr>
        <w:spacing w:line="360" w:lineRule="auto"/>
        <w:jc w:val="both"/>
        <w:rPr>
          <w:rFonts w:ascii="Times New Roman" w:hAnsi="Times New Roman" w:cs="Times New Roman"/>
        </w:rPr>
      </w:pPr>
      <w:r>
        <w:rPr>
          <w:rFonts w:ascii="Times New Roman" w:hAnsi="Times New Roman" w:cs="Times New Roman"/>
        </w:rPr>
        <w:t xml:space="preserve">Evaluation: This initiative bolstered the integration of </w:t>
      </w:r>
      <w:r w:rsidR="00AB7D58">
        <w:rPr>
          <w:rFonts w:ascii="Times New Roman" w:hAnsi="Times New Roman" w:cs="Times New Roman"/>
        </w:rPr>
        <w:t xml:space="preserve">educational and social outcomes, reinforcing educational rights </w:t>
      </w:r>
      <w:r>
        <w:rPr>
          <w:rFonts w:ascii="Times New Roman" w:hAnsi="Times New Roman" w:cs="Times New Roman"/>
        </w:rPr>
        <w:t>stipulated in the United Nations Convention on the Rights of the Child (UNCRC Article 28). However, the results have shown mixed success in effectively addressing the persistent issues of inequality within the educational system, as outlined in the Department of Education's findings from 2011.</w:t>
      </w:r>
    </w:p>
    <w:p w14:paraId="28327181" w14:textId="15C4509F" w:rsidR="004C039D" w:rsidRPr="00CE7F9B" w:rsidRDefault="004C039D" w:rsidP="00A83896">
      <w:pPr>
        <w:pStyle w:val="Heading2"/>
      </w:pPr>
      <w:bookmarkStart w:id="50" w:name="_Toc197711398"/>
      <w:bookmarkStart w:id="51" w:name="_Toc197721263"/>
      <w:r w:rsidRPr="00CE7F9B">
        <w:t xml:space="preserve">2010 </w:t>
      </w:r>
      <w:r w:rsidR="00A02DA9">
        <w:t>-</w:t>
      </w:r>
      <w:r w:rsidRPr="00CE7F9B">
        <w:t xml:space="preserve"> Equality Act 2010</w:t>
      </w:r>
      <w:bookmarkEnd w:id="50"/>
      <w:bookmarkEnd w:id="51"/>
    </w:p>
    <w:p w14:paraId="66508C7F" w14:textId="347C54D8" w:rsidR="00FF64E7" w:rsidRDefault="00FF64E7" w:rsidP="00132DAF">
      <w:pPr>
        <w:spacing w:line="360" w:lineRule="auto"/>
        <w:jc w:val="both"/>
        <w:rPr>
          <w:rFonts w:ascii="Times New Roman" w:hAnsi="Times New Roman" w:cs="Times New Roman"/>
        </w:rPr>
      </w:pPr>
      <w:r>
        <w:rPr>
          <w:rFonts w:ascii="Times New Roman" w:hAnsi="Times New Roman" w:cs="Times New Roman"/>
        </w:rPr>
        <w:t>Consolidated anti-discrimination legislation was enacted</w:t>
      </w:r>
      <w:r w:rsidR="00AB7D58">
        <w:rPr>
          <w:rFonts w:ascii="Times New Roman" w:hAnsi="Times New Roman" w:cs="Times New Roman"/>
        </w:rPr>
        <w:t>, and</w:t>
      </w:r>
      <w:r>
        <w:rPr>
          <w:rFonts w:ascii="Times New Roman" w:hAnsi="Times New Roman" w:cs="Times New Roman"/>
        </w:rPr>
        <w:t xml:space="preserve"> as part of this effort, the Public Sector Equality Duty was introduced. This duty requires public bodies </w:t>
      </w:r>
      <w:r w:rsidR="00AB7D58">
        <w:rPr>
          <w:rFonts w:ascii="Times New Roman" w:hAnsi="Times New Roman" w:cs="Times New Roman"/>
        </w:rPr>
        <w:t>to consider carefully</w:t>
      </w:r>
      <w:r>
        <w:rPr>
          <w:rFonts w:ascii="Times New Roman" w:hAnsi="Times New Roman" w:cs="Times New Roman"/>
        </w:rPr>
        <w:t xml:space="preserve"> and actively address the needs of various disadvantaged groups, including, but not limited to, children with disabilities and those from minority backgrounds. </w:t>
      </w:r>
    </w:p>
    <w:p w14:paraId="575869B6" w14:textId="3B16A13A" w:rsidR="004C039D" w:rsidRPr="004C039D" w:rsidRDefault="00FF64E7" w:rsidP="00132DAF">
      <w:pPr>
        <w:spacing w:line="360" w:lineRule="auto"/>
        <w:jc w:val="both"/>
        <w:rPr>
          <w:rFonts w:ascii="Times New Roman" w:hAnsi="Times New Roman" w:cs="Times New Roman"/>
        </w:rPr>
      </w:pPr>
      <w:r>
        <w:rPr>
          <w:rFonts w:ascii="Times New Roman" w:hAnsi="Times New Roman" w:cs="Times New Roman"/>
        </w:rPr>
        <w:t>Evaluation: This important legislative work is groundbreaking in its mission to embed intersectional approaches into practical application (Featherstone et al., 2018). However, it is important to note that the enforcement of these measures and their overall impact on the targeted communities remain uneven across different regions and sectors.</w:t>
      </w:r>
    </w:p>
    <w:p w14:paraId="1E3A1D95" w14:textId="06697E88" w:rsidR="004C039D" w:rsidRPr="00CE7F9B" w:rsidRDefault="004C039D" w:rsidP="00AB7D58">
      <w:pPr>
        <w:pStyle w:val="Heading2"/>
      </w:pPr>
      <w:bookmarkStart w:id="52" w:name="_Toc197711399"/>
      <w:bookmarkStart w:id="53" w:name="_Toc197721264"/>
      <w:r w:rsidRPr="00CE7F9B">
        <w:t xml:space="preserve">2014 </w:t>
      </w:r>
      <w:r w:rsidR="00A02DA9">
        <w:t>-</w:t>
      </w:r>
      <w:r w:rsidRPr="00CE7F9B">
        <w:t xml:space="preserve"> Children and Families Act</w:t>
      </w:r>
      <w:bookmarkEnd w:id="52"/>
      <w:bookmarkEnd w:id="53"/>
    </w:p>
    <w:p w14:paraId="2F2F86EB" w14:textId="77777777" w:rsidR="006E78F3" w:rsidRDefault="006E78F3" w:rsidP="00132DAF">
      <w:pPr>
        <w:spacing w:line="360" w:lineRule="auto"/>
        <w:jc w:val="both"/>
        <w:rPr>
          <w:rFonts w:ascii="Times New Roman" w:hAnsi="Times New Roman" w:cs="Times New Roman"/>
        </w:rPr>
      </w:pPr>
      <w:r>
        <w:rPr>
          <w:rFonts w:ascii="Times New Roman" w:hAnsi="Times New Roman" w:cs="Times New Roman"/>
        </w:rPr>
        <w:t>Key reforms included significant advancements such as:</w:t>
      </w:r>
    </w:p>
    <w:p w14:paraId="365B79D0" w14:textId="77777777" w:rsidR="006E78F3" w:rsidRDefault="006E78F3" w:rsidP="00132DAF">
      <w:pPr>
        <w:spacing w:line="360" w:lineRule="auto"/>
        <w:jc w:val="both"/>
        <w:rPr>
          <w:rFonts w:ascii="Times New Roman" w:hAnsi="Times New Roman" w:cs="Times New Roman"/>
        </w:rPr>
      </w:pPr>
      <w:r>
        <w:rPr>
          <w:rFonts w:ascii="Times New Roman" w:hAnsi="Times New Roman" w:cs="Times New Roman"/>
        </w:rPr>
        <w:lastRenderedPageBreak/>
        <w:t>• The implementation of the Education, Health and Care (EHC) plan specifically designed for children with Special Educational Needs and Disabilities (SEND).</w:t>
      </w:r>
    </w:p>
    <w:p w14:paraId="077E01E7" w14:textId="77777777" w:rsidR="006E78F3" w:rsidRDefault="006E78F3" w:rsidP="00132DAF">
      <w:pPr>
        <w:spacing w:line="360" w:lineRule="auto"/>
        <w:jc w:val="both"/>
        <w:rPr>
          <w:rFonts w:ascii="Times New Roman" w:hAnsi="Times New Roman" w:cs="Times New Roman"/>
        </w:rPr>
      </w:pPr>
      <w:r>
        <w:rPr>
          <w:rFonts w:ascii="Times New Roman" w:hAnsi="Times New Roman" w:cs="Times New Roman"/>
        </w:rPr>
        <w:t>• The establishment of statutory rights to family leave, which aims to support parents in caring for their children.</w:t>
      </w:r>
    </w:p>
    <w:p w14:paraId="27493E06" w14:textId="77777777" w:rsidR="006E78F3" w:rsidRDefault="006E78F3" w:rsidP="00132DAF">
      <w:pPr>
        <w:spacing w:line="360" w:lineRule="auto"/>
        <w:jc w:val="both"/>
        <w:rPr>
          <w:rFonts w:ascii="Times New Roman" w:hAnsi="Times New Roman" w:cs="Times New Roman"/>
        </w:rPr>
      </w:pPr>
      <w:r>
        <w:rPr>
          <w:rFonts w:ascii="Times New Roman" w:hAnsi="Times New Roman" w:cs="Times New Roman"/>
        </w:rPr>
        <w:t>• The development of a comprehensive legal framework for adoption reform, ensuring that the best interests of children are prioritized.</w:t>
      </w:r>
    </w:p>
    <w:p w14:paraId="5D37FA61" w14:textId="77777777" w:rsidR="006E78F3" w:rsidRDefault="006E78F3" w:rsidP="00132DAF">
      <w:pPr>
        <w:spacing w:line="360" w:lineRule="auto"/>
        <w:jc w:val="both"/>
        <w:rPr>
          <w:rFonts w:ascii="Times New Roman" w:hAnsi="Times New Roman" w:cs="Times New Roman"/>
        </w:rPr>
      </w:pPr>
      <w:r>
        <w:rPr>
          <w:rFonts w:ascii="Times New Roman" w:hAnsi="Times New Roman" w:cs="Times New Roman"/>
        </w:rPr>
        <w:t>Relevance: These reforms directly support the fundamental rights outlined in Article 23 (which addresses disability rights) and Article 18 (which emphasizes the importance of parental support). Additionally, they reinforce the critical need for coordinated care and services for families, as highlighted by UNICEF in their 2013 report.</w:t>
      </w:r>
    </w:p>
    <w:p w14:paraId="25A011BD" w14:textId="77777777" w:rsidR="006E78F3" w:rsidRDefault="006E78F3" w:rsidP="00132DAF">
      <w:pPr>
        <w:spacing w:line="360" w:lineRule="auto"/>
        <w:jc w:val="both"/>
        <w:rPr>
          <w:rFonts w:ascii="Times New Roman" w:hAnsi="Times New Roman" w:cs="Times New Roman"/>
        </w:rPr>
      </w:pPr>
      <w:r>
        <w:rPr>
          <w:rFonts w:ascii="Times New Roman" w:hAnsi="Times New Roman" w:cs="Times New Roman"/>
        </w:rPr>
        <w:t>Evaluation: While these reforms have promoted a child-centred approach to planning and care, they have unfortunately suffered from various challenges, including inconsistencies in implementation and significant underfunding of SEND support services, as discussed by the House of Commons Education Committee in their 2019 report.</w:t>
      </w:r>
    </w:p>
    <w:p w14:paraId="39A77643" w14:textId="77777777" w:rsidR="006E78F3" w:rsidRDefault="006E78F3" w:rsidP="00132DAF">
      <w:pPr>
        <w:spacing w:line="360" w:lineRule="auto"/>
        <w:jc w:val="both"/>
        <w:rPr>
          <w:rFonts w:ascii="Times New Roman" w:hAnsi="Times New Roman" w:cs="Times New Roman"/>
        </w:rPr>
      </w:pPr>
      <w:r>
        <w:rPr>
          <w:rFonts w:ascii="Times New Roman" w:hAnsi="Times New Roman" w:cs="Times New Roman"/>
        </w:rPr>
        <w:t>• In 2018, the introduction of the Data Protection Act (GDPR) brought about essential changes that included specific provisions for protecting children's data rights and established clear and transparent consent processes that must be followed.</w:t>
      </w:r>
    </w:p>
    <w:p w14:paraId="425B3D2C" w14:textId="7A98553F" w:rsidR="004C039D" w:rsidRPr="004C039D" w:rsidRDefault="006E78F3" w:rsidP="00132DAF">
      <w:pPr>
        <w:spacing w:line="360" w:lineRule="auto"/>
        <w:jc w:val="both"/>
        <w:rPr>
          <w:rFonts w:ascii="Times New Roman" w:hAnsi="Times New Roman" w:cs="Times New Roman"/>
        </w:rPr>
      </w:pPr>
      <w:r>
        <w:rPr>
          <w:rFonts w:ascii="Times New Roman" w:hAnsi="Times New Roman" w:cs="Times New Roman"/>
        </w:rPr>
        <w:t xml:space="preserve">Evaluation: This legislative change is particularly important in the context of the digital age we are currently living in, as it aligns closely with Article 16, which assures the right to privacy for individuals. However, it is important to note that challenges remain in effectively regulating technology firms and ensuring that children can give meaningful consent amidst the complexities of the online environment, as </w:t>
      </w:r>
      <w:r w:rsidR="00D52F56">
        <w:rPr>
          <w:rFonts w:ascii="Times New Roman" w:hAnsi="Times New Roman" w:cs="Times New Roman"/>
        </w:rPr>
        <w:t>emphasised</w:t>
      </w:r>
      <w:r>
        <w:rPr>
          <w:rFonts w:ascii="Times New Roman" w:hAnsi="Times New Roman" w:cs="Times New Roman"/>
        </w:rPr>
        <w:t xml:space="preserve"> by Livingstone</w:t>
      </w:r>
      <w:r w:rsidR="006D666F">
        <w:rPr>
          <w:rFonts w:ascii="Times New Roman" w:hAnsi="Times New Roman" w:cs="Times New Roman"/>
        </w:rPr>
        <w:t xml:space="preserve">, </w:t>
      </w:r>
      <w:r w:rsidR="005829CA">
        <w:rPr>
          <w:rFonts w:ascii="Times New Roman" w:hAnsi="Times New Roman" w:cs="Times New Roman"/>
        </w:rPr>
        <w:t xml:space="preserve">Stoilova and </w:t>
      </w:r>
      <w:r w:rsidR="00B80C9F">
        <w:rPr>
          <w:rFonts w:ascii="Times New Roman" w:hAnsi="Times New Roman" w:cs="Times New Roman"/>
        </w:rPr>
        <w:t xml:space="preserve">Nandagiri </w:t>
      </w:r>
      <w:r>
        <w:rPr>
          <w:rFonts w:ascii="Times New Roman" w:hAnsi="Times New Roman" w:cs="Times New Roman"/>
        </w:rPr>
        <w:t>in 2019.</w:t>
      </w:r>
    </w:p>
    <w:p w14:paraId="49A9251D" w14:textId="4C9540F0" w:rsidR="004C039D" w:rsidRPr="00CE7F9B" w:rsidRDefault="004C039D" w:rsidP="00355F5D">
      <w:pPr>
        <w:pStyle w:val="Heading2"/>
      </w:pPr>
      <w:bookmarkStart w:id="54" w:name="_Toc197711400"/>
      <w:bookmarkStart w:id="55" w:name="_Toc197721265"/>
      <w:r w:rsidRPr="00CE7F9B">
        <w:t xml:space="preserve">2021 </w:t>
      </w:r>
      <w:r w:rsidR="00F64D6A">
        <w:t>-</w:t>
      </w:r>
      <w:r w:rsidRPr="00CE7F9B">
        <w:t xml:space="preserve"> Additional Learning Needs and Education Tribunal (Wales) Act</w:t>
      </w:r>
      <w:bookmarkEnd w:id="54"/>
      <w:bookmarkEnd w:id="55"/>
    </w:p>
    <w:p w14:paraId="79019EF3" w14:textId="77777777" w:rsidR="004C039D" w:rsidRPr="004C039D" w:rsidRDefault="004C039D" w:rsidP="00132DAF">
      <w:pPr>
        <w:spacing w:line="360" w:lineRule="auto"/>
        <w:jc w:val="both"/>
        <w:rPr>
          <w:rFonts w:ascii="Times New Roman" w:hAnsi="Times New Roman" w:cs="Times New Roman"/>
        </w:rPr>
      </w:pPr>
      <w:r w:rsidRPr="004C039D">
        <w:rPr>
          <w:rFonts w:ascii="Times New Roman" w:hAnsi="Times New Roman" w:cs="Times New Roman"/>
        </w:rPr>
        <w:t>This Act reformed the system for supporting learners with additional needs in Wales by introducing Individual Development Plans (IDPs) for all ages up to 25.</w:t>
      </w:r>
    </w:p>
    <w:p w14:paraId="4E3BD32D" w14:textId="188EBEAC" w:rsidR="004C039D" w:rsidRPr="004C039D" w:rsidRDefault="004C039D" w:rsidP="00132DAF">
      <w:pPr>
        <w:spacing w:line="360" w:lineRule="auto"/>
        <w:jc w:val="both"/>
        <w:rPr>
          <w:rFonts w:ascii="Times New Roman" w:hAnsi="Times New Roman" w:cs="Times New Roman"/>
        </w:rPr>
      </w:pPr>
      <w:r w:rsidRPr="004C039D">
        <w:rPr>
          <w:rFonts w:ascii="Times New Roman" w:hAnsi="Times New Roman" w:cs="Times New Roman"/>
        </w:rPr>
        <w:t xml:space="preserve">Evaluation: </w:t>
      </w:r>
      <w:r w:rsidR="00CE7F9B">
        <w:rPr>
          <w:rFonts w:ascii="Times New Roman" w:hAnsi="Times New Roman" w:cs="Times New Roman"/>
        </w:rPr>
        <w:t>This is a strong</w:t>
      </w:r>
      <w:r w:rsidRPr="004C039D">
        <w:rPr>
          <w:rFonts w:ascii="Times New Roman" w:hAnsi="Times New Roman" w:cs="Times New Roman"/>
        </w:rPr>
        <w:t xml:space="preserve"> example of inclusive legislation. It aligns well with the biopsychosocial model and Vygotsky’s theory of learning support (Vygotsky, 1978), although rollout has faced logistical issues (Estyn, 202</w:t>
      </w:r>
      <w:r w:rsidR="00046805">
        <w:rPr>
          <w:rFonts w:ascii="Times New Roman" w:hAnsi="Times New Roman" w:cs="Times New Roman"/>
        </w:rPr>
        <w:t>3</w:t>
      </w:r>
      <w:r w:rsidRPr="004C039D">
        <w:rPr>
          <w:rFonts w:ascii="Times New Roman" w:hAnsi="Times New Roman" w:cs="Times New Roman"/>
        </w:rPr>
        <w:t>).</w:t>
      </w:r>
    </w:p>
    <w:p w14:paraId="6064D062" w14:textId="4B0E58EC" w:rsidR="004C039D" w:rsidRPr="00CE7F9B" w:rsidRDefault="004C039D" w:rsidP="00355F5D">
      <w:pPr>
        <w:pStyle w:val="Heading2"/>
      </w:pPr>
      <w:bookmarkStart w:id="56" w:name="_Toc197711401"/>
      <w:bookmarkStart w:id="57" w:name="_Toc197721266"/>
      <w:r w:rsidRPr="00CE7F9B">
        <w:lastRenderedPageBreak/>
        <w:t xml:space="preserve">2022 </w:t>
      </w:r>
      <w:r w:rsidR="00F64D6A">
        <w:t>-</w:t>
      </w:r>
      <w:r w:rsidRPr="00CE7F9B">
        <w:t xml:space="preserve"> The Independent Review of Children's Social Care (England)</w:t>
      </w:r>
      <w:bookmarkEnd w:id="56"/>
      <w:bookmarkEnd w:id="57"/>
    </w:p>
    <w:p w14:paraId="169B1732" w14:textId="53737BF6" w:rsidR="004C039D" w:rsidRPr="004C039D" w:rsidRDefault="004C039D" w:rsidP="00132DAF">
      <w:pPr>
        <w:spacing w:line="360" w:lineRule="auto"/>
        <w:jc w:val="both"/>
        <w:rPr>
          <w:rFonts w:ascii="Times New Roman" w:hAnsi="Times New Roman" w:cs="Times New Roman"/>
        </w:rPr>
      </w:pPr>
      <w:r w:rsidRPr="004C039D">
        <w:rPr>
          <w:rFonts w:ascii="Times New Roman" w:hAnsi="Times New Roman" w:cs="Times New Roman"/>
        </w:rPr>
        <w:t>Josh MacAlister’s report called for radical reform of children’s social care, proposing a five-year reform programme centred on family help, early intervention, and a new care system</w:t>
      </w:r>
      <w:r w:rsidR="003542CB">
        <w:rPr>
          <w:rFonts w:ascii="Times New Roman" w:hAnsi="Times New Roman" w:cs="Times New Roman"/>
        </w:rPr>
        <w:t xml:space="preserve"> </w:t>
      </w:r>
      <w:r w:rsidR="003542CB" w:rsidRPr="003542CB">
        <w:rPr>
          <w:rFonts w:ascii="Times New Roman" w:hAnsi="Times New Roman" w:cs="Times New Roman"/>
        </w:rPr>
        <w:t>(MacAlister, 2022)</w:t>
      </w:r>
      <w:r w:rsidRPr="004C039D">
        <w:rPr>
          <w:rFonts w:ascii="Times New Roman" w:hAnsi="Times New Roman" w:cs="Times New Roman"/>
        </w:rPr>
        <w:t>.</w:t>
      </w:r>
    </w:p>
    <w:p w14:paraId="56D5999A" w14:textId="68BBA419" w:rsidR="004C039D" w:rsidRPr="004C039D" w:rsidRDefault="004C039D" w:rsidP="00132DAF">
      <w:pPr>
        <w:spacing w:line="360" w:lineRule="auto"/>
        <w:jc w:val="both"/>
        <w:rPr>
          <w:rFonts w:ascii="Times New Roman" w:hAnsi="Times New Roman" w:cs="Times New Roman"/>
        </w:rPr>
      </w:pPr>
      <w:r w:rsidRPr="004C039D">
        <w:rPr>
          <w:rFonts w:ascii="Times New Roman" w:hAnsi="Times New Roman" w:cs="Times New Roman"/>
        </w:rPr>
        <w:t>Evaluation: Acknowledged system strain and advocated for rights-based, preventative approaches. The government’s response (D</w:t>
      </w:r>
      <w:r w:rsidR="003A51AA">
        <w:rPr>
          <w:rFonts w:ascii="Times New Roman" w:hAnsi="Times New Roman" w:cs="Times New Roman"/>
        </w:rPr>
        <w:t xml:space="preserve">epartment </w:t>
      </w:r>
      <w:r w:rsidRPr="004C039D">
        <w:rPr>
          <w:rFonts w:ascii="Times New Roman" w:hAnsi="Times New Roman" w:cs="Times New Roman"/>
        </w:rPr>
        <w:t>f</w:t>
      </w:r>
      <w:r w:rsidR="003A51AA">
        <w:rPr>
          <w:rFonts w:ascii="Times New Roman" w:hAnsi="Times New Roman" w:cs="Times New Roman"/>
        </w:rPr>
        <w:t xml:space="preserve">or </w:t>
      </w:r>
      <w:r w:rsidRPr="004C039D">
        <w:rPr>
          <w:rFonts w:ascii="Times New Roman" w:hAnsi="Times New Roman" w:cs="Times New Roman"/>
        </w:rPr>
        <w:t>E</w:t>
      </w:r>
      <w:r w:rsidR="003A51AA">
        <w:rPr>
          <w:rFonts w:ascii="Times New Roman" w:hAnsi="Times New Roman" w:cs="Times New Roman"/>
        </w:rPr>
        <w:t>ducation</w:t>
      </w:r>
      <w:r w:rsidRPr="004C039D">
        <w:rPr>
          <w:rFonts w:ascii="Times New Roman" w:hAnsi="Times New Roman" w:cs="Times New Roman"/>
        </w:rPr>
        <w:t>, 2023) included proposals for family hubs and a national framework but has been criticised for insufficient funding commitments (Children’s Commissioner, 2023).</w:t>
      </w:r>
    </w:p>
    <w:p w14:paraId="54469CB9" w14:textId="77777777" w:rsidR="004C039D" w:rsidRPr="004C039D" w:rsidRDefault="004C039D" w:rsidP="00355F5D">
      <w:pPr>
        <w:pStyle w:val="Heading1"/>
      </w:pPr>
      <w:bookmarkStart w:id="58" w:name="_Toc197711402"/>
      <w:bookmarkStart w:id="59" w:name="_Toc197721267"/>
      <w:r w:rsidRPr="004C039D">
        <w:t>Conclusion</w:t>
      </w:r>
      <w:bookmarkEnd w:id="58"/>
      <w:bookmarkEnd w:id="59"/>
    </w:p>
    <w:p w14:paraId="33F74DE2" w14:textId="1399BCE8" w:rsidR="004C039D" w:rsidRPr="004C039D" w:rsidRDefault="004C039D" w:rsidP="00132DAF">
      <w:pPr>
        <w:spacing w:line="360" w:lineRule="auto"/>
        <w:jc w:val="both"/>
        <w:rPr>
          <w:rFonts w:ascii="Times New Roman" w:hAnsi="Times New Roman" w:cs="Times New Roman"/>
        </w:rPr>
      </w:pPr>
      <w:r w:rsidRPr="004C039D">
        <w:rPr>
          <w:rFonts w:ascii="Times New Roman" w:hAnsi="Times New Roman" w:cs="Times New Roman"/>
        </w:rPr>
        <w:t xml:space="preserve">Over the last 60 years, UK legislation has progressively recognised the importance of children’s rights, inclusion, and holistic well-being. From early child protection laws to contemporary frameworks for disability inclusion and data privacy, the trajectory shows a commitment to embedding the UNCRC’s values into domestic policy. However, implementation often lags behind policy ambition, particularly </w:t>
      </w:r>
      <w:r w:rsidR="00795D13" w:rsidRPr="00795D13">
        <w:rPr>
          <w:rFonts w:ascii="Times New Roman" w:hAnsi="Times New Roman" w:cs="Times New Roman"/>
        </w:rPr>
        <w:t>in terms of</w:t>
      </w:r>
      <w:r w:rsidR="00795D13">
        <w:rPr>
          <w:rFonts w:ascii="Times New Roman" w:hAnsi="Times New Roman" w:cs="Times New Roman"/>
        </w:rPr>
        <w:t xml:space="preserve"> </w:t>
      </w:r>
      <w:r w:rsidRPr="004C039D">
        <w:rPr>
          <w:rFonts w:ascii="Times New Roman" w:hAnsi="Times New Roman" w:cs="Times New Roman"/>
        </w:rPr>
        <w:t xml:space="preserve">funding, service coordination, and enforcement. </w:t>
      </w:r>
      <w:r w:rsidR="00D615E4" w:rsidRPr="00D615E4">
        <w:rPr>
          <w:rFonts w:ascii="Times New Roman" w:hAnsi="Times New Roman" w:cs="Times New Roman"/>
        </w:rPr>
        <w:t>Ongoing</w:t>
      </w:r>
      <w:r w:rsidR="00D615E4">
        <w:rPr>
          <w:rFonts w:ascii="Times New Roman" w:hAnsi="Times New Roman" w:cs="Times New Roman"/>
        </w:rPr>
        <w:t xml:space="preserve"> </w:t>
      </w:r>
      <w:r w:rsidRPr="004C039D">
        <w:rPr>
          <w:rFonts w:ascii="Times New Roman" w:hAnsi="Times New Roman" w:cs="Times New Roman"/>
        </w:rPr>
        <w:t xml:space="preserve">advocacy, practitioner training, </w:t>
      </w:r>
      <w:r w:rsidR="0050688E" w:rsidRPr="0050688E">
        <w:rPr>
          <w:rFonts w:ascii="Times New Roman" w:hAnsi="Times New Roman" w:cs="Times New Roman"/>
        </w:rPr>
        <w:t>and the active participation of children are crucial to closing these gaps and ensuring that all children, regardless of background or ability, can thrive in safe and inclusive environments</w:t>
      </w:r>
      <w:r w:rsidRPr="004C039D">
        <w:rPr>
          <w:rFonts w:ascii="Times New Roman" w:hAnsi="Times New Roman" w:cs="Times New Roman"/>
        </w:rPr>
        <w:t>.</w:t>
      </w:r>
    </w:p>
    <w:p w14:paraId="3DF8A333" w14:textId="77777777" w:rsidR="00100EE3" w:rsidRDefault="00100EE3" w:rsidP="006C0874">
      <w:pPr>
        <w:spacing w:line="360" w:lineRule="auto"/>
        <w:jc w:val="both"/>
        <w:rPr>
          <w:rFonts w:ascii="Times New Roman" w:hAnsi="Times New Roman" w:cs="Times New Roman"/>
          <w:b/>
          <w:bCs/>
        </w:rPr>
      </w:pPr>
    </w:p>
    <w:p w14:paraId="51EF4766" w14:textId="77777777" w:rsidR="00100EE3" w:rsidRDefault="00100EE3" w:rsidP="006C0874">
      <w:pPr>
        <w:spacing w:line="360" w:lineRule="auto"/>
        <w:jc w:val="both"/>
        <w:rPr>
          <w:rFonts w:ascii="Times New Roman" w:hAnsi="Times New Roman" w:cs="Times New Roman"/>
          <w:b/>
          <w:bCs/>
        </w:rPr>
      </w:pPr>
    </w:p>
    <w:p w14:paraId="0C5EB91E" w14:textId="77777777" w:rsidR="002B0E20" w:rsidRDefault="002B0E20" w:rsidP="006C0874">
      <w:pPr>
        <w:spacing w:line="360" w:lineRule="auto"/>
        <w:jc w:val="both"/>
        <w:rPr>
          <w:rFonts w:ascii="Times New Roman" w:hAnsi="Times New Roman" w:cs="Times New Roman"/>
          <w:b/>
          <w:bCs/>
        </w:rPr>
      </w:pPr>
    </w:p>
    <w:p w14:paraId="29B1FFF0" w14:textId="77777777" w:rsidR="002B0E20" w:rsidRDefault="002B0E20" w:rsidP="006C0874">
      <w:pPr>
        <w:spacing w:line="360" w:lineRule="auto"/>
        <w:jc w:val="both"/>
        <w:rPr>
          <w:rFonts w:ascii="Times New Roman" w:hAnsi="Times New Roman" w:cs="Times New Roman"/>
          <w:b/>
          <w:bCs/>
        </w:rPr>
      </w:pPr>
    </w:p>
    <w:p w14:paraId="1DDD4FDF" w14:textId="77777777" w:rsidR="002B0E20" w:rsidRDefault="002B0E20" w:rsidP="006C0874">
      <w:pPr>
        <w:spacing w:line="360" w:lineRule="auto"/>
        <w:jc w:val="both"/>
        <w:rPr>
          <w:rFonts w:ascii="Times New Roman" w:hAnsi="Times New Roman" w:cs="Times New Roman"/>
          <w:b/>
          <w:bCs/>
        </w:rPr>
      </w:pPr>
    </w:p>
    <w:p w14:paraId="19E3602A" w14:textId="77777777" w:rsidR="002B0E20" w:rsidRDefault="002B0E20" w:rsidP="006C0874">
      <w:pPr>
        <w:spacing w:line="360" w:lineRule="auto"/>
        <w:jc w:val="both"/>
        <w:rPr>
          <w:rFonts w:ascii="Times New Roman" w:hAnsi="Times New Roman" w:cs="Times New Roman"/>
          <w:b/>
          <w:bCs/>
        </w:rPr>
      </w:pPr>
    </w:p>
    <w:p w14:paraId="14604184" w14:textId="77777777" w:rsidR="002B0E20" w:rsidRDefault="002B0E20" w:rsidP="006C0874">
      <w:pPr>
        <w:spacing w:line="360" w:lineRule="auto"/>
        <w:jc w:val="both"/>
        <w:rPr>
          <w:rFonts w:ascii="Times New Roman" w:hAnsi="Times New Roman" w:cs="Times New Roman"/>
          <w:b/>
          <w:bCs/>
        </w:rPr>
      </w:pPr>
    </w:p>
    <w:p w14:paraId="566E6920" w14:textId="77777777" w:rsidR="002B0E20" w:rsidRDefault="002B0E20" w:rsidP="006C0874">
      <w:pPr>
        <w:spacing w:line="360" w:lineRule="auto"/>
        <w:jc w:val="both"/>
        <w:rPr>
          <w:rFonts w:ascii="Times New Roman" w:hAnsi="Times New Roman" w:cs="Times New Roman"/>
          <w:b/>
          <w:bCs/>
        </w:rPr>
      </w:pPr>
    </w:p>
    <w:p w14:paraId="03971478" w14:textId="77777777" w:rsidR="00355F5D" w:rsidRDefault="00355F5D" w:rsidP="006C0874">
      <w:pPr>
        <w:spacing w:line="360" w:lineRule="auto"/>
        <w:jc w:val="both"/>
        <w:rPr>
          <w:rFonts w:ascii="Times New Roman" w:hAnsi="Times New Roman" w:cs="Times New Roman"/>
          <w:b/>
          <w:bCs/>
        </w:rPr>
      </w:pPr>
    </w:p>
    <w:p w14:paraId="45973046" w14:textId="77777777" w:rsidR="002B0E20" w:rsidRDefault="002B0E20" w:rsidP="006C0874">
      <w:pPr>
        <w:spacing w:line="360" w:lineRule="auto"/>
        <w:jc w:val="both"/>
        <w:rPr>
          <w:rFonts w:ascii="Times New Roman" w:hAnsi="Times New Roman" w:cs="Times New Roman"/>
          <w:b/>
          <w:bCs/>
        </w:rPr>
      </w:pPr>
    </w:p>
    <w:p w14:paraId="3E5B98EE" w14:textId="302B3FEB" w:rsidR="006C0874" w:rsidRPr="006C0874" w:rsidRDefault="006C0874" w:rsidP="00355F5D">
      <w:pPr>
        <w:pStyle w:val="Heading1"/>
        <w:jc w:val="center"/>
      </w:pPr>
      <w:bookmarkStart w:id="60" w:name="_Toc197711403"/>
      <w:bookmarkStart w:id="61" w:name="_Toc197721268"/>
      <w:r w:rsidRPr="006C0874">
        <w:lastRenderedPageBreak/>
        <w:t>References</w:t>
      </w:r>
      <w:bookmarkEnd w:id="60"/>
      <w:bookmarkEnd w:id="61"/>
    </w:p>
    <w:p w14:paraId="7771FBBF" w14:textId="7421E0B1" w:rsidR="00B81416" w:rsidRDefault="00B81416" w:rsidP="00592E78">
      <w:pPr>
        <w:pStyle w:val="ListParagraph"/>
        <w:numPr>
          <w:ilvl w:val="0"/>
          <w:numId w:val="8"/>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B81416">
        <w:rPr>
          <w:rFonts w:ascii="Times New Roman" w:eastAsia="Times New Roman" w:hAnsi="Times New Roman" w:cs="Times New Roman"/>
          <w:kern w:val="0"/>
          <w:lang w:eastAsia="en-GB"/>
          <w14:ligatures w14:val="none"/>
        </w:rPr>
        <w:t xml:space="preserve">Allen, G. (2011). </w:t>
      </w:r>
      <w:r w:rsidRPr="00B81416">
        <w:rPr>
          <w:rFonts w:ascii="Times New Roman" w:eastAsia="Times New Roman" w:hAnsi="Times New Roman" w:cs="Times New Roman"/>
          <w:i/>
          <w:iCs/>
          <w:kern w:val="0"/>
          <w:lang w:eastAsia="en-GB"/>
          <w14:ligatures w14:val="none"/>
        </w:rPr>
        <w:t>Early Intervention: The Next Steps</w:t>
      </w:r>
      <w:r w:rsidR="00F27447">
        <w:rPr>
          <w:rFonts w:ascii="Times New Roman" w:eastAsia="Times New Roman" w:hAnsi="Times New Roman" w:cs="Times New Roman"/>
          <w:i/>
          <w:iCs/>
          <w:kern w:val="0"/>
          <w:lang w:eastAsia="en-GB"/>
          <w14:ligatures w14:val="none"/>
        </w:rPr>
        <w:t xml:space="preserve">. </w:t>
      </w:r>
      <w:r w:rsidR="00F27447" w:rsidRPr="00F27447">
        <w:rPr>
          <w:rFonts w:ascii="Times New Roman" w:eastAsia="Times New Roman" w:hAnsi="Times New Roman" w:cs="Times New Roman"/>
          <w:i/>
          <w:iCs/>
          <w:kern w:val="0"/>
          <w:lang w:eastAsia="en-GB"/>
          <w14:ligatures w14:val="none"/>
        </w:rPr>
        <w:t>An Independent Report to Her Majesty’s Government Graham Allen MP</w:t>
      </w:r>
      <w:r w:rsidR="00F27447">
        <w:rPr>
          <w:rFonts w:ascii="Times New Roman" w:eastAsia="Times New Roman" w:hAnsi="Times New Roman" w:cs="Times New Roman"/>
          <w:i/>
          <w:iCs/>
          <w:kern w:val="0"/>
          <w:lang w:eastAsia="en-GB"/>
          <w14:ligatures w14:val="none"/>
        </w:rPr>
        <w:t>.</w:t>
      </w:r>
      <w:r w:rsidR="00F27447" w:rsidRPr="00F27447">
        <w:rPr>
          <w:rFonts w:ascii="Times New Roman" w:eastAsia="Times New Roman" w:hAnsi="Times New Roman" w:cs="Times New Roman"/>
          <w:i/>
          <w:iCs/>
          <w:kern w:val="0"/>
          <w:lang w:eastAsia="en-GB"/>
          <w14:ligatures w14:val="none"/>
        </w:rPr>
        <w:t xml:space="preserve"> </w:t>
      </w:r>
      <w:r w:rsidR="00855334">
        <w:rPr>
          <w:rFonts w:ascii="Times New Roman" w:eastAsia="Times New Roman" w:hAnsi="Times New Roman" w:cs="Times New Roman"/>
          <w:i/>
          <w:iCs/>
          <w:kern w:val="0"/>
          <w:lang w:eastAsia="en-GB"/>
          <w14:ligatures w14:val="none"/>
        </w:rPr>
        <w:t xml:space="preserve"> </w:t>
      </w:r>
      <w:r w:rsidR="00855334">
        <w:rPr>
          <w:rFonts w:ascii="Times New Roman" w:hAnsi="Times New Roman" w:cs="Times New Roman"/>
        </w:rPr>
        <w:t xml:space="preserve">Available at: </w:t>
      </w:r>
      <w:hyperlink r:id="rId10" w:history="1">
        <w:r w:rsidR="00170705" w:rsidRPr="00170705">
          <w:rPr>
            <w:rStyle w:val="Hyperlink"/>
            <w:rFonts w:ascii="Times New Roman" w:hAnsi="Times New Roman" w:cs="Times New Roman"/>
          </w:rPr>
          <w:t>Early intervention: the next steps - GOV.UK</w:t>
        </w:r>
      </w:hyperlink>
      <w:r w:rsidR="00170705">
        <w:rPr>
          <w:rFonts w:ascii="Times New Roman" w:hAnsi="Times New Roman" w:cs="Times New Roman"/>
        </w:rPr>
        <w:t xml:space="preserve"> (Accessed on 2</w:t>
      </w:r>
      <w:r w:rsidR="00170705" w:rsidRPr="00170705">
        <w:rPr>
          <w:rFonts w:ascii="Times New Roman" w:hAnsi="Times New Roman" w:cs="Times New Roman"/>
          <w:vertAlign w:val="superscript"/>
        </w:rPr>
        <w:t>nd</w:t>
      </w:r>
      <w:r w:rsidR="00170705">
        <w:rPr>
          <w:rFonts w:ascii="Times New Roman" w:hAnsi="Times New Roman" w:cs="Times New Roman"/>
        </w:rPr>
        <w:t xml:space="preserve"> of May 2025)</w:t>
      </w:r>
    </w:p>
    <w:p w14:paraId="2D837569" w14:textId="5F503A05" w:rsidR="007F2499" w:rsidRDefault="00B9669E" w:rsidP="00592E78">
      <w:pPr>
        <w:pStyle w:val="ListParagraph"/>
        <w:numPr>
          <w:ilvl w:val="0"/>
          <w:numId w:val="8"/>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B9669E">
        <w:rPr>
          <w:rFonts w:ascii="Times New Roman" w:eastAsia="Times New Roman" w:hAnsi="Times New Roman" w:cs="Times New Roman"/>
          <w:kern w:val="0"/>
          <w:lang w:eastAsia="en-GB"/>
          <w14:ligatures w14:val="none"/>
        </w:rPr>
        <w:t xml:space="preserve">Banks, J.A., 2008. </w:t>
      </w:r>
      <w:r w:rsidRPr="00B9669E">
        <w:rPr>
          <w:rFonts w:ascii="Times New Roman" w:eastAsia="Times New Roman" w:hAnsi="Times New Roman" w:cs="Times New Roman"/>
          <w:i/>
          <w:iCs/>
          <w:kern w:val="0"/>
          <w:lang w:eastAsia="en-GB"/>
          <w14:ligatures w14:val="none"/>
        </w:rPr>
        <w:t>An Introduction to Multicultural Education</w:t>
      </w:r>
      <w:r>
        <w:rPr>
          <w:rFonts w:ascii="Times New Roman" w:eastAsia="Times New Roman" w:hAnsi="Times New Roman" w:cs="Times New Roman"/>
          <w:kern w:val="0"/>
          <w:lang w:eastAsia="en-GB"/>
          <w14:ligatures w14:val="none"/>
        </w:rPr>
        <w:t>,</w:t>
      </w:r>
      <w:r w:rsidRPr="00B9669E">
        <w:rPr>
          <w:rFonts w:ascii="Times New Roman" w:eastAsia="Times New Roman" w:hAnsi="Times New Roman" w:cs="Times New Roman"/>
          <w:kern w:val="0"/>
          <w:lang w:eastAsia="en-GB"/>
          <w14:ligatures w14:val="none"/>
        </w:rPr>
        <w:t xml:space="preserve"> Boston: Pearson</w:t>
      </w:r>
      <w:r>
        <w:rPr>
          <w:rFonts w:ascii="Times New Roman" w:eastAsia="Times New Roman" w:hAnsi="Times New Roman" w:cs="Times New Roman"/>
          <w:kern w:val="0"/>
          <w:lang w:eastAsia="en-GB"/>
          <w14:ligatures w14:val="none"/>
        </w:rPr>
        <w:t xml:space="preserve">, </w:t>
      </w:r>
      <w:r w:rsidRPr="00B9669E">
        <w:rPr>
          <w:rFonts w:ascii="Times New Roman" w:eastAsia="Times New Roman" w:hAnsi="Times New Roman" w:cs="Times New Roman"/>
          <w:kern w:val="0"/>
          <w:lang w:eastAsia="en-GB"/>
          <w14:ligatures w14:val="none"/>
        </w:rPr>
        <w:t>4th ed</w:t>
      </w:r>
      <w:r w:rsidR="007E70C1">
        <w:rPr>
          <w:rFonts w:ascii="Times New Roman" w:eastAsia="Times New Roman" w:hAnsi="Times New Roman" w:cs="Times New Roman"/>
          <w:kern w:val="0"/>
          <w:lang w:eastAsia="en-GB"/>
          <w14:ligatures w14:val="none"/>
        </w:rPr>
        <w:t>n</w:t>
      </w:r>
      <w:r w:rsidRPr="00B9669E">
        <w:rPr>
          <w:rFonts w:ascii="Times New Roman" w:eastAsia="Times New Roman" w:hAnsi="Times New Roman" w:cs="Times New Roman"/>
          <w:kern w:val="0"/>
          <w:lang w:eastAsia="en-GB"/>
          <w14:ligatures w14:val="none"/>
        </w:rPr>
        <w:t>.</w:t>
      </w:r>
    </w:p>
    <w:p w14:paraId="5B09DBBF" w14:textId="489DDB17" w:rsidR="003A333E" w:rsidRDefault="003A333E" w:rsidP="00592E78">
      <w:pPr>
        <w:pStyle w:val="ListParagraph"/>
        <w:numPr>
          <w:ilvl w:val="0"/>
          <w:numId w:val="8"/>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3A333E">
        <w:rPr>
          <w:rFonts w:ascii="Times New Roman" w:eastAsia="Times New Roman" w:hAnsi="Times New Roman" w:cs="Times New Roman"/>
          <w:kern w:val="0"/>
          <w:lang w:eastAsia="en-GB"/>
          <w14:ligatures w14:val="none"/>
        </w:rPr>
        <w:t xml:space="preserve">Bratton, S.C., Ray, D.C., Rhine, T., </w:t>
      </w:r>
      <w:r w:rsidR="008A7790">
        <w:rPr>
          <w:rFonts w:ascii="Times New Roman" w:eastAsia="Times New Roman" w:hAnsi="Times New Roman" w:cs="Times New Roman"/>
          <w:kern w:val="0"/>
          <w:lang w:eastAsia="en-GB"/>
          <w14:ligatures w14:val="none"/>
        </w:rPr>
        <w:t xml:space="preserve">and </w:t>
      </w:r>
      <w:r w:rsidRPr="003A333E">
        <w:rPr>
          <w:rFonts w:ascii="Times New Roman" w:eastAsia="Times New Roman" w:hAnsi="Times New Roman" w:cs="Times New Roman"/>
          <w:kern w:val="0"/>
          <w:lang w:eastAsia="en-GB"/>
          <w14:ligatures w14:val="none"/>
        </w:rPr>
        <w:t xml:space="preserve">Jones, L. (2005). The efficacy of play therapy with children: A meta-analytic review of treatment outcomes. </w:t>
      </w:r>
      <w:r w:rsidRPr="003A333E">
        <w:rPr>
          <w:rFonts w:ascii="Times New Roman" w:eastAsia="Times New Roman" w:hAnsi="Times New Roman" w:cs="Times New Roman"/>
          <w:i/>
          <w:iCs/>
          <w:kern w:val="0"/>
          <w:lang w:eastAsia="en-GB"/>
          <w14:ligatures w14:val="none"/>
        </w:rPr>
        <w:t>Professional Psychology: Research and Practice</w:t>
      </w:r>
      <w:r w:rsidRPr="003A333E">
        <w:rPr>
          <w:rFonts w:ascii="Times New Roman" w:eastAsia="Times New Roman" w:hAnsi="Times New Roman" w:cs="Times New Roman"/>
          <w:kern w:val="0"/>
          <w:lang w:eastAsia="en-GB"/>
          <w14:ligatures w14:val="none"/>
        </w:rPr>
        <w:t>, 36(4), 376–390.</w:t>
      </w:r>
    </w:p>
    <w:p w14:paraId="0476D951" w14:textId="6916DF5A" w:rsidR="005D47A7" w:rsidRDefault="005D47A7" w:rsidP="00592E78">
      <w:pPr>
        <w:pStyle w:val="ListParagraph"/>
        <w:numPr>
          <w:ilvl w:val="0"/>
          <w:numId w:val="8"/>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D47A7">
        <w:rPr>
          <w:rFonts w:ascii="Times New Roman" w:eastAsia="Times New Roman" w:hAnsi="Times New Roman" w:cs="Times New Roman"/>
          <w:kern w:val="0"/>
          <w:lang w:eastAsia="en-GB"/>
          <w14:ligatures w14:val="none"/>
        </w:rPr>
        <w:t xml:space="preserve">Bronfenbrenner, U., 1979. </w:t>
      </w:r>
      <w:r w:rsidRPr="005D47A7">
        <w:rPr>
          <w:rFonts w:ascii="Times New Roman" w:eastAsia="Times New Roman" w:hAnsi="Times New Roman" w:cs="Times New Roman"/>
          <w:i/>
          <w:iCs/>
          <w:kern w:val="0"/>
          <w:lang w:eastAsia="en-GB"/>
          <w14:ligatures w14:val="none"/>
        </w:rPr>
        <w:t>The Ecology of Human Development</w:t>
      </w:r>
      <w:r w:rsidRPr="005D47A7">
        <w:rPr>
          <w:rFonts w:ascii="Times New Roman" w:eastAsia="Times New Roman" w:hAnsi="Times New Roman" w:cs="Times New Roman"/>
          <w:kern w:val="0"/>
          <w:lang w:eastAsia="en-GB"/>
          <w14:ligatures w14:val="none"/>
        </w:rPr>
        <w:t>. Cambridge, MA: Harvard University Press.</w:t>
      </w:r>
    </w:p>
    <w:p w14:paraId="637B5918" w14:textId="51ABA1EB" w:rsidR="009D61DF" w:rsidRDefault="009D61DF" w:rsidP="00592E78">
      <w:pPr>
        <w:pStyle w:val="ListParagraph"/>
        <w:numPr>
          <w:ilvl w:val="0"/>
          <w:numId w:val="8"/>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9D61DF">
        <w:rPr>
          <w:rFonts w:ascii="Times New Roman" w:eastAsia="Times New Roman" w:hAnsi="Times New Roman" w:cs="Times New Roman"/>
          <w:kern w:val="0"/>
          <w:lang w:eastAsia="en-GB"/>
          <w14:ligatures w14:val="none"/>
        </w:rPr>
        <w:t xml:space="preserve">Brown, P. (2018) </w:t>
      </w:r>
      <w:r w:rsidR="00030C50">
        <w:rPr>
          <w:rFonts w:ascii="Times New Roman" w:eastAsia="Times New Roman" w:hAnsi="Times New Roman" w:cs="Times New Roman"/>
          <w:kern w:val="0"/>
          <w:lang w:eastAsia="en-GB"/>
          <w14:ligatures w14:val="none"/>
        </w:rPr>
        <w:t>`</w:t>
      </w:r>
      <w:r w:rsidRPr="00030C50">
        <w:rPr>
          <w:rFonts w:ascii="Times New Roman" w:eastAsia="Times New Roman" w:hAnsi="Times New Roman" w:cs="Times New Roman"/>
          <w:kern w:val="0"/>
          <w:lang w:eastAsia="en-GB"/>
          <w14:ligatures w14:val="none"/>
        </w:rPr>
        <w:t>Age of Criminal Responsibility</w:t>
      </w:r>
      <w:r w:rsidR="00030C50">
        <w:rPr>
          <w:rFonts w:ascii="Times New Roman" w:eastAsia="Times New Roman" w:hAnsi="Times New Roman" w:cs="Times New Roman"/>
          <w:kern w:val="0"/>
          <w:lang w:eastAsia="en-GB"/>
          <w14:ligatures w14:val="none"/>
        </w:rPr>
        <w:t xml:space="preserve">`, </w:t>
      </w:r>
      <w:r w:rsidR="00030C50" w:rsidRPr="00BA1580">
        <w:rPr>
          <w:rFonts w:ascii="Times New Roman" w:eastAsia="Times New Roman" w:hAnsi="Times New Roman" w:cs="Times New Roman"/>
          <w:i/>
          <w:iCs/>
          <w:kern w:val="0"/>
          <w:lang w:eastAsia="en-GB"/>
          <w14:ligatures w14:val="none"/>
        </w:rPr>
        <w:t>Parliamentary Office of Science and Technology</w:t>
      </w:r>
      <w:r w:rsidR="00BA1580">
        <w:rPr>
          <w:rFonts w:ascii="Times New Roman" w:eastAsia="Times New Roman" w:hAnsi="Times New Roman" w:cs="Times New Roman"/>
          <w:kern w:val="0"/>
          <w:lang w:eastAsia="en-GB"/>
          <w14:ligatures w14:val="none"/>
        </w:rPr>
        <w:t xml:space="preserve">, </w:t>
      </w:r>
      <w:r w:rsidR="00BA1580" w:rsidRPr="00BA1580">
        <w:rPr>
          <w:rFonts w:ascii="Times New Roman" w:eastAsia="Times New Roman" w:hAnsi="Times New Roman" w:cs="Times New Roman"/>
          <w:kern w:val="0"/>
          <w:lang w:eastAsia="en-GB"/>
          <w14:ligatures w14:val="none"/>
        </w:rPr>
        <w:t>POSTnote 577</w:t>
      </w:r>
      <w:r w:rsidR="00BA1580">
        <w:rPr>
          <w:rFonts w:ascii="Times New Roman" w:eastAsia="Times New Roman" w:hAnsi="Times New Roman" w:cs="Times New Roman"/>
          <w:kern w:val="0"/>
          <w:lang w:eastAsia="en-GB"/>
          <w14:ligatures w14:val="none"/>
        </w:rPr>
        <w:t xml:space="preserve">. </w:t>
      </w:r>
    </w:p>
    <w:p w14:paraId="01575D27" w14:textId="77777777" w:rsidR="007D2183" w:rsidRDefault="007D2183" w:rsidP="00592E78">
      <w:pPr>
        <w:pStyle w:val="ListParagraph"/>
        <w:numPr>
          <w:ilvl w:val="0"/>
          <w:numId w:val="8"/>
        </w:numPr>
        <w:spacing w:line="360" w:lineRule="auto"/>
        <w:jc w:val="both"/>
        <w:rPr>
          <w:rFonts w:ascii="Times New Roman" w:hAnsi="Times New Roman" w:cs="Times New Roman"/>
        </w:rPr>
      </w:pPr>
      <w:r w:rsidRPr="00567E4B">
        <w:rPr>
          <w:rFonts w:ascii="Times New Roman" w:hAnsi="Times New Roman" w:cs="Times New Roman"/>
        </w:rPr>
        <w:t xml:space="preserve">Cahill, B. M. </w:t>
      </w:r>
      <w:r>
        <w:rPr>
          <w:rFonts w:ascii="Times New Roman" w:hAnsi="Times New Roman" w:cs="Times New Roman"/>
        </w:rPr>
        <w:t>and</w:t>
      </w:r>
      <w:r w:rsidRPr="00567E4B">
        <w:rPr>
          <w:rFonts w:ascii="Times New Roman" w:hAnsi="Times New Roman" w:cs="Times New Roman"/>
        </w:rPr>
        <w:t xml:space="preserve"> Glidden, L. M. (1996) Influence of child diagnosis on family and parental functioning: Down syndrome versus other disabilities. </w:t>
      </w:r>
      <w:r w:rsidRPr="00567E4B">
        <w:rPr>
          <w:rFonts w:ascii="Times New Roman" w:hAnsi="Times New Roman" w:cs="Times New Roman"/>
          <w:i/>
          <w:iCs/>
        </w:rPr>
        <w:t>American Journal on Mental Retardation</w:t>
      </w:r>
      <w:r w:rsidRPr="00567E4B">
        <w:rPr>
          <w:rFonts w:ascii="Times New Roman" w:hAnsi="Times New Roman" w:cs="Times New Roman"/>
        </w:rPr>
        <w:t>, 101(2), 149–160.</w:t>
      </w:r>
    </w:p>
    <w:p w14:paraId="6F14F5F2" w14:textId="08ECA6A5" w:rsidR="006553D6" w:rsidRPr="0086135B" w:rsidRDefault="006553D6" w:rsidP="00592E78">
      <w:pPr>
        <w:pStyle w:val="ListParagraph"/>
        <w:numPr>
          <w:ilvl w:val="0"/>
          <w:numId w:val="8"/>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6553D6">
        <w:rPr>
          <w:rFonts w:ascii="Times New Roman" w:eastAsia="Times New Roman" w:hAnsi="Times New Roman" w:cs="Times New Roman"/>
          <w:kern w:val="0"/>
          <w:lang w:eastAsia="en-GB"/>
          <w14:ligatures w14:val="none"/>
        </w:rPr>
        <w:t xml:space="preserve">Care Quality Commission. (2018). </w:t>
      </w:r>
      <w:r w:rsidRPr="006553D6">
        <w:rPr>
          <w:rFonts w:ascii="Times New Roman" w:eastAsia="Times New Roman" w:hAnsi="Times New Roman" w:cs="Times New Roman"/>
          <w:i/>
          <w:iCs/>
          <w:kern w:val="0"/>
          <w:lang w:eastAsia="en-GB"/>
          <w14:ligatures w14:val="none"/>
        </w:rPr>
        <w:t>Are we listening? A review of children and young people’s mental health services</w:t>
      </w:r>
      <w:r w:rsidRPr="006553D6">
        <w:rPr>
          <w:rFonts w:ascii="Times New Roman" w:eastAsia="Times New Roman" w:hAnsi="Times New Roman" w:cs="Times New Roman"/>
          <w:kern w:val="0"/>
          <w:lang w:eastAsia="en-GB"/>
          <w14:ligatures w14:val="none"/>
        </w:rPr>
        <w:t>.</w:t>
      </w:r>
      <w:r>
        <w:rPr>
          <w:rFonts w:ascii="Times New Roman" w:eastAsia="Times New Roman" w:hAnsi="Times New Roman" w:cs="Times New Roman"/>
          <w:kern w:val="0"/>
          <w:lang w:eastAsia="en-GB"/>
          <w14:ligatures w14:val="none"/>
        </w:rPr>
        <w:t xml:space="preserve"> </w:t>
      </w:r>
      <w:r w:rsidRPr="006553D6">
        <w:rPr>
          <w:rFonts w:ascii="Times New Roman" w:eastAsia="Times New Roman" w:hAnsi="Times New Roman" w:cs="Times New Roman"/>
          <w:kern w:val="0"/>
          <w:lang w:eastAsia="en-GB"/>
          <w14:ligatures w14:val="none"/>
        </w:rPr>
        <w:t>Available at:</w:t>
      </w:r>
      <w:r>
        <w:rPr>
          <w:rFonts w:ascii="Times New Roman" w:eastAsia="Times New Roman" w:hAnsi="Times New Roman" w:cs="Times New Roman"/>
          <w:kern w:val="0"/>
          <w:lang w:eastAsia="en-GB"/>
          <w14:ligatures w14:val="none"/>
        </w:rPr>
        <w:t xml:space="preserve"> </w:t>
      </w:r>
      <w:hyperlink r:id="rId11" w:history="1">
        <w:r w:rsidR="009B06EE" w:rsidRPr="009B06EE">
          <w:rPr>
            <w:rStyle w:val="Hyperlink"/>
            <w:rFonts w:ascii="Times New Roman" w:eastAsia="Times New Roman" w:hAnsi="Times New Roman" w:cs="Times New Roman"/>
            <w:kern w:val="0"/>
            <w:lang w:eastAsia="en-GB"/>
            <w14:ligatures w14:val="none"/>
          </w:rPr>
          <w:t>Are we listening? A review of children and young people’s mental health services - Care Quality Commission</w:t>
        </w:r>
      </w:hyperlink>
      <w:r w:rsidR="009B06EE">
        <w:rPr>
          <w:rFonts w:ascii="Times New Roman" w:eastAsia="Times New Roman" w:hAnsi="Times New Roman" w:cs="Times New Roman"/>
          <w:kern w:val="0"/>
          <w:lang w:eastAsia="en-GB"/>
          <w14:ligatures w14:val="none"/>
        </w:rPr>
        <w:t xml:space="preserve"> </w:t>
      </w:r>
      <w:r w:rsidR="009B06EE">
        <w:rPr>
          <w:rFonts w:ascii="Times New Roman" w:hAnsi="Times New Roman" w:cs="Times New Roman"/>
        </w:rPr>
        <w:t>(Accessed on 2</w:t>
      </w:r>
      <w:r w:rsidR="009B06EE" w:rsidRPr="00170705">
        <w:rPr>
          <w:rFonts w:ascii="Times New Roman" w:hAnsi="Times New Roman" w:cs="Times New Roman"/>
          <w:vertAlign w:val="superscript"/>
        </w:rPr>
        <w:t>nd</w:t>
      </w:r>
      <w:r w:rsidR="009B06EE">
        <w:rPr>
          <w:rFonts w:ascii="Times New Roman" w:hAnsi="Times New Roman" w:cs="Times New Roman"/>
        </w:rPr>
        <w:t xml:space="preserve"> of May 2025).</w:t>
      </w:r>
    </w:p>
    <w:p w14:paraId="6976CEA1" w14:textId="77777777" w:rsidR="0086135B" w:rsidRPr="002B5B07" w:rsidRDefault="0086135B" w:rsidP="00592E78">
      <w:pPr>
        <w:pStyle w:val="ListParagraph"/>
        <w:numPr>
          <w:ilvl w:val="0"/>
          <w:numId w:val="8"/>
        </w:numPr>
        <w:spacing w:line="360" w:lineRule="auto"/>
        <w:jc w:val="both"/>
        <w:rPr>
          <w:rFonts w:ascii="Times New Roman" w:hAnsi="Times New Roman" w:cs="Times New Roman"/>
        </w:rPr>
      </w:pPr>
      <w:r>
        <w:rPr>
          <w:rFonts w:ascii="Times New Roman" w:hAnsi="Times New Roman" w:cs="Times New Roman"/>
        </w:rPr>
        <w:t xml:space="preserve">CDC (2024) Down Syndrome. Available at: </w:t>
      </w:r>
      <w:hyperlink r:id="rId12" w:history="1">
        <w:r w:rsidRPr="002B5B07">
          <w:rPr>
            <w:rStyle w:val="Hyperlink"/>
            <w:rFonts w:ascii="Times New Roman" w:hAnsi="Times New Roman" w:cs="Times New Roman"/>
          </w:rPr>
          <w:t>Down Syndrome | Birth Defects | CDC</w:t>
        </w:r>
      </w:hyperlink>
      <w:r>
        <w:rPr>
          <w:rFonts w:ascii="Times New Roman" w:hAnsi="Times New Roman" w:cs="Times New Roman"/>
        </w:rPr>
        <w:t xml:space="preserve"> (Accessed on 4</w:t>
      </w:r>
      <w:r w:rsidRPr="00183DC6">
        <w:rPr>
          <w:rFonts w:ascii="Times New Roman" w:hAnsi="Times New Roman" w:cs="Times New Roman"/>
          <w:vertAlign w:val="superscript"/>
        </w:rPr>
        <w:t>th</w:t>
      </w:r>
      <w:r>
        <w:rPr>
          <w:rFonts w:ascii="Times New Roman" w:hAnsi="Times New Roman" w:cs="Times New Roman"/>
        </w:rPr>
        <w:t xml:space="preserve"> of April 2025).</w:t>
      </w:r>
    </w:p>
    <w:p w14:paraId="41EAD223" w14:textId="52E0D993" w:rsidR="009C4512" w:rsidRPr="00683F58" w:rsidRDefault="009A2CA5" w:rsidP="00592E78">
      <w:pPr>
        <w:pStyle w:val="ListParagraph"/>
        <w:numPr>
          <w:ilvl w:val="0"/>
          <w:numId w:val="8"/>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9A2CA5">
        <w:rPr>
          <w:rFonts w:ascii="Times New Roman" w:eastAsia="Times New Roman" w:hAnsi="Times New Roman" w:cs="Times New Roman"/>
          <w:kern w:val="0"/>
          <w:lang w:eastAsia="en-GB"/>
          <w14:ligatures w14:val="none"/>
        </w:rPr>
        <w:t xml:space="preserve">Centre for Mental Health. (2021). </w:t>
      </w:r>
      <w:r w:rsidRPr="009A2CA5">
        <w:rPr>
          <w:rFonts w:ascii="Times New Roman" w:eastAsia="Times New Roman" w:hAnsi="Times New Roman" w:cs="Times New Roman"/>
          <w:i/>
          <w:iCs/>
          <w:kern w:val="0"/>
          <w:lang w:eastAsia="en-GB"/>
          <w14:ligatures w14:val="none"/>
        </w:rPr>
        <w:t>Time for action: Investing in comprehensive mental health support for children and young people</w:t>
      </w:r>
      <w:r w:rsidRPr="009A2CA5">
        <w:rPr>
          <w:rFonts w:ascii="Times New Roman" w:eastAsia="Times New Roman" w:hAnsi="Times New Roman" w:cs="Times New Roman"/>
          <w:kern w:val="0"/>
          <w:lang w:eastAsia="en-GB"/>
          <w14:ligatures w14:val="none"/>
        </w:rPr>
        <w:t>. Available at:</w:t>
      </w:r>
      <w:r>
        <w:rPr>
          <w:rFonts w:ascii="Times New Roman" w:eastAsia="Times New Roman" w:hAnsi="Times New Roman" w:cs="Times New Roman"/>
          <w:kern w:val="0"/>
          <w:lang w:eastAsia="en-GB"/>
          <w14:ligatures w14:val="none"/>
        </w:rPr>
        <w:t xml:space="preserve"> </w:t>
      </w:r>
      <w:hyperlink r:id="rId13" w:history="1">
        <w:r w:rsidRPr="009A2CA5">
          <w:rPr>
            <w:rStyle w:val="Hyperlink"/>
            <w:rFonts w:ascii="Times New Roman" w:eastAsia="Times New Roman" w:hAnsi="Times New Roman" w:cs="Times New Roman"/>
            <w:kern w:val="0"/>
            <w:lang w:eastAsia="en-GB"/>
            <w14:ligatures w14:val="none"/>
          </w:rPr>
          <w:t>Time for action - Centre for Mental Health</w:t>
        </w:r>
      </w:hyperlink>
      <w:r w:rsidR="001D015A">
        <w:rPr>
          <w:rFonts w:ascii="Times New Roman" w:eastAsia="Times New Roman" w:hAnsi="Times New Roman" w:cs="Times New Roman"/>
          <w:kern w:val="0"/>
          <w:lang w:eastAsia="en-GB"/>
          <w14:ligatures w14:val="none"/>
        </w:rPr>
        <w:t xml:space="preserve"> </w:t>
      </w:r>
      <w:r w:rsidR="001D015A">
        <w:rPr>
          <w:rFonts w:ascii="Times New Roman" w:hAnsi="Times New Roman" w:cs="Times New Roman"/>
        </w:rPr>
        <w:t>(Accessed on 2</w:t>
      </w:r>
      <w:r w:rsidR="001D015A" w:rsidRPr="00170705">
        <w:rPr>
          <w:rFonts w:ascii="Times New Roman" w:hAnsi="Times New Roman" w:cs="Times New Roman"/>
          <w:vertAlign w:val="superscript"/>
        </w:rPr>
        <w:t>nd</w:t>
      </w:r>
      <w:r w:rsidR="001D015A">
        <w:rPr>
          <w:rFonts w:ascii="Times New Roman" w:hAnsi="Times New Roman" w:cs="Times New Roman"/>
        </w:rPr>
        <w:t xml:space="preserve"> of May 2025).</w:t>
      </w:r>
    </w:p>
    <w:p w14:paraId="17651F21" w14:textId="4B70D422" w:rsidR="00683F58" w:rsidRPr="00AF738A" w:rsidRDefault="00683F58" w:rsidP="00592E78">
      <w:pPr>
        <w:pStyle w:val="ListParagraph"/>
        <w:numPr>
          <w:ilvl w:val="0"/>
          <w:numId w:val="8"/>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683F58">
        <w:rPr>
          <w:rFonts w:ascii="Times New Roman" w:eastAsia="Times New Roman" w:hAnsi="Times New Roman" w:cs="Times New Roman"/>
          <w:kern w:val="0"/>
          <w:lang w:eastAsia="en-GB"/>
          <w14:ligatures w14:val="none"/>
        </w:rPr>
        <w:t xml:space="preserve">Children and Young Persons Act 1969 (1969) </w:t>
      </w:r>
      <w:r w:rsidRPr="00683F58">
        <w:rPr>
          <w:rFonts w:ascii="Times New Roman" w:eastAsia="Times New Roman" w:hAnsi="Times New Roman" w:cs="Times New Roman"/>
          <w:i/>
          <w:iCs/>
          <w:kern w:val="0"/>
          <w:lang w:eastAsia="en-GB"/>
          <w14:ligatures w14:val="none"/>
        </w:rPr>
        <w:t>An Act to amend the law relating to children and young persons</w:t>
      </w:r>
      <w:r w:rsidR="00B72B0B">
        <w:rPr>
          <w:rFonts w:ascii="Times New Roman" w:eastAsia="Times New Roman" w:hAnsi="Times New Roman" w:cs="Times New Roman"/>
          <w:i/>
          <w:iCs/>
          <w:kern w:val="0"/>
          <w:lang w:eastAsia="en-GB"/>
          <w14:ligatures w14:val="none"/>
        </w:rPr>
        <w:t xml:space="preserve"> </w:t>
      </w:r>
      <w:r w:rsidRPr="00683F58">
        <w:rPr>
          <w:rFonts w:ascii="Times New Roman" w:eastAsia="Times New Roman" w:hAnsi="Times New Roman" w:cs="Times New Roman"/>
          <w:i/>
          <w:iCs/>
          <w:kern w:val="0"/>
          <w:lang w:eastAsia="en-GB"/>
          <w14:ligatures w14:val="none"/>
        </w:rPr>
        <w:t>and for purposes connected therewith</w:t>
      </w:r>
      <w:r w:rsidR="00B72B0B">
        <w:rPr>
          <w:rFonts w:ascii="Times New Roman" w:eastAsia="Times New Roman" w:hAnsi="Times New Roman" w:cs="Times New Roman"/>
          <w:i/>
          <w:iCs/>
          <w:kern w:val="0"/>
          <w:lang w:eastAsia="en-GB"/>
          <w14:ligatures w14:val="none"/>
        </w:rPr>
        <w:t xml:space="preserve">. </w:t>
      </w:r>
      <w:r w:rsidR="00B72B0B">
        <w:rPr>
          <w:rFonts w:ascii="Times New Roman" w:eastAsia="Times New Roman" w:hAnsi="Times New Roman" w:cs="Times New Roman"/>
          <w:kern w:val="0"/>
          <w:lang w:eastAsia="en-GB"/>
          <w14:ligatures w14:val="none"/>
        </w:rPr>
        <w:t xml:space="preserve">Available at: </w:t>
      </w:r>
      <w:hyperlink r:id="rId14" w:history="1">
        <w:r w:rsidR="00B72B0B" w:rsidRPr="00B72B0B">
          <w:rPr>
            <w:rStyle w:val="Hyperlink"/>
            <w:rFonts w:ascii="Times New Roman" w:eastAsia="Times New Roman" w:hAnsi="Times New Roman" w:cs="Times New Roman"/>
            <w:kern w:val="0"/>
            <w:lang w:eastAsia="en-GB"/>
            <w14:ligatures w14:val="none"/>
          </w:rPr>
          <w:t>Children and Young Persons Act 1969</w:t>
        </w:r>
      </w:hyperlink>
      <w:r w:rsidR="00B72B0B">
        <w:rPr>
          <w:rFonts w:ascii="Times New Roman" w:eastAsia="Times New Roman" w:hAnsi="Times New Roman" w:cs="Times New Roman"/>
          <w:kern w:val="0"/>
          <w:lang w:eastAsia="en-GB"/>
          <w14:ligatures w14:val="none"/>
        </w:rPr>
        <w:t xml:space="preserve"> </w:t>
      </w:r>
      <w:r w:rsidR="00B72B0B">
        <w:rPr>
          <w:rFonts w:ascii="Times New Roman" w:hAnsi="Times New Roman" w:cs="Times New Roman"/>
        </w:rPr>
        <w:t>(Accessed on 2</w:t>
      </w:r>
      <w:r w:rsidR="00B72B0B" w:rsidRPr="00170705">
        <w:rPr>
          <w:rFonts w:ascii="Times New Roman" w:hAnsi="Times New Roman" w:cs="Times New Roman"/>
          <w:vertAlign w:val="superscript"/>
        </w:rPr>
        <w:t>nd</w:t>
      </w:r>
      <w:r w:rsidR="00B72B0B">
        <w:rPr>
          <w:rFonts w:ascii="Times New Roman" w:hAnsi="Times New Roman" w:cs="Times New Roman"/>
        </w:rPr>
        <w:t xml:space="preserve"> of May 2025).</w:t>
      </w:r>
    </w:p>
    <w:p w14:paraId="440C71E7" w14:textId="1A6E2D97" w:rsidR="00AF738A" w:rsidRPr="007F2AD3" w:rsidRDefault="00AF738A" w:rsidP="00592E78">
      <w:pPr>
        <w:pStyle w:val="ListParagraph"/>
        <w:numPr>
          <w:ilvl w:val="0"/>
          <w:numId w:val="8"/>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AF738A">
        <w:rPr>
          <w:rFonts w:ascii="Times New Roman" w:eastAsia="Times New Roman" w:hAnsi="Times New Roman" w:cs="Times New Roman"/>
          <w:kern w:val="0"/>
          <w:lang w:eastAsia="en-GB"/>
          <w14:ligatures w14:val="none"/>
        </w:rPr>
        <w:t xml:space="preserve">Children’s Commissioner for England (2023). </w:t>
      </w:r>
      <w:r w:rsidRPr="00AF738A">
        <w:rPr>
          <w:rFonts w:ascii="Times New Roman" w:eastAsia="Times New Roman" w:hAnsi="Times New Roman" w:cs="Times New Roman"/>
          <w:i/>
          <w:iCs/>
          <w:kern w:val="0"/>
          <w:lang w:eastAsia="en-GB"/>
          <w14:ligatures w14:val="none"/>
        </w:rPr>
        <w:t>Children's Social Care Strategy: Consultation Response</w:t>
      </w:r>
      <w:r w:rsidRPr="00AF738A">
        <w:rPr>
          <w:rFonts w:ascii="Times New Roman" w:eastAsia="Times New Roman" w:hAnsi="Times New Roman" w:cs="Times New Roman"/>
          <w:kern w:val="0"/>
          <w:lang w:eastAsia="en-GB"/>
          <w14:ligatures w14:val="none"/>
        </w:rPr>
        <w:t xml:space="preserve">. </w:t>
      </w:r>
      <w:r w:rsidR="007E6657">
        <w:rPr>
          <w:rFonts w:ascii="Times New Roman" w:eastAsia="Times New Roman" w:hAnsi="Times New Roman" w:cs="Times New Roman"/>
          <w:kern w:val="0"/>
          <w:lang w:eastAsia="en-GB"/>
          <w14:ligatures w14:val="none"/>
        </w:rPr>
        <w:t xml:space="preserve">Available at: </w:t>
      </w:r>
      <w:hyperlink r:id="rId15" w:history="1">
        <w:r w:rsidR="007E6657" w:rsidRPr="007E6657">
          <w:rPr>
            <w:rStyle w:val="Hyperlink"/>
            <w:rFonts w:ascii="Times New Roman" w:eastAsia="Times New Roman" w:hAnsi="Times New Roman" w:cs="Times New Roman"/>
            <w:kern w:val="0"/>
            <w:lang w:eastAsia="en-GB"/>
            <w14:ligatures w14:val="none"/>
          </w:rPr>
          <w:t>Children's Commissioner for England Children’s Social Care Strategy: consultation response</w:t>
        </w:r>
      </w:hyperlink>
      <w:r w:rsidR="00B028CE">
        <w:rPr>
          <w:rFonts w:ascii="Times New Roman" w:eastAsia="Times New Roman" w:hAnsi="Times New Roman" w:cs="Times New Roman"/>
          <w:kern w:val="0"/>
          <w:lang w:eastAsia="en-GB"/>
          <w14:ligatures w14:val="none"/>
        </w:rPr>
        <w:t xml:space="preserve"> </w:t>
      </w:r>
      <w:r w:rsidR="00B028CE">
        <w:rPr>
          <w:rFonts w:ascii="Times New Roman" w:hAnsi="Times New Roman" w:cs="Times New Roman"/>
        </w:rPr>
        <w:t>(Accessed on 2</w:t>
      </w:r>
      <w:r w:rsidR="00B028CE" w:rsidRPr="00170705">
        <w:rPr>
          <w:rFonts w:ascii="Times New Roman" w:hAnsi="Times New Roman" w:cs="Times New Roman"/>
          <w:vertAlign w:val="superscript"/>
        </w:rPr>
        <w:t>nd</w:t>
      </w:r>
      <w:r w:rsidR="00B028CE">
        <w:rPr>
          <w:rFonts w:ascii="Times New Roman" w:hAnsi="Times New Roman" w:cs="Times New Roman"/>
        </w:rPr>
        <w:t xml:space="preserve"> of May 2025).</w:t>
      </w:r>
    </w:p>
    <w:p w14:paraId="7639F2E2" w14:textId="77777777" w:rsidR="008A199F" w:rsidRDefault="006C0874" w:rsidP="00592E78">
      <w:pPr>
        <w:numPr>
          <w:ilvl w:val="0"/>
          <w:numId w:val="8"/>
        </w:numPr>
        <w:spacing w:line="360" w:lineRule="auto"/>
        <w:jc w:val="both"/>
        <w:rPr>
          <w:rFonts w:ascii="Times New Roman" w:hAnsi="Times New Roman" w:cs="Times New Roman"/>
        </w:rPr>
      </w:pPr>
      <w:r w:rsidRPr="006C0874">
        <w:rPr>
          <w:rFonts w:ascii="Times New Roman" w:hAnsi="Times New Roman" w:cs="Times New Roman"/>
        </w:rPr>
        <w:lastRenderedPageBreak/>
        <w:t xml:space="preserve">Children's Commissioner (2021) </w:t>
      </w:r>
      <w:r w:rsidRPr="006C0874">
        <w:rPr>
          <w:rFonts w:ascii="Times New Roman" w:hAnsi="Times New Roman" w:cs="Times New Roman"/>
          <w:i/>
          <w:iCs/>
        </w:rPr>
        <w:t>The State of Children's Mental Health Services 2020/21</w:t>
      </w:r>
      <w:r w:rsidR="00BC20AD">
        <w:rPr>
          <w:rFonts w:ascii="Times New Roman" w:hAnsi="Times New Roman" w:cs="Times New Roman"/>
        </w:rPr>
        <w:t xml:space="preserve">. </w:t>
      </w:r>
      <w:r w:rsidR="008A199F">
        <w:rPr>
          <w:rFonts w:ascii="Times New Roman" w:hAnsi="Times New Roman" w:cs="Times New Roman"/>
        </w:rPr>
        <w:t xml:space="preserve">Available at: </w:t>
      </w:r>
      <w:hyperlink r:id="rId16" w:history="1">
        <w:r w:rsidR="008A199F" w:rsidRPr="008A199F">
          <w:rPr>
            <w:rStyle w:val="Hyperlink"/>
            <w:rFonts w:ascii="Times New Roman" w:hAnsi="Times New Roman" w:cs="Times New Roman"/>
          </w:rPr>
          <w:t>cco-the-state-of-childrens-mental-health-services-2020-21.pdf</w:t>
        </w:r>
      </w:hyperlink>
      <w:r w:rsidR="008A199F">
        <w:rPr>
          <w:rFonts w:ascii="Times New Roman" w:hAnsi="Times New Roman" w:cs="Times New Roman"/>
        </w:rPr>
        <w:t xml:space="preserve"> (Accessed on 2</w:t>
      </w:r>
      <w:r w:rsidR="008A199F" w:rsidRPr="00170705">
        <w:rPr>
          <w:rFonts w:ascii="Times New Roman" w:hAnsi="Times New Roman" w:cs="Times New Roman"/>
          <w:vertAlign w:val="superscript"/>
        </w:rPr>
        <w:t>nd</w:t>
      </w:r>
      <w:r w:rsidR="008A199F">
        <w:rPr>
          <w:rFonts w:ascii="Times New Roman" w:hAnsi="Times New Roman" w:cs="Times New Roman"/>
        </w:rPr>
        <w:t xml:space="preserve"> of May 2025).</w:t>
      </w:r>
    </w:p>
    <w:p w14:paraId="519224C7" w14:textId="1FE60F12" w:rsidR="00917CF9" w:rsidRDefault="00917CF9" w:rsidP="00592E78">
      <w:pPr>
        <w:numPr>
          <w:ilvl w:val="0"/>
          <w:numId w:val="8"/>
        </w:numPr>
        <w:spacing w:line="360" w:lineRule="auto"/>
        <w:jc w:val="both"/>
        <w:rPr>
          <w:rFonts w:ascii="Times New Roman" w:hAnsi="Times New Roman" w:cs="Times New Roman"/>
        </w:rPr>
      </w:pPr>
      <w:r w:rsidRPr="00917CF9">
        <w:rPr>
          <w:rFonts w:ascii="Times New Roman" w:hAnsi="Times New Roman" w:cs="Times New Roman"/>
        </w:rPr>
        <w:t xml:space="preserve">Children’s Commissioner (2023). </w:t>
      </w:r>
      <w:r w:rsidRPr="00917CF9">
        <w:rPr>
          <w:rFonts w:ascii="Times New Roman" w:hAnsi="Times New Roman" w:cs="Times New Roman"/>
          <w:i/>
          <w:iCs/>
        </w:rPr>
        <w:t>Statement on Government Strategy for the Implementation of the Care Review</w:t>
      </w:r>
      <w:r w:rsidRPr="00917CF9">
        <w:rPr>
          <w:rFonts w:ascii="Times New Roman" w:hAnsi="Times New Roman" w:cs="Times New Roman"/>
        </w:rPr>
        <w:t>.</w:t>
      </w:r>
      <w:r>
        <w:rPr>
          <w:rFonts w:ascii="Times New Roman" w:hAnsi="Times New Roman" w:cs="Times New Roman"/>
        </w:rPr>
        <w:t xml:space="preserve"> Available at: </w:t>
      </w:r>
      <w:hyperlink r:id="rId17" w:history="1">
        <w:r w:rsidR="00DD3B58" w:rsidRPr="00DD3B58">
          <w:rPr>
            <w:rStyle w:val="Hyperlink"/>
            <w:rFonts w:ascii="Times New Roman" w:hAnsi="Times New Roman" w:cs="Times New Roman"/>
          </w:rPr>
          <w:t>CCo statement on government strategy for the implementation of the Care Review | Children's Commissioner for England</w:t>
        </w:r>
      </w:hyperlink>
      <w:r w:rsidR="00DD3B58">
        <w:rPr>
          <w:rFonts w:ascii="Times New Roman" w:hAnsi="Times New Roman" w:cs="Times New Roman"/>
        </w:rPr>
        <w:t xml:space="preserve"> (Accessed on 2</w:t>
      </w:r>
      <w:r w:rsidR="00DD3B58" w:rsidRPr="00170705">
        <w:rPr>
          <w:rFonts w:ascii="Times New Roman" w:hAnsi="Times New Roman" w:cs="Times New Roman"/>
          <w:vertAlign w:val="superscript"/>
        </w:rPr>
        <w:t>nd</w:t>
      </w:r>
      <w:r w:rsidR="00DD3B58">
        <w:rPr>
          <w:rFonts w:ascii="Times New Roman" w:hAnsi="Times New Roman" w:cs="Times New Roman"/>
        </w:rPr>
        <w:t xml:space="preserve"> of May 2025).</w:t>
      </w:r>
    </w:p>
    <w:p w14:paraId="2AC68B89" w14:textId="77777777" w:rsidR="004D18C0" w:rsidRDefault="004D18C0" w:rsidP="00592E78">
      <w:pPr>
        <w:pStyle w:val="ListParagraph"/>
        <w:numPr>
          <w:ilvl w:val="0"/>
          <w:numId w:val="8"/>
        </w:numPr>
        <w:spacing w:line="360" w:lineRule="auto"/>
        <w:jc w:val="both"/>
        <w:rPr>
          <w:rFonts w:ascii="Times New Roman" w:hAnsi="Times New Roman" w:cs="Times New Roman"/>
        </w:rPr>
      </w:pPr>
      <w:r w:rsidRPr="00DB486B">
        <w:rPr>
          <w:rFonts w:ascii="Times New Roman" w:hAnsi="Times New Roman" w:cs="Times New Roman"/>
        </w:rPr>
        <w:t xml:space="preserve">Department for Education (2023) </w:t>
      </w:r>
      <w:r w:rsidRPr="00DB486B">
        <w:rPr>
          <w:rFonts w:ascii="Times New Roman" w:hAnsi="Times New Roman" w:cs="Times New Roman"/>
          <w:i/>
          <w:iCs/>
        </w:rPr>
        <w:t>SEND and alternative provision improvement plan: right support, right place, right time</w:t>
      </w:r>
      <w:r w:rsidRPr="00DB486B">
        <w:rPr>
          <w:rFonts w:ascii="Times New Roman" w:hAnsi="Times New Roman" w:cs="Times New Roman"/>
        </w:rPr>
        <w:t xml:space="preserve">. Available at: </w:t>
      </w:r>
      <w:hyperlink r:id="rId18" w:history="1">
        <w:r w:rsidRPr="00DE00D7">
          <w:rPr>
            <w:rStyle w:val="Hyperlink"/>
            <w:rFonts w:ascii="Times New Roman" w:hAnsi="Times New Roman" w:cs="Times New Roman"/>
          </w:rPr>
          <w:t>SEND and alternative provision improvement plan - GOV.UK</w:t>
        </w:r>
      </w:hyperlink>
      <w:r>
        <w:rPr>
          <w:rFonts w:ascii="Times New Roman" w:hAnsi="Times New Roman" w:cs="Times New Roman"/>
        </w:rPr>
        <w:t xml:space="preserve"> (Accessed on 4</w:t>
      </w:r>
      <w:r w:rsidRPr="00183DC6">
        <w:rPr>
          <w:rFonts w:ascii="Times New Roman" w:hAnsi="Times New Roman" w:cs="Times New Roman"/>
          <w:vertAlign w:val="superscript"/>
        </w:rPr>
        <w:t>th</w:t>
      </w:r>
      <w:r>
        <w:rPr>
          <w:rFonts w:ascii="Times New Roman" w:hAnsi="Times New Roman" w:cs="Times New Roman"/>
        </w:rPr>
        <w:t xml:space="preserve"> of April 2025).</w:t>
      </w:r>
    </w:p>
    <w:p w14:paraId="27FEC80E" w14:textId="28605253" w:rsidR="002C12CD" w:rsidRDefault="002C12CD" w:rsidP="00592E78">
      <w:pPr>
        <w:numPr>
          <w:ilvl w:val="0"/>
          <w:numId w:val="8"/>
        </w:numPr>
        <w:spacing w:line="360" w:lineRule="auto"/>
        <w:jc w:val="both"/>
        <w:rPr>
          <w:rFonts w:ascii="Times New Roman" w:hAnsi="Times New Roman" w:cs="Times New Roman"/>
        </w:rPr>
      </w:pPr>
      <w:r w:rsidRPr="002C12CD">
        <w:rPr>
          <w:rFonts w:ascii="Times New Roman" w:hAnsi="Times New Roman" w:cs="Times New Roman"/>
        </w:rPr>
        <w:t>D</w:t>
      </w:r>
      <w:r>
        <w:rPr>
          <w:rFonts w:ascii="Times New Roman" w:hAnsi="Times New Roman" w:cs="Times New Roman"/>
        </w:rPr>
        <w:t xml:space="preserve">epartment </w:t>
      </w:r>
      <w:r w:rsidRPr="002C12CD">
        <w:rPr>
          <w:rFonts w:ascii="Times New Roman" w:hAnsi="Times New Roman" w:cs="Times New Roman"/>
        </w:rPr>
        <w:t>f</w:t>
      </w:r>
      <w:r>
        <w:rPr>
          <w:rFonts w:ascii="Times New Roman" w:hAnsi="Times New Roman" w:cs="Times New Roman"/>
        </w:rPr>
        <w:t xml:space="preserve">or </w:t>
      </w:r>
      <w:r w:rsidRPr="002C12CD">
        <w:rPr>
          <w:rFonts w:ascii="Times New Roman" w:hAnsi="Times New Roman" w:cs="Times New Roman"/>
        </w:rPr>
        <w:t>E</w:t>
      </w:r>
      <w:r>
        <w:rPr>
          <w:rFonts w:ascii="Times New Roman" w:hAnsi="Times New Roman" w:cs="Times New Roman"/>
        </w:rPr>
        <w:t>ducation</w:t>
      </w:r>
      <w:r w:rsidRPr="002C12CD">
        <w:rPr>
          <w:rFonts w:ascii="Times New Roman" w:hAnsi="Times New Roman" w:cs="Times New Roman"/>
        </w:rPr>
        <w:t xml:space="preserve"> (2023) </w:t>
      </w:r>
      <w:r w:rsidRPr="002C12CD">
        <w:rPr>
          <w:rFonts w:ascii="Times New Roman" w:hAnsi="Times New Roman" w:cs="Times New Roman"/>
          <w:i/>
          <w:iCs/>
        </w:rPr>
        <w:t>Stable Homes, Built on Love: Implementation Strategy and Consultation</w:t>
      </w:r>
      <w:r w:rsidRPr="002C12CD">
        <w:rPr>
          <w:rFonts w:ascii="Times New Roman" w:hAnsi="Times New Roman" w:cs="Times New Roman"/>
        </w:rPr>
        <w:t xml:space="preserve">. </w:t>
      </w:r>
      <w:r>
        <w:rPr>
          <w:rFonts w:ascii="Times New Roman" w:hAnsi="Times New Roman" w:cs="Times New Roman"/>
        </w:rPr>
        <w:t xml:space="preserve">Available at: </w:t>
      </w:r>
      <w:hyperlink r:id="rId19" w:history="1">
        <w:r w:rsidR="002B04A1" w:rsidRPr="002B04A1">
          <w:rPr>
            <w:rStyle w:val="Hyperlink"/>
            <w:rFonts w:ascii="Times New Roman" w:hAnsi="Times New Roman" w:cs="Times New Roman"/>
          </w:rPr>
          <w:t>Children's social care stable homes built on love consultation</w:t>
        </w:r>
      </w:hyperlink>
      <w:r w:rsidR="002B04A1">
        <w:rPr>
          <w:rFonts w:ascii="Times New Roman" w:hAnsi="Times New Roman" w:cs="Times New Roman"/>
        </w:rPr>
        <w:t xml:space="preserve"> (Accessed on 2</w:t>
      </w:r>
      <w:r w:rsidR="002B04A1" w:rsidRPr="00170705">
        <w:rPr>
          <w:rFonts w:ascii="Times New Roman" w:hAnsi="Times New Roman" w:cs="Times New Roman"/>
          <w:vertAlign w:val="superscript"/>
        </w:rPr>
        <w:t>nd</w:t>
      </w:r>
      <w:r w:rsidR="002B04A1">
        <w:rPr>
          <w:rFonts w:ascii="Times New Roman" w:hAnsi="Times New Roman" w:cs="Times New Roman"/>
        </w:rPr>
        <w:t xml:space="preserve"> of May 2025).</w:t>
      </w:r>
    </w:p>
    <w:p w14:paraId="7C52B76D" w14:textId="663C3D42" w:rsidR="003965AF" w:rsidRPr="006C0874" w:rsidRDefault="003965AF" w:rsidP="00592E78">
      <w:pPr>
        <w:numPr>
          <w:ilvl w:val="0"/>
          <w:numId w:val="8"/>
        </w:numPr>
        <w:spacing w:line="360" w:lineRule="auto"/>
        <w:jc w:val="both"/>
        <w:rPr>
          <w:rFonts w:ascii="Times New Roman" w:hAnsi="Times New Roman" w:cs="Times New Roman"/>
        </w:rPr>
      </w:pPr>
      <w:r w:rsidRPr="003965AF">
        <w:rPr>
          <w:rFonts w:ascii="Times New Roman" w:hAnsi="Times New Roman" w:cs="Times New Roman"/>
        </w:rPr>
        <w:t xml:space="preserve">Department for Education and Skills (2004). </w:t>
      </w:r>
      <w:r w:rsidRPr="003965AF">
        <w:rPr>
          <w:rFonts w:ascii="Times New Roman" w:hAnsi="Times New Roman" w:cs="Times New Roman"/>
          <w:i/>
          <w:iCs/>
        </w:rPr>
        <w:t>Every Child Matters: Change for Children in Schools</w:t>
      </w:r>
      <w:r w:rsidRPr="003965AF">
        <w:rPr>
          <w:rFonts w:ascii="Times New Roman" w:hAnsi="Times New Roman" w:cs="Times New Roman"/>
        </w:rPr>
        <w:t>.</w:t>
      </w:r>
      <w:r>
        <w:rPr>
          <w:rFonts w:ascii="Times New Roman" w:hAnsi="Times New Roman" w:cs="Times New Roman"/>
        </w:rPr>
        <w:t xml:space="preserve"> Available at: </w:t>
      </w:r>
      <w:hyperlink r:id="rId20" w:history="1">
        <w:r w:rsidR="002F5D9F" w:rsidRPr="002F5D9F">
          <w:rPr>
            <w:rStyle w:val="Hyperlink"/>
            <w:rFonts w:ascii="Times New Roman" w:hAnsi="Times New Roman" w:cs="Times New Roman"/>
          </w:rPr>
          <w:t>5752-DfES-ECM Schools</w:t>
        </w:r>
      </w:hyperlink>
      <w:r w:rsidR="002F5D9F">
        <w:rPr>
          <w:rFonts w:ascii="Times New Roman" w:hAnsi="Times New Roman" w:cs="Times New Roman"/>
        </w:rPr>
        <w:t xml:space="preserve"> (Accessed on 2</w:t>
      </w:r>
      <w:r w:rsidR="002F5D9F" w:rsidRPr="00170705">
        <w:rPr>
          <w:rFonts w:ascii="Times New Roman" w:hAnsi="Times New Roman" w:cs="Times New Roman"/>
          <w:vertAlign w:val="superscript"/>
        </w:rPr>
        <w:t>nd</w:t>
      </w:r>
      <w:r w:rsidR="002F5D9F">
        <w:rPr>
          <w:rFonts w:ascii="Times New Roman" w:hAnsi="Times New Roman" w:cs="Times New Roman"/>
        </w:rPr>
        <w:t xml:space="preserve"> of May 2025).</w:t>
      </w:r>
    </w:p>
    <w:p w14:paraId="3D75BA30" w14:textId="3821CF70" w:rsidR="008818E4" w:rsidRPr="006C0874" w:rsidRDefault="008818E4" w:rsidP="00592E78">
      <w:pPr>
        <w:numPr>
          <w:ilvl w:val="0"/>
          <w:numId w:val="8"/>
        </w:numPr>
        <w:spacing w:line="360" w:lineRule="auto"/>
        <w:jc w:val="both"/>
        <w:rPr>
          <w:rFonts w:ascii="Times New Roman" w:hAnsi="Times New Roman" w:cs="Times New Roman"/>
        </w:rPr>
      </w:pPr>
      <w:r w:rsidRPr="008818E4">
        <w:rPr>
          <w:rFonts w:ascii="Times New Roman" w:hAnsi="Times New Roman" w:cs="Times New Roman"/>
        </w:rPr>
        <w:t xml:space="preserve">Department of Health. (2015). </w:t>
      </w:r>
      <w:r w:rsidRPr="008818E4">
        <w:rPr>
          <w:rFonts w:ascii="Times New Roman" w:hAnsi="Times New Roman" w:cs="Times New Roman"/>
          <w:i/>
          <w:iCs/>
        </w:rPr>
        <w:t>Future in Mind: Promoting, protecting and improving our children and young people’s mental health and wellbeing</w:t>
      </w:r>
      <w:r w:rsidRPr="008818E4">
        <w:rPr>
          <w:rFonts w:ascii="Times New Roman" w:hAnsi="Times New Roman" w:cs="Times New Roman"/>
        </w:rPr>
        <w:t>.</w:t>
      </w:r>
      <w:r w:rsidR="004C5A1A">
        <w:rPr>
          <w:rFonts w:ascii="Times New Roman" w:hAnsi="Times New Roman" w:cs="Times New Roman"/>
        </w:rPr>
        <w:t xml:space="preserve"> Available at: </w:t>
      </w:r>
      <w:hyperlink r:id="rId21" w:history="1">
        <w:r w:rsidR="004C5A1A" w:rsidRPr="004C5A1A">
          <w:rPr>
            <w:rStyle w:val="Hyperlink"/>
            <w:rFonts w:ascii="Times New Roman" w:hAnsi="Times New Roman" w:cs="Times New Roman"/>
          </w:rPr>
          <w:t>Future in mind - Promoting, protecting and improving our children and young people's mental health and wellbeing</w:t>
        </w:r>
      </w:hyperlink>
      <w:r w:rsidR="004C5A1A">
        <w:rPr>
          <w:rFonts w:ascii="Times New Roman" w:hAnsi="Times New Roman" w:cs="Times New Roman"/>
        </w:rPr>
        <w:t xml:space="preserve"> (Accessed on 2</w:t>
      </w:r>
      <w:r w:rsidR="004C5A1A" w:rsidRPr="00170705">
        <w:rPr>
          <w:rFonts w:ascii="Times New Roman" w:hAnsi="Times New Roman" w:cs="Times New Roman"/>
          <w:vertAlign w:val="superscript"/>
        </w:rPr>
        <w:t>nd</w:t>
      </w:r>
      <w:r w:rsidR="004C5A1A">
        <w:rPr>
          <w:rFonts w:ascii="Times New Roman" w:hAnsi="Times New Roman" w:cs="Times New Roman"/>
        </w:rPr>
        <w:t xml:space="preserve"> of May 2025).</w:t>
      </w:r>
    </w:p>
    <w:p w14:paraId="2DB1B94A" w14:textId="77777777" w:rsidR="006C0874" w:rsidRDefault="006C0874" w:rsidP="00592E78">
      <w:pPr>
        <w:numPr>
          <w:ilvl w:val="0"/>
          <w:numId w:val="8"/>
        </w:numPr>
        <w:spacing w:line="360" w:lineRule="auto"/>
        <w:jc w:val="both"/>
        <w:rPr>
          <w:rFonts w:ascii="Times New Roman" w:hAnsi="Times New Roman" w:cs="Times New Roman"/>
        </w:rPr>
      </w:pPr>
      <w:r w:rsidRPr="006C0874">
        <w:rPr>
          <w:rFonts w:ascii="Times New Roman" w:hAnsi="Times New Roman" w:cs="Times New Roman"/>
        </w:rPr>
        <w:t xml:space="preserve">Department of Health and Social Care (2023) </w:t>
      </w:r>
      <w:r w:rsidRPr="006C0874">
        <w:rPr>
          <w:rFonts w:ascii="Times New Roman" w:hAnsi="Times New Roman" w:cs="Times New Roman"/>
          <w:i/>
          <w:iCs/>
        </w:rPr>
        <w:t>Transforming children and young people’s mental health provision: a green paper</w:t>
      </w:r>
      <w:r w:rsidRPr="006C0874">
        <w:rPr>
          <w:rFonts w:ascii="Times New Roman" w:hAnsi="Times New Roman" w:cs="Times New Roman"/>
        </w:rPr>
        <w:t>. London: DHSC.</w:t>
      </w:r>
    </w:p>
    <w:p w14:paraId="35122FF5" w14:textId="77777777" w:rsidR="007822DE" w:rsidRDefault="007822DE" w:rsidP="00592E78">
      <w:pPr>
        <w:pStyle w:val="ListParagraph"/>
        <w:numPr>
          <w:ilvl w:val="0"/>
          <w:numId w:val="8"/>
        </w:numPr>
        <w:spacing w:line="360" w:lineRule="auto"/>
        <w:jc w:val="both"/>
        <w:rPr>
          <w:rFonts w:ascii="Times New Roman" w:hAnsi="Times New Roman" w:cs="Times New Roman"/>
        </w:rPr>
      </w:pPr>
      <w:r w:rsidRPr="00E8166D">
        <w:rPr>
          <w:rFonts w:ascii="Times New Roman" w:hAnsi="Times New Roman" w:cs="Times New Roman"/>
        </w:rPr>
        <w:t>Down's Syndrome Association (2025</w:t>
      </w:r>
      <w:r>
        <w:rPr>
          <w:rFonts w:ascii="Times New Roman" w:hAnsi="Times New Roman" w:cs="Times New Roman"/>
        </w:rPr>
        <w:t>, a</w:t>
      </w:r>
      <w:r w:rsidRPr="00E8166D">
        <w:rPr>
          <w:rFonts w:ascii="Times New Roman" w:hAnsi="Times New Roman" w:cs="Times New Roman"/>
        </w:rPr>
        <w:t xml:space="preserve">) </w:t>
      </w:r>
      <w:r w:rsidRPr="00E8166D">
        <w:rPr>
          <w:rFonts w:ascii="Times New Roman" w:hAnsi="Times New Roman" w:cs="Times New Roman"/>
          <w:i/>
          <w:iCs/>
        </w:rPr>
        <w:t>Campaigning</w:t>
      </w:r>
      <w:r w:rsidRPr="00E8166D">
        <w:rPr>
          <w:rFonts w:ascii="Times New Roman" w:hAnsi="Times New Roman" w:cs="Times New Roman"/>
        </w:rPr>
        <w:t>. Available at:</w:t>
      </w:r>
      <w:r>
        <w:rPr>
          <w:rFonts w:ascii="Times New Roman" w:hAnsi="Times New Roman" w:cs="Times New Roman"/>
        </w:rPr>
        <w:t xml:space="preserve"> </w:t>
      </w:r>
      <w:hyperlink r:id="rId22" w:history="1">
        <w:r w:rsidRPr="0026226B">
          <w:rPr>
            <w:rStyle w:val="Hyperlink"/>
            <w:rFonts w:ascii="Times New Roman" w:hAnsi="Times New Roman" w:cs="Times New Roman"/>
          </w:rPr>
          <w:t>Campaigning - Downs Syndrome Association</w:t>
        </w:r>
      </w:hyperlink>
      <w:r>
        <w:rPr>
          <w:rFonts w:ascii="Times New Roman" w:hAnsi="Times New Roman" w:cs="Times New Roman"/>
        </w:rPr>
        <w:t xml:space="preserve"> (Accessed on 4</w:t>
      </w:r>
      <w:r w:rsidRPr="00183DC6">
        <w:rPr>
          <w:rFonts w:ascii="Times New Roman" w:hAnsi="Times New Roman" w:cs="Times New Roman"/>
          <w:vertAlign w:val="superscript"/>
        </w:rPr>
        <w:t>th</w:t>
      </w:r>
      <w:r>
        <w:rPr>
          <w:rFonts w:ascii="Times New Roman" w:hAnsi="Times New Roman" w:cs="Times New Roman"/>
        </w:rPr>
        <w:t xml:space="preserve"> of April 2025).</w:t>
      </w:r>
    </w:p>
    <w:p w14:paraId="4F1C6413" w14:textId="77777777" w:rsidR="00203B1A" w:rsidRDefault="00203B1A" w:rsidP="00592E78">
      <w:pPr>
        <w:pStyle w:val="ListParagraph"/>
        <w:numPr>
          <w:ilvl w:val="0"/>
          <w:numId w:val="8"/>
        </w:numPr>
        <w:spacing w:line="360" w:lineRule="auto"/>
        <w:jc w:val="both"/>
        <w:rPr>
          <w:rFonts w:ascii="Times New Roman" w:hAnsi="Times New Roman" w:cs="Times New Roman"/>
        </w:rPr>
      </w:pPr>
      <w:r w:rsidRPr="00F31535">
        <w:rPr>
          <w:rFonts w:ascii="Times New Roman" w:hAnsi="Times New Roman" w:cs="Times New Roman"/>
        </w:rPr>
        <w:t>Down's Syndrome Association (2023)</w:t>
      </w:r>
      <w:r>
        <w:rPr>
          <w:rFonts w:ascii="Times New Roman" w:hAnsi="Times New Roman" w:cs="Times New Roman"/>
        </w:rPr>
        <w:t xml:space="preserve"> </w:t>
      </w:r>
      <w:r w:rsidRPr="000315DB">
        <w:rPr>
          <w:rFonts w:ascii="Times New Roman" w:hAnsi="Times New Roman" w:cs="Times New Roman"/>
          <w:i/>
          <w:iCs/>
        </w:rPr>
        <w:t>Down’s syndrome and Complex Needs. Mental health - Anxiety and stress</w:t>
      </w:r>
      <w:r>
        <w:rPr>
          <w:rFonts w:ascii="Times New Roman" w:hAnsi="Times New Roman" w:cs="Times New Roman"/>
          <w:i/>
          <w:iCs/>
        </w:rPr>
        <w:t xml:space="preserve"> </w:t>
      </w:r>
      <w:r>
        <w:rPr>
          <w:rFonts w:ascii="Times New Roman" w:hAnsi="Times New Roman" w:cs="Times New Roman"/>
        </w:rPr>
        <w:t xml:space="preserve">Available at: </w:t>
      </w:r>
      <w:hyperlink r:id="rId23" w:history="1">
        <w:r w:rsidRPr="00E15790">
          <w:rPr>
            <w:rStyle w:val="Hyperlink"/>
            <w:rFonts w:ascii="Times New Roman" w:hAnsi="Times New Roman" w:cs="Times New Roman"/>
          </w:rPr>
          <w:t>Complex needs - anxiety stress factsheet</w:t>
        </w:r>
      </w:hyperlink>
      <w:r>
        <w:rPr>
          <w:rFonts w:ascii="Times New Roman" w:hAnsi="Times New Roman" w:cs="Times New Roman"/>
        </w:rPr>
        <w:t xml:space="preserve"> (Accessed on 4</w:t>
      </w:r>
      <w:r w:rsidRPr="00183DC6">
        <w:rPr>
          <w:rFonts w:ascii="Times New Roman" w:hAnsi="Times New Roman" w:cs="Times New Roman"/>
          <w:vertAlign w:val="superscript"/>
        </w:rPr>
        <w:t>th</w:t>
      </w:r>
      <w:r>
        <w:rPr>
          <w:rFonts w:ascii="Times New Roman" w:hAnsi="Times New Roman" w:cs="Times New Roman"/>
        </w:rPr>
        <w:t xml:space="preserve"> of April 2025).</w:t>
      </w:r>
    </w:p>
    <w:p w14:paraId="72C39444" w14:textId="77777777" w:rsidR="00703197" w:rsidRDefault="00703197" w:rsidP="00592E78">
      <w:pPr>
        <w:pStyle w:val="ListParagraph"/>
        <w:numPr>
          <w:ilvl w:val="0"/>
          <w:numId w:val="8"/>
        </w:numPr>
        <w:spacing w:line="360" w:lineRule="auto"/>
        <w:jc w:val="both"/>
        <w:rPr>
          <w:rFonts w:ascii="Times New Roman" w:hAnsi="Times New Roman" w:cs="Times New Roman"/>
        </w:rPr>
      </w:pPr>
      <w:r w:rsidRPr="005613B9">
        <w:rPr>
          <w:rFonts w:ascii="Times New Roman" w:hAnsi="Times New Roman" w:cs="Times New Roman"/>
        </w:rPr>
        <w:t>Down's Syndrome Association (2023</w:t>
      </w:r>
      <w:r>
        <w:rPr>
          <w:rFonts w:ascii="Times New Roman" w:hAnsi="Times New Roman" w:cs="Times New Roman"/>
        </w:rPr>
        <w:t>,a</w:t>
      </w:r>
      <w:r w:rsidRPr="005613B9">
        <w:rPr>
          <w:rFonts w:ascii="Times New Roman" w:hAnsi="Times New Roman" w:cs="Times New Roman"/>
        </w:rPr>
        <w:t xml:space="preserve">) </w:t>
      </w:r>
      <w:r w:rsidRPr="005613B9">
        <w:rPr>
          <w:rFonts w:ascii="Times New Roman" w:hAnsi="Times New Roman" w:cs="Times New Roman"/>
          <w:i/>
          <w:iCs/>
        </w:rPr>
        <w:t>Health and Wellbeing</w:t>
      </w:r>
      <w:r w:rsidRPr="005613B9">
        <w:rPr>
          <w:rFonts w:ascii="Times New Roman" w:hAnsi="Times New Roman" w:cs="Times New Roman"/>
        </w:rPr>
        <w:t>. Available at:</w:t>
      </w:r>
      <w:r>
        <w:rPr>
          <w:rFonts w:ascii="Times New Roman" w:hAnsi="Times New Roman" w:cs="Times New Roman"/>
        </w:rPr>
        <w:t xml:space="preserve"> </w:t>
      </w:r>
      <w:hyperlink r:id="rId24" w:history="1">
        <w:r w:rsidRPr="00ED1153">
          <w:rPr>
            <w:rStyle w:val="Hyperlink"/>
            <w:rFonts w:ascii="Times New Roman" w:hAnsi="Times New Roman" w:cs="Times New Roman"/>
          </w:rPr>
          <w:t>Health and Wellbeing - Downs Syndrome Association</w:t>
        </w:r>
      </w:hyperlink>
      <w:r>
        <w:rPr>
          <w:rFonts w:ascii="Times New Roman" w:hAnsi="Times New Roman" w:cs="Times New Roman"/>
        </w:rPr>
        <w:t xml:space="preserve"> (Accessed on 4</w:t>
      </w:r>
      <w:r w:rsidRPr="00183DC6">
        <w:rPr>
          <w:rFonts w:ascii="Times New Roman" w:hAnsi="Times New Roman" w:cs="Times New Roman"/>
          <w:vertAlign w:val="superscript"/>
        </w:rPr>
        <w:t>th</w:t>
      </w:r>
      <w:r>
        <w:rPr>
          <w:rFonts w:ascii="Times New Roman" w:hAnsi="Times New Roman" w:cs="Times New Roman"/>
        </w:rPr>
        <w:t xml:space="preserve"> of April 2025).</w:t>
      </w:r>
    </w:p>
    <w:p w14:paraId="42D2D149" w14:textId="77777777" w:rsidR="008157E9" w:rsidRDefault="008157E9" w:rsidP="00592E78">
      <w:pPr>
        <w:pStyle w:val="ListParagraph"/>
        <w:numPr>
          <w:ilvl w:val="0"/>
          <w:numId w:val="8"/>
        </w:numPr>
        <w:spacing w:line="360" w:lineRule="auto"/>
        <w:jc w:val="both"/>
        <w:rPr>
          <w:rFonts w:ascii="Times New Roman" w:hAnsi="Times New Roman" w:cs="Times New Roman"/>
        </w:rPr>
      </w:pPr>
      <w:r w:rsidRPr="00C14C64">
        <w:rPr>
          <w:rFonts w:ascii="Times New Roman" w:hAnsi="Times New Roman" w:cs="Times New Roman"/>
        </w:rPr>
        <w:t>Down's Syndrome Association (202</w:t>
      </w:r>
      <w:r>
        <w:rPr>
          <w:rFonts w:ascii="Times New Roman" w:hAnsi="Times New Roman" w:cs="Times New Roman"/>
        </w:rPr>
        <w:t>5</w:t>
      </w:r>
      <w:r w:rsidRPr="00C14C64">
        <w:rPr>
          <w:rFonts w:ascii="Times New Roman" w:hAnsi="Times New Roman" w:cs="Times New Roman"/>
        </w:rPr>
        <w:t xml:space="preserve">) </w:t>
      </w:r>
      <w:r w:rsidRPr="00C14C64">
        <w:rPr>
          <w:rFonts w:ascii="Times New Roman" w:hAnsi="Times New Roman" w:cs="Times New Roman"/>
          <w:i/>
          <w:iCs/>
        </w:rPr>
        <w:t>Inclusive Education</w:t>
      </w:r>
      <w:r w:rsidRPr="00C14C64">
        <w:rPr>
          <w:rFonts w:ascii="Times New Roman" w:hAnsi="Times New Roman" w:cs="Times New Roman"/>
        </w:rPr>
        <w:t xml:space="preserve">. Available at: </w:t>
      </w:r>
      <w:hyperlink r:id="rId25" w:history="1">
        <w:r w:rsidRPr="00AA39BB">
          <w:rPr>
            <w:rStyle w:val="Hyperlink"/>
            <w:rFonts w:ascii="Times New Roman" w:hAnsi="Times New Roman" w:cs="Times New Roman"/>
          </w:rPr>
          <w:t>Inclusive education - Downs Syndrome Association</w:t>
        </w:r>
      </w:hyperlink>
      <w:r>
        <w:rPr>
          <w:rFonts w:ascii="Times New Roman" w:hAnsi="Times New Roman" w:cs="Times New Roman"/>
        </w:rPr>
        <w:t xml:space="preserve"> (Accessed on 4</w:t>
      </w:r>
      <w:r w:rsidRPr="00183DC6">
        <w:rPr>
          <w:rFonts w:ascii="Times New Roman" w:hAnsi="Times New Roman" w:cs="Times New Roman"/>
          <w:vertAlign w:val="superscript"/>
        </w:rPr>
        <w:t>th</w:t>
      </w:r>
      <w:r>
        <w:rPr>
          <w:rFonts w:ascii="Times New Roman" w:hAnsi="Times New Roman" w:cs="Times New Roman"/>
        </w:rPr>
        <w:t xml:space="preserve"> of April 2025).</w:t>
      </w:r>
    </w:p>
    <w:p w14:paraId="746F5F6F" w14:textId="645C1872" w:rsidR="00014389" w:rsidRDefault="00014389" w:rsidP="00592E78">
      <w:pPr>
        <w:numPr>
          <w:ilvl w:val="0"/>
          <w:numId w:val="8"/>
        </w:numPr>
        <w:spacing w:line="360" w:lineRule="auto"/>
        <w:jc w:val="both"/>
        <w:rPr>
          <w:rFonts w:ascii="Times New Roman" w:hAnsi="Times New Roman" w:cs="Times New Roman"/>
        </w:rPr>
      </w:pPr>
      <w:r w:rsidRPr="00014389">
        <w:rPr>
          <w:rFonts w:ascii="Times New Roman" w:hAnsi="Times New Roman" w:cs="Times New Roman"/>
        </w:rPr>
        <w:lastRenderedPageBreak/>
        <w:t xml:space="preserve">Education Policy Institute. (2020). </w:t>
      </w:r>
      <w:r w:rsidRPr="00014389">
        <w:rPr>
          <w:rFonts w:ascii="Times New Roman" w:hAnsi="Times New Roman" w:cs="Times New Roman"/>
          <w:i/>
          <w:iCs/>
        </w:rPr>
        <w:t>Access to Child and Adolescent Mental Health Services in 2019</w:t>
      </w:r>
      <w:r w:rsidRPr="00014389">
        <w:rPr>
          <w:rFonts w:ascii="Times New Roman" w:hAnsi="Times New Roman" w:cs="Times New Roman"/>
        </w:rPr>
        <w:t>. London: Education Policy Institute. Available at:</w:t>
      </w:r>
      <w:r>
        <w:rPr>
          <w:rFonts w:ascii="Times New Roman" w:hAnsi="Times New Roman" w:cs="Times New Roman"/>
        </w:rPr>
        <w:t xml:space="preserve"> </w:t>
      </w:r>
      <w:hyperlink r:id="rId26" w:anchor=":~:text=The%20Education%20Policy%20Institute%20%28EPI%29%20has%20published%20its,provision%20for%20the%20most%20vulnerable%20children%20in%20England." w:history="1">
        <w:r w:rsidR="002078CD" w:rsidRPr="002078CD">
          <w:rPr>
            <w:rStyle w:val="Hyperlink"/>
            <w:rFonts w:ascii="Times New Roman" w:hAnsi="Times New Roman" w:cs="Times New Roman"/>
          </w:rPr>
          <w:t>Access to child and adolescent mental health services in 2019 - Education Policy Institute</w:t>
        </w:r>
      </w:hyperlink>
      <w:r w:rsidR="002078CD">
        <w:rPr>
          <w:rFonts w:ascii="Times New Roman" w:hAnsi="Times New Roman" w:cs="Times New Roman"/>
        </w:rPr>
        <w:t xml:space="preserve"> (Accessed on 2</w:t>
      </w:r>
      <w:r w:rsidR="002078CD" w:rsidRPr="00170705">
        <w:rPr>
          <w:rFonts w:ascii="Times New Roman" w:hAnsi="Times New Roman" w:cs="Times New Roman"/>
          <w:vertAlign w:val="superscript"/>
        </w:rPr>
        <w:t>nd</w:t>
      </w:r>
      <w:r w:rsidR="002078CD">
        <w:rPr>
          <w:rFonts w:ascii="Times New Roman" w:hAnsi="Times New Roman" w:cs="Times New Roman"/>
        </w:rPr>
        <w:t xml:space="preserve"> of May 2025).</w:t>
      </w:r>
    </w:p>
    <w:p w14:paraId="6463ECFE" w14:textId="518D1C68" w:rsidR="00E60B73" w:rsidRDefault="00E60B73" w:rsidP="00592E78">
      <w:pPr>
        <w:numPr>
          <w:ilvl w:val="0"/>
          <w:numId w:val="8"/>
        </w:numPr>
        <w:spacing w:line="360" w:lineRule="auto"/>
        <w:jc w:val="both"/>
        <w:rPr>
          <w:rFonts w:ascii="Times New Roman" w:hAnsi="Times New Roman" w:cs="Times New Roman"/>
        </w:rPr>
      </w:pPr>
      <w:r w:rsidRPr="00E60B73">
        <w:rPr>
          <w:rFonts w:ascii="Times New Roman" w:hAnsi="Times New Roman" w:cs="Times New Roman"/>
        </w:rPr>
        <w:t xml:space="preserve">Erikson, E.H., 1968 </w:t>
      </w:r>
      <w:r w:rsidRPr="00E60B73">
        <w:rPr>
          <w:rFonts w:ascii="Times New Roman" w:hAnsi="Times New Roman" w:cs="Times New Roman"/>
          <w:i/>
          <w:iCs/>
        </w:rPr>
        <w:t>Identity: Youth and Crisis</w:t>
      </w:r>
      <w:r w:rsidRPr="00E60B73">
        <w:rPr>
          <w:rFonts w:ascii="Times New Roman" w:hAnsi="Times New Roman" w:cs="Times New Roman"/>
        </w:rPr>
        <w:t>. New York: W.W. Norton.</w:t>
      </w:r>
    </w:p>
    <w:p w14:paraId="0E2C02AC" w14:textId="7AF12042" w:rsidR="00F13E61" w:rsidRDefault="00D360C0" w:rsidP="00592E78">
      <w:pPr>
        <w:numPr>
          <w:ilvl w:val="0"/>
          <w:numId w:val="8"/>
        </w:numPr>
        <w:spacing w:line="360" w:lineRule="auto"/>
        <w:jc w:val="both"/>
        <w:rPr>
          <w:rFonts w:ascii="Times New Roman" w:hAnsi="Times New Roman" w:cs="Times New Roman"/>
        </w:rPr>
      </w:pPr>
      <w:r w:rsidRPr="00D360C0">
        <w:rPr>
          <w:rFonts w:ascii="Times New Roman" w:hAnsi="Times New Roman" w:cs="Times New Roman"/>
        </w:rPr>
        <w:t xml:space="preserve">Estyn (2023) </w:t>
      </w:r>
      <w:r w:rsidRPr="00D360C0">
        <w:rPr>
          <w:rFonts w:ascii="Times New Roman" w:hAnsi="Times New Roman" w:cs="Times New Roman"/>
          <w:i/>
          <w:iCs/>
        </w:rPr>
        <w:t>The additional learning needs system: Progress of schools, settings and local authorities in supporting pupils with additional learning needs</w:t>
      </w:r>
      <w:r w:rsidRPr="00D360C0">
        <w:rPr>
          <w:rFonts w:ascii="Times New Roman" w:hAnsi="Times New Roman" w:cs="Times New Roman"/>
        </w:rPr>
        <w:t>. Available at:</w:t>
      </w:r>
      <w:r w:rsidR="00E03DBB">
        <w:rPr>
          <w:rFonts w:ascii="Times New Roman" w:hAnsi="Times New Roman" w:cs="Times New Roman"/>
        </w:rPr>
        <w:t xml:space="preserve"> </w:t>
      </w:r>
      <w:hyperlink r:id="rId27" w:history="1">
        <w:r w:rsidR="00F13E61" w:rsidRPr="00F13E61">
          <w:rPr>
            <w:rStyle w:val="Hyperlink"/>
            <w:rFonts w:ascii="Times New Roman" w:hAnsi="Times New Roman" w:cs="Times New Roman"/>
          </w:rPr>
          <w:t>The new additional learning needs system: Progress of schools and local authorities in supporting pupils with additional learning needs – Adroddiad Blynyddol | Annual Report</w:t>
        </w:r>
      </w:hyperlink>
      <w:r w:rsidR="00F13E61">
        <w:rPr>
          <w:rFonts w:ascii="Times New Roman" w:hAnsi="Times New Roman" w:cs="Times New Roman"/>
        </w:rPr>
        <w:t xml:space="preserve"> (Accessed on 2</w:t>
      </w:r>
      <w:r w:rsidR="00F13E61" w:rsidRPr="00170705">
        <w:rPr>
          <w:rFonts w:ascii="Times New Roman" w:hAnsi="Times New Roman" w:cs="Times New Roman"/>
          <w:vertAlign w:val="superscript"/>
        </w:rPr>
        <w:t>nd</w:t>
      </w:r>
      <w:r w:rsidR="00F13E61">
        <w:rPr>
          <w:rFonts w:ascii="Times New Roman" w:hAnsi="Times New Roman" w:cs="Times New Roman"/>
        </w:rPr>
        <w:t xml:space="preserve"> of May 2025).</w:t>
      </w:r>
    </w:p>
    <w:p w14:paraId="358A2AAB" w14:textId="2E7A505B" w:rsidR="006664DD" w:rsidRPr="006C0874" w:rsidRDefault="00A63E8C" w:rsidP="00592E78">
      <w:pPr>
        <w:numPr>
          <w:ilvl w:val="0"/>
          <w:numId w:val="8"/>
        </w:numPr>
        <w:spacing w:line="360" w:lineRule="auto"/>
        <w:jc w:val="both"/>
        <w:rPr>
          <w:rFonts w:ascii="Times New Roman" w:hAnsi="Times New Roman" w:cs="Times New Roman"/>
        </w:rPr>
      </w:pPr>
      <w:r w:rsidRPr="00A63E8C">
        <w:rPr>
          <w:rFonts w:ascii="Times New Roman" w:hAnsi="Times New Roman" w:cs="Times New Roman"/>
        </w:rPr>
        <w:t xml:space="preserve">Featherstone, B., Gupta, A., Morris, K. and White, S. (2018). </w:t>
      </w:r>
      <w:r w:rsidRPr="00A63E8C">
        <w:rPr>
          <w:rFonts w:ascii="Times New Roman" w:hAnsi="Times New Roman" w:cs="Times New Roman"/>
          <w:i/>
          <w:iCs/>
        </w:rPr>
        <w:t>Protecting children: A social model</w:t>
      </w:r>
      <w:r w:rsidRPr="00A63E8C">
        <w:rPr>
          <w:rFonts w:ascii="Times New Roman" w:hAnsi="Times New Roman" w:cs="Times New Roman"/>
        </w:rPr>
        <w:t>. Bristol: Policy Press.</w:t>
      </w:r>
    </w:p>
    <w:p w14:paraId="61AC0E63" w14:textId="21DAD98E" w:rsidR="00B2102F" w:rsidRDefault="00B2102F" w:rsidP="00592E78">
      <w:pPr>
        <w:numPr>
          <w:ilvl w:val="0"/>
          <w:numId w:val="8"/>
        </w:numPr>
        <w:spacing w:line="360" w:lineRule="auto"/>
        <w:jc w:val="both"/>
        <w:rPr>
          <w:rFonts w:ascii="Times New Roman" w:hAnsi="Times New Roman" w:cs="Times New Roman"/>
        </w:rPr>
      </w:pPr>
      <w:r w:rsidRPr="00B2102F">
        <w:rPr>
          <w:rFonts w:ascii="Times New Roman" w:hAnsi="Times New Roman" w:cs="Times New Roman"/>
        </w:rPr>
        <w:t xml:space="preserve">Frith, E. (2016). </w:t>
      </w:r>
      <w:r w:rsidRPr="00B2102F">
        <w:rPr>
          <w:rFonts w:ascii="Times New Roman" w:hAnsi="Times New Roman" w:cs="Times New Roman"/>
          <w:i/>
          <w:iCs/>
        </w:rPr>
        <w:t>Children and young people’s mental health: Time to deliver</w:t>
      </w:r>
      <w:r w:rsidR="00E540CE">
        <w:rPr>
          <w:rFonts w:ascii="Times New Roman" w:hAnsi="Times New Roman" w:cs="Times New Roman"/>
          <w:i/>
          <w:iCs/>
        </w:rPr>
        <w:t xml:space="preserve">. </w:t>
      </w:r>
      <w:r w:rsidR="00E540CE">
        <w:rPr>
          <w:rFonts w:ascii="Times New Roman" w:hAnsi="Times New Roman" w:cs="Times New Roman"/>
        </w:rPr>
        <w:t xml:space="preserve">Available at: </w:t>
      </w:r>
      <w:hyperlink r:id="rId28" w:history="1">
        <w:r w:rsidR="00E540CE" w:rsidRPr="00E540CE">
          <w:rPr>
            <w:rStyle w:val="Hyperlink"/>
            <w:rFonts w:ascii="Times New Roman" w:hAnsi="Times New Roman" w:cs="Times New Roman"/>
          </w:rPr>
          <w:t>Young People's Mental Health: Time to Deliver - Education Policy Institute</w:t>
        </w:r>
      </w:hyperlink>
      <w:r w:rsidR="00E540CE">
        <w:rPr>
          <w:rFonts w:ascii="Times New Roman" w:hAnsi="Times New Roman" w:cs="Times New Roman"/>
        </w:rPr>
        <w:t xml:space="preserve"> (Accessed on 2</w:t>
      </w:r>
      <w:r w:rsidR="00E540CE" w:rsidRPr="00170705">
        <w:rPr>
          <w:rFonts w:ascii="Times New Roman" w:hAnsi="Times New Roman" w:cs="Times New Roman"/>
          <w:vertAlign w:val="superscript"/>
        </w:rPr>
        <w:t>nd</w:t>
      </w:r>
      <w:r w:rsidR="00E540CE">
        <w:rPr>
          <w:rFonts w:ascii="Times New Roman" w:hAnsi="Times New Roman" w:cs="Times New Roman"/>
        </w:rPr>
        <w:t xml:space="preserve"> of May 2025).</w:t>
      </w:r>
    </w:p>
    <w:p w14:paraId="3EEA919B" w14:textId="42519061" w:rsidR="00110161" w:rsidRDefault="00110161" w:rsidP="00592E78">
      <w:pPr>
        <w:numPr>
          <w:ilvl w:val="0"/>
          <w:numId w:val="8"/>
        </w:numPr>
        <w:spacing w:line="360" w:lineRule="auto"/>
        <w:jc w:val="both"/>
        <w:rPr>
          <w:rFonts w:ascii="Times New Roman" w:hAnsi="Times New Roman" w:cs="Times New Roman"/>
        </w:rPr>
      </w:pPr>
      <w:r w:rsidRPr="00110161">
        <w:rPr>
          <w:rFonts w:ascii="Times New Roman" w:hAnsi="Times New Roman" w:cs="Times New Roman"/>
        </w:rPr>
        <w:t xml:space="preserve">Goldson, B. (2016) </w:t>
      </w:r>
      <w:r>
        <w:rPr>
          <w:rFonts w:ascii="Times New Roman" w:hAnsi="Times New Roman" w:cs="Times New Roman"/>
        </w:rPr>
        <w:t>`</w:t>
      </w:r>
      <w:r w:rsidRPr="00110161">
        <w:rPr>
          <w:rFonts w:ascii="Times New Roman" w:hAnsi="Times New Roman" w:cs="Times New Roman"/>
        </w:rPr>
        <w:t>What ‘justice’ for children in conflict with the law? Some reflections and thoughts</w:t>
      </w:r>
      <w:r>
        <w:rPr>
          <w:rFonts w:ascii="Times New Roman" w:hAnsi="Times New Roman" w:cs="Times New Roman"/>
        </w:rPr>
        <w:t>`,</w:t>
      </w:r>
      <w:r w:rsidRPr="00110161">
        <w:rPr>
          <w:rFonts w:ascii="Times New Roman" w:hAnsi="Times New Roman" w:cs="Times New Roman"/>
        </w:rPr>
        <w:t xml:space="preserve"> </w:t>
      </w:r>
      <w:r w:rsidRPr="00110161">
        <w:rPr>
          <w:rFonts w:ascii="Times New Roman" w:hAnsi="Times New Roman" w:cs="Times New Roman"/>
          <w:i/>
          <w:iCs/>
        </w:rPr>
        <w:t>Criminal Justice Matters</w:t>
      </w:r>
      <w:r w:rsidRPr="00110161">
        <w:rPr>
          <w:rFonts w:ascii="Times New Roman" w:hAnsi="Times New Roman" w:cs="Times New Roman"/>
        </w:rPr>
        <w:t xml:space="preserve">, </w:t>
      </w:r>
      <w:r>
        <w:rPr>
          <w:rFonts w:ascii="Times New Roman" w:hAnsi="Times New Roman" w:cs="Times New Roman"/>
        </w:rPr>
        <w:t xml:space="preserve">vol. </w:t>
      </w:r>
      <w:r w:rsidRPr="00110161">
        <w:rPr>
          <w:rFonts w:ascii="Times New Roman" w:hAnsi="Times New Roman" w:cs="Times New Roman"/>
        </w:rPr>
        <w:t>103(1), pp.10–12</w:t>
      </w:r>
      <w:r>
        <w:rPr>
          <w:rFonts w:ascii="Times New Roman" w:hAnsi="Times New Roman" w:cs="Times New Roman"/>
        </w:rPr>
        <w:t>.</w:t>
      </w:r>
    </w:p>
    <w:p w14:paraId="155E5AAA" w14:textId="01E2966A" w:rsidR="007F5327" w:rsidRDefault="007F5327" w:rsidP="00592E78">
      <w:pPr>
        <w:numPr>
          <w:ilvl w:val="0"/>
          <w:numId w:val="8"/>
        </w:numPr>
        <w:spacing w:line="360" w:lineRule="auto"/>
        <w:jc w:val="both"/>
        <w:rPr>
          <w:rFonts w:ascii="Times New Roman" w:hAnsi="Times New Roman" w:cs="Times New Roman"/>
        </w:rPr>
      </w:pPr>
      <w:r w:rsidRPr="007F5327">
        <w:rPr>
          <w:rFonts w:ascii="Times New Roman" w:hAnsi="Times New Roman" w:cs="Times New Roman"/>
        </w:rPr>
        <w:t xml:space="preserve">Hansen, A. S., Christensen, C. H., Tarp, G. K., </w:t>
      </w:r>
      <w:r>
        <w:rPr>
          <w:rFonts w:ascii="Times New Roman" w:hAnsi="Times New Roman" w:cs="Times New Roman"/>
        </w:rPr>
        <w:t>and</w:t>
      </w:r>
      <w:r w:rsidRPr="007F5327">
        <w:rPr>
          <w:rFonts w:ascii="Times New Roman" w:hAnsi="Times New Roman" w:cs="Times New Roman"/>
        </w:rPr>
        <w:t xml:space="preserve"> Laursen, M. B. (2021). Referral patterns to outpatient child and adolescent mental health services: a cross-sectional study of 1,825 referrals. </w:t>
      </w:r>
      <w:r w:rsidRPr="007F5327">
        <w:rPr>
          <w:rFonts w:ascii="Times New Roman" w:hAnsi="Times New Roman" w:cs="Times New Roman"/>
          <w:i/>
          <w:iCs/>
        </w:rPr>
        <w:t>BMC Psychiatry</w:t>
      </w:r>
      <w:r w:rsidRPr="007F5327">
        <w:rPr>
          <w:rFonts w:ascii="Times New Roman" w:hAnsi="Times New Roman" w:cs="Times New Roman"/>
        </w:rPr>
        <w:t>, 21, 493</w:t>
      </w:r>
      <w:r w:rsidR="00802ED9">
        <w:rPr>
          <w:rFonts w:ascii="Times New Roman" w:hAnsi="Times New Roman" w:cs="Times New Roman"/>
        </w:rPr>
        <w:t>.</w:t>
      </w:r>
    </w:p>
    <w:p w14:paraId="61ABACF5" w14:textId="7F0912AD" w:rsidR="00802ED9" w:rsidRDefault="00802ED9" w:rsidP="00592E78">
      <w:pPr>
        <w:numPr>
          <w:ilvl w:val="0"/>
          <w:numId w:val="8"/>
        </w:numPr>
        <w:spacing w:line="360" w:lineRule="auto"/>
        <w:jc w:val="both"/>
        <w:rPr>
          <w:rFonts w:ascii="Times New Roman" w:hAnsi="Times New Roman" w:cs="Times New Roman"/>
        </w:rPr>
      </w:pPr>
      <w:r>
        <w:rPr>
          <w:rFonts w:ascii="Times New Roman" w:hAnsi="Times New Roman" w:cs="Times New Roman"/>
        </w:rPr>
        <w:t xml:space="preserve">HM Government (2023) </w:t>
      </w:r>
      <w:r w:rsidRPr="00802ED9">
        <w:rPr>
          <w:rFonts w:ascii="Times New Roman" w:hAnsi="Times New Roman" w:cs="Times New Roman"/>
          <w:i/>
          <w:iCs/>
        </w:rPr>
        <w:t>Working Together to Safeguard Children 2023</w:t>
      </w:r>
      <w:r w:rsidR="006B0FB3">
        <w:rPr>
          <w:rFonts w:ascii="Times New Roman" w:hAnsi="Times New Roman" w:cs="Times New Roman"/>
        </w:rPr>
        <w:t xml:space="preserve">. Available at: </w:t>
      </w:r>
      <w:hyperlink r:id="rId29" w:history="1">
        <w:r w:rsidR="00C70C5B" w:rsidRPr="00C70C5B">
          <w:rPr>
            <w:rStyle w:val="Hyperlink"/>
            <w:rFonts w:ascii="Times New Roman" w:hAnsi="Times New Roman" w:cs="Times New Roman"/>
          </w:rPr>
          <w:t>Working together to safeguard children 2023: statutory guidance</w:t>
        </w:r>
      </w:hyperlink>
      <w:r w:rsidR="00C70C5B">
        <w:rPr>
          <w:rFonts w:ascii="Times New Roman" w:hAnsi="Times New Roman" w:cs="Times New Roman"/>
        </w:rPr>
        <w:t xml:space="preserve"> (Accessed on 2</w:t>
      </w:r>
      <w:r w:rsidR="00C70C5B" w:rsidRPr="00170705">
        <w:rPr>
          <w:rFonts w:ascii="Times New Roman" w:hAnsi="Times New Roman" w:cs="Times New Roman"/>
          <w:vertAlign w:val="superscript"/>
        </w:rPr>
        <w:t>nd</w:t>
      </w:r>
      <w:r w:rsidR="00C70C5B">
        <w:rPr>
          <w:rFonts w:ascii="Times New Roman" w:hAnsi="Times New Roman" w:cs="Times New Roman"/>
        </w:rPr>
        <w:t xml:space="preserve"> of May 2025).</w:t>
      </w:r>
    </w:p>
    <w:p w14:paraId="1DF8D79D" w14:textId="5E297C51" w:rsidR="006C0874" w:rsidRDefault="006C0874" w:rsidP="00592E78">
      <w:pPr>
        <w:numPr>
          <w:ilvl w:val="0"/>
          <w:numId w:val="8"/>
        </w:numPr>
        <w:spacing w:line="360" w:lineRule="auto"/>
        <w:jc w:val="both"/>
        <w:rPr>
          <w:rFonts w:ascii="Times New Roman" w:hAnsi="Times New Roman" w:cs="Times New Roman"/>
        </w:rPr>
      </w:pPr>
      <w:r w:rsidRPr="006C0874">
        <w:rPr>
          <w:rFonts w:ascii="Times New Roman" w:hAnsi="Times New Roman" w:cs="Times New Roman"/>
        </w:rPr>
        <w:t xml:space="preserve">House of Commons Health and Social Care Committee (2022) </w:t>
      </w:r>
      <w:r w:rsidRPr="006C0874">
        <w:rPr>
          <w:rFonts w:ascii="Times New Roman" w:hAnsi="Times New Roman" w:cs="Times New Roman"/>
          <w:i/>
          <w:iCs/>
        </w:rPr>
        <w:t>Children and Young People's Mental Health: Time to Deliver</w:t>
      </w:r>
      <w:r w:rsidR="00985A0E">
        <w:rPr>
          <w:rFonts w:ascii="Times New Roman" w:hAnsi="Times New Roman" w:cs="Times New Roman"/>
        </w:rPr>
        <w:t xml:space="preserve">. Available at: </w:t>
      </w:r>
      <w:hyperlink r:id="rId30" w:history="1">
        <w:r w:rsidR="00985A0E" w:rsidRPr="00985A0E">
          <w:rPr>
            <w:rStyle w:val="Hyperlink"/>
            <w:rFonts w:ascii="Times New Roman" w:hAnsi="Times New Roman" w:cs="Times New Roman"/>
          </w:rPr>
          <w:t>Children and young people's mental health</w:t>
        </w:r>
      </w:hyperlink>
      <w:r w:rsidR="00985A0E">
        <w:rPr>
          <w:rFonts w:ascii="Times New Roman" w:hAnsi="Times New Roman" w:cs="Times New Roman"/>
        </w:rPr>
        <w:t xml:space="preserve"> (Accessed on 2</w:t>
      </w:r>
      <w:r w:rsidR="00985A0E" w:rsidRPr="00170705">
        <w:rPr>
          <w:rFonts w:ascii="Times New Roman" w:hAnsi="Times New Roman" w:cs="Times New Roman"/>
          <w:vertAlign w:val="superscript"/>
        </w:rPr>
        <w:t>nd</w:t>
      </w:r>
      <w:r w:rsidR="00985A0E">
        <w:rPr>
          <w:rFonts w:ascii="Times New Roman" w:hAnsi="Times New Roman" w:cs="Times New Roman"/>
        </w:rPr>
        <w:t xml:space="preserve"> of May 2025).</w:t>
      </w:r>
    </w:p>
    <w:p w14:paraId="7CB7BD12" w14:textId="4509758E" w:rsidR="00010273" w:rsidRDefault="00010273" w:rsidP="00592E78">
      <w:pPr>
        <w:numPr>
          <w:ilvl w:val="0"/>
          <w:numId w:val="8"/>
        </w:numPr>
        <w:spacing w:line="360" w:lineRule="auto"/>
        <w:jc w:val="both"/>
        <w:rPr>
          <w:rFonts w:ascii="Times New Roman" w:hAnsi="Times New Roman" w:cs="Times New Roman"/>
        </w:rPr>
      </w:pPr>
      <w:r w:rsidRPr="00010273">
        <w:rPr>
          <w:rFonts w:ascii="Times New Roman" w:hAnsi="Times New Roman" w:cs="Times New Roman"/>
        </w:rPr>
        <w:t xml:space="preserve">House of Commons Education Committee (2019) </w:t>
      </w:r>
      <w:r w:rsidRPr="00010273">
        <w:rPr>
          <w:rFonts w:ascii="Times New Roman" w:hAnsi="Times New Roman" w:cs="Times New Roman"/>
          <w:i/>
          <w:iCs/>
        </w:rPr>
        <w:t>Special Educational Needs and Disabilities</w:t>
      </w:r>
      <w:r w:rsidRPr="00010273">
        <w:rPr>
          <w:rFonts w:ascii="Times New Roman" w:hAnsi="Times New Roman" w:cs="Times New Roman"/>
        </w:rPr>
        <w:t xml:space="preserve">. </w:t>
      </w:r>
      <w:r>
        <w:rPr>
          <w:rFonts w:ascii="Times New Roman" w:hAnsi="Times New Roman" w:cs="Times New Roman"/>
        </w:rPr>
        <w:t xml:space="preserve">Available at: </w:t>
      </w:r>
      <w:hyperlink r:id="rId31" w:history="1">
        <w:r w:rsidRPr="00010273">
          <w:rPr>
            <w:rStyle w:val="Hyperlink"/>
            <w:rFonts w:ascii="Times New Roman" w:hAnsi="Times New Roman" w:cs="Times New Roman"/>
          </w:rPr>
          <w:t>Special educational needs and disabilities</w:t>
        </w:r>
      </w:hyperlink>
      <w:r>
        <w:rPr>
          <w:rFonts w:ascii="Times New Roman" w:hAnsi="Times New Roman" w:cs="Times New Roman"/>
        </w:rPr>
        <w:t xml:space="preserve"> (Accessed on 2</w:t>
      </w:r>
      <w:r w:rsidRPr="00170705">
        <w:rPr>
          <w:rFonts w:ascii="Times New Roman" w:hAnsi="Times New Roman" w:cs="Times New Roman"/>
          <w:vertAlign w:val="superscript"/>
        </w:rPr>
        <w:t>nd</w:t>
      </w:r>
      <w:r>
        <w:rPr>
          <w:rFonts w:ascii="Times New Roman" w:hAnsi="Times New Roman" w:cs="Times New Roman"/>
        </w:rPr>
        <w:t xml:space="preserve"> of May 2025).</w:t>
      </w:r>
    </w:p>
    <w:p w14:paraId="3D934165" w14:textId="77777777" w:rsidR="000E03FC" w:rsidRDefault="000E03FC" w:rsidP="00592E78">
      <w:pPr>
        <w:pStyle w:val="ListParagraph"/>
        <w:numPr>
          <w:ilvl w:val="0"/>
          <w:numId w:val="8"/>
        </w:numPr>
        <w:spacing w:line="360" w:lineRule="auto"/>
        <w:jc w:val="both"/>
        <w:rPr>
          <w:rFonts w:ascii="Times New Roman" w:hAnsi="Times New Roman" w:cs="Times New Roman"/>
        </w:rPr>
      </w:pPr>
      <w:r w:rsidRPr="00567E4B">
        <w:rPr>
          <w:rFonts w:ascii="Times New Roman" w:hAnsi="Times New Roman" w:cs="Times New Roman"/>
        </w:rPr>
        <w:lastRenderedPageBreak/>
        <w:t>Kuhlthau, K. A., Bloom, S., Van Cleave, J., Knapp, A. A., Romm, D., Klatka, K.</w:t>
      </w:r>
      <w:r>
        <w:rPr>
          <w:rFonts w:ascii="Times New Roman" w:hAnsi="Times New Roman" w:cs="Times New Roman"/>
        </w:rPr>
        <w:t xml:space="preserve"> and</w:t>
      </w:r>
      <w:r w:rsidRPr="00567E4B">
        <w:rPr>
          <w:rFonts w:ascii="Times New Roman" w:hAnsi="Times New Roman" w:cs="Times New Roman"/>
        </w:rPr>
        <w:t xml:space="preserve"> Perrin, J. M. (2011) Evidence for </w:t>
      </w:r>
      <w:r>
        <w:rPr>
          <w:rFonts w:ascii="Times New Roman" w:hAnsi="Times New Roman" w:cs="Times New Roman"/>
        </w:rPr>
        <w:t>family-centered</w:t>
      </w:r>
      <w:r w:rsidRPr="00567E4B">
        <w:rPr>
          <w:rFonts w:ascii="Times New Roman" w:hAnsi="Times New Roman" w:cs="Times New Roman"/>
        </w:rPr>
        <w:t xml:space="preserve"> care for children with special health care needs: a systematic review. </w:t>
      </w:r>
      <w:r w:rsidRPr="00567E4B">
        <w:rPr>
          <w:rFonts w:ascii="Times New Roman" w:hAnsi="Times New Roman" w:cs="Times New Roman"/>
          <w:i/>
          <w:iCs/>
        </w:rPr>
        <w:t>Academic Pediatrics</w:t>
      </w:r>
      <w:r w:rsidRPr="00567E4B">
        <w:rPr>
          <w:rFonts w:ascii="Times New Roman" w:hAnsi="Times New Roman" w:cs="Times New Roman"/>
        </w:rPr>
        <w:t>, 11(2), 136–143.</w:t>
      </w:r>
    </w:p>
    <w:p w14:paraId="063E5BAC" w14:textId="77777777" w:rsidR="00446B01" w:rsidRDefault="00446B01" w:rsidP="00592E78">
      <w:pPr>
        <w:numPr>
          <w:ilvl w:val="0"/>
          <w:numId w:val="8"/>
        </w:numPr>
        <w:spacing w:line="360" w:lineRule="auto"/>
        <w:jc w:val="both"/>
        <w:rPr>
          <w:rFonts w:ascii="Times New Roman" w:hAnsi="Times New Roman" w:cs="Times New Roman"/>
        </w:rPr>
      </w:pPr>
      <w:r w:rsidRPr="00446B01">
        <w:rPr>
          <w:rFonts w:ascii="Times New Roman" w:hAnsi="Times New Roman" w:cs="Times New Roman"/>
        </w:rPr>
        <w:t>Laird, S. (2011). Being a 'culturally competent' social worker: Making sense of a murky concept in practice. British Journal of Social Work, 41(2), 333–350.</w:t>
      </w:r>
    </w:p>
    <w:p w14:paraId="46879058" w14:textId="77777777" w:rsidR="0045528D" w:rsidRPr="007A1752" w:rsidRDefault="0045528D" w:rsidP="00592E78">
      <w:pPr>
        <w:pStyle w:val="ListParagraph"/>
        <w:numPr>
          <w:ilvl w:val="0"/>
          <w:numId w:val="8"/>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Legislation.gov.uk (2004) </w:t>
      </w:r>
      <w:r w:rsidRPr="00E607DF">
        <w:rPr>
          <w:rFonts w:ascii="Times New Roman" w:eastAsia="Times New Roman" w:hAnsi="Times New Roman" w:cs="Times New Roman"/>
          <w:i/>
          <w:iCs/>
          <w:kern w:val="0"/>
          <w:lang w:eastAsia="en-GB"/>
          <w14:ligatures w14:val="none"/>
        </w:rPr>
        <w:t>Children Act 2004</w:t>
      </w:r>
      <w:r>
        <w:rPr>
          <w:rFonts w:ascii="Times New Roman" w:eastAsia="Times New Roman" w:hAnsi="Times New Roman" w:cs="Times New Roman"/>
          <w:kern w:val="0"/>
          <w:lang w:eastAsia="en-GB"/>
          <w14:ligatures w14:val="none"/>
        </w:rPr>
        <w:t xml:space="preserve">. Available at: </w:t>
      </w:r>
      <w:hyperlink r:id="rId32" w:history="1">
        <w:r w:rsidRPr="00E607DF">
          <w:rPr>
            <w:rStyle w:val="Hyperlink"/>
            <w:rFonts w:ascii="Times New Roman" w:eastAsia="Times New Roman" w:hAnsi="Times New Roman" w:cs="Times New Roman"/>
            <w:kern w:val="0"/>
            <w:lang w:eastAsia="en-GB"/>
            <w14:ligatures w14:val="none"/>
          </w:rPr>
          <w:t>Children Act 2004</w:t>
        </w:r>
      </w:hyperlink>
      <w:r>
        <w:rPr>
          <w:rFonts w:ascii="Times New Roman" w:eastAsia="Times New Roman" w:hAnsi="Times New Roman" w:cs="Times New Roman"/>
          <w:kern w:val="0"/>
          <w:lang w:eastAsia="en-GB"/>
          <w14:ligatures w14:val="none"/>
        </w:rPr>
        <w:t xml:space="preserve"> </w:t>
      </w:r>
      <w:r>
        <w:rPr>
          <w:rFonts w:ascii="Times New Roman" w:hAnsi="Times New Roman" w:cs="Times New Roman"/>
        </w:rPr>
        <w:t>(Accessed on 2</w:t>
      </w:r>
      <w:r w:rsidRPr="00170705">
        <w:rPr>
          <w:rFonts w:ascii="Times New Roman" w:hAnsi="Times New Roman" w:cs="Times New Roman"/>
          <w:vertAlign w:val="superscript"/>
        </w:rPr>
        <w:t>nd</w:t>
      </w:r>
      <w:r>
        <w:rPr>
          <w:rFonts w:ascii="Times New Roman" w:hAnsi="Times New Roman" w:cs="Times New Roman"/>
        </w:rPr>
        <w:t xml:space="preserve"> of May 2025).</w:t>
      </w:r>
    </w:p>
    <w:p w14:paraId="072C4AC9" w14:textId="0C65230A" w:rsidR="007A1752" w:rsidRPr="007247C9" w:rsidRDefault="007A1752" w:rsidP="00592E78">
      <w:pPr>
        <w:pStyle w:val="ListParagraph"/>
        <w:numPr>
          <w:ilvl w:val="0"/>
          <w:numId w:val="8"/>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7A1752">
        <w:rPr>
          <w:rFonts w:ascii="Times New Roman" w:eastAsia="Times New Roman" w:hAnsi="Times New Roman" w:cs="Times New Roman"/>
          <w:kern w:val="0"/>
          <w:lang w:eastAsia="en-GB"/>
          <w14:ligatures w14:val="none"/>
        </w:rPr>
        <w:t xml:space="preserve">Livingstone, S., Stoilova, M. and Nandagiri, R. (2019) </w:t>
      </w:r>
      <w:r w:rsidRPr="007A1752">
        <w:rPr>
          <w:rFonts w:ascii="Times New Roman" w:eastAsia="Times New Roman" w:hAnsi="Times New Roman" w:cs="Times New Roman"/>
          <w:i/>
          <w:iCs/>
          <w:kern w:val="0"/>
          <w:lang w:eastAsia="en-GB"/>
          <w14:ligatures w14:val="none"/>
        </w:rPr>
        <w:t>Children’s Data and Privacy Online: Growing Up in a Digital Age</w:t>
      </w:r>
      <w:r w:rsidRPr="007A1752">
        <w:rPr>
          <w:rFonts w:ascii="Times New Roman" w:eastAsia="Times New Roman" w:hAnsi="Times New Roman" w:cs="Times New Roman"/>
          <w:kern w:val="0"/>
          <w:lang w:eastAsia="en-GB"/>
          <w14:ligatures w14:val="none"/>
        </w:rPr>
        <w:t xml:space="preserve">. </w:t>
      </w:r>
      <w:r w:rsidR="007329AD">
        <w:rPr>
          <w:rFonts w:ascii="Times New Roman" w:eastAsia="Times New Roman" w:hAnsi="Times New Roman" w:cs="Times New Roman"/>
          <w:kern w:val="0"/>
          <w:lang w:eastAsia="en-GB"/>
          <w14:ligatures w14:val="none"/>
        </w:rPr>
        <w:t xml:space="preserve">Available at: </w:t>
      </w:r>
      <w:hyperlink r:id="rId33" w:history="1">
        <w:r w:rsidR="002B0E20" w:rsidRPr="002B0E20">
          <w:rPr>
            <w:rStyle w:val="Hyperlink"/>
            <w:rFonts w:ascii="Times New Roman" w:eastAsia="Times New Roman" w:hAnsi="Times New Roman" w:cs="Times New Roman"/>
            <w:kern w:val="0"/>
            <w:lang w:eastAsia="en-GB"/>
            <w14:ligatures w14:val="none"/>
          </w:rPr>
          <w:t>Children's data and privacy online: growing up in a digital age: an evidence review - LSE Research Online</w:t>
        </w:r>
      </w:hyperlink>
      <w:r w:rsidR="002B0E20">
        <w:rPr>
          <w:rFonts w:ascii="Times New Roman" w:eastAsia="Times New Roman" w:hAnsi="Times New Roman" w:cs="Times New Roman"/>
          <w:kern w:val="0"/>
          <w:lang w:eastAsia="en-GB"/>
          <w14:ligatures w14:val="none"/>
        </w:rPr>
        <w:t xml:space="preserve"> </w:t>
      </w:r>
      <w:r w:rsidR="002B0E20">
        <w:rPr>
          <w:rFonts w:ascii="Times New Roman" w:hAnsi="Times New Roman" w:cs="Times New Roman"/>
        </w:rPr>
        <w:t>(Accessed on 2</w:t>
      </w:r>
      <w:r w:rsidR="002B0E20" w:rsidRPr="00170705">
        <w:rPr>
          <w:rFonts w:ascii="Times New Roman" w:hAnsi="Times New Roman" w:cs="Times New Roman"/>
          <w:vertAlign w:val="superscript"/>
        </w:rPr>
        <w:t>nd</w:t>
      </w:r>
      <w:r w:rsidR="002B0E20">
        <w:rPr>
          <w:rFonts w:ascii="Times New Roman" w:hAnsi="Times New Roman" w:cs="Times New Roman"/>
        </w:rPr>
        <w:t xml:space="preserve"> of May 2025).</w:t>
      </w:r>
    </w:p>
    <w:p w14:paraId="52CBDC15" w14:textId="5364E3E6" w:rsidR="00B352BC" w:rsidRDefault="007247C9" w:rsidP="00592E78">
      <w:pPr>
        <w:numPr>
          <w:ilvl w:val="0"/>
          <w:numId w:val="8"/>
        </w:numPr>
        <w:spacing w:line="360" w:lineRule="auto"/>
        <w:jc w:val="both"/>
        <w:rPr>
          <w:rFonts w:ascii="Times New Roman" w:hAnsi="Times New Roman" w:cs="Times New Roman"/>
        </w:rPr>
      </w:pPr>
      <w:r w:rsidRPr="007247C9">
        <w:rPr>
          <w:rFonts w:ascii="Times New Roman" w:eastAsia="Times New Roman" w:hAnsi="Times New Roman" w:cs="Times New Roman"/>
          <w:kern w:val="0"/>
          <w:lang w:eastAsia="en-GB"/>
          <w14:ligatures w14:val="none"/>
        </w:rPr>
        <w:t xml:space="preserve">MacAlister, J. (2022). </w:t>
      </w:r>
      <w:r w:rsidRPr="007247C9">
        <w:rPr>
          <w:rFonts w:ascii="Times New Roman" w:eastAsia="Times New Roman" w:hAnsi="Times New Roman" w:cs="Times New Roman"/>
          <w:i/>
          <w:iCs/>
          <w:kern w:val="0"/>
          <w:lang w:eastAsia="en-GB"/>
          <w14:ligatures w14:val="none"/>
        </w:rPr>
        <w:t>The Independent Review of Children's Social Care: Final Report</w:t>
      </w:r>
      <w:r w:rsidRPr="007247C9">
        <w:rPr>
          <w:rFonts w:ascii="Times New Roman" w:eastAsia="Times New Roman" w:hAnsi="Times New Roman" w:cs="Times New Roman"/>
          <w:kern w:val="0"/>
          <w:lang w:eastAsia="en-GB"/>
          <w14:ligatures w14:val="none"/>
        </w:rPr>
        <w:t>. Department for Education. Available at:</w:t>
      </w:r>
      <w:r w:rsidR="00B352BC">
        <w:rPr>
          <w:rFonts w:ascii="Times New Roman" w:eastAsia="Times New Roman" w:hAnsi="Times New Roman" w:cs="Times New Roman"/>
          <w:kern w:val="0"/>
          <w:lang w:eastAsia="en-GB"/>
          <w14:ligatures w14:val="none"/>
        </w:rPr>
        <w:t xml:space="preserve"> </w:t>
      </w:r>
      <w:hyperlink r:id="rId34" w:history="1">
        <w:r w:rsidR="00B352BC" w:rsidRPr="00B352BC">
          <w:rPr>
            <w:rStyle w:val="Hyperlink"/>
            <w:rFonts w:ascii="Times New Roman" w:eastAsia="Times New Roman" w:hAnsi="Times New Roman" w:cs="Times New Roman"/>
            <w:kern w:val="0"/>
            <w:lang w:eastAsia="en-GB"/>
            <w14:ligatures w14:val="none"/>
          </w:rPr>
          <w:t>Independent review of children's social care: final report - GOV.UK</w:t>
        </w:r>
      </w:hyperlink>
      <w:r w:rsidR="00B352BC">
        <w:rPr>
          <w:rFonts w:ascii="Times New Roman" w:eastAsia="Times New Roman" w:hAnsi="Times New Roman" w:cs="Times New Roman"/>
          <w:kern w:val="0"/>
          <w:lang w:eastAsia="en-GB"/>
          <w14:ligatures w14:val="none"/>
        </w:rPr>
        <w:t xml:space="preserve"> </w:t>
      </w:r>
      <w:r w:rsidR="00B352BC">
        <w:rPr>
          <w:rFonts w:ascii="Times New Roman" w:hAnsi="Times New Roman" w:cs="Times New Roman"/>
        </w:rPr>
        <w:t>(Accessed on 2</w:t>
      </w:r>
      <w:r w:rsidR="00B352BC" w:rsidRPr="00170705">
        <w:rPr>
          <w:rFonts w:ascii="Times New Roman" w:hAnsi="Times New Roman" w:cs="Times New Roman"/>
          <w:vertAlign w:val="superscript"/>
        </w:rPr>
        <w:t>nd</w:t>
      </w:r>
      <w:r w:rsidR="00B352BC">
        <w:rPr>
          <w:rFonts w:ascii="Times New Roman" w:hAnsi="Times New Roman" w:cs="Times New Roman"/>
        </w:rPr>
        <w:t xml:space="preserve"> of May 2025).</w:t>
      </w:r>
    </w:p>
    <w:p w14:paraId="77D2622D" w14:textId="0A3DF721" w:rsidR="009B0D89" w:rsidRDefault="009B0D89" w:rsidP="00592E78">
      <w:pPr>
        <w:numPr>
          <w:ilvl w:val="0"/>
          <w:numId w:val="8"/>
        </w:numPr>
        <w:spacing w:line="360" w:lineRule="auto"/>
        <w:jc w:val="both"/>
        <w:rPr>
          <w:rFonts w:ascii="Times New Roman" w:hAnsi="Times New Roman" w:cs="Times New Roman"/>
        </w:rPr>
      </w:pPr>
      <w:r w:rsidRPr="009B0D89">
        <w:rPr>
          <w:rFonts w:ascii="Times New Roman" w:hAnsi="Times New Roman" w:cs="Times New Roman"/>
        </w:rPr>
        <w:t xml:space="preserve">Maslow, A.H., 1943. A theory of human motivation. </w:t>
      </w:r>
      <w:r w:rsidRPr="009B0D89">
        <w:rPr>
          <w:rFonts w:ascii="Times New Roman" w:hAnsi="Times New Roman" w:cs="Times New Roman"/>
          <w:i/>
          <w:iCs/>
        </w:rPr>
        <w:t>Psychological Review</w:t>
      </w:r>
      <w:r w:rsidRPr="009B0D89">
        <w:rPr>
          <w:rFonts w:ascii="Times New Roman" w:hAnsi="Times New Roman" w:cs="Times New Roman"/>
        </w:rPr>
        <w:t>, 50(4), pp.370–396.</w:t>
      </w:r>
    </w:p>
    <w:p w14:paraId="2D6D6FCE" w14:textId="4C75F763" w:rsidR="00CE56A9" w:rsidRDefault="00003F82" w:rsidP="00592E78">
      <w:pPr>
        <w:numPr>
          <w:ilvl w:val="0"/>
          <w:numId w:val="8"/>
        </w:numPr>
        <w:spacing w:line="360" w:lineRule="auto"/>
        <w:jc w:val="both"/>
        <w:rPr>
          <w:rFonts w:ascii="Times New Roman" w:hAnsi="Times New Roman" w:cs="Times New Roman"/>
        </w:rPr>
      </w:pPr>
      <w:r w:rsidRPr="00003F82">
        <w:rPr>
          <w:rFonts w:ascii="Times New Roman" w:hAnsi="Times New Roman" w:cs="Times New Roman"/>
        </w:rPr>
        <w:t xml:space="preserve">Munro, E. (2011). </w:t>
      </w:r>
      <w:r w:rsidRPr="00003F82">
        <w:rPr>
          <w:rFonts w:ascii="Times New Roman" w:hAnsi="Times New Roman" w:cs="Times New Roman"/>
          <w:i/>
          <w:iCs/>
        </w:rPr>
        <w:t>The Munro Review of Child Protection: Final Report – A child-centred system</w:t>
      </w:r>
      <w:r w:rsidRPr="00003F82">
        <w:rPr>
          <w:rFonts w:ascii="Times New Roman" w:hAnsi="Times New Roman" w:cs="Times New Roman"/>
        </w:rPr>
        <w:t xml:space="preserve">. </w:t>
      </w:r>
      <w:r>
        <w:rPr>
          <w:rFonts w:ascii="Times New Roman" w:hAnsi="Times New Roman" w:cs="Times New Roman"/>
        </w:rPr>
        <w:t xml:space="preserve">Available at: </w:t>
      </w:r>
      <w:hyperlink r:id="rId35" w:history="1">
        <w:r w:rsidRPr="00003F82">
          <w:rPr>
            <w:rStyle w:val="Hyperlink"/>
            <w:rFonts w:ascii="Times New Roman" w:hAnsi="Times New Roman" w:cs="Times New Roman"/>
          </w:rPr>
          <w:t>Munro review of child protection: a child-centred system - GOV.UK</w:t>
        </w:r>
      </w:hyperlink>
      <w:r>
        <w:rPr>
          <w:rFonts w:ascii="Times New Roman" w:hAnsi="Times New Roman" w:cs="Times New Roman"/>
        </w:rPr>
        <w:t xml:space="preserve"> (Accessed on 2</w:t>
      </w:r>
      <w:r w:rsidRPr="00170705">
        <w:rPr>
          <w:rFonts w:ascii="Times New Roman" w:hAnsi="Times New Roman" w:cs="Times New Roman"/>
          <w:vertAlign w:val="superscript"/>
        </w:rPr>
        <w:t>nd</w:t>
      </w:r>
      <w:r>
        <w:rPr>
          <w:rFonts w:ascii="Times New Roman" w:hAnsi="Times New Roman" w:cs="Times New Roman"/>
        </w:rPr>
        <w:t xml:space="preserve"> of May 2025).</w:t>
      </w:r>
    </w:p>
    <w:p w14:paraId="49A4C07F" w14:textId="77777777" w:rsidR="00E553EB" w:rsidRDefault="00E553EB" w:rsidP="00592E78">
      <w:pPr>
        <w:pStyle w:val="ListParagraph"/>
        <w:numPr>
          <w:ilvl w:val="0"/>
          <w:numId w:val="8"/>
        </w:numPr>
        <w:spacing w:line="360" w:lineRule="auto"/>
        <w:jc w:val="both"/>
        <w:rPr>
          <w:rFonts w:ascii="Times New Roman" w:hAnsi="Times New Roman" w:cs="Times New Roman"/>
        </w:rPr>
      </w:pPr>
      <w:r w:rsidRPr="002F4F8F">
        <w:rPr>
          <w:rFonts w:ascii="Times New Roman" w:hAnsi="Times New Roman" w:cs="Times New Roman"/>
        </w:rPr>
        <w:t xml:space="preserve">NHS England (2025) </w:t>
      </w:r>
      <w:r w:rsidRPr="002F4F8F">
        <w:rPr>
          <w:rFonts w:ascii="Times New Roman" w:hAnsi="Times New Roman" w:cs="Times New Roman"/>
          <w:i/>
          <w:iCs/>
        </w:rPr>
        <w:t>Guidance on neighbourhood multidisciplinary teams for children and young people</w:t>
      </w:r>
      <w:r w:rsidRPr="002F4F8F">
        <w:rPr>
          <w:rFonts w:ascii="Times New Roman" w:hAnsi="Times New Roman" w:cs="Times New Roman"/>
        </w:rPr>
        <w:t>. Available at:</w:t>
      </w:r>
      <w:r>
        <w:rPr>
          <w:rFonts w:ascii="Times New Roman" w:hAnsi="Times New Roman" w:cs="Times New Roman"/>
        </w:rPr>
        <w:t xml:space="preserve"> </w:t>
      </w:r>
      <w:hyperlink r:id="rId36" w:history="1">
        <w:r w:rsidRPr="00894925">
          <w:rPr>
            <w:rStyle w:val="Hyperlink"/>
            <w:rFonts w:ascii="Times New Roman" w:hAnsi="Times New Roman" w:cs="Times New Roman"/>
          </w:rPr>
          <w:t>NHS England » Guidance on neighbourhood multidisciplinary teams for children and young people</w:t>
        </w:r>
      </w:hyperlink>
      <w:r>
        <w:rPr>
          <w:rFonts w:ascii="Times New Roman" w:hAnsi="Times New Roman" w:cs="Times New Roman"/>
        </w:rPr>
        <w:t xml:space="preserve"> (Accessed on 4</w:t>
      </w:r>
      <w:r w:rsidRPr="00183DC6">
        <w:rPr>
          <w:rFonts w:ascii="Times New Roman" w:hAnsi="Times New Roman" w:cs="Times New Roman"/>
          <w:vertAlign w:val="superscript"/>
        </w:rPr>
        <w:t>th</w:t>
      </w:r>
      <w:r>
        <w:rPr>
          <w:rFonts w:ascii="Times New Roman" w:hAnsi="Times New Roman" w:cs="Times New Roman"/>
        </w:rPr>
        <w:t xml:space="preserve"> of April 2025).</w:t>
      </w:r>
    </w:p>
    <w:p w14:paraId="2C85E1D0" w14:textId="5D00E299" w:rsidR="00A228E4" w:rsidRDefault="00A228E4" w:rsidP="00592E78">
      <w:pPr>
        <w:numPr>
          <w:ilvl w:val="0"/>
          <w:numId w:val="8"/>
        </w:numPr>
        <w:spacing w:line="360" w:lineRule="auto"/>
        <w:jc w:val="both"/>
        <w:rPr>
          <w:rFonts w:ascii="Times New Roman" w:hAnsi="Times New Roman" w:cs="Times New Roman"/>
        </w:rPr>
      </w:pPr>
      <w:r w:rsidRPr="00A228E4">
        <w:rPr>
          <w:rFonts w:ascii="Times New Roman" w:hAnsi="Times New Roman" w:cs="Times New Roman"/>
        </w:rPr>
        <w:t>NICE</w:t>
      </w:r>
      <w:r>
        <w:rPr>
          <w:rFonts w:ascii="Times New Roman" w:hAnsi="Times New Roman" w:cs="Times New Roman"/>
        </w:rPr>
        <w:t xml:space="preserve"> </w:t>
      </w:r>
      <w:r w:rsidRPr="00A228E4">
        <w:rPr>
          <w:rFonts w:ascii="Times New Roman" w:hAnsi="Times New Roman" w:cs="Times New Roman"/>
        </w:rPr>
        <w:t xml:space="preserve">(2019) </w:t>
      </w:r>
      <w:r w:rsidRPr="00A228E4">
        <w:rPr>
          <w:rFonts w:ascii="Times New Roman" w:hAnsi="Times New Roman" w:cs="Times New Roman"/>
          <w:i/>
          <w:iCs/>
        </w:rPr>
        <w:t xml:space="preserve">Depression in children and young people: identification and management. </w:t>
      </w:r>
      <w:r>
        <w:rPr>
          <w:rFonts w:ascii="Times New Roman" w:hAnsi="Times New Roman" w:cs="Times New Roman"/>
        </w:rPr>
        <w:t xml:space="preserve">Available at: </w:t>
      </w:r>
      <w:hyperlink r:id="rId37" w:history="1">
        <w:r w:rsidR="0067462C" w:rsidRPr="0067462C">
          <w:rPr>
            <w:rStyle w:val="Hyperlink"/>
            <w:rFonts w:ascii="Times New Roman" w:hAnsi="Times New Roman" w:cs="Times New Roman"/>
          </w:rPr>
          <w:t>Overview | Depression in children and young people: identification and management | Guidance | NICE</w:t>
        </w:r>
      </w:hyperlink>
      <w:r w:rsidR="0067462C">
        <w:rPr>
          <w:rFonts w:ascii="Times New Roman" w:hAnsi="Times New Roman" w:cs="Times New Roman"/>
        </w:rPr>
        <w:t xml:space="preserve"> (Accessed on 2</w:t>
      </w:r>
      <w:r w:rsidR="0067462C" w:rsidRPr="00170705">
        <w:rPr>
          <w:rFonts w:ascii="Times New Roman" w:hAnsi="Times New Roman" w:cs="Times New Roman"/>
          <w:vertAlign w:val="superscript"/>
        </w:rPr>
        <w:t>nd</w:t>
      </w:r>
      <w:r w:rsidR="0067462C">
        <w:rPr>
          <w:rFonts w:ascii="Times New Roman" w:hAnsi="Times New Roman" w:cs="Times New Roman"/>
        </w:rPr>
        <w:t xml:space="preserve"> of May 2025).</w:t>
      </w:r>
    </w:p>
    <w:p w14:paraId="2323EC10" w14:textId="77777777" w:rsidR="000A6575" w:rsidRDefault="009F4279" w:rsidP="00592E78">
      <w:pPr>
        <w:numPr>
          <w:ilvl w:val="0"/>
          <w:numId w:val="8"/>
        </w:numPr>
        <w:spacing w:line="360" w:lineRule="auto"/>
        <w:jc w:val="both"/>
        <w:rPr>
          <w:rFonts w:ascii="Times New Roman" w:hAnsi="Times New Roman" w:cs="Times New Roman"/>
        </w:rPr>
      </w:pPr>
      <w:r w:rsidRPr="009F4279">
        <w:rPr>
          <w:rFonts w:ascii="Times New Roman" w:hAnsi="Times New Roman" w:cs="Times New Roman"/>
        </w:rPr>
        <w:t>NICE. (2011)</w:t>
      </w:r>
      <w:r>
        <w:rPr>
          <w:rFonts w:ascii="Times New Roman" w:hAnsi="Times New Roman" w:cs="Times New Roman"/>
        </w:rPr>
        <w:t xml:space="preserve"> </w:t>
      </w:r>
      <w:r w:rsidR="00996E77" w:rsidRPr="00996E77">
        <w:rPr>
          <w:rFonts w:ascii="Times New Roman" w:hAnsi="Times New Roman" w:cs="Times New Roman"/>
          <w:i/>
          <w:iCs/>
        </w:rPr>
        <w:t>Service user experience in adult mental health: improving the experience of care for people using adult NHS mental health services</w:t>
      </w:r>
      <w:r w:rsidR="00996E77">
        <w:rPr>
          <w:rFonts w:ascii="Times New Roman" w:hAnsi="Times New Roman" w:cs="Times New Roman"/>
          <w:i/>
          <w:iCs/>
        </w:rPr>
        <w:t xml:space="preserve">. </w:t>
      </w:r>
      <w:r w:rsidR="006661A4">
        <w:rPr>
          <w:rFonts w:ascii="Times New Roman" w:hAnsi="Times New Roman" w:cs="Times New Roman"/>
        </w:rPr>
        <w:t xml:space="preserve">Available at: </w:t>
      </w:r>
      <w:hyperlink r:id="rId38" w:history="1">
        <w:r w:rsidR="006661A4" w:rsidRPr="006661A4">
          <w:rPr>
            <w:rStyle w:val="Hyperlink"/>
            <w:rFonts w:ascii="Times New Roman" w:hAnsi="Times New Roman" w:cs="Times New Roman"/>
          </w:rPr>
          <w:t>Overview | Service user experience in adult mental health: improving the experience of care for people using adult NHS mental health services | Guidance | NICE</w:t>
        </w:r>
      </w:hyperlink>
      <w:r w:rsidR="006661A4">
        <w:rPr>
          <w:rFonts w:ascii="Times New Roman" w:hAnsi="Times New Roman" w:cs="Times New Roman"/>
        </w:rPr>
        <w:t xml:space="preserve"> (Accessed on 2</w:t>
      </w:r>
      <w:r w:rsidR="006661A4" w:rsidRPr="00170705">
        <w:rPr>
          <w:rFonts w:ascii="Times New Roman" w:hAnsi="Times New Roman" w:cs="Times New Roman"/>
          <w:vertAlign w:val="superscript"/>
        </w:rPr>
        <w:t>nd</w:t>
      </w:r>
      <w:r w:rsidR="006661A4">
        <w:rPr>
          <w:rFonts w:ascii="Times New Roman" w:hAnsi="Times New Roman" w:cs="Times New Roman"/>
        </w:rPr>
        <w:t xml:space="preserve"> of May 2025).</w:t>
      </w:r>
    </w:p>
    <w:p w14:paraId="260AB19C" w14:textId="07921E5B" w:rsidR="003072FA" w:rsidRDefault="006D3DB6" w:rsidP="00592E78">
      <w:pPr>
        <w:numPr>
          <w:ilvl w:val="0"/>
          <w:numId w:val="8"/>
        </w:numPr>
        <w:spacing w:line="360" w:lineRule="auto"/>
        <w:jc w:val="both"/>
        <w:rPr>
          <w:rFonts w:ascii="Times New Roman" w:hAnsi="Times New Roman" w:cs="Times New Roman"/>
        </w:rPr>
      </w:pPr>
      <w:r>
        <w:rPr>
          <w:rFonts w:ascii="Times New Roman" w:hAnsi="Times New Roman" w:cs="Times New Roman"/>
        </w:rPr>
        <w:lastRenderedPageBreak/>
        <w:t>NICE (2021</w:t>
      </w:r>
      <w:r w:rsidRPr="00F82EF5">
        <w:rPr>
          <w:rFonts w:ascii="Times New Roman" w:hAnsi="Times New Roman" w:cs="Times New Roman"/>
          <w:i/>
          <w:iCs/>
        </w:rPr>
        <w:t xml:space="preserve">) </w:t>
      </w:r>
      <w:r w:rsidR="003072FA" w:rsidRPr="00F82EF5">
        <w:rPr>
          <w:rFonts w:ascii="Times New Roman" w:hAnsi="Times New Roman" w:cs="Times New Roman"/>
          <w:i/>
          <w:iCs/>
        </w:rPr>
        <w:t>Shared decision making</w:t>
      </w:r>
      <w:r w:rsidR="00F82EF5" w:rsidRPr="00F82EF5">
        <w:rPr>
          <w:rFonts w:ascii="Times New Roman" w:hAnsi="Times New Roman" w:cs="Times New Roman"/>
          <w:i/>
          <w:iCs/>
        </w:rPr>
        <w:t xml:space="preserve">. </w:t>
      </w:r>
      <w:r w:rsidR="003072FA" w:rsidRPr="00F82EF5">
        <w:rPr>
          <w:rFonts w:ascii="Times New Roman" w:hAnsi="Times New Roman" w:cs="Times New Roman"/>
          <w:i/>
          <w:iCs/>
        </w:rPr>
        <w:t>NICE guideline</w:t>
      </w:r>
      <w:r w:rsidR="00F82EF5">
        <w:rPr>
          <w:rFonts w:ascii="Times New Roman" w:hAnsi="Times New Roman" w:cs="Times New Roman"/>
        </w:rPr>
        <w:t xml:space="preserve">. Available at: </w:t>
      </w:r>
      <w:hyperlink r:id="rId39" w:history="1">
        <w:r w:rsidR="00195190" w:rsidRPr="00195190">
          <w:rPr>
            <w:rStyle w:val="Hyperlink"/>
            <w:rFonts w:ascii="Times New Roman" w:hAnsi="Times New Roman" w:cs="Times New Roman"/>
          </w:rPr>
          <w:t>Overview | Shared decision making | Guidance | NICE</w:t>
        </w:r>
      </w:hyperlink>
      <w:r w:rsidR="00195190">
        <w:rPr>
          <w:rFonts w:ascii="Times New Roman" w:hAnsi="Times New Roman" w:cs="Times New Roman"/>
        </w:rPr>
        <w:t xml:space="preserve"> (Accessed on 2</w:t>
      </w:r>
      <w:r w:rsidR="00195190" w:rsidRPr="00170705">
        <w:rPr>
          <w:rFonts w:ascii="Times New Roman" w:hAnsi="Times New Roman" w:cs="Times New Roman"/>
          <w:vertAlign w:val="superscript"/>
        </w:rPr>
        <w:t>nd</w:t>
      </w:r>
      <w:r w:rsidR="00195190">
        <w:rPr>
          <w:rFonts w:ascii="Times New Roman" w:hAnsi="Times New Roman" w:cs="Times New Roman"/>
        </w:rPr>
        <w:t xml:space="preserve"> of May 2025).</w:t>
      </w:r>
    </w:p>
    <w:p w14:paraId="127AD308" w14:textId="7D4323DE" w:rsidR="00F52BEA" w:rsidRPr="00F82EF5" w:rsidRDefault="00F52BEA" w:rsidP="00592E78">
      <w:pPr>
        <w:numPr>
          <w:ilvl w:val="0"/>
          <w:numId w:val="8"/>
        </w:numPr>
        <w:spacing w:line="360" w:lineRule="auto"/>
        <w:jc w:val="both"/>
        <w:rPr>
          <w:rFonts w:ascii="Times New Roman" w:hAnsi="Times New Roman" w:cs="Times New Roman"/>
        </w:rPr>
      </w:pPr>
      <w:r w:rsidRPr="00F52BEA">
        <w:rPr>
          <w:rFonts w:ascii="Times New Roman" w:hAnsi="Times New Roman" w:cs="Times New Roman"/>
        </w:rPr>
        <w:t xml:space="preserve">Ofsted (2009). </w:t>
      </w:r>
      <w:r w:rsidRPr="00F52BEA">
        <w:rPr>
          <w:rFonts w:ascii="Times New Roman" w:hAnsi="Times New Roman" w:cs="Times New Roman"/>
          <w:i/>
          <w:iCs/>
        </w:rPr>
        <w:t>The Annual Report of Her Majesty’s Chief Inspector of Education, Children’s Services and Skills 2008/09</w:t>
      </w:r>
      <w:r w:rsidRPr="00F52BEA">
        <w:rPr>
          <w:rFonts w:ascii="Times New Roman" w:hAnsi="Times New Roman" w:cs="Times New Roman"/>
        </w:rPr>
        <w:t>.</w:t>
      </w:r>
      <w:r>
        <w:rPr>
          <w:rFonts w:ascii="Times New Roman" w:hAnsi="Times New Roman" w:cs="Times New Roman"/>
        </w:rPr>
        <w:t xml:space="preserve"> Available at: </w:t>
      </w:r>
      <w:hyperlink r:id="rId40" w:history="1">
        <w:r w:rsidR="00BB116A" w:rsidRPr="00BB116A">
          <w:rPr>
            <w:rStyle w:val="Hyperlink"/>
            <w:rFonts w:ascii="Times New Roman" w:hAnsi="Times New Roman" w:cs="Times New Roman"/>
          </w:rPr>
          <w:t xml:space="preserve">The Annual Report of Her Majestyâ€™s Chief Inspector of Education, </w:t>
        </w:r>
        <w:r w:rsidR="003C3808" w:rsidRPr="00BB116A">
          <w:rPr>
            <w:rStyle w:val="Hyperlink"/>
            <w:rFonts w:ascii="Times New Roman" w:hAnsi="Times New Roman" w:cs="Times New Roman"/>
          </w:rPr>
          <w:t>Children</w:t>
        </w:r>
        <w:r w:rsidR="00BB116A" w:rsidRPr="00BB116A">
          <w:rPr>
            <w:rStyle w:val="Hyperlink"/>
            <w:rFonts w:ascii="Times New Roman" w:hAnsi="Times New Roman" w:cs="Times New Roman"/>
          </w:rPr>
          <w:t>€™s Services and Skills 2008/09 HC 11</w:t>
        </w:r>
      </w:hyperlink>
      <w:r w:rsidR="00BB116A">
        <w:rPr>
          <w:rFonts w:ascii="Times New Roman" w:hAnsi="Times New Roman" w:cs="Times New Roman"/>
        </w:rPr>
        <w:t xml:space="preserve"> (Accessed on 2</w:t>
      </w:r>
      <w:r w:rsidR="00BB116A" w:rsidRPr="00170705">
        <w:rPr>
          <w:rFonts w:ascii="Times New Roman" w:hAnsi="Times New Roman" w:cs="Times New Roman"/>
          <w:vertAlign w:val="superscript"/>
        </w:rPr>
        <w:t>nd</w:t>
      </w:r>
      <w:r w:rsidR="00BB116A">
        <w:rPr>
          <w:rFonts w:ascii="Times New Roman" w:hAnsi="Times New Roman" w:cs="Times New Roman"/>
        </w:rPr>
        <w:t xml:space="preserve"> of May 2025).</w:t>
      </w:r>
    </w:p>
    <w:p w14:paraId="68683755" w14:textId="69FCD27D" w:rsidR="009B55A4" w:rsidRDefault="009B55A4" w:rsidP="00592E78">
      <w:pPr>
        <w:numPr>
          <w:ilvl w:val="0"/>
          <w:numId w:val="8"/>
        </w:numPr>
        <w:spacing w:line="360" w:lineRule="auto"/>
        <w:jc w:val="both"/>
        <w:rPr>
          <w:rFonts w:ascii="Times New Roman" w:hAnsi="Times New Roman" w:cs="Times New Roman"/>
        </w:rPr>
      </w:pPr>
      <w:r w:rsidRPr="009B55A4">
        <w:rPr>
          <w:rFonts w:ascii="Times New Roman" w:hAnsi="Times New Roman" w:cs="Times New Roman"/>
        </w:rPr>
        <w:t xml:space="preserve">Oliver, M., 1990 </w:t>
      </w:r>
      <w:r w:rsidRPr="009B55A4">
        <w:rPr>
          <w:rFonts w:ascii="Times New Roman" w:hAnsi="Times New Roman" w:cs="Times New Roman"/>
          <w:i/>
          <w:iCs/>
        </w:rPr>
        <w:t>The Politics of Disablement</w:t>
      </w:r>
      <w:r w:rsidRPr="009B55A4">
        <w:rPr>
          <w:rFonts w:ascii="Times New Roman" w:hAnsi="Times New Roman" w:cs="Times New Roman"/>
        </w:rPr>
        <w:t>. London: Macmillan.</w:t>
      </w:r>
    </w:p>
    <w:p w14:paraId="363D64C2" w14:textId="77777777" w:rsidR="00F61371" w:rsidRDefault="00F61371" w:rsidP="00592E78">
      <w:pPr>
        <w:pStyle w:val="ListParagraph"/>
        <w:numPr>
          <w:ilvl w:val="0"/>
          <w:numId w:val="8"/>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5D47A7">
        <w:rPr>
          <w:rFonts w:ascii="Times New Roman" w:eastAsia="Times New Roman" w:hAnsi="Times New Roman" w:cs="Times New Roman"/>
          <w:kern w:val="0"/>
          <w:lang w:eastAsia="en-GB"/>
          <w14:ligatures w14:val="none"/>
        </w:rPr>
        <w:t xml:space="preserve">Pachter, L.M. and García Coll, C., 2009. Racism and child health: A review. </w:t>
      </w:r>
      <w:r w:rsidRPr="005D47A7">
        <w:rPr>
          <w:rFonts w:ascii="Times New Roman" w:eastAsia="Times New Roman" w:hAnsi="Times New Roman" w:cs="Times New Roman"/>
          <w:i/>
          <w:iCs/>
          <w:kern w:val="0"/>
          <w:lang w:eastAsia="en-GB"/>
          <w14:ligatures w14:val="none"/>
        </w:rPr>
        <w:t>Journal of Developmental &amp; Behavioral Pediatrics</w:t>
      </w:r>
      <w:r w:rsidRPr="005D47A7">
        <w:rPr>
          <w:rFonts w:ascii="Times New Roman" w:eastAsia="Times New Roman" w:hAnsi="Times New Roman" w:cs="Times New Roman"/>
          <w:kern w:val="0"/>
          <w:lang w:eastAsia="en-GB"/>
          <w14:ligatures w14:val="none"/>
        </w:rPr>
        <w:t>, 30(3), pp.255–263.</w:t>
      </w:r>
    </w:p>
    <w:p w14:paraId="636AC221" w14:textId="06705351" w:rsidR="00356494" w:rsidRPr="005D47A7" w:rsidRDefault="00356494" w:rsidP="00592E78">
      <w:pPr>
        <w:pStyle w:val="ListParagraph"/>
        <w:numPr>
          <w:ilvl w:val="0"/>
          <w:numId w:val="8"/>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356494">
        <w:rPr>
          <w:rFonts w:ascii="Times New Roman" w:eastAsia="Times New Roman" w:hAnsi="Times New Roman" w:cs="Times New Roman"/>
          <w:kern w:val="0"/>
          <w:lang w:eastAsia="en-GB"/>
          <w14:ligatures w14:val="none"/>
        </w:rPr>
        <w:t xml:space="preserve">Parton, N. (2014) </w:t>
      </w:r>
      <w:r w:rsidRPr="00356494">
        <w:rPr>
          <w:rFonts w:ascii="Times New Roman" w:eastAsia="Times New Roman" w:hAnsi="Times New Roman" w:cs="Times New Roman"/>
          <w:i/>
          <w:iCs/>
          <w:kern w:val="0"/>
          <w:lang w:eastAsia="en-GB"/>
          <w14:ligatures w14:val="none"/>
        </w:rPr>
        <w:t>The Politics of Child Protection: Contemporary Developments and Future Directions</w:t>
      </w:r>
      <w:r w:rsidRPr="00356494">
        <w:rPr>
          <w:rFonts w:ascii="Times New Roman" w:eastAsia="Times New Roman" w:hAnsi="Times New Roman" w:cs="Times New Roman"/>
          <w:kern w:val="0"/>
          <w:lang w:eastAsia="en-GB"/>
          <w14:ligatures w14:val="none"/>
        </w:rPr>
        <w:t>. Basingstoke: Palgrave Macmillan</w:t>
      </w:r>
      <w:r w:rsidR="00885805">
        <w:rPr>
          <w:rFonts w:ascii="Times New Roman" w:eastAsia="Times New Roman" w:hAnsi="Times New Roman" w:cs="Times New Roman"/>
          <w:kern w:val="0"/>
          <w:lang w:eastAsia="en-GB"/>
          <w14:ligatures w14:val="none"/>
        </w:rPr>
        <w:t xml:space="preserve">. </w:t>
      </w:r>
    </w:p>
    <w:p w14:paraId="1C195D22" w14:textId="77777777" w:rsidR="007C5735" w:rsidRDefault="006C0874" w:rsidP="00592E78">
      <w:pPr>
        <w:numPr>
          <w:ilvl w:val="0"/>
          <w:numId w:val="8"/>
        </w:numPr>
        <w:spacing w:line="360" w:lineRule="auto"/>
        <w:jc w:val="both"/>
        <w:rPr>
          <w:rFonts w:ascii="Times New Roman" w:hAnsi="Times New Roman" w:cs="Times New Roman"/>
        </w:rPr>
      </w:pPr>
      <w:r w:rsidRPr="006C0874">
        <w:rPr>
          <w:rFonts w:ascii="Times New Roman" w:hAnsi="Times New Roman" w:cs="Times New Roman"/>
        </w:rPr>
        <w:t>Public Health England (20</w:t>
      </w:r>
      <w:r w:rsidR="00754FAB">
        <w:rPr>
          <w:rFonts w:ascii="Times New Roman" w:hAnsi="Times New Roman" w:cs="Times New Roman"/>
        </w:rPr>
        <w:t>16</w:t>
      </w:r>
      <w:r w:rsidRPr="006C0874">
        <w:rPr>
          <w:rFonts w:ascii="Times New Roman" w:hAnsi="Times New Roman" w:cs="Times New Roman"/>
        </w:rPr>
        <w:t xml:space="preserve">) </w:t>
      </w:r>
      <w:r w:rsidRPr="006C0874">
        <w:rPr>
          <w:rFonts w:ascii="Times New Roman" w:hAnsi="Times New Roman" w:cs="Times New Roman"/>
          <w:i/>
          <w:iCs/>
        </w:rPr>
        <w:t>Improving mental health services for children and young people</w:t>
      </w:r>
      <w:r w:rsidRPr="006C0874">
        <w:rPr>
          <w:rFonts w:ascii="Times New Roman" w:hAnsi="Times New Roman" w:cs="Times New Roman"/>
        </w:rPr>
        <w:t xml:space="preserve">. </w:t>
      </w:r>
      <w:r w:rsidR="00754FAB">
        <w:rPr>
          <w:rFonts w:ascii="Times New Roman" w:hAnsi="Times New Roman" w:cs="Times New Roman"/>
        </w:rPr>
        <w:t xml:space="preserve">Available at: </w:t>
      </w:r>
      <w:hyperlink r:id="rId41" w:history="1">
        <w:r w:rsidR="007C5735" w:rsidRPr="007C5735">
          <w:rPr>
            <w:rStyle w:val="Hyperlink"/>
            <w:rFonts w:ascii="Times New Roman" w:hAnsi="Times New Roman" w:cs="Times New Roman"/>
          </w:rPr>
          <w:t>Improving the mental health of children and young people - GOV.UK</w:t>
        </w:r>
      </w:hyperlink>
      <w:r w:rsidR="007C5735">
        <w:rPr>
          <w:rFonts w:ascii="Times New Roman" w:hAnsi="Times New Roman" w:cs="Times New Roman"/>
        </w:rPr>
        <w:t xml:space="preserve"> (Accessed on 2</w:t>
      </w:r>
      <w:r w:rsidR="007C5735" w:rsidRPr="00170705">
        <w:rPr>
          <w:rFonts w:ascii="Times New Roman" w:hAnsi="Times New Roman" w:cs="Times New Roman"/>
          <w:vertAlign w:val="superscript"/>
        </w:rPr>
        <w:t>nd</w:t>
      </w:r>
      <w:r w:rsidR="007C5735">
        <w:rPr>
          <w:rFonts w:ascii="Times New Roman" w:hAnsi="Times New Roman" w:cs="Times New Roman"/>
        </w:rPr>
        <w:t xml:space="preserve"> of May 2025).</w:t>
      </w:r>
    </w:p>
    <w:p w14:paraId="08D0E1E4" w14:textId="5B792CD2" w:rsidR="00200C8D" w:rsidRDefault="00200C8D" w:rsidP="00592E78">
      <w:pPr>
        <w:numPr>
          <w:ilvl w:val="0"/>
          <w:numId w:val="8"/>
        </w:numPr>
        <w:spacing w:line="360" w:lineRule="auto"/>
        <w:jc w:val="both"/>
        <w:rPr>
          <w:rFonts w:ascii="Times New Roman" w:hAnsi="Times New Roman" w:cs="Times New Roman"/>
        </w:rPr>
      </w:pPr>
      <w:r w:rsidRPr="00200C8D">
        <w:rPr>
          <w:rFonts w:ascii="Times New Roman" w:hAnsi="Times New Roman" w:cs="Times New Roman"/>
        </w:rPr>
        <w:t xml:space="preserve">Public Health England. (2021). </w:t>
      </w:r>
      <w:r w:rsidRPr="00200C8D">
        <w:rPr>
          <w:rFonts w:ascii="Times New Roman" w:hAnsi="Times New Roman" w:cs="Times New Roman"/>
          <w:i/>
          <w:iCs/>
        </w:rPr>
        <w:t>Promoting children and young people’s mental health and wellbeing: A whole school or college approach</w:t>
      </w:r>
      <w:r w:rsidRPr="00200C8D">
        <w:rPr>
          <w:rFonts w:ascii="Times New Roman" w:hAnsi="Times New Roman" w:cs="Times New Roman"/>
        </w:rPr>
        <w:t xml:space="preserve">. Available at: </w:t>
      </w:r>
      <w:hyperlink r:id="rId42" w:history="1">
        <w:r w:rsidR="00097FE6" w:rsidRPr="00097FE6">
          <w:rPr>
            <w:rStyle w:val="Hyperlink"/>
            <w:rFonts w:ascii="Times New Roman" w:hAnsi="Times New Roman" w:cs="Times New Roman"/>
          </w:rPr>
          <w:t>Promoting children and young people's mental health and wellbeing - GOV.UK</w:t>
        </w:r>
      </w:hyperlink>
      <w:r w:rsidR="00097FE6">
        <w:rPr>
          <w:rFonts w:ascii="Times New Roman" w:hAnsi="Times New Roman" w:cs="Times New Roman"/>
        </w:rPr>
        <w:t xml:space="preserve"> (Accessed on 2</w:t>
      </w:r>
      <w:r w:rsidR="00097FE6" w:rsidRPr="00170705">
        <w:rPr>
          <w:rFonts w:ascii="Times New Roman" w:hAnsi="Times New Roman" w:cs="Times New Roman"/>
          <w:vertAlign w:val="superscript"/>
        </w:rPr>
        <w:t>nd</w:t>
      </w:r>
      <w:r w:rsidR="00097FE6">
        <w:rPr>
          <w:rFonts w:ascii="Times New Roman" w:hAnsi="Times New Roman" w:cs="Times New Roman"/>
        </w:rPr>
        <w:t xml:space="preserve"> of May 2025).</w:t>
      </w:r>
    </w:p>
    <w:p w14:paraId="144D13F8" w14:textId="77777777" w:rsidR="001E4C9D" w:rsidRDefault="001E4C9D" w:rsidP="00592E78">
      <w:pPr>
        <w:pStyle w:val="ListParagraph"/>
        <w:numPr>
          <w:ilvl w:val="0"/>
          <w:numId w:val="8"/>
        </w:numPr>
        <w:spacing w:line="360" w:lineRule="auto"/>
        <w:jc w:val="both"/>
        <w:rPr>
          <w:rFonts w:ascii="Times New Roman" w:hAnsi="Times New Roman" w:cs="Times New Roman"/>
        </w:rPr>
      </w:pPr>
      <w:r w:rsidRPr="00562889">
        <w:rPr>
          <w:rFonts w:ascii="Times New Roman" w:hAnsi="Times New Roman" w:cs="Times New Roman"/>
        </w:rPr>
        <w:t xml:space="preserve">Public Health Wales (2023) </w:t>
      </w:r>
      <w:r w:rsidRPr="00562889">
        <w:rPr>
          <w:rFonts w:ascii="Times New Roman" w:hAnsi="Times New Roman" w:cs="Times New Roman"/>
          <w:i/>
          <w:iCs/>
        </w:rPr>
        <w:t>Our Strategic Plan 2023–2026</w:t>
      </w:r>
      <w:r w:rsidRPr="00562889">
        <w:rPr>
          <w:rFonts w:ascii="Times New Roman" w:hAnsi="Times New Roman" w:cs="Times New Roman"/>
        </w:rPr>
        <w:t>. Available at:</w:t>
      </w:r>
      <w:r>
        <w:rPr>
          <w:rFonts w:ascii="Times New Roman" w:hAnsi="Times New Roman" w:cs="Times New Roman"/>
        </w:rPr>
        <w:t xml:space="preserve"> </w:t>
      </w:r>
      <w:hyperlink r:id="rId43" w:history="1">
        <w:r w:rsidRPr="002A6C15">
          <w:rPr>
            <w:rStyle w:val="Hyperlink"/>
            <w:rFonts w:ascii="Times New Roman" w:hAnsi="Times New Roman" w:cs="Times New Roman"/>
          </w:rPr>
          <w:t>phw.nhs.wales/about-us/working-together-for-a-healthier-wales/our-strategic-plan-2023-2026/</w:t>
        </w:r>
      </w:hyperlink>
      <w:r>
        <w:rPr>
          <w:rFonts w:ascii="Times New Roman" w:hAnsi="Times New Roman" w:cs="Times New Roman"/>
        </w:rPr>
        <w:t xml:space="preserve"> (Accessed on 4</w:t>
      </w:r>
      <w:r w:rsidRPr="00183DC6">
        <w:rPr>
          <w:rFonts w:ascii="Times New Roman" w:hAnsi="Times New Roman" w:cs="Times New Roman"/>
          <w:vertAlign w:val="superscript"/>
        </w:rPr>
        <w:t>th</w:t>
      </w:r>
      <w:r>
        <w:rPr>
          <w:rFonts w:ascii="Times New Roman" w:hAnsi="Times New Roman" w:cs="Times New Roman"/>
        </w:rPr>
        <w:t xml:space="preserve"> of April 2025).</w:t>
      </w:r>
    </w:p>
    <w:p w14:paraId="2342AD0C" w14:textId="07A61775" w:rsidR="007336CC" w:rsidRDefault="007336CC" w:rsidP="00592E78">
      <w:pPr>
        <w:pStyle w:val="ListParagraph"/>
        <w:numPr>
          <w:ilvl w:val="0"/>
          <w:numId w:val="8"/>
        </w:numPr>
        <w:spacing w:line="360" w:lineRule="auto"/>
        <w:jc w:val="both"/>
        <w:rPr>
          <w:rFonts w:ascii="Times New Roman" w:hAnsi="Times New Roman" w:cs="Times New Roman"/>
        </w:rPr>
      </w:pPr>
      <w:r w:rsidRPr="00567E4B">
        <w:rPr>
          <w:rFonts w:ascii="Times New Roman" w:hAnsi="Times New Roman" w:cs="Times New Roman"/>
        </w:rPr>
        <w:t xml:space="preserve">Roizen, N. J., </w:t>
      </w:r>
      <w:r>
        <w:rPr>
          <w:rFonts w:ascii="Times New Roman" w:hAnsi="Times New Roman" w:cs="Times New Roman"/>
        </w:rPr>
        <w:t>and</w:t>
      </w:r>
      <w:r w:rsidRPr="00567E4B">
        <w:rPr>
          <w:rFonts w:ascii="Times New Roman" w:hAnsi="Times New Roman" w:cs="Times New Roman"/>
        </w:rPr>
        <w:t xml:space="preserve"> Patterson, D. (2003) </w:t>
      </w:r>
      <w:r>
        <w:rPr>
          <w:rFonts w:ascii="Times New Roman" w:hAnsi="Times New Roman" w:cs="Times New Roman"/>
        </w:rPr>
        <w:t>`</w:t>
      </w:r>
      <w:r w:rsidRPr="00567E4B">
        <w:rPr>
          <w:rFonts w:ascii="Times New Roman" w:hAnsi="Times New Roman" w:cs="Times New Roman"/>
        </w:rPr>
        <w:t>Down's syndrome</w:t>
      </w:r>
      <w:r>
        <w:rPr>
          <w:rFonts w:ascii="Times New Roman" w:hAnsi="Times New Roman" w:cs="Times New Roman"/>
        </w:rPr>
        <w:t>`,</w:t>
      </w:r>
      <w:r w:rsidRPr="00567E4B">
        <w:rPr>
          <w:rFonts w:ascii="Times New Roman" w:hAnsi="Times New Roman" w:cs="Times New Roman"/>
        </w:rPr>
        <w:t xml:space="preserve"> </w:t>
      </w:r>
      <w:r w:rsidRPr="00567E4B">
        <w:rPr>
          <w:rFonts w:ascii="Times New Roman" w:hAnsi="Times New Roman" w:cs="Times New Roman"/>
          <w:i/>
          <w:iCs/>
        </w:rPr>
        <w:t>The Lancet</w:t>
      </w:r>
      <w:r w:rsidRPr="00567E4B">
        <w:rPr>
          <w:rFonts w:ascii="Times New Roman" w:hAnsi="Times New Roman" w:cs="Times New Roman"/>
        </w:rPr>
        <w:t xml:space="preserve">, </w:t>
      </w:r>
      <w:r>
        <w:rPr>
          <w:rFonts w:ascii="Times New Roman" w:hAnsi="Times New Roman" w:cs="Times New Roman"/>
        </w:rPr>
        <w:t xml:space="preserve">vol. </w:t>
      </w:r>
      <w:r w:rsidRPr="00567E4B">
        <w:rPr>
          <w:rFonts w:ascii="Times New Roman" w:hAnsi="Times New Roman" w:cs="Times New Roman"/>
        </w:rPr>
        <w:t xml:space="preserve">361(9365), </w:t>
      </w:r>
      <w:r>
        <w:rPr>
          <w:rFonts w:ascii="Times New Roman" w:hAnsi="Times New Roman" w:cs="Times New Roman"/>
        </w:rPr>
        <w:t>vol.</w:t>
      </w:r>
      <w:r w:rsidRPr="00567E4B">
        <w:rPr>
          <w:rFonts w:ascii="Times New Roman" w:hAnsi="Times New Roman" w:cs="Times New Roman"/>
        </w:rPr>
        <w:t>1281</w:t>
      </w:r>
      <w:r>
        <w:rPr>
          <w:rFonts w:ascii="Times New Roman" w:hAnsi="Times New Roman" w:cs="Times New Roman"/>
        </w:rPr>
        <w:t>-</w:t>
      </w:r>
      <w:r w:rsidRPr="00567E4B">
        <w:rPr>
          <w:rFonts w:ascii="Times New Roman" w:hAnsi="Times New Roman" w:cs="Times New Roman"/>
        </w:rPr>
        <w:t>1289.</w:t>
      </w:r>
    </w:p>
    <w:p w14:paraId="7BDF3685" w14:textId="5C2E3ED6" w:rsidR="00250DDC" w:rsidRDefault="00250DDC" w:rsidP="00592E78">
      <w:pPr>
        <w:numPr>
          <w:ilvl w:val="0"/>
          <w:numId w:val="8"/>
        </w:numPr>
        <w:spacing w:line="360" w:lineRule="auto"/>
        <w:jc w:val="both"/>
        <w:rPr>
          <w:rFonts w:ascii="Times New Roman" w:hAnsi="Times New Roman" w:cs="Times New Roman"/>
        </w:rPr>
      </w:pPr>
      <w:r w:rsidRPr="00250DDC">
        <w:rPr>
          <w:rFonts w:ascii="Times New Roman" w:hAnsi="Times New Roman" w:cs="Times New Roman"/>
        </w:rPr>
        <w:t xml:space="preserve">Ruch, G. (2005). Relationship-based practice and reflective practice: holistic approaches to contemporary </w:t>
      </w:r>
      <w:r w:rsidR="003C3808" w:rsidRPr="00250DDC">
        <w:rPr>
          <w:rFonts w:ascii="Times New Roman" w:hAnsi="Times New Roman" w:cs="Times New Roman"/>
        </w:rPr>
        <w:t>childcare</w:t>
      </w:r>
      <w:r w:rsidRPr="00250DDC">
        <w:rPr>
          <w:rFonts w:ascii="Times New Roman" w:hAnsi="Times New Roman" w:cs="Times New Roman"/>
        </w:rPr>
        <w:t xml:space="preserve"> social work. </w:t>
      </w:r>
      <w:r w:rsidRPr="00250DDC">
        <w:rPr>
          <w:rFonts w:ascii="Times New Roman" w:hAnsi="Times New Roman" w:cs="Times New Roman"/>
          <w:i/>
          <w:iCs/>
        </w:rPr>
        <w:t>Child &amp; Family Social Work</w:t>
      </w:r>
      <w:r w:rsidRPr="00250DDC">
        <w:rPr>
          <w:rFonts w:ascii="Times New Roman" w:hAnsi="Times New Roman" w:cs="Times New Roman"/>
        </w:rPr>
        <w:t>, 10(2), pp.111–123.</w:t>
      </w:r>
    </w:p>
    <w:p w14:paraId="2A91BE32" w14:textId="1960A18C" w:rsidR="003F5AAD" w:rsidRDefault="003F5AAD" w:rsidP="00592E78">
      <w:pPr>
        <w:numPr>
          <w:ilvl w:val="0"/>
          <w:numId w:val="8"/>
        </w:numPr>
        <w:spacing w:line="360" w:lineRule="auto"/>
        <w:jc w:val="both"/>
        <w:rPr>
          <w:rFonts w:ascii="Times New Roman" w:hAnsi="Times New Roman" w:cs="Times New Roman"/>
        </w:rPr>
      </w:pPr>
      <w:r w:rsidRPr="003F5AAD">
        <w:rPr>
          <w:rFonts w:ascii="Times New Roman" w:hAnsi="Times New Roman" w:cs="Times New Roman"/>
        </w:rPr>
        <w:t xml:space="preserve">Scottish Government (2018) </w:t>
      </w:r>
      <w:r w:rsidRPr="003F5AAD">
        <w:rPr>
          <w:rFonts w:ascii="Times New Roman" w:hAnsi="Times New Roman" w:cs="Times New Roman"/>
          <w:i/>
          <w:iCs/>
        </w:rPr>
        <w:t>Analysis of Consultation Responses: Consultation on Review of the Children (Scotland) Act 1995</w:t>
      </w:r>
      <w:r w:rsidRPr="003F5AAD">
        <w:rPr>
          <w:rFonts w:ascii="Times New Roman" w:hAnsi="Times New Roman" w:cs="Times New Roman"/>
        </w:rPr>
        <w:t>. Available at:</w:t>
      </w:r>
      <w:r>
        <w:rPr>
          <w:rFonts w:ascii="Times New Roman" w:hAnsi="Times New Roman" w:cs="Times New Roman"/>
        </w:rPr>
        <w:t xml:space="preserve"> </w:t>
      </w:r>
      <w:hyperlink r:id="rId44" w:history="1">
        <w:r w:rsidR="004F44AB" w:rsidRPr="004F44AB">
          <w:rPr>
            <w:rStyle w:val="Hyperlink"/>
            <w:rFonts w:ascii="Times New Roman" w:hAnsi="Times New Roman" w:cs="Times New Roman"/>
          </w:rPr>
          <w:t>Review of Children (Scotland) Act 1995 consultation: analysis - gov.scot</w:t>
        </w:r>
      </w:hyperlink>
      <w:r w:rsidR="004F44AB">
        <w:rPr>
          <w:rFonts w:ascii="Times New Roman" w:hAnsi="Times New Roman" w:cs="Times New Roman"/>
        </w:rPr>
        <w:t xml:space="preserve"> (Accessed on: 15</w:t>
      </w:r>
      <w:r w:rsidR="004F44AB" w:rsidRPr="00B72A61">
        <w:rPr>
          <w:rFonts w:ascii="Times New Roman" w:hAnsi="Times New Roman" w:cs="Times New Roman"/>
          <w:vertAlign w:val="superscript"/>
        </w:rPr>
        <w:t>th</w:t>
      </w:r>
      <w:r w:rsidR="004F44AB">
        <w:rPr>
          <w:rFonts w:ascii="Times New Roman" w:hAnsi="Times New Roman" w:cs="Times New Roman"/>
        </w:rPr>
        <w:t xml:space="preserve"> of April 2025).</w:t>
      </w:r>
    </w:p>
    <w:p w14:paraId="117165A2" w14:textId="42D515D3" w:rsidR="00F8716C" w:rsidRPr="00011CEC" w:rsidRDefault="00A2607F" w:rsidP="00592E78">
      <w:pPr>
        <w:numPr>
          <w:ilvl w:val="0"/>
          <w:numId w:val="8"/>
        </w:numPr>
        <w:spacing w:line="360" w:lineRule="auto"/>
        <w:jc w:val="both"/>
        <w:rPr>
          <w:rFonts w:ascii="Times New Roman" w:hAnsi="Times New Roman" w:cs="Times New Roman"/>
          <w:b/>
          <w:bCs/>
        </w:rPr>
      </w:pPr>
      <w:r w:rsidRPr="00A2607F">
        <w:rPr>
          <w:rFonts w:ascii="Times New Roman" w:hAnsi="Times New Roman" w:cs="Times New Roman"/>
        </w:rPr>
        <w:lastRenderedPageBreak/>
        <w:t>Social Care Institute for Excellence</w:t>
      </w:r>
      <w:r>
        <w:rPr>
          <w:rFonts w:ascii="Times New Roman" w:hAnsi="Times New Roman" w:cs="Times New Roman"/>
        </w:rPr>
        <w:t xml:space="preserve"> (2022) </w:t>
      </w:r>
      <w:r w:rsidR="00F8716C" w:rsidRPr="00F8716C">
        <w:rPr>
          <w:rFonts w:ascii="Times New Roman" w:hAnsi="Times New Roman" w:cs="Times New Roman"/>
          <w:i/>
          <w:iCs/>
        </w:rPr>
        <w:t>Co-production: what it is and how to do it</w:t>
      </w:r>
      <w:r w:rsidR="00F8716C">
        <w:rPr>
          <w:rFonts w:ascii="Times New Roman" w:hAnsi="Times New Roman" w:cs="Times New Roman"/>
          <w:i/>
          <w:iCs/>
        </w:rPr>
        <w:t xml:space="preserve">. </w:t>
      </w:r>
      <w:r w:rsidR="00F8716C">
        <w:rPr>
          <w:rFonts w:ascii="Times New Roman" w:hAnsi="Times New Roman" w:cs="Times New Roman"/>
        </w:rPr>
        <w:t xml:space="preserve">Available at: </w:t>
      </w:r>
      <w:hyperlink r:id="rId45" w:history="1">
        <w:r w:rsidR="001C4F63" w:rsidRPr="001C4F63">
          <w:rPr>
            <w:rStyle w:val="Hyperlink"/>
            <w:rFonts w:ascii="Times New Roman" w:hAnsi="Times New Roman" w:cs="Times New Roman"/>
          </w:rPr>
          <w:t>Co-production: what it is and how to do it - SCIE</w:t>
        </w:r>
      </w:hyperlink>
      <w:r w:rsidR="001C4F63">
        <w:rPr>
          <w:rFonts w:ascii="Times New Roman" w:hAnsi="Times New Roman" w:cs="Times New Roman"/>
        </w:rPr>
        <w:t xml:space="preserve"> (Accessed on: 15</w:t>
      </w:r>
      <w:r w:rsidR="001C4F63" w:rsidRPr="00B72A61">
        <w:rPr>
          <w:rFonts w:ascii="Times New Roman" w:hAnsi="Times New Roman" w:cs="Times New Roman"/>
          <w:vertAlign w:val="superscript"/>
        </w:rPr>
        <w:t>th</w:t>
      </w:r>
      <w:r w:rsidR="001C4F63">
        <w:rPr>
          <w:rFonts w:ascii="Times New Roman" w:hAnsi="Times New Roman" w:cs="Times New Roman"/>
        </w:rPr>
        <w:t xml:space="preserve"> of April 2025).</w:t>
      </w:r>
    </w:p>
    <w:p w14:paraId="0916A640" w14:textId="62B0BC31" w:rsidR="00011CEC" w:rsidRPr="00011CEC" w:rsidRDefault="00011CEC" w:rsidP="00592E78">
      <w:pPr>
        <w:numPr>
          <w:ilvl w:val="0"/>
          <w:numId w:val="8"/>
        </w:numPr>
        <w:spacing w:line="360" w:lineRule="auto"/>
        <w:jc w:val="both"/>
        <w:rPr>
          <w:rFonts w:ascii="Times New Roman" w:hAnsi="Times New Roman" w:cs="Times New Roman"/>
        </w:rPr>
      </w:pPr>
      <w:r w:rsidRPr="00011CEC">
        <w:rPr>
          <w:rFonts w:ascii="Times New Roman" w:hAnsi="Times New Roman" w:cs="Times New Roman"/>
        </w:rPr>
        <w:t xml:space="preserve">Stein, M. (2006) </w:t>
      </w:r>
      <w:r w:rsidR="00640473">
        <w:rPr>
          <w:rFonts w:ascii="Times New Roman" w:hAnsi="Times New Roman" w:cs="Times New Roman"/>
        </w:rPr>
        <w:t>`</w:t>
      </w:r>
      <w:r w:rsidRPr="00011CEC">
        <w:rPr>
          <w:rFonts w:ascii="Times New Roman" w:hAnsi="Times New Roman" w:cs="Times New Roman"/>
        </w:rPr>
        <w:t>Research Review: Young People Leaving Care</w:t>
      </w:r>
      <w:r w:rsidR="00640473">
        <w:rPr>
          <w:rFonts w:ascii="Times New Roman" w:hAnsi="Times New Roman" w:cs="Times New Roman"/>
        </w:rPr>
        <w:t>`,</w:t>
      </w:r>
      <w:r w:rsidRPr="00011CEC">
        <w:rPr>
          <w:rFonts w:ascii="Times New Roman" w:hAnsi="Times New Roman" w:cs="Times New Roman"/>
        </w:rPr>
        <w:t xml:space="preserve"> </w:t>
      </w:r>
      <w:r w:rsidRPr="00011CEC">
        <w:rPr>
          <w:rFonts w:ascii="Times New Roman" w:hAnsi="Times New Roman" w:cs="Times New Roman"/>
          <w:i/>
          <w:iCs/>
        </w:rPr>
        <w:t xml:space="preserve">Child </w:t>
      </w:r>
      <w:r w:rsidR="00640473">
        <w:rPr>
          <w:rFonts w:ascii="Times New Roman" w:hAnsi="Times New Roman" w:cs="Times New Roman"/>
          <w:i/>
          <w:iCs/>
        </w:rPr>
        <w:t>and</w:t>
      </w:r>
      <w:r w:rsidRPr="00011CEC">
        <w:rPr>
          <w:rFonts w:ascii="Times New Roman" w:hAnsi="Times New Roman" w:cs="Times New Roman"/>
          <w:i/>
          <w:iCs/>
        </w:rPr>
        <w:t xml:space="preserve"> Family Social Work</w:t>
      </w:r>
      <w:r w:rsidRPr="00011CEC">
        <w:rPr>
          <w:rFonts w:ascii="Times New Roman" w:hAnsi="Times New Roman" w:cs="Times New Roman"/>
        </w:rPr>
        <w:t xml:space="preserve">, </w:t>
      </w:r>
      <w:r w:rsidR="00640473">
        <w:rPr>
          <w:rFonts w:ascii="Times New Roman" w:hAnsi="Times New Roman" w:cs="Times New Roman"/>
        </w:rPr>
        <w:t>vol,</w:t>
      </w:r>
      <w:r w:rsidRPr="00011CEC">
        <w:rPr>
          <w:rFonts w:ascii="Times New Roman" w:hAnsi="Times New Roman" w:cs="Times New Roman"/>
        </w:rPr>
        <w:t xml:space="preserve">11(3), </w:t>
      </w:r>
      <w:r w:rsidR="00640473">
        <w:rPr>
          <w:rFonts w:ascii="Times New Roman" w:hAnsi="Times New Roman" w:cs="Times New Roman"/>
        </w:rPr>
        <w:t xml:space="preserve">pp. </w:t>
      </w:r>
      <w:r w:rsidRPr="00011CEC">
        <w:rPr>
          <w:rFonts w:ascii="Times New Roman" w:hAnsi="Times New Roman" w:cs="Times New Roman"/>
        </w:rPr>
        <w:t>273–279.</w:t>
      </w:r>
    </w:p>
    <w:p w14:paraId="210EC431" w14:textId="503CBF34" w:rsidR="00B70AE2" w:rsidRDefault="00B70AE2" w:rsidP="00592E78">
      <w:pPr>
        <w:numPr>
          <w:ilvl w:val="0"/>
          <w:numId w:val="8"/>
        </w:numPr>
        <w:spacing w:line="360" w:lineRule="auto"/>
        <w:jc w:val="both"/>
        <w:rPr>
          <w:rFonts w:ascii="Times New Roman" w:hAnsi="Times New Roman" w:cs="Times New Roman"/>
        </w:rPr>
      </w:pPr>
      <w:r w:rsidRPr="00B70AE2">
        <w:rPr>
          <w:rFonts w:ascii="Times New Roman" w:hAnsi="Times New Roman" w:cs="Times New Roman"/>
        </w:rPr>
        <w:t xml:space="preserve">Tajfel, H. and Turner, J.C., 1979 </w:t>
      </w:r>
      <w:r w:rsidR="00ED2225">
        <w:rPr>
          <w:rFonts w:ascii="Times New Roman" w:hAnsi="Times New Roman" w:cs="Times New Roman"/>
        </w:rPr>
        <w:t>`</w:t>
      </w:r>
      <w:r w:rsidRPr="00B70AE2">
        <w:rPr>
          <w:rFonts w:ascii="Times New Roman" w:hAnsi="Times New Roman" w:cs="Times New Roman"/>
        </w:rPr>
        <w:t>An integrative theory of intergroup conflict</w:t>
      </w:r>
      <w:r w:rsidR="00ED2225">
        <w:rPr>
          <w:rFonts w:ascii="Times New Roman" w:hAnsi="Times New Roman" w:cs="Times New Roman"/>
        </w:rPr>
        <w:t>`</w:t>
      </w:r>
      <w:r w:rsidRPr="00B70AE2">
        <w:rPr>
          <w:rFonts w:ascii="Times New Roman" w:hAnsi="Times New Roman" w:cs="Times New Roman"/>
        </w:rPr>
        <w:t xml:space="preserve"> In: W.G. Austin and S. Worchel, eds. </w:t>
      </w:r>
      <w:r w:rsidRPr="00B70AE2">
        <w:rPr>
          <w:rFonts w:ascii="Times New Roman" w:hAnsi="Times New Roman" w:cs="Times New Roman"/>
          <w:i/>
          <w:iCs/>
        </w:rPr>
        <w:t>The Social Psychology of Intergroup Relations</w:t>
      </w:r>
      <w:r w:rsidRPr="00B70AE2">
        <w:rPr>
          <w:rFonts w:ascii="Times New Roman" w:hAnsi="Times New Roman" w:cs="Times New Roman"/>
        </w:rPr>
        <w:t>. Monterey, CA: Brooks/Cole, pp.33–47.</w:t>
      </w:r>
    </w:p>
    <w:p w14:paraId="469B95C1" w14:textId="1746AEFD" w:rsidR="00BA273F" w:rsidRDefault="00BA273F" w:rsidP="00592E78">
      <w:pPr>
        <w:numPr>
          <w:ilvl w:val="0"/>
          <w:numId w:val="8"/>
        </w:numPr>
        <w:spacing w:line="360" w:lineRule="auto"/>
        <w:jc w:val="both"/>
        <w:rPr>
          <w:rFonts w:ascii="Times New Roman" w:hAnsi="Times New Roman" w:cs="Times New Roman"/>
        </w:rPr>
      </w:pPr>
      <w:r w:rsidRPr="00BA273F">
        <w:rPr>
          <w:rFonts w:ascii="Times New Roman" w:hAnsi="Times New Roman" w:cs="Times New Roman"/>
        </w:rPr>
        <w:t xml:space="preserve">UN Committee on the Rights of the Child (2011). </w:t>
      </w:r>
      <w:r w:rsidRPr="00BA273F">
        <w:rPr>
          <w:rFonts w:ascii="Times New Roman" w:hAnsi="Times New Roman" w:cs="Times New Roman"/>
          <w:i/>
          <w:iCs/>
        </w:rPr>
        <w:t>General comment No. 13 (2011): The right of the child to freedom from all forms of violence</w:t>
      </w:r>
      <w:r w:rsidRPr="00BA273F">
        <w:rPr>
          <w:rFonts w:ascii="Times New Roman" w:hAnsi="Times New Roman" w:cs="Times New Roman"/>
        </w:rPr>
        <w:t>.</w:t>
      </w:r>
      <w:r w:rsidR="00901046">
        <w:rPr>
          <w:rFonts w:ascii="Times New Roman" w:hAnsi="Times New Roman" w:cs="Times New Roman"/>
        </w:rPr>
        <w:t xml:space="preserve"> Available at: </w:t>
      </w:r>
      <w:hyperlink r:id="rId46" w:history="1">
        <w:r w:rsidR="00901046" w:rsidRPr="00901046">
          <w:rPr>
            <w:rStyle w:val="Hyperlink"/>
            <w:rFonts w:ascii="Times New Roman" w:hAnsi="Times New Roman" w:cs="Times New Roman"/>
          </w:rPr>
          <w:t>General comment no. 13 (2011), The right of the child to freedom from all forms of violence</w:t>
        </w:r>
      </w:hyperlink>
      <w:r w:rsidR="00901046">
        <w:rPr>
          <w:rFonts w:ascii="Times New Roman" w:hAnsi="Times New Roman" w:cs="Times New Roman"/>
        </w:rPr>
        <w:t xml:space="preserve"> (Accessed on: 15</w:t>
      </w:r>
      <w:r w:rsidR="00901046" w:rsidRPr="00B72A61">
        <w:rPr>
          <w:rFonts w:ascii="Times New Roman" w:hAnsi="Times New Roman" w:cs="Times New Roman"/>
          <w:vertAlign w:val="superscript"/>
        </w:rPr>
        <w:t>th</w:t>
      </w:r>
      <w:r w:rsidR="00901046">
        <w:rPr>
          <w:rFonts w:ascii="Times New Roman" w:hAnsi="Times New Roman" w:cs="Times New Roman"/>
        </w:rPr>
        <w:t xml:space="preserve"> of April 2025).</w:t>
      </w:r>
    </w:p>
    <w:p w14:paraId="545346E2" w14:textId="77777777" w:rsidR="00065689" w:rsidRDefault="007001AA" w:rsidP="00592E78">
      <w:pPr>
        <w:numPr>
          <w:ilvl w:val="0"/>
          <w:numId w:val="8"/>
        </w:numPr>
        <w:spacing w:line="360" w:lineRule="auto"/>
        <w:jc w:val="both"/>
        <w:rPr>
          <w:rFonts w:ascii="Times New Roman" w:hAnsi="Times New Roman" w:cs="Times New Roman"/>
        </w:rPr>
      </w:pPr>
      <w:r w:rsidRPr="007001AA">
        <w:rPr>
          <w:rFonts w:ascii="Times New Roman" w:hAnsi="Times New Roman" w:cs="Times New Roman"/>
        </w:rPr>
        <w:t xml:space="preserve">UNESCO, 2023. </w:t>
      </w:r>
      <w:r w:rsidRPr="007001AA">
        <w:rPr>
          <w:rFonts w:ascii="Times New Roman" w:hAnsi="Times New Roman" w:cs="Times New Roman"/>
          <w:i/>
          <w:iCs/>
        </w:rPr>
        <w:t>Global Education Monitoring Report 2023: Technology in Education – A Tool on Whose Terms?</w:t>
      </w:r>
      <w:r w:rsidR="00065689">
        <w:rPr>
          <w:rFonts w:ascii="Times New Roman" w:hAnsi="Times New Roman" w:cs="Times New Roman"/>
          <w:i/>
          <w:iCs/>
        </w:rPr>
        <w:t xml:space="preserve"> </w:t>
      </w:r>
      <w:r w:rsidR="00065689">
        <w:rPr>
          <w:rFonts w:ascii="Times New Roman" w:hAnsi="Times New Roman" w:cs="Times New Roman"/>
        </w:rPr>
        <w:t xml:space="preserve">Available at: </w:t>
      </w:r>
      <w:hyperlink r:id="rId47" w:history="1">
        <w:r w:rsidR="00065689" w:rsidRPr="00065689">
          <w:rPr>
            <w:rStyle w:val="Hyperlink"/>
            <w:rFonts w:ascii="Times New Roman" w:hAnsi="Times New Roman" w:cs="Times New Roman"/>
          </w:rPr>
          <w:t>Global education monitoring report, 2023: technology in education: a tool on whose terms? - UNESCO Digital Library</w:t>
        </w:r>
      </w:hyperlink>
      <w:r w:rsidR="00065689">
        <w:rPr>
          <w:rFonts w:ascii="Times New Roman" w:hAnsi="Times New Roman" w:cs="Times New Roman"/>
        </w:rPr>
        <w:t xml:space="preserve"> (Accessed on: 15</w:t>
      </w:r>
      <w:r w:rsidR="00065689" w:rsidRPr="00B72A61">
        <w:rPr>
          <w:rFonts w:ascii="Times New Roman" w:hAnsi="Times New Roman" w:cs="Times New Roman"/>
          <w:vertAlign w:val="superscript"/>
        </w:rPr>
        <w:t>th</w:t>
      </w:r>
      <w:r w:rsidR="00065689">
        <w:rPr>
          <w:rFonts w:ascii="Times New Roman" w:hAnsi="Times New Roman" w:cs="Times New Roman"/>
        </w:rPr>
        <w:t xml:space="preserve"> of April 2025)</w:t>
      </w:r>
    </w:p>
    <w:p w14:paraId="2B937EFF" w14:textId="04709625" w:rsidR="00203BA1" w:rsidRDefault="00203BA1" w:rsidP="00592E78">
      <w:pPr>
        <w:numPr>
          <w:ilvl w:val="0"/>
          <w:numId w:val="8"/>
        </w:numPr>
        <w:spacing w:line="360" w:lineRule="auto"/>
        <w:jc w:val="both"/>
        <w:rPr>
          <w:rFonts w:ascii="Times New Roman" w:hAnsi="Times New Roman" w:cs="Times New Roman"/>
        </w:rPr>
      </w:pPr>
      <w:r w:rsidRPr="00203BA1">
        <w:rPr>
          <w:rFonts w:ascii="Times New Roman" w:hAnsi="Times New Roman" w:cs="Times New Roman"/>
        </w:rPr>
        <w:t xml:space="preserve">UNICEF, 2013. </w:t>
      </w:r>
      <w:r w:rsidRPr="00203BA1">
        <w:rPr>
          <w:rFonts w:ascii="Times New Roman" w:hAnsi="Times New Roman" w:cs="Times New Roman"/>
          <w:i/>
          <w:iCs/>
        </w:rPr>
        <w:t>Children and Young People with Disabilities Fact Sheet</w:t>
      </w:r>
      <w:r w:rsidRPr="00203BA1">
        <w:rPr>
          <w:rFonts w:ascii="Times New Roman" w:hAnsi="Times New Roman" w:cs="Times New Roman"/>
        </w:rPr>
        <w:t>.</w:t>
      </w:r>
      <w:r w:rsidR="00D6776B">
        <w:rPr>
          <w:rFonts w:ascii="Times New Roman" w:hAnsi="Times New Roman" w:cs="Times New Roman"/>
        </w:rPr>
        <w:t xml:space="preserve"> Available at: </w:t>
      </w:r>
      <w:hyperlink r:id="rId48" w:history="1">
        <w:r w:rsidR="00D6776B" w:rsidRPr="00D6776B">
          <w:rPr>
            <w:rStyle w:val="Hyperlink"/>
            <w:rFonts w:ascii="Times New Roman" w:hAnsi="Times New Roman" w:cs="Times New Roman"/>
          </w:rPr>
          <w:t>Fact-Sheet-Children-and-Young-People-with-Disabilities-2013.pdf</w:t>
        </w:r>
      </w:hyperlink>
      <w:r w:rsidR="00D6776B">
        <w:rPr>
          <w:rFonts w:ascii="Times New Roman" w:hAnsi="Times New Roman" w:cs="Times New Roman"/>
        </w:rPr>
        <w:t xml:space="preserve"> (Accessed on: </w:t>
      </w:r>
      <w:r w:rsidR="00B72A61">
        <w:rPr>
          <w:rFonts w:ascii="Times New Roman" w:hAnsi="Times New Roman" w:cs="Times New Roman"/>
        </w:rPr>
        <w:t>15</w:t>
      </w:r>
      <w:r w:rsidR="00B72A61" w:rsidRPr="00B72A61">
        <w:rPr>
          <w:rFonts w:ascii="Times New Roman" w:hAnsi="Times New Roman" w:cs="Times New Roman"/>
          <w:vertAlign w:val="superscript"/>
        </w:rPr>
        <w:t>th</w:t>
      </w:r>
      <w:r w:rsidR="00B72A61">
        <w:rPr>
          <w:rFonts w:ascii="Times New Roman" w:hAnsi="Times New Roman" w:cs="Times New Roman"/>
        </w:rPr>
        <w:t xml:space="preserve"> of April 2025</w:t>
      </w:r>
      <w:r w:rsidR="00D6776B">
        <w:rPr>
          <w:rFonts w:ascii="Times New Roman" w:hAnsi="Times New Roman" w:cs="Times New Roman"/>
        </w:rPr>
        <w:t>)</w:t>
      </w:r>
      <w:r w:rsidR="006E581F">
        <w:rPr>
          <w:rFonts w:ascii="Times New Roman" w:hAnsi="Times New Roman" w:cs="Times New Roman"/>
        </w:rPr>
        <w:t>.</w:t>
      </w:r>
    </w:p>
    <w:p w14:paraId="4DF2075E" w14:textId="4B449D29" w:rsidR="006E581F" w:rsidRDefault="006E581F" w:rsidP="00592E78">
      <w:pPr>
        <w:numPr>
          <w:ilvl w:val="0"/>
          <w:numId w:val="8"/>
        </w:numPr>
        <w:spacing w:line="360" w:lineRule="auto"/>
        <w:jc w:val="both"/>
        <w:rPr>
          <w:rFonts w:ascii="Times New Roman" w:hAnsi="Times New Roman" w:cs="Times New Roman"/>
        </w:rPr>
      </w:pPr>
      <w:r w:rsidRPr="006E581F">
        <w:rPr>
          <w:rFonts w:ascii="Times New Roman" w:hAnsi="Times New Roman" w:cs="Times New Roman"/>
        </w:rPr>
        <w:t>U</w:t>
      </w:r>
      <w:r>
        <w:rPr>
          <w:rFonts w:ascii="Times New Roman" w:hAnsi="Times New Roman" w:cs="Times New Roman"/>
        </w:rPr>
        <w:t>NICEF</w:t>
      </w:r>
      <w:r w:rsidRPr="006E581F">
        <w:rPr>
          <w:rFonts w:ascii="Times New Roman" w:hAnsi="Times New Roman" w:cs="Times New Roman"/>
        </w:rPr>
        <w:t xml:space="preserve"> (1989) </w:t>
      </w:r>
      <w:r w:rsidRPr="006E581F">
        <w:rPr>
          <w:rFonts w:ascii="Times New Roman" w:hAnsi="Times New Roman" w:cs="Times New Roman"/>
          <w:i/>
          <w:iCs/>
        </w:rPr>
        <w:t>Convention on the Rights of the Child</w:t>
      </w:r>
      <w:r w:rsidRPr="006E581F">
        <w:rPr>
          <w:rFonts w:ascii="Times New Roman" w:hAnsi="Times New Roman" w:cs="Times New Roman"/>
        </w:rPr>
        <w:t xml:space="preserve">. </w:t>
      </w:r>
      <w:r>
        <w:rPr>
          <w:rFonts w:ascii="Times New Roman" w:hAnsi="Times New Roman" w:cs="Times New Roman"/>
        </w:rPr>
        <w:t xml:space="preserve">Available at: </w:t>
      </w:r>
      <w:hyperlink r:id="rId49" w:history="1">
        <w:r w:rsidR="0036617C" w:rsidRPr="0036617C">
          <w:rPr>
            <w:rStyle w:val="Hyperlink"/>
            <w:rFonts w:ascii="Times New Roman" w:hAnsi="Times New Roman" w:cs="Times New Roman"/>
          </w:rPr>
          <w:t>Convention on the Rights of the Child text | UNICEF</w:t>
        </w:r>
      </w:hyperlink>
      <w:r w:rsidR="0036617C">
        <w:rPr>
          <w:rFonts w:ascii="Times New Roman" w:hAnsi="Times New Roman" w:cs="Times New Roman"/>
        </w:rPr>
        <w:t xml:space="preserve"> (Accessed on: 15</w:t>
      </w:r>
      <w:r w:rsidR="0036617C" w:rsidRPr="00B72A61">
        <w:rPr>
          <w:rFonts w:ascii="Times New Roman" w:hAnsi="Times New Roman" w:cs="Times New Roman"/>
          <w:vertAlign w:val="superscript"/>
        </w:rPr>
        <w:t>th</w:t>
      </w:r>
      <w:r w:rsidR="0036617C">
        <w:rPr>
          <w:rFonts w:ascii="Times New Roman" w:hAnsi="Times New Roman" w:cs="Times New Roman"/>
        </w:rPr>
        <w:t xml:space="preserve"> of April 2025)</w:t>
      </w:r>
    </w:p>
    <w:p w14:paraId="20B1CA6A" w14:textId="5F6E19B4" w:rsidR="00FE68A7" w:rsidRDefault="00FE68A7" w:rsidP="00592E78">
      <w:pPr>
        <w:numPr>
          <w:ilvl w:val="0"/>
          <w:numId w:val="8"/>
        </w:numPr>
        <w:spacing w:line="360" w:lineRule="auto"/>
        <w:jc w:val="both"/>
        <w:rPr>
          <w:rFonts w:ascii="Times New Roman" w:hAnsi="Times New Roman" w:cs="Times New Roman"/>
        </w:rPr>
      </w:pPr>
      <w:r w:rsidRPr="00FE68A7">
        <w:rPr>
          <w:rFonts w:ascii="Times New Roman" w:hAnsi="Times New Roman" w:cs="Times New Roman"/>
        </w:rPr>
        <w:t xml:space="preserve">UNICEF (2013) </w:t>
      </w:r>
      <w:r w:rsidRPr="00FE68A7">
        <w:rPr>
          <w:rFonts w:ascii="Times New Roman" w:hAnsi="Times New Roman" w:cs="Times New Roman"/>
          <w:i/>
          <w:iCs/>
        </w:rPr>
        <w:t>The State of the World’s Children: Children with Disabilities</w:t>
      </w:r>
      <w:r w:rsidRPr="00FE68A7">
        <w:rPr>
          <w:rFonts w:ascii="Times New Roman" w:hAnsi="Times New Roman" w:cs="Times New Roman"/>
        </w:rPr>
        <w:t xml:space="preserve">. </w:t>
      </w:r>
      <w:r w:rsidR="00AC0F32">
        <w:rPr>
          <w:rFonts w:ascii="Times New Roman" w:hAnsi="Times New Roman" w:cs="Times New Roman"/>
        </w:rPr>
        <w:t xml:space="preserve">Available at: </w:t>
      </w:r>
      <w:hyperlink r:id="rId50" w:history="1">
        <w:r w:rsidR="00AC0F32" w:rsidRPr="00AC0F32">
          <w:rPr>
            <w:rStyle w:val="Hyperlink"/>
            <w:rFonts w:ascii="Times New Roman" w:hAnsi="Times New Roman" w:cs="Times New Roman"/>
          </w:rPr>
          <w:t xml:space="preserve">The State of the World's Children 2013: Children With Disabilities - </w:t>
        </w:r>
        <w:r w:rsidR="003C3808" w:rsidRPr="00AC0F32">
          <w:rPr>
            <w:rStyle w:val="Hyperlink"/>
            <w:rFonts w:ascii="Times New Roman" w:hAnsi="Times New Roman" w:cs="Times New Roman"/>
          </w:rPr>
          <w:t>UNICEF</w:t>
        </w:r>
        <w:r w:rsidR="00AC0F32" w:rsidRPr="00AC0F32">
          <w:rPr>
            <w:rStyle w:val="Hyperlink"/>
            <w:rFonts w:ascii="Times New Roman" w:hAnsi="Times New Roman" w:cs="Times New Roman"/>
          </w:rPr>
          <w:t xml:space="preserve"> UK</w:t>
        </w:r>
      </w:hyperlink>
      <w:r w:rsidR="00AC0F32">
        <w:rPr>
          <w:rFonts w:ascii="Times New Roman" w:hAnsi="Times New Roman" w:cs="Times New Roman"/>
        </w:rPr>
        <w:t xml:space="preserve"> (Accessed on: 15</w:t>
      </w:r>
      <w:r w:rsidR="00AC0F32" w:rsidRPr="00B72A61">
        <w:rPr>
          <w:rFonts w:ascii="Times New Roman" w:hAnsi="Times New Roman" w:cs="Times New Roman"/>
          <w:vertAlign w:val="superscript"/>
        </w:rPr>
        <w:t>th</w:t>
      </w:r>
      <w:r w:rsidR="00AC0F32">
        <w:rPr>
          <w:rFonts w:ascii="Times New Roman" w:hAnsi="Times New Roman" w:cs="Times New Roman"/>
        </w:rPr>
        <w:t xml:space="preserve"> of April 2025) </w:t>
      </w:r>
    </w:p>
    <w:p w14:paraId="2C636D5A" w14:textId="5D5EB5CD" w:rsidR="009E7925" w:rsidRDefault="005D47A7" w:rsidP="00592E78">
      <w:pPr>
        <w:numPr>
          <w:ilvl w:val="0"/>
          <w:numId w:val="8"/>
        </w:numPr>
        <w:spacing w:line="360" w:lineRule="auto"/>
        <w:jc w:val="both"/>
        <w:rPr>
          <w:rFonts w:ascii="Times New Roman" w:hAnsi="Times New Roman" w:cs="Times New Roman"/>
        </w:rPr>
      </w:pPr>
      <w:r w:rsidRPr="009E7925">
        <w:rPr>
          <w:rFonts w:ascii="Times New Roman" w:eastAsia="Times New Roman" w:hAnsi="Times New Roman" w:cs="Times New Roman"/>
          <w:kern w:val="0"/>
          <w:lang w:eastAsia="en-GB"/>
          <w14:ligatures w14:val="none"/>
        </w:rPr>
        <w:t xml:space="preserve">United Nations, 1989. </w:t>
      </w:r>
      <w:r w:rsidRPr="009E7925">
        <w:rPr>
          <w:rFonts w:ascii="Times New Roman" w:eastAsia="Times New Roman" w:hAnsi="Times New Roman" w:cs="Times New Roman"/>
          <w:i/>
          <w:iCs/>
          <w:kern w:val="0"/>
          <w:lang w:eastAsia="en-GB"/>
          <w14:ligatures w14:val="none"/>
        </w:rPr>
        <w:t>Convention on the Rights of the Child</w:t>
      </w:r>
      <w:r w:rsidRPr="009E7925">
        <w:rPr>
          <w:rFonts w:ascii="Times New Roman" w:eastAsia="Times New Roman" w:hAnsi="Times New Roman" w:cs="Times New Roman"/>
          <w:kern w:val="0"/>
          <w:lang w:eastAsia="en-GB"/>
          <w14:ligatures w14:val="none"/>
        </w:rPr>
        <w:t xml:space="preserve">. </w:t>
      </w:r>
      <w:r w:rsidR="009E7925">
        <w:rPr>
          <w:rFonts w:ascii="Times New Roman" w:hAnsi="Times New Roman" w:cs="Times New Roman"/>
        </w:rPr>
        <w:t xml:space="preserve">Available at: </w:t>
      </w:r>
      <w:hyperlink r:id="rId51" w:history="1">
        <w:r w:rsidR="00BA26EC" w:rsidRPr="00BA26EC">
          <w:rPr>
            <w:rStyle w:val="Hyperlink"/>
            <w:rFonts w:ascii="Times New Roman" w:hAnsi="Times New Roman" w:cs="Times New Roman"/>
          </w:rPr>
          <w:t>Convention on the Rights of the Child :</w:t>
        </w:r>
      </w:hyperlink>
      <w:r w:rsidR="009E7925">
        <w:rPr>
          <w:rFonts w:ascii="Times New Roman" w:hAnsi="Times New Roman" w:cs="Times New Roman"/>
        </w:rPr>
        <w:t xml:space="preserve"> (Accessed on: 15</w:t>
      </w:r>
      <w:r w:rsidR="009E7925" w:rsidRPr="00B72A61">
        <w:rPr>
          <w:rFonts w:ascii="Times New Roman" w:hAnsi="Times New Roman" w:cs="Times New Roman"/>
          <w:vertAlign w:val="superscript"/>
        </w:rPr>
        <w:t>th</w:t>
      </w:r>
      <w:r w:rsidR="009E7925">
        <w:rPr>
          <w:rFonts w:ascii="Times New Roman" w:hAnsi="Times New Roman" w:cs="Times New Roman"/>
        </w:rPr>
        <w:t xml:space="preserve"> of April 2025)</w:t>
      </w:r>
    </w:p>
    <w:p w14:paraId="09BF0A87" w14:textId="3F3FB698" w:rsidR="005D47A7" w:rsidRDefault="00A10180" w:rsidP="00592E78">
      <w:pPr>
        <w:pStyle w:val="ListParagraph"/>
        <w:numPr>
          <w:ilvl w:val="0"/>
          <w:numId w:val="8"/>
        </w:numPr>
        <w:spacing w:before="100" w:beforeAutospacing="1" w:after="100" w:afterAutospacing="1" w:line="360" w:lineRule="auto"/>
        <w:jc w:val="both"/>
        <w:rPr>
          <w:rFonts w:ascii="Times New Roman" w:hAnsi="Times New Roman" w:cs="Times New Roman"/>
        </w:rPr>
      </w:pPr>
      <w:r w:rsidRPr="00A10180">
        <w:rPr>
          <w:rFonts w:ascii="Times New Roman" w:hAnsi="Times New Roman" w:cs="Times New Roman"/>
        </w:rPr>
        <w:t xml:space="preserve">Vygotsky, L.S., 1978 </w:t>
      </w:r>
      <w:r w:rsidRPr="00A10180">
        <w:rPr>
          <w:rFonts w:ascii="Times New Roman" w:hAnsi="Times New Roman" w:cs="Times New Roman"/>
          <w:i/>
          <w:iCs/>
        </w:rPr>
        <w:t>Mind in Society: The Development of Higher Psychological Processes</w:t>
      </w:r>
      <w:r w:rsidRPr="00A10180">
        <w:rPr>
          <w:rFonts w:ascii="Times New Roman" w:hAnsi="Times New Roman" w:cs="Times New Roman"/>
        </w:rPr>
        <w:t>. Cambridge, MA: Harvard University Press.</w:t>
      </w:r>
    </w:p>
    <w:p w14:paraId="221E5219" w14:textId="77777777" w:rsidR="002D5A55" w:rsidRDefault="002D5A55" w:rsidP="00592E78">
      <w:pPr>
        <w:pStyle w:val="ListParagraph"/>
        <w:numPr>
          <w:ilvl w:val="0"/>
          <w:numId w:val="8"/>
        </w:numPr>
        <w:spacing w:line="360" w:lineRule="auto"/>
        <w:jc w:val="both"/>
        <w:rPr>
          <w:rFonts w:ascii="Times New Roman" w:hAnsi="Times New Roman" w:cs="Times New Roman"/>
        </w:rPr>
      </w:pPr>
      <w:r w:rsidRPr="001E0DC4">
        <w:rPr>
          <w:rFonts w:ascii="Times New Roman" w:hAnsi="Times New Roman" w:cs="Times New Roman"/>
        </w:rPr>
        <w:lastRenderedPageBreak/>
        <w:t xml:space="preserve">Wales Centre for Public Policy (2023) </w:t>
      </w:r>
      <w:r w:rsidRPr="001E0DC4">
        <w:rPr>
          <w:rFonts w:ascii="Times New Roman" w:hAnsi="Times New Roman" w:cs="Times New Roman"/>
          <w:i/>
          <w:iCs/>
        </w:rPr>
        <w:t>Multi-Agency Working in Cwm Taf Morgannwg</w:t>
      </w:r>
      <w:r w:rsidRPr="001E0DC4">
        <w:rPr>
          <w:rFonts w:ascii="Times New Roman" w:hAnsi="Times New Roman" w:cs="Times New Roman"/>
        </w:rPr>
        <w:t>. Available at:</w:t>
      </w:r>
      <w:r>
        <w:rPr>
          <w:rFonts w:ascii="Times New Roman" w:hAnsi="Times New Roman" w:cs="Times New Roman"/>
        </w:rPr>
        <w:t xml:space="preserve"> </w:t>
      </w:r>
      <w:hyperlink r:id="rId52" w:history="1">
        <w:r w:rsidRPr="00FF0484">
          <w:rPr>
            <w:rStyle w:val="Hyperlink"/>
            <w:rFonts w:ascii="Times New Roman" w:hAnsi="Times New Roman" w:cs="Times New Roman"/>
          </w:rPr>
          <w:t>Multi-agency working in Cwm Taf Morgannwg | WCPP</w:t>
        </w:r>
      </w:hyperlink>
      <w:r>
        <w:rPr>
          <w:rFonts w:ascii="Times New Roman" w:hAnsi="Times New Roman" w:cs="Times New Roman"/>
        </w:rPr>
        <w:t xml:space="preserve"> (Accessed on 4</w:t>
      </w:r>
      <w:r w:rsidRPr="00183DC6">
        <w:rPr>
          <w:rFonts w:ascii="Times New Roman" w:hAnsi="Times New Roman" w:cs="Times New Roman"/>
          <w:vertAlign w:val="superscript"/>
        </w:rPr>
        <w:t>th</w:t>
      </w:r>
      <w:r>
        <w:rPr>
          <w:rFonts w:ascii="Times New Roman" w:hAnsi="Times New Roman" w:cs="Times New Roman"/>
        </w:rPr>
        <w:t xml:space="preserve"> of April 2025).</w:t>
      </w:r>
    </w:p>
    <w:p w14:paraId="1EFDE74A" w14:textId="1F1A97BA" w:rsidR="00C016CA" w:rsidRPr="009E7925" w:rsidRDefault="00C016CA" w:rsidP="00592E78">
      <w:pPr>
        <w:pStyle w:val="ListParagraph"/>
        <w:numPr>
          <w:ilvl w:val="0"/>
          <w:numId w:val="8"/>
        </w:numPr>
        <w:spacing w:before="100" w:beforeAutospacing="1" w:after="100" w:afterAutospacing="1" w:line="360" w:lineRule="auto"/>
        <w:jc w:val="both"/>
        <w:rPr>
          <w:rFonts w:ascii="Times New Roman" w:hAnsi="Times New Roman" w:cs="Times New Roman"/>
        </w:rPr>
      </w:pPr>
      <w:r w:rsidRPr="00C016CA">
        <w:rPr>
          <w:rFonts w:ascii="Times New Roman" w:hAnsi="Times New Roman" w:cs="Times New Roman"/>
        </w:rPr>
        <w:t xml:space="preserve">Williams, A.D., Clark, T.C. and Lewycka, S., 2018. The associations between cultural identity and mental health outcomes for indigenous Māori youth in New Zealand. </w:t>
      </w:r>
      <w:r w:rsidRPr="00C016CA">
        <w:rPr>
          <w:rFonts w:ascii="Times New Roman" w:hAnsi="Times New Roman" w:cs="Times New Roman"/>
          <w:i/>
          <w:iCs/>
        </w:rPr>
        <w:t>Frontiers in Public Health</w:t>
      </w:r>
      <w:r w:rsidRPr="00C016CA">
        <w:rPr>
          <w:rFonts w:ascii="Times New Roman" w:hAnsi="Times New Roman" w:cs="Times New Roman"/>
        </w:rPr>
        <w:t xml:space="preserve">, </w:t>
      </w:r>
      <w:r w:rsidR="002D5A55">
        <w:rPr>
          <w:rFonts w:ascii="Times New Roman" w:hAnsi="Times New Roman" w:cs="Times New Roman"/>
        </w:rPr>
        <w:t>vol</w:t>
      </w:r>
      <w:r w:rsidR="00B34314">
        <w:rPr>
          <w:rFonts w:ascii="Times New Roman" w:hAnsi="Times New Roman" w:cs="Times New Roman"/>
        </w:rPr>
        <w:t xml:space="preserve">. </w:t>
      </w:r>
      <w:r w:rsidRPr="00C016CA">
        <w:rPr>
          <w:rFonts w:ascii="Times New Roman" w:hAnsi="Times New Roman" w:cs="Times New Roman"/>
        </w:rPr>
        <w:t>6, p</w:t>
      </w:r>
      <w:r w:rsidR="00B34314">
        <w:rPr>
          <w:rFonts w:ascii="Times New Roman" w:hAnsi="Times New Roman" w:cs="Times New Roman"/>
        </w:rPr>
        <w:t>p</w:t>
      </w:r>
      <w:r w:rsidRPr="00C016CA">
        <w:rPr>
          <w:rFonts w:ascii="Times New Roman" w:hAnsi="Times New Roman" w:cs="Times New Roman"/>
        </w:rPr>
        <w:t>.</w:t>
      </w:r>
      <w:r w:rsidR="00B34314">
        <w:rPr>
          <w:rFonts w:ascii="Times New Roman" w:hAnsi="Times New Roman" w:cs="Times New Roman"/>
        </w:rPr>
        <w:t xml:space="preserve"> </w:t>
      </w:r>
      <w:r w:rsidRPr="00C016CA">
        <w:rPr>
          <w:rFonts w:ascii="Times New Roman" w:hAnsi="Times New Roman" w:cs="Times New Roman"/>
        </w:rPr>
        <w:t>319.</w:t>
      </w:r>
    </w:p>
    <w:p w14:paraId="21CDC0DF" w14:textId="77777777" w:rsidR="003A1FEE" w:rsidRDefault="003A1FEE" w:rsidP="006C0874">
      <w:pPr>
        <w:spacing w:line="360" w:lineRule="auto"/>
        <w:jc w:val="both"/>
        <w:rPr>
          <w:rFonts w:ascii="Times New Roman" w:hAnsi="Times New Roman" w:cs="Times New Roman"/>
        </w:rPr>
      </w:pPr>
    </w:p>
    <w:p w14:paraId="45B23DC8" w14:textId="77777777" w:rsidR="009D18D7" w:rsidRDefault="009D18D7" w:rsidP="006C0874">
      <w:pPr>
        <w:spacing w:line="360" w:lineRule="auto"/>
        <w:jc w:val="both"/>
        <w:rPr>
          <w:rFonts w:ascii="Times New Roman" w:hAnsi="Times New Roman" w:cs="Times New Roman"/>
        </w:rPr>
      </w:pPr>
    </w:p>
    <w:p w14:paraId="28A3FF80" w14:textId="77777777" w:rsidR="009D18D7" w:rsidRDefault="009D18D7" w:rsidP="006C0874">
      <w:pPr>
        <w:spacing w:line="360" w:lineRule="auto"/>
        <w:jc w:val="both"/>
        <w:rPr>
          <w:rFonts w:ascii="Times New Roman" w:hAnsi="Times New Roman" w:cs="Times New Roman"/>
        </w:rPr>
      </w:pPr>
    </w:p>
    <w:p w14:paraId="6FA8EBAD" w14:textId="77777777" w:rsidR="009D18D7" w:rsidRDefault="009D18D7" w:rsidP="006C0874">
      <w:pPr>
        <w:spacing w:line="360" w:lineRule="auto"/>
        <w:jc w:val="both"/>
        <w:rPr>
          <w:rFonts w:ascii="Times New Roman" w:hAnsi="Times New Roman" w:cs="Times New Roman"/>
        </w:rPr>
      </w:pPr>
    </w:p>
    <w:p w14:paraId="75A2DEEA" w14:textId="77777777" w:rsidR="009D18D7" w:rsidRDefault="009D18D7" w:rsidP="006C0874">
      <w:pPr>
        <w:spacing w:line="360" w:lineRule="auto"/>
        <w:jc w:val="both"/>
        <w:rPr>
          <w:rFonts w:ascii="Times New Roman" w:hAnsi="Times New Roman" w:cs="Times New Roman"/>
        </w:rPr>
      </w:pPr>
    </w:p>
    <w:p w14:paraId="5A280C54" w14:textId="77777777" w:rsidR="009D18D7" w:rsidRDefault="009D18D7" w:rsidP="006C0874">
      <w:pPr>
        <w:spacing w:line="360" w:lineRule="auto"/>
        <w:jc w:val="both"/>
        <w:rPr>
          <w:rFonts w:ascii="Times New Roman" w:hAnsi="Times New Roman" w:cs="Times New Roman"/>
        </w:rPr>
      </w:pPr>
    </w:p>
    <w:p w14:paraId="22DCF828" w14:textId="77777777" w:rsidR="00A40C95" w:rsidRDefault="00A40C95" w:rsidP="006C0874">
      <w:pPr>
        <w:spacing w:line="360" w:lineRule="auto"/>
        <w:jc w:val="both"/>
        <w:rPr>
          <w:rFonts w:ascii="Times New Roman" w:hAnsi="Times New Roman" w:cs="Times New Roman"/>
        </w:rPr>
      </w:pPr>
    </w:p>
    <w:p w14:paraId="42087E54" w14:textId="77777777" w:rsidR="00A40C95" w:rsidRDefault="00A40C95" w:rsidP="006C0874">
      <w:pPr>
        <w:spacing w:line="360" w:lineRule="auto"/>
        <w:jc w:val="both"/>
        <w:rPr>
          <w:rFonts w:ascii="Times New Roman" w:hAnsi="Times New Roman" w:cs="Times New Roman"/>
        </w:rPr>
      </w:pPr>
    </w:p>
    <w:p w14:paraId="5B35C0E2" w14:textId="77777777" w:rsidR="00A40C95" w:rsidRDefault="00A40C95" w:rsidP="006C0874">
      <w:pPr>
        <w:spacing w:line="360" w:lineRule="auto"/>
        <w:jc w:val="both"/>
        <w:rPr>
          <w:rFonts w:ascii="Times New Roman" w:hAnsi="Times New Roman" w:cs="Times New Roman"/>
        </w:rPr>
      </w:pPr>
    </w:p>
    <w:sectPr w:rsidR="00A40C95" w:rsidSect="00D35042">
      <w:footerReference w:type="default" r:id="rId5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017844" w14:textId="77777777" w:rsidR="00B5549B" w:rsidRDefault="00B5549B" w:rsidP="00424EC5">
      <w:pPr>
        <w:spacing w:after="0" w:line="240" w:lineRule="auto"/>
      </w:pPr>
      <w:r>
        <w:separator/>
      </w:r>
    </w:p>
  </w:endnote>
  <w:endnote w:type="continuationSeparator" w:id="0">
    <w:p w14:paraId="6056E4B1" w14:textId="77777777" w:rsidR="00B5549B" w:rsidRDefault="00B5549B" w:rsidP="00424E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9393834"/>
      <w:docPartObj>
        <w:docPartGallery w:val="Page Numbers (Bottom of Page)"/>
        <w:docPartUnique/>
      </w:docPartObj>
    </w:sdtPr>
    <w:sdtEndPr>
      <w:rPr>
        <w:noProof/>
      </w:rPr>
    </w:sdtEndPr>
    <w:sdtContent>
      <w:p w14:paraId="577E49BA" w14:textId="5377812B" w:rsidR="00A53B04" w:rsidRDefault="00A53B0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3899EE4" w14:textId="77777777" w:rsidR="00A53B04" w:rsidRDefault="00A53B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FA08DE" w14:textId="77777777" w:rsidR="00B5549B" w:rsidRDefault="00B5549B" w:rsidP="00424EC5">
      <w:pPr>
        <w:spacing w:after="0" w:line="240" w:lineRule="auto"/>
      </w:pPr>
      <w:r>
        <w:separator/>
      </w:r>
    </w:p>
  </w:footnote>
  <w:footnote w:type="continuationSeparator" w:id="0">
    <w:p w14:paraId="6BE3D0C1" w14:textId="77777777" w:rsidR="00B5549B" w:rsidRDefault="00B5549B" w:rsidP="00424E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44053"/>
    <w:multiLevelType w:val="multilevel"/>
    <w:tmpl w:val="C5F4B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4B4FE2"/>
    <w:multiLevelType w:val="hybridMultilevel"/>
    <w:tmpl w:val="A28692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2D00ED"/>
    <w:multiLevelType w:val="hybridMultilevel"/>
    <w:tmpl w:val="85547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5208B0"/>
    <w:multiLevelType w:val="hybridMultilevel"/>
    <w:tmpl w:val="CF3CF1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B6D57BF"/>
    <w:multiLevelType w:val="hybridMultilevel"/>
    <w:tmpl w:val="0052B7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C534815"/>
    <w:multiLevelType w:val="multilevel"/>
    <w:tmpl w:val="53762C08"/>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7D59BF"/>
    <w:multiLevelType w:val="multilevel"/>
    <w:tmpl w:val="9196B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5AE534E"/>
    <w:multiLevelType w:val="hybridMultilevel"/>
    <w:tmpl w:val="4AB467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28067877">
    <w:abstractNumId w:val="5"/>
  </w:num>
  <w:num w:numId="2" w16cid:durableId="1210385029">
    <w:abstractNumId w:val="0"/>
  </w:num>
  <w:num w:numId="3" w16cid:durableId="1624723848">
    <w:abstractNumId w:val="6"/>
  </w:num>
  <w:num w:numId="4" w16cid:durableId="657617680">
    <w:abstractNumId w:val="7"/>
  </w:num>
  <w:num w:numId="5" w16cid:durableId="1889300479">
    <w:abstractNumId w:val="3"/>
  </w:num>
  <w:num w:numId="6" w16cid:durableId="1946230579">
    <w:abstractNumId w:val="2"/>
  </w:num>
  <w:num w:numId="7" w16cid:durableId="2010060297">
    <w:abstractNumId w:val="1"/>
  </w:num>
  <w:num w:numId="8" w16cid:durableId="111340643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FEE"/>
    <w:rsid w:val="00003F82"/>
    <w:rsid w:val="00010273"/>
    <w:rsid w:val="00011CEC"/>
    <w:rsid w:val="00014389"/>
    <w:rsid w:val="00030C50"/>
    <w:rsid w:val="00032AA7"/>
    <w:rsid w:val="00046805"/>
    <w:rsid w:val="00065689"/>
    <w:rsid w:val="00072CBC"/>
    <w:rsid w:val="00097FE6"/>
    <w:rsid w:val="000A6575"/>
    <w:rsid w:val="000B2DFA"/>
    <w:rsid w:val="000D4943"/>
    <w:rsid w:val="000E03FC"/>
    <w:rsid w:val="00100EE3"/>
    <w:rsid w:val="00101B26"/>
    <w:rsid w:val="00106CD9"/>
    <w:rsid w:val="00110161"/>
    <w:rsid w:val="00132DAF"/>
    <w:rsid w:val="00152AEC"/>
    <w:rsid w:val="00155BBB"/>
    <w:rsid w:val="00162146"/>
    <w:rsid w:val="00170705"/>
    <w:rsid w:val="00172CEA"/>
    <w:rsid w:val="00183BEF"/>
    <w:rsid w:val="00195190"/>
    <w:rsid w:val="001A50E4"/>
    <w:rsid w:val="001C1B79"/>
    <w:rsid w:val="001C4F63"/>
    <w:rsid w:val="001D015A"/>
    <w:rsid w:val="001E27EC"/>
    <w:rsid w:val="001E4C9D"/>
    <w:rsid w:val="001E5777"/>
    <w:rsid w:val="001E5FCF"/>
    <w:rsid w:val="001F285B"/>
    <w:rsid w:val="00200C8D"/>
    <w:rsid w:val="00203B1A"/>
    <w:rsid w:val="00203BA1"/>
    <w:rsid w:val="002078CD"/>
    <w:rsid w:val="002123E5"/>
    <w:rsid w:val="002155EA"/>
    <w:rsid w:val="00215D65"/>
    <w:rsid w:val="002304D9"/>
    <w:rsid w:val="00241360"/>
    <w:rsid w:val="00250DDC"/>
    <w:rsid w:val="002773B4"/>
    <w:rsid w:val="0029203D"/>
    <w:rsid w:val="002B04A1"/>
    <w:rsid w:val="002B0E20"/>
    <w:rsid w:val="002C12CD"/>
    <w:rsid w:val="002D5A55"/>
    <w:rsid w:val="002E0556"/>
    <w:rsid w:val="002E34CE"/>
    <w:rsid w:val="002F5D9F"/>
    <w:rsid w:val="00301050"/>
    <w:rsid w:val="003016EE"/>
    <w:rsid w:val="003072FA"/>
    <w:rsid w:val="003542CB"/>
    <w:rsid w:val="00355D9D"/>
    <w:rsid w:val="00355F5D"/>
    <w:rsid w:val="00356494"/>
    <w:rsid w:val="0036617C"/>
    <w:rsid w:val="003965AF"/>
    <w:rsid w:val="003A1FEE"/>
    <w:rsid w:val="003A333E"/>
    <w:rsid w:val="003A51AA"/>
    <w:rsid w:val="003A5F56"/>
    <w:rsid w:val="003B46B1"/>
    <w:rsid w:val="003C3808"/>
    <w:rsid w:val="003D1041"/>
    <w:rsid w:val="003E23D5"/>
    <w:rsid w:val="003E46F5"/>
    <w:rsid w:val="003F1278"/>
    <w:rsid w:val="003F5AAD"/>
    <w:rsid w:val="003F5E1B"/>
    <w:rsid w:val="00402FE3"/>
    <w:rsid w:val="00404F34"/>
    <w:rsid w:val="00423F28"/>
    <w:rsid w:val="00424EC5"/>
    <w:rsid w:val="00426830"/>
    <w:rsid w:val="00432943"/>
    <w:rsid w:val="00435B7A"/>
    <w:rsid w:val="0044530A"/>
    <w:rsid w:val="00445EC4"/>
    <w:rsid w:val="00446B01"/>
    <w:rsid w:val="0045528D"/>
    <w:rsid w:val="004932FD"/>
    <w:rsid w:val="004A719B"/>
    <w:rsid w:val="004C039D"/>
    <w:rsid w:val="004C09B0"/>
    <w:rsid w:val="004C0A9C"/>
    <w:rsid w:val="004C5A1A"/>
    <w:rsid w:val="004D18C0"/>
    <w:rsid w:val="004E1D63"/>
    <w:rsid w:val="004E5A51"/>
    <w:rsid w:val="004F44AB"/>
    <w:rsid w:val="0050688E"/>
    <w:rsid w:val="00511031"/>
    <w:rsid w:val="00524E5E"/>
    <w:rsid w:val="00525156"/>
    <w:rsid w:val="00525EF0"/>
    <w:rsid w:val="005426C1"/>
    <w:rsid w:val="005829CA"/>
    <w:rsid w:val="0058370B"/>
    <w:rsid w:val="0058507C"/>
    <w:rsid w:val="00592E78"/>
    <w:rsid w:val="005D47A7"/>
    <w:rsid w:val="005F3CC8"/>
    <w:rsid w:val="005F5EA0"/>
    <w:rsid w:val="006259DF"/>
    <w:rsid w:val="00634FB1"/>
    <w:rsid w:val="00640473"/>
    <w:rsid w:val="00645049"/>
    <w:rsid w:val="006553D6"/>
    <w:rsid w:val="00655970"/>
    <w:rsid w:val="006661A4"/>
    <w:rsid w:val="006664DD"/>
    <w:rsid w:val="00666C40"/>
    <w:rsid w:val="0067462C"/>
    <w:rsid w:val="00675FFA"/>
    <w:rsid w:val="00683F58"/>
    <w:rsid w:val="006B0FB3"/>
    <w:rsid w:val="006B406F"/>
    <w:rsid w:val="006C0874"/>
    <w:rsid w:val="006D3DB6"/>
    <w:rsid w:val="006D5B7A"/>
    <w:rsid w:val="006D666F"/>
    <w:rsid w:val="006E581F"/>
    <w:rsid w:val="006E78F3"/>
    <w:rsid w:val="006E7EEF"/>
    <w:rsid w:val="006F1E62"/>
    <w:rsid w:val="006F3ECB"/>
    <w:rsid w:val="007001AA"/>
    <w:rsid w:val="0070151B"/>
    <w:rsid w:val="00703197"/>
    <w:rsid w:val="00715183"/>
    <w:rsid w:val="00721A5E"/>
    <w:rsid w:val="007247C9"/>
    <w:rsid w:val="007265E2"/>
    <w:rsid w:val="007329AD"/>
    <w:rsid w:val="007336CC"/>
    <w:rsid w:val="00741FA9"/>
    <w:rsid w:val="0074582D"/>
    <w:rsid w:val="00750C36"/>
    <w:rsid w:val="00754FAB"/>
    <w:rsid w:val="007822DE"/>
    <w:rsid w:val="00795D13"/>
    <w:rsid w:val="007A1752"/>
    <w:rsid w:val="007B7A11"/>
    <w:rsid w:val="007C38F6"/>
    <w:rsid w:val="007C5735"/>
    <w:rsid w:val="007C793E"/>
    <w:rsid w:val="007D2183"/>
    <w:rsid w:val="007D2722"/>
    <w:rsid w:val="007E6657"/>
    <w:rsid w:val="007E70C1"/>
    <w:rsid w:val="007F01AC"/>
    <w:rsid w:val="007F1458"/>
    <w:rsid w:val="007F2336"/>
    <w:rsid w:val="007F2499"/>
    <w:rsid w:val="007F2AD3"/>
    <w:rsid w:val="007F5327"/>
    <w:rsid w:val="00802ED9"/>
    <w:rsid w:val="008157E9"/>
    <w:rsid w:val="00824976"/>
    <w:rsid w:val="00826A20"/>
    <w:rsid w:val="00855334"/>
    <w:rsid w:val="0086135B"/>
    <w:rsid w:val="008818E4"/>
    <w:rsid w:val="00882F41"/>
    <w:rsid w:val="00885805"/>
    <w:rsid w:val="008A199F"/>
    <w:rsid w:val="008A7790"/>
    <w:rsid w:val="00901046"/>
    <w:rsid w:val="009031E2"/>
    <w:rsid w:val="00906123"/>
    <w:rsid w:val="00917CF9"/>
    <w:rsid w:val="00963048"/>
    <w:rsid w:val="00964A1F"/>
    <w:rsid w:val="00965CE6"/>
    <w:rsid w:val="00976CAA"/>
    <w:rsid w:val="00980CDE"/>
    <w:rsid w:val="00985A0E"/>
    <w:rsid w:val="00996E77"/>
    <w:rsid w:val="009974F2"/>
    <w:rsid w:val="009A2CA5"/>
    <w:rsid w:val="009A3C5A"/>
    <w:rsid w:val="009B06EE"/>
    <w:rsid w:val="009B0D89"/>
    <w:rsid w:val="009B55A4"/>
    <w:rsid w:val="009C0667"/>
    <w:rsid w:val="009C4512"/>
    <w:rsid w:val="009D18D7"/>
    <w:rsid w:val="009D61DF"/>
    <w:rsid w:val="009E7925"/>
    <w:rsid w:val="009F125D"/>
    <w:rsid w:val="009F33E0"/>
    <w:rsid w:val="009F4279"/>
    <w:rsid w:val="00A00334"/>
    <w:rsid w:val="00A02DA9"/>
    <w:rsid w:val="00A03853"/>
    <w:rsid w:val="00A10180"/>
    <w:rsid w:val="00A228E4"/>
    <w:rsid w:val="00A230F5"/>
    <w:rsid w:val="00A2607F"/>
    <w:rsid w:val="00A40C95"/>
    <w:rsid w:val="00A53B04"/>
    <w:rsid w:val="00A56FB5"/>
    <w:rsid w:val="00A609FA"/>
    <w:rsid w:val="00A63E8C"/>
    <w:rsid w:val="00A64A9F"/>
    <w:rsid w:val="00A67039"/>
    <w:rsid w:val="00A83896"/>
    <w:rsid w:val="00A85314"/>
    <w:rsid w:val="00AA607A"/>
    <w:rsid w:val="00AB7D58"/>
    <w:rsid w:val="00AC0F32"/>
    <w:rsid w:val="00AC4B57"/>
    <w:rsid w:val="00AC7F98"/>
    <w:rsid w:val="00AE59C0"/>
    <w:rsid w:val="00AF59B8"/>
    <w:rsid w:val="00AF738A"/>
    <w:rsid w:val="00B028CE"/>
    <w:rsid w:val="00B041B2"/>
    <w:rsid w:val="00B145D7"/>
    <w:rsid w:val="00B2102F"/>
    <w:rsid w:val="00B31A3B"/>
    <w:rsid w:val="00B33527"/>
    <w:rsid w:val="00B34314"/>
    <w:rsid w:val="00B352BC"/>
    <w:rsid w:val="00B46F9E"/>
    <w:rsid w:val="00B5450A"/>
    <w:rsid w:val="00B5549B"/>
    <w:rsid w:val="00B60602"/>
    <w:rsid w:val="00B70AE2"/>
    <w:rsid w:val="00B70AEA"/>
    <w:rsid w:val="00B72A61"/>
    <w:rsid w:val="00B72B0B"/>
    <w:rsid w:val="00B7541C"/>
    <w:rsid w:val="00B80C9F"/>
    <w:rsid w:val="00B81416"/>
    <w:rsid w:val="00B83E47"/>
    <w:rsid w:val="00B9669E"/>
    <w:rsid w:val="00BA1580"/>
    <w:rsid w:val="00BA26EC"/>
    <w:rsid w:val="00BA273F"/>
    <w:rsid w:val="00BB116A"/>
    <w:rsid w:val="00BC20AD"/>
    <w:rsid w:val="00BD3141"/>
    <w:rsid w:val="00BD6282"/>
    <w:rsid w:val="00C016CA"/>
    <w:rsid w:val="00C01D5B"/>
    <w:rsid w:val="00C13C8E"/>
    <w:rsid w:val="00C370CD"/>
    <w:rsid w:val="00C37338"/>
    <w:rsid w:val="00C423DF"/>
    <w:rsid w:val="00C57410"/>
    <w:rsid w:val="00C60DA6"/>
    <w:rsid w:val="00C70C5B"/>
    <w:rsid w:val="00C7220B"/>
    <w:rsid w:val="00C9494E"/>
    <w:rsid w:val="00CA1F26"/>
    <w:rsid w:val="00CA6E36"/>
    <w:rsid w:val="00CC6C75"/>
    <w:rsid w:val="00CD5BFE"/>
    <w:rsid w:val="00CD69E4"/>
    <w:rsid w:val="00CD7778"/>
    <w:rsid w:val="00CE56A9"/>
    <w:rsid w:val="00CE7F9B"/>
    <w:rsid w:val="00D35042"/>
    <w:rsid w:val="00D360C0"/>
    <w:rsid w:val="00D460E6"/>
    <w:rsid w:val="00D4687B"/>
    <w:rsid w:val="00D52F56"/>
    <w:rsid w:val="00D615E4"/>
    <w:rsid w:val="00D6776B"/>
    <w:rsid w:val="00D845B8"/>
    <w:rsid w:val="00D966F3"/>
    <w:rsid w:val="00DB0EBF"/>
    <w:rsid w:val="00DB1312"/>
    <w:rsid w:val="00DB1680"/>
    <w:rsid w:val="00DC3C89"/>
    <w:rsid w:val="00DC4BCC"/>
    <w:rsid w:val="00DD3B58"/>
    <w:rsid w:val="00DF006C"/>
    <w:rsid w:val="00DF3DA1"/>
    <w:rsid w:val="00DF4A25"/>
    <w:rsid w:val="00DF5D4C"/>
    <w:rsid w:val="00E0328D"/>
    <w:rsid w:val="00E03DBB"/>
    <w:rsid w:val="00E1277C"/>
    <w:rsid w:val="00E13C13"/>
    <w:rsid w:val="00E365B5"/>
    <w:rsid w:val="00E42C47"/>
    <w:rsid w:val="00E540CE"/>
    <w:rsid w:val="00E553EB"/>
    <w:rsid w:val="00E557D4"/>
    <w:rsid w:val="00E607DF"/>
    <w:rsid w:val="00E60B73"/>
    <w:rsid w:val="00E77B99"/>
    <w:rsid w:val="00E84EE4"/>
    <w:rsid w:val="00E92DEE"/>
    <w:rsid w:val="00ED2225"/>
    <w:rsid w:val="00EF4A6B"/>
    <w:rsid w:val="00F044ED"/>
    <w:rsid w:val="00F109BE"/>
    <w:rsid w:val="00F13E61"/>
    <w:rsid w:val="00F27447"/>
    <w:rsid w:val="00F31C85"/>
    <w:rsid w:val="00F37513"/>
    <w:rsid w:val="00F40077"/>
    <w:rsid w:val="00F52BEA"/>
    <w:rsid w:val="00F61371"/>
    <w:rsid w:val="00F64D6A"/>
    <w:rsid w:val="00F77356"/>
    <w:rsid w:val="00F8013A"/>
    <w:rsid w:val="00F82770"/>
    <w:rsid w:val="00F82EF5"/>
    <w:rsid w:val="00F8716C"/>
    <w:rsid w:val="00FE68A7"/>
    <w:rsid w:val="00FF2D21"/>
    <w:rsid w:val="00FF64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749F92CE"/>
  <w15:chartTrackingRefBased/>
  <w15:docId w15:val="{A0BC2B28-DAAB-43B1-B0E4-8919E24AC9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1FE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1FE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A1FE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1FE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1FE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FE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FE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FE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FE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FE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1FE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A1FE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1FE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1FE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FE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FE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FE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FEE"/>
    <w:rPr>
      <w:rFonts w:eastAsiaTheme="majorEastAsia" w:cstheme="majorBidi"/>
      <w:color w:val="272727" w:themeColor="text1" w:themeTint="D8"/>
    </w:rPr>
  </w:style>
  <w:style w:type="paragraph" w:styleId="Title">
    <w:name w:val="Title"/>
    <w:basedOn w:val="Normal"/>
    <w:next w:val="Normal"/>
    <w:link w:val="TitleChar"/>
    <w:uiPriority w:val="10"/>
    <w:qFormat/>
    <w:rsid w:val="003A1F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FE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FE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FE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FEE"/>
    <w:pPr>
      <w:spacing w:before="160"/>
      <w:jc w:val="center"/>
    </w:pPr>
    <w:rPr>
      <w:i/>
      <w:iCs/>
      <w:color w:val="404040" w:themeColor="text1" w:themeTint="BF"/>
    </w:rPr>
  </w:style>
  <w:style w:type="character" w:customStyle="1" w:styleId="QuoteChar">
    <w:name w:val="Quote Char"/>
    <w:basedOn w:val="DefaultParagraphFont"/>
    <w:link w:val="Quote"/>
    <w:uiPriority w:val="29"/>
    <w:rsid w:val="003A1FEE"/>
    <w:rPr>
      <w:i/>
      <w:iCs/>
      <w:color w:val="404040" w:themeColor="text1" w:themeTint="BF"/>
    </w:rPr>
  </w:style>
  <w:style w:type="paragraph" w:styleId="ListParagraph">
    <w:name w:val="List Paragraph"/>
    <w:basedOn w:val="Normal"/>
    <w:uiPriority w:val="34"/>
    <w:qFormat/>
    <w:rsid w:val="003A1FEE"/>
    <w:pPr>
      <w:ind w:left="720"/>
      <w:contextualSpacing/>
    </w:pPr>
  </w:style>
  <w:style w:type="character" w:styleId="IntenseEmphasis">
    <w:name w:val="Intense Emphasis"/>
    <w:basedOn w:val="DefaultParagraphFont"/>
    <w:uiPriority w:val="21"/>
    <w:qFormat/>
    <w:rsid w:val="003A1FEE"/>
    <w:rPr>
      <w:i/>
      <w:iCs/>
      <w:color w:val="0F4761" w:themeColor="accent1" w:themeShade="BF"/>
    </w:rPr>
  </w:style>
  <w:style w:type="paragraph" w:styleId="IntenseQuote">
    <w:name w:val="Intense Quote"/>
    <w:basedOn w:val="Normal"/>
    <w:next w:val="Normal"/>
    <w:link w:val="IntenseQuoteChar"/>
    <w:uiPriority w:val="30"/>
    <w:qFormat/>
    <w:rsid w:val="003A1FE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FEE"/>
    <w:rPr>
      <w:i/>
      <w:iCs/>
      <w:color w:val="0F4761" w:themeColor="accent1" w:themeShade="BF"/>
    </w:rPr>
  </w:style>
  <w:style w:type="character" w:styleId="IntenseReference">
    <w:name w:val="Intense Reference"/>
    <w:basedOn w:val="DefaultParagraphFont"/>
    <w:uiPriority w:val="32"/>
    <w:qFormat/>
    <w:rsid w:val="003A1FEE"/>
    <w:rPr>
      <w:b/>
      <w:bCs/>
      <w:smallCaps/>
      <w:color w:val="0F4761" w:themeColor="accent1" w:themeShade="BF"/>
      <w:spacing w:val="5"/>
    </w:rPr>
  </w:style>
  <w:style w:type="character" w:styleId="Emphasis">
    <w:name w:val="Emphasis"/>
    <w:basedOn w:val="DefaultParagraphFont"/>
    <w:uiPriority w:val="20"/>
    <w:qFormat/>
    <w:rsid w:val="005D47A7"/>
    <w:rPr>
      <w:i/>
      <w:iCs/>
    </w:rPr>
  </w:style>
  <w:style w:type="character" w:styleId="Hyperlink">
    <w:name w:val="Hyperlink"/>
    <w:basedOn w:val="DefaultParagraphFont"/>
    <w:uiPriority w:val="99"/>
    <w:unhideWhenUsed/>
    <w:rsid w:val="00D6776B"/>
    <w:rPr>
      <w:color w:val="467886" w:themeColor="hyperlink"/>
      <w:u w:val="single"/>
    </w:rPr>
  </w:style>
  <w:style w:type="character" w:styleId="UnresolvedMention">
    <w:name w:val="Unresolved Mention"/>
    <w:basedOn w:val="DefaultParagraphFont"/>
    <w:uiPriority w:val="99"/>
    <w:semiHidden/>
    <w:unhideWhenUsed/>
    <w:rsid w:val="00D6776B"/>
    <w:rPr>
      <w:color w:val="605E5C"/>
      <w:shd w:val="clear" w:color="auto" w:fill="E1DFDD"/>
    </w:rPr>
  </w:style>
  <w:style w:type="paragraph" w:styleId="Header">
    <w:name w:val="header"/>
    <w:basedOn w:val="Normal"/>
    <w:link w:val="HeaderChar"/>
    <w:uiPriority w:val="99"/>
    <w:unhideWhenUsed/>
    <w:rsid w:val="00424E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4EC5"/>
  </w:style>
  <w:style w:type="paragraph" w:styleId="Footer">
    <w:name w:val="footer"/>
    <w:basedOn w:val="Normal"/>
    <w:link w:val="FooterChar"/>
    <w:uiPriority w:val="99"/>
    <w:unhideWhenUsed/>
    <w:rsid w:val="00424E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4EC5"/>
  </w:style>
  <w:style w:type="paragraph" w:styleId="TOCHeading">
    <w:name w:val="TOC Heading"/>
    <w:basedOn w:val="Heading1"/>
    <w:next w:val="Normal"/>
    <w:uiPriority w:val="39"/>
    <w:unhideWhenUsed/>
    <w:qFormat/>
    <w:rsid w:val="00B7541C"/>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B7541C"/>
    <w:pPr>
      <w:spacing w:before="120" w:after="0"/>
    </w:pPr>
    <w:rPr>
      <w:b/>
      <w:bCs/>
      <w:i/>
      <w:iCs/>
    </w:rPr>
  </w:style>
  <w:style w:type="paragraph" w:styleId="TOC2">
    <w:name w:val="toc 2"/>
    <w:basedOn w:val="Normal"/>
    <w:next w:val="Normal"/>
    <w:autoRedefine/>
    <w:uiPriority w:val="39"/>
    <w:unhideWhenUsed/>
    <w:rsid w:val="00B7541C"/>
    <w:pPr>
      <w:spacing w:before="120" w:after="0"/>
      <w:ind w:left="240"/>
    </w:pPr>
    <w:rPr>
      <w:b/>
      <w:bCs/>
      <w:sz w:val="22"/>
      <w:szCs w:val="22"/>
    </w:rPr>
  </w:style>
  <w:style w:type="paragraph" w:styleId="NoSpacing">
    <w:name w:val="No Spacing"/>
    <w:link w:val="NoSpacingChar"/>
    <w:uiPriority w:val="1"/>
    <w:qFormat/>
    <w:rsid w:val="00D35042"/>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D35042"/>
    <w:rPr>
      <w:rFonts w:eastAsiaTheme="minorEastAsia"/>
      <w:kern w:val="0"/>
      <w:sz w:val="22"/>
      <w:szCs w:val="22"/>
      <w:lang w:val="en-US" w:eastAsia="zh-CN"/>
      <w14:ligatures w14:val="none"/>
    </w:rPr>
  </w:style>
  <w:style w:type="paragraph" w:styleId="TOC3">
    <w:name w:val="toc 3"/>
    <w:basedOn w:val="Normal"/>
    <w:next w:val="Normal"/>
    <w:autoRedefine/>
    <w:uiPriority w:val="39"/>
    <w:semiHidden/>
    <w:unhideWhenUsed/>
    <w:rsid w:val="00D35042"/>
    <w:pPr>
      <w:spacing w:after="0"/>
      <w:ind w:left="480"/>
    </w:pPr>
    <w:rPr>
      <w:sz w:val="20"/>
      <w:szCs w:val="20"/>
    </w:rPr>
  </w:style>
  <w:style w:type="paragraph" w:styleId="TOC4">
    <w:name w:val="toc 4"/>
    <w:basedOn w:val="Normal"/>
    <w:next w:val="Normal"/>
    <w:autoRedefine/>
    <w:uiPriority w:val="39"/>
    <w:semiHidden/>
    <w:unhideWhenUsed/>
    <w:rsid w:val="00D35042"/>
    <w:pPr>
      <w:spacing w:after="0"/>
      <w:ind w:left="720"/>
    </w:pPr>
    <w:rPr>
      <w:sz w:val="20"/>
      <w:szCs w:val="20"/>
    </w:rPr>
  </w:style>
  <w:style w:type="paragraph" w:styleId="TOC5">
    <w:name w:val="toc 5"/>
    <w:basedOn w:val="Normal"/>
    <w:next w:val="Normal"/>
    <w:autoRedefine/>
    <w:uiPriority w:val="39"/>
    <w:semiHidden/>
    <w:unhideWhenUsed/>
    <w:rsid w:val="00D35042"/>
    <w:pPr>
      <w:spacing w:after="0"/>
      <w:ind w:left="960"/>
    </w:pPr>
    <w:rPr>
      <w:sz w:val="20"/>
      <w:szCs w:val="20"/>
    </w:rPr>
  </w:style>
  <w:style w:type="paragraph" w:styleId="TOC6">
    <w:name w:val="toc 6"/>
    <w:basedOn w:val="Normal"/>
    <w:next w:val="Normal"/>
    <w:autoRedefine/>
    <w:uiPriority w:val="39"/>
    <w:semiHidden/>
    <w:unhideWhenUsed/>
    <w:rsid w:val="00D35042"/>
    <w:pPr>
      <w:spacing w:after="0"/>
      <w:ind w:left="1200"/>
    </w:pPr>
    <w:rPr>
      <w:sz w:val="20"/>
      <w:szCs w:val="20"/>
    </w:rPr>
  </w:style>
  <w:style w:type="paragraph" w:styleId="TOC7">
    <w:name w:val="toc 7"/>
    <w:basedOn w:val="Normal"/>
    <w:next w:val="Normal"/>
    <w:autoRedefine/>
    <w:uiPriority w:val="39"/>
    <w:semiHidden/>
    <w:unhideWhenUsed/>
    <w:rsid w:val="00D35042"/>
    <w:pPr>
      <w:spacing w:after="0"/>
      <w:ind w:left="1440"/>
    </w:pPr>
    <w:rPr>
      <w:sz w:val="20"/>
      <w:szCs w:val="20"/>
    </w:rPr>
  </w:style>
  <w:style w:type="paragraph" w:styleId="TOC8">
    <w:name w:val="toc 8"/>
    <w:basedOn w:val="Normal"/>
    <w:next w:val="Normal"/>
    <w:autoRedefine/>
    <w:uiPriority w:val="39"/>
    <w:semiHidden/>
    <w:unhideWhenUsed/>
    <w:rsid w:val="00D35042"/>
    <w:pPr>
      <w:spacing w:after="0"/>
      <w:ind w:left="1680"/>
    </w:pPr>
    <w:rPr>
      <w:sz w:val="20"/>
      <w:szCs w:val="20"/>
    </w:rPr>
  </w:style>
  <w:style w:type="paragraph" w:styleId="TOC9">
    <w:name w:val="toc 9"/>
    <w:basedOn w:val="Normal"/>
    <w:next w:val="Normal"/>
    <w:autoRedefine/>
    <w:uiPriority w:val="39"/>
    <w:semiHidden/>
    <w:unhideWhenUsed/>
    <w:rsid w:val="00D35042"/>
    <w:pPr>
      <w:spacing w:after="0"/>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4046513">
      <w:bodyDiv w:val="1"/>
      <w:marLeft w:val="0"/>
      <w:marRight w:val="0"/>
      <w:marTop w:val="0"/>
      <w:marBottom w:val="0"/>
      <w:divBdr>
        <w:top w:val="none" w:sz="0" w:space="0" w:color="auto"/>
        <w:left w:val="none" w:sz="0" w:space="0" w:color="auto"/>
        <w:bottom w:val="none" w:sz="0" w:space="0" w:color="auto"/>
        <w:right w:val="none" w:sz="0" w:space="0" w:color="auto"/>
      </w:divBdr>
    </w:div>
    <w:div w:id="340930410">
      <w:bodyDiv w:val="1"/>
      <w:marLeft w:val="0"/>
      <w:marRight w:val="0"/>
      <w:marTop w:val="0"/>
      <w:marBottom w:val="0"/>
      <w:divBdr>
        <w:top w:val="none" w:sz="0" w:space="0" w:color="auto"/>
        <w:left w:val="none" w:sz="0" w:space="0" w:color="auto"/>
        <w:bottom w:val="none" w:sz="0" w:space="0" w:color="auto"/>
        <w:right w:val="none" w:sz="0" w:space="0" w:color="auto"/>
      </w:divBdr>
    </w:div>
    <w:div w:id="394746457">
      <w:bodyDiv w:val="1"/>
      <w:marLeft w:val="0"/>
      <w:marRight w:val="0"/>
      <w:marTop w:val="0"/>
      <w:marBottom w:val="0"/>
      <w:divBdr>
        <w:top w:val="none" w:sz="0" w:space="0" w:color="auto"/>
        <w:left w:val="none" w:sz="0" w:space="0" w:color="auto"/>
        <w:bottom w:val="none" w:sz="0" w:space="0" w:color="auto"/>
        <w:right w:val="none" w:sz="0" w:space="0" w:color="auto"/>
      </w:divBdr>
    </w:div>
    <w:div w:id="416054501">
      <w:bodyDiv w:val="1"/>
      <w:marLeft w:val="0"/>
      <w:marRight w:val="0"/>
      <w:marTop w:val="0"/>
      <w:marBottom w:val="0"/>
      <w:divBdr>
        <w:top w:val="none" w:sz="0" w:space="0" w:color="auto"/>
        <w:left w:val="none" w:sz="0" w:space="0" w:color="auto"/>
        <w:bottom w:val="none" w:sz="0" w:space="0" w:color="auto"/>
        <w:right w:val="none" w:sz="0" w:space="0" w:color="auto"/>
      </w:divBdr>
    </w:div>
    <w:div w:id="438569603">
      <w:bodyDiv w:val="1"/>
      <w:marLeft w:val="0"/>
      <w:marRight w:val="0"/>
      <w:marTop w:val="0"/>
      <w:marBottom w:val="0"/>
      <w:divBdr>
        <w:top w:val="none" w:sz="0" w:space="0" w:color="auto"/>
        <w:left w:val="none" w:sz="0" w:space="0" w:color="auto"/>
        <w:bottom w:val="none" w:sz="0" w:space="0" w:color="auto"/>
        <w:right w:val="none" w:sz="0" w:space="0" w:color="auto"/>
      </w:divBdr>
    </w:div>
    <w:div w:id="448820622">
      <w:bodyDiv w:val="1"/>
      <w:marLeft w:val="0"/>
      <w:marRight w:val="0"/>
      <w:marTop w:val="0"/>
      <w:marBottom w:val="0"/>
      <w:divBdr>
        <w:top w:val="none" w:sz="0" w:space="0" w:color="auto"/>
        <w:left w:val="none" w:sz="0" w:space="0" w:color="auto"/>
        <w:bottom w:val="none" w:sz="0" w:space="0" w:color="auto"/>
        <w:right w:val="none" w:sz="0" w:space="0" w:color="auto"/>
      </w:divBdr>
    </w:div>
    <w:div w:id="468205029">
      <w:bodyDiv w:val="1"/>
      <w:marLeft w:val="0"/>
      <w:marRight w:val="0"/>
      <w:marTop w:val="0"/>
      <w:marBottom w:val="0"/>
      <w:divBdr>
        <w:top w:val="none" w:sz="0" w:space="0" w:color="auto"/>
        <w:left w:val="none" w:sz="0" w:space="0" w:color="auto"/>
        <w:bottom w:val="none" w:sz="0" w:space="0" w:color="auto"/>
        <w:right w:val="none" w:sz="0" w:space="0" w:color="auto"/>
      </w:divBdr>
    </w:div>
    <w:div w:id="511726395">
      <w:bodyDiv w:val="1"/>
      <w:marLeft w:val="0"/>
      <w:marRight w:val="0"/>
      <w:marTop w:val="0"/>
      <w:marBottom w:val="0"/>
      <w:divBdr>
        <w:top w:val="none" w:sz="0" w:space="0" w:color="auto"/>
        <w:left w:val="none" w:sz="0" w:space="0" w:color="auto"/>
        <w:bottom w:val="none" w:sz="0" w:space="0" w:color="auto"/>
        <w:right w:val="none" w:sz="0" w:space="0" w:color="auto"/>
      </w:divBdr>
    </w:div>
    <w:div w:id="621965229">
      <w:bodyDiv w:val="1"/>
      <w:marLeft w:val="0"/>
      <w:marRight w:val="0"/>
      <w:marTop w:val="0"/>
      <w:marBottom w:val="0"/>
      <w:divBdr>
        <w:top w:val="none" w:sz="0" w:space="0" w:color="auto"/>
        <w:left w:val="none" w:sz="0" w:space="0" w:color="auto"/>
        <w:bottom w:val="none" w:sz="0" w:space="0" w:color="auto"/>
        <w:right w:val="none" w:sz="0" w:space="0" w:color="auto"/>
      </w:divBdr>
    </w:div>
    <w:div w:id="685523359">
      <w:bodyDiv w:val="1"/>
      <w:marLeft w:val="0"/>
      <w:marRight w:val="0"/>
      <w:marTop w:val="0"/>
      <w:marBottom w:val="0"/>
      <w:divBdr>
        <w:top w:val="none" w:sz="0" w:space="0" w:color="auto"/>
        <w:left w:val="none" w:sz="0" w:space="0" w:color="auto"/>
        <w:bottom w:val="none" w:sz="0" w:space="0" w:color="auto"/>
        <w:right w:val="none" w:sz="0" w:space="0" w:color="auto"/>
      </w:divBdr>
    </w:div>
    <w:div w:id="721517442">
      <w:bodyDiv w:val="1"/>
      <w:marLeft w:val="0"/>
      <w:marRight w:val="0"/>
      <w:marTop w:val="0"/>
      <w:marBottom w:val="0"/>
      <w:divBdr>
        <w:top w:val="none" w:sz="0" w:space="0" w:color="auto"/>
        <w:left w:val="none" w:sz="0" w:space="0" w:color="auto"/>
        <w:bottom w:val="none" w:sz="0" w:space="0" w:color="auto"/>
        <w:right w:val="none" w:sz="0" w:space="0" w:color="auto"/>
      </w:divBdr>
    </w:div>
    <w:div w:id="740248895">
      <w:bodyDiv w:val="1"/>
      <w:marLeft w:val="0"/>
      <w:marRight w:val="0"/>
      <w:marTop w:val="0"/>
      <w:marBottom w:val="0"/>
      <w:divBdr>
        <w:top w:val="none" w:sz="0" w:space="0" w:color="auto"/>
        <w:left w:val="none" w:sz="0" w:space="0" w:color="auto"/>
        <w:bottom w:val="none" w:sz="0" w:space="0" w:color="auto"/>
        <w:right w:val="none" w:sz="0" w:space="0" w:color="auto"/>
      </w:divBdr>
    </w:div>
    <w:div w:id="955062875">
      <w:bodyDiv w:val="1"/>
      <w:marLeft w:val="0"/>
      <w:marRight w:val="0"/>
      <w:marTop w:val="0"/>
      <w:marBottom w:val="0"/>
      <w:divBdr>
        <w:top w:val="none" w:sz="0" w:space="0" w:color="auto"/>
        <w:left w:val="none" w:sz="0" w:space="0" w:color="auto"/>
        <w:bottom w:val="none" w:sz="0" w:space="0" w:color="auto"/>
        <w:right w:val="none" w:sz="0" w:space="0" w:color="auto"/>
      </w:divBdr>
    </w:div>
    <w:div w:id="1036083129">
      <w:bodyDiv w:val="1"/>
      <w:marLeft w:val="0"/>
      <w:marRight w:val="0"/>
      <w:marTop w:val="0"/>
      <w:marBottom w:val="0"/>
      <w:divBdr>
        <w:top w:val="none" w:sz="0" w:space="0" w:color="auto"/>
        <w:left w:val="none" w:sz="0" w:space="0" w:color="auto"/>
        <w:bottom w:val="none" w:sz="0" w:space="0" w:color="auto"/>
        <w:right w:val="none" w:sz="0" w:space="0" w:color="auto"/>
      </w:divBdr>
    </w:div>
    <w:div w:id="1234854168">
      <w:bodyDiv w:val="1"/>
      <w:marLeft w:val="0"/>
      <w:marRight w:val="0"/>
      <w:marTop w:val="0"/>
      <w:marBottom w:val="0"/>
      <w:divBdr>
        <w:top w:val="none" w:sz="0" w:space="0" w:color="auto"/>
        <w:left w:val="none" w:sz="0" w:space="0" w:color="auto"/>
        <w:bottom w:val="none" w:sz="0" w:space="0" w:color="auto"/>
        <w:right w:val="none" w:sz="0" w:space="0" w:color="auto"/>
      </w:divBdr>
    </w:div>
    <w:div w:id="1262687124">
      <w:bodyDiv w:val="1"/>
      <w:marLeft w:val="0"/>
      <w:marRight w:val="0"/>
      <w:marTop w:val="0"/>
      <w:marBottom w:val="0"/>
      <w:divBdr>
        <w:top w:val="none" w:sz="0" w:space="0" w:color="auto"/>
        <w:left w:val="none" w:sz="0" w:space="0" w:color="auto"/>
        <w:bottom w:val="none" w:sz="0" w:space="0" w:color="auto"/>
        <w:right w:val="none" w:sz="0" w:space="0" w:color="auto"/>
      </w:divBdr>
    </w:div>
    <w:div w:id="1587498594">
      <w:bodyDiv w:val="1"/>
      <w:marLeft w:val="0"/>
      <w:marRight w:val="0"/>
      <w:marTop w:val="0"/>
      <w:marBottom w:val="0"/>
      <w:divBdr>
        <w:top w:val="none" w:sz="0" w:space="0" w:color="auto"/>
        <w:left w:val="none" w:sz="0" w:space="0" w:color="auto"/>
        <w:bottom w:val="none" w:sz="0" w:space="0" w:color="auto"/>
        <w:right w:val="none" w:sz="0" w:space="0" w:color="auto"/>
      </w:divBdr>
    </w:div>
    <w:div w:id="1666519720">
      <w:bodyDiv w:val="1"/>
      <w:marLeft w:val="0"/>
      <w:marRight w:val="0"/>
      <w:marTop w:val="0"/>
      <w:marBottom w:val="0"/>
      <w:divBdr>
        <w:top w:val="none" w:sz="0" w:space="0" w:color="auto"/>
        <w:left w:val="none" w:sz="0" w:space="0" w:color="auto"/>
        <w:bottom w:val="none" w:sz="0" w:space="0" w:color="auto"/>
        <w:right w:val="none" w:sz="0" w:space="0" w:color="auto"/>
      </w:divBdr>
    </w:div>
    <w:div w:id="1674264675">
      <w:bodyDiv w:val="1"/>
      <w:marLeft w:val="0"/>
      <w:marRight w:val="0"/>
      <w:marTop w:val="0"/>
      <w:marBottom w:val="0"/>
      <w:divBdr>
        <w:top w:val="none" w:sz="0" w:space="0" w:color="auto"/>
        <w:left w:val="none" w:sz="0" w:space="0" w:color="auto"/>
        <w:bottom w:val="none" w:sz="0" w:space="0" w:color="auto"/>
        <w:right w:val="none" w:sz="0" w:space="0" w:color="auto"/>
      </w:divBdr>
    </w:div>
    <w:div w:id="1728602306">
      <w:bodyDiv w:val="1"/>
      <w:marLeft w:val="0"/>
      <w:marRight w:val="0"/>
      <w:marTop w:val="0"/>
      <w:marBottom w:val="0"/>
      <w:divBdr>
        <w:top w:val="none" w:sz="0" w:space="0" w:color="auto"/>
        <w:left w:val="none" w:sz="0" w:space="0" w:color="auto"/>
        <w:bottom w:val="none" w:sz="0" w:space="0" w:color="auto"/>
        <w:right w:val="none" w:sz="0" w:space="0" w:color="auto"/>
      </w:divBdr>
    </w:div>
    <w:div w:id="1749225663">
      <w:bodyDiv w:val="1"/>
      <w:marLeft w:val="0"/>
      <w:marRight w:val="0"/>
      <w:marTop w:val="0"/>
      <w:marBottom w:val="0"/>
      <w:divBdr>
        <w:top w:val="none" w:sz="0" w:space="0" w:color="auto"/>
        <w:left w:val="none" w:sz="0" w:space="0" w:color="auto"/>
        <w:bottom w:val="none" w:sz="0" w:space="0" w:color="auto"/>
        <w:right w:val="none" w:sz="0" w:space="0" w:color="auto"/>
      </w:divBdr>
    </w:div>
    <w:div w:id="1937204015">
      <w:bodyDiv w:val="1"/>
      <w:marLeft w:val="0"/>
      <w:marRight w:val="0"/>
      <w:marTop w:val="0"/>
      <w:marBottom w:val="0"/>
      <w:divBdr>
        <w:top w:val="none" w:sz="0" w:space="0" w:color="auto"/>
        <w:left w:val="none" w:sz="0" w:space="0" w:color="auto"/>
        <w:bottom w:val="none" w:sz="0" w:space="0" w:color="auto"/>
        <w:right w:val="none" w:sz="0" w:space="0" w:color="auto"/>
      </w:divBdr>
    </w:div>
    <w:div w:id="2042825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entreformentalhealth.org.uk/publications/time-for-action/" TargetMode="External"/><Relationship Id="rId18" Type="http://schemas.openxmlformats.org/officeDocument/2006/relationships/hyperlink" Target="https://www.gov.uk/government/publications/send-and-alternative-provision-improvement-plan" TargetMode="External"/><Relationship Id="rId26" Type="http://schemas.openxmlformats.org/officeDocument/2006/relationships/hyperlink" Target="https://epi.org.uk/publications-and-research/access-to-child-and-adolescent-mental-health-services-in-2019/" TargetMode="External"/><Relationship Id="rId39" Type="http://schemas.openxmlformats.org/officeDocument/2006/relationships/hyperlink" Target="https://www.nice.org.uk/guidance/ng197" TargetMode="External"/><Relationship Id="rId21" Type="http://schemas.openxmlformats.org/officeDocument/2006/relationships/hyperlink" Target="https://assets.publishing.service.gov.uk/government/uploads/system/uploads/attachment_data/file/414024/Childrens_Mental_Health.pdf" TargetMode="External"/><Relationship Id="rId34" Type="http://schemas.openxmlformats.org/officeDocument/2006/relationships/hyperlink" Target="https://www.gov.uk/government/publications/independent-review-of-childrens-social-care-final-report" TargetMode="External"/><Relationship Id="rId42" Type="http://schemas.openxmlformats.org/officeDocument/2006/relationships/hyperlink" Target="https://www.gov.uk/government/publications/promoting-children-and-young-peoples-emotional-health-and-wellbeing" TargetMode="External"/><Relationship Id="rId47" Type="http://schemas.openxmlformats.org/officeDocument/2006/relationships/hyperlink" Target="https://unesdoc.unesco.org/ark:/48223/pf0000385723" TargetMode="External"/><Relationship Id="rId50" Type="http://schemas.openxmlformats.org/officeDocument/2006/relationships/hyperlink" Target="https://www.unicef.org.uk/publications/sowc-report-2013-children-with-disabilities/" TargetMode="External"/><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assets.childrenscommissioner.gov.uk/wpuploads/2021/01/cco-the-state-of-childrens-mental-health-services-2020-21.pdf" TargetMode="External"/><Relationship Id="rId29" Type="http://schemas.openxmlformats.org/officeDocument/2006/relationships/hyperlink" Target="https://assets.publishing.service.gov.uk/media/669e7501ab418ab055592a7b/Working_together_to_safeguard_children_2023.pdf" TargetMode="External"/><Relationship Id="rId11" Type="http://schemas.openxmlformats.org/officeDocument/2006/relationships/hyperlink" Target="https://www.cqc.org.uk/publications/themed-work/are-we-listening-review-children-young-peoples-mental-health-services" TargetMode="External"/><Relationship Id="rId24" Type="http://schemas.openxmlformats.org/officeDocument/2006/relationships/hyperlink" Target="https://www.downs-syndrome.org.uk/about-downs-syndrome/health-and-wellbeing/" TargetMode="External"/><Relationship Id="rId32" Type="http://schemas.openxmlformats.org/officeDocument/2006/relationships/hyperlink" Target="https://www.legislation.gov.uk/ukpga/2004/31/contents" TargetMode="External"/><Relationship Id="rId37" Type="http://schemas.openxmlformats.org/officeDocument/2006/relationships/hyperlink" Target="https://www.nice.org.uk/guidance/NG134" TargetMode="External"/><Relationship Id="rId40" Type="http://schemas.openxmlformats.org/officeDocument/2006/relationships/hyperlink" Target="https://assets.publishing.service.gov.uk/media/5a7c8ac7ed915d6969f459b7/0011.pdf" TargetMode="External"/><Relationship Id="rId45" Type="http://schemas.openxmlformats.org/officeDocument/2006/relationships/hyperlink" Target="https://www.scie.org.uk/co-production/what-how/" TargetMode="External"/><Relationship Id="rId53"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gov.uk/government/publications/early-intervention-the-next-steps--2" TargetMode="External"/><Relationship Id="rId19" Type="http://schemas.openxmlformats.org/officeDocument/2006/relationships/hyperlink" Target="https://assets.publishing.service.gov.uk/media/642460653d885d000fdade73/Children_s_social_care_stable_homes_consultation_February_2023.pdf" TargetMode="External"/><Relationship Id="rId31" Type="http://schemas.openxmlformats.org/officeDocument/2006/relationships/hyperlink" Target="https://publications.parliament.uk/pa/cm201919/cmselect/cmeduc/20/20.pdf" TargetMode="External"/><Relationship Id="rId44" Type="http://schemas.openxmlformats.org/officeDocument/2006/relationships/hyperlink" Target="https://www.gov.scot/publications/analysis-consultation-responses-consultation-review-children-scotland-act-1995/" TargetMode="External"/><Relationship Id="rId52" Type="http://schemas.openxmlformats.org/officeDocument/2006/relationships/hyperlink" Target="https://wcpp.org.uk/publication/multi-agency-working-in-cwm-taf-morgannwg/"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legislation.gov.uk/ukpga/1969/54/enacted" TargetMode="External"/><Relationship Id="rId22" Type="http://schemas.openxmlformats.org/officeDocument/2006/relationships/hyperlink" Target="https://www.downs-syndrome.org.uk/our-work/campaigning/" TargetMode="External"/><Relationship Id="rId27" Type="http://schemas.openxmlformats.org/officeDocument/2006/relationships/hyperlink" Target="https://annual-report.estyn.gov.wales/2023/the-new-additional-learning-needs-system-progress-of-schools-and-local-authorities-in-supporting-pupils-with-additional-learning-needs/" TargetMode="External"/><Relationship Id="rId30" Type="http://schemas.openxmlformats.org/officeDocument/2006/relationships/hyperlink" Target="https://committees.parliament.uk/publications/8153/documents/170201/default/" TargetMode="External"/><Relationship Id="rId35" Type="http://schemas.openxmlformats.org/officeDocument/2006/relationships/hyperlink" Target="https://www.gov.uk/government/publications/munro-review-of-child-protection-final-report-a-child-centred-system" TargetMode="External"/><Relationship Id="rId43" Type="http://schemas.openxmlformats.org/officeDocument/2006/relationships/hyperlink" Target="https://phw.nhs.wales/about-us/working-together-for-a-healthier-wales/our-strategic-plan-2023-2026/" TargetMode="External"/><Relationship Id="rId48" Type="http://schemas.openxmlformats.org/officeDocument/2006/relationships/hyperlink" Target="https://www.unicef.org/media/126391/file/Fact-Sheet-Children-and-Young-People-with-Disabilities-2013.pdf" TargetMode="External"/><Relationship Id="rId8" Type="http://schemas.openxmlformats.org/officeDocument/2006/relationships/image" Target="media/image1.png"/><Relationship Id="rId51" Type="http://schemas.openxmlformats.org/officeDocument/2006/relationships/hyperlink" Target="https://digitallibrary.un.org/record/80135?v=pdf" TargetMode="External"/><Relationship Id="rId3" Type="http://schemas.openxmlformats.org/officeDocument/2006/relationships/styles" Target="styles.xml"/><Relationship Id="rId12" Type="http://schemas.openxmlformats.org/officeDocument/2006/relationships/hyperlink" Target="https://www.cdc.gov/birth-defects/about/down-syndrome.html" TargetMode="External"/><Relationship Id="rId17" Type="http://schemas.openxmlformats.org/officeDocument/2006/relationships/hyperlink" Target="https://www.childrenscommissioner.gov.uk/media-centre/cco-statement-on-government-strategy-for-the-implementation-of-the-care-review/" TargetMode="External"/><Relationship Id="rId25" Type="http://schemas.openxmlformats.org/officeDocument/2006/relationships/hyperlink" Target="https://www.downs-syndrome.org.uk/about-downs-syndrome/lifes-journey/children-families-and-education/inclusive-education/" TargetMode="External"/><Relationship Id="rId33" Type="http://schemas.openxmlformats.org/officeDocument/2006/relationships/hyperlink" Target="https://eprints.lse.ac.uk/101283/" TargetMode="External"/><Relationship Id="rId38" Type="http://schemas.openxmlformats.org/officeDocument/2006/relationships/hyperlink" Target="https://www.nice.org.uk/Guidance/CG136" TargetMode="External"/><Relationship Id="rId46" Type="http://schemas.openxmlformats.org/officeDocument/2006/relationships/hyperlink" Target="https://digitallibrary.un.org/record/711722?v=pdf" TargetMode="External"/><Relationship Id="rId20" Type="http://schemas.openxmlformats.org/officeDocument/2006/relationships/hyperlink" Target="https://dera.ioe.ac.uk/id/eprint/7670/7/DFES-1089-200MIG748_Redacted.pdf" TargetMode="External"/><Relationship Id="rId41" Type="http://schemas.openxmlformats.org/officeDocument/2006/relationships/hyperlink" Target="https://www.gov.uk/government/publications/improving-the-mental-health-of-children-and-young-people"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assets.childrenscommissioner.gov.uk/wpuploads/2023/09/cc-childrens-social-care-strategy-consultation-response.pdf" TargetMode="External"/><Relationship Id="rId23" Type="http://schemas.openxmlformats.org/officeDocument/2006/relationships/hyperlink" Target="https://www.downs-syndrome.org.uk/wp-content/uploads/2023/03/Complex-needs-anxiety-stress-factsheet.pdf" TargetMode="External"/><Relationship Id="rId28" Type="http://schemas.openxmlformats.org/officeDocument/2006/relationships/hyperlink" Target="https://epi.org.uk/publications-and-research/children-young-peoples-mental-health-time-deliver/" TargetMode="External"/><Relationship Id="rId36" Type="http://schemas.openxmlformats.org/officeDocument/2006/relationships/hyperlink" Target="https://www.england.nhs.uk/long-read/guidance-on-neighbourhood-multidisciplinary-teams-for-children-and-young-people/" TargetMode="External"/><Relationship Id="rId49" Type="http://schemas.openxmlformats.org/officeDocument/2006/relationships/hyperlink" Target="https://www.unicef.org/child-rights-convention/convention-tex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D87750-1E5C-4502-949C-D185CA332B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23</Pages>
  <Words>5549</Words>
  <Characters>33518</Characters>
  <Application>Microsoft Office Word</Application>
  <DocSecurity>0</DocSecurity>
  <Lines>587</Lines>
  <Paragraphs>203</Paragraphs>
  <ScaleCrop>false</ScaleCrop>
  <HeadingPairs>
    <vt:vector size="2" baseType="variant">
      <vt:variant>
        <vt:lpstr>Title</vt:lpstr>
      </vt:variant>
      <vt:variant>
        <vt:i4>1</vt:i4>
      </vt:variant>
    </vt:vector>
  </HeadingPairs>
  <TitlesOfParts>
    <vt:vector size="1" baseType="lpstr">
      <vt:lpstr>A Critique of CAMHS Services as Presented by Norfolk and Suffolk NHS Foundation Trust</vt:lpstr>
    </vt:vector>
  </TitlesOfParts>
  <Manager/>
  <Company/>
  <LinksUpToDate>false</LinksUpToDate>
  <CharactersWithSpaces>38932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Critique of CAMHS Services as Presented by Norfolk and Suffolk NHS Foundation Trust</dc:title>
  <dc:subject/>
  <dc:creator>Florentina Trotus</dc:creator>
  <cp:keywords/>
  <dc:description/>
  <cp:lastModifiedBy>Florentina Trotus</cp:lastModifiedBy>
  <cp:revision>18</cp:revision>
  <dcterms:created xsi:type="dcterms:W3CDTF">2025-05-09T19:24:00Z</dcterms:created>
  <dcterms:modified xsi:type="dcterms:W3CDTF">2025-05-09T21:13:00Z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c6892400-0534-4966-9b25-ab72b9658c22</vt:lpwstr>
  </property>
</Properties>
</file>