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F2A847E" wp14:paraId="2C078E63" wp14:textId="61DF96DB">
      <w:pPr>
        <w:pStyle w:val="Normal"/>
      </w:pPr>
      <w:r w:rsidR="3C10B0AF">
        <w:drawing>
          <wp:inline xmlns:wp14="http://schemas.microsoft.com/office/word/2010/wordprocessingDrawing" wp14:editId="27514EDE" wp14:anchorId="3FEC49A2">
            <wp:extent cx="2628900" cy="1162050"/>
            <wp:effectExtent l="0" t="0" r="0" b="0"/>
            <wp:docPr id="3386862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8686279" name="Picture 338686279"/>
                    <pic:cNvPicPr/>
                  </pic:nvPicPr>
                  <pic:blipFill>
                    <a:blip xmlns:r="http://schemas.openxmlformats.org/officeDocument/2006/relationships" r:embed="rId603827712">
                      <a:extLst>
                        <a:ext uri="{28A0092B-C50C-407E-A947-70E740481C1C}">
                          <a14:useLocalDpi xmlns:a14="http://schemas.microsoft.com/office/drawing/2010/main"/>
                        </a:ext>
                      </a:extLst>
                    </a:blip>
                    <a:stretch>
                      <a:fillRect/>
                    </a:stretch>
                  </pic:blipFill>
                  <pic:spPr>
                    <a:xfrm>
                      <a:off x="0" y="0"/>
                      <a:ext cx="2628900" cy="1162050"/>
                    </a:xfrm>
                    <a:prstGeom prst="rect">
                      <a:avLst/>
                    </a:prstGeom>
                  </pic:spPr>
                </pic:pic>
              </a:graphicData>
            </a:graphic>
          </wp:inline>
        </w:drawing>
      </w:r>
    </w:p>
    <w:p w:rsidR="5F2A847E" w:rsidP="5F2A847E" w:rsidRDefault="5F2A847E" w14:paraId="170B06C6" w14:textId="7F0C2F8E">
      <w:pPr>
        <w:pStyle w:val="Normal"/>
      </w:pPr>
    </w:p>
    <w:p w:rsidR="5F2A847E" w:rsidP="5F2A847E" w:rsidRDefault="5F2A847E" w14:paraId="1ACC7E2B" w14:textId="754805ED">
      <w:pPr>
        <w:pStyle w:val="Normal"/>
      </w:pPr>
    </w:p>
    <w:p w:rsidR="5F2A847E" w:rsidP="5F2A847E" w:rsidRDefault="5F2A847E" w14:paraId="5BC944C2" w14:textId="553F3888">
      <w:pPr>
        <w:pStyle w:val="Normal"/>
      </w:pPr>
    </w:p>
    <w:p w:rsidR="5F2A847E" w:rsidP="5F2A847E" w:rsidRDefault="5F2A847E" w14:paraId="6B3576FD" w14:textId="6FFAFDF9">
      <w:pPr>
        <w:pStyle w:val="Normal"/>
      </w:pPr>
    </w:p>
    <w:p w:rsidR="5F2A847E" w:rsidP="5F2A847E" w:rsidRDefault="5F2A847E" w14:paraId="1D25AA66" w14:textId="585B6E5D">
      <w:pPr>
        <w:pStyle w:val="Normal"/>
      </w:pPr>
    </w:p>
    <w:p w:rsidR="4BDCCC48" w:rsidP="5F2A847E" w:rsidRDefault="4BDCCC48" w14:paraId="152DD941" w14:textId="0655990E">
      <w:pPr>
        <w:pStyle w:val="Normal"/>
        <w:suppressLineNumbers w:val="0"/>
        <w:bidi w:val="0"/>
        <w:spacing w:before="0" w:beforeAutospacing="off" w:after="160" w:afterAutospacing="off" w:line="279" w:lineRule="auto"/>
        <w:ind w:left="0" w:right="0"/>
        <w:jc w:val="left"/>
        <w:rPr>
          <w:b w:val="1"/>
          <w:bCs w:val="1"/>
          <w:sz w:val="40"/>
          <w:szCs w:val="40"/>
        </w:rPr>
      </w:pPr>
      <w:r w:rsidR="4BDCCC48">
        <w:rPr/>
        <w:t xml:space="preserve">                                             </w:t>
      </w:r>
      <w:r w:rsidRPr="5F2A847E" w:rsidR="4BDCCC48">
        <w:rPr>
          <w:b w:val="1"/>
          <w:bCs w:val="1"/>
          <w:sz w:val="40"/>
          <w:szCs w:val="40"/>
        </w:rPr>
        <w:t>WRITTEN</w:t>
      </w:r>
      <w:r w:rsidRPr="5F2A847E" w:rsidR="40BFBA95">
        <w:rPr>
          <w:b w:val="1"/>
          <w:bCs w:val="1"/>
          <w:sz w:val="40"/>
          <w:szCs w:val="40"/>
        </w:rPr>
        <w:t xml:space="preserve"> ASSESSMENT</w:t>
      </w:r>
      <w:r w:rsidRPr="5F2A847E" w:rsidR="4BDCCC48">
        <w:rPr>
          <w:b w:val="1"/>
          <w:bCs w:val="1"/>
          <w:sz w:val="40"/>
          <w:szCs w:val="40"/>
        </w:rPr>
        <w:t xml:space="preserve"> </w:t>
      </w:r>
    </w:p>
    <w:p w:rsidR="5F2A847E" w:rsidP="5F2A847E" w:rsidRDefault="5F2A847E" w14:paraId="20224710" w14:textId="0D67814C">
      <w:pPr>
        <w:spacing w:before="0" w:beforeAutospacing="off" w:after="0" w:afterAutospacing="off" w:line="360" w:lineRule="auto"/>
        <w:ind w:left="720" w:right="0" w:hanging="360"/>
        <w:rPr>
          <w:rFonts w:ascii="Arial" w:hAnsi="Arial" w:eastAsia="Arial" w:cs="Arial"/>
          <w:b w:val="0"/>
          <w:bCs w:val="0"/>
          <w:i w:val="0"/>
          <w:iCs w:val="0"/>
          <w:caps w:val="0"/>
          <w:smallCaps w:val="0"/>
          <w:noProof w:val="0"/>
          <w:color w:val="000000" w:themeColor="text1" w:themeTint="FF" w:themeShade="FF"/>
          <w:sz w:val="72"/>
          <w:szCs w:val="72"/>
          <w:lang w:val="en-US"/>
        </w:rPr>
      </w:pPr>
    </w:p>
    <w:p w:rsidR="5F2A847E" w:rsidP="5F2A847E" w:rsidRDefault="5F2A847E" w14:paraId="7F530C30" w14:textId="3F393C9D">
      <w:pPr>
        <w:spacing w:before="0" w:beforeAutospacing="off" w:after="0" w:afterAutospacing="off" w:line="360" w:lineRule="auto"/>
        <w:ind w:left="720" w:right="0" w:hanging="360"/>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GB"/>
        </w:rPr>
      </w:pPr>
    </w:p>
    <w:p w:rsidR="35EB02DE" w:rsidP="5F2A847E" w:rsidRDefault="35EB02DE" w14:paraId="33EA81AD" w14:textId="01288614">
      <w:pPr>
        <w:spacing w:before="0" w:beforeAutospacing="off" w:after="0" w:afterAutospacing="off" w:line="360" w:lineRule="auto"/>
        <w:ind w:left="0" w:right="0" w:hanging="0"/>
        <w:rPr>
          <w:rFonts w:ascii="Arial" w:hAnsi="Arial" w:eastAsia="Arial" w:cs="Arial"/>
          <w:b w:val="0"/>
          <w:bCs w:val="0"/>
          <w:i w:val="0"/>
          <w:iCs w:val="0"/>
          <w:caps w:val="0"/>
          <w:smallCaps w:val="0"/>
          <w:noProof w:val="0"/>
          <w:color w:val="000000" w:themeColor="text1" w:themeTint="FF" w:themeShade="FF"/>
          <w:sz w:val="32"/>
          <w:szCs w:val="32"/>
          <w:lang w:val="en-US"/>
        </w:rPr>
      </w:pPr>
      <w:r w:rsidRPr="5F2A847E" w:rsidR="35EB02DE">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GB"/>
        </w:rPr>
        <w:t xml:space="preserve">   </w:t>
      </w:r>
    </w:p>
    <w:p w:rsidR="5F2A847E" w:rsidP="5F2A847E" w:rsidRDefault="5F2A847E" w14:paraId="4D7366E3" w14:textId="0A4CC96E">
      <w:pPr>
        <w:spacing w:before="0" w:beforeAutospacing="off" w:after="0" w:afterAutospacing="off" w:line="360" w:lineRule="auto"/>
        <w:ind w:left="0" w:right="0" w:hanging="0"/>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GB"/>
        </w:rPr>
      </w:pPr>
    </w:p>
    <w:p w:rsidR="793AE9BC" w:rsidP="22D407C2" w:rsidRDefault="793AE9BC" w14:paraId="273EB5DA" w14:textId="55EE1E7D">
      <w:pPr>
        <w:spacing w:before="0" w:beforeAutospacing="off" w:after="0" w:afterAutospacing="off" w:line="360" w:lineRule="auto"/>
        <w:ind w:left="0" w:right="0" w:hanging="0"/>
        <w:rPr>
          <w:rFonts w:ascii="Arial" w:hAnsi="Arial" w:eastAsia="Arial" w:cs="Arial"/>
          <w:b w:val="1"/>
          <w:bCs w:val="1"/>
          <w:i w:val="0"/>
          <w:iCs w:val="0"/>
          <w:caps w:val="0"/>
          <w:smallCaps w:val="0"/>
          <w:noProof w:val="0"/>
          <w:color w:val="000000" w:themeColor="text1" w:themeTint="FF" w:themeShade="FF"/>
          <w:sz w:val="32"/>
          <w:szCs w:val="32"/>
          <w:lang w:val="en-US"/>
        </w:rPr>
      </w:pPr>
      <w:r w:rsidRPr="22D407C2" w:rsidR="64B4B09F">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GB"/>
        </w:rPr>
        <w:t xml:space="preserve">  </w:t>
      </w:r>
      <w:r w:rsidRPr="22D407C2" w:rsidR="2A656698">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GB"/>
        </w:rPr>
        <w:t xml:space="preserve">    </w:t>
      </w:r>
      <w:r w:rsidRPr="22D407C2" w:rsidR="64B4B09F">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GB"/>
        </w:rPr>
        <w:t xml:space="preserve"> </w:t>
      </w:r>
      <w:r w:rsidRPr="22D407C2" w:rsidR="2EA4A285">
        <w:rPr>
          <w:rFonts w:ascii="Arial" w:hAnsi="Arial" w:eastAsia="Arial" w:cs="Arial"/>
          <w:b w:val="0"/>
          <w:bCs w:val="0"/>
          <w:i w:val="0"/>
          <w:iCs w:val="0"/>
          <w:caps w:val="0"/>
          <w:smallCaps w:val="0"/>
          <w:strike w:val="0"/>
          <w:dstrike w:val="0"/>
          <w:noProof w:val="0"/>
          <w:color w:val="000000" w:themeColor="text1" w:themeTint="FF" w:themeShade="FF"/>
          <w:sz w:val="32"/>
          <w:szCs w:val="32"/>
          <w:u w:val="none"/>
          <w:lang w:val="en-GB"/>
        </w:rPr>
        <w:t xml:space="preserve"> </w:t>
      </w:r>
      <w:r w:rsidRPr="22D407C2" w:rsidR="04EB6FAC">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Name: Andreea Mirea</w:t>
      </w:r>
    </w:p>
    <w:p w:rsidR="3C10B0AF" w:rsidP="0BEC108B" w:rsidRDefault="3C10B0AF" w14:paraId="37759961" w14:textId="41A48381">
      <w:pPr>
        <w:spacing w:before="0" w:beforeAutospacing="off" w:after="0" w:afterAutospacing="off" w:line="360" w:lineRule="auto"/>
        <w:ind w:left="720" w:right="0" w:hanging="360"/>
        <w:rPr>
          <w:rFonts w:ascii="Arial" w:hAnsi="Arial" w:eastAsia="Arial" w:cs="Arial"/>
          <w:b w:val="1"/>
          <w:bCs w:val="1"/>
          <w:i w:val="0"/>
          <w:iCs w:val="0"/>
          <w:caps w:val="0"/>
          <w:smallCaps w:val="0"/>
          <w:noProof w:val="0"/>
          <w:color w:val="000000" w:themeColor="text1" w:themeTint="FF" w:themeShade="FF"/>
          <w:sz w:val="32"/>
          <w:szCs w:val="32"/>
          <w:lang w:val="en-US"/>
        </w:rPr>
      </w:pPr>
      <w:r w:rsidRPr="0BEC108B" w:rsidR="1E19D6C5">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Student ID:2523016</w:t>
      </w:r>
    </w:p>
    <w:p w:rsidR="3C10B0AF" w:rsidP="22D407C2" w:rsidRDefault="3C10B0AF" w14:paraId="19E366C8" w14:textId="2902BB50">
      <w:pPr>
        <w:spacing w:before="0" w:beforeAutospacing="off" w:after="0" w:afterAutospacing="off" w:line="360" w:lineRule="auto"/>
        <w:ind w:left="720" w:right="0" w:hanging="360"/>
        <w:rPr>
          <w:rFonts w:ascii="Arial" w:hAnsi="Arial" w:eastAsia="Arial" w:cs="Arial"/>
          <w:b w:val="1"/>
          <w:bCs w:val="1"/>
          <w:i w:val="0"/>
          <w:iCs w:val="0"/>
          <w:caps w:val="0"/>
          <w:smallCaps w:val="0"/>
          <w:noProof w:val="0"/>
          <w:color w:val="000000" w:themeColor="text1" w:themeTint="FF" w:themeShade="FF"/>
          <w:sz w:val="32"/>
          <w:szCs w:val="32"/>
          <w:lang w:val="en-US"/>
        </w:rPr>
      </w:pPr>
      <w:r w:rsidRPr="22D407C2" w:rsidR="04EB6FAC">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GB"/>
        </w:rPr>
        <w:t>Module Code:</w:t>
      </w:r>
      <w:r w:rsidRPr="22D407C2" w:rsidR="04EB6FAC">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22D407C2" w:rsidR="04EB6FAC">
        <w:rPr>
          <w:rFonts w:ascii="Arial" w:hAnsi="Arial" w:eastAsia="Arial" w:cs="Arial"/>
          <w:b w:val="1"/>
          <w:bCs w:val="1"/>
          <w:i w:val="0"/>
          <w:iCs w:val="0"/>
          <w:caps w:val="0"/>
          <w:smallCaps w:val="0"/>
          <w:noProof w:val="0"/>
          <w:color w:val="000000" w:themeColor="text1" w:themeTint="FF" w:themeShade="FF"/>
          <w:sz w:val="32"/>
          <w:szCs w:val="32"/>
          <w:lang w:val="en-GB"/>
        </w:rPr>
        <w:t>LCHS 4003</w:t>
      </w:r>
    </w:p>
    <w:p w:rsidR="3C10B0AF" w:rsidP="6ECFCE02" w:rsidRDefault="3C10B0AF" w14:paraId="0973F27B" w14:textId="12756D7E">
      <w:pPr>
        <w:spacing w:before="0" w:beforeAutospacing="off" w:after="0" w:afterAutospacing="off" w:line="360" w:lineRule="auto"/>
        <w:ind w:left="720" w:right="0" w:hanging="360"/>
        <w:rPr>
          <w:rFonts w:ascii="Arial" w:hAnsi="Arial" w:eastAsia="Arial" w:cs="Arial"/>
          <w:b w:val="1"/>
          <w:bCs w:val="1"/>
          <w:i w:val="0"/>
          <w:iCs w:val="0"/>
          <w:caps w:val="0"/>
          <w:smallCaps w:val="0"/>
          <w:noProof w:val="0"/>
          <w:color w:val="000000" w:themeColor="text1" w:themeTint="FF" w:themeShade="FF"/>
          <w:sz w:val="32"/>
          <w:szCs w:val="32"/>
          <w:lang w:val="en-US"/>
        </w:rPr>
      </w:pPr>
      <w:r w:rsidRPr="6ECFCE02" w:rsidR="2E66A19A">
        <w:rPr>
          <w:rFonts w:ascii="Arial" w:hAnsi="Arial" w:eastAsia="Arial" w:cs="Arial"/>
          <w:b w:val="1"/>
          <w:bCs w:val="1"/>
          <w:i w:val="0"/>
          <w:iCs w:val="0"/>
          <w:caps w:val="0"/>
          <w:smallCaps w:val="0"/>
          <w:noProof w:val="0"/>
          <w:color w:val="000000" w:themeColor="text1" w:themeTint="FF" w:themeShade="FF"/>
          <w:sz w:val="32"/>
          <w:szCs w:val="32"/>
          <w:lang w:val="en-GB"/>
        </w:rPr>
        <w:t xml:space="preserve">Module: </w:t>
      </w:r>
      <w:r w:rsidRPr="6ECFCE02" w:rsidR="2B435B64">
        <w:rPr>
          <w:rFonts w:ascii="Arial" w:hAnsi="Arial" w:eastAsia="Arial" w:cs="Arial"/>
          <w:b w:val="1"/>
          <w:bCs w:val="1"/>
          <w:i w:val="0"/>
          <w:iCs w:val="0"/>
          <w:caps w:val="0"/>
          <w:smallCaps w:val="0"/>
          <w:noProof w:val="0"/>
          <w:color w:val="000000" w:themeColor="text1" w:themeTint="FF" w:themeShade="FF"/>
          <w:sz w:val="32"/>
          <w:szCs w:val="32"/>
          <w:lang w:val="en-GB"/>
        </w:rPr>
        <w:t>Introduction to Health and Social Care</w:t>
      </w:r>
    </w:p>
    <w:p w:rsidR="3C10B0AF" w:rsidP="22D407C2" w:rsidRDefault="3C10B0AF" w14:paraId="073CCC6E" w14:textId="646082A3">
      <w:pPr>
        <w:pStyle w:val="Normal"/>
        <w:rPr>
          <w:rFonts w:ascii="Arial" w:hAnsi="Arial" w:eastAsia="Arial" w:cs="Arial"/>
          <w:b w:val="1"/>
          <w:bCs w:val="1"/>
          <w:noProof w:val="0"/>
          <w:sz w:val="32"/>
          <w:szCs w:val="32"/>
          <w:lang w:val="en-GB"/>
        </w:rPr>
      </w:pPr>
      <w:r w:rsidRPr="22D407C2" w:rsidR="04EB6FAC">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22D407C2" w:rsidR="6013656F">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22D407C2" w:rsidR="04EB6FAC">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22D407C2" w:rsidR="04EB6FAC">
        <w:rPr>
          <w:rFonts w:ascii="Arial" w:hAnsi="Arial" w:eastAsia="Arial" w:cs="Arial"/>
          <w:b w:val="1"/>
          <w:bCs w:val="1"/>
          <w:i w:val="0"/>
          <w:iCs w:val="0"/>
          <w:caps w:val="0"/>
          <w:smallCaps w:val="0"/>
          <w:noProof w:val="0"/>
          <w:color w:val="000000" w:themeColor="text1" w:themeTint="FF" w:themeShade="FF"/>
          <w:sz w:val="32"/>
          <w:szCs w:val="32"/>
          <w:lang w:val="en-GB"/>
        </w:rPr>
        <w:t>Lect</w:t>
      </w:r>
      <w:r w:rsidRPr="22D407C2" w:rsidR="04EB6FAC">
        <w:rPr>
          <w:rFonts w:ascii="Arial" w:hAnsi="Arial" w:eastAsia="Arial" w:cs="Arial"/>
          <w:b w:val="1"/>
          <w:bCs w:val="1"/>
          <w:i w:val="0"/>
          <w:iCs w:val="0"/>
          <w:caps w:val="0"/>
          <w:smallCaps w:val="0"/>
          <w:noProof w:val="0"/>
          <w:color w:val="000000" w:themeColor="text1" w:themeTint="FF" w:themeShade="FF"/>
          <w:sz w:val="32"/>
          <w:szCs w:val="32"/>
          <w:lang w:val="en-GB"/>
        </w:rPr>
        <w:t xml:space="preserve">urer: </w:t>
      </w:r>
      <w:r w:rsidRPr="22D407C2" w:rsidR="06ECF057">
        <w:rPr>
          <w:rFonts w:ascii="Source Sans Pro" w:hAnsi="Source Sans Pro" w:eastAsia="Source Sans Pro" w:cs="Source Sans Pro"/>
          <w:b w:val="1"/>
          <w:bCs w:val="1"/>
          <w:i w:val="0"/>
          <w:iCs w:val="0"/>
          <w:caps w:val="0"/>
          <w:smallCaps w:val="0"/>
          <w:noProof w:val="0"/>
          <w:color w:val="242130"/>
          <w:sz w:val="32"/>
          <w:szCs w:val="32"/>
          <w:lang w:val="en-GB"/>
        </w:rPr>
        <w:t xml:space="preserve">Vivian </w:t>
      </w:r>
      <w:r w:rsidRPr="22D407C2" w:rsidR="06ECF057">
        <w:rPr>
          <w:rFonts w:ascii="Source Sans Pro" w:hAnsi="Source Sans Pro" w:eastAsia="Source Sans Pro" w:cs="Source Sans Pro"/>
          <w:b w:val="1"/>
          <w:bCs w:val="1"/>
          <w:i w:val="0"/>
          <w:iCs w:val="0"/>
          <w:caps w:val="0"/>
          <w:smallCaps w:val="0"/>
          <w:noProof w:val="0"/>
          <w:color w:val="242130"/>
          <w:sz w:val="32"/>
          <w:szCs w:val="32"/>
          <w:lang w:val="en-GB"/>
        </w:rPr>
        <w:t>Osuchukwu</w:t>
      </w:r>
    </w:p>
    <w:p w:rsidR="5F2A847E" w:rsidP="10897A5E" w:rsidRDefault="5F2A847E" w14:paraId="146D4D6E" w14:textId="744A6C76">
      <w:pPr>
        <w:pStyle w:val="Normal"/>
        <w:rPr>
          <w:rFonts w:ascii="Source Sans Pro" w:hAnsi="Source Sans Pro" w:eastAsia="Source Sans Pro" w:cs="Source Sans Pro"/>
          <w:b w:val="1"/>
          <w:bCs w:val="1"/>
          <w:i w:val="0"/>
          <w:iCs w:val="0"/>
          <w:caps w:val="0"/>
          <w:smallCaps w:val="0"/>
          <w:noProof w:val="0"/>
          <w:color w:val="242130"/>
          <w:sz w:val="32"/>
          <w:szCs w:val="32"/>
          <w:lang w:val="en-GB"/>
        </w:rPr>
      </w:pPr>
      <w:r w:rsidRPr="10897A5E" w:rsidR="10897A5E">
        <w:rPr>
          <w:rFonts w:ascii="Source Sans Pro" w:hAnsi="Source Sans Pro" w:eastAsia="Source Sans Pro" w:cs="Source Sans Pro"/>
          <w:b w:val="0"/>
          <w:bCs w:val="0"/>
          <w:i w:val="0"/>
          <w:iCs w:val="0"/>
          <w:caps w:val="0"/>
          <w:smallCaps w:val="0"/>
          <w:noProof w:val="0"/>
          <w:color w:val="242130"/>
          <w:sz w:val="32"/>
          <w:szCs w:val="32"/>
          <w:lang w:val="en-GB"/>
        </w:rPr>
        <w:t xml:space="preserve">           </w:t>
      </w:r>
      <w:r w:rsidRPr="10897A5E" w:rsidR="10897A5E">
        <w:rPr>
          <w:rFonts w:ascii="Source Sans Pro" w:hAnsi="Source Sans Pro" w:eastAsia="Source Sans Pro" w:cs="Source Sans Pro"/>
          <w:b w:val="1"/>
          <w:bCs w:val="1"/>
          <w:i w:val="0"/>
          <w:iCs w:val="0"/>
          <w:caps w:val="0"/>
          <w:smallCaps w:val="0"/>
          <w:noProof w:val="0"/>
          <w:color w:val="242130"/>
          <w:sz w:val="32"/>
          <w:szCs w:val="32"/>
          <w:lang w:val="en-GB"/>
        </w:rPr>
        <w:t>Assessment title: Written Assignment</w:t>
      </w:r>
    </w:p>
    <w:p w:rsidR="5F2A847E" w:rsidP="5F2A847E" w:rsidRDefault="5F2A847E" w14:paraId="18CCECAE" w14:textId="41F8666D">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5F2A847E" w:rsidP="5F2A847E" w:rsidRDefault="5F2A847E" w14:paraId="38C4625E" w14:textId="745112CE">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5F2A847E" w:rsidP="22D407C2" w:rsidRDefault="5F2A847E" w14:paraId="4727473D" w14:textId="0936E6F8">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22D407C2" w:rsidP="22D407C2" w:rsidRDefault="22D407C2" w14:paraId="223C63CF" w14:textId="29738B55">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22D407C2" w:rsidP="22D407C2" w:rsidRDefault="22D407C2" w14:paraId="4504799F" w14:textId="6D6FC31C">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22D407C2" w:rsidP="22D407C2" w:rsidRDefault="22D407C2" w14:paraId="7A3C50C9" w14:textId="63A802F0">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22D407C2" w:rsidP="22D407C2" w:rsidRDefault="22D407C2" w14:paraId="310BD853" w14:textId="1DF2322A">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4F1DC2E7" w:rsidP="22D407C2" w:rsidRDefault="4F1DC2E7" w14:paraId="2EB04E6D" w14:textId="56E0C838">
      <w:pPr>
        <w:pStyle w:val="Normal"/>
        <w:rPr>
          <w:rFonts w:ascii="Source Sans Pro" w:hAnsi="Source Sans Pro" w:eastAsia="Source Sans Pro" w:cs="Source Sans Pro"/>
          <w:b w:val="0"/>
          <w:bCs w:val="0"/>
          <w:i w:val="0"/>
          <w:iCs w:val="0"/>
          <w:caps w:val="0"/>
          <w:smallCaps w:val="0"/>
          <w:noProof w:val="0"/>
          <w:color w:val="242130"/>
          <w:sz w:val="32"/>
          <w:szCs w:val="32"/>
          <w:lang w:val="en-GB"/>
        </w:rPr>
      </w:pPr>
      <w:r w:rsidRPr="22D407C2" w:rsidR="4F1DC2E7">
        <w:rPr>
          <w:rFonts w:ascii="Source Sans Pro" w:hAnsi="Source Sans Pro" w:eastAsia="Source Sans Pro" w:cs="Source Sans Pro"/>
          <w:b w:val="0"/>
          <w:bCs w:val="0"/>
          <w:i w:val="0"/>
          <w:iCs w:val="0"/>
          <w:caps w:val="0"/>
          <w:smallCaps w:val="0"/>
          <w:noProof w:val="0"/>
          <w:color w:val="242130"/>
          <w:sz w:val="32"/>
          <w:szCs w:val="32"/>
          <w:lang w:val="en-GB"/>
        </w:rPr>
        <w:t>Table of Con</w:t>
      </w:r>
      <w:r w:rsidRPr="22D407C2" w:rsidR="7348CF6B">
        <w:rPr>
          <w:rFonts w:ascii="Source Sans Pro" w:hAnsi="Source Sans Pro" w:eastAsia="Source Sans Pro" w:cs="Source Sans Pro"/>
          <w:b w:val="0"/>
          <w:bCs w:val="0"/>
          <w:i w:val="0"/>
          <w:iCs w:val="0"/>
          <w:caps w:val="0"/>
          <w:smallCaps w:val="0"/>
          <w:noProof w:val="0"/>
          <w:color w:val="242130"/>
          <w:sz w:val="32"/>
          <w:szCs w:val="32"/>
          <w:lang w:val="en-GB"/>
        </w:rPr>
        <w:t>tents</w:t>
      </w:r>
    </w:p>
    <w:p w:rsidR="7348CF6B" w:rsidP="22D407C2" w:rsidRDefault="7348CF6B" w14:paraId="2D2B8B0B" w14:textId="6BF2AC55">
      <w:pPr>
        <w:pStyle w:val="ListParagraph"/>
        <w:numPr>
          <w:ilvl w:val="0"/>
          <w:numId w:val="8"/>
        </w:numPr>
        <w:rPr>
          <w:rFonts w:ascii="Source Sans Pro" w:hAnsi="Source Sans Pro" w:eastAsia="Source Sans Pro" w:cs="Source Sans Pro"/>
          <w:b w:val="1"/>
          <w:bCs w:val="1"/>
          <w:i w:val="0"/>
          <w:iCs w:val="0"/>
          <w:caps w:val="0"/>
          <w:smallCaps w:val="0"/>
          <w:noProof w:val="0"/>
          <w:color w:val="242130"/>
          <w:sz w:val="28"/>
          <w:szCs w:val="28"/>
          <w:lang w:val="en-GB"/>
        </w:rPr>
      </w:pPr>
      <w:r w:rsidRPr="22D407C2" w:rsidR="7348CF6B">
        <w:rPr>
          <w:rFonts w:ascii="Source Sans Pro" w:hAnsi="Source Sans Pro" w:eastAsia="Source Sans Pro" w:cs="Source Sans Pro"/>
          <w:b w:val="1"/>
          <w:bCs w:val="1"/>
          <w:i w:val="0"/>
          <w:iCs w:val="0"/>
          <w:caps w:val="0"/>
          <w:smallCaps w:val="0"/>
          <w:noProof w:val="0"/>
          <w:color w:val="242130"/>
          <w:sz w:val="28"/>
          <w:szCs w:val="28"/>
          <w:lang w:val="en-GB"/>
        </w:rPr>
        <w:t>Introduction.......................................................................3</w:t>
      </w:r>
    </w:p>
    <w:p w:rsidR="7348CF6B" w:rsidP="10897A5E" w:rsidRDefault="7348CF6B" w14:paraId="13D460FC" w14:textId="0CE6F9F0">
      <w:pPr>
        <w:pStyle w:val="ListParagraph"/>
        <w:numPr>
          <w:ilvl w:val="0"/>
          <w:numId w:val="8"/>
        </w:numPr>
        <w:rPr>
          <w:rFonts w:ascii="Source Sans Pro" w:hAnsi="Source Sans Pro" w:eastAsia="Source Sans Pro" w:cs="Source Sans Pro"/>
          <w:b w:val="1"/>
          <w:bCs w:val="1"/>
          <w:i w:val="0"/>
          <w:iCs w:val="0"/>
          <w:caps w:val="0"/>
          <w:smallCaps w:val="0"/>
          <w:noProof w:val="0"/>
          <w:color w:val="242130"/>
          <w:sz w:val="28"/>
          <w:szCs w:val="28"/>
          <w:lang w:val="en-GB"/>
        </w:rPr>
      </w:pPr>
      <w:r w:rsidRPr="10897A5E" w:rsidR="10897A5E">
        <w:rPr>
          <w:rFonts w:ascii="Source Sans Pro" w:hAnsi="Source Sans Pro" w:eastAsia="Source Sans Pro" w:cs="Source Sans Pro"/>
          <w:b w:val="1"/>
          <w:bCs w:val="1"/>
          <w:i w:val="0"/>
          <w:iCs w:val="0"/>
          <w:caps w:val="0"/>
          <w:smallCaps w:val="0"/>
          <w:noProof w:val="0"/>
          <w:color w:val="242130"/>
          <w:sz w:val="28"/>
          <w:szCs w:val="28"/>
          <w:lang w:val="en-GB"/>
        </w:rPr>
        <w:t>Effective Communication.....................................................</w:t>
      </w:r>
      <w:r w:rsidRPr="10897A5E" w:rsidR="10897A5E">
        <w:rPr>
          <w:rFonts w:ascii="Source Sans Pro" w:hAnsi="Source Sans Pro" w:eastAsia="Source Sans Pro" w:cs="Source Sans Pro"/>
          <w:b w:val="1"/>
          <w:bCs w:val="1"/>
          <w:i w:val="0"/>
          <w:iCs w:val="0"/>
          <w:caps w:val="0"/>
          <w:smallCaps w:val="0"/>
          <w:noProof w:val="0"/>
          <w:color w:val="242130"/>
          <w:sz w:val="28"/>
          <w:szCs w:val="28"/>
          <w:lang w:val="en-GB"/>
        </w:rPr>
        <w:t>3</w:t>
      </w:r>
    </w:p>
    <w:p w:rsidR="7348CF6B" w:rsidP="10897A5E" w:rsidRDefault="7348CF6B" w14:paraId="5C8962D2" w14:textId="000DAA57">
      <w:pPr>
        <w:pStyle w:val="ListParagraph"/>
        <w:numPr>
          <w:ilvl w:val="0"/>
          <w:numId w:val="8"/>
        </w:numPr>
        <w:rPr>
          <w:rFonts w:ascii="Source Sans Pro" w:hAnsi="Source Sans Pro" w:eastAsia="Source Sans Pro" w:cs="Source Sans Pro"/>
          <w:b w:val="1"/>
          <w:bCs w:val="1"/>
          <w:i w:val="0"/>
          <w:iCs w:val="0"/>
          <w:caps w:val="0"/>
          <w:smallCaps w:val="0"/>
          <w:noProof w:val="0"/>
          <w:color w:val="242130"/>
          <w:sz w:val="28"/>
          <w:szCs w:val="28"/>
          <w:lang w:val="en-GB"/>
        </w:rPr>
      </w:pPr>
      <w:r w:rsidRPr="10897A5E" w:rsidR="10897A5E">
        <w:rPr>
          <w:rFonts w:ascii="Source Sans Pro" w:hAnsi="Source Sans Pro" w:eastAsia="Source Sans Pro" w:cs="Source Sans Pro"/>
          <w:b w:val="1"/>
          <w:bCs w:val="1"/>
          <w:i w:val="0"/>
          <w:iCs w:val="0"/>
          <w:caps w:val="0"/>
          <w:smallCaps w:val="0"/>
          <w:noProof w:val="0"/>
          <w:color w:val="242130"/>
          <w:sz w:val="28"/>
          <w:szCs w:val="28"/>
          <w:lang w:val="en-GB"/>
        </w:rPr>
        <w:t>Administrative Skills &amp; Record Keeping.................................</w:t>
      </w:r>
      <w:r w:rsidRPr="10897A5E" w:rsidR="10897A5E">
        <w:rPr>
          <w:rFonts w:ascii="Source Sans Pro" w:hAnsi="Source Sans Pro" w:eastAsia="Source Sans Pro" w:cs="Source Sans Pro"/>
          <w:b w:val="1"/>
          <w:bCs w:val="1"/>
          <w:i w:val="0"/>
          <w:iCs w:val="0"/>
          <w:caps w:val="0"/>
          <w:smallCaps w:val="0"/>
          <w:noProof w:val="0"/>
          <w:color w:val="242130"/>
          <w:sz w:val="28"/>
          <w:szCs w:val="28"/>
          <w:lang w:val="en-GB"/>
        </w:rPr>
        <w:t>5</w:t>
      </w:r>
    </w:p>
    <w:p w:rsidR="7348CF6B" w:rsidP="10897A5E" w:rsidRDefault="7348CF6B" w14:paraId="1716883E" w14:textId="44A191C1">
      <w:pPr>
        <w:pStyle w:val="ListParagraph"/>
        <w:numPr>
          <w:ilvl w:val="0"/>
          <w:numId w:val="8"/>
        </w:numPr>
        <w:rPr>
          <w:rFonts w:ascii="Source Sans Pro" w:hAnsi="Source Sans Pro" w:eastAsia="Source Sans Pro" w:cs="Source Sans Pro"/>
          <w:b w:val="1"/>
          <w:bCs w:val="1"/>
          <w:i w:val="0"/>
          <w:iCs w:val="0"/>
          <w:caps w:val="0"/>
          <w:smallCaps w:val="0"/>
          <w:noProof w:val="0"/>
          <w:color w:val="242130"/>
          <w:sz w:val="28"/>
          <w:szCs w:val="28"/>
          <w:lang w:val="en-GB"/>
        </w:rPr>
      </w:pPr>
      <w:r w:rsidRPr="10897A5E" w:rsidR="10897A5E">
        <w:rPr>
          <w:rFonts w:ascii="Source Sans Pro" w:hAnsi="Source Sans Pro" w:eastAsia="Source Sans Pro" w:cs="Source Sans Pro"/>
          <w:b w:val="1"/>
          <w:bCs w:val="1"/>
          <w:i w:val="0"/>
          <w:iCs w:val="0"/>
          <w:caps w:val="0"/>
          <w:smallCaps w:val="0"/>
          <w:noProof w:val="0"/>
          <w:color w:val="242130"/>
          <w:sz w:val="28"/>
          <w:szCs w:val="28"/>
          <w:lang w:val="en-GB"/>
        </w:rPr>
        <w:t>Collaborative Working.........................................................</w:t>
      </w:r>
      <w:r w:rsidRPr="10897A5E" w:rsidR="10897A5E">
        <w:rPr>
          <w:rFonts w:ascii="Source Sans Pro" w:hAnsi="Source Sans Pro" w:eastAsia="Source Sans Pro" w:cs="Source Sans Pro"/>
          <w:b w:val="1"/>
          <w:bCs w:val="1"/>
          <w:i w:val="0"/>
          <w:iCs w:val="0"/>
          <w:caps w:val="0"/>
          <w:smallCaps w:val="0"/>
          <w:noProof w:val="0"/>
          <w:color w:val="242130"/>
          <w:sz w:val="28"/>
          <w:szCs w:val="28"/>
          <w:lang w:val="en-GB"/>
        </w:rPr>
        <w:t>6,</w:t>
      </w:r>
    </w:p>
    <w:p w:rsidR="7348CF6B" w:rsidP="22D407C2" w:rsidRDefault="7348CF6B" w14:paraId="3A10676A" w14:textId="002BEB83">
      <w:pPr>
        <w:pStyle w:val="ListParagraph"/>
        <w:numPr>
          <w:ilvl w:val="0"/>
          <w:numId w:val="8"/>
        </w:numPr>
        <w:rPr>
          <w:rFonts w:ascii="Source Sans Pro" w:hAnsi="Source Sans Pro" w:eastAsia="Source Sans Pro" w:cs="Source Sans Pro"/>
          <w:b w:val="1"/>
          <w:bCs w:val="1"/>
          <w:i w:val="0"/>
          <w:iCs w:val="0"/>
          <w:caps w:val="0"/>
          <w:smallCaps w:val="0"/>
          <w:noProof w:val="0"/>
          <w:color w:val="242130"/>
          <w:sz w:val="28"/>
          <w:szCs w:val="28"/>
          <w:lang w:val="en-GB"/>
        </w:rPr>
      </w:pPr>
      <w:r w:rsidRPr="22D407C2" w:rsidR="7348CF6B">
        <w:rPr>
          <w:rFonts w:ascii="Source Sans Pro" w:hAnsi="Source Sans Pro" w:eastAsia="Source Sans Pro" w:cs="Source Sans Pro"/>
          <w:b w:val="1"/>
          <w:bCs w:val="1"/>
          <w:i w:val="0"/>
          <w:iCs w:val="0"/>
          <w:caps w:val="0"/>
          <w:smallCaps w:val="0"/>
          <w:noProof w:val="0"/>
          <w:color w:val="242130"/>
          <w:sz w:val="28"/>
          <w:szCs w:val="28"/>
          <w:lang w:val="en-GB"/>
        </w:rPr>
        <w:t>Conclusion..........................................................................</w:t>
      </w:r>
      <w:r w:rsidRPr="22D407C2" w:rsidR="0D760C5D">
        <w:rPr>
          <w:rFonts w:ascii="Source Sans Pro" w:hAnsi="Source Sans Pro" w:eastAsia="Source Sans Pro" w:cs="Source Sans Pro"/>
          <w:b w:val="1"/>
          <w:bCs w:val="1"/>
          <w:i w:val="0"/>
          <w:iCs w:val="0"/>
          <w:caps w:val="0"/>
          <w:smallCaps w:val="0"/>
          <w:noProof w:val="0"/>
          <w:color w:val="242130"/>
          <w:sz w:val="28"/>
          <w:szCs w:val="28"/>
          <w:lang w:val="en-GB"/>
        </w:rPr>
        <w:t>7</w:t>
      </w:r>
    </w:p>
    <w:p w:rsidR="7348CF6B" w:rsidP="10897A5E" w:rsidRDefault="7348CF6B" w14:paraId="51B32E72" w14:textId="3177FF1A">
      <w:pPr>
        <w:pStyle w:val="ListParagraph"/>
        <w:numPr>
          <w:ilvl w:val="0"/>
          <w:numId w:val="8"/>
        </w:numPr>
        <w:rPr>
          <w:rFonts w:ascii="Source Sans Pro" w:hAnsi="Source Sans Pro" w:eastAsia="Source Sans Pro" w:cs="Source Sans Pro"/>
          <w:b w:val="1"/>
          <w:bCs w:val="1"/>
          <w:i w:val="0"/>
          <w:iCs w:val="0"/>
          <w:caps w:val="0"/>
          <w:smallCaps w:val="0"/>
          <w:noProof w:val="0"/>
          <w:color w:val="242130"/>
          <w:sz w:val="28"/>
          <w:szCs w:val="28"/>
          <w:lang w:val="en-GB"/>
        </w:rPr>
      </w:pPr>
      <w:r w:rsidRPr="10897A5E" w:rsidR="10897A5E">
        <w:rPr>
          <w:rFonts w:ascii="Source Sans Pro" w:hAnsi="Source Sans Pro" w:eastAsia="Source Sans Pro" w:cs="Source Sans Pro"/>
          <w:b w:val="1"/>
          <w:bCs w:val="1"/>
          <w:i w:val="0"/>
          <w:iCs w:val="0"/>
          <w:caps w:val="0"/>
          <w:smallCaps w:val="0"/>
          <w:noProof w:val="0"/>
          <w:color w:val="242130"/>
          <w:sz w:val="28"/>
          <w:szCs w:val="28"/>
          <w:lang w:val="en-GB"/>
        </w:rPr>
        <w:t>References...........................................................................</w:t>
      </w:r>
      <w:r w:rsidRPr="10897A5E" w:rsidR="10897A5E">
        <w:rPr>
          <w:rFonts w:ascii="Source Sans Pro" w:hAnsi="Source Sans Pro" w:eastAsia="Source Sans Pro" w:cs="Source Sans Pro"/>
          <w:b w:val="1"/>
          <w:bCs w:val="1"/>
          <w:i w:val="0"/>
          <w:iCs w:val="0"/>
          <w:caps w:val="0"/>
          <w:smallCaps w:val="0"/>
          <w:noProof w:val="0"/>
          <w:color w:val="242130"/>
          <w:sz w:val="28"/>
          <w:szCs w:val="28"/>
          <w:lang w:val="en-GB"/>
        </w:rPr>
        <w:t>9</w:t>
      </w:r>
    </w:p>
    <w:p w:rsidR="22D407C2" w:rsidP="22D407C2" w:rsidRDefault="22D407C2" w14:paraId="331A8D04" w14:textId="64951A0F">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22D407C2" w:rsidP="22D407C2" w:rsidRDefault="22D407C2" w14:paraId="46FFF7E3" w14:textId="4AD3890C">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22D407C2" w:rsidP="22D407C2" w:rsidRDefault="22D407C2" w14:paraId="6CD30FC2" w14:textId="460DC241">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22D407C2" w:rsidP="22D407C2" w:rsidRDefault="22D407C2" w14:paraId="3825BA96" w14:textId="62FCC99D">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22D407C2" w:rsidP="22D407C2" w:rsidRDefault="22D407C2" w14:paraId="1AE2BAA0" w14:textId="156D32CB">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22D407C2" w:rsidP="22D407C2" w:rsidRDefault="22D407C2" w14:paraId="5F00D835" w14:textId="4979A8F5">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22D407C2" w:rsidP="22D407C2" w:rsidRDefault="22D407C2" w14:paraId="0D7A14BC" w14:textId="627DE170">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22D407C2" w:rsidP="22D407C2" w:rsidRDefault="22D407C2" w14:paraId="379ED877" w14:textId="5E8C63DE">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22D407C2" w:rsidP="22D407C2" w:rsidRDefault="22D407C2" w14:paraId="7319ED66" w14:textId="71495393">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22D407C2" w:rsidP="22D407C2" w:rsidRDefault="22D407C2" w14:paraId="110DD510" w14:textId="29DDF7DE">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22D407C2" w:rsidP="22D407C2" w:rsidRDefault="22D407C2" w14:paraId="140AEC8C" w14:textId="6C2B26EC">
      <w:pPr>
        <w:pStyle w:val="Normal"/>
      </w:pPr>
      <w:r w:rsidRPr="10897A5E" w:rsidR="10897A5E">
        <w:rPr>
          <w:rFonts w:ascii="Source Sans Pro" w:hAnsi="Source Sans Pro" w:eastAsia="Source Sans Pro" w:cs="Source Sans Pro"/>
          <w:b w:val="0"/>
          <w:bCs w:val="0"/>
          <w:i w:val="0"/>
          <w:iCs w:val="0"/>
          <w:caps w:val="0"/>
          <w:smallCaps w:val="0"/>
          <w:noProof w:val="0"/>
          <w:color w:val="242130"/>
          <w:sz w:val="32"/>
          <w:szCs w:val="32"/>
          <w:lang w:val="en-GB"/>
        </w:rPr>
        <w:t xml:space="preserve"> </w:t>
      </w:r>
    </w:p>
    <w:p w:rsidR="22D407C2" w:rsidP="22D407C2" w:rsidRDefault="22D407C2" w14:paraId="69847C14" w14:textId="4ADE2B93">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22D407C2" w:rsidP="22D407C2" w:rsidRDefault="22D407C2" w14:paraId="76C22FBF" w14:textId="20AE2C61">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22D407C2" w:rsidP="22D407C2" w:rsidRDefault="22D407C2" w14:paraId="5884B31F" w14:textId="34281D71">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5F2A847E" w:rsidP="5F2A847E" w:rsidRDefault="5F2A847E" w14:paraId="1C82F5A2" w14:textId="3DE88676">
      <w:pPr>
        <w:pStyle w:val="Normal"/>
        <w:rPr>
          <w:rFonts w:ascii="Source Sans Pro" w:hAnsi="Source Sans Pro" w:eastAsia="Source Sans Pro" w:cs="Source Sans Pro"/>
          <w:b w:val="0"/>
          <w:bCs w:val="0"/>
          <w:i w:val="0"/>
          <w:iCs w:val="0"/>
          <w:caps w:val="0"/>
          <w:smallCaps w:val="0"/>
          <w:noProof w:val="0"/>
          <w:color w:val="242130"/>
          <w:sz w:val="32"/>
          <w:szCs w:val="32"/>
          <w:lang w:val="en-GB"/>
        </w:rPr>
      </w:pPr>
    </w:p>
    <w:p w:rsidR="5F2A847E" w:rsidP="10897A5E" w:rsidRDefault="5F2A847E" w14:paraId="300AFC39" w14:textId="0EDEDD8D">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242130"/>
          <w:sz w:val="22"/>
          <w:szCs w:val="22"/>
          <w:highlight w:val="yellow"/>
          <w:lang w:val="en-GB"/>
        </w:rPr>
      </w:pPr>
    </w:p>
    <w:p w:rsidR="35B1849C" w:rsidP="10897A5E" w:rsidRDefault="35B1849C" w14:paraId="3FA246DC" w14:textId="4250A86D">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1"/>
          <w:bCs w:val="1"/>
          <w:noProof w:val="0"/>
          <w:sz w:val="22"/>
          <w:szCs w:val="22"/>
          <w:lang w:val="en-GB"/>
        </w:rPr>
        <w:t>Introduction</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p>
    <w:p w:rsidR="35B1849C" w:rsidP="10897A5E" w:rsidRDefault="35B1849C" w14:paraId="54DCE09A" w14:textId="5B290EA2">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Mrs Thompson’s situation presents a clear example of the complexities involved in supporting an older adult with multiple vulnerabilities, including recent illness, cognitive decline, and limited social support</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noProof w:val="0"/>
          <w:sz w:val="22"/>
          <w:szCs w:val="22"/>
          <w:lang w:val="en-GB"/>
        </w:rPr>
        <w:t xml:space="preserve">(Alzheimer’s Society, 2023). </w:t>
      </w:r>
      <w:r w:rsidRPr="10897A5E" w:rsidR="10897A5E">
        <w:rPr>
          <w:rFonts w:ascii="Arial" w:hAnsi="Arial" w:eastAsia="Arial" w:cs="Arial" w:asciiTheme="minorAscii" w:hAnsiTheme="minorAscii" w:eastAsiaTheme="minorAscii" w:cstheme="minorAscii"/>
          <w:b w:val="0"/>
          <w:bCs w:val="0"/>
          <w:noProof w:val="0"/>
          <w:sz w:val="22"/>
          <w:szCs w:val="22"/>
          <w:lang w:val="en-GB"/>
        </w:rPr>
        <w:t>At 84 years old, she has recently been discharged from hospital following pneumonia and now relies on twice</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daily domiciliary care while living alone in sheltered accommodation. Her mild dementia affects her memory and decision</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making, contributing to incidents such as missed medication and going outside without </w:t>
      </w:r>
      <w:r w:rsidRPr="10897A5E" w:rsidR="10897A5E">
        <w:rPr>
          <w:rFonts w:ascii="Arial" w:hAnsi="Arial" w:eastAsia="Arial" w:cs="Arial" w:asciiTheme="minorAscii" w:hAnsiTheme="minorAscii" w:eastAsiaTheme="minorAscii" w:cstheme="minorAscii"/>
          <w:b w:val="0"/>
          <w:bCs w:val="0"/>
          <w:noProof w:val="0"/>
          <w:sz w:val="22"/>
          <w:szCs w:val="22"/>
          <w:lang w:val="en-GB"/>
        </w:rPr>
        <w:t>a</w:t>
      </w:r>
      <w:r w:rsidRPr="10897A5E" w:rsidR="10897A5E">
        <w:rPr>
          <w:rFonts w:ascii="Arial" w:hAnsi="Arial" w:eastAsia="Arial" w:cs="Arial" w:asciiTheme="minorAscii" w:hAnsiTheme="minorAscii" w:eastAsiaTheme="minorAscii" w:cstheme="minorAscii"/>
          <w:b w:val="0"/>
          <w:bCs w:val="0"/>
          <w:noProof w:val="0"/>
          <w:sz w:val="22"/>
          <w:szCs w:val="22"/>
          <w:lang w:val="en-GB"/>
        </w:rPr>
        <w:t>ppropriate clothing</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in wintry weather</w:t>
      </w:r>
      <w:r w:rsidRPr="10897A5E" w:rsidR="10897A5E">
        <w:rPr>
          <w:rFonts w:ascii="Arial" w:hAnsi="Arial" w:eastAsia="Arial" w:cs="Arial" w:asciiTheme="minorAscii" w:hAnsiTheme="minorAscii" w:eastAsiaTheme="minorAscii" w:cstheme="minorAscii"/>
          <w:noProof w:val="0"/>
          <w:sz w:val="22"/>
          <w:szCs w:val="22"/>
          <w:lang w:val="en-GB"/>
        </w:rPr>
        <w:t xml:space="preserve"> (Alzheimer’s Society, 2023).</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These events have raised safeguarding concerns and triggered formal reviews, including a medication assessment and a local council investigation. This case therefore illustrates the importance of coordinated, person</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centred care that integrates effective communication, robust administrative practice, and collaborative multi</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agency working. Understanding how these elements interact is essential for ensuring Mrs Thompson’s safety, dignity, and wellbeing</w:t>
      </w:r>
      <w:r w:rsidRPr="10897A5E" w:rsidR="10897A5E">
        <w:rPr>
          <w:rFonts w:ascii="Arial" w:hAnsi="Arial" w:eastAsia="Arial" w:cs="Arial" w:asciiTheme="minorAscii" w:hAnsiTheme="minorAscii" w:eastAsiaTheme="minorAscii" w:cstheme="minorAscii"/>
          <w:noProof w:val="0"/>
          <w:sz w:val="22"/>
          <w:szCs w:val="22"/>
          <w:lang w:val="en-GB"/>
        </w:rPr>
        <w:t xml:space="preserve"> (DHSC, 2014).</w:t>
      </w:r>
    </w:p>
    <w:p w:rsidR="0BEC108B" w:rsidP="10897A5E" w:rsidRDefault="0BEC108B" w14:paraId="1460BE6B" w14:textId="510F1333">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50405374" w:rsidP="10897A5E" w:rsidRDefault="50405374" w14:paraId="7FB2DF98" w14:textId="0A044158">
      <w:pPr>
        <w:pStyle w:val="Normal"/>
        <w:suppressLineNumbers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1"/>
          <w:bCs w:val="1"/>
          <w:noProof w:val="0"/>
          <w:sz w:val="22"/>
          <w:szCs w:val="22"/>
          <w:lang w:val="en-GB"/>
        </w:rPr>
      </w:pPr>
      <w:r w:rsidRPr="10897A5E" w:rsidR="10897A5E">
        <w:rPr>
          <w:rFonts w:ascii="Arial" w:hAnsi="Arial" w:eastAsia="Arial" w:cs="Arial" w:asciiTheme="minorAscii" w:hAnsiTheme="minorAscii" w:eastAsiaTheme="minorAscii" w:cstheme="minorAscii"/>
          <w:b w:val="1"/>
          <w:bCs w:val="1"/>
          <w:noProof w:val="0"/>
          <w:sz w:val="22"/>
          <w:szCs w:val="22"/>
          <w:lang w:val="en-GB"/>
        </w:rPr>
        <w:t xml:space="preserve"> </w:t>
      </w:r>
      <w:r w:rsidRPr="10897A5E" w:rsidR="10897A5E">
        <w:rPr>
          <w:rFonts w:ascii="Arial" w:hAnsi="Arial" w:eastAsia="Arial" w:cs="Arial" w:asciiTheme="minorAscii" w:hAnsiTheme="minorAscii" w:eastAsiaTheme="minorAscii" w:cstheme="minorAscii"/>
          <w:b w:val="1"/>
          <w:bCs w:val="1"/>
          <w:noProof w:val="0"/>
          <w:sz w:val="22"/>
          <w:szCs w:val="22"/>
          <w:lang w:val="en-GB"/>
        </w:rPr>
        <w:t>1: Effective</w:t>
      </w:r>
      <w:r w:rsidRPr="10897A5E" w:rsidR="10897A5E">
        <w:rPr>
          <w:rFonts w:ascii="Arial" w:hAnsi="Arial" w:eastAsia="Arial" w:cs="Arial" w:asciiTheme="minorAscii" w:hAnsiTheme="minorAscii" w:eastAsiaTheme="minorAscii" w:cstheme="minorAscii"/>
          <w:b w:val="1"/>
          <w:bCs w:val="1"/>
          <w:noProof w:val="0"/>
          <w:sz w:val="22"/>
          <w:szCs w:val="22"/>
          <w:lang w:val="en-GB"/>
        </w:rPr>
        <w:t xml:space="preserve"> communication</w:t>
      </w:r>
    </w:p>
    <w:p w:rsidR="50405374" w:rsidP="10897A5E" w:rsidRDefault="50405374" w14:paraId="299CB3E0" w14:textId="51864129">
      <w:pPr>
        <w:pStyle w:val="Normal"/>
        <w:suppressLineNumbers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r w:rsidRPr="10897A5E" w:rsidR="10897A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Effective communication involves both verbal and non-verbal methods, including spoken words, written messages, body language, facial expressions, tone of voice, and active listening, all aimed at fostering mutual understanding and trust between </w:t>
      </w:r>
      <w:r w:rsidRPr="10897A5E" w:rsidR="10897A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participants, </w:t>
      </w:r>
      <w:r w:rsidRPr="10897A5E" w:rsidR="10897A5E">
        <w:rPr>
          <w:rFonts w:ascii="Arial" w:hAnsi="Arial" w:eastAsia="Arial" w:cs="Arial" w:asciiTheme="minorAscii" w:hAnsiTheme="minorAscii" w:eastAsiaTheme="minorAscii" w:cstheme="minorAscii"/>
          <w:b w:val="0"/>
          <w:bCs w:val="0"/>
          <w:noProof w:val="0"/>
          <w:sz w:val="22"/>
          <w:szCs w:val="22"/>
          <w:lang w:val="en-GB"/>
        </w:rPr>
        <w:t>is</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vital to Mrs</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Thompson’s safety and wellbeing, considering her dementia, recent discharge from hospital, and concerns about missed medication and exposure to freezing weather</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noProof w:val="0"/>
          <w:sz w:val="22"/>
          <w:szCs w:val="22"/>
          <w:lang w:val="en-GB"/>
        </w:rPr>
        <w:t xml:space="preserve">(SCIE, 2021). </w:t>
      </w:r>
    </w:p>
    <w:p w:rsidR="50405374" w:rsidP="10897A5E" w:rsidRDefault="50405374" w14:paraId="66BB9885" w14:textId="3C1F4038">
      <w:pPr>
        <w:pStyle w:val="Normal"/>
        <w:suppressLineNumbers w:val="0"/>
        <w:bidi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Using basic language, clear, calm, and structured communication helps Mrs Thompson understand her care, feel respected, and stay involved in daily decisions. Staff should simplify information, speak gently, and show patience so she can process what is said. This approach also supports good teamwork with her family and the wider care team, improving her safety and wellbeing </w:t>
      </w:r>
      <w:r w:rsidRPr="10897A5E" w:rsidR="10897A5E">
        <w:rPr>
          <w:rFonts w:ascii="Arial" w:hAnsi="Arial" w:eastAsia="Arial" w:cs="Arial" w:asciiTheme="minorAscii" w:hAnsiTheme="minorAscii" w:eastAsiaTheme="minorAscii" w:cstheme="minorAscii"/>
          <w:b w:val="0"/>
          <w:bCs w:val="0"/>
          <w:noProof w:val="0"/>
          <w:sz w:val="22"/>
          <w:szCs w:val="22"/>
          <w:lang w:val="en-GB"/>
        </w:rPr>
        <w:t>(Skills</w:t>
      </w:r>
      <w:r w:rsidRPr="10897A5E" w:rsidR="10897A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w:t>
      </w:r>
      <w:r w:rsidRPr="10897A5E" w:rsidR="10897A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Care, 2024)</w:t>
      </w:r>
      <w:r w:rsidRPr="10897A5E" w:rsidR="10897A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50405374" w:rsidP="10897A5E" w:rsidRDefault="50405374" w14:paraId="5079B605" w14:textId="44CE4DF6">
      <w:pPr>
        <w:pStyle w:val="Normal"/>
        <w:suppressLineNumbers w:val="0"/>
        <w:bidi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0"/>
          <w:bCs w:val="0"/>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Mrs Thompson faces communication barriers because her </w:t>
      </w:r>
      <w:r w:rsidRPr="10897A5E" w:rsidR="10897A5E">
        <w:rPr>
          <w:rFonts w:ascii="Arial" w:hAnsi="Arial" w:eastAsia="Arial" w:cs="Arial" w:asciiTheme="minorAscii" w:hAnsiTheme="minorAscii" w:eastAsiaTheme="minorAscii" w:cstheme="minorAscii"/>
          <w:b w:val="0"/>
          <w:bCs w:val="0"/>
          <w:noProof w:val="0"/>
          <w:sz w:val="22"/>
          <w:szCs w:val="22"/>
          <w:lang w:val="en-GB"/>
        </w:rPr>
        <w:t>dementia affects memory and understanding</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She may forget information, become confused, or struggle to follow instructions. Fast speech, complex language, or noisy environments make this worse. These barriers mean staff must use </w:t>
      </w:r>
      <w:r w:rsidRPr="10897A5E" w:rsidR="10897A5E">
        <w:rPr>
          <w:rFonts w:ascii="Arial" w:hAnsi="Arial" w:eastAsia="Arial" w:cs="Arial" w:asciiTheme="minorAscii" w:hAnsiTheme="minorAscii" w:eastAsiaTheme="minorAscii" w:cstheme="minorAscii"/>
          <w:b w:val="0"/>
          <w:bCs w:val="0"/>
          <w:noProof w:val="0"/>
          <w:sz w:val="22"/>
          <w:szCs w:val="22"/>
          <w:lang w:val="en-GB"/>
        </w:rPr>
        <w:t>clear, calm, simple communication</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and check her understanding regularly.</w:t>
      </w:r>
    </w:p>
    <w:p w:rsidR="50405374" w:rsidP="10897A5E" w:rsidRDefault="50405374" w14:paraId="584EB870" w14:textId="09194890">
      <w:pPr>
        <w:pStyle w:val="Normal"/>
        <w:suppressLineNumbers w:val="0"/>
        <w:bidi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0"/>
          <w:bCs w:val="0"/>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A culturally sensitive approach to Mrs Thompson’s care recognises that her personal history, values, and family relationships shape how she interprets information and engages with support (</w:t>
      </w:r>
      <w:r w:rsidRPr="10897A5E" w:rsidR="10897A5E">
        <w:rPr>
          <w:rFonts w:ascii="Arial" w:hAnsi="Arial" w:eastAsia="Arial" w:cs="Arial" w:asciiTheme="minorAscii" w:hAnsiTheme="minorAscii" w:eastAsiaTheme="minorAscii" w:cstheme="minorAscii"/>
          <w:noProof w:val="0"/>
          <w:sz w:val="22"/>
          <w:szCs w:val="22"/>
          <w:lang w:val="en-GB"/>
        </w:rPr>
        <w:t>NHS England, 2019)</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Her family hold important cultural and contextual knowledge about her routines, preferences, and early cognitive changes, making them key partners in care. Communication with them should remain transparent, collaborative, empathetic, and solution</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focused, ensuring their perspectives are respected and integrated into decision</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making. This culturally attuned partnership strengthens safeguarding, promotes trust, and supports holistically person</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centred care, aligning with best</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practice guidance from the Department of Health and Social Care (2022).</w:t>
      </w:r>
    </w:p>
    <w:p w:rsidR="50405374" w:rsidP="10897A5E" w:rsidRDefault="50405374" w14:paraId="3EC1CD28" w14:textId="62947F33">
      <w:pPr>
        <w:pStyle w:val="Normal"/>
        <w:suppressLineNumbers w:val="0"/>
        <w:bidi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0"/>
          <w:bCs w:val="0"/>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The Equality Act (2010) requires health and social care providers to prevent discrimination and make reasonable adjustments for individuals with protected characteristics, meaning Mrs Thompson must consistently be treated with dignity and respect through non</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discriminatory practice. Her dementia</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related cognitive difficulties </w:t>
      </w:r>
      <w:r w:rsidRPr="10897A5E" w:rsidR="10897A5E">
        <w:rPr>
          <w:rFonts w:ascii="Arial" w:hAnsi="Arial" w:eastAsia="Arial" w:cs="Arial" w:asciiTheme="minorAscii" w:hAnsiTheme="minorAscii" w:eastAsiaTheme="minorAscii" w:cstheme="minorAscii"/>
          <w:b w:val="0"/>
          <w:bCs w:val="0"/>
          <w:noProof w:val="0"/>
          <w:sz w:val="22"/>
          <w:szCs w:val="22"/>
          <w:lang w:val="en-GB"/>
        </w:rPr>
        <w:t>necessitate</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patient, sensitive, and structured communication, including repetition, comprehension checks, and environmental adaptations to minimise confusion (Alzheimer’s Society, 2023). </w:t>
      </w:r>
    </w:p>
    <w:p w:rsidR="50405374" w:rsidP="10897A5E" w:rsidRDefault="50405374" w14:paraId="295144D3" w14:textId="6D5B7CF5">
      <w:pPr>
        <w:pStyle w:val="Normal"/>
        <w:suppressLineNumbers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0"/>
          <w:bCs w:val="0"/>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Berlo’s SMCR model provides a useful framework for understanding how communication should be adapted in her case</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Berlo emphasises four components:</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Source, Message, Channel, and Receiver,</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all of which directly influence how effectively information is shared</w:t>
      </w:r>
      <w:r w:rsidRPr="10897A5E" w:rsidR="10897A5E">
        <w:rPr>
          <w:rFonts w:ascii="Arial" w:hAnsi="Arial" w:eastAsia="Arial" w:cs="Arial" w:asciiTheme="minorAscii" w:hAnsiTheme="minorAscii" w:eastAsiaTheme="minorAscii" w:cstheme="minorAscii"/>
          <w:b w:val="0"/>
          <w:bCs w:val="0"/>
          <w:noProof w:val="0"/>
          <w:sz w:val="22"/>
          <w:szCs w:val="22"/>
          <w:lang w:val="en-GB"/>
        </w:rPr>
        <w:t>. As</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the Source, care workers must have appropriate communication skills, empathy, and knowledge of dementia</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friendly approaches (Berlo, D. K. 1960). The Message must be clear, concrete, and structured, avoiding jargon and focusing on essential information such as medication routines or safety instructions</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(Care</w:t>
      </w:r>
      <w:r w:rsidRPr="10897A5E" w:rsidR="10897A5E">
        <w:rPr>
          <w:rFonts w:ascii="Arial" w:hAnsi="Arial" w:eastAsia="Arial" w:cs="Arial" w:asciiTheme="minorAscii" w:hAnsiTheme="minorAscii" w:eastAsiaTheme="minorAscii" w:cstheme="minorAscii"/>
          <w:b w:val="0"/>
          <w:bCs w:val="0"/>
          <w:i w:val="0"/>
          <w:iCs w:val="0"/>
          <w:caps w:val="0"/>
          <w:smallCaps w:val="0"/>
          <w:noProof w:val="0"/>
          <w:color w:val="040102"/>
          <w:sz w:val="22"/>
          <w:szCs w:val="22"/>
          <w:lang w:val="en-GB"/>
        </w:rPr>
        <w:t xml:space="preserve"> Learning 2024)</w:t>
      </w:r>
      <w:r w:rsidRPr="10897A5E" w:rsidR="10897A5E">
        <w:rPr>
          <w:rFonts w:ascii="Arial" w:hAnsi="Arial" w:eastAsia="Arial" w:cs="Arial" w:asciiTheme="minorAscii" w:hAnsiTheme="minorAscii" w:eastAsiaTheme="minorAscii" w:cstheme="minorAscii"/>
          <w:b w:val="0"/>
          <w:bCs w:val="0"/>
          <w:i w:val="0"/>
          <w:iCs w:val="0"/>
          <w:caps w:val="0"/>
          <w:smallCaps w:val="0"/>
          <w:noProof w:val="0"/>
          <w:color w:val="040102"/>
          <w:sz w:val="22"/>
          <w:szCs w:val="22"/>
          <w:lang w:val="en-GB"/>
        </w:rPr>
        <w:t>.</w:t>
      </w:r>
      <w:r w:rsidRPr="10897A5E" w:rsidR="10897A5E">
        <w:rPr>
          <w:rFonts w:ascii="Arial" w:hAnsi="Arial" w:eastAsia="Arial" w:cs="Arial" w:asciiTheme="minorAscii" w:hAnsiTheme="minorAscii" w:eastAsiaTheme="minorAscii" w:cstheme="minorAscii"/>
          <w:b w:val="0"/>
          <w:bCs w:val="0"/>
          <w:i w:val="0"/>
          <w:iCs w:val="0"/>
          <w:caps w:val="0"/>
          <w:smallCaps w:val="0"/>
          <w:noProof w:val="0"/>
          <w:color w:val="040102"/>
          <w:sz w:val="22"/>
          <w:szCs w:val="22"/>
          <w:lang w:val="en-GB"/>
        </w:rPr>
        <w:t xml:space="preserve"> Care</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workers should speak slowly, </w:t>
      </w:r>
      <w:r w:rsidRPr="10897A5E" w:rsidR="10897A5E">
        <w:rPr>
          <w:rFonts w:ascii="Arial" w:hAnsi="Arial" w:eastAsia="Arial" w:cs="Arial" w:asciiTheme="minorAscii" w:hAnsiTheme="minorAscii" w:eastAsiaTheme="minorAscii" w:cstheme="minorAscii"/>
          <w:b w:val="0"/>
          <w:bCs w:val="0"/>
          <w:noProof w:val="0"/>
          <w:sz w:val="22"/>
          <w:szCs w:val="22"/>
          <w:lang w:val="en-GB"/>
        </w:rPr>
        <w:t>maintain</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eye</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level contact, and allow extra time for her to respond, supporting her ability to </w:t>
      </w:r>
      <w:r w:rsidRPr="10897A5E" w:rsidR="10897A5E">
        <w:rPr>
          <w:rFonts w:ascii="Arial" w:hAnsi="Arial" w:eastAsia="Arial" w:cs="Arial" w:asciiTheme="minorAscii" w:hAnsiTheme="minorAscii" w:eastAsiaTheme="minorAscii" w:cstheme="minorAscii"/>
          <w:b w:val="0"/>
          <w:bCs w:val="0"/>
          <w:noProof w:val="0"/>
          <w:sz w:val="22"/>
          <w:szCs w:val="22"/>
          <w:lang w:val="en-GB"/>
        </w:rPr>
        <w:t>participate</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meaningfully in conversations about medication, routines, and safety (SCIE, 2024). Berlo’s third </w:t>
      </w:r>
      <w:r w:rsidRPr="10897A5E" w:rsidR="10897A5E">
        <w:rPr>
          <w:rFonts w:ascii="Arial" w:hAnsi="Arial" w:eastAsia="Arial" w:cs="Arial" w:asciiTheme="minorAscii" w:hAnsiTheme="minorAscii" w:eastAsiaTheme="minorAscii" w:cstheme="minorAscii"/>
          <w:b w:val="0"/>
          <w:bCs w:val="0"/>
          <w:noProof w:val="0"/>
          <w:sz w:val="22"/>
          <w:szCs w:val="22"/>
          <w:lang w:val="en-GB"/>
        </w:rPr>
        <w:t>component</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Channel, highlights the importance of choosing </w:t>
      </w:r>
      <w:r w:rsidRPr="10897A5E" w:rsidR="10897A5E">
        <w:rPr>
          <w:rFonts w:ascii="Arial" w:hAnsi="Arial" w:eastAsia="Arial" w:cs="Arial" w:asciiTheme="minorAscii" w:hAnsiTheme="minorAscii" w:eastAsiaTheme="minorAscii" w:cstheme="minorAscii"/>
          <w:b w:val="0"/>
          <w:bCs w:val="0"/>
          <w:noProof w:val="0"/>
          <w:sz w:val="22"/>
          <w:szCs w:val="22"/>
          <w:lang w:val="en-GB"/>
        </w:rPr>
        <w:t>appropriate sensory</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pathways</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such as verbal explanation, visual prompts, written reminders, or gestures</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to reinforce understanding</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(Berlo, D. K.</w:t>
      </w:r>
      <w:r w:rsidRPr="10897A5E" w:rsidR="10897A5E">
        <w:rPr>
          <w:rFonts w:ascii="Arial" w:hAnsi="Arial" w:eastAsia="Arial" w:cs="Arial" w:asciiTheme="minorAscii" w:hAnsiTheme="minorAscii" w:eastAsiaTheme="minorAscii" w:cstheme="minorAscii"/>
          <w:b w:val="0"/>
          <w:bCs w:val="0"/>
          <w:noProof w:val="0"/>
          <w:sz w:val="22"/>
          <w:szCs w:val="22"/>
          <w:lang w:val="en-GB"/>
        </w:rPr>
        <w:t>,</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1960). For Mrs Thompson, combining verbal reassurance with visual cues (e.g., showing medication packets or weather</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appropriate clothing) can significantly improve comprehension. </w:t>
      </w:r>
    </w:p>
    <w:p w:rsidR="50405374" w:rsidP="10897A5E" w:rsidRDefault="50405374" w14:paraId="48FB4113" w14:textId="5E6003BD">
      <w:pPr>
        <w:pStyle w:val="Normal"/>
        <w:suppressLineNumbers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0"/>
          <w:bCs w:val="0"/>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Finally, the Receiver</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Mrs Thompson</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brings her own experiences, cognitive abilities, emotional state, and health conditions to the communication process</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her dementia means she may interpret information differently or forget instructions, making repetition and checking understanding essential; clear documentation of communication is also important so that all professionals can provide consistent, coordinated support (NICE, 2018).</w:t>
      </w:r>
    </w:p>
    <w:p w:rsidR="50405374" w:rsidP="10897A5E" w:rsidRDefault="50405374" w14:paraId="526EFEF4" w14:textId="3E632A8B">
      <w:pPr>
        <w:pStyle w:val="Normal"/>
        <w:suppressLineNumbers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0"/>
          <w:bCs w:val="0"/>
          <w:noProof w:val="0"/>
          <w:sz w:val="22"/>
          <w:szCs w:val="22"/>
          <w:lang w:val="en-GB"/>
        </w:rPr>
      </w:pPr>
    </w:p>
    <w:p w:rsidR="4FED0F5F" w:rsidP="10897A5E" w:rsidRDefault="4FED0F5F" w14:paraId="430FE35A" w14:textId="1B510F21">
      <w:pPr>
        <w:pStyle w:val="Normal"/>
        <w:suppressLineNumbers w:val="0"/>
        <w:bidi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1"/>
          <w:bCs w:val="1"/>
          <w:noProof w:val="0"/>
          <w:sz w:val="22"/>
          <w:szCs w:val="22"/>
          <w:lang w:val="en-GB"/>
        </w:rPr>
      </w:pPr>
      <w:r w:rsidRPr="10897A5E" w:rsidR="10897A5E">
        <w:rPr>
          <w:rFonts w:ascii="Arial" w:hAnsi="Arial" w:eastAsia="Arial" w:cs="Arial" w:asciiTheme="minorAscii" w:hAnsiTheme="minorAscii" w:eastAsiaTheme="minorAscii" w:cstheme="minorAscii"/>
          <w:b w:val="1"/>
          <w:bCs w:val="1"/>
          <w:noProof w:val="0"/>
          <w:sz w:val="22"/>
          <w:szCs w:val="22"/>
          <w:lang w:val="en-GB"/>
        </w:rPr>
        <w:t>2:</w:t>
      </w:r>
      <w:r w:rsidRPr="10897A5E" w:rsidR="10897A5E">
        <w:rPr>
          <w:rFonts w:ascii="Arial" w:hAnsi="Arial" w:eastAsia="Arial" w:cs="Arial" w:asciiTheme="minorAscii" w:hAnsiTheme="minorAscii" w:eastAsiaTheme="minorAscii" w:cstheme="minorAscii"/>
          <w:b w:val="1"/>
          <w:bCs w:val="1"/>
          <w:noProof w:val="0"/>
          <w:sz w:val="22"/>
          <w:szCs w:val="22"/>
          <w:lang w:val="en-GB"/>
        </w:rPr>
        <w:t xml:space="preserve"> </w:t>
      </w:r>
      <w:r w:rsidRPr="10897A5E" w:rsidR="10897A5E">
        <w:rPr>
          <w:rFonts w:ascii="Arial" w:hAnsi="Arial" w:eastAsia="Arial" w:cs="Arial" w:asciiTheme="minorAscii" w:hAnsiTheme="minorAscii" w:eastAsiaTheme="minorAscii" w:cstheme="minorAscii"/>
          <w:b w:val="1"/>
          <w:bCs w:val="1"/>
          <w:noProof w:val="0"/>
          <w:sz w:val="22"/>
          <w:szCs w:val="22"/>
          <w:lang w:val="en-GB"/>
        </w:rPr>
        <w:t>Administrative Skills</w:t>
      </w:r>
      <w:r w:rsidRPr="10897A5E" w:rsidR="10897A5E">
        <w:rPr>
          <w:rFonts w:ascii="Arial" w:hAnsi="Arial" w:eastAsia="Arial" w:cs="Arial" w:asciiTheme="minorAscii" w:hAnsiTheme="minorAscii" w:eastAsiaTheme="minorAscii" w:cstheme="minorAscii"/>
          <w:b w:val="1"/>
          <w:bCs w:val="1"/>
          <w:noProof w:val="0"/>
          <w:sz w:val="22"/>
          <w:szCs w:val="22"/>
          <w:lang w:val="en-GB"/>
        </w:rPr>
        <w:t xml:space="preserve"> &amp; Record Keeping </w:t>
      </w:r>
    </w:p>
    <w:p w:rsidR="4FED0F5F" w:rsidP="10897A5E" w:rsidRDefault="4FED0F5F" w14:paraId="548D04BA" w14:textId="60D9B534">
      <w:pPr>
        <w:pStyle w:val="Normal"/>
        <w:suppressLineNumbers w:val="0"/>
        <w:bidi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0"/>
          <w:bCs w:val="0"/>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are fundamental to ensuring safe, lawful, and coordinated care for individuals </w:t>
      </w:r>
      <w:r w:rsidRPr="10897A5E" w:rsidR="10897A5E">
        <w:rPr>
          <w:rFonts w:ascii="Arial" w:hAnsi="Arial" w:eastAsia="Arial" w:cs="Arial" w:asciiTheme="minorAscii" w:hAnsiTheme="minorAscii" w:eastAsiaTheme="minorAscii" w:cstheme="minorAscii"/>
          <w:b w:val="0"/>
          <w:bCs w:val="0"/>
          <w:noProof w:val="0"/>
          <w:sz w:val="22"/>
          <w:szCs w:val="22"/>
          <w:lang w:val="en-GB"/>
        </w:rPr>
        <w:t>(CQC, 2023)</w:t>
      </w:r>
      <w:r w:rsidRPr="10897A5E" w:rsidR="10897A5E">
        <w:rPr>
          <w:rFonts w:ascii="Arial" w:hAnsi="Arial" w:eastAsia="Arial" w:cs="Arial" w:asciiTheme="minorAscii" w:hAnsiTheme="minorAscii" w:eastAsiaTheme="minorAscii" w:cstheme="minorAscii"/>
          <w:b w:val="0"/>
          <w:bCs w:val="0"/>
          <w:noProof w:val="0"/>
          <w:sz w:val="22"/>
          <w:szCs w:val="22"/>
          <w:lang w:val="en-GB"/>
        </w:rPr>
        <w:t>,</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such as Mrs Thompson, whose dementia and recent health deterioration place her at heightened risk. Effective administration supports </w:t>
      </w:r>
      <w:r w:rsidRPr="10897A5E" w:rsidR="10897A5E">
        <w:rPr>
          <w:rFonts w:ascii="Arial" w:hAnsi="Arial" w:eastAsia="Arial" w:cs="Arial" w:asciiTheme="minorAscii" w:hAnsiTheme="minorAscii" w:eastAsiaTheme="minorAscii" w:cstheme="minorAscii"/>
          <w:b w:val="0"/>
          <w:bCs w:val="0"/>
          <w:noProof w:val="0"/>
          <w:sz w:val="22"/>
          <w:szCs w:val="22"/>
          <w:lang w:val="en-GB"/>
        </w:rPr>
        <w:t>accurate</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information </w:t>
      </w:r>
      <w:r w:rsidRPr="10897A5E" w:rsidR="10897A5E">
        <w:rPr>
          <w:rFonts w:ascii="Arial" w:hAnsi="Arial" w:eastAsia="Arial" w:cs="Arial" w:asciiTheme="minorAscii" w:hAnsiTheme="minorAscii" w:eastAsiaTheme="minorAscii" w:cstheme="minorAscii"/>
          <w:b w:val="0"/>
          <w:bCs w:val="0"/>
          <w:noProof w:val="0"/>
          <w:sz w:val="22"/>
          <w:szCs w:val="22"/>
          <w:lang w:val="en-GB"/>
        </w:rPr>
        <w:t>flow and</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timely</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decision</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making, and accountability across the multidisciplinary team. In domiciliary care, administrative competence ensures that concerns</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such as missed medication or unsafe behaviour</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are captured systematically and escalated appropriately, forming the basis for safeguarding and clinical intervention (CQC, 2023).</w:t>
      </w:r>
    </w:p>
    <w:p w:rsidR="0B835E64" w:rsidP="10897A5E" w:rsidRDefault="0B835E64" w14:paraId="67F31FBE" w14:textId="0549F793">
      <w:pPr>
        <w:pStyle w:val="Normal"/>
        <w:suppressLineNumbers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0"/>
          <w:bCs w:val="0"/>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High</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quality record keeping is central to professional practice</w:t>
      </w:r>
      <w:r w:rsidRPr="10897A5E" w:rsidR="10897A5E">
        <w:rPr>
          <w:rFonts w:ascii="Arial" w:hAnsi="Arial" w:eastAsia="Arial" w:cs="Arial" w:asciiTheme="minorAscii" w:hAnsiTheme="minorAscii" w:eastAsiaTheme="minorAscii" w:cstheme="minorAscii"/>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Care records must be </w:t>
      </w:r>
      <w:r w:rsidRPr="10897A5E" w:rsidR="10897A5E">
        <w:rPr>
          <w:rFonts w:ascii="Arial" w:hAnsi="Arial" w:eastAsia="Arial" w:cs="Arial" w:asciiTheme="minorAscii" w:hAnsiTheme="minorAscii" w:eastAsiaTheme="minorAscii" w:cstheme="minorAscii"/>
          <w:b w:val="0"/>
          <w:bCs w:val="0"/>
          <w:noProof w:val="0"/>
          <w:sz w:val="22"/>
          <w:szCs w:val="22"/>
          <w:lang w:val="en-GB"/>
        </w:rPr>
        <w:t>accurate</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contemporaneous, factual, and written objectively, enabling staff to track changes in Mrs Thompson’s cognition, medication adherence, and daily functioning. In her case, the documentation of two missed days of medication and the incident involving exposure to </w:t>
      </w:r>
      <w:r w:rsidRPr="10897A5E" w:rsidR="10897A5E">
        <w:rPr>
          <w:rFonts w:ascii="Arial" w:hAnsi="Arial" w:eastAsia="Arial" w:cs="Arial" w:asciiTheme="minorAscii" w:hAnsiTheme="minorAscii" w:eastAsiaTheme="minorAscii" w:cstheme="minorAscii"/>
          <w:b w:val="0"/>
          <w:bCs w:val="0"/>
          <w:noProof w:val="0"/>
          <w:sz w:val="22"/>
          <w:szCs w:val="22"/>
          <w:lang w:val="en-GB"/>
        </w:rPr>
        <w:t>wintry weather</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provides </w:t>
      </w:r>
      <w:r w:rsidRPr="10897A5E" w:rsidR="10897A5E">
        <w:rPr>
          <w:rFonts w:ascii="Arial" w:hAnsi="Arial" w:eastAsia="Arial" w:cs="Arial" w:asciiTheme="minorAscii" w:hAnsiTheme="minorAscii" w:eastAsiaTheme="minorAscii" w:cstheme="minorAscii"/>
          <w:b w:val="0"/>
          <w:bCs w:val="0"/>
          <w:noProof w:val="0"/>
          <w:sz w:val="22"/>
          <w:szCs w:val="22"/>
          <w:lang w:val="en-GB"/>
        </w:rPr>
        <w:t>Essential evidence</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for the local council’s review</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noProof w:val="0"/>
          <w:sz w:val="22"/>
          <w:szCs w:val="22"/>
          <w:lang w:val="en-GB"/>
        </w:rPr>
        <w:t>(Care Quality Commission,2022) Good</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records also support continuity of care, ensuring that all professionals</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including GPs, pharmacists, and social workers</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have access to reliable information when making decisions about her safety and wellbeing (NICE, 2021).</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The Care Quality Commission’s Fundamental Standards emphasise that providers must </w:t>
      </w:r>
      <w:r w:rsidRPr="10897A5E" w:rsidR="10897A5E">
        <w:rPr>
          <w:rFonts w:ascii="Arial" w:hAnsi="Arial" w:eastAsia="Arial" w:cs="Arial" w:asciiTheme="minorAscii" w:hAnsiTheme="minorAscii" w:eastAsiaTheme="minorAscii" w:cstheme="minorAscii"/>
          <w:b w:val="0"/>
          <w:bCs w:val="0"/>
          <w:noProof w:val="0"/>
          <w:sz w:val="22"/>
          <w:szCs w:val="22"/>
          <w:lang w:val="en-GB"/>
        </w:rPr>
        <w:t>maintain</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complete, legible, and secure records as part of delivering safe and effective care</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noProof w:val="0"/>
          <w:sz w:val="22"/>
          <w:szCs w:val="22"/>
          <w:lang w:val="en-GB"/>
        </w:rPr>
        <w:t>(Care Quality Commission,2022)</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These standards require organisations to ensure that documentation is stored appropriately, updated promptly, and accessible only to authorised staff</w:t>
      </w:r>
      <w:r w:rsidRPr="10897A5E" w:rsidR="10897A5E">
        <w:rPr>
          <w:rFonts w:ascii="Arial" w:hAnsi="Arial" w:eastAsia="Arial" w:cs="Arial" w:asciiTheme="minorAscii" w:hAnsiTheme="minorAscii" w:eastAsiaTheme="minorAscii" w:cstheme="minorAscii"/>
          <w:b w:val="0"/>
          <w:bCs w:val="0"/>
          <w:noProof w:val="0"/>
          <w:sz w:val="22"/>
          <w:szCs w:val="22"/>
          <w:lang w:val="en-GB"/>
        </w:rPr>
        <w:t>;</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f</w:t>
      </w:r>
      <w:r w:rsidRPr="10897A5E" w:rsidR="10897A5E">
        <w:rPr>
          <w:rFonts w:ascii="Arial" w:hAnsi="Arial" w:eastAsia="Arial" w:cs="Arial" w:asciiTheme="minorAscii" w:hAnsiTheme="minorAscii" w:eastAsiaTheme="minorAscii" w:cstheme="minorAscii"/>
          <w:b w:val="0"/>
          <w:bCs w:val="0"/>
          <w:noProof w:val="0"/>
          <w:sz w:val="22"/>
          <w:szCs w:val="22"/>
          <w:lang w:val="en-GB"/>
        </w:rPr>
        <w:t>or Mrs Thompson, this means that her daily care notes, incident reports, and medication review outcomes must be recorded in line with regulatory expectations to support transparency and protect her from harm (CQC, 2023).</w:t>
      </w:r>
    </w:p>
    <w:p w:rsidR="3263BF41" w:rsidP="10897A5E" w:rsidRDefault="3263BF41" w14:paraId="3216E766" w14:textId="08E85470">
      <w:pPr>
        <w:pStyle w:val="Normal"/>
        <w:suppressLineNumbers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0"/>
          <w:bCs w:val="0"/>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Administrative practice must also </w:t>
      </w:r>
      <w:r w:rsidRPr="10897A5E" w:rsidR="10897A5E">
        <w:rPr>
          <w:rFonts w:ascii="Arial" w:hAnsi="Arial" w:eastAsia="Arial" w:cs="Arial" w:asciiTheme="minorAscii" w:hAnsiTheme="minorAscii" w:eastAsiaTheme="minorAscii" w:cstheme="minorAscii"/>
          <w:b w:val="0"/>
          <w:bCs w:val="0"/>
          <w:noProof w:val="0"/>
          <w:sz w:val="22"/>
          <w:szCs w:val="22"/>
          <w:lang w:val="en-GB"/>
        </w:rPr>
        <w:t>comply with</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the Data Protection Act 2018 and UK GDPR, which set out strict principles governing the handling of personal information. These principles include lawfulness, fairness, transparency, purpose limitation, data minimisation, accuracy, storage limitation, and confidentiality </w:t>
      </w:r>
      <w:r w:rsidRPr="10897A5E" w:rsidR="10897A5E">
        <w:rPr>
          <w:rFonts w:ascii="Arial" w:hAnsi="Arial" w:eastAsia="Arial" w:cs="Arial" w:asciiTheme="minorAscii" w:hAnsiTheme="minorAscii" w:eastAsiaTheme="minorAscii" w:cstheme="minorAscii"/>
          <w:b w:val="0"/>
          <w:bCs w:val="0"/>
          <w:noProof w:val="0"/>
          <w:sz w:val="22"/>
          <w:szCs w:val="22"/>
          <w:lang w:val="en-GB"/>
        </w:rPr>
        <w:t>(ICO, 2021)</w:t>
      </w:r>
    </w:p>
    <w:p w:rsidR="3263BF41" w:rsidP="10897A5E" w:rsidRDefault="3263BF41" w14:paraId="3806D7F6" w14:textId="2DD8366E">
      <w:pPr>
        <w:pStyle w:val="Normal"/>
        <w:suppressLineNumbers w:val="0"/>
        <w:bidi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0"/>
          <w:bCs w:val="0"/>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Applying these principles ensures </w:t>
      </w:r>
      <w:r w:rsidRPr="10897A5E" w:rsidR="10897A5E">
        <w:rPr>
          <w:rFonts w:ascii="Arial" w:hAnsi="Arial" w:eastAsia="Arial" w:cs="Arial" w:asciiTheme="minorAscii" w:hAnsiTheme="minorAscii" w:eastAsiaTheme="minorAscii" w:cstheme="minorAscii"/>
          <w:b w:val="0"/>
          <w:bCs w:val="0"/>
          <w:noProof w:val="0"/>
          <w:sz w:val="22"/>
          <w:szCs w:val="22"/>
          <w:lang w:val="en-GB"/>
        </w:rPr>
        <w:t>that Information</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about Mrs Thompson</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such as her dementia diagnosis, medication errors, and safeguarding concerns</w:t>
      </w:r>
      <w:r w:rsidRPr="10897A5E" w:rsidR="10897A5E">
        <w:rPr>
          <w:rFonts w:ascii="Arial" w:hAnsi="Arial" w:eastAsia="Arial" w:cs="Arial" w:asciiTheme="minorAscii" w:hAnsiTheme="minorAscii" w:eastAsiaTheme="minorAscii" w:cstheme="minorAscii"/>
          <w:b w:val="0"/>
          <w:bCs w:val="0"/>
          <w:noProof w:val="0"/>
          <w:sz w:val="22"/>
          <w:szCs w:val="22"/>
          <w:lang w:val="en-GB"/>
        </w:rPr>
        <w:t>,</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is processed only for legitimate care purposes, shared appropriately, and stored securely. This is essential for protecting her privacy while enabling professionals to respond effectively to risks (ICO, 2021).</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The Caldicott Principles further reinforce the need for justified, necessary, and proportionate information sharing in health and social care. In Mrs Thompson’s case, sharing incident reports with the local council is justified due to safeguarding concerns</w:t>
      </w:r>
      <w:r w:rsidRPr="10897A5E" w:rsidR="10897A5E">
        <w:rPr>
          <w:rFonts w:ascii="Arial" w:hAnsi="Arial" w:eastAsia="Arial" w:cs="Arial" w:asciiTheme="minorAscii" w:hAnsiTheme="minorAscii" w:eastAsiaTheme="minorAscii" w:cstheme="minorAscii"/>
          <w:b w:val="0"/>
          <w:bCs w:val="0"/>
          <w:noProof w:val="0"/>
          <w:sz w:val="22"/>
          <w:szCs w:val="22"/>
          <w:lang w:val="en-GB"/>
        </w:rPr>
        <w:t>. Still, staff</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must ensure that only relevant information is </w:t>
      </w:r>
      <w:r w:rsidRPr="10897A5E" w:rsidR="10897A5E">
        <w:rPr>
          <w:rFonts w:ascii="Arial" w:hAnsi="Arial" w:eastAsia="Arial" w:cs="Arial" w:asciiTheme="minorAscii" w:hAnsiTheme="minorAscii" w:eastAsiaTheme="minorAscii" w:cstheme="minorAscii"/>
          <w:b w:val="0"/>
          <w:bCs w:val="0"/>
          <w:noProof w:val="0"/>
          <w:sz w:val="22"/>
          <w:szCs w:val="22"/>
          <w:lang w:val="en-GB"/>
        </w:rPr>
        <w:t>disclosed</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and that it is transferred securely. These principles help balance confidentiality with the duty to protect vulnerable adults from harm (Department of Health, 2020). </w:t>
      </w:r>
      <w:r w:rsidRPr="10897A5E" w:rsidR="10897A5E">
        <w:rPr>
          <w:rFonts w:ascii="Arial" w:hAnsi="Arial" w:eastAsia="Arial" w:cs="Arial" w:asciiTheme="minorAscii" w:hAnsiTheme="minorAscii" w:eastAsiaTheme="minorAscii" w:cstheme="minorAscii"/>
          <w:b w:val="0"/>
          <w:bCs w:val="0"/>
          <w:noProof w:val="0"/>
          <w:sz w:val="22"/>
          <w:szCs w:val="22"/>
          <w:lang w:val="en-GB"/>
        </w:rPr>
        <w:t>Finally, wider legislation</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including the Care Act 2014 and Health and Social Care Act 2008</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requires providers to </w:t>
      </w:r>
      <w:r w:rsidRPr="10897A5E" w:rsidR="10897A5E">
        <w:rPr>
          <w:rFonts w:ascii="Arial" w:hAnsi="Arial" w:eastAsia="Arial" w:cs="Arial" w:asciiTheme="minorAscii" w:hAnsiTheme="minorAscii" w:eastAsiaTheme="minorAscii" w:cstheme="minorAscii"/>
          <w:b w:val="0"/>
          <w:bCs w:val="0"/>
          <w:noProof w:val="0"/>
          <w:sz w:val="22"/>
          <w:szCs w:val="22"/>
          <w:lang w:val="en-GB"/>
        </w:rPr>
        <w:t>maintain</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accurate</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records and share information appropriately to fulfil safeguarding duties. These frameworks ensure that administrative practice is legally compliant and centred on promoting safety, dignity, and wellbeing for individuals like Mrs Thompson (DHSC, 2014).</w:t>
      </w:r>
    </w:p>
    <w:p w:rsidR="0BEC108B" w:rsidP="10897A5E" w:rsidRDefault="0BEC108B" w14:paraId="24E97311" w14:textId="460F25D2">
      <w:pPr>
        <w:pStyle w:val="Normal"/>
        <w:suppressLineNumbers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0"/>
          <w:bCs w:val="0"/>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NMC standards require </w:t>
      </w:r>
      <w:r w:rsidRPr="10897A5E" w:rsidR="10897A5E">
        <w:rPr>
          <w:rFonts w:ascii="Arial" w:hAnsi="Arial" w:eastAsia="Arial" w:cs="Arial" w:asciiTheme="minorAscii" w:hAnsiTheme="minorAscii" w:eastAsiaTheme="minorAscii" w:cstheme="minorAscii"/>
          <w:b w:val="0"/>
          <w:bCs w:val="0"/>
          <w:noProof w:val="0"/>
          <w:sz w:val="22"/>
          <w:szCs w:val="22"/>
          <w:lang w:val="en-GB"/>
        </w:rPr>
        <w:t>accurate</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clear, and </w:t>
      </w:r>
      <w:r w:rsidRPr="10897A5E" w:rsidR="10897A5E">
        <w:rPr>
          <w:rFonts w:ascii="Arial" w:hAnsi="Arial" w:eastAsia="Arial" w:cs="Arial" w:asciiTheme="minorAscii" w:hAnsiTheme="minorAscii" w:eastAsiaTheme="minorAscii" w:cstheme="minorAscii"/>
          <w:b w:val="0"/>
          <w:bCs w:val="0"/>
          <w:noProof w:val="0"/>
          <w:sz w:val="22"/>
          <w:szCs w:val="22"/>
          <w:lang w:val="en-GB"/>
        </w:rPr>
        <w:t>timely</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records to keep people safe. In Mrs Thompson’s case, staff must document her missed medication, episodes of confusion, and any safety incidents like going outside without proper clothing. Good records help the team spot risks early, plan care properly, and keep her support consistent.</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(CQC, 2023).</w:t>
      </w:r>
    </w:p>
    <w:p w:rsidR="32A94B18" w:rsidP="10897A5E" w:rsidRDefault="32A94B18" w14:paraId="0D0FA6BF" w14:textId="0A395126">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noProof w:val="0"/>
          <w:color w:val="auto"/>
          <w:sz w:val="22"/>
          <w:szCs w:val="22"/>
          <w:lang w:val="en-GB"/>
        </w:rPr>
      </w:pPr>
      <w:r w:rsidRPr="10897A5E" w:rsidR="10897A5E">
        <w:rPr>
          <w:rFonts w:ascii="Arial" w:hAnsi="Arial" w:eastAsia="Arial" w:cs="Arial" w:asciiTheme="minorAscii" w:hAnsiTheme="minorAscii" w:eastAsiaTheme="minorAscii" w:cstheme="minorAscii"/>
          <w:b w:val="1"/>
          <w:bCs w:val="1"/>
          <w:noProof w:val="0"/>
          <w:color w:val="auto"/>
          <w:sz w:val="22"/>
          <w:szCs w:val="22"/>
          <w:lang w:val="en-GB"/>
        </w:rPr>
        <w:t>3.</w:t>
      </w:r>
      <w:r w:rsidRPr="10897A5E" w:rsidR="10897A5E">
        <w:rPr>
          <w:rFonts w:ascii="Arial" w:hAnsi="Arial" w:eastAsia="Arial" w:cs="Arial" w:asciiTheme="minorAscii" w:hAnsiTheme="minorAscii" w:eastAsiaTheme="minorAscii" w:cstheme="minorAscii"/>
          <w:b w:val="1"/>
          <w:bCs w:val="1"/>
          <w:noProof w:val="0"/>
          <w:color w:val="auto"/>
          <w:sz w:val="22"/>
          <w:szCs w:val="22"/>
          <w:lang w:val="en-GB"/>
        </w:rPr>
        <w:t xml:space="preserve"> Collaborative </w:t>
      </w:r>
      <w:r w:rsidRPr="10897A5E" w:rsidR="10897A5E">
        <w:rPr>
          <w:rFonts w:ascii="Arial" w:hAnsi="Arial" w:eastAsia="Arial" w:cs="Arial" w:asciiTheme="minorAscii" w:hAnsiTheme="minorAscii" w:eastAsiaTheme="minorAscii" w:cstheme="minorAscii"/>
          <w:b w:val="1"/>
          <w:bCs w:val="1"/>
          <w:noProof w:val="0"/>
          <w:color w:val="auto"/>
          <w:sz w:val="22"/>
          <w:szCs w:val="22"/>
          <w:lang w:val="en-GB"/>
        </w:rPr>
        <w:t>working</w:t>
      </w:r>
    </w:p>
    <w:p w:rsidR="32A94B18" w:rsidP="10897A5E" w:rsidRDefault="32A94B18" w14:paraId="17E0040C" w14:textId="4CF0FBF7">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color w:val="auto"/>
          <w:sz w:val="22"/>
          <w:szCs w:val="22"/>
          <w:lang w:val="en-GB"/>
        </w:rPr>
        <w:t>Between</w:t>
      </w:r>
      <w:r w:rsidRPr="10897A5E" w:rsidR="10897A5E">
        <w:rPr>
          <w:rFonts w:ascii="Arial" w:hAnsi="Arial" w:eastAsia="Arial" w:cs="Arial" w:asciiTheme="minorAscii" w:hAnsiTheme="minorAscii" w:eastAsiaTheme="minorAscii" w:cstheme="minorAscii"/>
          <w:b w:val="0"/>
          <w:bCs w:val="0"/>
          <w:noProof w:val="0"/>
          <w:color w:val="auto"/>
          <w:sz w:val="22"/>
          <w:szCs w:val="22"/>
          <w:lang w:val="en-GB"/>
        </w:rPr>
        <w:t xml:space="preserve"> professionals is essential for ensuring safe, coordinated care for individuals with complex needs</w:t>
      </w:r>
      <w:r w:rsidRPr="10897A5E" w:rsidR="10897A5E">
        <w:rPr>
          <w:rFonts w:ascii="Arial" w:hAnsi="Arial" w:eastAsia="Arial" w:cs="Arial" w:asciiTheme="minorAscii" w:hAnsiTheme="minorAscii" w:eastAsiaTheme="minorAscii" w:cstheme="minorAscii"/>
          <w:b w:val="0"/>
          <w:bCs w:val="0"/>
          <w:noProof w:val="0"/>
          <w:color w:val="auto"/>
          <w:sz w:val="22"/>
          <w:szCs w:val="22"/>
          <w:lang w:val="en-GB"/>
        </w:rPr>
        <w:t xml:space="preserve"> such as Mrs Thompson</w:t>
      </w:r>
      <w:r w:rsidRPr="10897A5E" w:rsidR="10897A5E">
        <w:rPr>
          <w:rFonts w:ascii="Arial" w:hAnsi="Arial" w:eastAsia="Arial" w:cs="Arial" w:asciiTheme="minorAscii" w:hAnsiTheme="minorAscii" w:eastAsiaTheme="minorAscii" w:cstheme="minorAscii"/>
          <w:b w:val="0"/>
          <w:bCs w:val="0"/>
          <w:noProof w:val="0"/>
          <w:color w:val="auto"/>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(NHS England 2023)</w:t>
      </w:r>
      <w:r w:rsidRPr="10897A5E" w:rsidR="10897A5E">
        <w:rPr>
          <w:rFonts w:ascii="Arial" w:hAnsi="Arial" w:eastAsia="Arial" w:cs="Arial" w:asciiTheme="minorAscii" w:hAnsiTheme="minorAscii" w:eastAsiaTheme="minorAscii" w:cstheme="minorAscii"/>
          <w:b w:val="0"/>
          <w:bCs w:val="0"/>
          <w:noProof w:val="0"/>
          <w:sz w:val="22"/>
          <w:szCs w:val="22"/>
          <w:lang w:val="en-GB"/>
        </w:rPr>
        <w:t>.</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Her dementia, recent pneumonia, and safeguarding concerns require input from multiple practitioners, including her GP, community nurse, and domiciliary care workers</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(NHS England 2023)</w:t>
      </w:r>
      <w:r w:rsidRPr="10897A5E" w:rsidR="10897A5E">
        <w:rPr>
          <w:rFonts w:ascii="Arial" w:hAnsi="Arial" w:eastAsia="Arial" w:cs="Arial" w:asciiTheme="minorAscii" w:hAnsiTheme="minorAscii" w:eastAsiaTheme="minorAscii" w:cstheme="minorAscii"/>
          <w:b w:val="0"/>
          <w:bCs w:val="0"/>
          <w:noProof w:val="0"/>
          <w:sz w:val="22"/>
          <w:szCs w:val="22"/>
          <w:lang w:val="en-GB"/>
        </w:rPr>
        <w:t>.</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p>
    <w:p w:rsidR="32A94B18" w:rsidP="10897A5E" w:rsidRDefault="32A94B18" w14:paraId="4BFAE14E" w14:textId="72F93B0E">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Multi</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agency working enables shared decision</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making, </w:t>
      </w:r>
      <w:r w:rsidRPr="10897A5E" w:rsidR="10897A5E">
        <w:rPr>
          <w:rFonts w:ascii="Arial" w:hAnsi="Arial" w:eastAsia="Arial" w:cs="Arial" w:asciiTheme="minorAscii" w:hAnsiTheme="minorAscii" w:eastAsiaTheme="minorAscii" w:cstheme="minorAscii"/>
          <w:b w:val="0"/>
          <w:bCs w:val="0"/>
          <w:noProof w:val="0"/>
          <w:sz w:val="22"/>
          <w:szCs w:val="22"/>
          <w:lang w:val="en-GB"/>
        </w:rPr>
        <w:t>timely</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intervention, and consistent monitoring, reducing the risk of missed medication or unsafe behaviour</w:t>
      </w:r>
      <w:r w:rsidRPr="10897A5E" w:rsidR="10897A5E">
        <w:rPr>
          <w:rFonts w:ascii="Arial" w:hAnsi="Arial" w:eastAsia="Arial" w:cs="Arial" w:asciiTheme="minorAscii" w:hAnsiTheme="minorAscii" w:eastAsiaTheme="minorAscii" w:cstheme="minorAscii"/>
          <w:b w:val="0"/>
          <w:bCs w:val="0"/>
          <w:noProof w:val="0"/>
          <w:sz w:val="22"/>
          <w:szCs w:val="22"/>
          <w:lang w:val="en-GB"/>
        </w:rPr>
        <w:t>. National</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policy frameworks emphasise that integrated working improves outcomes for older adults and supports early identification of deterioration (NHS England, 202</w:t>
      </w:r>
      <w:r w:rsidRPr="10897A5E" w:rsidR="10897A5E">
        <w:rPr>
          <w:rFonts w:ascii="Arial" w:hAnsi="Arial" w:eastAsia="Arial" w:cs="Arial" w:asciiTheme="minorAscii" w:hAnsiTheme="minorAscii" w:eastAsiaTheme="minorAscii" w:cstheme="minorAscii"/>
          <w:b w:val="0"/>
          <w:bCs w:val="0"/>
          <w:noProof w:val="0"/>
          <w:sz w:val="22"/>
          <w:szCs w:val="22"/>
          <w:lang w:val="en-GB"/>
        </w:rPr>
        <w:t>2</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A range of approaches can be used to foster effective collaboration. </w:t>
      </w:r>
    </w:p>
    <w:p w:rsidR="32A94B18" w:rsidP="10897A5E" w:rsidRDefault="32A94B18" w14:paraId="1FABBBD4" w14:textId="7E1E2DBB">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Regular communication</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through shared care notes, multidisciplinary meetings, and digital record systems</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ensures that all professionals have access to </w:t>
      </w:r>
      <w:r w:rsidRPr="10897A5E" w:rsidR="10897A5E">
        <w:rPr>
          <w:rFonts w:ascii="Arial" w:hAnsi="Arial" w:eastAsia="Arial" w:cs="Arial" w:asciiTheme="minorAscii" w:hAnsiTheme="minorAscii" w:eastAsiaTheme="minorAscii" w:cstheme="minorAscii"/>
          <w:b w:val="0"/>
          <w:bCs w:val="0"/>
          <w:noProof w:val="0"/>
          <w:sz w:val="22"/>
          <w:szCs w:val="22"/>
          <w:lang w:val="en-GB"/>
        </w:rPr>
        <w:t>accurate</w:t>
      </w:r>
      <w:r w:rsidRPr="10897A5E" w:rsidR="10897A5E">
        <w:rPr>
          <w:rFonts w:ascii="Arial" w:hAnsi="Arial" w:eastAsia="Arial" w:cs="Arial" w:asciiTheme="minorAscii" w:hAnsiTheme="minorAscii" w:eastAsiaTheme="minorAscii" w:cstheme="minorAscii"/>
          <w:b w:val="0"/>
          <w:bCs w:val="0"/>
          <w:noProof w:val="0"/>
          <w:sz w:val="22"/>
          <w:szCs w:val="22"/>
          <w:lang w:val="en-GB"/>
        </w:rPr>
        <w:t>, up</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to</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date information about Mrs Thompson’s health status and risks. Person</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centred planning also encourages professionals to align their interventions with her preferences and needs, promoting continuity and reducing duplication. The use of structured communication tools, such as SBAR (Situation, Background, Assessment, Recommendation), supports clarity and reduces misunderstandings when discussing incidents such as missed medication or exposure to </w:t>
      </w:r>
      <w:r w:rsidRPr="10897A5E" w:rsidR="10897A5E">
        <w:rPr>
          <w:rFonts w:ascii="Arial" w:hAnsi="Arial" w:eastAsia="Arial" w:cs="Arial" w:asciiTheme="minorAscii" w:hAnsiTheme="minorAscii" w:eastAsiaTheme="minorAscii" w:cstheme="minorAscii"/>
          <w:b w:val="0"/>
          <w:bCs w:val="0"/>
          <w:noProof w:val="0"/>
          <w:sz w:val="22"/>
          <w:szCs w:val="22"/>
          <w:lang w:val="en-GB"/>
        </w:rPr>
        <w:t>freezing weather</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(NICE, 2021).</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p>
    <w:p w:rsidR="32A94B18" w:rsidP="10897A5E" w:rsidRDefault="32A94B18" w14:paraId="6A9D21A9" w14:textId="0A31F9B2">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Despite these benefits, multi</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agency working can present challenges. Differences in organisational culture, unclear role boundaries, and inconsistent information sharing may hinder effective collaboration. For example, delays in communicating medication concerns between domiciliary carers and the GP could increase the risk of further confusion or harm. Strategies to overcome these challenges include </w:t>
      </w:r>
      <w:r w:rsidRPr="10897A5E" w:rsidR="10897A5E">
        <w:rPr>
          <w:rFonts w:ascii="Arial" w:hAnsi="Arial" w:eastAsia="Arial" w:cs="Arial" w:asciiTheme="minorAscii" w:hAnsiTheme="minorAscii" w:eastAsiaTheme="minorAscii" w:cstheme="minorAscii"/>
          <w:b w:val="0"/>
          <w:bCs w:val="0"/>
          <w:noProof w:val="0"/>
          <w:sz w:val="22"/>
          <w:szCs w:val="22"/>
          <w:lang w:val="en-GB"/>
        </w:rPr>
        <w:t>establishing</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clear protocols for information sharing, using secure digital systems compliant with the Data Protection Act 2018, and ensuring that all professionals understand their safeguarding responsibilities under the Care Act 2014. Building trust through regular contact and reflective practice also strengthens relationships and supports coordinated responses to emerging risks (DHSC, 2014).</w:t>
      </w:r>
    </w:p>
    <w:p w:rsidR="22D407C2" w:rsidP="10897A5E" w:rsidRDefault="22D407C2" w14:paraId="0F730ACE" w14:textId="18630D5C">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22D407C2" w:rsidP="10897A5E" w:rsidRDefault="22D407C2" w14:paraId="0BF62591" w14:textId="10296D58">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22D407C2" w:rsidP="10897A5E" w:rsidRDefault="22D407C2" w14:paraId="2376E7FA" w14:textId="26ABF6DB">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10897A5E" w:rsidP="10897A5E" w:rsidRDefault="10897A5E" w14:paraId="26CDA5CD" w14:textId="7CD640B1">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10897A5E" w:rsidP="10897A5E" w:rsidRDefault="10897A5E" w14:paraId="4F41B07E" w14:textId="78043172">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10897A5E" w:rsidP="10897A5E" w:rsidRDefault="10897A5E" w14:paraId="193D7E79" w14:textId="06D2140A">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10897A5E" w:rsidP="10897A5E" w:rsidRDefault="10897A5E" w14:paraId="07B053CE" w14:textId="42294EAD">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p>
    <w:p w:rsidR="41DDACE7" w:rsidP="10897A5E" w:rsidRDefault="41DDACE7" w14:paraId="6896C18A" w14:textId="2404039A">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1"/>
          <w:bCs w:val="1"/>
          <w:noProof w:val="0"/>
          <w:sz w:val="22"/>
          <w:szCs w:val="22"/>
          <w:lang w:val="en-GB"/>
        </w:rPr>
        <w:t>Conclusion</w:t>
      </w:r>
    </w:p>
    <w:p w:rsidR="41DDACE7" w:rsidP="10897A5E" w:rsidRDefault="41DDACE7" w14:paraId="1AB622B6" w14:textId="36515DDE">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10897A5E" w:rsidR="10897A5E">
        <w:rPr>
          <w:rFonts w:ascii="Arial" w:hAnsi="Arial" w:eastAsia="Arial" w:cs="Arial" w:asciiTheme="minorAscii" w:hAnsiTheme="minorAscii" w:eastAsiaTheme="minorAscii" w:cstheme="minorAscii"/>
          <w:b w:val="0"/>
          <w:bCs w:val="0"/>
          <w:noProof w:val="0"/>
          <w:sz w:val="22"/>
          <w:szCs w:val="22"/>
          <w:lang w:val="en-GB"/>
        </w:rPr>
        <w:t>Mrs</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Thompson’s case </w:t>
      </w:r>
      <w:r w:rsidRPr="10897A5E" w:rsidR="10897A5E">
        <w:rPr>
          <w:rFonts w:ascii="Arial" w:hAnsi="Arial" w:eastAsia="Arial" w:cs="Arial" w:asciiTheme="minorAscii" w:hAnsiTheme="minorAscii" w:eastAsiaTheme="minorAscii" w:cstheme="minorAscii"/>
          <w:b w:val="0"/>
          <w:bCs w:val="0"/>
          <w:noProof w:val="0"/>
          <w:sz w:val="22"/>
          <w:szCs w:val="22"/>
          <w:lang w:val="en-GB"/>
        </w:rPr>
        <w:t>demonstrates</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how essential clear communication, strong administrative practice, and effective multi</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agency collaboration </w:t>
      </w:r>
      <w:r w:rsidRPr="10897A5E" w:rsidR="10897A5E">
        <w:rPr>
          <w:rFonts w:ascii="Arial" w:hAnsi="Arial" w:eastAsia="Arial" w:cs="Arial" w:asciiTheme="minorAscii" w:hAnsiTheme="minorAscii" w:eastAsiaTheme="minorAscii" w:cstheme="minorAscii"/>
          <w:b w:val="0"/>
          <w:bCs w:val="0"/>
          <w:noProof w:val="0"/>
          <w:sz w:val="22"/>
          <w:szCs w:val="22"/>
          <w:lang w:val="en-GB"/>
        </w:rPr>
        <w:t>is</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in supporting an older adult with dementia. Her incidents</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missed medication and being found outside in wintry weather</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show how quickly risks can escalate when cognitive impairment and limited support intersect. Ensuring her safety requires communication adapted to her needs, using approaches such as the SOLER model and principles of the Equality Act 2010 to </w:t>
      </w:r>
      <w:r w:rsidRPr="10897A5E" w:rsidR="10897A5E">
        <w:rPr>
          <w:rFonts w:ascii="Arial" w:hAnsi="Arial" w:eastAsia="Arial" w:cs="Arial" w:asciiTheme="minorAscii" w:hAnsiTheme="minorAscii" w:eastAsiaTheme="minorAscii" w:cstheme="minorAscii"/>
          <w:b w:val="0"/>
          <w:bCs w:val="0"/>
          <w:noProof w:val="0"/>
          <w:sz w:val="22"/>
          <w:szCs w:val="22"/>
          <w:lang w:val="en-GB"/>
        </w:rPr>
        <w:t>maintain</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dignity and understanding. Robust administrative systems, including </w:t>
      </w:r>
      <w:r w:rsidRPr="10897A5E" w:rsidR="10897A5E">
        <w:rPr>
          <w:rFonts w:ascii="Arial" w:hAnsi="Arial" w:eastAsia="Arial" w:cs="Arial" w:asciiTheme="minorAscii" w:hAnsiTheme="minorAscii" w:eastAsiaTheme="minorAscii" w:cstheme="minorAscii"/>
          <w:b w:val="0"/>
          <w:bCs w:val="0"/>
          <w:noProof w:val="0"/>
          <w:sz w:val="22"/>
          <w:szCs w:val="22"/>
          <w:lang w:val="en-GB"/>
        </w:rPr>
        <w:t>accurate</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record keeping and compliance with the Data Protection Act 2018 and Caldicott Principles, ensure lawful information sharing and </w:t>
      </w:r>
      <w:r w:rsidRPr="10897A5E" w:rsidR="10897A5E">
        <w:rPr>
          <w:rFonts w:ascii="Arial" w:hAnsi="Arial" w:eastAsia="Arial" w:cs="Arial" w:asciiTheme="minorAscii" w:hAnsiTheme="minorAscii" w:eastAsiaTheme="minorAscii" w:cstheme="minorAscii"/>
          <w:b w:val="0"/>
          <w:bCs w:val="0"/>
          <w:noProof w:val="0"/>
          <w:sz w:val="22"/>
          <w:szCs w:val="22"/>
          <w:lang w:val="en-GB"/>
        </w:rPr>
        <w:t>timely</w:t>
      </w:r>
      <w:r w:rsidRPr="10897A5E" w:rsidR="10897A5E">
        <w:rPr>
          <w:rFonts w:ascii="Arial" w:hAnsi="Arial" w:eastAsia="Arial" w:cs="Arial" w:asciiTheme="minorAscii" w:hAnsiTheme="minorAscii" w:eastAsiaTheme="minorAscii" w:cstheme="minorAscii"/>
          <w:b w:val="0"/>
          <w:bCs w:val="0"/>
          <w:noProof w:val="0"/>
          <w:sz w:val="22"/>
          <w:szCs w:val="22"/>
          <w:lang w:val="en-GB"/>
        </w:rPr>
        <w:t xml:space="preserve"> responses to risk. Her case also highlights the value of coordinated multi</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agency working, where professionals share information, use structured communication tools, and follow safeguarding protocols to prevent further harm. Together, these elements create a protective, person</w:t>
      </w:r>
      <w:r>
        <w:noBreakHyphen/>
      </w:r>
      <w:r w:rsidRPr="10897A5E" w:rsidR="10897A5E">
        <w:rPr>
          <w:rFonts w:ascii="Arial" w:hAnsi="Arial" w:eastAsia="Arial" w:cs="Arial" w:asciiTheme="minorAscii" w:hAnsiTheme="minorAscii" w:eastAsiaTheme="minorAscii" w:cstheme="minorAscii"/>
          <w:b w:val="0"/>
          <w:bCs w:val="0"/>
          <w:noProof w:val="0"/>
          <w:sz w:val="22"/>
          <w:szCs w:val="22"/>
          <w:lang w:val="en-GB"/>
        </w:rPr>
        <w:t>centred framework that promotes Mrs Thompson’s wellbeing and quality of life.</w:t>
      </w:r>
    </w:p>
    <w:p w:rsidR="5F2A847E" w:rsidP="10897A5E" w:rsidRDefault="5F2A847E" w14:paraId="26FFC47F" w14:textId="67A29E13">
      <w:pPr>
        <w:pStyle w:val="Normal"/>
        <w:spacing w:line="360" w:lineRule="auto"/>
        <w:rPr>
          <w:rFonts w:ascii="Arial" w:hAnsi="Arial" w:eastAsia="Arial" w:cs="Arial" w:asciiTheme="minorAscii" w:hAnsiTheme="minorAscii" w:eastAsiaTheme="minorAscii" w:cstheme="minorAscii"/>
          <w:noProof w:val="0"/>
          <w:sz w:val="22"/>
          <w:szCs w:val="22"/>
          <w:lang w:val="en-GB"/>
        </w:rPr>
      </w:pPr>
    </w:p>
    <w:p w:rsidR="5F2A847E" w:rsidP="10897A5E" w:rsidRDefault="5F2A847E" w14:paraId="5B03A9E0" w14:textId="2915F596">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242130"/>
          <w:sz w:val="22"/>
          <w:szCs w:val="22"/>
          <w:lang w:val="en-GB"/>
        </w:rPr>
      </w:pPr>
    </w:p>
    <w:p w:rsidR="6364134F" w:rsidP="10897A5E" w:rsidRDefault="6364134F" w14:paraId="090BD9D6" w14:textId="67B90652">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10897A5E" w:rsidP="10897A5E" w:rsidRDefault="10897A5E" w14:paraId="5428FD4D" w14:textId="5EF36F39">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10897A5E" w:rsidP="10897A5E" w:rsidRDefault="10897A5E" w14:paraId="74F2C35A" w14:textId="585EF476">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10897A5E" w:rsidP="10897A5E" w:rsidRDefault="10897A5E" w14:paraId="15B750FE" w14:textId="3374BDC5">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10897A5E" w:rsidP="10897A5E" w:rsidRDefault="10897A5E" w14:paraId="506E3CC5" w14:textId="03F920A6">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10897A5E" w:rsidP="10897A5E" w:rsidRDefault="10897A5E" w14:paraId="194CD9DE" w14:textId="68092980">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10897A5E" w:rsidP="10897A5E" w:rsidRDefault="10897A5E" w14:paraId="4E3D3C26" w14:textId="03BC8D02">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10897A5E" w:rsidP="10897A5E" w:rsidRDefault="10897A5E" w14:paraId="4408831C" w14:textId="567D3EEE">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10897A5E" w:rsidP="10897A5E" w:rsidRDefault="10897A5E" w14:paraId="61A64760" w14:textId="434A43BD">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10897A5E" w:rsidP="10897A5E" w:rsidRDefault="10897A5E" w14:paraId="76365A6D" w14:textId="04B6E923">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10897A5E" w:rsidP="10897A5E" w:rsidRDefault="10897A5E" w14:paraId="156EEB94" w14:textId="0B15E5D3">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10897A5E" w:rsidP="10897A5E" w:rsidRDefault="10897A5E" w14:paraId="1A54916C" w14:textId="21D0D6E7">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10897A5E" w:rsidP="10897A5E" w:rsidRDefault="10897A5E" w14:paraId="2B23FE4D" w14:textId="7A6CCA1D">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10897A5E" w:rsidP="10897A5E" w:rsidRDefault="10897A5E" w14:paraId="35D9E46D" w14:textId="7DA919EB">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4134BEE3" w:rsidP="10897A5E" w:rsidRDefault="4134BEE3" w14:paraId="08819987" w14:textId="0DAFC5C4">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r w:rsidRPr="10897A5E" w:rsidR="10897A5E">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t>Reference</w:t>
      </w:r>
    </w:p>
    <w:p w:rsidR="22D407C2" w:rsidP="10897A5E" w:rsidRDefault="22D407C2" w14:paraId="3638A524" w14:textId="16F5A126">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22D407C2" w:rsidP="10897A5E" w:rsidRDefault="22D407C2" w14:paraId="28053100" w14:textId="0CFBA2A4">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22D407C2" w:rsidP="10897A5E" w:rsidRDefault="22D407C2" w14:paraId="4C0D0194" w14:textId="13ED3F5E">
      <w:pPr>
        <w:spacing w:before="0" w:beforeAutospacing="off" w:after="0" w:afterAutospacing="off" w:line="360" w:lineRule="auto"/>
        <w:ind w:left="720" w:right="0" w:hanging="720"/>
        <w:rPr>
          <w:rFonts w:ascii="Arial" w:hAnsi="Arial" w:eastAsia="Arial" w:cs="Arial" w:asciiTheme="minorAscii" w:hAnsiTheme="minorAscii" w:eastAsiaTheme="minorAscii" w:cstheme="minorAscii"/>
          <w:noProof w:val="0"/>
          <w:sz w:val="22"/>
          <w:szCs w:val="22"/>
          <w:lang w:val="en-GB"/>
        </w:rPr>
      </w:pPr>
      <w:r w:rsidRPr="10897A5E" w:rsidR="10897A5E">
        <w:rPr>
          <w:rFonts w:ascii="Arial" w:hAnsi="Arial" w:eastAsia="Arial" w:cs="Arial" w:asciiTheme="minorAscii" w:hAnsiTheme="minorAscii" w:eastAsiaTheme="minorAscii" w:cstheme="minorAscii"/>
          <w:noProof w:val="0"/>
          <w:sz w:val="22"/>
          <w:szCs w:val="22"/>
          <w:lang w:val="en-GB"/>
        </w:rPr>
        <w:t xml:space="preserve">England, N. (no date) </w:t>
      </w:r>
      <w:r w:rsidRPr="10897A5E" w:rsidR="10897A5E">
        <w:rPr>
          <w:rFonts w:ascii="Arial" w:hAnsi="Arial" w:eastAsia="Arial" w:cs="Arial" w:asciiTheme="minorAscii" w:hAnsiTheme="minorAscii" w:eastAsiaTheme="minorAscii" w:cstheme="minorAscii"/>
          <w:i w:val="1"/>
          <w:iCs w:val="1"/>
          <w:noProof w:val="0"/>
          <w:sz w:val="22"/>
          <w:szCs w:val="22"/>
          <w:lang w:val="en-GB"/>
        </w:rPr>
        <w:t>NHS England » Dementia</w:t>
      </w:r>
      <w:r w:rsidRPr="10897A5E" w:rsidR="10897A5E">
        <w:rPr>
          <w:rFonts w:ascii="Arial" w:hAnsi="Arial" w:eastAsia="Arial" w:cs="Arial" w:asciiTheme="minorAscii" w:hAnsiTheme="minorAscii" w:eastAsiaTheme="minorAscii" w:cstheme="minorAscii"/>
          <w:noProof w:val="0"/>
          <w:sz w:val="22"/>
          <w:szCs w:val="22"/>
          <w:lang w:val="en-GB"/>
        </w:rPr>
        <w:t xml:space="preserve">. </w:t>
      </w:r>
      <w:hyperlink r:id="R78d72ef250374db5">
        <w:r w:rsidRPr="10897A5E" w:rsidR="10897A5E">
          <w:rPr>
            <w:rStyle w:val="Hyperlink"/>
            <w:rFonts w:ascii="Arial" w:hAnsi="Arial" w:eastAsia="Arial" w:cs="Arial" w:asciiTheme="minorAscii" w:hAnsiTheme="minorAscii" w:eastAsiaTheme="minorAscii" w:cstheme="minorAscii"/>
            <w:noProof w:val="0"/>
            <w:sz w:val="22"/>
            <w:szCs w:val="22"/>
            <w:lang w:val="en-GB"/>
          </w:rPr>
          <w:t>https://www.england.nhs.uk/mental-health/resources/dementia/</w:t>
        </w:r>
      </w:hyperlink>
      <w:r w:rsidRPr="10897A5E" w:rsidR="10897A5E">
        <w:rPr>
          <w:rFonts w:ascii="Arial" w:hAnsi="Arial" w:eastAsia="Arial" w:cs="Arial" w:asciiTheme="minorAscii" w:hAnsiTheme="minorAscii" w:eastAsiaTheme="minorAscii" w:cstheme="minorAscii"/>
          <w:noProof w:val="0"/>
          <w:sz w:val="22"/>
          <w:szCs w:val="22"/>
          <w:lang w:val="en-GB"/>
        </w:rPr>
        <w:t>.</w:t>
      </w:r>
    </w:p>
    <w:p w:rsidR="22D407C2" w:rsidP="10897A5E" w:rsidRDefault="22D407C2" w14:paraId="641A376A" w14:textId="4CBC5048">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22D407C2" w:rsidP="10897A5E" w:rsidRDefault="22D407C2" w14:paraId="78575D55" w14:textId="54846FE4">
      <w:pPr>
        <w:spacing w:before="0" w:beforeAutospacing="off" w:after="0" w:afterAutospacing="off" w:line="360" w:lineRule="auto"/>
        <w:ind w:left="0" w:right="0" w:hanging="0"/>
        <w:rPr>
          <w:rFonts w:ascii="Arial" w:hAnsi="Arial" w:eastAsia="Arial" w:cs="Arial" w:asciiTheme="minorAscii" w:hAnsiTheme="minorAscii" w:eastAsiaTheme="minorAscii" w:cstheme="minorAscii"/>
          <w:noProof w:val="0"/>
          <w:sz w:val="22"/>
          <w:szCs w:val="22"/>
          <w:lang w:val="en-GB"/>
        </w:rPr>
      </w:pPr>
      <w:r w:rsidRPr="10897A5E" w:rsidR="10897A5E">
        <w:rPr>
          <w:rFonts w:ascii="Arial" w:hAnsi="Arial" w:eastAsia="Arial" w:cs="Arial" w:asciiTheme="minorAscii" w:hAnsiTheme="minorAscii" w:eastAsiaTheme="minorAscii" w:cstheme="minorAscii"/>
          <w:noProof w:val="0"/>
          <w:sz w:val="22"/>
          <w:szCs w:val="22"/>
          <w:lang w:val="en-GB"/>
        </w:rPr>
        <w:t xml:space="preserve">Social Care Institute for Excellence (SCIE) (2023) </w:t>
      </w:r>
      <w:r w:rsidRPr="10897A5E" w:rsidR="10897A5E">
        <w:rPr>
          <w:rFonts w:ascii="Arial" w:hAnsi="Arial" w:eastAsia="Arial" w:cs="Arial" w:asciiTheme="minorAscii" w:hAnsiTheme="minorAscii" w:eastAsiaTheme="minorAscii" w:cstheme="minorAscii"/>
          <w:i w:val="1"/>
          <w:iCs w:val="1"/>
          <w:noProof w:val="0"/>
          <w:sz w:val="22"/>
          <w:szCs w:val="22"/>
          <w:lang w:val="en-GB"/>
        </w:rPr>
        <w:t xml:space="preserve">Dignity: Information and </w:t>
      </w:r>
      <w:r w:rsidRPr="10897A5E" w:rsidR="10897A5E">
        <w:rPr>
          <w:rFonts w:ascii="Arial" w:hAnsi="Arial" w:eastAsia="Arial" w:cs="Arial" w:asciiTheme="minorAscii" w:hAnsiTheme="minorAscii" w:eastAsiaTheme="minorAscii" w:cstheme="minorAscii"/>
          <w:i w:val="1"/>
          <w:iCs w:val="1"/>
          <w:noProof w:val="0"/>
          <w:sz w:val="22"/>
          <w:szCs w:val="22"/>
          <w:lang w:val="en-GB"/>
        </w:rPr>
        <w:t>effective communication</w:t>
      </w:r>
      <w:r w:rsidRPr="10897A5E" w:rsidR="10897A5E">
        <w:rPr>
          <w:rFonts w:ascii="Arial" w:hAnsi="Arial" w:eastAsia="Arial" w:cs="Arial" w:asciiTheme="minorAscii" w:hAnsiTheme="minorAscii" w:eastAsiaTheme="minorAscii" w:cstheme="minorAscii"/>
          <w:i w:val="1"/>
          <w:iCs w:val="1"/>
          <w:noProof w:val="0"/>
          <w:sz w:val="22"/>
          <w:szCs w:val="22"/>
          <w:lang w:val="en-GB"/>
        </w:rPr>
        <w:t xml:space="preserve"> - SCIE</w:t>
      </w:r>
      <w:r w:rsidRPr="10897A5E" w:rsidR="10897A5E">
        <w:rPr>
          <w:rFonts w:ascii="Arial" w:hAnsi="Arial" w:eastAsia="Arial" w:cs="Arial" w:asciiTheme="minorAscii" w:hAnsiTheme="minorAscii" w:eastAsiaTheme="minorAscii" w:cstheme="minorAscii"/>
          <w:noProof w:val="0"/>
          <w:sz w:val="22"/>
          <w:szCs w:val="22"/>
          <w:lang w:val="en-GB"/>
        </w:rPr>
        <w:t xml:space="preserve">. </w:t>
      </w:r>
      <w:hyperlink r:id="R2208875bb7e144a7">
        <w:r w:rsidRPr="10897A5E" w:rsidR="10897A5E">
          <w:rPr>
            <w:rStyle w:val="Hyperlink"/>
            <w:rFonts w:ascii="Arial" w:hAnsi="Arial" w:eastAsia="Arial" w:cs="Arial" w:asciiTheme="minorAscii" w:hAnsiTheme="minorAscii" w:eastAsiaTheme="minorAscii" w:cstheme="minorAscii"/>
            <w:noProof w:val="0"/>
            <w:sz w:val="22"/>
            <w:szCs w:val="22"/>
            <w:lang w:val="en-GB"/>
          </w:rPr>
          <w:t>https://www.scie.org.uk/providing-care/dignity-in-care/communication/</w:t>
        </w:r>
      </w:hyperlink>
      <w:r w:rsidRPr="10897A5E" w:rsidR="10897A5E">
        <w:rPr>
          <w:rFonts w:ascii="Arial" w:hAnsi="Arial" w:eastAsia="Arial" w:cs="Arial" w:asciiTheme="minorAscii" w:hAnsiTheme="minorAscii" w:eastAsiaTheme="minorAscii" w:cstheme="minorAscii"/>
          <w:noProof w:val="0"/>
          <w:sz w:val="22"/>
          <w:szCs w:val="22"/>
          <w:lang w:val="en-GB"/>
        </w:rPr>
        <w:t>.</w:t>
      </w:r>
    </w:p>
    <w:p w:rsidR="22D407C2" w:rsidP="10897A5E" w:rsidRDefault="22D407C2" w14:paraId="71B28D88" w14:textId="38551056">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130"/>
          <w:sz w:val="22"/>
          <w:szCs w:val="22"/>
          <w:lang w:val="en-GB"/>
        </w:rPr>
      </w:pPr>
    </w:p>
    <w:p w:rsidR="22D407C2" w:rsidP="10897A5E" w:rsidRDefault="22D407C2" w14:paraId="47DF730C" w14:textId="786A6ECD">
      <w:pPr>
        <w:spacing w:before="0" w:beforeAutospacing="off" w:after="0" w:afterAutospacing="off" w:line="360" w:lineRule="auto"/>
        <w:ind w:left="0" w:right="0" w:hanging="0"/>
        <w:rPr>
          <w:rFonts w:ascii="Arial" w:hAnsi="Arial" w:eastAsia="Arial" w:cs="Arial" w:asciiTheme="minorAscii" w:hAnsiTheme="minorAscii" w:eastAsiaTheme="minorAscii" w:cstheme="minorAscii"/>
          <w:noProof w:val="0"/>
          <w:sz w:val="22"/>
          <w:szCs w:val="22"/>
          <w:lang w:val="en-GB"/>
        </w:rPr>
      </w:pPr>
      <w:r w:rsidRPr="10897A5E" w:rsidR="10897A5E">
        <w:rPr>
          <w:rFonts w:ascii="Arial" w:hAnsi="Arial" w:eastAsia="Arial" w:cs="Arial" w:asciiTheme="minorAscii" w:hAnsiTheme="minorAscii" w:eastAsiaTheme="minorAscii" w:cstheme="minorAscii"/>
          <w:noProof w:val="0"/>
          <w:sz w:val="22"/>
          <w:szCs w:val="22"/>
          <w:lang w:val="en-GB"/>
        </w:rPr>
        <w:t xml:space="preserve">NICE (2018) </w:t>
      </w:r>
      <w:r w:rsidRPr="10897A5E" w:rsidR="10897A5E">
        <w:rPr>
          <w:rFonts w:ascii="Arial" w:hAnsi="Arial" w:eastAsia="Arial" w:cs="Arial" w:asciiTheme="minorAscii" w:hAnsiTheme="minorAscii" w:eastAsiaTheme="minorAscii" w:cstheme="minorAscii"/>
          <w:i w:val="1"/>
          <w:iCs w:val="1"/>
          <w:noProof w:val="0"/>
          <w:sz w:val="22"/>
          <w:szCs w:val="22"/>
          <w:lang w:val="en-GB"/>
        </w:rPr>
        <w:t>Overview | Dementia: assessment, management and support for people living with dementia and their carers | Guidance | NICE</w:t>
      </w:r>
      <w:r w:rsidRPr="10897A5E" w:rsidR="10897A5E">
        <w:rPr>
          <w:rFonts w:ascii="Arial" w:hAnsi="Arial" w:eastAsia="Arial" w:cs="Arial" w:asciiTheme="minorAscii" w:hAnsiTheme="minorAscii" w:eastAsiaTheme="minorAscii" w:cstheme="minorAscii"/>
          <w:noProof w:val="0"/>
          <w:sz w:val="22"/>
          <w:szCs w:val="22"/>
          <w:lang w:val="en-GB"/>
        </w:rPr>
        <w:t xml:space="preserve">. </w:t>
      </w:r>
      <w:hyperlink r:id="R58196afe4b24487b">
        <w:r w:rsidRPr="10897A5E" w:rsidR="10897A5E">
          <w:rPr>
            <w:rStyle w:val="Hyperlink"/>
            <w:rFonts w:ascii="Arial" w:hAnsi="Arial" w:eastAsia="Arial" w:cs="Arial" w:asciiTheme="minorAscii" w:hAnsiTheme="minorAscii" w:eastAsiaTheme="minorAscii" w:cstheme="minorAscii"/>
            <w:noProof w:val="0"/>
            <w:sz w:val="22"/>
            <w:szCs w:val="22"/>
            <w:lang w:val="en-GB"/>
          </w:rPr>
          <w:t>https://www.nice.org.uk/guidance/ng97</w:t>
        </w:r>
      </w:hyperlink>
      <w:r w:rsidRPr="10897A5E" w:rsidR="10897A5E">
        <w:rPr>
          <w:rFonts w:ascii="Arial" w:hAnsi="Arial" w:eastAsia="Arial" w:cs="Arial" w:asciiTheme="minorAscii" w:hAnsiTheme="minorAscii" w:eastAsiaTheme="minorAscii" w:cstheme="minorAscii"/>
          <w:noProof w:val="0"/>
          <w:sz w:val="22"/>
          <w:szCs w:val="22"/>
          <w:lang w:val="en-GB"/>
        </w:rPr>
        <w:t>.</w:t>
      </w:r>
    </w:p>
    <w:p w:rsidR="22D407C2" w:rsidP="10897A5E" w:rsidRDefault="22D407C2" w14:paraId="1776543B" w14:textId="61C901D4">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134BEE3" w:rsidP="10897A5E" w:rsidRDefault="4134BEE3" w14:paraId="70E1F4B6" w14:textId="13968C13">
      <w:pPr>
        <w:spacing w:before="0" w:beforeAutospacing="off" w:after="0" w:afterAutospacing="off" w:line="360" w:lineRule="auto"/>
        <w:ind w:left="720" w:right="0" w:hanging="720"/>
        <w:rPr>
          <w:rFonts w:ascii="Arial" w:hAnsi="Arial" w:eastAsia="Arial" w:cs="Arial" w:asciiTheme="minorAscii" w:hAnsiTheme="minorAscii" w:eastAsiaTheme="minorAscii" w:cstheme="minorAscii"/>
          <w:noProof w:val="0"/>
          <w:sz w:val="22"/>
          <w:szCs w:val="22"/>
          <w:lang w:val="en-GB"/>
        </w:rPr>
      </w:pPr>
      <w:r w:rsidRPr="10897A5E" w:rsidR="10897A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0897A5E" w:rsidR="10897A5E">
        <w:rPr>
          <w:rFonts w:ascii="Arial" w:hAnsi="Arial" w:eastAsia="Arial" w:cs="Arial" w:asciiTheme="minorAscii" w:hAnsiTheme="minorAscii" w:eastAsiaTheme="minorAscii" w:cstheme="minorAscii"/>
          <w:noProof w:val="0"/>
          <w:sz w:val="22"/>
          <w:szCs w:val="22"/>
          <w:lang w:val="en-GB"/>
        </w:rPr>
        <w:t xml:space="preserve"> Care Learning and Care Learning Team (2025) </w:t>
      </w:r>
      <w:r w:rsidRPr="10897A5E" w:rsidR="10897A5E">
        <w:rPr>
          <w:rFonts w:ascii="Arial" w:hAnsi="Arial" w:eastAsia="Arial" w:cs="Arial" w:asciiTheme="minorAscii" w:hAnsiTheme="minorAscii" w:eastAsiaTheme="minorAscii" w:cstheme="minorAscii"/>
          <w:i w:val="1"/>
          <w:iCs w:val="1"/>
          <w:noProof w:val="0"/>
          <w:sz w:val="22"/>
          <w:szCs w:val="22"/>
          <w:lang w:val="en-GB"/>
        </w:rPr>
        <w:t>What are the CQC fundamental standards?</w:t>
      </w:r>
      <w:r w:rsidRPr="10897A5E" w:rsidR="10897A5E">
        <w:rPr>
          <w:rFonts w:ascii="Arial" w:hAnsi="Arial" w:eastAsia="Arial" w:cs="Arial" w:asciiTheme="minorAscii" w:hAnsiTheme="minorAscii" w:eastAsiaTheme="minorAscii" w:cstheme="minorAscii"/>
          <w:noProof w:val="0"/>
          <w:sz w:val="22"/>
          <w:szCs w:val="22"/>
          <w:lang w:val="en-GB"/>
        </w:rPr>
        <w:t xml:space="preserve"> </w:t>
      </w:r>
      <w:hyperlink r:id="R369cb8b92a5b4200">
        <w:r w:rsidRPr="10897A5E" w:rsidR="10897A5E">
          <w:rPr>
            <w:rStyle w:val="Hyperlink"/>
            <w:rFonts w:ascii="Arial" w:hAnsi="Arial" w:eastAsia="Arial" w:cs="Arial" w:asciiTheme="minorAscii" w:hAnsiTheme="minorAscii" w:eastAsiaTheme="minorAscii" w:cstheme="minorAscii"/>
            <w:noProof w:val="0"/>
            <w:sz w:val="22"/>
            <w:szCs w:val="22"/>
            <w:lang w:val="en-GB"/>
          </w:rPr>
          <w:t>https://carelearning.org.uk/blog/cqc/what-are-the-cqc-fundamental-standards/</w:t>
        </w:r>
      </w:hyperlink>
      <w:r w:rsidRPr="10897A5E" w:rsidR="10897A5E">
        <w:rPr>
          <w:rFonts w:ascii="Arial" w:hAnsi="Arial" w:eastAsia="Arial" w:cs="Arial" w:asciiTheme="minorAscii" w:hAnsiTheme="minorAscii" w:eastAsiaTheme="minorAscii" w:cstheme="minorAscii"/>
          <w:noProof w:val="0"/>
          <w:sz w:val="22"/>
          <w:szCs w:val="22"/>
          <w:lang w:val="en-GB"/>
        </w:rPr>
        <w:t>.</w:t>
      </w:r>
    </w:p>
    <w:p w:rsidR="4134BEE3" w:rsidP="10897A5E" w:rsidRDefault="4134BEE3" w14:paraId="6DE99412" w14:textId="070D570A">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D46E7C" w:rsidP="10897A5E" w:rsidRDefault="69D46E7C" w14:paraId="2B124932" w14:textId="3B0C3A04">
      <w:pPr>
        <w:pStyle w:val="Normal"/>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2D407C2" w:rsidP="10897A5E" w:rsidRDefault="22D407C2" w14:paraId="0FE0B094" w14:textId="1C779E98">
      <w:pPr>
        <w:spacing w:before="0" w:beforeAutospacing="off" w:after="0" w:afterAutospacing="off" w:line="360" w:lineRule="auto"/>
        <w:ind w:left="0" w:right="0" w:hanging="0"/>
        <w:rPr>
          <w:rFonts w:ascii="Arial" w:hAnsi="Arial" w:eastAsia="Arial" w:cs="Arial" w:asciiTheme="minorAscii" w:hAnsiTheme="minorAscii" w:eastAsiaTheme="minorAscii" w:cstheme="minorAscii"/>
          <w:noProof w:val="0"/>
          <w:sz w:val="22"/>
          <w:szCs w:val="22"/>
          <w:lang w:val="en-GB"/>
        </w:rPr>
      </w:pPr>
      <w:r w:rsidRPr="10897A5E" w:rsidR="10897A5E">
        <w:rPr>
          <w:rFonts w:ascii="Arial" w:hAnsi="Arial" w:eastAsia="Arial" w:cs="Arial" w:asciiTheme="minorAscii" w:hAnsiTheme="minorAscii" w:eastAsiaTheme="minorAscii" w:cstheme="minorAscii"/>
          <w:noProof w:val="0"/>
          <w:sz w:val="22"/>
          <w:szCs w:val="22"/>
          <w:lang w:val="en-GB"/>
        </w:rPr>
        <w:t xml:space="preserve">National Data Guardian (2020) </w:t>
      </w:r>
      <w:r w:rsidRPr="10897A5E" w:rsidR="10897A5E">
        <w:rPr>
          <w:rFonts w:ascii="Arial" w:hAnsi="Arial" w:eastAsia="Arial" w:cs="Arial" w:asciiTheme="minorAscii" w:hAnsiTheme="minorAscii" w:eastAsiaTheme="minorAscii" w:cstheme="minorAscii"/>
          <w:i w:val="1"/>
          <w:iCs w:val="1"/>
          <w:noProof w:val="0"/>
          <w:sz w:val="22"/>
          <w:szCs w:val="22"/>
          <w:lang w:val="en-GB"/>
        </w:rPr>
        <w:t>The Caldicott Principles</w:t>
      </w:r>
      <w:r w:rsidRPr="10897A5E" w:rsidR="10897A5E">
        <w:rPr>
          <w:rFonts w:ascii="Arial" w:hAnsi="Arial" w:eastAsia="Arial" w:cs="Arial" w:asciiTheme="minorAscii" w:hAnsiTheme="minorAscii" w:eastAsiaTheme="minorAscii" w:cstheme="minorAscii"/>
          <w:noProof w:val="0"/>
          <w:sz w:val="22"/>
          <w:szCs w:val="22"/>
          <w:lang w:val="en-GB"/>
        </w:rPr>
        <w:t xml:space="preserve">. </w:t>
      </w:r>
      <w:hyperlink r:id="Rcfb966da23c44d76">
        <w:r w:rsidRPr="10897A5E" w:rsidR="10897A5E">
          <w:rPr>
            <w:rStyle w:val="Hyperlink"/>
            <w:rFonts w:ascii="Arial" w:hAnsi="Arial" w:eastAsia="Arial" w:cs="Arial" w:asciiTheme="minorAscii" w:hAnsiTheme="minorAscii" w:eastAsiaTheme="minorAscii" w:cstheme="minorAscii"/>
            <w:noProof w:val="0"/>
            <w:sz w:val="22"/>
            <w:szCs w:val="22"/>
            <w:lang w:val="en-GB"/>
          </w:rPr>
          <w:t>https://www.gov.uk/government/publications/the-caldicott-principles</w:t>
        </w:r>
      </w:hyperlink>
      <w:r w:rsidRPr="10897A5E" w:rsidR="10897A5E">
        <w:rPr>
          <w:rFonts w:ascii="Arial" w:hAnsi="Arial" w:eastAsia="Arial" w:cs="Arial" w:asciiTheme="minorAscii" w:hAnsiTheme="minorAscii" w:eastAsiaTheme="minorAscii" w:cstheme="minorAscii"/>
          <w:noProof w:val="0"/>
          <w:sz w:val="22"/>
          <w:szCs w:val="22"/>
          <w:lang w:val="en-GB"/>
        </w:rPr>
        <w:t>.</w:t>
      </w:r>
    </w:p>
    <w:p w:rsidR="22D407C2" w:rsidP="10897A5E" w:rsidRDefault="22D407C2" w14:paraId="20783892" w14:textId="7FC97679">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94D6350" w:rsidP="10897A5E" w:rsidRDefault="794D6350" w14:paraId="65BAAEF8" w14:textId="51DDFFC1">
      <w:pPr>
        <w:spacing w:before="0" w:beforeAutospacing="off" w:after="0" w:afterAutospacing="off" w:line="360" w:lineRule="auto"/>
        <w:ind w:left="720" w:right="0" w:hanging="720"/>
        <w:rPr>
          <w:rFonts w:ascii="Arial" w:hAnsi="Arial" w:eastAsia="Arial" w:cs="Arial" w:asciiTheme="minorAscii" w:hAnsiTheme="minorAscii" w:eastAsiaTheme="minorAscii" w:cstheme="minorAscii"/>
          <w:noProof w:val="0"/>
          <w:sz w:val="22"/>
          <w:szCs w:val="22"/>
          <w:lang w:val="en-GB"/>
        </w:rPr>
      </w:pPr>
      <w:r w:rsidRPr="10897A5E" w:rsidR="10897A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0897A5E" w:rsidR="10897A5E">
        <w:rPr>
          <w:rFonts w:ascii="Arial" w:hAnsi="Arial" w:eastAsia="Arial" w:cs="Arial" w:asciiTheme="minorAscii" w:hAnsiTheme="minorAscii" w:eastAsiaTheme="minorAscii" w:cstheme="minorAscii"/>
          <w:noProof w:val="0"/>
          <w:sz w:val="22"/>
          <w:szCs w:val="22"/>
          <w:lang w:val="en-GB"/>
        </w:rPr>
        <w:t xml:space="preserve"> ICO (no date) </w:t>
      </w:r>
      <w:r w:rsidRPr="10897A5E" w:rsidR="10897A5E">
        <w:rPr>
          <w:rFonts w:ascii="Arial" w:hAnsi="Arial" w:eastAsia="Arial" w:cs="Arial" w:asciiTheme="minorAscii" w:hAnsiTheme="minorAscii" w:eastAsiaTheme="minorAscii" w:cstheme="minorAscii"/>
          <w:i w:val="1"/>
          <w:iCs w:val="1"/>
          <w:noProof w:val="0"/>
          <w:sz w:val="22"/>
          <w:szCs w:val="22"/>
          <w:lang w:val="en-GB"/>
        </w:rPr>
        <w:t>A guide to the data protection principles</w:t>
      </w:r>
      <w:r w:rsidRPr="10897A5E" w:rsidR="10897A5E">
        <w:rPr>
          <w:rFonts w:ascii="Arial" w:hAnsi="Arial" w:eastAsia="Arial" w:cs="Arial" w:asciiTheme="minorAscii" w:hAnsiTheme="minorAscii" w:eastAsiaTheme="minorAscii" w:cstheme="minorAscii"/>
          <w:noProof w:val="0"/>
          <w:sz w:val="22"/>
          <w:szCs w:val="22"/>
          <w:lang w:val="en-GB"/>
        </w:rPr>
        <w:t xml:space="preserve">. </w:t>
      </w:r>
      <w:hyperlink r:id="R1f4ad4203523447e">
        <w:r w:rsidRPr="10897A5E" w:rsidR="10897A5E">
          <w:rPr>
            <w:rStyle w:val="Hyperlink"/>
            <w:rFonts w:ascii="Arial" w:hAnsi="Arial" w:eastAsia="Arial" w:cs="Arial" w:asciiTheme="minorAscii" w:hAnsiTheme="minorAscii" w:eastAsiaTheme="minorAscii" w:cstheme="minorAscii"/>
            <w:noProof w:val="0"/>
            <w:sz w:val="22"/>
            <w:szCs w:val="22"/>
            <w:lang w:val="en-GB"/>
          </w:rPr>
          <w:t>https://ico.org.uk/for-organisations/uk-gdpr-guidance-and-resources/data-protection-principles/a-guide-to-the-data-protection-principles/</w:t>
        </w:r>
      </w:hyperlink>
      <w:r w:rsidRPr="10897A5E" w:rsidR="10897A5E">
        <w:rPr>
          <w:rFonts w:ascii="Arial" w:hAnsi="Arial" w:eastAsia="Arial" w:cs="Arial" w:asciiTheme="minorAscii" w:hAnsiTheme="minorAscii" w:eastAsiaTheme="minorAscii" w:cstheme="minorAscii"/>
          <w:noProof w:val="0"/>
          <w:sz w:val="22"/>
          <w:szCs w:val="22"/>
          <w:lang w:val="en-GB"/>
        </w:rPr>
        <w:t>.</w:t>
      </w:r>
    </w:p>
    <w:p w:rsidR="794D6350" w:rsidP="10897A5E" w:rsidRDefault="794D6350" w14:paraId="0C9CB9B6" w14:textId="0A37A032">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2D407C2" w:rsidP="10897A5E" w:rsidRDefault="22D407C2" w14:paraId="662173E8" w14:textId="4B5D6ECB">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A572A5F" w:rsidP="10897A5E" w:rsidRDefault="1A572A5F" w14:paraId="6BB8648A" w14:textId="24C31316">
      <w:pPr>
        <w:spacing w:before="0" w:beforeAutospacing="off" w:after="0" w:afterAutospacing="off" w:line="360" w:lineRule="auto"/>
        <w:ind w:left="720" w:right="0" w:hanging="720"/>
        <w:rPr>
          <w:rFonts w:ascii="Arial" w:hAnsi="Arial" w:eastAsia="Arial" w:cs="Arial" w:asciiTheme="minorAscii" w:hAnsiTheme="minorAscii" w:eastAsiaTheme="minorAscii" w:cstheme="minorAscii"/>
          <w:noProof w:val="0"/>
          <w:sz w:val="22"/>
          <w:szCs w:val="22"/>
          <w:lang w:val="en-GB"/>
        </w:rPr>
      </w:pPr>
      <w:r w:rsidRPr="10897A5E" w:rsidR="10897A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0897A5E" w:rsidR="10897A5E">
        <w:rPr>
          <w:rFonts w:ascii="Arial" w:hAnsi="Arial" w:eastAsia="Arial" w:cs="Arial" w:asciiTheme="minorAscii" w:hAnsiTheme="minorAscii" w:eastAsiaTheme="minorAscii" w:cstheme="minorAscii"/>
          <w:noProof w:val="0"/>
          <w:sz w:val="22"/>
          <w:szCs w:val="22"/>
          <w:lang w:val="en-GB"/>
        </w:rPr>
        <w:t xml:space="preserve"> England, N. (no date b) </w:t>
      </w:r>
      <w:r w:rsidRPr="10897A5E" w:rsidR="10897A5E">
        <w:rPr>
          <w:rFonts w:ascii="Arial" w:hAnsi="Arial" w:eastAsia="Arial" w:cs="Arial" w:asciiTheme="minorAscii" w:hAnsiTheme="minorAscii" w:eastAsiaTheme="minorAscii" w:cstheme="minorAscii"/>
          <w:i w:val="1"/>
          <w:iCs w:val="1"/>
          <w:noProof w:val="0"/>
          <w:sz w:val="22"/>
          <w:szCs w:val="22"/>
          <w:lang w:val="en-GB"/>
        </w:rPr>
        <w:t>NHS England » What is integrated care?</w:t>
      </w:r>
      <w:r w:rsidRPr="10897A5E" w:rsidR="10897A5E">
        <w:rPr>
          <w:rFonts w:ascii="Arial" w:hAnsi="Arial" w:eastAsia="Arial" w:cs="Arial" w:asciiTheme="minorAscii" w:hAnsiTheme="minorAscii" w:eastAsiaTheme="minorAscii" w:cstheme="minorAscii"/>
          <w:noProof w:val="0"/>
          <w:sz w:val="22"/>
          <w:szCs w:val="22"/>
          <w:lang w:val="en-GB"/>
        </w:rPr>
        <w:t xml:space="preserve"> </w:t>
      </w:r>
      <w:hyperlink r:id="Rb7a41e6b258a4bc7">
        <w:r w:rsidRPr="10897A5E" w:rsidR="10897A5E">
          <w:rPr>
            <w:rStyle w:val="Hyperlink"/>
            <w:rFonts w:ascii="Arial" w:hAnsi="Arial" w:eastAsia="Arial" w:cs="Arial" w:asciiTheme="minorAscii" w:hAnsiTheme="minorAscii" w:eastAsiaTheme="minorAscii" w:cstheme="minorAscii"/>
            <w:noProof w:val="0"/>
            <w:sz w:val="22"/>
            <w:szCs w:val="22"/>
            <w:lang w:val="en-GB"/>
          </w:rPr>
          <w:t>https://www.england.nhs.uk/integratedcare/what-is-integrated-care/</w:t>
        </w:r>
      </w:hyperlink>
      <w:r w:rsidRPr="10897A5E" w:rsidR="10897A5E">
        <w:rPr>
          <w:rFonts w:ascii="Arial" w:hAnsi="Arial" w:eastAsia="Arial" w:cs="Arial" w:asciiTheme="minorAscii" w:hAnsiTheme="minorAscii" w:eastAsiaTheme="minorAscii" w:cstheme="minorAscii"/>
          <w:noProof w:val="0"/>
          <w:sz w:val="22"/>
          <w:szCs w:val="22"/>
          <w:lang w:val="en-GB"/>
        </w:rPr>
        <w:t>.</w:t>
      </w:r>
    </w:p>
    <w:p w:rsidR="1A572A5F" w:rsidP="10897A5E" w:rsidRDefault="1A572A5F" w14:paraId="1BFA85CB" w14:textId="21D47629">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2D407C2" w:rsidP="10897A5E" w:rsidRDefault="22D407C2" w14:paraId="38485EB7" w14:textId="391481CE">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EF60902" w:rsidP="10897A5E" w:rsidRDefault="6EF60902" w14:paraId="1E129AA6" w14:textId="3872703C">
      <w:pPr>
        <w:spacing w:before="0" w:beforeAutospacing="off" w:after="0" w:afterAutospacing="off" w:line="360" w:lineRule="auto"/>
        <w:ind w:left="720" w:right="0" w:hanging="720"/>
        <w:rPr>
          <w:rFonts w:ascii="Arial" w:hAnsi="Arial" w:eastAsia="Arial" w:cs="Arial" w:asciiTheme="minorAscii" w:hAnsiTheme="minorAscii" w:eastAsiaTheme="minorAscii" w:cstheme="minorAscii"/>
          <w:noProof w:val="0"/>
          <w:sz w:val="22"/>
          <w:szCs w:val="22"/>
          <w:lang w:val="en-GB"/>
        </w:rPr>
      </w:pPr>
      <w:r w:rsidRPr="10897A5E" w:rsidR="10897A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0897A5E" w:rsidR="10897A5E">
        <w:rPr>
          <w:rFonts w:ascii="Arial" w:hAnsi="Arial" w:eastAsia="Arial" w:cs="Arial" w:asciiTheme="minorAscii" w:hAnsiTheme="minorAscii" w:eastAsiaTheme="minorAscii" w:cstheme="minorAscii"/>
          <w:i w:val="1"/>
          <w:iCs w:val="1"/>
          <w:noProof w:val="0"/>
          <w:sz w:val="22"/>
          <w:szCs w:val="22"/>
          <w:lang w:val="en-GB"/>
        </w:rPr>
        <w:t xml:space="preserve"> The process of communication; an introduction to theory and practice: Berlo, David K., 1929-1996: Free Download, Borrow, and </w:t>
      </w:r>
      <w:r w:rsidRPr="10897A5E" w:rsidR="10897A5E">
        <w:rPr>
          <w:rFonts w:ascii="Arial" w:hAnsi="Arial" w:eastAsia="Arial" w:cs="Arial" w:asciiTheme="minorAscii" w:hAnsiTheme="minorAscii" w:eastAsiaTheme="minorAscii" w:cstheme="minorAscii"/>
          <w:i w:val="1"/>
          <w:iCs w:val="1"/>
          <w:noProof w:val="0"/>
          <w:sz w:val="22"/>
          <w:szCs w:val="22"/>
          <w:lang w:val="en-GB"/>
        </w:rPr>
        <w:t>Streaming:</w:t>
      </w:r>
      <w:r w:rsidRPr="10897A5E" w:rsidR="10897A5E">
        <w:rPr>
          <w:rFonts w:ascii="Arial" w:hAnsi="Arial" w:eastAsia="Arial" w:cs="Arial" w:asciiTheme="minorAscii" w:hAnsiTheme="minorAscii" w:eastAsiaTheme="minorAscii" w:cstheme="minorAscii"/>
          <w:i w:val="1"/>
          <w:iCs w:val="1"/>
          <w:noProof w:val="0"/>
          <w:sz w:val="22"/>
          <w:szCs w:val="22"/>
          <w:lang w:val="en-GB"/>
        </w:rPr>
        <w:t xml:space="preserve"> Internet Archive</w:t>
      </w:r>
      <w:r w:rsidRPr="10897A5E" w:rsidR="10897A5E">
        <w:rPr>
          <w:rFonts w:ascii="Arial" w:hAnsi="Arial" w:eastAsia="Arial" w:cs="Arial" w:asciiTheme="minorAscii" w:hAnsiTheme="minorAscii" w:eastAsiaTheme="minorAscii" w:cstheme="minorAscii"/>
          <w:noProof w:val="0"/>
          <w:sz w:val="22"/>
          <w:szCs w:val="22"/>
          <w:lang w:val="en-GB"/>
        </w:rPr>
        <w:t xml:space="preserve"> (1960). </w:t>
      </w:r>
      <w:hyperlink r:id="Ra7a5bc5fd83f4e6f">
        <w:r w:rsidRPr="10897A5E" w:rsidR="10897A5E">
          <w:rPr>
            <w:rStyle w:val="Hyperlink"/>
            <w:rFonts w:ascii="Arial" w:hAnsi="Arial" w:eastAsia="Arial" w:cs="Arial" w:asciiTheme="minorAscii" w:hAnsiTheme="minorAscii" w:eastAsiaTheme="minorAscii" w:cstheme="minorAscii"/>
            <w:noProof w:val="0"/>
            <w:sz w:val="22"/>
            <w:szCs w:val="22"/>
            <w:lang w:val="en-GB"/>
          </w:rPr>
          <w:t>https://archive.org/details/processofcommuni0000berl</w:t>
        </w:r>
      </w:hyperlink>
      <w:r w:rsidRPr="10897A5E" w:rsidR="10897A5E">
        <w:rPr>
          <w:rFonts w:ascii="Arial" w:hAnsi="Arial" w:eastAsia="Arial" w:cs="Arial" w:asciiTheme="minorAscii" w:hAnsiTheme="minorAscii" w:eastAsiaTheme="minorAscii" w:cstheme="minorAscii"/>
          <w:noProof w:val="0"/>
          <w:sz w:val="22"/>
          <w:szCs w:val="22"/>
          <w:lang w:val="en-GB"/>
        </w:rPr>
        <w:t>.</w:t>
      </w:r>
    </w:p>
    <w:p w:rsidR="6EF60902" w:rsidP="10897A5E" w:rsidRDefault="6EF60902" w14:paraId="12AB12E5" w14:textId="11D415B5">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4CDE21D" w:rsidP="10897A5E" w:rsidRDefault="24CDE21D" w14:paraId="1002E965" w14:textId="26B15490">
      <w:pPr>
        <w:spacing w:before="0" w:beforeAutospacing="off" w:after="0" w:afterAutospacing="off" w:line="360" w:lineRule="auto"/>
        <w:ind w:left="720" w:right="0" w:hanging="720"/>
        <w:rPr>
          <w:rFonts w:ascii="Arial" w:hAnsi="Arial" w:eastAsia="Arial" w:cs="Arial" w:asciiTheme="minorAscii" w:hAnsiTheme="minorAscii" w:eastAsiaTheme="minorAscii" w:cstheme="minorAscii"/>
          <w:noProof w:val="0"/>
          <w:sz w:val="22"/>
          <w:szCs w:val="22"/>
          <w:lang w:val="en-GB"/>
        </w:rPr>
      </w:pPr>
      <w:r w:rsidRPr="10897A5E" w:rsidR="10897A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10897A5E" w:rsidR="10897A5E">
        <w:rPr>
          <w:rFonts w:ascii="Arial" w:hAnsi="Arial" w:eastAsia="Arial" w:cs="Arial" w:asciiTheme="minorAscii" w:hAnsiTheme="minorAscii" w:eastAsiaTheme="minorAscii" w:cstheme="minorAscii"/>
          <w:i w:val="1"/>
          <w:iCs w:val="1"/>
          <w:noProof w:val="0"/>
          <w:sz w:val="22"/>
          <w:szCs w:val="22"/>
          <w:lang w:val="en-GB"/>
        </w:rPr>
        <w:t xml:space="preserve"> Communication challenges and helpful strategies</w:t>
      </w:r>
      <w:r w:rsidRPr="10897A5E" w:rsidR="10897A5E">
        <w:rPr>
          <w:rFonts w:ascii="Arial" w:hAnsi="Arial" w:eastAsia="Arial" w:cs="Arial" w:asciiTheme="minorAscii" w:hAnsiTheme="minorAscii" w:eastAsiaTheme="minorAscii" w:cstheme="minorAscii"/>
          <w:noProof w:val="0"/>
          <w:sz w:val="22"/>
          <w:szCs w:val="22"/>
          <w:lang w:val="en-GB"/>
        </w:rPr>
        <w:t xml:space="preserve"> (no date b). </w:t>
      </w:r>
      <w:hyperlink r:id="R0d45a265409e4c95">
        <w:r w:rsidRPr="10897A5E" w:rsidR="10897A5E">
          <w:rPr>
            <w:rStyle w:val="Hyperlink"/>
            <w:rFonts w:ascii="Arial" w:hAnsi="Arial" w:eastAsia="Arial" w:cs="Arial" w:asciiTheme="minorAscii" w:hAnsiTheme="minorAscii" w:eastAsiaTheme="minorAscii" w:cstheme="minorAscii"/>
            <w:noProof w:val="0"/>
            <w:sz w:val="22"/>
            <w:szCs w:val="22"/>
            <w:lang w:val="en-GB"/>
          </w:rPr>
          <w:t>https://alzheimer.ca/en/help-information/im-living-dementia/managing-changes-your-abilities/communication-challenges</w:t>
        </w:r>
      </w:hyperlink>
      <w:r w:rsidRPr="10897A5E" w:rsidR="10897A5E">
        <w:rPr>
          <w:rFonts w:ascii="Arial" w:hAnsi="Arial" w:eastAsia="Arial" w:cs="Arial" w:asciiTheme="minorAscii" w:hAnsiTheme="minorAscii" w:eastAsiaTheme="minorAscii" w:cstheme="minorAscii"/>
          <w:noProof w:val="0"/>
          <w:sz w:val="22"/>
          <w:szCs w:val="22"/>
          <w:lang w:val="en-GB"/>
        </w:rPr>
        <w:t>.</w:t>
      </w:r>
    </w:p>
    <w:p w:rsidR="24CDE21D" w:rsidP="10897A5E" w:rsidRDefault="24CDE21D" w14:paraId="4F3F3F3D" w14:textId="3C09902E">
      <w:pPr>
        <w:spacing w:before="0" w:beforeAutospacing="off" w:after="0" w:afterAutospacing="off" w:line="360" w:lineRule="auto"/>
        <w:ind w:left="720" w:right="0" w:hanging="720"/>
        <w:rPr>
          <w:rFonts w:ascii="Arial" w:hAnsi="Arial" w:eastAsia="Arial" w:cs="Arial" w:asciiTheme="minorAscii" w:hAnsiTheme="minorAscii" w:eastAsiaTheme="minorAscii" w:cstheme="minorAscii"/>
          <w:noProof w:val="0"/>
          <w:sz w:val="22"/>
          <w:szCs w:val="22"/>
          <w:lang w:val="en-GB"/>
        </w:rPr>
      </w:pPr>
    </w:p>
    <w:p w:rsidR="24CDE21D" w:rsidP="10897A5E" w:rsidRDefault="24CDE21D" w14:paraId="66412B0A" w14:textId="7DC11947">
      <w:pPr>
        <w:spacing w:before="0" w:beforeAutospacing="off" w:after="0" w:afterAutospacing="off" w:line="360" w:lineRule="auto"/>
        <w:ind w:left="0" w:right="0" w:hanging="0"/>
        <w:rPr>
          <w:rFonts w:ascii="Arial" w:hAnsi="Arial" w:eastAsia="Arial" w:cs="Arial" w:asciiTheme="minorAscii" w:hAnsiTheme="minorAscii" w:eastAsiaTheme="minorAscii" w:cstheme="minorAscii"/>
          <w:noProof w:val="0"/>
          <w:sz w:val="22"/>
          <w:szCs w:val="22"/>
          <w:lang w:val="en-GB"/>
        </w:rPr>
      </w:pPr>
      <w:r w:rsidRPr="10897A5E" w:rsidR="10897A5E">
        <w:rPr>
          <w:rFonts w:ascii="Arial" w:hAnsi="Arial" w:eastAsia="Arial" w:cs="Arial" w:asciiTheme="minorAscii" w:hAnsiTheme="minorAscii" w:eastAsiaTheme="minorAscii" w:cstheme="minorAscii"/>
          <w:i w:val="1"/>
          <w:iCs w:val="1"/>
          <w:noProof w:val="0"/>
          <w:sz w:val="22"/>
          <w:szCs w:val="22"/>
          <w:lang w:val="en-GB"/>
        </w:rPr>
        <w:t xml:space="preserve">4 Effective </w:t>
      </w:r>
      <w:r w:rsidRPr="10897A5E" w:rsidR="10897A5E">
        <w:rPr>
          <w:rFonts w:ascii="Arial" w:hAnsi="Arial" w:eastAsia="Arial" w:cs="Arial" w:asciiTheme="minorAscii" w:hAnsiTheme="minorAscii" w:eastAsiaTheme="minorAscii" w:cstheme="minorAscii"/>
          <w:i w:val="1"/>
          <w:iCs w:val="1"/>
          <w:noProof w:val="0"/>
          <w:sz w:val="22"/>
          <w:szCs w:val="22"/>
          <w:lang w:val="en-GB"/>
        </w:rPr>
        <w:t>communications</w:t>
      </w:r>
      <w:r w:rsidRPr="10897A5E" w:rsidR="10897A5E">
        <w:rPr>
          <w:rFonts w:ascii="Arial" w:hAnsi="Arial" w:eastAsia="Arial" w:cs="Arial" w:asciiTheme="minorAscii" w:hAnsiTheme="minorAscii" w:eastAsiaTheme="minorAscii" w:cstheme="minorAscii"/>
          <w:noProof w:val="0"/>
          <w:sz w:val="22"/>
          <w:szCs w:val="22"/>
          <w:lang w:val="en-GB"/>
        </w:rPr>
        <w:t xml:space="preserve"> (no date). </w:t>
      </w:r>
      <w:hyperlink r:id="R800088b527d34c42">
        <w:r w:rsidRPr="10897A5E" w:rsidR="10897A5E">
          <w:rPr>
            <w:rStyle w:val="Hyperlink"/>
            <w:rFonts w:ascii="Arial" w:hAnsi="Arial" w:eastAsia="Arial" w:cs="Arial" w:asciiTheme="minorAscii" w:hAnsiTheme="minorAscii" w:eastAsiaTheme="minorAscii" w:cstheme="minorAscii"/>
            <w:noProof w:val="0"/>
            <w:sz w:val="22"/>
            <w:szCs w:val="22"/>
            <w:lang w:val="en-GB"/>
          </w:rPr>
          <w:t>https://www.skillsforcare.org.uk/Support-for-leaders-and-managers/Developing-leaders-and-managers/Manager-induction-standards/4-Effective-Communication.aspx</w:t>
        </w:r>
      </w:hyperlink>
      <w:r w:rsidRPr="10897A5E" w:rsidR="10897A5E">
        <w:rPr>
          <w:rFonts w:ascii="Arial" w:hAnsi="Arial" w:eastAsia="Arial" w:cs="Arial" w:asciiTheme="minorAscii" w:hAnsiTheme="minorAscii" w:eastAsiaTheme="minorAscii" w:cstheme="minorAscii"/>
          <w:noProof w:val="0"/>
          <w:sz w:val="22"/>
          <w:szCs w:val="22"/>
          <w:lang w:val="en-GB"/>
        </w:rPr>
        <w:t>.</w:t>
      </w:r>
    </w:p>
    <w:p w:rsidR="24CDE21D" w:rsidP="10897A5E" w:rsidRDefault="24CDE21D" w14:paraId="1B0112E8" w14:textId="71F2D60F">
      <w:pPr>
        <w:spacing w:before="0" w:beforeAutospacing="off" w:after="0" w:afterAutospacing="off" w:line="360" w:lineRule="auto"/>
        <w:ind w:left="0" w:right="0" w:hanging="0"/>
        <w:rPr>
          <w:rFonts w:ascii="Arial" w:hAnsi="Arial" w:eastAsia="Arial" w:cs="Arial" w:asciiTheme="minorAscii" w:hAnsiTheme="minorAscii" w:eastAsiaTheme="minorAscii" w:cstheme="minorAscii"/>
          <w:noProof w:val="0"/>
          <w:sz w:val="22"/>
          <w:szCs w:val="22"/>
          <w:lang w:val="en-GB"/>
        </w:rPr>
      </w:pPr>
    </w:p>
    <w:p w:rsidR="24CDE21D" w:rsidP="10897A5E" w:rsidRDefault="24CDE21D" w14:paraId="368A775C" w14:textId="254CECF4">
      <w:pPr>
        <w:spacing w:before="0" w:beforeAutospacing="off" w:after="0" w:afterAutospacing="off" w:line="360" w:lineRule="auto"/>
        <w:ind w:left="0" w:right="0" w:hanging="0"/>
        <w:rPr>
          <w:rFonts w:ascii="Arial" w:hAnsi="Arial" w:eastAsia="Arial" w:cs="Arial" w:asciiTheme="minorAscii" w:hAnsiTheme="minorAscii" w:eastAsiaTheme="minorAscii" w:cstheme="minorAscii"/>
          <w:noProof w:val="0"/>
          <w:sz w:val="22"/>
          <w:szCs w:val="22"/>
          <w:lang w:val="en-GB"/>
        </w:rPr>
      </w:pPr>
      <w:r w:rsidRPr="10897A5E" w:rsidR="10897A5E">
        <w:rPr>
          <w:rFonts w:ascii="Arial" w:hAnsi="Arial" w:eastAsia="Arial" w:cs="Arial" w:asciiTheme="minorAscii" w:hAnsiTheme="minorAscii" w:eastAsiaTheme="minorAscii" w:cstheme="minorAscii"/>
          <w:i w:val="1"/>
          <w:iCs w:val="1"/>
          <w:noProof w:val="0"/>
          <w:sz w:val="22"/>
          <w:szCs w:val="22"/>
          <w:lang w:val="en-GB"/>
        </w:rPr>
        <w:t>Department of Health and Social Care</w:t>
      </w:r>
      <w:r w:rsidRPr="10897A5E" w:rsidR="10897A5E">
        <w:rPr>
          <w:rFonts w:ascii="Arial" w:hAnsi="Arial" w:eastAsia="Arial" w:cs="Arial" w:asciiTheme="minorAscii" w:hAnsiTheme="minorAscii" w:eastAsiaTheme="minorAscii" w:cstheme="minorAscii"/>
          <w:noProof w:val="0"/>
          <w:sz w:val="22"/>
          <w:szCs w:val="22"/>
          <w:lang w:val="en-GB"/>
        </w:rPr>
        <w:t xml:space="preserve"> (2026). </w:t>
      </w:r>
      <w:hyperlink r:id="R49cdffae2fa44224">
        <w:r w:rsidRPr="10897A5E" w:rsidR="10897A5E">
          <w:rPr>
            <w:rStyle w:val="Hyperlink"/>
            <w:rFonts w:ascii="Arial" w:hAnsi="Arial" w:eastAsia="Arial" w:cs="Arial" w:asciiTheme="minorAscii" w:hAnsiTheme="minorAscii" w:eastAsiaTheme="minorAscii" w:cstheme="minorAscii"/>
            <w:noProof w:val="0"/>
            <w:sz w:val="22"/>
            <w:szCs w:val="22"/>
            <w:lang w:val="en-GB"/>
          </w:rPr>
          <w:t>https://www.gov.uk/government/organisations/department-of-health-and-social-care</w:t>
        </w:r>
      </w:hyperlink>
      <w:r w:rsidRPr="10897A5E" w:rsidR="10897A5E">
        <w:rPr>
          <w:rFonts w:ascii="Arial" w:hAnsi="Arial" w:eastAsia="Arial" w:cs="Arial" w:asciiTheme="minorAscii" w:hAnsiTheme="minorAscii" w:eastAsiaTheme="minorAscii" w:cstheme="minorAscii"/>
          <w:noProof w:val="0"/>
          <w:sz w:val="22"/>
          <w:szCs w:val="22"/>
          <w:lang w:val="en-GB"/>
        </w:rPr>
        <w:t>.</w:t>
      </w:r>
    </w:p>
    <w:p w:rsidR="24CDE21D" w:rsidP="10897A5E" w:rsidRDefault="24CDE21D" w14:paraId="5257FB50" w14:textId="19286C9A">
      <w:pPr>
        <w:spacing w:before="0" w:beforeAutospacing="off" w:after="0" w:afterAutospacing="off" w:line="360" w:lineRule="auto"/>
        <w:ind w:left="0" w:right="0" w:hanging="0"/>
        <w:rPr>
          <w:rFonts w:ascii="Arial" w:hAnsi="Arial" w:eastAsia="Arial" w:cs="Arial" w:asciiTheme="minorAscii" w:hAnsiTheme="minorAscii" w:eastAsiaTheme="minorAscii" w:cstheme="minorAscii"/>
          <w:noProof w:val="0"/>
          <w:sz w:val="22"/>
          <w:szCs w:val="22"/>
          <w:lang w:val="en-GB"/>
        </w:rPr>
      </w:pPr>
    </w:p>
    <w:p w:rsidR="24CDE21D" w:rsidP="10897A5E" w:rsidRDefault="24CDE21D" w14:paraId="30AA1936" w14:textId="3EE0FAB7">
      <w:pPr>
        <w:spacing w:before="0" w:beforeAutospacing="off" w:after="0" w:afterAutospacing="off" w:line="360" w:lineRule="auto"/>
        <w:ind w:left="0" w:right="0" w:hanging="0"/>
        <w:rPr>
          <w:rFonts w:ascii="Arial" w:hAnsi="Arial" w:eastAsia="Arial" w:cs="Arial" w:asciiTheme="minorAscii" w:hAnsiTheme="minorAscii" w:eastAsiaTheme="minorAscii" w:cstheme="minorAscii"/>
          <w:noProof w:val="0"/>
          <w:sz w:val="22"/>
          <w:szCs w:val="22"/>
          <w:lang w:val="en-GB"/>
        </w:rPr>
      </w:pPr>
      <w:r w:rsidRPr="10897A5E" w:rsidR="10897A5E">
        <w:rPr>
          <w:rFonts w:ascii="Arial" w:hAnsi="Arial" w:eastAsia="Arial" w:cs="Arial" w:asciiTheme="minorAscii" w:hAnsiTheme="minorAscii" w:eastAsiaTheme="minorAscii" w:cstheme="minorAscii"/>
          <w:noProof w:val="0"/>
          <w:sz w:val="22"/>
          <w:szCs w:val="22"/>
          <w:lang w:val="en-GB"/>
        </w:rPr>
        <w:t xml:space="preserve">Care Learning and Care Learning Team (2025a). </w:t>
      </w:r>
      <w:r w:rsidRPr="10897A5E" w:rsidR="10897A5E">
        <w:rPr>
          <w:rFonts w:ascii="Arial" w:hAnsi="Arial" w:eastAsia="Arial" w:cs="Arial" w:asciiTheme="minorAscii" w:hAnsiTheme="minorAscii" w:eastAsiaTheme="minorAscii" w:cstheme="minorAscii"/>
          <w:i w:val="1"/>
          <w:iCs w:val="1"/>
          <w:noProof w:val="0"/>
          <w:sz w:val="22"/>
          <w:szCs w:val="22"/>
          <w:lang w:val="en-GB"/>
        </w:rPr>
        <w:t>How to use plain English in health and social care</w:t>
      </w:r>
      <w:r w:rsidRPr="10897A5E" w:rsidR="10897A5E">
        <w:rPr>
          <w:rFonts w:ascii="Arial" w:hAnsi="Arial" w:eastAsia="Arial" w:cs="Arial" w:asciiTheme="minorAscii" w:hAnsiTheme="minorAscii" w:eastAsiaTheme="minorAscii" w:cstheme="minorAscii"/>
          <w:noProof w:val="0"/>
          <w:sz w:val="22"/>
          <w:szCs w:val="22"/>
          <w:lang w:val="en-GB"/>
        </w:rPr>
        <w:t xml:space="preserve">. </w:t>
      </w:r>
      <w:hyperlink r:id="Rf65cafd4633d45ca">
        <w:r w:rsidRPr="10897A5E" w:rsidR="10897A5E">
          <w:rPr>
            <w:rStyle w:val="Hyperlink"/>
            <w:rFonts w:ascii="Arial" w:hAnsi="Arial" w:eastAsia="Arial" w:cs="Arial" w:asciiTheme="minorAscii" w:hAnsiTheme="minorAscii" w:eastAsiaTheme="minorAscii" w:cstheme="minorAscii"/>
            <w:noProof w:val="0"/>
            <w:sz w:val="22"/>
            <w:szCs w:val="22"/>
            <w:lang w:val="en-GB"/>
          </w:rPr>
          <w:t>https://carelearning.org.uk/blog/communication-blog/how-to-use-plain-english-in-health-and-social-care/#google_vignette</w:t>
        </w:r>
      </w:hyperlink>
      <w:r w:rsidRPr="10897A5E" w:rsidR="10897A5E">
        <w:rPr>
          <w:rFonts w:ascii="Arial" w:hAnsi="Arial" w:eastAsia="Arial" w:cs="Arial" w:asciiTheme="minorAscii" w:hAnsiTheme="minorAscii" w:eastAsiaTheme="minorAscii" w:cstheme="minorAscii"/>
          <w:noProof w:val="0"/>
          <w:sz w:val="22"/>
          <w:szCs w:val="22"/>
          <w:lang w:val="en-GB"/>
        </w:rPr>
        <w:t>.</w:t>
      </w:r>
    </w:p>
    <w:p w:rsidR="24CDE21D" w:rsidP="10897A5E" w:rsidRDefault="24CDE21D" w14:paraId="34D1E4AC" w14:textId="4AD257B0">
      <w:pPr>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F2A847E" w:rsidP="6ECFCE02" w:rsidRDefault="5F2A847E" w14:paraId="318F6620" w14:textId="7BA2A2BA">
      <w:pPr>
        <w:spacing w:before="0" w:beforeAutospacing="off" w:after="0" w:afterAutospacing="off"/>
        <w:rPr>
          <w:rFonts w:ascii="Arial" w:hAnsi="Arial" w:eastAsia="Arial" w:cs="Arial" w:asciiTheme="minorAscii" w:hAnsiTheme="minorAscii" w:eastAsiaTheme="minorAscii" w:cstheme="minorAscii"/>
          <w:noProof w:val="0"/>
          <w:sz w:val="22"/>
          <w:szCs w:val="22"/>
          <w:lang w:val="en-GB"/>
        </w:rPr>
      </w:pPr>
    </w:p>
    <w:p w:rsidR="5F2A847E" w:rsidP="10897A5E" w:rsidRDefault="5F2A847E" w14:paraId="2DC0FD7E" w14:textId="5A9F9679">
      <w:pPr>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F2A847E" w:rsidP="10897A5E" w:rsidRDefault="5F2A847E" w14:paraId="4336A60F" w14:textId="1736C26F">
      <w:pPr>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w:rsidR="5F2A847E" w:rsidP="10897A5E" w:rsidRDefault="5F2A847E" w14:paraId="30B03D51" w14:textId="7B79BD3D">
      <w:pPr>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w:rsidR="5F2A847E" w:rsidP="10897A5E" w:rsidRDefault="5F2A847E" w14:paraId="1AA9D40C" w14:textId="023131E5">
      <w:pPr>
        <w:pStyle w:val="Normal"/>
        <w:rPr>
          <w:rFonts w:ascii="Arial" w:hAnsi="Arial" w:eastAsia="Arial" w:cs="Arial" w:asciiTheme="minorAscii" w:hAnsiTheme="minorAscii" w:eastAsiaTheme="minorAscii" w:cstheme="minorAscii"/>
          <w:b w:val="0"/>
          <w:bCs w:val="0"/>
          <w:i w:val="0"/>
          <w:iCs w:val="0"/>
          <w:caps w:val="0"/>
          <w:smallCaps w:val="0"/>
          <w:noProof w:val="0"/>
          <w:color w:val="242130"/>
          <w:sz w:val="22"/>
          <w:szCs w:val="22"/>
          <w:lang w:val="en-GB"/>
        </w:rPr>
      </w:pPr>
    </w:p>
    <w:sectPr>
      <w:pgSz w:w="12240" w:h="15840" w:orient="portrait"/>
      <w:pgMar w:top="1440" w:right="1440" w:bottom="1440" w:left="1440" w:header="720" w:footer="720" w:gutter="0"/>
      <w:cols w:space="720"/>
      <w:docGrid w:linePitch="360"/>
      <w:headerReference w:type="default" r:id="Ra11fc22fb44f4b93"/>
      <w:footerReference w:type="default" r:id="Re1268e6180ba445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45"/>
    </w:tblGrid>
    <w:tr w:rsidR="5F2A847E" w:rsidTr="5F2A847E" w14:paraId="6D6AA288">
      <w:trPr>
        <w:trHeight w:val="300"/>
      </w:trPr>
      <w:tc>
        <w:tcPr>
          <w:tcW w:w="3120" w:type="dxa"/>
          <w:tcMar/>
        </w:tcPr>
        <w:p w:rsidR="5F2A847E" w:rsidP="5F2A847E" w:rsidRDefault="5F2A847E" w14:paraId="650245D0" w14:textId="425ED029">
          <w:pPr>
            <w:pStyle w:val="Header"/>
            <w:bidi w:val="0"/>
            <w:ind w:left="-115"/>
            <w:jc w:val="left"/>
          </w:pPr>
        </w:p>
      </w:tc>
      <w:tc>
        <w:tcPr>
          <w:tcW w:w="3120" w:type="dxa"/>
          <w:tcMar/>
        </w:tcPr>
        <w:p w:rsidR="5F2A847E" w:rsidP="5F2A847E" w:rsidRDefault="5F2A847E" w14:paraId="2368003F" w14:textId="1A3A3077">
          <w:pPr>
            <w:pStyle w:val="Header"/>
            <w:bidi w:val="0"/>
            <w:jc w:val="center"/>
          </w:pPr>
        </w:p>
      </w:tc>
      <w:tc>
        <w:tcPr>
          <w:tcW w:w="345" w:type="dxa"/>
          <w:tcMar/>
        </w:tcPr>
        <w:p w:rsidR="5F2A847E" w:rsidP="5F2A847E" w:rsidRDefault="5F2A847E" w14:paraId="28331CA4" w14:textId="6F609A78">
          <w:pPr>
            <w:pStyle w:val="Header"/>
            <w:bidi w:val="0"/>
            <w:ind w:right="-115"/>
            <w:jc w:val="right"/>
          </w:pPr>
        </w:p>
      </w:tc>
    </w:tr>
  </w:tbl>
  <w:p w:rsidR="5F2A847E" w:rsidP="5F2A847E" w:rsidRDefault="5F2A847E" w14:paraId="2E3D4AA8" w14:textId="078CF432">
    <w:pPr>
      <w:pStyle w:val="Footer"/>
      <w:bidi w:val="0"/>
    </w:pPr>
  </w:p>
</w:ftr>
</file>

<file path=word/header.xml><?xml version="1.0" encoding="utf-8"?>
<w:hdr xmlns:w14="http://schemas.microsoft.com/office/word/2010/wordml" xmlns:w="http://schemas.openxmlformats.org/wordprocessingml/2006/main">
  <w:p w:rsidR="5F2A847E" w:rsidP="5F2A847E" w:rsidRDefault="5F2A847E" w14:paraId="244227E8" w14:textId="56FC738C">
    <w:pPr>
      <w:pStyle w:val="Header"/>
      <w:bidi w:val="0"/>
    </w:pPr>
  </w:p>
</w:hdr>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8">
    <w:nsid w:val="125bc0f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86bf4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6a2a10d"/>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3f83b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4a5c1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4a490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158ee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8a44b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A169F2"/>
    <w:rsid w:val="004FD298"/>
    <w:rsid w:val="0063AFF9"/>
    <w:rsid w:val="00A0D5E1"/>
    <w:rsid w:val="015B6847"/>
    <w:rsid w:val="0184268D"/>
    <w:rsid w:val="019B6BF4"/>
    <w:rsid w:val="01B96150"/>
    <w:rsid w:val="01C78C22"/>
    <w:rsid w:val="02188797"/>
    <w:rsid w:val="022EA630"/>
    <w:rsid w:val="02302A3B"/>
    <w:rsid w:val="025334EC"/>
    <w:rsid w:val="0288E015"/>
    <w:rsid w:val="0299BADD"/>
    <w:rsid w:val="02A169F2"/>
    <w:rsid w:val="02D3F931"/>
    <w:rsid w:val="03CC8E65"/>
    <w:rsid w:val="03DC697F"/>
    <w:rsid w:val="04359387"/>
    <w:rsid w:val="04433F21"/>
    <w:rsid w:val="04BFEC67"/>
    <w:rsid w:val="04CF96F4"/>
    <w:rsid w:val="04EB6FAC"/>
    <w:rsid w:val="051A1E68"/>
    <w:rsid w:val="059C94DF"/>
    <w:rsid w:val="05A02229"/>
    <w:rsid w:val="05E13639"/>
    <w:rsid w:val="05F7A1C6"/>
    <w:rsid w:val="06446B26"/>
    <w:rsid w:val="068402F3"/>
    <w:rsid w:val="06AA42C0"/>
    <w:rsid w:val="06D0CE3E"/>
    <w:rsid w:val="06ECF057"/>
    <w:rsid w:val="071D473E"/>
    <w:rsid w:val="0752B8B3"/>
    <w:rsid w:val="079EC6DA"/>
    <w:rsid w:val="07B54E91"/>
    <w:rsid w:val="07F01839"/>
    <w:rsid w:val="082CB7C2"/>
    <w:rsid w:val="086D3D79"/>
    <w:rsid w:val="09055658"/>
    <w:rsid w:val="0954DC92"/>
    <w:rsid w:val="0955D277"/>
    <w:rsid w:val="09F058B2"/>
    <w:rsid w:val="09F4210B"/>
    <w:rsid w:val="0A9A21C9"/>
    <w:rsid w:val="0AB11912"/>
    <w:rsid w:val="0AF7C422"/>
    <w:rsid w:val="0B33DD66"/>
    <w:rsid w:val="0B523548"/>
    <w:rsid w:val="0B835E64"/>
    <w:rsid w:val="0B938989"/>
    <w:rsid w:val="0B96FFAE"/>
    <w:rsid w:val="0BB1B770"/>
    <w:rsid w:val="0BEC108B"/>
    <w:rsid w:val="0C051728"/>
    <w:rsid w:val="0C0DC8D1"/>
    <w:rsid w:val="0C5AE6B3"/>
    <w:rsid w:val="0CA040FB"/>
    <w:rsid w:val="0CA16B38"/>
    <w:rsid w:val="0CB29ED3"/>
    <w:rsid w:val="0D07B4D5"/>
    <w:rsid w:val="0D760C5D"/>
    <w:rsid w:val="0D9C95A0"/>
    <w:rsid w:val="0DB161AA"/>
    <w:rsid w:val="0DCEA62A"/>
    <w:rsid w:val="0DD939E8"/>
    <w:rsid w:val="0E2E229A"/>
    <w:rsid w:val="0E36D27B"/>
    <w:rsid w:val="0E8089F0"/>
    <w:rsid w:val="0ED8CD33"/>
    <w:rsid w:val="0EE6154B"/>
    <w:rsid w:val="0F342410"/>
    <w:rsid w:val="0F456619"/>
    <w:rsid w:val="0F7E0CCF"/>
    <w:rsid w:val="0F80ABDF"/>
    <w:rsid w:val="0FAD24F9"/>
    <w:rsid w:val="1023C577"/>
    <w:rsid w:val="10660CA7"/>
    <w:rsid w:val="1085F940"/>
    <w:rsid w:val="1087DE6D"/>
    <w:rsid w:val="10897A5E"/>
    <w:rsid w:val="108CF1B4"/>
    <w:rsid w:val="10F4CFBD"/>
    <w:rsid w:val="1103FA1D"/>
    <w:rsid w:val="1154882D"/>
    <w:rsid w:val="1166685B"/>
    <w:rsid w:val="11B720DB"/>
    <w:rsid w:val="11B864CD"/>
    <w:rsid w:val="11E78649"/>
    <w:rsid w:val="12427AF0"/>
    <w:rsid w:val="1246727F"/>
    <w:rsid w:val="1254E33F"/>
    <w:rsid w:val="125AA40B"/>
    <w:rsid w:val="1279DAB2"/>
    <w:rsid w:val="12AA4311"/>
    <w:rsid w:val="131B67C2"/>
    <w:rsid w:val="137F8E71"/>
    <w:rsid w:val="1384E932"/>
    <w:rsid w:val="13AC004E"/>
    <w:rsid w:val="14072283"/>
    <w:rsid w:val="149DC9F1"/>
    <w:rsid w:val="14C00503"/>
    <w:rsid w:val="1505E725"/>
    <w:rsid w:val="151FDB09"/>
    <w:rsid w:val="15627DB1"/>
    <w:rsid w:val="1564CA04"/>
    <w:rsid w:val="1570BECC"/>
    <w:rsid w:val="15C133CD"/>
    <w:rsid w:val="15F29B32"/>
    <w:rsid w:val="170949F4"/>
    <w:rsid w:val="1778BD80"/>
    <w:rsid w:val="18201040"/>
    <w:rsid w:val="18BC8A94"/>
    <w:rsid w:val="18D3A50F"/>
    <w:rsid w:val="19A12070"/>
    <w:rsid w:val="19EAB860"/>
    <w:rsid w:val="1A572A5F"/>
    <w:rsid w:val="1B2F188E"/>
    <w:rsid w:val="1B626223"/>
    <w:rsid w:val="1B7E05BF"/>
    <w:rsid w:val="1B954646"/>
    <w:rsid w:val="1BB07992"/>
    <w:rsid w:val="1BB852BC"/>
    <w:rsid w:val="1BDBE814"/>
    <w:rsid w:val="1BFB547F"/>
    <w:rsid w:val="1C0A1E8C"/>
    <w:rsid w:val="1C337483"/>
    <w:rsid w:val="1C3BF475"/>
    <w:rsid w:val="1C4703EF"/>
    <w:rsid w:val="1CD31479"/>
    <w:rsid w:val="1CD84FDC"/>
    <w:rsid w:val="1D667680"/>
    <w:rsid w:val="1E08A65B"/>
    <w:rsid w:val="1E19D6C5"/>
    <w:rsid w:val="1E3F16C6"/>
    <w:rsid w:val="1F14041A"/>
    <w:rsid w:val="1F29B23B"/>
    <w:rsid w:val="202AE58C"/>
    <w:rsid w:val="202B6839"/>
    <w:rsid w:val="203E1975"/>
    <w:rsid w:val="205FC868"/>
    <w:rsid w:val="2091C9A3"/>
    <w:rsid w:val="20CAA31D"/>
    <w:rsid w:val="217AA92E"/>
    <w:rsid w:val="21A0C96C"/>
    <w:rsid w:val="21D3C453"/>
    <w:rsid w:val="21FCD9CC"/>
    <w:rsid w:val="225E5EB8"/>
    <w:rsid w:val="22D407C2"/>
    <w:rsid w:val="22F547BA"/>
    <w:rsid w:val="22F627B4"/>
    <w:rsid w:val="23121FF0"/>
    <w:rsid w:val="236AC84F"/>
    <w:rsid w:val="236D5F7E"/>
    <w:rsid w:val="238976B6"/>
    <w:rsid w:val="23B7B0DC"/>
    <w:rsid w:val="23CB7F8E"/>
    <w:rsid w:val="24C2BB8C"/>
    <w:rsid w:val="24CDE21D"/>
    <w:rsid w:val="2506A37A"/>
    <w:rsid w:val="25181B34"/>
    <w:rsid w:val="255FF4F1"/>
    <w:rsid w:val="25833DE1"/>
    <w:rsid w:val="25BD501A"/>
    <w:rsid w:val="266C9BC9"/>
    <w:rsid w:val="26B6D03A"/>
    <w:rsid w:val="26D20E72"/>
    <w:rsid w:val="271E6A02"/>
    <w:rsid w:val="2736F689"/>
    <w:rsid w:val="27928DE4"/>
    <w:rsid w:val="28146001"/>
    <w:rsid w:val="2837E097"/>
    <w:rsid w:val="2850DFFA"/>
    <w:rsid w:val="285D6D51"/>
    <w:rsid w:val="2878B7AD"/>
    <w:rsid w:val="28AD06A9"/>
    <w:rsid w:val="28E44F55"/>
    <w:rsid w:val="28EA1376"/>
    <w:rsid w:val="2927BD57"/>
    <w:rsid w:val="292D5183"/>
    <w:rsid w:val="2973344E"/>
    <w:rsid w:val="29A43ED9"/>
    <w:rsid w:val="2A27B03B"/>
    <w:rsid w:val="2A4F6938"/>
    <w:rsid w:val="2A5F766D"/>
    <w:rsid w:val="2A656698"/>
    <w:rsid w:val="2A8D8E17"/>
    <w:rsid w:val="2ABE227B"/>
    <w:rsid w:val="2B25DF15"/>
    <w:rsid w:val="2B435B64"/>
    <w:rsid w:val="2B4DDE54"/>
    <w:rsid w:val="2B60A3E0"/>
    <w:rsid w:val="2B632C19"/>
    <w:rsid w:val="2B9AB8D8"/>
    <w:rsid w:val="2BA4D44A"/>
    <w:rsid w:val="2BB16180"/>
    <w:rsid w:val="2BD0BAED"/>
    <w:rsid w:val="2BFAC8F4"/>
    <w:rsid w:val="2C06A43C"/>
    <w:rsid w:val="2C25D1C7"/>
    <w:rsid w:val="2C3F9A85"/>
    <w:rsid w:val="2CA857A1"/>
    <w:rsid w:val="2CCFDCF2"/>
    <w:rsid w:val="2CF08186"/>
    <w:rsid w:val="2D1E53F5"/>
    <w:rsid w:val="2D29728D"/>
    <w:rsid w:val="2D4946C4"/>
    <w:rsid w:val="2D68263E"/>
    <w:rsid w:val="2D959D49"/>
    <w:rsid w:val="2DA5CF2A"/>
    <w:rsid w:val="2DD500B7"/>
    <w:rsid w:val="2E66A19A"/>
    <w:rsid w:val="2E843CF1"/>
    <w:rsid w:val="2EA4A285"/>
    <w:rsid w:val="2EE9687C"/>
    <w:rsid w:val="2F43C7CD"/>
    <w:rsid w:val="2F4ED6C7"/>
    <w:rsid w:val="2F7EBA67"/>
    <w:rsid w:val="2FAE18C2"/>
    <w:rsid w:val="2FF1093E"/>
    <w:rsid w:val="300B4CCF"/>
    <w:rsid w:val="301D3C2E"/>
    <w:rsid w:val="30589860"/>
    <w:rsid w:val="30B4D94D"/>
    <w:rsid w:val="30C640B7"/>
    <w:rsid w:val="30FE9418"/>
    <w:rsid w:val="311926C2"/>
    <w:rsid w:val="3160D182"/>
    <w:rsid w:val="31619094"/>
    <w:rsid w:val="317C01E0"/>
    <w:rsid w:val="318AEA6D"/>
    <w:rsid w:val="319253CD"/>
    <w:rsid w:val="31A9EBD7"/>
    <w:rsid w:val="3247EF46"/>
    <w:rsid w:val="3254FB38"/>
    <w:rsid w:val="3263BF41"/>
    <w:rsid w:val="32A94B18"/>
    <w:rsid w:val="32D4CAD8"/>
    <w:rsid w:val="3363BBA3"/>
    <w:rsid w:val="33B01AE9"/>
    <w:rsid w:val="33E1BB45"/>
    <w:rsid w:val="33FB2E84"/>
    <w:rsid w:val="341D7D68"/>
    <w:rsid w:val="346117AF"/>
    <w:rsid w:val="346590F9"/>
    <w:rsid w:val="34C905A0"/>
    <w:rsid w:val="35122001"/>
    <w:rsid w:val="353BF9AB"/>
    <w:rsid w:val="3564268D"/>
    <w:rsid w:val="35A4A587"/>
    <w:rsid w:val="35A85A6A"/>
    <w:rsid w:val="35B1849C"/>
    <w:rsid w:val="35D068C8"/>
    <w:rsid w:val="35DFF300"/>
    <w:rsid w:val="35EB02DE"/>
    <w:rsid w:val="366C8280"/>
    <w:rsid w:val="36714794"/>
    <w:rsid w:val="36A09060"/>
    <w:rsid w:val="36BFBDC9"/>
    <w:rsid w:val="3708E338"/>
    <w:rsid w:val="3726BF44"/>
    <w:rsid w:val="37559A90"/>
    <w:rsid w:val="37623DB5"/>
    <w:rsid w:val="376A540F"/>
    <w:rsid w:val="376E5C4A"/>
    <w:rsid w:val="37A91E8C"/>
    <w:rsid w:val="37E8E5D6"/>
    <w:rsid w:val="3819AEAA"/>
    <w:rsid w:val="38526AF5"/>
    <w:rsid w:val="386BBCB6"/>
    <w:rsid w:val="3876ED92"/>
    <w:rsid w:val="388EDEDB"/>
    <w:rsid w:val="38A5CBFA"/>
    <w:rsid w:val="38BEA249"/>
    <w:rsid w:val="38F32911"/>
    <w:rsid w:val="3916390D"/>
    <w:rsid w:val="395354F7"/>
    <w:rsid w:val="3961B96E"/>
    <w:rsid w:val="3971FAB9"/>
    <w:rsid w:val="397E6745"/>
    <w:rsid w:val="39A436D8"/>
    <w:rsid w:val="39C8809F"/>
    <w:rsid w:val="39C901BF"/>
    <w:rsid w:val="39EB50C7"/>
    <w:rsid w:val="3A069C44"/>
    <w:rsid w:val="3A2F170A"/>
    <w:rsid w:val="3A3C9BEE"/>
    <w:rsid w:val="3A9A2EE7"/>
    <w:rsid w:val="3AAC3C19"/>
    <w:rsid w:val="3AEC359C"/>
    <w:rsid w:val="3AEF2BB2"/>
    <w:rsid w:val="3B167C5E"/>
    <w:rsid w:val="3B35216F"/>
    <w:rsid w:val="3BA3F605"/>
    <w:rsid w:val="3C056841"/>
    <w:rsid w:val="3C10B0AF"/>
    <w:rsid w:val="3CAD707B"/>
    <w:rsid w:val="3CB2F3F2"/>
    <w:rsid w:val="3CD00EB5"/>
    <w:rsid w:val="3CFCF02F"/>
    <w:rsid w:val="3D0F080E"/>
    <w:rsid w:val="3DA4EA05"/>
    <w:rsid w:val="3DCFFAAD"/>
    <w:rsid w:val="3E26EAE3"/>
    <w:rsid w:val="3EB71D73"/>
    <w:rsid w:val="3EBFE96B"/>
    <w:rsid w:val="3F0CD6C0"/>
    <w:rsid w:val="3F758C0B"/>
    <w:rsid w:val="3FB63854"/>
    <w:rsid w:val="3FBE8019"/>
    <w:rsid w:val="402918C6"/>
    <w:rsid w:val="40A6156F"/>
    <w:rsid w:val="40BBC9E9"/>
    <w:rsid w:val="40BFBA95"/>
    <w:rsid w:val="40BFE9BE"/>
    <w:rsid w:val="4115BA5D"/>
    <w:rsid w:val="4134BEE3"/>
    <w:rsid w:val="41B3556E"/>
    <w:rsid w:val="41DDACE7"/>
    <w:rsid w:val="4225EEE7"/>
    <w:rsid w:val="427DD4D0"/>
    <w:rsid w:val="428C119B"/>
    <w:rsid w:val="42A9D003"/>
    <w:rsid w:val="42C5BDF5"/>
    <w:rsid w:val="430F8649"/>
    <w:rsid w:val="434B5BBB"/>
    <w:rsid w:val="438C6D02"/>
    <w:rsid w:val="43A1815B"/>
    <w:rsid w:val="43CA9203"/>
    <w:rsid w:val="43CE7931"/>
    <w:rsid w:val="43E8506F"/>
    <w:rsid w:val="43F46A1F"/>
    <w:rsid w:val="445630B6"/>
    <w:rsid w:val="44687CF6"/>
    <w:rsid w:val="44AE4C13"/>
    <w:rsid w:val="44F4057A"/>
    <w:rsid w:val="451EC7A2"/>
    <w:rsid w:val="4523AE6B"/>
    <w:rsid w:val="453B5281"/>
    <w:rsid w:val="45435CE6"/>
    <w:rsid w:val="4581BFB1"/>
    <w:rsid w:val="45A8E00A"/>
    <w:rsid w:val="45C75DCA"/>
    <w:rsid w:val="45F44A3A"/>
    <w:rsid w:val="45F4A3DD"/>
    <w:rsid w:val="460594C4"/>
    <w:rsid w:val="461285B0"/>
    <w:rsid w:val="4639F38C"/>
    <w:rsid w:val="4641DA7C"/>
    <w:rsid w:val="465AF2BF"/>
    <w:rsid w:val="4688C7C0"/>
    <w:rsid w:val="469187F7"/>
    <w:rsid w:val="46C89204"/>
    <w:rsid w:val="47145541"/>
    <w:rsid w:val="4721CF5D"/>
    <w:rsid w:val="47F008A8"/>
    <w:rsid w:val="484FCA1E"/>
    <w:rsid w:val="488968E7"/>
    <w:rsid w:val="48930158"/>
    <w:rsid w:val="48AC088B"/>
    <w:rsid w:val="48BB4989"/>
    <w:rsid w:val="49450AA5"/>
    <w:rsid w:val="49A5B6F3"/>
    <w:rsid w:val="49ABEE3D"/>
    <w:rsid w:val="49D1C4FC"/>
    <w:rsid w:val="4A426B34"/>
    <w:rsid w:val="4A5E4BD4"/>
    <w:rsid w:val="4AD732E1"/>
    <w:rsid w:val="4AF6E945"/>
    <w:rsid w:val="4B3866C3"/>
    <w:rsid w:val="4BDCCC48"/>
    <w:rsid w:val="4C2596F9"/>
    <w:rsid w:val="4C2C28C0"/>
    <w:rsid w:val="4C790E3F"/>
    <w:rsid w:val="4C7BC1BD"/>
    <w:rsid w:val="4D40AF2D"/>
    <w:rsid w:val="4D6D45C1"/>
    <w:rsid w:val="4D9EB12B"/>
    <w:rsid w:val="4D9FB6ED"/>
    <w:rsid w:val="4DEAAB52"/>
    <w:rsid w:val="4DED5253"/>
    <w:rsid w:val="4DEF784A"/>
    <w:rsid w:val="4EC6D569"/>
    <w:rsid w:val="4EF3C4B3"/>
    <w:rsid w:val="4F1DC2E7"/>
    <w:rsid w:val="4F6C0934"/>
    <w:rsid w:val="4F89565A"/>
    <w:rsid w:val="4FED0F5F"/>
    <w:rsid w:val="5023B2DB"/>
    <w:rsid w:val="50405374"/>
    <w:rsid w:val="5073A684"/>
    <w:rsid w:val="508656C3"/>
    <w:rsid w:val="50F24266"/>
    <w:rsid w:val="511968EE"/>
    <w:rsid w:val="514A37CA"/>
    <w:rsid w:val="51556274"/>
    <w:rsid w:val="51A20247"/>
    <w:rsid w:val="523F8448"/>
    <w:rsid w:val="5266C96B"/>
    <w:rsid w:val="531A675B"/>
    <w:rsid w:val="53295403"/>
    <w:rsid w:val="5392F2A8"/>
    <w:rsid w:val="53A2CE98"/>
    <w:rsid w:val="53B81FB1"/>
    <w:rsid w:val="53C73483"/>
    <w:rsid w:val="54506D9A"/>
    <w:rsid w:val="54572310"/>
    <w:rsid w:val="5504F767"/>
    <w:rsid w:val="5523ACE0"/>
    <w:rsid w:val="55A10504"/>
    <w:rsid w:val="55E0E7FD"/>
    <w:rsid w:val="55E8B11E"/>
    <w:rsid w:val="55F12215"/>
    <w:rsid w:val="560EC6ED"/>
    <w:rsid w:val="56C7A4DD"/>
    <w:rsid w:val="56DE7C3C"/>
    <w:rsid w:val="56E0A5D8"/>
    <w:rsid w:val="572693F4"/>
    <w:rsid w:val="574ACDE9"/>
    <w:rsid w:val="57C88CF1"/>
    <w:rsid w:val="57FF749A"/>
    <w:rsid w:val="5826D083"/>
    <w:rsid w:val="587EEC84"/>
    <w:rsid w:val="59055273"/>
    <w:rsid w:val="59265A93"/>
    <w:rsid w:val="592B9858"/>
    <w:rsid w:val="592E1417"/>
    <w:rsid w:val="5A09006C"/>
    <w:rsid w:val="5A66BB3E"/>
    <w:rsid w:val="5A784F97"/>
    <w:rsid w:val="5B0B8174"/>
    <w:rsid w:val="5B51C245"/>
    <w:rsid w:val="5BA1127C"/>
    <w:rsid w:val="5BA45C79"/>
    <w:rsid w:val="5BC3F951"/>
    <w:rsid w:val="5C0BDF4C"/>
    <w:rsid w:val="5C3F943E"/>
    <w:rsid w:val="5C6ECC9C"/>
    <w:rsid w:val="5CD5CE6B"/>
    <w:rsid w:val="5D7B102B"/>
    <w:rsid w:val="5D86EAB3"/>
    <w:rsid w:val="5D882FD1"/>
    <w:rsid w:val="5D8E3855"/>
    <w:rsid w:val="5D9BD295"/>
    <w:rsid w:val="5E3899AC"/>
    <w:rsid w:val="5E3FB78C"/>
    <w:rsid w:val="5E4C1993"/>
    <w:rsid w:val="5E67F6A8"/>
    <w:rsid w:val="5E8A4F3C"/>
    <w:rsid w:val="5EBD0AD9"/>
    <w:rsid w:val="5F19139C"/>
    <w:rsid w:val="5F2A847E"/>
    <w:rsid w:val="5F2CBBAC"/>
    <w:rsid w:val="5F422F37"/>
    <w:rsid w:val="5F727A9F"/>
    <w:rsid w:val="5F80C538"/>
    <w:rsid w:val="5FB269EC"/>
    <w:rsid w:val="5FB4CEA0"/>
    <w:rsid w:val="5FBC423E"/>
    <w:rsid w:val="5FCFAE68"/>
    <w:rsid w:val="6013656F"/>
    <w:rsid w:val="602A8B90"/>
    <w:rsid w:val="6036F84A"/>
    <w:rsid w:val="6048FEFB"/>
    <w:rsid w:val="60860D7B"/>
    <w:rsid w:val="608B6FB5"/>
    <w:rsid w:val="60FA5BDB"/>
    <w:rsid w:val="61D8270D"/>
    <w:rsid w:val="620B3EB4"/>
    <w:rsid w:val="62251B5F"/>
    <w:rsid w:val="62299FAC"/>
    <w:rsid w:val="62825981"/>
    <w:rsid w:val="62B0260B"/>
    <w:rsid w:val="62B9B50C"/>
    <w:rsid w:val="62FC953A"/>
    <w:rsid w:val="6326C916"/>
    <w:rsid w:val="632B7FDF"/>
    <w:rsid w:val="63366824"/>
    <w:rsid w:val="6360537A"/>
    <w:rsid w:val="6364134F"/>
    <w:rsid w:val="63C4AE00"/>
    <w:rsid w:val="63C9B9C4"/>
    <w:rsid w:val="6424768D"/>
    <w:rsid w:val="644B59C8"/>
    <w:rsid w:val="646CE8ED"/>
    <w:rsid w:val="64A89D80"/>
    <w:rsid w:val="64B4B09F"/>
    <w:rsid w:val="64E02A21"/>
    <w:rsid w:val="650B1190"/>
    <w:rsid w:val="6543DF4D"/>
    <w:rsid w:val="656933A7"/>
    <w:rsid w:val="65DE265D"/>
    <w:rsid w:val="663C7F03"/>
    <w:rsid w:val="66607F02"/>
    <w:rsid w:val="670CCBD8"/>
    <w:rsid w:val="673CE9FF"/>
    <w:rsid w:val="676EB07A"/>
    <w:rsid w:val="67A9E62A"/>
    <w:rsid w:val="67D81E5D"/>
    <w:rsid w:val="67E68498"/>
    <w:rsid w:val="67F0AABA"/>
    <w:rsid w:val="680282CD"/>
    <w:rsid w:val="685345AB"/>
    <w:rsid w:val="687F8C08"/>
    <w:rsid w:val="68BB4BED"/>
    <w:rsid w:val="694CB512"/>
    <w:rsid w:val="6972A3C3"/>
    <w:rsid w:val="69A6ABEA"/>
    <w:rsid w:val="69C531F1"/>
    <w:rsid w:val="69D46E7C"/>
    <w:rsid w:val="6A3D77A2"/>
    <w:rsid w:val="6A7D156A"/>
    <w:rsid w:val="6A7EFBD0"/>
    <w:rsid w:val="6A8ADCDE"/>
    <w:rsid w:val="6A9C8F20"/>
    <w:rsid w:val="6AA7ED25"/>
    <w:rsid w:val="6AE1A687"/>
    <w:rsid w:val="6B21A141"/>
    <w:rsid w:val="6B4E5105"/>
    <w:rsid w:val="6B61F265"/>
    <w:rsid w:val="6BB69963"/>
    <w:rsid w:val="6C18CDBD"/>
    <w:rsid w:val="6C2137C9"/>
    <w:rsid w:val="6C29E32F"/>
    <w:rsid w:val="6C379FCC"/>
    <w:rsid w:val="6C6EFBC1"/>
    <w:rsid w:val="6C7D9AC7"/>
    <w:rsid w:val="6D2E37DE"/>
    <w:rsid w:val="6D47A0E0"/>
    <w:rsid w:val="6D6A8E5A"/>
    <w:rsid w:val="6D766DC0"/>
    <w:rsid w:val="6D98D754"/>
    <w:rsid w:val="6DC31192"/>
    <w:rsid w:val="6DF23209"/>
    <w:rsid w:val="6E2CA23C"/>
    <w:rsid w:val="6E34B0DD"/>
    <w:rsid w:val="6E6B7ACA"/>
    <w:rsid w:val="6EA48651"/>
    <w:rsid w:val="6ECFCE02"/>
    <w:rsid w:val="6EF60902"/>
    <w:rsid w:val="6EFBB167"/>
    <w:rsid w:val="6EFC543A"/>
    <w:rsid w:val="6F190ED1"/>
    <w:rsid w:val="6F2ADFF1"/>
    <w:rsid w:val="6FDF491B"/>
    <w:rsid w:val="6FFF19CD"/>
    <w:rsid w:val="7046723D"/>
    <w:rsid w:val="7070487D"/>
    <w:rsid w:val="70B9A38A"/>
    <w:rsid w:val="71135051"/>
    <w:rsid w:val="715343A5"/>
    <w:rsid w:val="716A5BC1"/>
    <w:rsid w:val="71874238"/>
    <w:rsid w:val="72461DFC"/>
    <w:rsid w:val="72779876"/>
    <w:rsid w:val="72B83D49"/>
    <w:rsid w:val="72EA04B2"/>
    <w:rsid w:val="72F18100"/>
    <w:rsid w:val="731747ED"/>
    <w:rsid w:val="733BD22B"/>
    <w:rsid w:val="7348CF6B"/>
    <w:rsid w:val="7382B774"/>
    <w:rsid w:val="744D6689"/>
    <w:rsid w:val="74526ED3"/>
    <w:rsid w:val="74746B8E"/>
    <w:rsid w:val="74F2ABBC"/>
    <w:rsid w:val="75256F84"/>
    <w:rsid w:val="752C247B"/>
    <w:rsid w:val="75464355"/>
    <w:rsid w:val="7556E44B"/>
    <w:rsid w:val="75C41748"/>
    <w:rsid w:val="75E7AF86"/>
    <w:rsid w:val="76A1A227"/>
    <w:rsid w:val="77371E45"/>
    <w:rsid w:val="77A232EA"/>
    <w:rsid w:val="77AE8CA3"/>
    <w:rsid w:val="78464A68"/>
    <w:rsid w:val="79222CB1"/>
    <w:rsid w:val="793AE9BC"/>
    <w:rsid w:val="794D6350"/>
    <w:rsid w:val="7A0E1060"/>
    <w:rsid w:val="7A51F258"/>
    <w:rsid w:val="7A58A8B0"/>
    <w:rsid w:val="7A7B1D98"/>
    <w:rsid w:val="7AB3A513"/>
    <w:rsid w:val="7AC0FCD4"/>
    <w:rsid w:val="7AC3B1B7"/>
    <w:rsid w:val="7AC8CE7D"/>
    <w:rsid w:val="7AE043D1"/>
    <w:rsid w:val="7B130D81"/>
    <w:rsid w:val="7B247D4B"/>
    <w:rsid w:val="7B751121"/>
    <w:rsid w:val="7B9C2E04"/>
    <w:rsid w:val="7BC950A1"/>
    <w:rsid w:val="7C4AECB8"/>
    <w:rsid w:val="7C61D492"/>
    <w:rsid w:val="7C8C447B"/>
    <w:rsid w:val="7D13073D"/>
    <w:rsid w:val="7D1DDA4A"/>
    <w:rsid w:val="7D26378F"/>
    <w:rsid w:val="7D5C05EF"/>
    <w:rsid w:val="7D75C456"/>
    <w:rsid w:val="7D818E14"/>
    <w:rsid w:val="7D9602AA"/>
    <w:rsid w:val="7E772EED"/>
    <w:rsid w:val="7E9B6EED"/>
    <w:rsid w:val="7EA8D934"/>
    <w:rsid w:val="7ECC0AB9"/>
    <w:rsid w:val="7F41252A"/>
    <w:rsid w:val="7F8179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70384"/>
  <w15:chartTrackingRefBased/>
  <w15:docId w15:val="{CF72FFA8-C531-41FB-9924-D15229519A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F2A847E"/>
    <w:rPr>
      <w:color w:val="467886"/>
      <w:u w:val="single"/>
    </w:rPr>
  </w:style>
  <w:style w:type="paragraph" w:styleId="ListParagraph">
    <w:uiPriority w:val="34"/>
    <w:name w:val="List Paragraph"/>
    <w:basedOn w:val="Normal"/>
    <w:qFormat/>
    <w:rsid w:val="5F2A847E"/>
    <w:pPr>
      <w:spacing/>
      <w:ind w:left="720"/>
      <w:contextualSpacing/>
    </w:pPr>
  </w:style>
  <w:style w:type="paragraph" w:styleId="Header">
    <w:uiPriority w:val="99"/>
    <w:name w:val="header"/>
    <w:basedOn w:val="Normal"/>
    <w:unhideWhenUsed/>
    <w:rsid w:val="5F2A847E"/>
    <w:pPr>
      <w:tabs>
        <w:tab w:val="center" w:leader="none" w:pos="4680"/>
        <w:tab w:val="right" w:leader="none" w:pos="9360"/>
      </w:tabs>
      <w:spacing w:after="0" w:line="240" w:lineRule="auto"/>
    </w:pPr>
  </w:style>
  <w:style w:type="paragraph" w:styleId="Footer">
    <w:uiPriority w:val="99"/>
    <w:name w:val="footer"/>
    <w:basedOn w:val="Normal"/>
    <w:unhideWhenUsed/>
    <w:rsid w:val="5F2A847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603827712" /><Relationship Type="http://schemas.openxmlformats.org/officeDocument/2006/relationships/header" Target="header.xml" Id="Ra11fc22fb44f4b93" /><Relationship Type="http://schemas.openxmlformats.org/officeDocument/2006/relationships/footer" Target="footer.xml" Id="Re1268e6180ba445e" /><Relationship Type="http://schemas.microsoft.com/office/2020/10/relationships/intelligence" Target="intelligence2.xml" Id="Re522b320516944cf" /><Relationship Type="http://schemas.openxmlformats.org/officeDocument/2006/relationships/numbering" Target="numbering.xml" Id="Rb39f5827af3d4892" /><Relationship Type="http://schemas.openxmlformats.org/officeDocument/2006/relationships/hyperlink" Target="https://www.england.nhs.uk/mental-health/resources/dementia/" TargetMode="External" Id="R78d72ef250374db5" /><Relationship Type="http://schemas.openxmlformats.org/officeDocument/2006/relationships/hyperlink" Target="https://www.scie.org.uk/providing-care/dignity-in-care/communication/" TargetMode="External" Id="R2208875bb7e144a7" /><Relationship Type="http://schemas.openxmlformats.org/officeDocument/2006/relationships/hyperlink" Target="https://www.nice.org.uk/guidance/ng97" TargetMode="External" Id="R58196afe4b24487b" /><Relationship Type="http://schemas.openxmlformats.org/officeDocument/2006/relationships/hyperlink" Target="https://carelearning.org.uk/blog/cqc/what-are-the-cqc-fundamental-standards/" TargetMode="External" Id="R369cb8b92a5b4200" /><Relationship Type="http://schemas.openxmlformats.org/officeDocument/2006/relationships/hyperlink" Target="https://www.gov.uk/government/publications/the-caldicott-principles" TargetMode="External" Id="Rcfb966da23c44d76" /><Relationship Type="http://schemas.openxmlformats.org/officeDocument/2006/relationships/hyperlink" Target="https://ico.org.uk/for-organisations/uk-gdpr-guidance-and-resources/data-protection-principles/a-guide-to-the-data-protection-principles/" TargetMode="External" Id="R1f4ad4203523447e" /><Relationship Type="http://schemas.openxmlformats.org/officeDocument/2006/relationships/hyperlink" Target="https://www.england.nhs.uk/integratedcare/what-is-integrated-care/" TargetMode="External" Id="Rb7a41e6b258a4bc7" /><Relationship Type="http://schemas.openxmlformats.org/officeDocument/2006/relationships/hyperlink" Target="https://archive.org/details/processofcommuni0000berl" TargetMode="External" Id="Ra7a5bc5fd83f4e6f" /><Relationship Type="http://schemas.openxmlformats.org/officeDocument/2006/relationships/hyperlink" Target="https://alzheimer.ca/en/help-information/im-living-dementia/managing-changes-your-abilities/communication-challenges" TargetMode="External" Id="R0d45a265409e4c95" /><Relationship Type="http://schemas.openxmlformats.org/officeDocument/2006/relationships/hyperlink" Target="https://www.skillsforcare.org.uk/Support-for-leaders-and-managers/Developing-leaders-and-managers/Manager-induction-standards/4-Effective-Communication.aspx" TargetMode="External" Id="R800088b527d34c42" /><Relationship Type="http://schemas.openxmlformats.org/officeDocument/2006/relationships/hyperlink" Target="https://www.gov.uk/government/organisations/department-of-health-and-social-care" TargetMode="External" Id="R49cdffae2fa44224" /><Relationship Type="http://schemas.openxmlformats.org/officeDocument/2006/relationships/hyperlink" Target="https://carelearning.org.uk/blog/communication-blog/how-to-use-plain-english-in-health-and-social-care/#google_vignette" TargetMode="External" Id="Rf65cafd4633d45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2026-07-02T16:03:33.7989560Z</dcterms:created>
  <dcterms:modified xsi:type="dcterms:W3CDTF">2026-07-15T18:34:33.0186277Z</dcterms:modified>
  <dc:creator>Andreea Mirea (2523016)</dc:creator>
  <lastModifiedBy>Andreea Mirea (2523016)</lastModifiedBy>
</coreProperties>
</file>