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8D1B3" w14:textId="77777777" w:rsidR="009A0E3A" w:rsidRDefault="009A0E3A" w:rsidP="009A0E3A">
      <w:pPr>
        <w:spacing w:line="360" w:lineRule="auto"/>
        <w:jc w:val="center"/>
        <w:rPr>
          <w:rFonts w:asciiTheme="majorHAnsi" w:eastAsia="Times New Roman" w:hAnsiTheme="majorHAnsi" w:cs="Times New Roman"/>
          <w:b/>
          <w:color w:val="000000"/>
          <w:sz w:val="40"/>
          <w:szCs w:val="40"/>
        </w:rPr>
      </w:pPr>
    </w:p>
    <w:p w14:paraId="638BAA92" w14:textId="5B9358FA" w:rsidR="009A0E3A" w:rsidRDefault="009A0E3A" w:rsidP="009A0E3A">
      <w:pPr>
        <w:spacing w:line="360" w:lineRule="auto"/>
        <w:jc w:val="center"/>
        <w:rPr>
          <w:rFonts w:ascii="Trebuchet MS" w:eastAsia="Times New Roman" w:hAnsi="Trebuchet MS" w:cs="Times New Roman"/>
          <w:b/>
          <w:color w:val="000000"/>
          <w:sz w:val="40"/>
          <w:szCs w:val="40"/>
        </w:rPr>
      </w:pPr>
      <w:r w:rsidRPr="009A0E3A">
        <w:rPr>
          <w:rFonts w:ascii="Trebuchet MS" w:eastAsia="Times New Roman" w:hAnsi="Trebuchet MS" w:cs="Times New Roman"/>
          <w:b/>
          <w:color w:val="000000"/>
          <w:sz w:val="40"/>
          <w:szCs w:val="40"/>
        </w:rPr>
        <w:t>Developing Relationships and workplace achievements</w:t>
      </w:r>
      <w:r>
        <w:rPr>
          <w:rFonts w:ascii="Trebuchet MS" w:eastAsia="Times New Roman" w:hAnsi="Trebuchet MS" w:cs="Times New Roman"/>
          <w:b/>
          <w:color w:val="000000"/>
          <w:sz w:val="40"/>
          <w:szCs w:val="40"/>
        </w:rPr>
        <w:t xml:space="preserve"> </w:t>
      </w:r>
    </w:p>
    <w:p w14:paraId="3EC944EA" w14:textId="36308D33" w:rsidR="009A0E3A" w:rsidRPr="009A0E3A" w:rsidRDefault="00AD72C3" w:rsidP="009A0E3A">
      <w:pPr>
        <w:spacing w:line="360" w:lineRule="auto"/>
        <w:jc w:val="center"/>
        <w:rPr>
          <w:rFonts w:ascii="Trebuchet MS" w:eastAsia="Times New Roman" w:hAnsi="Trebuchet MS" w:cs="Times New Roman"/>
          <w:b/>
          <w:color w:val="000000"/>
          <w:sz w:val="40"/>
          <w:szCs w:val="40"/>
        </w:rPr>
      </w:pPr>
      <w:r>
        <w:rPr>
          <w:rFonts w:ascii="Trebuchet MS" w:eastAsia="Times New Roman" w:hAnsi="Trebuchet MS" w:cs="Times New Roman"/>
          <w:b/>
          <w:color w:val="000000"/>
          <w:sz w:val="40"/>
          <w:szCs w:val="40"/>
        </w:rPr>
        <w:t>(</w:t>
      </w:r>
      <w:r w:rsidR="009A0E3A">
        <w:rPr>
          <w:rFonts w:ascii="Trebuchet MS" w:eastAsia="Times New Roman" w:hAnsi="Trebuchet MS" w:cs="Times New Roman"/>
          <w:b/>
          <w:color w:val="000000"/>
          <w:sz w:val="40"/>
          <w:szCs w:val="40"/>
        </w:rPr>
        <w:t>BMSW5102_LO</w:t>
      </w:r>
      <w:r>
        <w:rPr>
          <w:rFonts w:ascii="Trebuchet MS" w:eastAsia="Times New Roman" w:hAnsi="Trebuchet MS" w:cs="Times New Roman"/>
          <w:b/>
          <w:color w:val="000000"/>
          <w:sz w:val="40"/>
          <w:szCs w:val="40"/>
        </w:rPr>
        <w:t>N)</w:t>
      </w:r>
    </w:p>
    <w:p w14:paraId="414DBD34" w14:textId="02B5E6F2" w:rsidR="009A0E3A" w:rsidRPr="009A0E3A" w:rsidRDefault="009A0E3A" w:rsidP="009A0E3A">
      <w:pPr>
        <w:spacing w:line="360" w:lineRule="auto"/>
        <w:rPr>
          <w:rFonts w:ascii="Trebuchet MS" w:eastAsia="Times New Roman" w:hAnsi="Trebuchet MS" w:cs="Times New Roman"/>
          <w:b/>
          <w:color w:val="000000"/>
          <w:sz w:val="28"/>
          <w:szCs w:val="28"/>
        </w:rPr>
      </w:pPr>
      <w:r w:rsidRPr="009A0E3A">
        <w:rPr>
          <w:rFonts w:ascii="Trebuchet MS" w:eastAsia="Times New Roman" w:hAnsi="Trebuchet MS" w:cs="Times New Roman"/>
          <w:b/>
          <w:color w:val="000000"/>
          <w:sz w:val="28"/>
          <w:szCs w:val="28"/>
        </w:rPr>
        <w:t xml:space="preserve">Introduction </w:t>
      </w:r>
    </w:p>
    <w:p w14:paraId="66EACE7F" w14:textId="77777777" w:rsidR="009A0E3A" w:rsidRDefault="009A0E3A" w:rsidP="009A0E3A">
      <w:pPr>
        <w:spacing w:line="360" w:lineRule="auto"/>
        <w:rPr>
          <w:rFonts w:ascii="Trebuchet MS" w:eastAsia="Times New Roman" w:hAnsi="Trebuchet MS" w:cs="Times New Roman"/>
          <w:bCs/>
          <w:color w:val="000000"/>
          <w:sz w:val="28"/>
          <w:szCs w:val="28"/>
        </w:rPr>
      </w:pPr>
      <w:r w:rsidRPr="009A0E3A">
        <w:rPr>
          <w:rFonts w:ascii="Trebuchet MS" w:eastAsia="Times New Roman" w:hAnsi="Trebuchet MS" w:cs="Times New Roman"/>
          <w:bCs/>
          <w:color w:val="000000"/>
          <w:sz w:val="28"/>
          <w:szCs w:val="28"/>
        </w:rPr>
        <w:t>Human Resource Management (HRM) is one of the key functions of business organisations as they deal with the most critical and variable resources in the form of the employees and workforces. Development of the skills and knowledge of the employees through effective training and career development prospects result into higher productivity and profitability of the business functions of the organisations (</w:t>
      </w:r>
      <w:proofErr w:type="spellStart"/>
      <w:r w:rsidRPr="009A0E3A">
        <w:rPr>
          <w:rFonts w:ascii="Trebuchet MS" w:hAnsi="Trebuchet MS" w:cs="Times New Roman"/>
          <w:color w:val="222222"/>
          <w:sz w:val="28"/>
          <w:szCs w:val="28"/>
          <w:shd w:val="clear" w:color="auto" w:fill="FFFFFF"/>
        </w:rPr>
        <w:t>Shaheen</w:t>
      </w:r>
      <w:proofErr w:type="spellEnd"/>
      <w:r w:rsidRPr="009A0E3A">
        <w:rPr>
          <w:rFonts w:ascii="Trebuchet MS" w:hAnsi="Trebuchet MS" w:cs="Times New Roman"/>
          <w:color w:val="222222"/>
          <w:sz w:val="28"/>
          <w:szCs w:val="28"/>
          <w:shd w:val="clear" w:color="auto" w:fill="FFFFFF"/>
        </w:rPr>
        <w:t xml:space="preserve"> and Hameed, 2020).</w:t>
      </w:r>
      <w:r w:rsidRPr="009A0E3A">
        <w:rPr>
          <w:rFonts w:ascii="Trebuchet MS" w:eastAsia="Times New Roman" w:hAnsi="Trebuchet MS" w:cs="Times New Roman"/>
          <w:bCs/>
          <w:color w:val="000000"/>
          <w:sz w:val="28"/>
          <w:szCs w:val="28"/>
        </w:rPr>
        <w:t xml:space="preserve"> The key focus of the HRM functions should be to develop effective measures to meet the individual personal development needs of the individual employees in order to motivate them to perform to the best potential for successful attainment of organisational objectives. In order to become a successful professional, individuals are required to integrate wide range of management and leadership skills along with personality development measures to cope up with the challenges and competition in the professional scenario and grow within their career path. Employees impart specific expectations form the leaders of the organisations where they are employed to develop and grow according to their performance and abilities (</w:t>
      </w:r>
      <w:r w:rsidRPr="009A0E3A">
        <w:rPr>
          <w:rFonts w:ascii="Trebuchet MS" w:hAnsi="Trebuchet MS" w:cs="Times New Roman"/>
          <w:color w:val="222222"/>
          <w:sz w:val="28"/>
          <w:szCs w:val="28"/>
          <w:shd w:val="clear" w:color="auto" w:fill="FFFFFF"/>
        </w:rPr>
        <w:t xml:space="preserve">Minhas </w:t>
      </w:r>
      <w:r w:rsidRPr="009A0E3A">
        <w:rPr>
          <w:rFonts w:ascii="Trebuchet MS" w:hAnsi="Trebuchet MS" w:cs="Times New Roman"/>
          <w:i/>
          <w:iCs/>
          <w:color w:val="222222"/>
          <w:sz w:val="28"/>
          <w:szCs w:val="28"/>
          <w:shd w:val="clear" w:color="auto" w:fill="FFFFFF"/>
        </w:rPr>
        <w:t>et al.,</w:t>
      </w:r>
      <w:r w:rsidRPr="009A0E3A">
        <w:rPr>
          <w:rFonts w:ascii="Trebuchet MS" w:hAnsi="Trebuchet MS" w:cs="Times New Roman"/>
          <w:color w:val="222222"/>
          <w:sz w:val="28"/>
          <w:szCs w:val="28"/>
          <w:shd w:val="clear" w:color="auto" w:fill="FFFFFF"/>
        </w:rPr>
        <w:t xml:space="preserve"> 2020)</w:t>
      </w:r>
      <w:r w:rsidRPr="009A0E3A">
        <w:rPr>
          <w:rFonts w:ascii="Trebuchet MS" w:eastAsia="Times New Roman" w:hAnsi="Trebuchet MS" w:cs="Times New Roman"/>
          <w:bCs/>
          <w:color w:val="000000"/>
          <w:sz w:val="28"/>
          <w:szCs w:val="28"/>
        </w:rPr>
        <w:t xml:space="preserve">. Sainsbury’s is the second largest chain of supermarkets operating in the UK having headquarters in London. It was founded in 1869 by John James Sainsbury and employ more than </w:t>
      </w:r>
      <w:r w:rsidRPr="009A0E3A">
        <w:rPr>
          <w:rFonts w:ascii="Trebuchet MS" w:eastAsia="Times New Roman" w:hAnsi="Trebuchet MS" w:cs="Times New Roman"/>
          <w:bCs/>
          <w:color w:val="000000"/>
          <w:sz w:val="28"/>
          <w:szCs w:val="28"/>
        </w:rPr>
        <w:lastRenderedPageBreak/>
        <w:t xml:space="preserve">111,900 individuals throughout its various locations of hypermarkets, supermarkets and convenience shops. This report will focus upon </w:t>
      </w:r>
    </w:p>
    <w:p w14:paraId="0CCF75C9" w14:textId="77777777" w:rsidR="009A0E3A" w:rsidRDefault="009A0E3A" w:rsidP="009A0E3A">
      <w:pPr>
        <w:spacing w:line="360" w:lineRule="auto"/>
        <w:rPr>
          <w:rFonts w:ascii="Trebuchet MS" w:eastAsia="Times New Roman" w:hAnsi="Trebuchet MS" w:cs="Times New Roman"/>
          <w:bCs/>
          <w:color w:val="000000"/>
          <w:sz w:val="28"/>
          <w:szCs w:val="28"/>
        </w:rPr>
      </w:pPr>
    </w:p>
    <w:p w14:paraId="5E603A2C" w14:textId="5900BFEB" w:rsidR="009A0E3A" w:rsidRPr="009A0E3A" w:rsidRDefault="009A0E3A" w:rsidP="009A0E3A">
      <w:pPr>
        <w:spacing w:line="360" w:lineRule="auto"/>
        <w:rPr>
          <w:rFonts w:ascii="Trebuchet MS" w:eastAsia="Times New Roman" w:hAnsi="Trebuchet MS" w:cs="Times New Roman"/>
          <w:bCs/>
          <w:color w:val="000000"/>
          <w:sz w:val="28"/>
          <w:szCs w:val="28"/>
        </w:rPr>
      </w:pPr>
      <w:r w:rsidRPr="009A0E3A">
        <w:rPr>
          <w:rFonts w:ascii="Trebuchet MS" w:eastAsia="Times New Roman" w:hAnsi="Trebuchet MS" w:cs="Times New Roman"/>
          <w:bCs/>
          <w:color w:val="000000"/>
          <w:sz w:val="28"/>
          <w:szCs w:val="28"/>
        </w:rPr>
        <w:t xml:space="preserve">critically evaluate the development strategies for the individuals available in Sainsbury’s analysing the effectiveness of those techniques in development of individual employees both personally and professionally. The extent of usefulness of the personal development techniques applied in Sainsbury’s in order to </w:t>
      </w:r>
      <w:proofErr w:type="spellStart"/>
      <w:r w:rsidRPr="009A0E3A">
        <w:rPr>
          <w:rFonts w:ascii="Trebuchet MS" w:eastAsia="Times New Roman" w:hAnsi="Trebuchet MS" w:cs="Times New Roman"/>
          <w:bCs/>
          <w:color w:val="000000"/>
          <w:sz w:val="28"/>
          <w:szCs w:val="28"/>
        </w:rPr>
        <w:t>fulfill</w:t>
      </w:r>
      <w:proofErr w:type="spellEnd"/>
      <w:r w:rsidRPr="009A0E3A">
        <w:rPr>
          <w:rFonts w:ascii="Trebuchet MS" w:eastAsia="Times New Roman" w:hAnsi="Trebuchet MS" w:cs="Times New Roman"/>
          <w:bCs/>
          <w:color w:val="000000"/>
          <w:sz w:val="28"/>
          <w:szCs w:val="28"/>
        </w:rPr>
        <w:t xml:space="preserve"> the individual development needs have been justified through this report. A personal development plan has been reflected here keeping focus on individual development of the employees of Sainsbury’s to enhance their employability skills and expertise for the interest of the organisational growth and successful accomplishment of individual and organisational goals. </w:t>
      </w:r>
    </w:p>
    <w:p w14:paraId="2CA4925C" w14:textId="77777777" w:rsidR="009A0E3A" w:rsidRPr="009A0E3A" w:rsidRDefault="009A0E3A" w:rsidP="009A0E3A">
      <w:pPr>
        <w:spacing w:line="360" w:lineRule="auto"/>
        <w:rPr>
          <w:rFonts w:ascii="Trebuchet MS" w:eastAsia="Times New Roman" w:hAnsi="Trebuchet MS" w:cs="Times New Roman"/>
          <w:bCs/>
          <w:color w:val="000000"/>
          <w:sz w:val="28"/>
          <w:szCs w:val="28"/>
        </w:rPr>
      </w:pPr>
    </w:p>
    <w:p w14:paraId="408FAE3C" w14:textId="77777777" w:rsidR="009A0E3A" w:rsidRPr="009A0E3A" w:rsidRDefault="009A0E3A" w:rsidP="009A0E3A">
      <w:pPr>
        <w:spacing w:line="360" w:lineRule="auto"/>
        <w:rPr>
          <w:rFonts w:ascii="Trebuchet MS" w:eastAsia="Times New Roman" w:hAnsi="Trebuchet MS" w:cs="Times New Roman"/>
          <w:b/>
          <w:sz w:val="28"/>
          <w:szCs w:val="28"/>
        </w:rPr>
      </w:pPr>
      <w:r w:rsidRPr="009A0E3A">
        <w:rPr>
          <w:rFonts w:ascii="Trebuchet MS" w:eastAsia="Times New Roman" w:hAnsi="Trebuchet MS" w:cs="Times New Roman"/>
          <w:b/>
          <w:color w:val="000000"/>
          <w:sz w:val="28"/>
          <w:szCs w:val="28"/>
        </w:rPr>
        <w:t>Reference</w:t>
      </w:r>
    </w:p>
    <w:p w14:paraId="631C1354" w14:textId="77777777" w:rsidR="009A0E3A" w:rsidRPr="009A0E3A" w:rsidRDefault="009A0E3A" w:rsidP="009A0E3A">
      <w:pPr>
        <w:spacing w:line="360" w:lineRule="auto"/>
        <w:rPr>
          <w:rFonts w:ascii="Trebuchet MS" w:hAnsi="Trebuchet MS" w:cs="Times New Roman"/>
          <w:sz w:val="28"/>
          <w:szCs w:val="28"/>
        </w:rPr>
      </w:pPr>
      <w:r w:rsidRPr="009A0E3A">
        <w:rPr>
          <w:rFonts w:ascii="Trebuchet MS" w:hAnsi="Trebuchet MS" w:cs="Times New Roman"/>
          <w:color w:val="222222"/>
          <w:sz w:val="28"/>
          <w:szCs w:val="28"/>
          <w:shd w:val="clear" w:color="auto" w:fill="FFFFFF"/>
        </w:rPr>
        <w:t>Minhas, J.S., Pan, D., Sze, S., Pareek, M. and Miller, C.J., (2020). COVID-19 pandemic personal development plan: A model for maximising higher specialty training. </w:t>
      </w:r>
      <w:r w:rsidRPr="009A0E3A">
        <w:rPr>
          <w:rFonts w:ascii="Trebuchet MS" w:hAnsi="Trebuchet MS" w:cs="Times New Roman"/>
          <w:i/>
          <w:iCs/>
          <w:color w:val="222222"/>
          <w:sz w:val="28"/>
          <w:szCs w:val="28"/>
          <w:shd w:val="clear" w:color="auto" w:fill="FFFFFF"/>
        </w:rPr>
        <w:t>Future healthcare journal</w:t>
      </w:r>
      <w:r w:rsidRPr="009A0E3A">
        <w:rPr>
          <w:rFonts w:ascii="Trebuchet MS" w:hAnsi="Trebuchet MS" w:cs="Times New Roman"/>
          <w:color w:val="222222"/>
          <w:sz w:val="28"/>
          <w:szCs w:val="28"/>
          <w:shd w:val="clear" w:color="auto" w:fill="FFFFFF"/>
        </w:rPr>
        <w:t>, </w:t>
      </w:r>
      <w:r w:rsidRPr="009A0E3A">
        <w:rPr>
          <w:rFonts w:ascii="Trebuchet MS" w:hAnsi="Trebuchet MS" w:cs="Times New Roman"/>
          <w:i/>
          <w:iCs/>
          <w:color w:val="222222"/>
          <w:sz w:val="28"/>
          <w:szCs w:val="28"/>
          <w:shd w:val="clear" w:color="auto" w:fill="FFFFFF"/>
        </w:rPr>
        <w:t>7</w:t>
      </w:r>
      <w:r w:rsidRPr="009A0E3A">
        <w:rPr>
          <w:rFonts w:ascii="Trebuchet MS" w:hAnsi="Trebuchet MS" w:cs="Times New Roman"/>
          <w:color w:val="222222"/>
          <w:sz w:val="28"/>
          <w:szCs w:val="28"/>
          <w:shd w:val="clear" w:color="auto" w:fill="FFFFFF"/>
        </w:rPr>
        <w:t>(3), p.e80.</w:t>
      </w:r>
    </w:p>
    <w:p w14:paraId="471E6E0F" w14:textId="77777777" w:rsidR="009A0E3A" w:rsidRPr="009A0E3A" w:rsidRDefault="009A0E3A" w:rsidP="009A0E3A">
      <w:pPr>
        <w:spacing w:line="360" w:lineRule="auto"/>
        <w:rPr>
          <w:rFonts w:ascii="Trebuchet MS" w:hAnsi="Trebuchet MS" w:cs="Times New Roman"/>
          <w:color w:val="222222"/>
          <w:sz w:val="28"/>
          <w:szCs w:val="28"/>
          <w:shd w:val="clear" w:color="auto" w:fill="FFFFFF"/>
        </w:rPr>
      </w:pPr>
      <w:proofErr w:type="spellStart"/>
      <w:r w:rsidRPr="009A0E3A">
        <w:rPr>
          <w:rFonts w:ascii="Trebuchet MS" w:hAnsi="Trebuchet MS" w:cs="Times New Roman"/>
          <w:color w:val="222222"/>
          <w:sz w:val="28"/>
          <w:szCs w:val="28"/>
          <w:shd w:val="clear" w:color="auto" w:fill="FFFFFF"/>
        </w:rPr>
        <w:t>Shaheen</w:t>
      </w:r>
      <w:proofErr w:type="spellEnd"/>
      <w:r w:rsidRPr="009A0E3A">
        <w:rPr>
          <w:rFonts w:ascii="Trebuchet MS" w:hAnsi="Trebuchet MS" w:cs="Times New Roman"/>
          <w:color w:val="222222"/>
          <w:sz w:val="28"/>
          <w:szCs w:val="28"/>
          <w:shd w:val="clear" w:color="auto" w:fill="FFFFFF"/>
        </w:rPr>
        <w:t>, S. and Hameed, M., (2020). Personal Development Plan (PDP). </w:t>
      </w:r>
      <w:r w:rsidRPr="009A0E3A">
        <w:rPr>
          <w:rFonts w:ascii="Trebuchet MS" w:hAnsi="Trebuchet MS" w:cs="Times New Roman"/>
          <w:i/>
          <w:iCs/>
          <w:color w:val="222222"/>
          <w:sz w:val="28"/>
          <w:szCs w:val="28"/>
          <w:shd w:val="clear" w:color="auto" w:fill="FFFFFF"/>
        </w:rPr>
        <w:t>World Family Medicine</w:t>
      </w:r>
      <w:r w:rsidRPr="009A0E3A">
        <w:rPr>
          <w:rFonts w:ascii="Trebuchet MS" w:hAnsi="Trebuchet MS" w:cs="Times New Roman"/>
          <w:color w:val="222222"/>
          <w:sz w:val="28"/>
          <w:szCs w:val="28"/>
          <w:shd w:val="clear" w:color="auto" w:fill="FFFFFF"/>
        </w:rPr>
        <w:t>.</w:t>
      </w:r>
    </w:p>
    <w:p w14:paraId="391F99C1" w14:textId="77777777" w:rsidR="0082349D" w:rsidRPr="009A0E3A" w:rsidRDefault="00D305BC" w:rsidP="009A0E3A">
      <w:pPr>
        <w:rPr>
          <w:rFonts w:ascii="Trebuchet MS" w:hAnsi="Trebuchet MS"/>
        </w:rPr>
      </w:pPr>
    </w:p>
    <w:sectPr w:rsidR="0082349D" w:rsidRPr="009A0E3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0752C2" w14:textId="77777777" w:rsidR="00D305BC" w:rsidRDefault="00D305BC" w:rsidP="009A0E3A">
      <w:pPr>
        <w:spacing w:after="0" w:line="240" w:lineRule="auto"/>
      </w:pPr>
      <w:r>
        <w:separator/>
      </w:r>
    </w:p>
  </w:endnote>
  <w:endnote w:type="continuationSeparator" w:id="0">
    <w:p w14:paraId="7F1B194D" w14:textId="77777777" w:rsidR="00D305BC" w:rsidRDefault="00D305BC" w:rsidP="009A0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EE919" w14:textId="77777777" w:rsidR="00D305BC" w:rsidRDefault="00D305BC" w:rsidP="009A0E3A">
      <w:pPr>
        <w:spacing w:after="0" w:line="240" w:lineRule="auto"/>
      </w:pPr>
      <w:r>
        <w:separator/>
      </w:r>
    </w:p>
  </w:footnote>
  <w:footnote w:type="continuationSeparator" w:id="0">
    <w:p w14:paraId="4AFC003D" w14:textId="77777777" w:rsidR="00D305BC" w:rsidRDefault="00D305BC" w:rsidP="009A0E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BADC0" w14:textId="77777777" w:rsidR="009A0E3A" w:rsidRDefault="009A0E3A">
    <w:pPr>
      <w:pStyle w:val="Header"/>
      <w:rPr>
        <w:sz w:val="32"/>
        <w:szCs w:val="32"/>
      </w:rPr>
    </w:pPr>
    <w:r>
      <w:rPr>
        <w:sz w:val="32"/>
        <w:szCs w:val="32"/>
      </w:rPr>
      <w:t xml:space="preserve">Name: </w:t>
    </w:r>
    <w:r w:rsidRPr="009A0E3A">
      <w:rPr>
        <w:sz w:val="32"/>
        <w:szCs w:val="32"/>
      </w:rPr>
      <w:t>Elizabet Ivanova</w:t>
    </w:r>
    <w:r>
      <w:rPr>
        <w:sz w:val="32"/>
        <w:szCs w:val="32"/>
      </w:rPr>
      <w:t xml:space="preserve"> </w:t>
    </w:r>
  </w:p>
  <w:p w14:paraId="14A42651" w14:textId="11AD8A1F" w:rsidR="009A0E3A" w:rsidRPr="009A0E3A" w:rsidRDefault="009A0E3A">
    <w:pPr>
      <w:pStyle w:val="Header"/>
      <w:rPr>
        <w:sz w:val="32"/>
        <w:szCs w:val="32"/>
      </w:rPr>
    </w:pPr>
    <w:r>
      <w:rPr>
        <w:sz w:val="32"/>
        <w:szCs w:val="32"/>
      </w:rPr>
      <w:t>Student ID:1916666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E3A"/>
    <w:rsid w:val="001C78E4"/>
    <w:rsid w:val="0088703A"/>
    <w:rsid w:val="009A0E3A"/>
    <w:rsid w:val="00AD72C3"/>
    <w:rsid w:val="00D3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826FF"/>
  <w15:chartTrackingRefBased/>
  <w15:docId w15:val="{40835BF8-CEAE-4E2B-9DB5-CC4FFCE0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0E3A"/>
    <w:pPr>
      <w:spacing w:after="0" w:line="240" w:lineRule="auto"/>
      <w:jc w:val="both"/>
    </w:pPr>
    <w:rPr>
      <w:rFonts w:eastAsiaTheme="minorEastAsia"/>
      <w:lang w:val="en-US"/>
    </w:rPr>
  </w:style>
  <w:style w:type="character" w:customStyle="1" w:styleId="NoSpacingChar">
    <w:name w:val="No Spacing Char"/>
    <w:basedOn w:val="DefaultParagraphFont"/>
    <w:link w:val="NoSpacing"/>
    <w:uiPriority w:val="1"/>
    <w:rsid w:val="009A0E3A"/>
    <w:rPr>
      <w:rFonts w:eastAsiaTheme="minorEastAsia"/>
      <w:lang w:val="en-US"/>
    </w:rPr>
  </w:style>
  <w:style w:type="paragraph" w:styleId="Header">
    <w:name w:val="header"/>
    <w:basedOn w:val="Normal"/>
    <w:link w:val="HeaderChar"/>
    <w:uiPriority w:val="99"/>
    <w:unhideWhenUsed/>
    <w:rsid w:val="009A0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E3A"/>
  </w:style>
  <w:style w:type="paragraph" w:styleId="Footer">
    <w:name w:val="footer"/>
    <w:basedOn w:val="Normal"/>
    <w:link w:val="FooterChar"/>
    <w:uiPriority w:val="99"/>
    <w:unhideWhenUsed/>
    <w:rsid w:val="009A0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E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72620-0581-420E-B1DC-90C13DD63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382</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 Ivanova (1916666)</dc:creator>
  <cp:keywords/>
  <dc:description/>
  <cp:lastModifiedBy>Elizabet Ivanova (1916666)</cp:lastModifiedBy>
  <cp:revision>1</cp:revision>
  <dcterms:created xsi:type="dcterms:W3CDTF">2021-03-27T18:57:00Z</dcterms:created>
  <dcterms:modified xsi:type="dcterms:W3CDTF">2021-03-27T19:08:00Z</dcterms:modified>
</cp:coreProperties>
</file>