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3CA719" w:rsidP="073CA719" w:rsidRDefault="073CA719" w14:noSpellErr="1" w14:paraId="2F9464BD" w14:textId="771A8EF5">
      <w:pPr>
        <w:pStyle w:val="Normal"/>
        <w:spacing w:line="240" w:lineRule="auto"/>
        <w:jc w:val="center"/>
        <w:rPr>
          <w:sz w:val="40"/>
          <w:szCs w:val="40"/>
          <w:u w:val="single"/>
        </w:rPr>
      </w:pPr>
      <w:r w:rsidRPr="073CA719" w:rsidR="073CA719">
        <w:rPr>
          <w:sz w:val="36"/>
          <w:szCs w:val="36"/>
          <w:u w:val="single"/>
        </w:rPr>
        <w:t>Egyptian Tapestries</w:t>
      </w:r>
    </w:p>
    <w:p w:rsidR="073CA719" w:rsidP="073CA719" w:rsidRDefault="073CA719" w14:noSpellErr="1" w14:paraId="7DF86F79" w14:textId="061E7798">
      <w:pPr>
        <w:pStyle w:val="Normal"/>
      </w:pPr>
      <w:r w:rsidR="073CA719">
        <w:rPr/>
        <w:t xml:space="preserve">Stephanie Nicholas </w:t>
      </w:r>
    </w:p>
    <w:p w:rsidR="073CA719" w:rsidP="073CA719" w:rsidRDefault="073CA719" w14:paraId="2BCF4FE9" w14:textId="2D00EC39">
      <w:pPr>
        <w:pStyle w:val="Normal"/>
      </w:pPr>
      <w:r w:rsidR="073CA719">
        <w:rPr/>
        <w:t>1703810</w:t>
      </w:r>
    </w:p>
    <w:p w:rsidR="073CA719" w:rsidP="073CA719" w:rsidRDefault="073CA719" w14:noSpellErr="1" w14:paraId="524AE826" w14:textId="20845935">
      <w:pPr>
        <w:pStyle w:val="Normal"/>
      </w:pPr>
      <w:r w:rsidR="073CA719">
        <w:rPr/>
        <w:t>W</w:t>
      </w:r>
      <w:r w:rsidR="073CA719">
        <w:rPr/>
        <w:t>ord count : 991</w:t>
      </w:r>
    </w:p>
    <w:p w:rsidR="073CA719" w:rsidP="073CA719" w:rsidRDefault="073CA719" w14:noSpellErr="1" w14:paraId="215EEA7B" w14:textId="09F8695F">
      <w:pPr>
        <w:pStyle w:val="Normal"/>
      </w:pPr>
      <w:r w:rsidR="073CA719">
        <w:rPr/>
        <w:t>Tutor – Gwenllian B</w:t>
      </w:r>
      <w:r w:rsidR="073CA719">
        <w:rPr/>
        <w:t>eynon</w:t>
      </w:r>
    </w:p>
    <w:p w:rsidR="073CA719" w:rsidP="073CA719" w:rsidRDefault="073CA719" w14:noSpellErr="1" w14:paraId="30EA1920" w14:textId="7A017068">
      <w:pPr>
        <w:pStyle w:val="Normal"/>
      </w:pPr>
    </w:p>
    <w:p w:rsidR="073CA719" w:rsidP="073CA719" w:rsidRDefault="073CA719" w14:noSpellErr="1" w14:paraId="4EAC3250" w14:textId="66632252">
      <w:pPr>
        <w:pStyle w:val="Normal"/>
      </w:pPr>
      <w:r w:rsidR="073CA719">
        <w:rPr/>
        <w:t xml:space="preserve">Tapestries come in many forms today, but the most special tapestries are currently amongst museum and private collectors who collect the oldest tapestries to date. They date back as far as </w:t>
      </w:r>
      <w:r w:rsidR="073CA719">
        <w:rPr/>
        <w:t>Egyptian</w:t>
      </w:r>
      <w:r w:rsidR="073CA719">
        <w:rPr/>
        <w:t xml:space="preserve"> </w:t>
      </w:r>
      <w:r w:rsidR="073CA719">
        <w:rPr/>
        <w:t>rul</w:t>
      </w:r>
      <w:r w:rsidR="073CA719">
        <w:rPr/>
        <w:t>ing</w:t>
      </w:r>
      <w:r w:rsidR="073CA719">
        <w:rPr/>
        <w:t xml:space="preserve">. </w:t>
      </w:r>
      <w:r w:rsidR="073CA719">
        <w:rPr/>
        <w:t>Egyptian</w:t>
      </w:r>
      <w:r w:rsidR="073CA719">
        <w:rPr/>
        <w:t xml:space="preserve"> weavers, in the late roman era produced very intricate detailed </w:t>
      </w:r>
      <w:r w:rsidR="073CA719">
        <w:rPr/>
        <w:t>tapestries</w:t>
      </w:r>
      <w:r w:rsidR="073CA719">
        <w:rPr/>
        <w:t xml:space="preserve"> with various patterns and symbols. They mainly used wool and lined to weave the tapestries which </w:t>
      </w:r>
      <w:r w:rsidR="073CA719">
        <w:rPr/>
        <w:t>also</w:t>
      </w:r>
      <w:r w:rsidR="073CA719">
        <w:rPr/>
        <w:t xml:space="preserve"> natural died earthy colours with natural dyes. Some even include a rich dark </w:t>
      </w:r>
      <w:r w:rsidR="073CA719">
        <w:rPr/>
        <w:t>purple</w:t>
      </w:r>
      <w:r w:rsidR="073CA719">
        <w:rPr/>
        <w:t xml:space="preserve">. The oldest tapestries that are in archives have survived so many centuries due to being used to wrap the dead and burry them in tapestries. They also used them to hang on walls as floor rugs. The fragments that </w:t>
      </w:r>
      <w:r w:rsidR="073CA719">
        <w:rPr/>
        <w:t>survived</w:t>
      </w:r>
      <w:r w:rsidR="073CA719">
        <w:rPr/>
        <w:t xml:space="preserve"> </w:t>
      </w:r>
      <w:r w:rsidR="073CA719">
        <w:rPr/>
        <w:t>among</w:t>
      </w:r>
      <w:r w:rsidR="073CA719">
        <w:rPr/>
        <w:t>st</w:t>
      </w:r>
      <w:r w:rsidR="073CA719">
        <w:rPr/>
        <w:t xml:space="preserve"> the dead were kept in </w:t>
      </w:r>
      <w:r w:rsidR="073CA719">
        <w:rPr/>
        <w:t>extremely</w:t>
      </w:r>
      <w:r w:rsidR="073CA719">
        <w:rPr/>
        <w:t xml:space="preserve"> dry sandy conditions. The dates that are estimated for old fragments have been predicted, not proven by </w:t>
      </w:r>
      <w:r w:rsidR="073CA719">
        <w:rPr/>
        <w:t>professionals</w:t>
      </w:r>
      <w:r w:rsidR="073CA719">
        <w:rPr/>
        <w:t xml:space="preserve">. </w:t>
      </w:r>
    </w:p>
    <w:p w:rsidR="073CA719" w:rsidP="073CA719" w:rsidRDefault="073CA719" w14:paraId="2034DA44" w14:textId="731BF752">
      <w:pPr>
        <w:pStyle w:val="Normal"/>
      </w:pPr>
      <w:r w:rsidR="073CA719">
        <w:rPr/>
        <w:t>A</w:t>
      </w:r>
      <w:r w:rsidR="073CA719">
        <w:rPr/>
        <w:t xml:space="preserve"> lot of the detail in the art of the tapestries are </w:t>
      </w:r>
      <w:r w:rsidR="073CA719">
        <w:rPr/>
        <w:t>Christian</w:t>
      </w:r>
      <w:r w:rsidR="073CA719">
        <w:rPr/>
        <w:t xml:space="preserve"> symbolism. As well as geometric patterns that were believed to protect them from the </w:t>
      </w:r>
      <w:r w:rsidR="073CA719">
        <w:rPr/>
        <w:t>evil</w:t>
      </w:r>
      <w:r w:rsidR="073CA719">
        <w:rPr/>
        <w:t xml:space="preserve"> eye. A very well know superstition in </w:t>
      </w:r>
      <w:proofErr w:type="spellStart"/>
      <w:r w:rsidR="073CA719">
        <w:rPr/>
        <w:t>egypt</w:t>
      </w:r>
      <w:proofErr w:type="spellEnd"/>
      <w:r w:rsidR="073CA719">
        <w:rPr/>
        <w:t xml:space="preserve"> is that evil people can curse you with </w:t>
      </w:r>
      <w:r w:rsidR="073CA719">
        <w:rPr/>
        <w:t>illness</w:t>
      </w:r>
      <w:r w:rsidR="073CA719">
        <w:rPr/>
        <w:t xml:space="preserve"> or misfortune. In contrast blue eyes, bead and hand provide some protection from the evil eye, as well as </w:t>
      </w:r>
      <w:r w:rsidR="073CA719">
        <w:rPr/>
        <w:t>Turkish</w:t>
      </w:r>
      <w:r w:rsidR="073CA719">
        <w:rPr/>
        <w:t xml:space="preserve"> blue. "</w:t>
      </w:r>
      <w:r w:rsidRPr="073CA719" w:rsidR="073CA719">
        <w:rPr>
          <w:rFonts w:ascii="Calibri" w:hAnsi="Calibri" w:eastAsia="Calibri" w:cs="Calibri"/>
          <w:noProof w:val="0"/>
          <w:color w:val="333333"/>
          <w:sz w:val="26"/>
          <w:szCs w:val="26"/>
          <w:lang w:val="en-GB"/>
        </w:rPr>
        <w:t xml:space="preserve">The evil eye can bring a man to his grave, and a camel to the cooking pot" - </w:t>
      </w:r>
      <w:r w:rsidRPr="073CA719" w:rsidR="073CA719">
        <w:rPr>
          <w:rFonts w:ascii="Calibri" w:hAnsi="Calibri" w:eastAsia="Calibri" w:cs="Calibri"/>
          <w:noProof w:val="0"/>
          <w:color w:val="333333"/>
          <w:sz w:val="26"/>
          <w:szCs w:val="26"/>
          <w:lang w:val="en-GB"/>
        </w:rPr>
        <w:t>Arab-Bedouin saying</w:t>
      </w:r>
      <w:r w:rsidRPr="073CA719" w:rsidR="073CA719">
        <w:rPr>
          <w:rFonts w:ascii="Calibri" w:hAnsi="Calibri" w:eastAsia="Calibri" w:cs="Calibri"/>
          <w:noProof w:val="0"/>
          <w:color w:val="333333"/>
          <w:sz w:val="26"/>
          <w:szCs w:val="26"/>
          <w:lang w:val="en-GB"/>
        </w:rPr>
        <w:t>.</w:t>
      </w:r>
      <w:r w:rsidR="073CA719">
        <w:rPr/>
        <w:t xml:space="preserve"> </w:t>
      </w:r>
      <w:r w:rsidR="073CA719">
        <w:rPr/>
        <w:t xml:space="preserve">They also have a lot of natural imagery such as plants, birds, animals and human figures, those represented a native, </w:t>
      </w:r>
      <w:r w:rsidR="073CA719">
        <w:rPr/>
        <w:t>charming</w:t>
      </w:r>
      <w:r w:rsidR="073CA719">
        <w:rPr/>
        <w:t xml:space="preserve"> and </w:t>
      </w:r>
      <w:r w:rsidR="073CA719">
        <w:rPr/>
        <w:t>decretive</w:t>
      </w:r>
      <w:r w:rsidR="073CA719">
        <w:rPr/>
        <w:t xml:space="preserve"> feel to the final pieces.</w:t>
      </w:r>
    </w:p>
    <w:p w:rsidR="073CA719" w:rsidP="073CA719" w:rsidRDefault="073CA719" w14:noSpellErr="1" w14:paraId="12946E2B" w14:textId="64EBA486">
      <w:pPr>
        <w:pStyle w:val="Normal"/>
        <w:rPr>
          <w:rFonts w:ascii="-webkit-standard" w:hAnsi="-webkit-standard" w:eastAsia="-webkit-standard" w:cs="-webkit-standard"/>
          <w:noProof w:val="0"/>
          <w:sz w:val="22"/>
          <w:szCs w:val="22"/>
          <w:lang w:val="en-GB"/>
        </w:rPr>
      </w:pPr>
      <w:r w:rsidRPr="073CA719" w:rsidR="073CA719">
        <w:rPr>
          <w:rFonts w:ascii="-webkit-standard" w:hAnsi="-webkit-standard" w:eastAsia="-webkit-standard" w:cs="-webkit-standard"/>
          <w:noProof w:val="0"/>
          <w:sz w:val="22"/>
          <w:szCs w:val="22"/>
          <w:lang w:val="en-GB"/>
        </w:rPr>
        <w:t xml:space="preserve"> </w:t>
      </w:r>
      <w:r>
        <w:drawing>
          <wp:inline wp14:editId="36D11809" wp14:anchorId="35C60D59">
            <wp:extent cx="1666875" cy="3476625"/>
            <wp:effectExtent l="0" t="0" r="0" b="0"/>
            <wp:docPr id="1150783560" name="picture" title=""/>
            <wp:cNvGraphicFramePr>
              <a:graphicFrameLocks noChangeAspect="1"/>
            </wp:cNvGraphicFramePr>
            <a:graphic>
              <a:graphicData uri="http://schemas.openxmlformats.org/drawingml/2006/picture">
                <pic:pic>
                  <pic:nvPicPr>
                    <pic:cNvPr id="0" name="picture"/>
                    <pic:cNvPicPr/>
                  </pic:nvPicPr>
                  <pic:blipFill>
                    <a:blip r:embed="R85b0385d2ef7417c">
                      <a:extLst>
                        <a:ext xmlns:a="http://schemas.openxmlformats.org/drawingml/2006/main" uri="{28A0092B-C50C-407E-A947-70E740481C1C}">
                          <a14:useLocalDpi val="0"/>
                        </a:ext>
                      </a:extLst>
                    </a:blip>
                    <a:stretch>
                      <a:fillRect/>
                    </a:stretch>
                  </pic:blipFill>
                  <pic:spPr>
                    <a:xfrm>
                      <a:off x="0" y="0"/>
                      <a:ext cx="1666875" cy="3476625"/>
                    </a:xfrm>
                    <a:prstGeom prst="rect">
                      <a:avLst/>
                    </a:prstGeom>
                  </pic:spPr>
                </pic:pic>
              </a:graphicData>
            </a:graphic>
          </wp:inline>
        </w:drawing>
      </w:r>
    </w:p>
    <w:p w:rsidR="073CA719" w:rsidP="073CA719" w:rsidRDefault="073CA719" w14:noSpellErr="1" w14:paraId="74ADABD8" w14:textId="6FDA6A2C">
      <w:pPr>
        <w:spacing w:line="240" w:lineRule="exact"/>
        <w:jc w:val="center"/>
        <w:rPr>
          <w:rFonts w:ascii="-webkit-standard" w:hAnsi="-webkit-standard" w:eastAsia="-webkit-standard" w:cs="-webkit-standard"/>
          <w:noProof w:val="0"/>
          <w:sz w:val="15"/>
          <w:szCs w:val="15"/>
          <w:lang w:val="en-US"/>
        </w:rPr>
      </w:pPr>
      <w:r w:rsidRPr="073CA719" w:rsidR="073CA719">
        <w:rPr>
          <w:rFonts w:ascii="-webkit-standard" w:hAnsi="-webkit-standard" w:eastAsia="-webkit-standard" w:cs="-webkit-standard"/>
          <w:b w:val="1"/>
          <w:bCs w:val="1"/>
          <w:i w:val="1"/>
          <w:iCs w:val="1"/>
          <w:noProof w:val="0"/>
          <w:sz w:val="15"/>
          <w:szCs w:val="15"/>
          <w:lang w:val="en-US"/>
        </w:rPr>
        <w:t>Coptic Tunic Clavus Fragment</w:t>
      </w:r>
      <w:r>
        <w:br/>
      </w:r>
      <w:r w:rsidRPr="073CA719" w:rsidR="073CA719">
        <w:rPr>
          <w:rFonts w:ascii="-webkit-standard" w:hAnsi="-webkit-standard" w:eastAsia="-webkit-standard" w:cs="-webkit-standard"/>
          <w:b w:val="1"/>
          <w:bCs w:val="1"/>
          <w:i w:val="1"/>
          <w:iCs w:val="1"/>
          <w:noProof w:val="0"/>
          <w:sz w:val="15"/>
          <w:szCs w:val="15"/>
          <w:lang w:val="en-US"/>
        </w:rPr>
        <w:t>Egypt. 6th to 7th century</w:t>
      </w:r>
    </w:p>
    <w:p w:rsidR="073CA719" w:rsidP="073CA719" w:rsidRDefault="073CA719" w14:noSpellErr="1" w14:paraId="27B86301" w14:textId="6BF9C236">
      <w:pPr>
        <w:spacing w:line="240" w:lineRule="exact"/>
        <w:jc w:val="center"/>
        <w:rPr>
          <w:rFonts w:ascii="-webkit-standard" w:hAnsi="-webkit-standard" w:eastAsia="-webkit-standard" w:cs="-webkit-standard"/>
          <w:noProof w:val="0"/>
          <w:sz w:val="15"/>
          <w:szCs w:val="15"/>
          <w:lang w:val="en-US"/>
        </w:rPr>
      </w:pPr>
      <w:r w:rsidRPr="073CA719" w:rsidR="073CA719">
        <w:rPr>
          <w:rFonts w:ascii="-webkit-standard" w:hAnsi="-webkit-standard" w:eastAsia="-webkit-standard" w:cs="-webkit-standard"/>
          <w:b w:val="1"/>
          <w:bCs w:val="1"/>
          <w:i w:val="1"/>
          <w:iCs w:val="1"/>
          <w:noProof w:val="0"/>
          <w:sz w:val="15"/>
          <w:szCs w:val="15"/>
          <w:lang w:val="en-US"/>
        </w:rPr>
        <w:t>Hand picked by Marla Mallett from Egypt villages</w:t>
      </w:r>
      <w:r>
        <w:br/>
      </w:r>
    </w:p>
    <w:p w:rsidR="073CA719" w:rsidP="073CA719" w:rsidRDefault="073CA719" w14:noSpellErr="1" w14:paraId="5410C7E1" w14:textId="3EDCE843">
      <w:pPr>
        <w:pStyle w:val="Normal"/>
        <w:rPr>
          <w:rFonts w:ascii="-webkit-standard" w:hAnsi="-webkit-standard" w:eastAsia="-webkit-standard" w:cs="-webkit-standard"/>
          <w:noProof w:val="0"/>
          <w:sz w:val="22"/>
          <w:szCs w:val="22"/>
          <w:lang w:val="en-GB"/>
        </w:rPr>
      </w:pPr>
      <w:r w:rsidRPr="073CA719" w:rsidR="073CA719">
        <w:rPr>
          <w:rFonts w:ascii="-webkit-standard" w:hAnsi="-webkit-standard" w:eastAsia="-webkit-standard" w:cs="-webkit-standard"/>
          <w:noProof w:val="0"/>
          <w:sz w:val="22"/>
          <w:szCs w:val="22"/>
          <w:lang w:val="en-GB"/>
        </w:rPr>
        <w:t xml:space="preserve"> </w:t>
      </w:r>
      <w:r>
        <w:drawing>
          <wp:inline wp14:editId="33001833" wp14:anchorId="400333A2">
            <wp:extent cx="3200400" cy="3048000"/>
            <wp:effectExtent l="0" t="0" r="0" b="0"/>
            <wp:docPr id="194745619" name="picture" title=""/>
            <wp:cNvGraphicFramePr>
              <a:graphicFrameLocks noChangeAspect="1"/>
            </wp:cNvGraphicFramePr>
            <a:graphic>
              <a:graphicData uri="http://schemas.openxmlformats.org/drawingml/2006/picture">
                <pic:pic>
                  <pic:nvPicPr>
                    <pic:cNvPr id="0" name="picture"/>
                    <pic:cNvPicPr/>
                  </pic:nvPicPr>
                  <pic:blipFill>
                    <a:blip r:embed="R421ea396832f4b03">
                      <a:extLst>
                        <a:ext xmlns:a="http://schemas.openxmlformats.org/drawingml/2006/main" uri="{28A0092B-C50C-407E-A947-70E740481C1C}">
                          <a14:useLocalDpi val="0"/>
                        </a:ext>
                      </a:extLst>
                    </a:blip>
                    <a:stretch>
                      <a:fillRect/>
                    </a:stretch>
                  </pic:blipFill>
                  <pic:spPr>
                    <a:xfrm>
                      <a:off x="0" y="0"/>
                      <a:ext cx="3200400" cy="3048000"/>
                    </a:xfrm>
                    <a:prstGeom prst="rect">
                      <a:avLst/>
                    </a:prstGeom>
                  </pic:spPr>
                </pic:pic>
              </a:graphicData>
            </a:graphic>
          </wp:inline>
        </w:drawing>
      </w:r>
    </w:p>
    <w:p w:rsidR="073CA719" w:rsidP="073CA719" w:rsidRDefault="073CA719" w14:noSpellErr="1" w14:paraId="24AD493F" w14:textId="75E5325E">
      <w:pPr>
        <w:spacing w:line="240" w:lineRule="exact"/>
        <w:jc w:val="center"/>
        <w:rPr>
          <w:rFonts w:ascii="-webkit-standard" w:hAnsi="-webkit-standard" w:eastAsia="-webkit-standard" w:cs="-webkit-standard"/>
          <w:noProof w:val="0"/>
          <w:sz w:val="18"/>
          <w:szCs w:val="18"/>
          <w:lang w:val="en-US"/>
        </w:rPr>
      </w:pPr>
      <w:r w:rsidRPr="073CA719" w:rsidR="073CA719">
        <w:rPr>
          <w:rFonts w:ascii="-webkit-standard" w:hAnsi="-webkit-standard" w:eastAsia="-webkit-standard" w:cs="-webkit-standard"/>
          <w:b w:val="1"/>
          <w:bCs w:val="1"/>
          <w:i w:val="1"/>
          <w:iCs w:val="1"/>
          <w:noProof w:val="0"/>
          <w:sz w:val="18"/>
          <w:szCs w:val="18"/>
          <w:lang w:val="en-US"/>
        </w:rPr>
        <w:t>Coptic Roundel Tunic Insertion</w:t>
      </w:r>
      <w:r>
        <w:br/>
      </w:r>
      <w:r w:rsidRPr="073CA719" w:rsidR="073CA719">
        <w:rPr>
          <w:rFonts w:ascii="-webkit-standard" w:hAnsi="-webkit-standard" w:eastAsia="-webkit-standard" w:cs="-webkit-standard"/>
          <w:b w:val="1"/>
          <w:bCs w:val="1"/>
          <w:i w:val="1"/>
          <w:iCs w:val="1"/>
          <w:noProof w:val="0"/>
          <w:sz w:val="18"/>
          <w:szCs w:val="18"/>
          <w:lang w:val="en-US"/>
        </w:rPr>
        <w:t>Egypt.  6th to 7th century</w:t>
      </w:r>
    </w:p>
    <w:p w:rsidR="073CA719" w:rsidP="073CA719" w:rsidRDefault="073CA719" w14:noSpellErr="1" w14:paraId="0AF0503E" w14:textId="0754F2B4">
      <w:pPr>
        <w:spacing w:line="240" w:lineRule="exact"/>
        <w:jc w:val="center"/>
      </w:pPr>
      <w:r w:rsidRPr="073CA719" w:rsidR="073CA719">
        <w:rPr>
          <w:rFonts w:ascii="-webkit-standard" w:hAnsi="-webkit-standard" w:eastAsia="-webkit-standard" w:cs="-webkit-standard"/>
          <w:b w:val="1"/>
          <w:bCs w:val="1"/>
          <w:i w:val="1"/>
          <w:iCs w:val="1"/>
          <w:noProof w:val="0"/>
          <w:sz w:val="18"/>
          <w:szCs w:val="18"/>
          <w:lang w:val="en-US"/>
        </w:rPr>
        <w:t>Hand picked by Marla Mallett from Egypt villages</w:t>
      </w:r>
    </w:p>
    <w:p w:rsidR="073CA719" w:rsidP="073CA719" w:rsidRDefault="073CA719" w14:noSpellErr="1" w14:paraId="3B13CE28" w14:textId="4B7A81AE">
      <w:pPr>
        <w:pStyle w:val="Normal"/>
        <w:rPr>
          <w:rFonts w:ascii="-webkit-standard" w:hAnsi="-webkit-standard" w:eastAsia="-webkit-standard" w:cs="-webkit-standard"/>
          <w:noProof w:val="0"/>
          <w:sz w:val="22"/>
          <w:szCs w:val="22"/>
          <w:lang w:val="en-GB"/>
        </w:rPr>
      </w:pPr>
    </w:p>
    <w:p w:rsidR="073CA719" w:rsidP="073CA719" w:rsidRDefault="073CA719" w14:noSpellErr="1" w14:paraId="42150992" w14:textId="0651AD6B">
      <w:pPr>
        <w:pStyle w:val="Normal"/>
      </w:pPr>
      <w:r w:rsidR="073CA719">
        <w:rPr/>
        <w:t>F</w:t>
      </w:r>
      <w:r w:rsidR="073CA719">
        <w:rPr/>
        <w:t xml:space="preserve">ragments of tapestries were also used to decorate parts of tunics. The weave for tunics were usually ground colours and </w:t>
      </w:r>
      <w:r w:rsidR="073CA719">
        <w:rPr/>
        <w:t>ofte</w:t>
      </w:r>
      <w:r w:rsidR="073CA719">
        <w:rPr/>
        <w:t>n</w:t>
      </w:r>
      <w:r w:rsidR="073CA719">
        <w:rPr/>
        <w:t xml:space="preserve"> monochromatic, meaning two toned. "The nearly monochromatic </w:t>
      </w:r>
      <w:r w:rsidR="073CA719">
        <w:rPr/>
        <w:t>colouring</w:t>
      </w:r>
      <w:r w:rsidR="073CA719">
        <w:rPr/>
        <w:t xml:space="preserve"> of the 1500- to 1600-year-old tapestries differs from </w:t>
      </w:r>
      <w:r w:rsidR="073CA719">
        <w:rPr/>
        <w:t>slightly</w:t>
      </w:r>
      <w:r w:rsidR="073CA719">
        <w:rPr/>
        <w:t xml:space="preserve"> later work that uses a wider range of hues" - Marla Mallet.</w:t>
      </w:r>
    </w:p>
    <w:p w:rsidR="073CA719" w:rsidP="073CA719" w:rsidRDefault="073CA719" w14:noSpellErr="1" w14:paraId="28D7C542" w14:textId="6E9CAB96">
      <w:pPr>
        <w:pStyle w:val="Normal"/>
      </w:pPr>
      <w:r w:rsidR="073CA719">
        <w:rPr/>
        <w:t xml:space="preserve">'Typical tunic decoration consisted of narrow bands </w:t>
      </w:r>
      <w:r w:rsidR="073CA719">
        <w:rPr/>
        <w:t>that extended</w:t>
      </w:r>
      <w:r w:rsidR="073CA719">
        <w:rPr/>
        <w:t xml:space="preserve"> downwards from the shoulders, pairs of bands on the sleeves and square, oval or round tapestry inserts on the shoulder and lower front" - Marla M</w:t>
      </w:r>
      <w:r w:rsidR="073CA719">
        <w:rPr/>
        <w:t>allett.</w:t>
      </w:r>
    </w:p>
    <w:p w:rsidR="073CA719" w:rsidP="073CA719" w:rsidRDefault="073CA719" w14:noSpellErr="1" w14:paraId="2F2D1DF5" w14:textId="356D8889">
      <w:pPr>
        <w:pStyle w:val="Normal"/>
        <w:rPr>
          <w:rFonts w:ascii="-webkit-standard" w:hAnsi="-webkit-standard" w:eastAsia="-webkit-standard" w:cs="-webkit-standard"/>
          <w:noProof w:val="0"/>
          <w:sz w:val="22"/>
          <w:szCs w:val="22"/>
          <w:lang w:val="en-GB"/>
        </w:rPr>
      </w:pPr>
      <w:r w:rsidRPr="073CA719" w:rsidR="073CA719">
        <w:rPr>
          <w:rFonts w:ascii="-webkit-standard" w:hAnsi="-webkit-standard" w:eastAsia="-webkit-standard" w:cs="-webkit-standard"/>
          <w:noProof w:val="0"/>
          <w:sz w:val="22"/>
          <w:szCs w:val="22"/>
          <w:lang w:val="en-GB"/>
        </w:rPr>
        <w:t xml:space="preserve"> </w:t>
      </w:r>
      <w:r>
        <w:drawing>
          <wp:inline wp14:editId="1B6AF0F4" wp14:anchorId="7D9CB46C">
            <wp:extent cx="1819275" cy="2133600"/>
            <wp:effectExtent l="0" t="0" r="0" b="0"/>
            <wp:docPr id="1155003523" name="picture" title=""/>
            <wp:cNvGraphicFramePr>
              <a:graphicFrameLocks noChangeAspect="1"/>
            </wp:cNvGraphicFramePr>
            <a:graphic>
              <a:graphicData uri="http://schemas.openxmlformats.org/drawingml/2006/picture">
                <pic:pic>
                  <pic:nvPicPr>
                    <pic:cNvPr id="0" name="picture"/>
                    <pic:cNvPicPr/>
                  </pic:nvPicPr>
                  <pic:blipFill>
                    <a:blip r:embed="R3a564b92577c46c1">
                      <a:extLst>
                        <a:ext xmlns:a="http://schemas.openxmlformats.org/drawingml/2006/main" uri="{28A0092B-C50C-407E-A947-70E740481C1C}">
                          <a14:useLocalDpi val="0"/>
                        </a:ext>
                      </a:extLst>
                    </a:blip>
                    <a:stretch>
                      <a:fillRect/>
                    </a:stretch>
                  </pic:blipFill>
                  <pic:spPr>
                    <a:xfrm>
                      <a:off x="0" y="0"/>
                      <a:ext cx="1819275" cy="2133600"/>
                    </a:xfrm>
                    <a:prstGeom prst="rect">
                      <a:avLst/>
                    </a:prstGeom>
                  </pic:spPr>
                </pic:pic>
              </a:graphicData>
            </a:graphic>
          </wp:inline>
        </w:drawing>
      </w:r>
    </w:p>
    <w:p w:rsidR="073CA719" w:rsidP="073CA719" w:rsidRDefault="073CA719" w14:paraId="1EED6367" w14:textId="0905A70D">
      <w:pPr>
        <w:pStyle w:val="Normal"/>
      </w:pPr>
    </w:p>
    <w:p w:rsidR="073CA719" w:rsidP="073CA719" w:rsidRDefault="073CA719" w14:paraId="57DB9860" w14:textId="1DC7905F">
      <w:pPr>
        <w:pStyle w:val="Normal"/>
      </w:pPr>
      <w:r w:rsidR="073CA719">
        <w:rPr/>
        <w:t>Ap</w:t>
      </w:r>
      <w:r w:rsidR="073CA719">
        <w:rPr/>
        <w:t>art</w:t>
      </w:r>
      <w:r w:rsidR="073CA719">
        <w:rPr/>
        <w:t xml:space="preserve"> from the Egyptian and aboriginal work that still remain, tapestries were reborn in the gothic periods - "</w:t>
      </w:r>
      <w:r w:rsidRPr="073CA719" w:rsidR="073CA719">
        <w:rPr>
          <w:rFonts w:ascii="-webkit-standard" w:hAnsi="-webkit-standard" w:eastAsia="-webkit-standard" w:cs="-webkit-standard"/>
          <w:noProof w:val="0"/>
          <w:sz w:val="22"/>
          <w:szCs w:val="22"/>
          <w:lang w:val="en-GB"/>
        </w:rPr>
        <w:t xml:space="preserve">The first period in tapestries which interests—except the remnants of Egyptian and aboriginal work—is that of the Middle Ages, the early Gothic, because that is </w:t>
      </w:r>
      <w:r w:rsidRPr="073CA719" w:rsidR="073CA719">
        <w:rPr>
          <w:rFonts w:ascii="-webkit-standard" w:hAnsi="-webkit-standard" w:eastAsia="-webkit-standard" w:cs="-webkit-standard"/>
          <w:noProof w:val="0"/>
          <w:sz w:val="22"/>
          <w:szCs w:val="22"/>
          <w:lang w:val="en-GB"/>
        </w:rPr>
        <w:t>[</w:t>
      </w:r>
      <w:proofErr w:type="spellStart"/>
      <w:r w:rsidRPr="073CA719" w:rsidR="073CA719">
        <w:rPr>
          <w:rFonts w:ascii="-webkit-standard" w:hAnsi="-webkit-standard" w:eastAsia="-webkit-standard" w:cs="-webkit-standard"/>
          <w:noProof w:val="0"/>
          <w:sz w:val="22"/>
          <w:szCs w:val="22"/>
          <w:lang w:val="en-GB"/>
        </w:rPr>
        <w:t>Pg</w:t>
      </w:r>
      <w:proofErr w:type="spellEnd"/>
      <w:r w:rsidRPr="073CA719" w:rsidR="073CA719">
        <w:rPr>
          <w:rFonts w:ascii="-webkit-standard" w:hAnsi="-webkit-standard" w:eastAsia="-webkit-standard" w:cs="-webkit-standard"/>
          <w:noProof w:val="0"/>
          <w:sz w:val="22"/>
          <w:szCs w:val="22"/>
          <w:lang w:val="en-GB"/>
        </w:rPr>
        <w:t xml:space="preserve"> 8]</w:t>
      </w:r>
      <w:r w:rsidRPr="073CA719" w:rsidR="073CA719">
        <w:rPr>
          <w:rFonts w:ascii="-webkit-standard" w:hAnsi="-webkit-standard" w:eastAsia="-webkit-standard" w:cs="-webkit-standard"/>
          <w:noProof w:val="0"/>
          <w:sz w:val="22"/>
          <w:szCs w:val="22"/>
          <w:lang w:val="en-GB"/>
        </w:rPr>
        <w:t xml:space="preserve">when the art became a considerable one in Europe." - </w:t>
      </w:r>
      <w:r w:rsidRPr="073CA719" w:rsidR="073CA719">
        <w:rPr>
          <w:rFonts w:ascii="-webkit-standard" w:hAnsi="-webkit-standard" w:eastAsia="-webkit-standard" w:cs="-webkit-standard"/>
          <w:noProof w:val="0"/>
          <w:sz w:val="22"/>
          <w:szCs w:val="22"/>
          <w:lang w:val="en-GB"/>
        </w:rPr>
        <w:t xml:space="preserve">Helen Churchill </w:t>
      </w:r>
      <w:proofErr w:type="spellStart"/>
      <w:r w:rsidRPr="073CA719" w:rsidR="073CA719">
        <w:rPr>
          <w:rFonts w:ascii="-webkit-standard" w:hAnsi="-webkit-standard" w:eastAsia="-webkit-standard" w:cs="-webkit-standard"/>
          <w:noProof w:val="0"/>
          <w:sz w:val="22"/>
          <w:szCs w:val="22"/>
          <w:lang w:val="en-GB"/>
        </w:rPr>
        <w:t>Candee</w:t>
      </w:r>
      <w:proofErr w:type="spellEnd"/>
      <w:r w:rsidRPr="073CA719" w:rsidR="073CA719">
        <w:rPr>
          <w:rFonts w:ascii="-webkit-standard" w:hAnsi="-webkit-standard" w:eastAsia="-webkit-standard" w:cs="-webkit-standard"/>
          <w:noProof w:val="0"/>
          <w:sz w:val="22"/>
          <w:szCs w:val="22"/>
          <w:lang w:val="en-GB"/>
        </w:rPr>
        <w:t>.</w:t>
      </w:r>
    </w:p>
    <w:p w:rsidR="073CA719" w:rsidP="073CA719" w:rsidRDefault="073CA719" w14:paraId="435DA877" w14:textId="265AF5FF">
      <w:pPr>
        <w:pStyle w:val="Normal"/>
        <w:rPr>
          <w:rFonts w:ascii="-webkit-standard" w:hAnsi="-webkit-standard" w:eastAsia="-webkit-standard" w:cs="-webkit-standard"/>
          <w:noProof w:val="0"/>
          <w:sz w:val="22"/>
          <w:szCs w:val="22"/>
          <w:lang w:val="en-GB"/>
        </w:rPr>
      </w:pPr>
      <w:r w:rsidRPr="073CA719" w:rsidR="073CA719">
        <w:rPr>
          <w:rFonts w:ascii="-webkit-standard" w:hAnsi="-webkit-standard" w:eastAsia="-webkit-standard" w:cs="-webkit-standard"/>
          <w:noProof w:val="0"/>
          <w:sz w:val="22"/>
          <w:szCs w:val="22"/>
          <w:lang w:val="en-GB"/>
        </w:rPr>
        <w:t>T</w:t>
      </w:r>
      <w:r w:rsidRPr="073CA719" w:rsidR="073CA719">
        <w:rPr>
          <w:rFonts w:ascii="-webkit-standard" w:hAnsi="-webkit-standard" w:eastAsia="-webkit-standard" w:cs="-webkit-standard"/>
          <w:noProof w:val="0"/>
          <w:sz w:val="22"/>
          <w:szCs w:val="22"/>
          <w:lang w:val="en-GB"/>
        </w:rPr>
        <w:t xml:space="preserve">he art of tapestry gradually developed in churches using tapestry to tell chapters of biblical stories, myths etc, which were then </w:t>
      </w:r>
      <w:r w:rsidRPr="073CA719" w:rsidR="073CA719">
        <w:rPr>
          <w:rFonts w:ascii="-webkit-standard" w:hAnsi="-webkit-standard" w:eastAsia="-webkit-standard" w:cs="-webkit-standard"/>
          <w:noProof w:val="0"/>
          <w:sz w:val="22"/>
          <w:szCs w:val="22"/>
          <w:lang w:val="en-GB"/>
        </w:rPr>
        <w:t>drap</w:t>
      </w:r>
      <w:r w:rsidRPr="073CA719" w:rsidR="073CA719">
        <w:rPr>
          <w:rFonts w:ascii="-webkit-standard" w:hAnsi="-webkit-standard" w:eastAsia="-webkit-standard" w:cs="-webkit-standard"/>
          <w:noProof w:val="0"/>
          <w:sz w:val="22"/>
          <w:szCs w:val="22"/>
          <w:lang w:val="en-GB"/>
        </w:rPr>
        <w:t>ed</w:t>
      </w:r>
      <w:r w:rsidRPr="073CA719" w:rsidR="073CA719">
        <w:rPr>
          <w:rFonts w:ascii="-webkit-standard" w:hAnsi="-webkit-standard" w:eastAsia="-webkit-standard" w:cs="-webkit-standard"/>
          <w:noProof w:val="0"/>
          <w:sz w:val="22"/>
          <w:szCs w:val="22"/>
          <w:lang w:val="en-GB"/>
        </w:rPr>
        <w:t xml:space="preserve"> around the church halls and over windows. "</w:t>
      </w:r>
      <w:r w:rsidRPr="073CA719" w:rsidR="073CA719">
        <w:rPr>
          <w:rFonts w:ascii="Times" w:hAnsi="Times" w:eastAsia="Times" w:cs="Times"/>
          <w:noProof w:val="0"/>
          <w:sz w:val="22"/>
          <w:szCs w:val="22"/>
          <w:lang w:val="en-GB"/>
        </w:rPr>
        <w:t xml:space="preserve">What does not show in the paintings is that the dark dots and stripes depict birds, fish, fruit, flowers, geometrical motifs, religious symbols, pictures, portraits, and intricate narrative scenes both mythological and Christian. The textiles are in reality a </w:t>
      </w:r>
      <w:proofErr w:type="spellStart"/>
      <w:r w:rsidRPr="073CA719" w:rsidR="073CA719">
        <w:rPr>
          <w:rFonts w:ascii="Times" w:hAnsi="Times" w:eastAsia="Times" w:cs="Times"/>
          <w:noProof w:val="0"/>
          <w:sz w:val="22"/>
          <w:szCs w:val="22"/>
          <w:lang w:val="en-GB"/>
        </w:rPr>
        <w:t>minia</w:t>
      </w:r>
      <w:proofErr w:type="spellEnd"/>
      <w:r w:rsidRPr="073CA719" w:rsidR="073CA719">
        <w:rPr>
          <w:rFonts w:ascii="Times" w:hAnsi="Times" w:eastAsia="Times" w:cs="Times"/>
          <w:noProof w:val="0"/>
          <w:sz w:val="22"/>
          <w:szCs w:val="22"/>
          <w:lang w:val="en-GB"/>
        </w:rPr>
        <w:t xml:space="preserve"> - </w:t>
      </w:r>
      <w:proofErr w:type="spellStart"/>
      <w:r w:rsidRPr="073CA719" w:rsidR="073CA719">
        <w:rPr>
          <w:rFonts w:ascii="Times" w:hAnsi="Times" w:eastAsia="Times" w:cs="Times"/>
          <w:noProof w:val="0"/>
          <w:sz w:val="22"/>
          <w:szCs w:val="22"/>
          <w:lang w:val="en-GB"/>
        </w:rPr>
        <w:t>ture</w:t>
      </w:r>
      <w:proofErr w:type="spellEnd"/>
      <w:r w:rsidRPr="073CA719" w:rsidR="073CA719">
        <w:rPr>
          <w:rFonts w:ascii="Times" w:hAnsi="Times" w:eastAsia="Times" w:cs="Times"/>
          <w:noProof w:val="0"/>
          <w:sz w:val="22"/>
          <w:szCs w:val="22"/>
          <w:lang w:val="en-GB"/>
        </w:rPr>
        <w:t xml:space="preserve"> art form in </w:t>
      </w:r>
      <w:proofErr w:type="spellStart"/>
      <w:r w:rsidRPr="073CA719" w:rsidR="073CA719">
        <w:rPr>
          <w:rFonts w:ascii="Times" w:hAnsi="Times" w:eastAsia="Times" w:cs="Times"/>
          <w:noProof w:val="0"/>
          <w:sz w:val="22"/>
          <w:szCs w:val="22"/>
          <w:lang w:val="en-GB"/>
        </w:rPr>
        <w:t>fiber</w:t>
      </w:r>
      <w:proofErr w:type="spellEnd"/>
      <w:r w:rsidRPr="073CA719" w:rsidR="073CA719">
        <w:rPr>
          <w:rFonts w:ascii="Times" w:hAnsi="Times" w:eastAsia="Times" w:cs="Times"/>
          <w:noProof w:val="0"/>
          <w:sz w:val="22"/>
          <w:szCs w:val="22"/>
          <w:lang w:val="en-GB"/>
        </w:rPr>
        <w:t xml:space="preserve"> reflecting the diverse themes, styles, and icon - </w:t>
      </w:r>
      <w:proofErr w:type="spellStart"/>
      <w:r w:rsidRPr="073CA719" w:rsidR="073CA719">
        <w:rPr>
          <w:rFonts w:ascii="Times" w:hAnsi="Times" w:eastAsia="Times" w:cs="Times"/>
          <w:noProof w:val="0"/>
          <w:sz w:val="22"/>
          <w:szCs w:val="22"/>
          <w:lang w:val="en-GB"/>
        </w:rPr>
        <w:t>ography</w:t>
      </w:r>
      <w:proofErr w:type="spellEnd"/>
      <w:r w:rsidRPr="073CA719" w:rsidR="073CA719">
        <w:rPr>
          <w:rFonts w:ascii="Times" w:hAnsi="Times" w:eastAsia="Times" w:cs="Times"/>
          <w:noProof w:val="0"/>
          <w:sz w:val="22"/>
          <w:szCs w:val="22"/>
          <w:lang w:val="en-GB"/>
        </w:rPr>
        <w:t xml:space="preserve"> of the Ancient and Early Medieval World. This ubiquitous fabric, worn, used, and perhaps woven all over the Roman Empire from the Second to the Twelfth Century A.D., has been found only in Egypt - the great desert storehouse of ancient </w:t>
      </w:r>
      <w:proofErr w:type="spellStart"/>
      <w:r w:rsidRPr="073CA719" w:rsidR="073CA719">
        <w:rPr>
          <w:rFonts w:ascii="Times" w:hAnsi="Times" w:eastAsia="Times" w:cs="Times"/>
          <w:noProof w:val="0"/>
          <w:sz w:val="22"/>
          <w:szCs w:val="22"/>
          <w:lang w:val="en-GB"/>
        </w:rPr>
        <w:t>artifacts</w:t>
      </w:r>
      <w:proofErr w:type="spellEnd"/>
      <w:r w:rsidRPr="073CA719" w:rsidR="073CA719">
        <w:rPr>
          <w:rFonts w:ascii="Times" w:hAnsi="Times" w:eastAsia="Times" w:cs="Times"/>
          <w:noProof w:val="0"/>
          <w:sz w:val="22"/>
          <w:szCs w:val="22"/>
          <w:lang w:val="en-GB"/>
        </w:rPr>
        <w:t xml:space="preserve">." - </w:t>
      </w:r>
      <w:r w:rsidRPr="073CA719" w:rsidR="073CA719">
        <w:rPr>
          <w:rFonts w:ascii="Times" w:hAnsi="Times" w:eastAsia="Times" w:cs="Times"/>
          <w:noProof w:val="0"/>
          <w:sz w:val="22"/>
          <w:szCs w:val="22"/>
          <w:lang w:val="en-GB"/>
        </w:rPr>
        <w:t>Nancy Arthur Hoskins</w:t>
      </w:r>
    </w:p>
    <w:p w:rsidR="073CA719" w:rsidP="073CA719" w:rsidRDefault="073CA719" w14:paraId="6A0A0C13" w14:textId="5073C4D1">
      <w:pPr>
        <w:pStyle w:val="Normal"/>
        <w:rPr>
          <w:rFonts w:ascii="Times" w:hAnsi="Times" w:eastAsia="Times" w:cs="Times"/>
          <w:noProof w:val="0"/>
          <w:sz w:val="22"/>
          <w:szCs w:val="22"/>
          <w:lang w:val="en-GB"/>
        </w:rPr>
      </w:pPr>
    </w:p>
    <w:p w:rsidR="073CA719" w:rsidP="073CA719" w:rsidRDefault="073CA719" w14:paraId="4BC6B1E9" w14:textId="503E5202">
      <w:pPr>
        <w:pStyle w:val="Normal"/>
        <w:rPr>
          <w:rFonts w:ascii="-webkit-standard" w:hAnsi="-webkit-standard" w:eastAsia="-webkit-standard" w:cs="-webkit-standard"/>
          <w:noProof w:val="0"/>
          <w:sz w:val="22"/>
          <w:szCs w:val="22"/>
          <w:lang w:val="en-GB"/>
        </w:rPr>
      </w:pPr>
    </w:p>
    <w:p w:rsidR="073CA719" w:rsidP="073CA719" w:rsidRDefault="073CA719" w14:paraId="0CA077BF" w14:textId="5CCAA295">
      <w:pPr>
        <w:pStyle w:val="Normal"/>
        <w:rPr>
          <w:rFonts w:ascii="-webkit-standard" w:hAnsi="-webkit-standard" w:eastAsia="-webkit-standard" w:cs="-webkit-standard"/>
          <w:noProof w:val="0"/>
          <w:sz w:val="22"/>
          <w:szCs w:val="22"/>
          <w:lang w:val="en-GB"/>
        </w:rPr>
      </w:pPr>
    </w:p>
    <w:p w:rsidR="073CA719" w:rsidP="073CA719" w:rsidRDefault="073CA719" w14:paraId="3E98C2CF" w14:textId="03E38C88">
      <w:pPr>
        <w:pStyle w:val="Normal"/>
        <w:rPr>
          <w:rFonts w:ascii="-webkit-standard" w:hAnsi="-webkit-standard" w:eastAsia="-webkit-standard" w:cs="-webkit-standard"/>
          <w:noProof w:val="0"/>
          <w:sz w:val="22"/>
          <w:szCs w:val="22"/>
          <w:lang w:val="en-GB"/>
        </w:rPr>
      </w:pPr>
    </w:p>
    <w:p w:rsidR="073CA719" w:rsidP="073CA719" w:rsidRDefault="073CA719" w14:paraId="5D432E0E" w14:textId="35F0CD7D">
      <w:pPr>
        <w:pStyle w:val="Normal"/>
        <w:rPr>
          <w:rFonts w:ascii="-webkit-standard" w:hAnsi="-webkit-standard" w:eastAsia="-webkit-standard" w:cs="-webkit-standard"/>
          <w:noProof w:val="0"/>
          <w:sz w:val="22"/>
          <w:szCs w:val="22"/>
          <w:lang w:val="en-GB"/>
        </w:rPr>
      </w:pPr>
    </w:p>
    <w:p w:rsidR="073CA719" w:rsidP="073CA719" w:rsidRDefault="073CA719" w14:paraId="43826B1F" w14:textId="7FFD0C69">
      <w:pPr>
        <w:pStyle w:val="Normal"/>
        <w:rPr>
          <w:rFonts w:ascii="-webkit-standard" w:hAnsi="-webkit-standard" w:eastAsia="-webkit-standard" w:cs="-webkit-standard"/>
          <w:noProof w:val="0"/>
          <w:sz w:val="22"/>
          <w:szCs w:val="22"/>
          <w:lang w:val="en-GB"/>
        </w:rPr>
      </w:pPr>
    </w:p>
    <w:p w:rsidR="073CA719" w:rsidP="073CA719" w:rsidRDefault="073CA719" w14:paraId="1F1D274A" w14:textId="5EC8E865">
      <w:pPr>
        <w:pStyle w:val="Normal"/>
        <w:rPr>
          <w:rFonts w:ascii="-webkit-standard" w:hAnsi="-webkit-standard" w:eastAsia="-webkit-standard" w:cs="-webkit-standard"/>
          <w:noProof w:val="0"/>
          <w:sz w:val="22"/>
          <w:szCs w:val="22"/>
          <w:lang w:val="en-GB"/>
        </w:rPr>
      </w:pPr>
    </w:p>
    <w:p w:rsidR="073CA719" w:rsidP="073CA719" w:rsidRDefault="073CA719" w14:paraId="6C8E4CC0" w14:textId="3D29103D">
      <w:pPr>
        <w:pStyle w:val="Normal"/>
        <w:rPr>
          <w:rFonts w:ascii="-webkit-standard" w:hAnsi="-webkit-standard" w:eastAsia="-webkit-standard" w:cs="-webkit-standard"/>
          <w:noProof w:val="0"/>
          <w:sz w:val="22"/>
          <w:szCs w:val="22"/>
          <w:lang w:val="en-GB"/>
        </w:rPr>
      </w:pPr>
    </w:p>
    <w:p w:rsidR="073CA719" w:rsidP="073CA719" w:rsidRDefault="073CA719" w14:paraId="4001B011" w14:textId="62C9AD9E">
      <w:pPr>
        <w:pStyle w:val="Normal"/>
        <w:rPr>
          <w:rFonts w:ascii="-webkit-standard" w:hAnsi="-webkit-standard" w:eastAsia="-webkit-standard" w:cs="-webkit-standard"/>
          <w:noProof w:val="0"/>
          <w:sz w:val="22"/>
          <w:szCs w:val="22"/>
          <w:lang w:val="en-GB"/>
        </w:rPr>
      </w:pPr>
    </w:p>
    <w:p w:rsidR="073CA719" w:rsidP="073CA719" w:rsidRDefault="073CA719" w14:paraId="351DE5F1" w14:textId="1E55F1E5">
      <w:pPr>
        <w:pStyle w:val="Normal"/>
        <w:rPr>
          <w:rFonts w:ascii="-webkit-standard" w:hAnsi="-webkit-standard" w:eastAsia="-webkit-standard" w:cs="-webkit-standard"/>
          <w:noProof w:val="0"/>
          <w:sz w:val="22"/>
          <w:szCs w:val="22"/>
          <w:lang w:val="en-GB"/>
        </w:rPr>
      </w:pPr>
    </w:p>
    <w:p w:rsidR="073CA719" w:rsidP="073CA719" w:rsidRDefault="073CA719" w14:paraId="58E61EF3" w14:textId="1AA6D73C">
      <w:pPr>
        <w:pStyle w:val="Normal"/>
        <w:rPr>
          <w:rFonts w:ascii="-webkit-standard" w:hAnsi="-webkit-standard" w:eastAsia="-webkit-standard" w:cs="-webkit-standard"/>
          <w:noProof w:val="0"/>
          <w:sz w:val="22"/>
          <w:szCs w:val="22"/>
          <w:lang w:val="en-GB"/>
        </w:rPr>
      </w:pPr>
    </w:p>
    <w:p w:rsidR="073CA719" w:rsidP="073CA719" w:rsidRDefault="073CA719" w14:noSpellErr="1" w14:paraId="0538CD79" w14:textId="7EA1E614">
      <w:pPr>
        <w:pStyle w:val="Normal"/>
        <w:rPr>
          <w:rFonts w:ascii="-webkit-standard" w:hAnsi="-webkit-standard" w:eastAsia="-webkit-standard" w:cs="-webkit-standard"/>
          <w:noProof w:val="0"/>
          <w:sz w:val="22"/>
          <w:szCs w:val="22"/>
          <w:lang w:val="en-GB"/>
        </w:rPr>
      </w:pPr>
      <w:r>
        <w:drawing>
          <wp:inline wp14:editId="3822C53F" wp14:anchorId="5F79CDA6">
            <wp:extent cx="2724150" cy="4572000"/>
            <wp:effectExtent l="0" t="0" r="0" b="0"/>
            <wp:docPr id="86490817" name="picture" title=""/>
            <wp:cNvGraphicFramePr>
              <a:graphicFrameLocks noChangeAspect="1"/>
            </wp:cNvGraphicFramePr>
            <a:graphic>
              <a:graphicData uri="http://schemas.openxmlformats.org/drawingml/2006/picture">
                <pic:pic>
                  <pic:nvPicPr>
                    <pic:cNvPr id="0" name="picture"/>
                    <pic:cNvPicPr/>
                  </pic:nvPicPr>
                  <pic:blipFill>
                    <a:blip r:embed="Rfc76752e93384715">
                      <a:extLst>
                        <a:ext xmlns:a="http://schemas.openxmlformats.org/drawingml/2006/main" uri="{28A0092B-C50C-407E-A947-70E740481C1C}">
                          <a14:useLocalDpi val="0"/>
                        </a:ext>
                      </a:extLst>
                    </a:blip>
                    <a:stretch>
                      <a:fillRect/>
                    </a:stretch>
                  </pic:blipFill>
                  <pic:spPr>
                    <a:xfrm>
                      <a:off x="0" y="0"/>
                      <a:ext cx="2724150" cy="4572000"/>
                    </a:xfrm>
                    <a:prstGeom prst="rect">
                      <a:avLst/>
                    </a:prstGeom>
                  </pic:spPr>
                </pic:pic>
              </a:graphicData>
            </a:graphic>
          </wp:inline>
        </w:drawing>
      </w:r>
    </w:p>
    <w:p w:rsidR="073CA719" w:rsidP="073CA719" w:rsidRDefault="073CA719" w14:paraId="77417F11" w14:textId="72DED2CA">
      <w:pPr>
        <w:jc w:val="both"/>
      </w:pPr>
      <w:r w:rsidRPr="073CA719" w:rsidR="073CA719">
        <w:rPr>
          <w:rFonts w:ascii="-webkit-standard" w:hAnsi="-webkit-standard" w:eastAsia="-webkit-standard" w:cs="-webkit-standard"/>
          <w:i w:val="1"/>
          <w:iCs w:val="1"/>
          <w:noProof w:val="0"/>
          <w:sz w:val="22"/>
          <w:szCs w:val="22"/>
          <w:lang w:val="en-GB"/>
        </w:rPr>
        <w:t>"</w:t>
      </w:r>
      <w:hyperlink r:id="Re57f6b8b16414888">
        <w:r w:rsidRPr="073CA719" w:rsidR="073CA719">
          <w:rPr>
            <w:rStyle w:val="Hyperlink"/>
            <w:rFonts w:ascii="-webkit-standard" w:hAnsi="-webkit-standard" w:eastAsia="-webkit-standard" w:cs="-webkit-standard"/>
            <w:smallCaps w:val="1"/>
            <w:noProof w:val="0"/>
            <w:sz w:val="22"/>
            <w:szCs w:val="22"/>
            <w:lang w:val="en-GB"/>
          </w:rPr>
          <w:t>Plate XIV.</w:t>
        </w:r>
      </w:hyperlink>
      <w:r w:rsidRPr="073CA719" w:rsidR="073CA719">
        <w:rPr>
          <w:rFonts w:ascii="-webkit-standard" w:hAnsi="-webkit-standard" w:eastAsia="-webkit-standard" w:cs="-webkit-standard"/>
          <w:smallCaps w:val="1"/>
          <w:noProof w:val="0"/>
          <w:sz w:val="22"/>
          <w:szCs w:val="22"/>
          <w:lang w:val="en-GB"/>
        </w:rPr>
        <w:t>—</w:t>
      </w:r>
      <w:r w:rsidRPr="073CA719" w:rsidR="073CA719">
        <w:rPr>
          <w:rFonts w:ascii="-webkit-standard" w:hAnsi="-webkit-standard" w:eastAsia="-webkit-standard" w:cs="-webkit-standard"/>
          <w:i w:val="1"/>
          <w:iCs w:val="1"/>
          <w:noProof w:val="0"/>
          <w:sz w:val="22"/>
          <w:szCs w:val="22"/>
          <w:lang w:val="en-GB"/>
        </w:rPr>
        <w:t>Two Pieces of Ancient Weaving taken from Tombs in Egypt.</w:t>
      </w:r>
      <w:r w:rsidRPr="073CA719" w:rsidR="073CA719">
        <w:rPr>
          <w:rFonts w:ascii="-webkit-standard" w:hAnsi="-webkit-standard" w:eastAsia="-webkit-standard" w:cs="-webkit-standard"/>
          <w:noProof w:val="0"/>
          <w:sz w:val="22"/>
          <w:szCs w:val="22"/>
          <w:lang w:val="en-GB"/>
        </w:rPr>
        <w:t xml:space="preserve">—These are exhibited in the Victoria and Albert Museum. The upper example is about five inches square, dated </w:t>
      </w:r>
      <w:proofErr w:type="spellStart"/>
      <w:r w:rsidRPr="073CA719" w:rsidR="073CA719">
        <w:rPr>
          <w:rFonts w:ascii="-webkit-standard" w:hAnsi="-webkit-standard" w:eastAsia="-webkit-standard" w:cs="-webkit-standard"/>
          <w:noProof w:val="0"/>
          <w:sz w:val="22"/>
          <w:szCs w:val="22"/>
          <w:lang w:val="en-GB"/>
        </w:rPr>
        <w:t>IIIrd</w:t>
      </w:r>
      <w:proofErr w:type="spellEnd"/>
      <w:r w:rsidRPr="073CA719" w:rsidR="073CA719">
        <w:rPr>
          <w:rFonts w:ascii="-webkit-standard" w:hAnsi="-webkit-standard" w:eastAsia="-webkit-standard" w:cs="-webkit-standard"/>
          <w:noProof w:val="0"/>
          <w:sz w:val="22"/>
          <w:szCs w:val="22"/>
          <w:lang w:val="en-GB"/>
        </w:rPr>
        <w:t xml:space="preserve"> to </w:t>
      </w:r>
      <w:proofErr w:type="spellStart"/>
      <w:r w:rsidRPr="073CA719" w:rsidR="073CA719">
        <w:rPr>
          <w:rFonts w:ascii="-webkit-standard" w:hAnsi="-webkit-standard" w:eastAsia="-webkit-standard" w:cs="-webkit-standard"/>
          <w:noProof w:val="0"/>
          <w:sz w:val="22"/>
          <w:szCs w:val="22"/>
          <w:lang w:val="en-GB"/>
        </w:rPr>
        <w:t>VIIth</w:t>
      </w:r>
      <w:proofErr w:type="spellEnd"/>
      <w:r w:rsidRPr="073CA719" w:rsidR="073CA719">
        <w:rPr>
          <w:rFonts w:ascii="-webkit-standard" w:hAnsi="-webkit-standard" w:eastAsia="-webkit-standard" w:cs="-webkit-standard"/>
          <w:noProof w:val="0"/>
          <w:sz w:val="22"/>
          <w:szCs w:val="22"/>
          <w:lang w:val="en-GB"/>
        </w:rPr>
        <w:t xml:space="preserve"> century, Egypto-Roman work, and is said to have decorated a child's tunic. It is woven in coloured silks upon a green ground; the colours are still wonderfully</w:t>
      </w:r>
      <w:r w:rsidRPr="073CA719" w:rsidR="073CA719">
        <w:rPr>
          <w:rFonts w:ascii="-webkit-standard" w:hAnsi="-webkit-standard" w:eastAsia="-webkit-standard" w:cs="-webkit-standard"/>
          <w:noProof w:val="0"/>
          <w:sz w:val="22"/>
          <w:szCs w:val="22"/>
          <w:lang w:val="en-GB"/>
        </w:rPr>
        <w:t xml:space="preserve"> fresh and bright. Weavers may see various interesting technical as well as other points in this early work. For instance, how the difficulty of the narrow detached vertical lines, necessitated by change of colour in the weft, has been overcome by using surface stitching instead, the easier horizontal lines being woven in the usual way. A good deal of this surface stitching can be seen in the ancient weaving; sometimes an entire pattern is picked out by this method, the ground having been first woven all over in some plain colour.</w:t>
      </w:r>
    </w:p>
    <w:p w:rsidR="073CA719" w:rsidP="073CA719" w:rsidRDefault="073CA719" w14:noSpellErr="1" w14:paraId="05DA29D5" w14:textId="1D16E4C2">
      <w:pPr>
        <w:jc w:val="both"/>
      </w:pPr>
      <w:r w:rsidRPr="073CA719" w:rsidR="073CA719">
        <w:rPr>
          <w:rFonts w:ascii="-webkit-standard" w:hAnsi="-webkit-standard" w:eastAsia="-webkit-standard" w:cs="-webkit-standard"/>
          <w:noProof w:val="0"/>
          <w:sz w:val="22"/>
          <w:szCs w:val="22"/>
          <w:lang w:val="en-GB"/>
        </w:rPr>
        <w:t>The lower border pattern is a band of weaving about two inches in width, Saracenic work. It is woven in coloured silks and linen thread upon the actual warp threads of the garment that it decorates. The weft threads were probably omitted for the space of one and a half inches when the fabric was being made in order that some ornamentation might be put in, in this way. Some of the weft threads have perished, leaving the warp exposed to sight; this enables the student to understand better the manner in which it was carried out." - Grace Christie.</w:t>
      </w:r>
    </w:p>
    <w:p w:rsidR="073CA719" w:rsidP="073CA719" w:rsidRDefault="073CA719" w14:noSpellErr="1" w14:paraId="2D56406F" w14:textId="761DB738">
      <w:pPr>
        <w:pStyle w:val="Normal"/>
        <w:jc w:val="both"/>
        <w:rPr>
          <w:rFonts w:ascii="-webkit-standard" w:hAnsi="-webkit-standard" w:eastAsia="-webkit-standard" w:cs="-webkit-standard"/>
          <w:noProof w:val="0"/>
          <w:sz w:val="22"/>
          <w:szCs w:val="22"/>
          <w:lang w:val="en-GB"/>
        </w:rPr>
      </w:pPr>
      <w:r w:rsidRPr="073CA719" w:rsidR="073CA719">
        <w:rPr>
          <w:rFonts w:ascii="-webkit-standard" w:hAnsi="-webkit-standard" w:eastAsia="-webkit-standard" w:cs="-webkit-standard"/>
          <w:noProof w:val="0"/>
          <w:sz w:val="22"/>
          <w:szCs w:val="22"/>
          <w:lang w:val="en-GB"/>
        </w:rPr>
        <w:t>O</w:t>
      </w:r>
      <w:r w:rsidRPr="073CA719" w:rsidR="073CA719">
        <w:rPr>
          <w:rFonts w:ascii="-webkit-standard" w:hAnsi="-webkit-standard" w:eastAsia="-webkit-standard" w:cs="-webkit-standard"/>
          <w:noProof w:val="0"/>
          <w:sz w:val="22"/>
          <w:szCs w:val="22"/>
          <w:lang w:val="en-GB"/>
        </w:rPr>
        <w:t>ver 15</w:t>
      </w:r>
      <w:r w:rsidRPr="073CA719" w:rsidR="073CA719">
        <w:rPr>
          <w:rFonts w:ascii="-webkit-standard" w:hAnsi="-webkit-standard" w:eastAsia="-webkit-standard" w:cs="-webkit-standard"/>
          <w:noProof w:val="0"/>
          <w:sz w:val="22"/>
          <w:szCs w:val="22"/>
          <w:lang w:val="en-GB"/>
        </w:rPr>
        <w:t xml:space="preserve">0,000 fragments and fabrics from </w:t>
      </w:r>
      <w:r w:rsidRPr="073CA719" w:rsidR="073CA719">
        <w:rPr>
          <w:rFonts w:ascii="-webkit-standard" w:hAnsi="-webkit-standard" w:eastAsia="-webkit-standard" w:cs="-webkit-standard"/>
          <w:noProof w:val="0"/>
          <w:sz w:val="22"/>
          <w:szCs w:val="22"/>
          <w:lang w:val="en-GB"/>
        </w:rPr>
        <w:t xml:space="preserve">Egypt, have survived due to the dessert climate and due to </w:t>
      </w:r>
      <w:r w:rsidRPr="073CA719" w:rsidR="073CA719">
        <w:rPr>
          <w:rFonts w:ascii="-webkit-standard" w:hAnsi="-webkit-standard" w:eastAsia="-webkit-standard" w:cs="-webkit-standard"/>
          <w:noProof w:val="0"/>
          <w:sz w:val="22"/>
          <w:szCs w:val="22"/>
          <w:lang w:val="en-GB"/>
        </w:rPr>
        <w:t>Christian</w:t>
      </w:r>
      <w:r w:rsidRPr="073CA719" w:rsidR="073CA719">
        <w:rPr>
          <w:rFonts w:ascii="-webkit-standard" w:hAnsi="-webkit-standard" w:eastAsia="-webkit-standard" w:cs="-webkit-standard"/>
          <w:noProof w:val="0"/>
          <w:sz w:val="22"/>
          <w:szCs w:val="22"/>
          <w:lang w:val="en-GB"/>
        </w:rPr>
        <w:t xml:space="preserve"> rituals and beliefs to burry the deceased, </w:t>
      </w:r>
      <w:r w:rsidRPr="073CA719" w:rsidR="073CA719">
        <w:rPr>
          <w:rFonts w:ascii="-webkit-standard" w:hAnsi="-webkit-standard" w:eastAsia="-webkit-standard" w:cs="-webkit-standard"/>
          <w:noProof w:val="0"/>
          <w:sz w:val="22"/>
          <w:szCs w:val="22"/>
          <w:lang w:val="en-GB"/>
        </w:rPr>
        <w:t>sometim</w:t>
      </w:r>
      <w:r w:rsidRPr="073CA719" w:rsidR="073CA719">
        <w:rPr>
          <w:rFonts w:ascii="-webkit-standard" w:hAnsi="-webkit-standard" w:eastAsia="-webkit-standard" w:cs="-webkit-standard"/>
          <w:noProof w:val="0"/>
          <w:sz w:val="22"/>
          <w:szCs w:val="22"/>
          <w:lang w:val="en-GB"/>
        </w:rPr>
        <w:t>es</w:t>
      </w:r>
      <w:r w:rsidRPr="073CA719" w:rsidR="073CA719">
        <w:rPr>
          <w:rFonts w:ascii="-webkit-standard" w:hAnsi="-webkit-standard" w:eastAsia="-webkit-standard" w:cs="-webkit-standard"/>
          <w:noProof w:val="0"/>
          <w:sz w:val="22"/>
          <w:szCs w:val="22"/>
          <w:lang w:val="en-GB"/>
        </w:rPr>
        <w:t xml:space="preserve"> </w:t>
      </w:r>
      <w:r w:rsidRPr="073CA719" w:rsidR="073CA719">
        <w:rPr>
          <w:rFonts w:ascii="-webkit-standard" w:hAnsi="-webkit-standard" w:eastAsia="-webkit-standard" w:cs="-webkit-standard"/>
          <w:noProof w:val="0"/>
          <w:sz w:val="22"/>
          <w:szCs w:val="22"/>
          <w:lang w:val="en-GB"/>
        </w:rPr>
        <w:t>fully</w:t>
      </w:r>
      <w:r w:rsidRPr="073CA719" w:rsidR="073CA719">
        <w:rPr>
          <w:rFonts w:ascii="-webkit-standard" w:hAnsi="-webkit-standard" w:eastAsia="-webkit-standard" w:cs="-webkit-standard"/>
          <w:noProof w:val="0"/>
          <w:sz w:val="22"/>
          <w:szCs w:val="22"/>
          <w:lang w:val="en-GB"/>
        </w:rPr>
        <w:t xml:space="preserve"> </w:t>
      </w:r>
      <w:r w:rsidRPr="073CA719" w:rsidR="073CA719">
        <w:rPr>
          <w:rFonts w:ascii="-webkit-standard" w:hAnsi="-webkit-standard" w:eastAsia="-webkit-standard" w:cs="-webkit-standard"/>
          <w:noProof w:val="0"/>
          <w:sz w:val="22"/>
          <w:szCs w:val="22"/>
          <w:lang w:val="en-GB"/>
        </w:rPr>
        <w:t>clothed</w:t>
      </w:r>
      <w:r w:rsidRPr="073CA719" w:rsidR="073CA719">
        <w:rPr>
          <w:rFonts w:ascii="-webkit-standard" w:hAnsi="-webkit-standard" w:eastAsia="-webkit-standard" w:cs="-webkit-standard"/>
          <w:noProof w:val="0"/>
          <w:sz w:val="22"/>
          <w:szCs w:val="22"/>
          <w:lang w:val="en-GB"/>
        </w:rPr>
        <w:t xml:space="preserve"> in shallow </w:t>
      </w:r>
      <w:r w:rsidRPr="073CA719" w:rsidR="073CA719">
        <w:rPr>
          <w:rFonts w:ascii="-webkit-standard" w:hAnsi="-webkit-standard" w:eastAsia="-webkit-standard" w:cs="-webkit-standard"/>
          <w:noProof w:val="0"/>
          <w:sz w:val="22"/>
          <w:szCs w:val="22"/>
          <w:lang w:val="en-GB"/>
        </w:rPr>
        <w:t>sandy</w:t>
      </w:r>
      <w:r w:rsidRPr="073CA719" w:rsidR="073CA719">
        <w:rPr>
          <w:rFonts w:ascii="-webkit-standard" w:hAnsi="-webkit-standard" w:eastAsia="-webkit-standard" w:cs="-webkit-standard"/>
          <w:noProof w:val="0"/>
          <w:sz w:val="22"/>
          <w:szCs w:val="22"/>
          <w:lang w:val="en-GB"/>
        </w:rPr>
        <w:t xml:space="preserve"> graves instead of in tooms and </w:t>
      </w:r>
      <w:r w:rsidRPr="073CA719" w:rsidR="073CA719">
        <w:rPr>
          <w:rFonts w:ascii="-webkit-standard" w:hAnsi="-webkit-standard" w:eastAsia="-webkit-standard" w:cs="-webkit-standard"/>
          <w:noProof w:val="0"/>
          <w:sz w:val="22"/>
          <w:szCs w:val="22"/>
          <w:lang w:val="en-GB"/>
        </w:rPr>
        <w:t>mummification</w:t>
      </w:r>
      <w:r w:rsidRPr="073CA719" w:rsidR="073CA719">
        <w:rPr>
          <w:rFonts w:ascii="-webkit-standard" w:hAnsi="-webkit-standard" w:eastAsia="-webkit-standard" w:cs="-webkit-standard"/>
          <w:noProof w:val="0"/>
          <w:sz w:val="22"/>
          <w:szCs w:val="22"/>
          <w:lang w:val="en-GB"/>
        </w:rPr>
        <w:t xml:space="preserve">. </w:t>
      </w:r>
      <w:r w:rsidRPr="073CA719" w:rsidR="073CA719">
        <w:rPr>
          <w:rFonts w:ascii="-webkit-standard" w:hAnsi="-webkit-standard" w:eastAsia="-webkit-standard" w:cs="-webkit-standard"/>
          <w:noProof w:val="0"/>
          <w:sz w:val="22"/>
          <w:szCs w:val="22"/>
          <w:lang w:val="en-GB"/>
        </w:rPr>
        <w:t>F</w:t>
      </w:r>
      <w:r w:rsidRPr="073CA719" w:rsidR="073CA719">
        <w:rPr>
          <w:rFonts w:ascii="-webkit-standard" w:hAnsi="-webkit-standard" w:eastAsia="-webkit-standard" w:cs="-webkit-standard"/>
          <w:noProof w:val="0"/>
          <w:sz w:val="22"/>
          <w:szCs w:val="22"/>
          <w:lang w:val="en-GB"/>
        </w:rPr>
        <w:t>abrics</w:t>
      </w:r>
      <w:r w:rsidRPr="073CA719" w:rsidR="073CA719">
        <w:rPr>
          <w:rFonts w:ascii="-webkit-standard" w:hAnsi="-webkit-standard" w:eastAsia="-webkit-standard" w:cs="-webkit-standard"/>
          <w:noProof w:val="0"/>
          <w:sz w:val="22"/>
          <w:szCs w:val="22"/>
          <w:lang w:val="en-GB"/>
        </w:rPr>
        <w:t xml:space="preserve"> from full tunics, blankets, curtains, shrouds, shawls, pillow covers and wall hangings are what are left in collectors archives such private galleries </w:t>
      </w:r>
      <w:r w:rsidRPr="073CA719" w:rsidR="073CA719">
        <w:rPr>
          <w:rFonts w:ascii="-webkit-standard" w:hAnsi="-webkit-standard" w:eastAsia="-webkit-standard" w:cs="-webkit-standard"/>
          <w:noProof w:val="0"/>
          <w:sz w:val="22"/>
          <w:szCs w:val="22"/>
          <w:lang w:val="en-GB"/>
        </w:rPr>
        <w:t>an</w:t>
      </w:r>
      <w:r w:rsidRPr="073CA719" w:rsidR="073CA719">
        <w:rPr>
          <w:rFonts w:ascii="-webkit-standard" w:hAnsi="-webkit-standard" w:eastAsia="-webkit-standard" w:cs="-webkit-standard"/>
          <w:noProof w:val="0"/>
          <w:sz w:val="22"/>
          <w:szCs w:val="22"/>
          <w:lang w:val="en-GB"/>
        </w:rPr>
        <w:t>d</w:t>
      </w:r>
      <w:r w:rsidRPr="073CA719" w:rsidR="073CA719">
        <w:rPr>
          <w:rFonts w:ascii="-webkit-standard" w:hAnsi="-webkit-standard" w:eastAsia="-webkit-standard" w:cs="-webkit-standard"/>
          <w:noProof w:val="0"/>
          <w:sz w:val="22"/>
          <w:szCs w:val="22"/>
          <w:lang w:val="en-GB"/>
        </w:rPr>
        <w:t xml:space="preserve"> museums.</w:t>
      </w:r>
    </w:p>
    <w:p w:rsidR="073CA719" w:rsidP="073CA719" w:rsidRDefault="073CA719" w14:paraId="7BD11797" w14:textId="0955AF41">
      <w:pPr>
        <w:pStyle w:val="Normal"/>
        <w:jc w:val="both"/>
        <w:rPr>
          <w:rFonts w:ascii="-webkit-standard" w:hAnsi="-webkit-standard" w:eastAsia="-webkit-standard" w:cs="-webkit-standard"/>
          <w:noProof w:val="0"/>
          <w:sz w:val="22"/>
          <w:szCs w:val="22"/>
          <w:lang w:val="en-GB"/>
        </w:rPr>
      </w:pPr>
    </w:p>
    <w:p w:rsidR="073CA719" w:rsidP="073CA719" w:rsidRDefault="073CA719" w14:noSpellErr="1" w14:paraId="0D4DBC28" w14:textId="7FFEDC21">
      <w:pPr>
        <w:pStyle w:val="Normal"/>
        <w:jc w:val="both"/>
      </w:pPr>
      <w:r>
        <w:drawing>
          <wp:inline wp14:editId="4560FA8C" wp14:anchorId="3F961620">
            <wp:extent cx="3143250" cy="4572000"/>
            <wp:effectExtent l="0" t="0" r="0" b="0"/>
            <wp:docPr id="444939218" name="picture" title=""/>
            <wp:cNvGraphicFramePr>
              <a:graphicFrameLocks noChangeAspect="1"/>
            </wp:cNvGraphicFramePr>
            <a:graphic>
              <a:graphicData uri="http://schemas.openxmlformats.org/drawingml/2006/picture">
                <pic:pic>
                  <pic:nvPicPr>
                    <pic:cNvPr id="0" name="picture"/>
                    <pic:cNvPicPr/>
                  </pic:nvPicPr>
                  <pic:blipFill>
                    <a:blip r:embed="R06b0e2fe33c447be">
                      <a:extLst>
                        <a:ext xmlns:a="http://schemas.openxmlformats.org/drawingml/2006/main" uri="{28A0092B-C50C-407E-A947-70E740481C1C}">
                          <a14:useLocalDpi val="0"/>
                        </a:ext>
                      </a:extLst>
                    </a:blip>
                    <a:stretch>
                      <a:fillRect/>
                    </a:stretch>
                  </pic:blipFill>
                  <pic:spPr>
                    <a:xfrm>
                      <a:off x="0" y="0"/>
                      <a:ext cx="3143250" cy="4572000"/>
                    </a:xfrm>
                    <a:prstGeom prst="rect">
                      <a:avLst/>
                    </a:prstGeom>
                  </pic:spPr>
                </pic:pic>
              </a:graphicData>
            </a:graphic>
          </wp:inline>
        </w:drawing>
      </w:r>
    </w:p>
    <w:p w:rsidR="073CA719" w:rsidP="073CA719" w:rsidRDefault="073CA719" w14:noSpellErr="1" w14:paraId="4BDF43C8" w14:textId="5B28B41F">
      <w:pPr>
        <w:pStyle w:val="Normal"/>
        <w:jc w:val="both"/>
      </w:pPr>
      <w:r w:rsidRPr="073CA719" w:rsidR="073CA719">
        <w:rPr>
          <w:rFonts w:ascii="-webkit-standard" w:hAnsi="-webkit-standard" w:eastAsia="-webkit-standard" w:cs="-webkit-standard"/>
          <w:b w:val="1"/>
          <w:bCs w:val="1"/>
          <w:i w:val="1"/>
          <w:iCs w:val="1"/>
          <w:noProof w:val="0"/>
          <w:color w:val="664B4A"/>
          <w:sz w:val="22"/>
          <w:szCs w:val="22"/>
          <w:lang w:val="en-GB"/>
        </w:rPr>
        <w:t>Coptic Tunic Fragments</w:t>
      </w:r>
      <w:r>
        <w:br/>
      </w:r>
      <w:r w:rsidRPr="073CA719" w:rsidR="073CA719">
        <w:rPr>
          <w:rFonts w:ascii="-webkit-standard" w:hAnsi="-webkit-standard" w:eastAsia="-webkit-standard" w:cs="-webkit-standard"/>
          <w:b w:val="1"/>
          <w:bCs w:val="1"/>
          <w:i w:val="1"/>
          <w:iCs w:val="1"/>
          <w:noProof w:val="0"/>
          <w:color w:val="664B4A"/>
          <w:sz w:val="22"/>
          <w:szCs w:val="22"/>
          <w:lang w:val="en-GB"/>
        </w:rPr>
        <w:t>Egypt.  5th to 7th century</w:t>
      </w:r>
      <w:r>
        <w:br/>
      </w:r>
      <w:r w:rsidRPr="073CA719" w:rsidR="073CA719">
        <w:rPr>
          <w:rFonts w:ascii="-webkit-standard" w:hAnsi="-webkit-standard" w:eastAsia="-webkit-standard" w:cs="-webkit-standard"/>
          <w:b w:val="1"/>
          <w:bCs w:val="1"/>
          <w:i w:val="1"/>
          <w:iCs w:val="1"/>
          <w:noProof w:val="0"/>
          <w:color w:val="664B4A"/>
          <w:sz w:val="22"/>
          <w:szCs w:val="22"/>
          <w:lang w:val="en-GB"/>
        </w:rPr>
        <w:t xml:space="preserve">Wool and linen  </w:t>
      </w:r>
      <w:r>
        <w:br/>
      </w:r>
      <w:r w:rsidRPr="073CA719" w:rsidR="073CA719">
        <w:rPr>
          <w:rFonts w:ascii="-webkit-standard" w:hAnsi="-webkit-standard" w:eastAsia="-webkit-standard" w:cs="-webkit-standard"/>
          <w:b w:val="1"/>
          <w:bCs w:val="1"/>
          <w:i w:val="1"/>
          <w:iCs w:val="1"/>
          <w:noProof w:val="0"/>
          <w:color w:val="664B4A"/>
          <w:sz w:val="22"/>
          <w:szCs w:val="22"/>
          <w:lang w:val="en-GB"/>
        </w:rPr>
        <w:t>6 cm. x 24 cm.; 4 cm. x 4 cm.; 4 cm. x 4.5 cm.</w:t>
      </w:r>
      <w:r>
        <w:br/>
      </w:r>
      <w:r w:rsidRPr="073CA719" w:rsidR="073CA719">
        <w:rPr>
          <w:rFonts w:ascii="-webkit-standard" w:hAnsi="-webkit-standard" w:eastAsia="-webkit-standard" w:cs="-webkit-standard"/>
          <w:b w:val="1"/>
          <w:bCs w:val="1"/>
          <w:i w:val="1"/>
          <w:iCs w:val="1"/>
          <w:noProof w:val="0"/>
          <w:color w:val="664B4A"/>
          <w:sz w:val="22"/>
          <w:szCs w:val="22"/>
          <w:lang w:val="en-GB"/>
        </w:rPr>
        <w:t>Slit tapestry</w:t>
      </w:r>
    </w:p>
    <w:p w:rsidR="073CA719" w:rsidP="073CA719" w:rsidRDefault="073CA719" w14:paraId="2CD2F19C" w14:textId="646B0769">
      <w:pPr>
        <w:pStyle w:val="Normal"/>
        <w:jc w:val="both"/>
        <w:rPr>
          <w:rFonts w:ascii="-webkit-standard" w:hAnsi="-webkit-standard" w:eastAsia="-webkit-standard" w:cs="-webkit-standard"/>
          <w:b w:val="1"/>
          <w:bCs w:val="1"/>
          <w:i w:val="1"/>
          <w:iCs w:val="1"/>
          <w:noProof w:val="0"/>
          <w:color w:val="664B4A"/>
          <w:sz w:val="22"/>
          <w:szCs w:val="22"/>
          <w:lang w:val="en-GB"/>
        </w:rPr>
      </w:pPr>
    </w:p>
    <w:p w:rsidR="073CA719" w:rsidP="073CA719" w:rsidRDefault="073CA719" w14:paraId="28DD55F0" w14:textId="619A4718">
      <w:pPr>
        <w:pStyle w:val="Normal"/>
        <w:jc w:val="both"/>
        <w:rPr>
          <w:rFonts w:ascii="-webkit-standard" w:hAnsi="-webkit-standard" w:eastAsia="-webkit-standard" w:cs="-webkit-standard"/>
          <w:b w:val="1"/>
          <w:bCs w:val="1"/>
          <w:i w:val="1"/>
          <w:iCs w:val="1"/>
          <w:noProof w:val="0"/>
          <w:color w:val="664B4A"/>
          <w:sz w:val="22"/>
          <w:szCs w:val="22"/>
          <w:lang w:val="en-GB"/>
        </w:rPr>
      </w:pPr>
    </w:p>
    <w:p w:rsidR="073CA719" w:rsidP="073CA719" w:rsidRDefault="073CA719" w14:paraId="1B6D626A" w14:textId="0BE38145">
      <w:pPr>
        <w:pStyle w:val="Normal"/>
        <w:jc w:val="both"/>
        <w:rPr>
          <w:rFonts w:ascii="-webkit-standard" w:hAnsi="-webkit-standard" w:eastAsia="-webkit-standard" w:cs="-webkit-standard"/>
          <w:noProof w:val="0"/>
          <w:sz w:val="22"/>
          <w:szCs w:val="22"/>
          <w:lang w:val="en-GB"/>
        </w:rPr>
      </w:pPr>
    </w:p>
    <w:p w:rsidR="073CA719" w:rsidP="073CA719" w:rsidRDefault="073CA719" w14:paraId="6D6D3437" w14:textId="3499795A">
      <w:pPr>
        <w:pStyle w:val="Normal"/>
        <w:jc w:val="both"/>
        <w:rPr>
          <w:rFonts w:ascii="-webkit-standard" w:hAnsi="-webkit-standard" w:eastAsia="-webkit-standard" w:cs="-webkit-standard"/>
          <w:noProof w:val="0"/>
          <w:sz w:val="22"/>
          <w:szCs w:val="22"/>
          <w:lang w:val="en-GB"/>
        </w:rPr>
      </w:pPr>
    </w:p>
    <w:p w:rsidR="073CA719" w:rsidP="073CA719" w:rsidRDefault="073CA719" w14:noSpellErr="1" w14:paraId="521EFB1C" w14:textId="2FC00772">
      <w:pPr>
        <w:jc w:val="both"/>
      </w:pPr>
      <w:r w:rsidRPr="073CA719" w:rsidR="073CA719">
        <w:rPr>
          <w:rFonts w:ascii="Helvetica Neue" w:hAnsi="Helvetica Neue" w:eastAsia="Helvetica Neue" w:cs="Helvetica Neue"/>
          <w:b w:val="1"/>
          <w:bCs w:val="1"/>
          <w:noProof w:val="0"/>
          <w:color w:val="444444"/>
          <w:sz w:val="27"/>
          <w:szCs w:val="27"/>
          <w:lang w:val="en-GB"/>
        </w:rPr>
        <w:t>Reference list</w:t>
      </w:r>
    </w:p>
    <w:p w:rsidR="073CA719" w:rsidP="073CA719" w:rsidRDefault="073CA719" w14:noSpellErr="1" w14:paraId="5862FE67" w14:textId="35CCAC2F">
      <w:pPr>
        <w:jc w:val="both"/>
      </w:pPr>
      <w:hyperlink r:id="R6c3a56527e3a4dc9">
        <w:r w:rsidRPr="073CA719" w:rsidR="073CA719">
          <w:rPr>
            <w:rStyle w:val="Hyperlink"/>
            <w:rFonts w:ascii="Helvetica Neue" w:hAnsi="Helvetica Neue" w:eastAsia="Helvetica Neue" w:cs="Helvetica Neue"/>
            <w:noProof w:val="0"/>
            <w:sz w:val="21"/>
            <w:szCs w:val="21"/>
            <w:u w:val="single"/>
            <w:lang w:val="en-GB"/>
          </w:rPr>
          <w:t>http://www.artcyclopedia.com/history/folk.html</w:t>
        </w:r>
      </w:hyperlink>
    </w:p>
    <w:p w:rsidR="073CA719" w:rsidP="073CA719" w:rsidRDefault="073CA719" w14:noSpellErr="1" w14:paraId="7C241DC2" w14:textId="4C1B83E5">
      <w:pPr>
        <w:jc w:val="both"/>
      </w:pPr>
      <w:hyperlink r:id="Rc2596f3fddef4f4d">
        <w:r w:rsidRPr="073CA719" w:rsidR="073CA719">
          <w:rPr>
            <w:rStyle w:val="Hyperlink"/>
            <w:rFonts w:ascii="Helvetica Neue" w:hAnsi="Helvetica Neue" w:eastAsia="Helvetica Neue" w:cs="Helvetica Neue"/>
            <w:noProof w:val="0"/>
            <w:sz w:val="22"/>
            <w:szCs w:val="22"/>
            <w:u w:val="single"/>
            <w:lang w:val="en-GB"/>
          </w:rPr>
          <w:t>https://fineartamerica.com/art/paintings/contemporary+folk+art</w:t>
        </w:r>
      </w:hyperlink>
    </w:p>
    <w:p w:rsidR="073CA719" w:rsidP="073CA719" w:rsidRDefault="073CA719" w14:noSpellErr="1" w14:paraId="2F86F42F" w14:textId="49C740D2">
      <w:pPr>
        <w:jc w:val="both"/>
      </w:pPr>
      <w:hyperlink r:id="Ra79b3b70dce54933">
        <w:r w:rsidRPr="073CA719" w:rsidR="073CA719">
          <w:rPr>
            <w:rStyle w:val="Hyperlink"/>
            <w:rFonts w:ascii="Helvetica Neue" w:hAnsi="Helvetica Neue" w:eastAsia="Helvetica Neue" w:cs="Helvetica Neue"/>
            <w:noProof w:val="0"/>
            <w:sz w:val="22"/>
            <w:szCs w:val="22"/>
            <w:u w:val="single"/>
            <w:lang w:val="en-GB"/>
          </w:rPr>
          <w:t>https://tapestry-art.com/tapestries-history/</w:t>
        </w:r>
      </w:hyperlink>
    </w:p>
    <w:p w:rsidR="073CA719" w:rsidP="073CA719" w:rsidRDefault="073CA719" w14:noSpellErr="1" w14:paraId="650618D6" w14:textId="17D412BE">
      <w:pPr>
        <w:jc w:val="both"/>
      </w:pPr>
      <w:hyperlink r:id="Ra64dd293557c4763">
        <w:r w:rsidRPr="073CA719" w:rsidR="073CA719">
          <w:rPr>
            <w:rStyle w:val="Hyperlink"/>
            <w:rFonts w:ascii="Helvetica Neue" w:hAnsi="Helvetica Neue" w:eastAsia="Helvetica Neue" w:cs="Helvetica Neue"/>
            <w:noProof w:val="0"/>
            <w:sz w:val="22"/>
            <w:szCs w:val="22"/>
            <w:u w:val="single"/>
            <w:lang w:val="en-GB"/>
          </w:rPr>
          <w:t>http://www.marlamallett.com/tapestries.htm</w:t>
        </w:r>
      </w:hyperlink>
    </w:p>
    <w:p w:rsidR="073CA719" w:rsidP="073CA719" w:rsidRDefault="073CA719" w14:noSpellErr="1" w14:paraId="619325CC" w14:textId="14C16D08">
      <w:pPr>
        <w:jc w:val="both"/>
      </w:pPr>
      <w:hyperlink r:id="Re049f9910f7c4395">
        <w:r w:rsidRPr="073CA719" w:rsidR="073CA719">
          <w:rPr>
            <w:rStyle w:val="Hyperlink"/>
            <w:rFonts w:ascii="Helvetica Neue" w:hAnsi="Helvetica Neue" w:eastAsia="Helvetica Neue" w:cs="Helvetica Neue"/>
            <w:noProof w:val="0"/>
            <w:sz w:val="22"/>
            <w:szCs w:val="22"/>
            <w:u w:val="single"/>
            <w:lang w:val="en-GB"/>
          </w:rPr>
          <w:t>https://en.wikipedia.org/wiki/Evil_eye</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58540990" w14:textId="0148A233">
      <w:pPr>
        <w:jc w:val="both"/>
      </w:pPr>
      <w:hyperlink r:id="R5582a69c5fab4068">
        <w:r w:rsidRPr="073CA719" w:rsidR="073CA719">
          <w:rPr>
            <w:rStyle w:val="Hyperlink"/>
            <w:rFonts w:ascii="Helvetica Neue" w:hAnsi="Helvetica Neue" w:eastAsia="Helvetica Neue" w:cs="Helvetica Neue"/>
            <w:noProof w:val="0"/>
            <w:sz w:val="22"/>
            <w:szCs w:val="22"/>
            <w:u w:val="single"/>
            <w:lang w:val="en-GB"/>
          </w:rPr>
          <w:t>https://en.wikipedia.org/wiki/Kilim_motifs</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6E36F074" w14:textId="522D676F">
      <w:pPr>
        <w:jc w:val="both"/>
      </w:pPr>
      <w:hyperlink r:id="Race7f69accb04ca3">
        <w:r w:rsidRPr="073CA719" w:rsidR="073CA719">
          <w:rPr>
            <w:rStyle w:val="Hyperlink"/>
            <w:rFonts w:ascii="Helvetica Neue" w:hAnsi="Helvetica Neue" w:eastAsia="Helvetica Neue" w:cs="Helvetica Neue"/>
            <w:noProof w:val="0"/>
            <w:sz w:val="22"/>
            <w:szCs w:val="22"/>
            <w:u w:val="single"/>
            <w:lang w:val="en-GB"/>
          </w:rPr>
          <w:t>https://en.wikipedia.org/wiki/Clothing_in_the_ancient_world</w:t>
        </w:r>
      </w:hyperlink>
    </w:p>
    <w:p w:rsidR="073CA719" w:rsidP="073CA719" w:rsidRDefault="073CA719" w14:noSpellErr="1" w14:paraId="47631AD8" w14:textId="132FC833">
      <w:pPr>
        <w:jc w:val="both"/>
      </w:pPr>
      <w:hyperlink r:id="Rbd5c2527074c4ad9">
        <w:r w:rsidRPr="073CA719" w:rsidR="073CA719">
          <w:rPr>
            <w:rStyle w:val="Hyperlink"/>
            <w:rFonts w:ascii="Helvetica Neue" w:hAnsi="Helvetica Neue" w:eastAsia="Helvetica Neue" w:cs="Helvetica Neue"/>
            <w:noProof w:val="0"/>
            <w:sz w:val="22"/>
            <w:szCs w:val="22"/>
            <w:u w:val="single"/>
            <w:lang w:val="en-GB"/>
          </w:rPr>
          <w:t>http://www.gutenberg.org/files/20386/20386-h/20386-h.htm#Page_364</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1D80B22D" w14:textId="6C103259">
      <w:pPr>
        <w:jc w:val="both"/>
      </w:pPr>
      <w:hyperlink r:id="R70b67ed006ed45e7">
        <w:r w:rsidRPr="073CA719" w:rsidR="073CA719">
          <w:rPr>
            <w:rStyle w:val="Hyperlink"/>
            <w:rFonts w:ascii="Helvetica Neue" w:hAnsi="Helvetica Neue" w:eastAsia="Helvetica Neue" w:cs="Helvetica Neue"/>
            <w:noProof w:val="0"/>
            <w:sz w:val="22"/>
            <w:szCs w:val="22"/>
            <w:u w:val="single"/>
            <w:lang w:val="en-GB"/>
          </w:rPr>
          <w:t>http://journals.sagepub.com.ezproxy.uwtsd.ac.uk/doi/abs/10.1177/0021828615582356</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3169D490" w14:textId="1C90743E">
      <w:pPr>
        <w:jc w:val="both"/>
      </w:pPr>
      <w:hyperlink r:id="R838cb724e39b4c51">
        <w:r w:rsidRPr="073CA719" w:rsidR="073CA719">
          <w:rPr>
            <w:rStyle w:val="Hyperlink"/>
            <w:rFonts w:ascii="Helvetica Neue" w:hAnsi="Helvetica Neue" w:eastAsia="Helvetica Neue" w:cs="Helvetica Neue"/>
            <w:noProof w:val="0"/>
            <w:sz w:val="22"/>
            <w:szCs w:val="22"/>
            <w:u w:val="single"/>
            <w:lang w:val="en-GB"/>
          </w:rPr>
          <w:t>http://www.superstitionsof.com/egyptian-superstitions.htm</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66746787" w14:textId="73F651EB">
      <w:pPr>
        <w:jc w:val="both"/>
      </w:pPr>
      <w:hyperlink r:id="R5d8e45d83ab74039">
        <w:r w:rsidRPr="073CA719" w:rsidR="073CA719">
          <w:rPr>
            <w:rStyle w:val="Hyperlink"/>
            <w:rFonts w:ascii="Helvetica Neue" w:hAnsi="Helvetica Neue" w:eastAsia="Helvetica Neue" w:cs="Helvetica Neue"/>
            <w:noProof w:val="0"/>
            <w:sz w:val="22"/>
            <w:szCs w:val="22"/>
            <w:u w:val="single"/>
            <w:lang w:val="en-GB"/>
          </w:rPr>
          <w:t>https://www.tandfonline.com/doi/abs/10.1080/00155870500282677?journalCode=rfol20</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4BFCC511" w14:textId="009188F8">
      <w:pPr>
        <w:jc w:val="both"/>
      </w:pPr>
      <w:hyperlink r:id="R8e9ad5e26ae54998">
        <w:r w:rsidRPr="073CA719" w:rsidR="073CA719">
          <w:rPr>
            <w:rStyle w:val="Hyperlink"/>
            <w:rFonts w:ascii="Helvetica Neue" w:hAnsi="Helvetica Neue" w:eastAsia="Helvetica Neue" w:cs="Helvetica Neue"/>
            <w:noProof w:val="0"/>
            <w:sz w:val="22"/>
            <w:szCs w:val="22"/>
            <w:u w:val="single"/>
            <w:lang w:val="en-GB"/>
          </w:rPr>
          <w:t>http://ulita.leeds.ac.uk/files/2014/06/11.The-tapestries-of-coptic-egypt.pdf</w:t>
        </w:r>
      </w:hyperlink>
      <w:r w:rsidRPr="073CA719" w:rsidR="073CA719">
        <w:rPr>
          <w:rFonts w:ascii="Helvetica Neue" w:hAnsi="Helvetica Neue" w:eastAsia="Helvetica Neue" w:cs="Helvetica Neue"/>
          <w:noProof w:val="0"/>
          <w:sz w:val="22"/>
          <w:szCs w:val="22"/>
          <w:u w:val="single"/>
          <w:lang w:val="en-GB"/>
        </w:rPr>
        <w:t xml:space="preserve"> </w:t>
      </w:r>
    </w:p>
    <w:p w:rsidR="073CA719" w:rsidP="073CA719" w:rsidRDefault="073CA719" w14:noSpellErr="1" w14:paraId="0F854384" w14:textId="0DD584C3">
      <w:pPr>
        <w:pStyle w:val="Normal"/>
        <w:jc w:val="both"/>
      </w:pPr>
      <w:hyperlink r:id="Rcb6a5c576bd84606">
        <w:r w:rsidRPr="073CA719" w:rsidR="073CA719">
          <w:rPr>
            <w:rStyle w:val="Hyperlink"/>
            <w:rFonts w:ascii="Helvetica Neue" w:hAnsi="Helvetica Neue" w:eastAsia="Helvetica Neue" w:cs="Helvetica Neue"/>
            <w:noProof w:val="0"/>
            <w:sz w:val="22"/>
            <w:szCs w:val="22"/>
            <w:lang w:val="en-GB"/>
          </w:rPr>
          <w:t>https://www.thetapestryhouse.com/tapestries/category/ancient-art-31</w:t>
        </w:r>
      </w:hyperlink>
      <w:r w:rsidRPr="073CA719" w:rsidR="073CA719">
        <w:rPr>
          <w:rFonts w:ascii="Helvetica Neue" w:hAnsi="Helvetica Neue" w:eastAsia="Helvetica Neue" w:cs="Helvetica Neue"/>
          <w:noProof w:val="0"/>
          <w:sz w:val="22"/>
          <w:szCs w:val="22"/>
          <w:lang w:val="en-GB"/>
        </w:rPr>
        <w:t xml:space="preserve"> </w:t>
      </w:r>
    </w:p>
    <w:p w:rsidR="073CA719" w:rsidP="073CA719" w:rsidRDefault="073CA719" w14:noSpellErr="1" w14:paraId="42ACE9CD" w14:textId="1E95D125">
      <w:pPr>
        <w:jc w:val="both"/>
      </w:pPr>
      <w:r>
        <w:br/>
      </w:r>
      <w:r w:rsidRPr="073CA719" w:rsidR="073CA719">
        <w:rPr>
          <w:rFonts w:ascii="Helvetica Neue" w:hAnsi="Helvetica Neue" w:eastAsia="Helvetica Neue" w:cs="Helvetica Neue"/>
          <w:noProof w:val="0"/>
          <w:sz w:val="22"/>
          <w:szCs w:val="22"/>
          <w:lang w:val="en-GB"/>
        </w:rPr>
        <w:t>The Book of Knowledge, Gordon Stowell, J. Edward Manson, The Waverley Book Company LTD, Farringdon Street London, E.C.4 ( Volume 7, SEV-ZWI )</w:t>
      </w:r>
    </w:p>
    <w:p w:rsidR="073CA719" w:rsidP="073CA719" w:rsidRDefault="073CA719" w14:paraId="2626BE21" w14:textId="1030097C">
      <w:pPr>
        <w:jc w:val="both"/>
      </w:pPr>
      <w:r w:rsidRPr="073CA719" w:rsidR="073CA719">
        <w:rPr>
          <w:rFonts w:ascii="Helvetica Neue" w:hAnsi="Helvetica Neue" w:eastAsia="Helvetica Neue" w:cs="Helvetica Neue"/>
          <w:noProof w:val="0"/>
          <w:sz w:val="22"/>
          <w:szCs w:val="22"/>
          <w:lang w:val="en-GB"/>
        </w:rPr>
        <w:t xml:space="preserve">The Tapestry Book, Helen Churchill </w:t>
      </w:r>
      <w:proofErr w:type="spellStart"/>
      <w:r w:rsidRPr="073CA719" w:rsidR="073CA719">
        <w:rPr>
          <w:rFonts w:ascii="Helvetica Neue" w:hAnsi="Helvetica Neue" w:eastAsia="Helvetica Neue" w:cs="Helvetica Neue"/>
          <w:noProof w:val="0"/>
          <w:sz w:val="22"/>
          <w:szCs w:val="22"/>
          <w:lang w:val="en-GB"/>
        </w:rPr>
        <w:t>Candee</w:t>
      </w:r>
      <w:proofErr w:type="spellEnd"/>
      <w:r w:rsidRPr="073CA719" w:rsidR="073CA719">
        <w:rPr>
          <w:rFonts w:ascii="Helvetica Neue" w:hAnsi="Helvetica Neue" w:eastAsia="Helvetica Neue" w:cs="Helvetica Neue"/>
          <w:noProof w:val="0"/>
          <w:sz w:val="22"/>
          <w:szCs w:val="22"/>
          <w:lang w:val="en-GB"/>
        </w:rPr>
        <w:t xml:space="preserve">, </w:t>
      </w:r>
      <w:proofErr w:type="spellStart"/>
      <w:r w:rsidRPr="073CA719" w:rsidR="073CA719">
        <w:rPr>
          <w:rFonts w:ascii="Helvetica Neue" w:hAnsi="Helvetica Neue" w:eastAsia="Helvetica Neue" w:cs="Helvetica Neue"/>
          <w:noProof w:val="0"/>
          <w:sz w:val="22"/>
          <w:szCs w:val="22"/>
          <w:lang w:val="en-GB"/>
        </w:rPr>
        <w:t>EBook</w:t>
      </w:r>
      <w:proofErr w:type="spellEnd"/>
      <w:r w:rsidRPr="073CA719" w:rsidR="073CA719">
        <w:rPr>
          <w:rFonts w:ascii="Helvetica Neue" w:hAnsi="Helvetica Neue" w:eastAsia="Helvetica Neue" w:cs="Helvetica Neue"/>
          <w:noProof w:val="0"/>
          <w:sz w:val="22"/>
          <w:szCs w:val="22"/>
          <w:lang w:val="en-GB"/>
        </w:rPr>
        <w:t xml:space="preserve"> (26151) (July 30, 2008)</w:t>
      </w:r>
    </w:p>
    <w:p w:rsidR="073CA719" w:rsidP="073CA719" w:rsidRDefault="073CA719" w14:paraId="12379DA1" w14:textId="2B44EC3F">
      <w:pPr>
        <w:jc w:val="both"/>
      </w:pPr>
      <w:r w:rsidRPr="073CA719" w:rsidR="073CA719">
        <w:rPr>
          <w:rFonts w:ascii="Helvetica Neue" w:hAnsi="Helvetica Neue" w:eastAsia="Helvetica Neue" w:cs="Helvetica Neue"/>
          <w:noProof w:val="0"/>
          <w:sz w:val="22"/>
          <w:szCs w:val="22"/>
          <w:lang w:val="en-GB"/>
        </w:rPr>
        <w:t xml:space="preserve">Embroidery and Tapestry Weaving, Grace Christie, </w:t>
      </w:r>
      <w:proofErr w:type="spellStart"/>
      <w:r w:rsidRPr="073CA719" w:rsidR="073CA719">
        <w:rPr>
          <w:rFonts w:ascii="Helvetica Neue" w:hAnsi="Helvetica Neue" w:eastAsia="Helvetica Neue" w:cs="Helvetica Neue"/>
          <w:noProof w:val="0"/>
          <w:sz w:val="22"/>
          <w:szCs w:val="22"/>
          <w:lang w:val="en-GB"/>
        </w:rPr>
        <w:t>EBook</w:t>
      </w:r>
      <w:proofErr w:type="spellEnd"/>
      <w:r w:rsidRPr="073CA719" w:rsidR="073CA719">
        <w:rPr>
          <w:rFonts w:ascii="Helvetica Neue" w:hAnsi="Helvetica Neue" w:eastAsia="Helvetica Neue" w:cs="Helvetica Neue"/>
          <w:noProof w:val="0"/>
          <w:sz w:val="22"/>
          <w:szCs w:val="22"/>
          <w:lang w:val="en-GB"/>
        </w:rPr>
        <w:t xml:space="preserve"> (20386) (</w:t>
      </w:r>
      <w:proofErr w:type="spellStart"/>
      <w:r w:rsidRPr="073CA719" w:rsidR="073CA719">
        <w:rPr>
          <w:rFonts w:ascii="Helvetica Neue" w:hAnsi="Helvetica Neue" w:eastAsia="Helvetica Neue" w:cs="Helvetica Neue"/>
          <w:noProof w:val="0"/>
          <w:sz w:val="22"/>
          <w:szCs w:val="22"/>
          <w:lang w:val="en-GB"/>
        </w:rPr>
        <w:t>Januray</w:t>
      </w:r>
      <w:proofErr w:type="spellEnd"/>
      <w:r w:rsidRPr="073CA719" w:rsidR="073CA719">
        <w:rPr>
          <w:rFonts w:ascii="Helvetica Neue" w:hAnsi="Helvetica Neue" w:eastAsia="Helvetica Neue" w:cs="Helvetica Neue"/>
          <w:noProof w:val="0"/>
          <w:sz w:val="22"/>
          <w:szCs w:val="22"/>
          <w:lang w:val="en-GB"/>
        </w:rPr>
        <w:t xml:space="preserve"> 16, 2007)</w:t>
      </w:r>
    </w:p>
    <w:p w:rsidR="073CA719" w:rsidP="073CA719" w:rsidRDefault="073CA719" w14:paraId="0A9A1376" w14:textId="300D5504">
      <w:pPr>
        <w:jc w:val="both"/>
      </w:pPr>
      <w:r w:rsidRPr="073CA719" w:rsidR="073CA719">
        <w:rPr>
          <w:rFonts w:ascii="Helvetica Neue" w:hAnsi="Helvetica Neue" w:eastAsia="Helvetica Neue" w:cs="Helvetica Neue"/>
          <w:noProof w:val="0"/>
          <w:sz w:val="22"/>
          <w:szCs w:val="22"/>
          <w:lang w:val="en-GB"/>
        </w:rPr>
        <w:t xml:space="preserve">Astronomy, Architecture, and Symbolism: The global Project of </w:t>
      </w:r>
      <w:proofErr w:type="spellStart"/>
      <w:r w:rsidRPr="073CA719" w:rsidR="073CA719">
        <w:rPr>
          <w:rFonts w:ascii="Helvetica Neue" w:hAnsi="Helvetica Neue" w:eastAsia="Helvetica Neue" w:cs="Helvetica Neue"/>
          <w:noProof w:val="0"/>
          <w:sz w:val="22"/>
          <w:szCs w:val="22"/>
          <w:lang w:val="en-GB"/>
        </w:rPr>
        <w:t>Sneferu</w:t>
      </w:r>
      <w:proofErr w:type="spellEnd"/>
      <w:r w:rsidRPr="073CA719" w:rsidR="073CA719">
        <w:rPr>
          <w:rFonts w:ascii="Helvetica Neue" w:hAnsi="Helvetica Neue" w:eastAsia="Helvetica Neue" w:cs="Helvetica Neue"/>
          <w:noProof w:val="0"/>
          <w:sz w:val="22"/>
          <w:szCs w:val="22"/>
          <w:lang w:val="en-GB"/>
        </w:rPr>
        <w:t xml:space="preserve"> at </w:t>
      </w:r>
      <w:proofErr w:type="spellStart"/>
      <w:r w:rsidRPr="073CA719" w:rsidR="073CA719">
        <w:rPr>
          <w:rFonts w:ascii="Helvetica Neue" w:hAnsi="Helvetica Neue" w:eastAsia="Helvetica Neue" w:cs="Helvetica Neue"/>
          <w:noProof w:val="0"/>
          <w:sz w:val="22"/>
          <w:szCs w:val="22"/>
          <w:lang w:val="en-GB"/>
        </w:rPr>
        <w:t>Dehshur</w:t>
      </w:r>
      <w:proofErr w:type="spellEnd"/>
      <w:r w:rsidRPr="073CA719" w:rsidR="073CA719">
        <w:rPr>
          <w:rFonts w:ascii="Helvetica Neue" w:hAnsi="Helvetica Neue" w:eastAsia="Helvetica Neue" w:cs="Helvetica Neue"/>
          <w:noProof w:val="0"/>
          <w:sz w:val="22"/>
          <w:szCs w:val="22"/>
          <w:lang w:val="en-GB"/>
        </w:rPr>
        <w:t>, Juan Antonio, 2015 (vol.46(2), pp.173-205)</w:t>
      </w:r>
    </w:p>
    <w:p w:rsidR="073CA719" w:rsidP="073CA719" w:rsidRDefault="073CA719" w14:paraId="4423E31A" w14:textId="25625447">
      <w:pPr>
        <w:pStyle w:val="Normal"/>
        <w:jc w:val="both"/>
        <w:rPr>
          <w:rFonts w:ascii="-webkit-standard" w:hAnsi="-webkit-standard" w:eastAsia="-webkit-standard" w:cs="-webkit-standard"/>
          <w:noProof w:val="0"/>
          <w:sz w:val="22"/>
          <w:szCs w:val="22"/>
          <w:lang w:val="en-GB"/>
        </w:rPr>
      </w:pPr>
    </w:p>
    <w:p w:rsidR="073CA719" w:rsidP="073CA719" w:rsidRDefault="073CA719" w14:paraId="383B4CB7" w14:textId="73E93BB2">
      <w:pPr>
        <w:pStyle w:val="Normal"/>
        <w:jc w:val="both"/>
        <w:rPr>
          <w:rFonts w:ascii="-webkit-standard" w:hAnsi="-webkit-standard" w:eastAsia="-webkit-standard" w:cs="-webkit-standard"/>
          <w:noProof w:val="0"/>
          <w:sz w:val="22"/>
          <w:szCs w:val="22"/>
          <w:lang w:val="en-GB"/>
        </w:rPr>
      </w:pPr>
    </w:p>
    <w:p w:rsidR="073CA719" w:rsidP="073CA719" w:rsidRDefault="073CA719" w14:paraId="58D53E44" w14:textId="2E0EF97F">
      <w:pPr>
        <w:pStyle w:val="Normal"/>
        <w:rPr>
          <w:rFonts w:ascii="-webkit-standard" w:hAnsi="-webkit-standard" w:eastAsia="-webkit-standard" w:cs="-webkit-standard"/>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B21A3EE"/>
  <w15:docId w15:val="{e7ca2e3c-6f07-4a12-ae69-45aedadf235f}"/>
  <w:rsids>
    <w:rsidRoot w:val="7B21A3EE"/>
    <w:rsid w:val="073CA719"/>
    <w:rsid w:val="7B21A3E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5b0385d2ef7417c" /><Relationship Type="http://schemas.openxmlformats.org/officeDocument/2006/relationships/image" Target="/media/image2.jpg" Id="R421ea396832f4b03" /><Relationship Type="http://schemas.openxmlformats.org/officeDocument/2006/relationships/image" Target="/media/image3.jpg" Id="R3a564b92577c46c1" /><Relationship Type="http://schemas.openxmlformats.org/officeDocument/2006/relationships/image" Target="/media/image.png" Id="Rfc76752e93384715" /><Relationship Type="http://schemas.openxmlformats.org/officeDocument/2006/relationships/hyperlink" Target="http://www.gutenberg.org/files/20386/20386-h/20386-h.htm#Plate_XIV" TargetMode="External" Id="Re57f6b8b16414888" /><Relationship Type="http://schemas.openxmlformats.org/officeDocument/2006/relationships/image" Target="/media/image2.png" Id="R06b0e2fe33c447be" /><Relationship Type="http://schemas.openxmlformats.org/officeDocument/2006/relationships/hyperlink" Target="http://www.artcyclopedia.com/history/folk.html" TargetMode="External" Id="R6c3a56527e3a4dc9" /><Relationship Type="http://schemas.openxmlformats.org/officeDocument/2006/relationships/hyperlink" Target="https://fineartamerica.com/art/paintings/contemporary+folk+art" TargetMode="External" Id="Rc2596f3fddef4f4d" /><Relationship Type="http://schemas.openxmlformats.org/officeDocument/2006/relationships/hyperlink" Target="https://tapestry-art.com/tapestries-history/" TargetMode="External" Id="Ra79b3b70dce54933" /><Relationship Type="http://schemas.openxmlformats.org/officeDocument/2006/relationships/hyperlink" Target="http://www.marlamallett.com/tapestries.htm" TargetMode="External" Id="Ra64dd293557c4763" /><Relationship Type="http://schemas.openxmlformats.org/officeDocument/2006/relationships/hyperlink" Target="https://en.wikipedia.org/wiki/Evil_eye" TargetMode="External" Id="Re049f9910f7c4395" /><Relationship Type="http://schemas.openxmlformats.org/officeDocument/2006/relationships/hyperlink" Target="https://en.wikipedia.org/wiki/Kilim_motifs" TargetMode="External" Id="R5582a69c5fab4068" /><Relationship Type="http://schemas.openxmlformats.org/officeDocument/2006/relationships/hyperlink" Target="https://en.wikipedia.org/wiki/Clothing_in_the_ancient_world" TargetMode="External" Id="Race7f69accb04ca3" /><Relationship Type="http://schemas.openxmlformats.org/officeDocument/2006/relationships/hyperlink" Target="http://www.gutenberg.org/files/20386/20386-h/20386-h.htm#Page_364" TargetMode="External" Id="Rbd5c2527074c4ad9" /><Relationship Type="http://schemas.openxmlformats.org/officeDocument/2006/relationships/hyperlink" Target="http://journals.sagepub.com.ezproxy.uwtsd.ac.uk/doi/abs/10.1177/0021828615582356" TargetMode="External" Id="R70b67ed006ed45e7" /><Relationship Type="http://schemas.openxmlformats.org/officeDocument/2006/relationships/hyperlink" Target="http://www.superstitionsof.com/egyptian-superstitions.htm" TargetMode="External" Id="R838cb724e39b4c51" /><Relationship Type="http://schemas.openxmlformats.org/officeDocument/2006/relationships/hyperlink" Target="https://www.tandfonline.com/doi/abs/10.1080/00155870500282677?journalCode=rfol20" TargetMode="External" Id="R5d8e45d83ab74039" /><Relationship Type="http://schemas.openxmlformats.org/officeDocument/2006/relationships/hyperlink" Target="http://ulita.leeds.ac.uk/files/2014/06/11.The-tapestries-of-coptic-egypt.pdf" TargetMode="External" Id="R8e9ad5e26ae54998" /><Relationship Type="http://schemas.openxmlformats.org/officeDocument/2006/relationships/hyperlink" Target="https://www.thetapestryhouse.com/tapestries/category/ancient-art-31" TargetMode="External" Id="Rcb6a5c576bd846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Nicholas (1703810)</dc:creator>
  <keywords/>
  <dc:description/>
  <lastModifiedBy>Stephanie Nicholas (1703810)</lastModifiedBy>
  <revision>2</revision>
  <dcterms:created xsi:type="dcterms:W3CDTF">2018-05-07T19:18:24.5714834Z</dcterms:created>
  <dcterms:modified xsi:type="dcterms:W3CDTF">2018-05-07T21:20:28.6248292Z</dcterms:modified>
</coreProperties>
</file>