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6954C" w14:textId="77777777" w:rsidR="00300B12" w:rsidRPr="00300B12" w:rsidRDefault="00300B12" w:rsidP="00300B12">
      <w:pPr>
        <w:spacing w:line="360" w:lineRule="auto"/>
        <w:rPr>
          <w:rFonts w:ascii="Arial" w:hAnsi="Arial" w:cs="Arial"/>
          <w:kern w:val="0"/>
          <w:sz w:val="24"/>
          <w:szCs w:val="24"/>
          <w14:ligatures w14:val="none"/>
        </w:rPr>
      </w:pPr>
      <w:r w:rsidRPr="00300B12">
        <w:rPr>
          <w:rFonts w:ascii="Arial" w:hAnsi="Arial" w:cs="Arial"/>
          <w:noProof/>
          <w:kern w:val="0"/>
          <w:sz w:val="24"/>
          <w:szCs w:val="24"/>
          <w14:ligatures w14:val="none"/>
        </w:rPr>
        <w:drawing>
          <wp:anchor distT="0" distB="0" distL="114300" distR="114300" simplePos="0" relativeHeight="251659264" behindDoc="0" locked="0" layoutInCell="1" allowOverlap="1" wp14:anchorId="578D69FB" wp14:editId="6727B486">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6CA56CE" w14:textId="77777777" w:rsidR="00300B12" w:rsidRPr="00300B12" w:rsidRDefault="00300B12" w:rsidP="00300B12">
      <w:pPr>
        <w:spacing w:line="360" w:lineRule="auto"/>
        <w:rPr>
          <w:rFonts w:ascii="Arial" w:hAnsi="Arial" w:cs="Arial"/>
          <w:kern w:val="0"/>
          <w:sz w:val="24"/>
          <w:szCs w:val="24"/>
          <w14:ligatures w14:val="none"/>
        </w:rPr>
      </w:pPr>
    </w:p>
    <w:p w14:paraId="0B7100A5" w14:textId="77777777" w:rsidR="00300B12" w:rsidRPr="00300B12" w:rsidRDefault="00300B12" w:rsidP="00300B12">
      <w:pPr>
        <w:spacing w:line="360" w:lineRule="auto"/>
        <w:rPr>
          <w:rFonts w:ascii="Arial" w:hAnsi="Arial" w:cs="Arial"/>
          <w:kern w:val="0"/>
          <w:sz w:val="24"/>
          <w:szCs w:val="24"/>
          <w14:ligatures w14:val="none"/>
        </w:rPr>
      </w:pPr>
    </w:p>
    <w:p w14:paraId="09326B53" w14:textId="77777777" w:rsidR="00300B12" w:rsidRPr="00300B12" w:rsidRDefault="00300B12" w:rsidP="00300B12">
      <w:pPr>
        <w:spacing w:line="360" w:lineRule="auto"/>
        <w:rPr>
          <w:rFonts w:ascii="Arial" w:hAnsi="Arial" w:cs="Arial"/>
          <w:kern w:val="0"/>
          <w:sz w:val="24"/>
          <w:szCs w:val="24"/>
          <w14:ligatures w14:val="none"/>
        </w:rPr>
      </w:pPr>
    </w:p>
    <w:p w14:paraId="6E4BF729" w14:textId="77777777" w:rsidR="00300B12" w:rsidRPr="00300B12" w:rsidRDefault="00300B12" w:rsidP="00300B12">
      <w:pPr>
        <w:tabs>
          <w:tab w:val="left" w:pos="6540"/>
        </w:tabs>
        <w:spacing w:line="360" w:lineRule="auto"/>
        <w:rPr>
          <w:rFonts w:ascii="Arial" w:hAnsi="Arial" w:cs="Arial"/>
          <w:kern w:val="0"/>
          <w:sz w:val="28"/>
          <w:szCs w:val="28"/>
          <w14:ligatures w14:val="none"/>
        </w:rPr>
      </w:pPr>
    </w:p>
    <w:p w14:paraId="7355DFF2" w14:textId="77777777" w:rsidR="00300B12" w:rsidRPr="00300B12" w:rsidRDefault="00300B12" w:rsidP="00300B12">
      <w:pPr>
        <w:tabs>
          <w:tab w:val="left" w:pos="6540"/>
        </w:tabs>
        <w:spacing w:line="360" w:lineRule="auto"/>
        <w:rPr>
          <w:rFonts w:ascii="Arial" w:hAnsi="Arial" w:cs="Arial"/>
          <w:kern w:val="0"/>
          <w:sz w:val="28"/>
          <w:szCs w:val="28"/>
          <w14:ligatures w14:val="none"/>
        </w:rPr>
      </w:pPr>
      <w:r w:rsidRPr="00300B12">
        <w:rPr>
          <w:rFonts w:ascii="Arial" w:hAnsi="Arial" w:cs="Arial"/>
          <w:b/>
          <w:bCs/>
          <w:kern w:val="0"/>
          <w:sz w:val="28"/>
          <w:szCs w:val="28"/>
          <w14:ligatures w14:val="none"/>
        </w:rPr>
        <w:t>Student name</w:t>
      </w:r>
      <w:r w:rsidRPr="00300B12">
        <w:rPr>
          <w:rFonts w:ascii="Arial" w:hAnsi="Arial" w:cs="Arial"/>
          <w:kern w:val="0"/>
          <w:sz w:val="28"/>
          <w:szCs w:val="28"/>
          <w14:ligatures w14:val="none"/>
        </w:rPr>
        <w:t>: Michael Abak</w:t>
      </w:r>
    </w:p>
    <w:p w14:paraId="407D3116" w14:textId="77777777" w:rsidR="00300B12" w:rsidRPr="00300B12" w:rsidRDefault="00300B12" w:rsidP="00300B12">
      <w:pPr>
        <w:tabs>
          <w:tab w:val="left" w:pos="6540"/>
        </w:tabs>
        <w:spacing w:line="360" w:lineRule="auto"/>
        <w:rPr>
          <w:rFonts w:ascii="Arial" w:hAnsi="Arial" w:cs="Arial"/>
          <w:kern w:val="0"/>
          <w:sz w:val="28"/>
          <w:szCs w:val="28"/>
          <w14:ligatures w14:val="none"/>
        </w:rPr>
      </w:pPr>
      <w:r w:rsidRPr="00300B12">
        <w:rPr>
          <w:rFonts w:ascii="Arial" w:hAnsi="Arial" w:cs="Arial"/>
          <w:b/>
          <w:bCs/>
          <w:kern w:val="0"/>
          <w:sz w:val="28"/>
          <w:szCs w:val="28"/>
          <w14:ligatures w14:val="none"/>
        </w:rPr>
        <w:t>Student ID</w:t>
      </w:r>
      <w:r w:rsidRPr="00300B12">
        <w:rPr>
          <w:rFonts w:ascii="Arial" w:hAnsi="Arial" w:cs="Arial"/>
          <w:kern w:val="0"/>
          <w:sz w:val="28"/>
          <w:szCs w:val="28"/>
          <w14:ligatures w14:val="none"/>
        </w:rPr>
        <w:t>: 1917009</w:t>
      </w:r>
    </w:p>
    <w:p w14:paraId="1DD101AB" w14:textId="77777777" w:rsidR="00300B12" w:rsidRPr="00300B12" w:rsidRDefault="00300B12" w:rsidP="00300B12">
      <w:pPr>
        <w:tabs>
          <w:tab w:val="left" w:pos="6540"/>
        </w:tabs>
        <w:spacing w:line="360" w:lineRule="auto"/>
        <w:rPr>
          <w:rFonts w:ascii="Arial" w:hAnsi="Arial" w:cs="Arial"/>
          <w:b/>
          <w:kern w:val="0"/>
          <w:sz w:val="28"/>
          <w:szCs w:val="28"/>
          <w14:ligatures w14:val="none"/>
        </w:rPr>
      </w:pPr>
      <w:r w:rsidRPr="00300B12">
        <w:rPr>
          <w:rFonts w:ascii="Arial" w:hAnsi="Arial" w:cs="Arial"/>
          <w:b/>
          <w:bCs/>
          <w:kern w:val="0"/>
          <w:sz w:val="28"/>
          <w:szCs w:val="28"/>
          <w14:ligatures w14:val="none"/>
        </w:rPr>
        <w:t>Module name</w:t>
      </w:r>
      <w:r w:rsidRPr="00300B12">
        <w:rPr>
          <w:rFonts w:ascii="Arial" w:hAnsi="Arial" w:cs="Arial"/>
          <w:kern w:val="0"/>
          <w:sz w:val="28"/>
          <w:szCs w:val="28"/>
          <w14:ligatures w14:val="none"/>
        </w:rPr>
        <w:t xml:space="preserve">: </w:t>
      </w:r>
      <w:r w:rsidRPr="00300B12">
        <w:rPr>
          <w:rFonts w:ascii="Arial" w:hAnsi="Arial" w:cs="Arial"/>
          <w:bCs/>
          <w:kern w:val="0"/>
          <w:sz w:val="28"/>
          <w:szCs w:val="28"/>
          <w14:ligatures w14:val="none"/>
        </w:rPr>
        <w:t>Living with Care: The Older Person​</w:t>
      </w:r>
    </w:p>
    <w:p w14:paraId="7639CD71" w14:textId="77777777" w:rsidR="00300B12" w:rsidRPr="00300B12" w:rsidRDefault="00300B12" w:rsidP="00300B12">
      <w:pPr>
        <w:tabs>
          <w:tab w:val="left" w:pos="6540"/>
        </w:tabs>
        <w:spacing w:line="360" w:lineRule="auto"/>
        <w:rPr>
          <w:rFonts w:ascii="Arial" w:hAnsi="Arial" w:cs="Arial"/>
          <w:bCs/>
          <w:kern w:val="0"/>
          <w:sz w:val="28"/>
          <w:szCs w:val="28"/>
          <w14:ligatures w14:val="none"/>
        </w:rPr>
      </w:pPr>
      <w:r w:rsidRPr="00300B12">
        <w:rPr>
          <w:rFonts w:ascii="Arial" w:hAnsi="Arial" w:cs="Arial"/>
          <w:b/>
          <w:bCs/>
          <w:kern w:val="0"/>
          <w:sz w:val="28"/>
          <w:szCs w:val="28"/>
          <w14:ligatures w14:val="none"/>
        </w:rPr>
        <w:t>Module code</w:t>
      </w:r>
      <w:r w:rsidRPr="00300B12">
        <w:rPr>
          <w:rFonts w:ascii="Arial" w:hAnsi="Arial" w:cs="Arial"/>
          <w:kern w:val="0"/>
          <w:sz w:val="28"/>
          <w:szCs w:val="28"/>
          <w14:ligatures w14:val="none"/>
        </w:rPr>
        <w:t xml:space="preserve">: </w:t>
      </w:r>
      <w:r w:rsidRPr="00300B12">
        <w:rPr>
          <w:rFonts w:ascii="Arial" w:hAnsi="Arial" w:cs="Arial"/>
          <w:bCs/>
          <w:kern w:val="0"/>
          <w:sz w:val="28"/>
          <w:szCs w:val="28"/>
          <w14:ligatures w14:val="none"/>
        </w:rPr>
        <w:t>BMHP6009</w:t>
      </w:r>
    </w:p>
    <w:p w14:paraId="228B5D77" w14:textId="77777777" w:rsidR="00300B12" w:rsidRPr="00300B12" w:rsidRDefault="00300B12" w:rsidP="00300B12">
      <w:pPr>
        <w:tabs>
          <w:tab w:val="left" w:pos="6540"/>
        </w:tabs>
        <w:spacing w:line="360" w:lineRule="auto"/>
        <w:rPr>
          <w:rFonts w:ascii="Arial" w:hAnsi="Arial" w:cs="Arial"/>
          <w:kern w:val="0"/>
          <w:sz w:val="28"/>
          <w:szCs w:val="28"/>
          <w14:ligatures w14:val="none"/>
        </w:rPr>
      </w:pPr>
      <w:r w:rsidRPr="00300B12">
        <w:rPr>
          <w:rFonts w:ascii="Arial" w:hAnsi="Arial" w:cs="Arial"/>
          <w:b/>
          <w:bCs/>
          <w:kern w:val="0"/>
          <w:sz w:val="28"/>
          <w:szCs w:val="28"/>
          <w14:ligatures w14:val="none"/>
        </w:rPr>
        <w:t>Lecturer name</w:t>
      </w:r>
      <w:r w:rsidRPr="00300B12">
        <w:rPr>
          <w:rFonts w:ascii="Arial" w:hAnsi="Arial" w:cs="Arial"/>
          <w:kern w:val="0"/>
          <w:sz w:val="28"/>
          <w:szCs w:val="28"/>
          <w14:ligatures w14:val="none"/>
        </w:rPr>
        <w:t xml:space="preserve">: </w:t>
      </w:r>
      <w:r w:rsidRPr="00300B12">
        <w:rPr>
          <w:rFonts w:ascii="Arial" w:hAnsi="Arial" w:cs="Arial"/>
          <w:bCs/>
          <w:kern w:val="0"/>
          <w:sz w:val="28"/>
          <w:szCs w:val="28"/>
          <w14:ligatures w14:val="none"/>
        </w:rPr>
        <w:t>Diola Bijlhout</w:t>
      </w:r>
      <w:r w:rsidRPr="00300B12">
        <w:rPr>
          <w:rFonts w:ascii="Arial" w:hAnsi="Arial" w:cs="Arial"/>
          <w:b/>
          <w:kern w:val="0"/>
          <w:sz w:val="28"/>
          <w:szCs w:val="28"/>
          <w14:ligatures w14:val="none"/>
        </w:rPr>
        <w:t> </w:t>
      </w:r>
    </w:p>
    <w:p w14:paraId="6ED795D0" w14:textId="7489BDD4" w:rsidR="00274BBE" w:rsidRDefault="00274BBE"/>
    <w:p w14:paraId="52A43355" w14:textId="77777777" w:rsidR="00300B12" w:rsidRDefault="00300B12"/>
    <w:p w14:paraId="6A5C013A" w14:textId="77777777" w:rsidR="00300B12" w:rsidRDefault="00300B12"/>
    <w:p w14:paraId="56F961D8" w14:textId="77777777" w:rsidR="00300B12" w:rsidRDefault="00300B12"/>
    <w:p w14:paraId="7506D777" w14:textId="77777777" w:rsidR="00300B12" w:rsidRDefault="00300B12"/>
    <w:p w14:paraId="5F4B180A" w14:textId="77777777" w:rsidR="00300B12" w:rsidRDefault="00300B12"/>
    <w:p w14:paraId="3EE51657" w14:textId="77777777" w:rsidR="00300B12" w:rsidRDefault="00300B12"/>
    <w:p w14:paraId="37878D45" w14:textId="77777777" w:rsidR="00300B12" w:rsidRDefault="00300B12"/>
    <w:p w14:paraId="410F544D" w14:textId="77777777" w:rsidR="00300B12" w:rsidRDefault="00300B12"/>
    <w:p w14:paraId="24062564" w14:textId="77777777" w:rsidR="00300B12" w:rsidRDefault="00300B12"/>
    <w:p w14:paraId="00F02721" w14:textId="77777777" w:rsidR="00300B12" w:rsidRDefault="00300B12"/>
    <w:p w14:paraId="2F261083" w14:textId="77777777" w:rsidR="00300B12" w:rsidRDefault="00300B12"/>
    <w:p w14:paraId="545379ED" w14:textId="77777777" w:rsidR="00300B12" w:rsidRDefault="00300B12"/>
    <w:p w14:paraId="45643EE3" w14:textId="77777777" w:rsidR="00300B12" w:rsidRDefault="00300B12"/>
    <w:p w14:paraId="2F6E376F" w14:textId="77777777" w:rsidR="00300B12" w:rsidRDefault="00300B12"/>
    <w:p w14:paraId="3D110BA7" w14:textId="77777777" w:rsidR="00352CC9" w:rsidRDefault="00352CC9"/>
    <w:p w14:paraId="25044A95" w14:textId="77777777" w:rsidR="00352CC9" w:rsidRDefault="00352CC9"/>
    <w:p w14:paraId="5E86D7AA" w14:textId="77777777" w:rsidR="00352CC9" w:rsidRDefault="00352CC9"/>
    <w:p w14:paraId="591DB12C" w14:textId="6B3ACF1B" w:rsidR="00352CC9" w:rsidRDefault="00352CC9"/>
    <w:p w14:paraId="43122F69" w14:textId="77777777" w:rsidR="00352CC9" w:rsidRDefault="00352CC9"/>
    <w:p w14:paraId="57C9B2F2" w14:textId="77777777" w:rsidR="00352CC9" w:rsidRDefault="00352CC9"/>
    <w:p w14:paraId="6A49C674" w14:textId="77777777" w:rsidR="00352CC9" w:rsidRDefault="00352CC9"/>
    <w:p w14:paraId="1D1A8E06" w14:textId="77777777" w:rsidR="00352CC9" w:rsidRDefault="00352CC9"/>
    <w:p w14:paraId="5A5F52FF" w14:textId="77777777" w:rsidR="00352CC9" w:rsidRDefault="00352CC9"/>
    <w:p w14:paraId="13C947DB" w14:textId="77777777" w:rsidR="00352CC9" w:rsidRDefault="00352CC9"/>
    <w:p w14:paraId="5AF3D678" w14:textId="77777777" w:rsidR="00352CC9" w:rsidRDefault="00352CC9"/>
    <w:p w14:paraId="255F2CF5" w14:textId="77777777" w:rsidR="00352CC9" w:rsidRDefault="00352CC9"/>
    <w:p w14:paraId="454E5CF4" w14:textId="77777777" w:rsidR="00352CC9" w:rsidRDefault="00352CC9"/>
    <w:p w14:paraId="39FC0176" w14:textId="77777777" w:rsidR="00352CC9" w:rsidRDefault="00352CC9"/>
    <w:p w14:paraId="4D8AFF23" w14:textId="77777777" w:rsidR="00352CC9" w:rsidRDefault="00352CC9"/>
    <w:p w14:paraId="60B8931F" w14:textId="77777777" w:rsidR="00352CC9" w:rsidRDefault="00352CC9"/>
    <w:p w14:paraId="6BC98457" w14:textId="77777777" w:rsidR="00352CC9" w:rsidRDefault="00352CC9"/>
    <w:p w14:paraId="30DDEB67" w14:textId="77777777" w:rsidR="00352CC9" w:rsidRDefault="00352CC9"/>
    <w:p w14:paraId="2CB40E68" w14:textId="77777777" w:rsidR="00352CC9" w:rsidRDefault="00352CC9"/>
    <w:p w14:paraId="23B3F873" w14:textId="77777777" w:rsidR="00352CC9" w:rsidRDefault="00352CC9"/>
    <w:p w14:paraId="5637AA61" w14:textId="77777777" w:rsidR="00352CC9" w:rsidRDefault="00352CC9"/>
    <w:p w14:paraId="23A0B0D0" w14:textId="77777777" w:rsidR="00352CC9" w:rsidRDefault="00352CC9"/>
    <w:p w14:paraId="6A298DAC" w14:textId="77777777" w:rsidR="00352CC9" w:rsidRDefault="00352CC9"/>
    <w:p w14:paraId="6FB0EA47" w14:textId="77777777" w:rsidR="00352CC9" w:rsidRDefault="00352CC9"/>
    <w:p w14:paraId="5729B60A" w14:textId="77777777" w:rsidR="00352CC9" w:rsidRDefault="00352CC9"/>
    <w:p w14:paraId="1633286D" w14:textId="77777777" w:rsidR="00352CC9" w:rsidRDefault="00352CC9"/>
    <w:p w14:paraId="4DB2E270" w14:textId="77777777" w:rsidR="00352CC9" w:rsidRDefault="00352CC9"/>
    <w:p w14:paraId="0B4F97F1" w14:textId="77777777" w:rsidR="00352CC9" w:rsidRDefault="00352CC9"/>
    <w:p w14:paraId="09C24375" w14:textId="77777777" w:rsidR="00352CC9" w:rsidRDefault="00352CC9"/>
    <w:p w14:paraId="0466336D" w14:textId="77777777" w:rsidR="00352CC9" w:rsidRDefault="00352CC9"/>
    <w:p w14:paraId="3B945B05" w14:textId="77777777" w:rsidR="00352CC9" w:rsidRDefault="00352CC9"/>
    <w:p w14:paraId="262F5573" w14:textId="77777777" w:rsidR="00352CC9" w:rsidRDefault="00352CC9"/>
    <w:p w14:paraId="7E6958C7" w14:textId="77777777" w:rsidR="00165B6B" w:rsidRDefault="00165B6B"/>
    <w:p w14:paraId="4394C958" w14:textId="77777777" w:rsidR="00165B6B" w:rsidRDefault="00165B6B"/>
    <w:p w14:paraId="2EACBE34" w14:textId="7B8FABCD" w:rsidR="00165B6B" w:rsidRPr="00054EEF" w:rsidRDefault="001151AD" w:rsidP="00054EEF">
      <w:pPr>
        <w:pStyle w:val="Heading1"/>
        <w:rPr>
          <w:rFonts w:ascii="Arial" w:hAnsi="Arial" w:cs="Arial"/>
          <w:b/>
          <w:bCs/>
          <w:color w:val="auto"/>
        </w:rPr>
      </w:pPr>
      <w:r w:rsidRPr="00054EEF">
        <w:rPr>
          <w:rFonts w:ascii="Arial" w:hAnsi="Arial" w:cs="Arial"/>
          <w:b/>
          <w:bCs/>
          <w:color w:val="auto"/>
        </w:rPr>
        <w:t>Introduction</w:t>
      </w:r>
    </w:p>
    <w:p w14:paraId="7BBCB361" w14:textId="77777777" w:rsidR="00A35B75" w:rsidRPr="00A35B75" w:rsidRDefault="00A35B75" w:rsidP="00A35B75">
      <w:pPr>
        <w:rPr>
          <w:rFonts w:ascii="Arial" w:hAnsi="Arial" w:cs="Arial"/>
        </w:rPr>
      </w:pPr>
      <w:r w:rsidRPr="00A35B75">
        <w:rPr>
          <w:rFonts w:ascii="Arial" w:hAnsi="Arial" w:cs="Arial"/>
        </w:rPr>
        <w:t xml:space="preserve">The aim of this report is to critically evaluate the historical, current, and prospective future health and general well-being of older adults, specifically, it will critically evaluate the impact of loneliness and being socially isolated in relation to the elderly. It is a comparative report that will be focussing on the UK and Sweden. </w:t>
      </w:r>
      <w:bookmarkStart w:id="0" w:name="_Hlk101351927"/>
    </w:p>
    <w:bookmarkEnd w:id="0"/>
    <w:p w14:paraId="113A885A" w14:textId="77777777" w:rsidR="00A35B75" w:rsidRPr="00A35B75" w:rsidRDefault="00A35B75" w:rsidP="00A35B75">
      <w:pPr>
        <w:rPr>
          <w:rFonts w:ascii="Arial" w:hAnsi="Arial" w:cs="Arial"/>
        </w:rPr>
      </w:pPr>
      <w:r w:rsidRPr="00A35B75">
        <w:rPr>
          <w:rFonts w:ascii="Arial" w:hAnsi="Arial" w:cs="Arial"/>
        </w:rPr>
        <w:t xml:space="preserve"> It is important to study loneliness and isolation because it can have a harmful effect on the overall well-being and health of the older person (National Institute of Aging, 2021). This report will first start with a discussion about the statistics, followed by a comparison of both countries, then recommendations will be given based on studies, and finally, a conclusion will be provided. Older people view themselves as younger, this is a result of a cross-cultural comparing study, in other words, it is a universal phenomenon (Macia et al., 2012) moreover, it reflects the subjective age bias that most humans feel from adolescence and during old age (Weiss and Weiss, 2019).</w:t>
      </w:r>
    </w:p>
    <w:p w14:paraId="0D109647" w14:textId="716231FD" w:rsidR="00A35B75" w:rsidRPr="008A2A2B" w:rsidRDefault="00957295" w:rsidP="008A2A2B">
      <w:pPr>
        <w:pStyle w:val="Heading1"/>
        <w:rPr>
          <w:rFonts w:ascii="Arial" w:hAnsi="Arial" w:cs="Arial"/>
          <w:b/>
          <w:bCs/>
          <w:color w:val="auto"/>
        </w:rPr>
      </w:pPr>
      <w:r w:rsidRPr="008A2A2B">
        <w:rPr>
          <w:rFonts w:ascii="Arial" w:hAnsi="Arial" w:cs="Arial"/>
          <w:b/>
          <w:bCs/>
          <w:color w:val="auto"/>
        </w:rPr>
        <w:t>Significance of being an elderly person in the UK and Sweden</w:t>
      </w:r>
    </w:p>
    <w:p w14:paraId="2BF14718" w14:textId="52149973" w:rsidR="00A35B75" w:rsidRPr="00A35B75" w:rsidRDefault="00A35B75" w:rsidP="00A35B75">
      <w:pPr>
        <w:rPr>
          <w:rFonts w:ascii="Arial" w:hAnsi="Arial" w:cs="Arial"/>
        </w:rPr>
      </w:pPr>
      <w:r w:rsidRPr="00A35B75">
        <w:rPr>
          <w:rFonts w:ascii="Arial" w:hAnsi="Arial" w:cs="Arial"/>
        </w:rPr>
        <w:t>An older person is a person who is above 60 years</w:t>
      </w:r>
      <w:r w:rsidR="00E64A18">
        <w:rPr>
          <w:rFonts w:ascii="Arial" w:hAnsi="Arial" w:cs="Arial"/>
        </w:rPr>
        <w:t>,</w:t>
      </w:r>
      <w:r w:rsidRPr="00A35B75">
        <w:rPr>
          <w:rFonts w:ascii="Arial" w:hAnsi="Arial" w:cs="Arial"/>
        </w:rPr>
        <w:t xml:space="preserve"> although this definition can be affected by socio-cultural reasons in different communities such as physical appearance, the status of the person in the family, and health conditions that are related to age (UNHCR, 2020). In general terms, anyone above 65 years is an older person (NHS, 2014)</w:t>
      </w:r>
      <w:r w:rsidR="00ED1172">
        <w:rPr>
          <w:rFonts w:ascii="Arial" w:hAnsi="Arial" w:cs="Arial"/>
        </w:rPr>
        <w:t>.</w:t>
      </w:r>
      <w:r w:rsidRPr="00A35B75">
        <w:rPr>
          <w:rFonts w:ascii="Arial" w:hAnsi="Arial" w:cs="Arial"/>
        </w:rPr>
        <w:t xml:space="preserve"> Attitudes towards older people in the UK </w:t>
      </w:r>
      <w:r w:rsidR="00ED1172">
        <w:rPr>
          <w:rFonts w:ascii="Arial" w:hAnsi="Arial" w:cs="Arial"/>
        </w:rPr>
        <w:t>are</w:t>
      </w:r>
      <w:r w:rsidRPr="00A35B75">
        <w:rPr>
          <w:rFonts w:ascii="Arial" w:hAnsi="Arial" w:cs="Arial"/>
        </w:rPr>
        <w:t xml:space="preserve"> perceived as negative, based on the review of the evidence available, they are perceived as being a burden on the society, not competent, and hostile (Age UK, 2018b). Negative stereotypes also exist in the workplace about older people, they are viewed as always having difficulty learning, weak in performance, and more expensive to the organization than younger employees. In social care settings, they are also perceived negatively because aging is viewed as a continuation of bad health. (Centre for Ageing Better, 2022</w:t>
      </w:r>
    </w:p>
    <w:p w14:paraId="62412581" w14:textId="588B4654" w:rsidR="00A35B75" w:rsidRPr="00A35B75" w:rsidRDefault="00A35B75" w:rsidP="00A35B75">
      <w:pPr>
        <w:rPr>
          <w:rFonts w:ascii="Arial" w:hAnsi="Arial" w:cs="Arial"/>
        </w:rPr>
      </w:pPr>
    </w:p>
    <w:p w14:paraId="7848B222" w14:textId="74DFD488" w:rsidR="00A35B75" w:rsidRPr="00A35B75" w:rsidRDefault="00A35B75" w:rsidP="00A35B75">
      <w:pPr>
        <w:rPr>
          <w:rFonts w:ascii="Arial" w:hAnsi="Arial" w:cs="Arial"/>
        </w:rPr>
      </w:pPr>
      <w:r w:rsidRPr="00A35B75">
        <w:rPr>
          <w:rFonts w:ascii="Arial" w:hAnsi="Arial" w:cs="Arial"/>
        </w:rPr>
        <w:t xml:space="preserve">In Sweden however, ageism exists to an extent, that is, the discrimination of people based on their age (Sjögren Forss, 2020) </w:t>
      </w:r>
      <w:r w:rsidR="0032563A">
        <w:rPr>
          <w:rFonts w:ascii="Arial" w:hAnsi="Arial" w:cs="Arial"/>
        </w:rPr>
        <w:t>which is</w:t>
      </w:r>
      <w:r w:rsidRPr="00A35B75">
        <w:rPr>
          <w:rFonts w:ascii="Arial" w:hAnsi="Arial" w:cs="Arial"/>
        </w:rPr>
        <w:t xml:space="preserve"> a lazy attempt to bypass the processing of complex information about the elderly person (Carlson et al., 2019</w:t>
      </w:r>
      <w:r w:rsidR="002F01E0">
        <w:rPr>
          <w:rFonts w:ascii="Arial" w:hAnsi="Arial" w:cs="Arial"/>
        </w:rPr>
        <w:t>.</w:t>
      </w:r>
      <w:r w:rsidRPr="00A35B75">
        <w:rPr>
          <w:rFonts w:ascii="Arial" w:hAnsi="Arial" w:cs="Arial"/>
        </w:rPr>
        <w:t xml:space="preserve">) </w:t>
      </w:r>
      <w:r w:rsidR="002F01E0">
        <w:rPr>
          <w:rFonts w:ascii="Arial" w:hAnsi="Arial" w:cs="Arial"/>
        </w:rPr>
        <w:t>T</w:t>
      </w:r>
      <w:r w:rsidRPr="00A35B75">
        <w:rPr>
          <w:rFonts w:ascii="Arial" w:hAnsi="Arial" w:cs="Arial"/>
        </w:rPr>
        <w:t>he view seems to be mixed not always negative, the stereotypes of older people being slow, a burden on society, less intelligent, etc still exist, younger respondents have more negative views than older respondents about elderly people. Negative attitudes are more predominant towards elderly women than their male counterparts (Öberg and Tornstam, 2003). Older people are represented at times as being inferior to younger people (Xu, 2020)</w:t>
      </w:r>
    </w:p>
    <w:p w14:paraId="17E6AE40" w14:textId="77777777" w:rsidR="00A35B75" w:rsidRPr="00A35B75" w:rsidRDefault="00A35B75" w:rsidP="00A35B75">
      <w:pPr>
        <w:rPr>
          <w:rFonts w:ascii="Arial" w:hAnsi="Arial" w:cs="Arial"/>
        </w:rPr>
      </w:pPr>
    </w:p>
    <w:p w14:paraId="07B7964F" w14:textId="29C566E2" w:rsidR="00A35B75" w:rsidRPr="001143C8" w:rsidRDefault="00A35B75" w:rsidP="001143C8">
      <w:pPr>
        <w:pStyle w:val="Heading1"/>
        <w:rPr>
          <w:rFonts w:ascii="Arial" w:hAnsi="Arial" w:cs="Arial"/>
          <w:b/>
          <w:bCs/>
          <w:color w:val="auto"/>
        </w:rPr>
      </w:pPr>
      <w:r w:rsidRPr="001143C8">
        <w:rPr>
          <w:rFonts w:ascii="Arial" w:hAnsi="Arial" w:cs="Arial"/>
          <w:b/>
          <w:bCs/>
          <w:color w:val="auto"/>
        </w:rPr>
        <w:t xml:space="preserve">Statistics on the </w:t>
      </w:r>
      <w:r w:rsidR="00013D12" w:rsidRPr="001143C8">
        <w:rPr>
          <w:rFonts w:ascii="Arial" w:hAnsi="Arial" w:cs="Arial"/>
          <w:b/>
          <w:bCs/>
          <w:color w:val="auto"/>
        </w:rPr>
        <w:t>aging</w:t>
      </w:r>
      <w:r w:rsidRPr="001143C8">
        <w:rPr>
          <w:rFonts w:ascii="Arial" w:hAnsi="Arial" w:cs="Arial"/>
          <w:b/>
          <w:bCs/>
          <w:color w:val="auto"/>
        </w:rPr>
        <w:t xml:space="preserve"> population and how these have changed in recent years </w:t>
      </w:r>
      <w:r w:rsidR="001143C8" w:rsidRPr="001143C8">
        <w:rPr>
          <w:rFonts w:ascii="Arial" w:hAnsi="Arial" w:cs="Arial"/>
          <w:b/>
          <w:bCs/>
          <w:color w:val="auto"/>
        </w:rPr>
        <w:t>in the UK and Sweden</w:t>
      </w:r>
    </w:p>
    <w:p w14:paraId="207CCF73" w14:textId="77777777" w:rsidR="00452BB8" w:rsidRDefault="00452BB8" w:rsidP="00A35B75">
      <w:pPr>
        <w:rPr>
          <w:rFonts w:ascii="Arial" w:hAnsi="Arial" w:cs="Arial"/>
          <w:b/>
          <w:bCs/>
        </w:rPr>
      </w:pPr>
    </w:p>
    <w:p w14:paraId="290E0BFF" w14:textId="6270E7E3" w:rsidR="00A35B75" w:rsidRPr="00A35B75" w:rsidRDefault="00A35B75" w:rsidP="00A35B75">
      <w:pPr>
        <w:rPr>
          <w:rFonts w:ascii="Arial" w:hAnsi="Arial" w:cs="Arial"/>
          <w:b/>
          <w:bCs/>
        </w:rPr>
      </w:pPr>
      <w:r w:rsidRPr="00A35B75">
        <w:rPr>
          <w:rFonts w:ascii="Arial" w:hAnsi="Arial" w:cs="Arial"/>
          <w:b/>
          <w:bCs/>
        </w:rPr>
        <w:t>United Kingdom</w:t>
      </w:r>
    </w:p>
    <w:p w14:paraId="1AEF116D" w14:textId="77777777" w:rsidR="00A35B75" w:rsidRPr="00A35B75" w:rsidRDefault="00A35B75" w:rsidP="00A35B75">
      <w:pPr>
        <w:rPr>
          <w:rFonts w:ascii="Arial" w:hAnsi="Arial" w:cs="Arial"/>
        </w:rPr>
      </w:pPr>
    </w:p>
    <w:p w14:paraId="607C49A1" w14:textId="77777777" w:rsidR="00A35B75" w:rsidRPr="00A35B75" w:rsidRDefault="00A35B75" w:rsidP="00A35B75">
      <w:pPr>
        <w:rPr>
          <w:rFonts w:ascii="Arial" w:hAnsi="Arial" w:cs="Arial"/>
        </w:rPr>
      </w:pPr>
      <w:r w:rsidRPr="00A35B75">
        <w:rPr>
          <w:rFonts w:ascii="Arial" w:hAnsi="Arial" w:cs="Arial"/>
        </w:rPr>
        <w:lastRenderedPageBreak/>
        <w:drawing>
          <wp:inline distT="0" distB="0" distL="0" distR="0" wp14:anchorId="3559AC98" wp14:editId="4C3F0F0C">
            <wp:extent cx="5731510" cy="3187065"/>
            <wp:effectExtent l="0" t="0" r="254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10"/>
                    <a:stretch>
                      <a:fillRect/>
                    </a:stretch>
                  </pic:blipFill>
                  <pic:spPr>
                    <a:xfrm>
                      <a:off x="0" y="0"/>
                      <a:ext cx="5731510" cy="3187065"/>
                    </a:xfrm>
                    <a:prstGeom prst="rect">
                      <a:avLst/>
                    </a:prstGeom>
                  </pic:spPr>
                </pic:pic>
              </a:graphicData>
            </a:graphic>
          </wp:inline>
        </w:drawing>
      </w:r>
    </w:p>
    <w:p w14:paraId="1B2186D3" w14:textId="77777777" w:rsidR="00A35B75" w:rsidRPr="00A35B75" w:rsidRDefault="00A35B75" w:rsidP="00A35B75">
      <w:pPr>
        <w:rPr>
          <w:rFonts w:ascii="Arial" w:hAnsi="Arial" w:cs="Arial"/>
        </w:rPr>
      </w:pPr>
      <w:r w:rsidRPr="00A35B75">
        <w:rPr>
          <w:rFonts w:ascii="Arial" w:hAnsi="Arial" w:cs="Arial"/>
        </w:rPr>
        <w:t>Fig 1 Population by age group, selected years, UK</w:t>
      </w:r>
    </w:p>
    <w:p w14:paraId="703DFE41" w14:textId="77777777" w:rsidR="00A35B75" w:rsidRPr="00A35B75" w:rsidRDefault="00A35B75" w:rsidP="00A35B75">
      <w:pPr>
        <w:rPr>
          <w:rFonts w:ascii="Arial" w:hAnsi="Arial" w:cs="Arial"/>
        </w:rPr>
      </w:pPr>
      <w:r w:rsidRPr="00A35B75">
        <w:rPr>
          <w:rFonts w:ascii="Arial" w:hAnsi="Arial" w:cs="Arial"/>
        </w:rPr>
        <w:t>There has been an increase in the population of older people in the UK. (Please see figure 1). In the middle of 2016, 2% of the UK population was aged 85 and over, which was 1.6 million people. It is estimated that by 2041 the figure will rise to 3.2 million and 5.1 million by 2066. This will amount to 7percent of the UK population (ONS, 2021).</w:t>
      </w:r>
    </w:p>
    <w:p w14:paraId="154FE6E5" w14:textId="77777777" w:rsidR="00A35B75" w:rsidRPr="00A35B75" w:rsidRDefault="00A35B75" w:rsidP="00A35B75">
      <w:pPr>
        <w:rPr>
          <w:rFonts w:ascii="Arial" w:hAnsi="Arial" w:cs="Arial"/>
          <w:b/>
          <w:bCs/>
        </w:rPr>
      </w:pPr>
      <w:r w:rsidRPr="00A35B75">
        <w:rPr>
          <w:rFonts w:ascii="Arial" w:hAnsi="Arial" w:cs="Arial"/>
          <w:b/>
          <w:bCs/>
        </w:rPr>
        <w:t>Sweden</w:t>
      </w:r>
    </w:p>
    <w:p w14:paraId="64C03213" w14:textId="71C92485" w:rsidR="00A35B75" w:rsidRDefault="0012766C">
      <w:pPr>
        <w:rPr>
          <w:rFonts w:ascii="Arial" w:hAnsi="Arial" w:cs="Arial"/>
        </w:rPr>
      </w:pPr>
      <w:r>
        <w:rPr>
          <w:noProof/>
        </w:rPr>
        <w:drawing>
          <wp:inline distT="0" distB="0" distL="0" distR="0" wp14:anchorId="4C8AF6AE" wp14:editId="02FC4443">
            <wp:extent cx="5731510" cy="3496945"/>
            <wp:effectExtent l="0" t="0" r="2540" b="8255"/>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1"/>
                    <a:stretch>
                      <a:fillRect/>
                    </a:stretch>
                  </pic:blipFill>
                  <pic:spPr>
                    <a:xfrm>
                      <a:off x="0" y="0"/>
                      <a:ext cx="5731510" cy="3496945"/>
                    </a:xfrm>
                    <a:prstGeom prst="rect">
                      <a:avLst/>
                    </a:prstGeom>
                  </pic:spPr>
                </pic:pic>
              </a:graphicData>
            </a:graphic>
          </wp:inline>
        </w:drawing>
      </w:r>
    </w:p>
    <w:p w14:paraId="2FD78F58" w14:textId="77777777" w:rsidR="00556505" w:rsidRPr="00556505" w:rsidRDefault="00556505" w:rsidP="00556505">
      <w:pPr>
        <w:tabs>
          <w:tab w:val="left" w:pos="6540"/>
        </w:tabs>
        <w:spacing w:line="360" w:lineRule="auto"/>
        <w:rPr>
          <w:rFonts w:ascii="Arial" w:hAnsi="Arial" w:cs="Arial"/>
          <w:kern w:val="0"/>
          <w14:ligatures w14:val="none"/>
        </w:rPr>
      </w:pPr>
      <w:r w:rsidRPr="00556505">
        <w:rPr>
          <w:rFonts w:ascii="Arial" w:hAnsi="Arial" w:cs="Arial"/>
          <w:kern w:val="0"/>
          <w14:ligatures w14:val="none"/>
        </w:rPr>
        <w:t>Fig 2 Share of the elderly population in Sweden in selected years from 1970 to 2021, by age group</w:t>
      </w:r>
    </w:p>
    <w:p w14:paraId="368FE575" w14:textId="306D0544" w:rsidR="00556505" w:rsidRPr="00556505" w:rsidRDefault="00556505" w:rsidP="00556505">
      <w:pPr>
        <w:tabs>
          <w:tab w:val="left" w:pos="6540"/>
        </w:tabs>
        <w:spacing w:line="360" w:lineRule="auto"/>
        <w:rPr>
          <w:rFonts w:ascii="Arial" w:hAnsi="Arial" w:cs="Arial"/>
          <w:kern w:val="0"/>
          <w14:ligatures w14:val="none"/>
        </w:rPr>
      </w:pPr>
      <w:r w:rsidRPr="00556505">
        <w:rPr>
          <w:rFonts w:ascii="Arial" w:hAnsi="Arial" w:cs="Arial"/>
          <w:kern w:val="0"/>
          <w14:ligatures w14:val="none"/>
        </w:rPr>
        <w:lastRenderedPageBreak/>
        <w:t>In 1970, people above 65 years were approximately 14percent of the population</w:t>
      </w:r>
      <w:r w:rsidR="009E0AD4">
        <w:rPr>
          <w:rFonts w:ascii="Arial" w:hAnsi="Arial" w:cs="Arial"/>
          <w:kern w:val="0"/>
          <w14:ligatures w14:val="none"/>
        </w:rPr>
        <w:t xml:space="preserve"> </w:t>
      </w:r>
      <w:r w:rsidR="00436924" w:rsidRPr="00556505">
        <w:rPr>
          <w:rFonts w:ascii="Arial" w:hAnsi="Arial" w:cs="Arial"/>
          <w:kern w:val="0"/>
          <w14:ligatures w14:val="none"/>
        </w:rPr>
        <w:t>(</w:t>
      </w:r>
      <w:r w:rsidR="009E0AD4">
        <w:rPr>
          <w:rFonts w:ascii="Arial" w:hAnsi="Arial" w:cs="Arial"/>
          <w:kern w:val="0"/>
          <w14:ligatures w14:val="none"/>
        </w:rPr>
        <w:t xml:space="preserve">please </w:t>
      </w:r>
      <w:r w:rsidR="00436924" w:rsidRPr="00556505">
        <w:rPr>
          <w:rFonts w:ascii="Arial" w:hAnsi="Arial" w:cs="Arial"/>
          <w:kern w:val="0"/>
          <w14:ligatures w14:val="none"/>
        </w:rPr>
        <w:t>see figure 2</w:t>
      </w:r>
      <w:r w:rsidR="009E0AD4">
        <w:rPr>
          <w:rFonts w:ascii="Arial" w:hAnsi="Arial" w:cs="Arial"/>
          <w:kern w:val="0"/>
          <w14:ligatures w14:val="none"/>
        </w:rPr>
        <w:t>)</w:t>
      </w:r>
      <w:r w:rsidRPr="00556505">
        <w:rPr>
          <w:rFonts w:ascii="Arial" w:hAnsi="Arial" w:cs="Arial"/>
          <w:kern w:val="0"/>
          <w14:ligatures w14:val="none"/>
        </w:rPr>
        <w:t xml:space="preserve"> while in 2021 their population was 20percent</w:t>
      </w:r>
      <w:r w:rsidR="002472B5">
        <w:rPr>
          <w:rFonts w:ascii="Arial" w:hAnsi="Arial" w:cs="Arial"/>
          <w:kern w:val="0"/>
          <w14:ligatures w14:val="none"/>
        </w:rPr>
        <w:t xml:space="preserve"> </w:t>
      </w:r>
      <w:r w:rsidRPr="00556505">
        <w:rPr>
          <w:rFonts w:ascii="Arial" w:hAnsi="Arial" w:cs="Arial"/>
          <w:kern w:val="0"/>
          <w14:ligatures w14:val="none"/>
        </w:rPr>
        <w:t>(Statista, 2022)</w:t>
      </w:r>
      <w:r w:rsidR="00BC583F">
        <w:rPr>
          <w:rFonts w:ascii="Arial" w:hAnsi="Arial" w:cs="Arial"/>
          <w:kern w:val="0"/>
          <w14:ligatures w14:val="none"/>
        </w:rPr>
        <w:t>.</w:t>
      </w:r>
      <w:r w:rsidR="008F6676">
        <w:rPr>
          <w:rFonts w:ascii="Arial" w:hAnsi="Arial" w:cs="Arial"/>
          <w:kern w:val="0"/>
          <w14:ligatures w14:val="none"/>
        </w:rPr>
        <w:t xml:space="preserve"> </w:t>
      </w:r>
      <w:r w:rsidRPr="00556505">
        <w:rPr>
          <w:rFonts w:ascii="Arial" w:hAnsi="Arial" w:cs="Arial"/>
          <w:kern w:val="0"/>
          <w14:ligatures w14:val="none"/>
        </w:rPr>
        <w:t>In 2028, the population of Sweden is expected to increase to 11 million. Children and young people will account for 231</w:t>
      </w:r>
      <w:r w:rsidR="000B2403">
        <w:rPr>
          <w:rFonts w:ascii="Arial" w:hAnsi="Arial" w:cs="Arial"/>
          <w:kern w:val="0"/>
          <w14:ligatures w14:val="none"/>
        </w:rPr>
        <w:t>,</w:t>
      </w:r>
      <w:r w:rsidRPr="00556505">
        <w:rPr>
          <w:rFonts w:ascii="Arial" w:hAnsi="Arial" w:cs="Arial"/>
          <w:kern w:val="0"/>
          <w14:ligatures w14:val="none"/>
        </w:rPr>
        <w:t>000 more of the population, 399,000 more people between the ages of 19 to 64 and the population of people over 65 will be 309,000 more in comparison with today. The population of people over 80 will have the highest increase, it will be approximately 255,000, which is a 50 percent increase</w:t>
      </w:r>
      <w:r w:rsidRPr="00556505">
        <w:rPr>
          <w:rFonts w:ascii="Times New Roman" w:hAnsi="Times New Roman"/>
          <w:kern w:val="0"/>
          <w:sz w:val="24"/>
          <w14:ligatures w14:val="none"/>
        </w:rPr>
        <w:t xml:space="preserve"> </w:t>
      </w:r>
      <w:r w:rsidRPr="00556505">
        <w:rPr>
          <w:rFonts w:ascii="Arial" w:hAnsi="Arial" w:cs="Arial"/>
          <w:kern w:val="0"/>
          <w14:ligatures w14:val="none"/>
        </w:rPr>
        <w:t>(Statistics Sweden, 2018)</w:t>
      </w:r>
    </w:p>
    <w:p w14:paraId="496298BD" w14:textId="77777777" w:rsidR="00556505" w:rsidRPr="00556505" w:rsidRDefault="00556505" w:rsidP="00556505">
      <w:pPr>
        <w:tabs>
          <w:tab w:val="left" w:pos="6540"/>
        </w:tabs>
        <w:spacing w:line="360" w:lineRule="auto"/>
        <w:rPr>
          <w:rFonts w:ascii="Arial" w:hAnsi="Arial" w:cs="Arial"/>
          <w:color w:val="C00000"/>
          <w:kern w:val="0"/>
          <w14:ligatures w14:val="none"/>
        </w:rPr>
      </w:pPr>
    </w:p>
    <w:p w14:paraId="668A5F54" w14:textId="430AEE84" w:rsidR="00556505" w:rsidRPr="002318D2" w:rsidRDefault="006E722A" w:rsidP="002318D2">
      <w:pPr>
        <w:pStyle w:val="Heading1"/>
        <w:rPr>
          <w:rFonts w:ascii="Arial" w:hAnsi="Arial" w:cs="Arial"/>
          <w:b/>
          <w:bCs/>
          <w:color w:val="auto"/>
        </w:rPr>
      </w:pPr>
      <w:r>
        <w:rPr>
          <w:rFonts w:ascii="Arial" w:hAnsi="Arial" w:cs="Arial"/>
          <w:b/>
          <w:bCs/>
          <w:color w:val="auto"/>
        </w:rPr>
        <w:t>Theories of loneliness</w:t>
      </w:r>
      <w:r w:rsidR="001A2A24">
        <w:rPr>
          <w:rFonts w:ascii="Arial" w:hAnsi="Arial" w:cs="Arial"/>
          <w:b/>
          <w:bCs/>
          <w:color w:val="auto"/>
        </w:rPr>
        <w:t>, isolation</w:t>
      </w:r>
      <w:r w:rsidR="00A7152B">
        <w:rPr>
          <w:rFonts w:ascii="Arial" w:hAnsi="Arial" w:cs="Arial"/>
          <w:b/>
          <w:bCs/>
          <w:color w:val="auto"/>
        </w:rPr>
        <w:t>,</w:t>
      </w:r>
      <w:r w:rsidR="001A2A24">
        <w:rPr>
          <w:rFonts w:ascii="Arial" w:hAnsi="Arial" w:cs="Arial"/>
          <w:b/>
          <w:bCs/>
          <w:color w:val="auto"/>
        </w:rPr>
        <w:t xml:space="preserve"> and concepts related to loneliness</w:t>
      </w:r>
    </w:p>
    <w:p w14:paraId="3D593636" w14:textId="77777777" w:rsidR="00913C43" w:rsidRDefault="00556505" w:rsidP="00556505">
      <w:pPr>
        <w:tabs>
          <w:tab w:val="left" w:pos="6540"/>
        </w:tabs>
        <w:spacing w:line="360" w:lineRule="auto"/>
        <w:rPr>
          <w:rFonts w:ascii="Arial" w:hAnsi="Arial" w:cs="Arial"/>
          <w:kern w:val="0"/>
          <w14:ligatures w14:val="none"/>
        </w:rPr>
      </w:pPr>
      <w:r w:rsidRPr="00556505">
        <w:rPr>
          <w:rFonts w:ascii="Arial" w:hAnsi="Arial" w:cs="Arial"/>
          <w:kern w:val="0"/>
          <w14:ligatures w14:val="none"/>
        </w:rPr>
        <w:t>One in three older elderly people admit feeling lonely and being socially isolated, it is regarded as a priority public health issue</w:t>
      </w:r>
      <w:r w:rsidRPr="00556505">
        <w:rPr>
          <w:rFonts w:ascii="Times New Roman" w:hAnsi="Times New Roman"/>
          <w:kern w:val="0"/>
          <w:sz w:val="24"/>
          <w14:ligatures w14:val="none"/>
        </w:rPr>
        <w:t xml:space="preserve"> </w:t>
      </w:r>
      <w:r w:rsidRPr="00556505">
        <w:rPr>
          <w:rFonts w:ascii="Arial" w:hAnsi="Arial" w:cs="Arial"/>
          <w:kern w:val="0"/>
          <w14:ligatures w14:val="none"/>
        </w:rPr>
        <w:t xml:space="preserve">(WHO, 2021). Loneliness is a sad experience when someone feels that their social relationships are less in quality and quantity, it is often a subjective feeling (Mishra, Misra and Chaube, 2021) A prolonged state of loneliness can lead to a shortened life span. Twentieth-century psychiatrist John Bowlby developed the attachment theory, he emphasized the significance of a strong emotional bond between the infant and the caregiver. Changes occur in attachment figures during old age, symbolic attachments such as to God or a deceased partner, become more notable (Vauclair et al., 2016). </w:t>
      </w:r>
    </w:p>
    <w:p w14:paraId="47356AEB" w14:textId="0F001FFF" w:rsidR="00556505" w:rsidRPr="00556505" w:rsidRDefault="002A7CA0" w:rsidP="00556505">
      <w:pPr>
        <w:tabs>
          <w:tab w:val="left" w:pos="6540"/>
        </w:tabs>
        <w:spacing w:line="360" w:lineRule="auto"/>
        <w:rPr>
          <w:rFonts w:ascii="Arial" w:hAnsi="Arial" w:cs="Arial"/>
          <w:kern w:val="0"/>
          <w14:ligatures w14:val="none"/>
        </w:rPr>
      </w:pPr>
      <w:r w:rsidRPr="004314B8">
        <w:rPr>
          <w:rFonts w:ascii="Arial" w:hAnsi="Arial" w:cs="Arial"/>
          <w:kern w:val="0"/>
          <w14:ligatures w14:val="none"/>
        </w:rPr>
        <w:t>A</w:t>
      </w:r>
      <w:r w:rsidR="00556505" w:rsidRPr="00556505">
        <w:rPr>
          <w:rFonts w:ascii="Arial" w:hAnsi="Arial" w:cs="Arial"/>
          <w:kern w:val="0"/>
          <w14:ligatures w14:val="none"/>
        </w:rPr>
        <w:t xml:space="preserve">ttachment theory was the bases of a significant psychological theory that was created by sociologist Robert Weiss. He identified half a dozen social needs that will lead to loneliness if they are not met. The needs are social integration, attachment, reassurance of their worth, alliances that are reliable, and finally, guidance in difficult or stressful situations </w:t>
      </w:r>
      <w:r w:rsidR="003B1BE2" w:rsidRPr="004314B8">
        <w:rPr>
          <w:rFonts w:ascii="Arial" w:hAnsi="Arial" w:cs="Arial"/>
          <w:kern w:val="0"/>
          <w14:ligatures w14:val="none"/>
        </w:rPr>
        <w:t>T</w:t>
      </w:r>
      <w:r w:rsidR="00556505" w:rsidRPr="00556505">
        <w:rPr>
          <w:rFonts w:ascii="Arial" w:hAnsi="Arial" w:cs="Arial"/>
          <w:kern w:val="0"/>
          <w14:ligatures w14:val="none"/>
        </w:rPr>
        <w:t xml:space="preserve">he need for social integration is a basic human need and when this need is not met, it could create a pathway to mental and physical </w:t>
      </w:r>
      <w:r w:rsidR="004314B8" w:rsidRPr="004314B8">
        <w:rPr>
          <w:rFonts w:ascii="Arial" w:hAnsi="Arial" w:cs="Arial"/>
          <w:kern w:val="0"/>
          <w14:ligatures w14:val="none"/>
        </w:rPr>
        <w:t>problems (</w:t>
      </w:r>
      <w:r w:rsidR="00A96289" w:rsidRPr="004314B8">
        <w:rPr>
          <w:rFonts w:ascii="Arial" w:hAnsi="Arial" w:cs="Arial"/>
          <w:kern w:val="0"/>
          <w14:ligatures w14:val="none"/>
        </w:rPr>
        <w:t>Bruggencate, Luijkx and Sturm, 2017)</w:t>
      </w:r>
      <w:r w:rsidR="00556505" w:rsidRPr="00556505">
        <w:rPr>
          <w:rFonts w:ascii="Arial" w:hAnsi="Arial" w:cs="Arial"/>
          <w:kern w:val="0"/>
          <w14:ligatures w14:val="none"/>
        </w:rPr>
        <w:t xml:space="preserve">. People, including the elderly need to feel that they matter, are important and that people care about them, the loneliness of the elderly does not aid the </w:t>
      </w:r>
      <w:r w:rsidR="004314B8" w:rsidRPr="004314B8">
        <w:rPr>
          <w:rFonts w:ascii="Arial" w:hAnsi="Arial" w:cs="Arial"/>
          <w:kern w:val="0"/>
          <w14:ligatures w14:val="none"/>
        </w:rPr>
        <w:t>fulfilment</w:t>
      </w:r>
      <w:r w:rsidR="00556505" w:rsidRPr="00556505">
        <w:rPr>
          <w:rFonts w:ascii="Arial" w:hAnsi="Arial" w:cs="Arial"/>
          <w:kern w:val="0"/>
          <w14:ligatures w14:val="none"/>
        </w:rPr>
        <w:t xml:space="preserve"> of this need (Flett and Heisel, 2020). Reliable alliances especially from family members are important for the health and wellbeing of the older person (Kim and Park, 2017), although recent trends such as having fewer family members, geographical distance from children, living alone, or being divorced may have a negative impact on their health (Schulz et al., 2016)</w:t>
      </w:r>
      <w:r w:rsidR="00A82CA3" w:rsidRPr="004314B8">
        <w:rPr>
          <w:rFonts w:ascii="Arial" w:hAnsi="Arial" w:cs="Arial"/>
          <w:kern w:val="0"/>
          <w14:ligatures w14:val="none"/>
        </w:rPr>
        <w:t xml:space="preserve">. </w:t>
      </w:r>
      <w:r w:rsidR="00556505" w:rsidRPr="00556505">
        <w:rPr>
          <w:rFonts w:ascii="Arial" w:hAnsi="Arial" w:cs="Arial"/>
          <w:kern w:val="0"/>
          <w14:ligatures w14:val="none"/>
        </w:rPr>
        <w:t xml:space="preserve">The </w:t>
      </w:r>
      <w:r w:rsidR="009E2B34" w:rsidRPr="004314B8">
        <w:rPr>
          <w:rFonts w:ascii="Arial" w:hAnsi="Arial" w:cs="Arial"/>
          <w:kern w:val="0"/>
          <w14:ligatures w14:val="none"/>
        </w:rPr>
        <w:t>behavioural</w:t>
      </w:r>
      <w:r w:rsidR="00556505" w:rsidRPr="00556505">
        <w:rPr>
          <w:rFonts w:ascii="Arial" w:hAnsi="Arial" w:cs="Arial"/>
          <w:kern w:val="0"/>
          <w14:ligatures w14:val="none"/>
        </w:rPr>
        <w:t xml:space="preserve"> approach</w:t>
      </w:r>
      <w:r w:rsidR="004314B8" w:rsidRPr="004314B8">
        <w:rPr>
          <w:rFonts w:ascii="Arial" w:hAnsi="Arial" w:cs="Arial"/>
          <w:kern w:val="0"/>
          <w14:ligatures w14:val="none"/>
        </w:rPr>
        <w:t xml:space="preserve"> </w:t>
      </w:r>
      <w:r w:rsidR="00556505" w:rsidRPr="00556505">
        <w:rPr>
          <w:rFonts w:ascii="Arial" w:hAnsi="Arial" w:cs="Arial"/>
          <w:kern w:val="0"/>
          <w14:ligatures w14:val="none"/>
        </w:rPr>
        <w:t>states that loneliness consists of personality traits that relate to and add to harmful ways of interpersonal interaction</w:t>
      </w:r>
      <w:r w:rsidR="000B5165" w:rsidRPr="004314B8">
        <w:rPr>
          <w:rFonts w:ascii="Arial" w:hAnsi="Arial" w:cs="Arial"/>
        </w:rPr>
        <w:t xml:space="preserve"> </w:t>
      </w:r>
      <w:r w:rsidR="004314B8" w:rsidRPr="004314B8">
        <w:rPr>
          <w:rFonts w:ascii="Arial" w:hAnsi="Arial" w:cs="Arial"/>
        </w:rPr>
        <w:t>(Davis et al., 2015)</w:t>
      </w:r>
      <w:r w:rsidR="00556505" w:rsidRPr="00556505">
        <w:rPr>
          <w:rFonts w:ascii="Arial" w:hAnsi="Arial" w:cs="Arial"/>
          <w:kern w:val="0"/>
          <w14:ligatures w14:val="none"/>
        </w:rPr>
        <w:t xml:space="preserve">. The cognitive-based approach believes that loneliness consists of differences in perception and attributions, therefore cognitive and </w:t>
      </w:r>
      <w:r w:rsidR="009A0347" w:rsidRPr="004314B8">
        <w:rPr>
          <w:rFonts w:ascii="Arial" w:hAnsi="Arial" w:cs="Arial"/>
          <w:kern w:val="0"/>
          <w14:ligatures w14:val="none"/>
        </w:rPr>
        <w:t>behavioural</w:t>
      </w:r>
      <w:r w:rsidR="00556505" w:rsidRPr="00556505">
        <w:rPr>
          <w:rFonts w:ascii="Arial" w:hAnsi="Arial" w:cs="Arial"/>
          <w:kern w:val="0"/>
          <w14:ligatures w14:val="none"/>
        </w:rPr>
        <w:t xml:space="preserve"> therapy can assist the elderly reduce loneliness and its impact by helping them </w:t>
      </w:r>
      <w:r w:rsidR="00556505" w:rsidRPr="00556505">
        <w:rPr>
          <w:rFonts w:ascii="Arial" w:hAnsi="Arial" w:cs="Arial"/>
          <w:kern w:val="0"/>
          <w14:ligatures w14:val="none"/>
        </w:rPr>
        <w:lastRenderedPageBreak/>
        <w:t>change the way they think and behave</w:t>
      </w:r>
      <w:r w:rsidR="00556505" w:rsidRPr="00556505">
        <w:rPr>
          <w:rFonts w:ascii="Times New Roman" w:hAnsi="Times New Roman"/>
          <w:kern w:val="0"/>
          <w:sz w:val="24"/>
          <w14:ligatures w14:val="none"/>
        </w:rPr>
        <w:t xml:space="preserve"> </w:t>
      </w:r>
      <w:r w:rsidR="00556505" w:rsidRPr="00556505">
        <w:rPr>
          <w:rFonts w:ascii="Arial" w:hAnsi="Arial" w:cs="Arial"/>
          <w:kern w:val="0"/>
          <w14:ligatures w14:val="none"/>
        </w:rPr>
        <w:t>(NHS, 2019)</w:t>
      </w:r>
      <w:r w:rsidR="00282D5A">
        <w:rPr>
          <w:rFonts w:ascii="Arial" w:hAnsi="Arial" w:cs="Arial"/>
          <w:kern w:val="0"/>
          <w14:ligatures w14:val="none"/>
        </w:rPr>
        <w:t>.</w:t>
      </w:r>
      <w:r w:rsidR="001A0B62">
        <w:rPr>
          <w:rFonts w:ascii="Arial" w:hAnsi="Arial" w:cs="Arial"/>
          <w:kern w:val="0"/>
          <w14:ligatures w14:val="none"/>
        </w:rPr>
        <w:t xml:space="preserve"> In a </w:t>
      </w:r>
      <w:r w:rsidR="004A575E">
        <w:rPr>
          <w:rFonts w:ascii="Arial" w:hAnsi="Arial" w:cs="Arial"/>
          <w:kern w:val="0"/>
          <w14:ligatures w14:val="none"/>
        </w:rPr>
        <w:t xml:space="preserve">study </w:t>
      </w:r>
      <w:r w:rsidR="00C07923">
        <w:rPr>
          <w:rFonts w:ascii="Arial" w:hAnsi="Arial" w:cs="Arial"/>
          <w:kern w:val="0"/>
          <w14:ligatures w14:val="none"/>
        </w:rPr>
        <w:t xml:space="preserve">involving </w:t>
      </w:r>
      <w:r w:rsidR="00F502BF">
        <w:rPr>
          <w:rFonts w:ascii="Arial" w:hAnsi="Arial" w:cs="Arial"/>
          <w:kern w:val="0"/>
          <w14:ligatures w14:val="none"/>
        </w:rPr>
        <w:t xml:space="preserve">4, 608 people from </w:t>
      </w:r>
      <w:r w:rsidR="005D5593">
        <w:rPr>
          <w:rFonts w:ascii="Arial" w:hAnsi="Arial" w:cs="Arial"/>
          <w:kern w:val="0"/>
          <w14:ligatures w14:val="none"/>
        </w:rPr>
        <w:t xml:space="preserve">27 countries including the UK and </w:t>
      </w:r>
      <w:r w:rsidR="009635A3">
        <w:rPr>
          <w:rFonts w:ascii="Arial" w:hAnsi="Arial" w:cs="Arial"/>
          <w:kern w:val="0"/>
          <w14:ligatures w14:val="none"/>
        </w:rPr>
        <w:t xml:space="preserve">Sweden, the authors </w:t>
      </w:r>
      <w:r w:rsidR="000A1CD1">
        <w:rPr>
          <w:rFonts w:ascii="Arial" w:hAnsi="Arial" w:cs="Arial"/>
          <w:kern w:val="0"/>
          <w14:ligatures w14:val="none"/>
        </w:rPr>
        <w:t>addressed</w:t>
      </w:r>
      <w:r w:rsidR="00825AFC">
        <w:rPr>
          <w:rFonts w:ascii="Arial" w:hAnsi="Arial" w:cs="Arial"/>
          <w:kern w:val="0"/>
          <w14:ligatures w14:val="none"/>
        </w:rPr>
        <w:t xml:space="preserve"> three </w:t>
      </w:r>
      <w:r w:rsidR="00343AD3">
        <w:rPr>
          <w:rFonts w:ascii="Arial" w:hAnsi="Arial" w:cs="Arial"/>
          <w:kern w:val="0"/>
          <w14:ligatures w14:val="none"/>
        </w:rPr>
        <w:t>concepts of loneliness</w:t>
      </w:r>
      <w:r w:rsidR="00234336">
        <w:rPr>
          <w:rFonts w:ascii="Arial" w:hAnsi="Arial" w:cs="Arial"/>
          <w:kern w:val="0"/>
          <w14:ligatures w14:val="none"/>
        </w:rPr>
        <w:t xml:space="preserve"> which </w:t>
      </w:r>
      <w:r w:rsidR="000B4737">
        <w:rPr>
          <w:rFonts w:ascii="Arial" w:hAnsi="Arial" w:cs="Arial"/>
          <w:kern w:val="0"/>
          <w14:ligatures w14:val="none"/>
        </w:rPr>
        <w:t>are social, emotional, and existential loneliness.</w:t>
      </w:r>
      <w:r w:rsidR="00556505" w:rsidRPr="00556505">
        <w:rPr>
          <w:rFonts w:ascii="Arial" w:hAnsi="Arial" w:cs="Arial"/>
          <w:kern w:val="0"/>
          <w14:ligatures w14:val="none"/>
        </w:rPr>
        <w:t xml:space="preserve"> </w:t>
      </w:r>
      <w:r w:rsidR="005E7D8F">
        <w:rPr>
          <w:rFonts w:ascii="Arial" w:hAnsi="Arial" w:cs="Arial"/>
          <w:kern w:val="0"/>
          <w14:ligatures w14:val="none"/>
        </w:rPr>
        <w:t xml:space="preserve">Social loneliness refers to </w:t>
      </w:r>
      <w:r w:rsidR="009D6E62">
        <w:rPr>
          <w:rFonts w:ascii="Arial" w:hAnsi="Arial" w:cs="Arial"/>
          <w:kern w:val="0"/>
          <w14:ligatures w14:val="none"/>
        </w:rPr>
        <w:t xml:space="preserve">an absence of social connections </w:t>
      </w:r>
      <w:r w:rsidR="00F87875">
        <w:rPr>
          <w:rFonts w:ascii="Arial" w:hAnsi="Arial" w:cs="Arial"/>
          <w:kern w:val="0"/>
          <w14:ligatures w14:val="none"/>
        </w:rPr>
        <w:t>and dissatisfaction with the quality and quantity of relationships</w:t>
      </w:r>
      <w:r w:rsidR="00D011D5">
        <w:rPr>
          <w:rFonts w:ascii="Arial" w:hAnsi="Arial" w:cs="Arial"/>
          <w:kern w:val="0"/>
          <w14:ligatures w14:val="none"/>
        </w:rPr>
        <w:t xml:space="preserve">, this can be harmful to the </w:t>
      </w:r>
      <w:r w:rsidR="00AC5221">
        <w:rPr>
          <w:rFonts w:ascii="Arial" w:hAnsi="Arial" w:cs="Arial"/>
          <w:kern w:val="0"/>
          <w14:ligatures w14:val="none"/>
        </w:rPr>
        <w:t>health and wellbeing of the elderly</w:t>
      </w:r>
      <w:r w:rsidR="005716BB">
        <w:rPr>
          <w:rFonts w:ascii="Arial" w:hAnsi="Arial" w:cs="Arial"/>
          <w:kern w:val="0"/>
          <w14:ligatures w14:val="none"/>
        </w:rPr>
        <w:t>.</w:t>
      </w:r>
      <w:r w:rsidR="00942FB6">
        <w:rPr>
          <w:rFonts w:ascii="Arial" w:hAnsi="Arial" w:cs="Arial"/>
          <w:kern w:val="0"/>
          <w14:ligatures w14:val="none"/>
        </w:rPr>
        <w:t xml:space="preserve"> Emotional loneliness</w:t>
      </w:r>
      <w:r w:rsidR="00BC2797">
        <w:rPr>
          <w:rFonts w:ascii="Arial" w:hAnsi="Arial" w:cs="Arial"/>
          <w:kern w:val="0"/>
          <w14:ligatures w14:val="none"/>
        </w:rPr>
        <w:t xml:space="preserve"> can arise from the loss of a </w:t>
      </w:r>
      <w:r w:rsidR="005E4180">
        <w:rPr>
          <w:rFonts w:ascii="Arial" w:hAnsi="Arial" w:cs="Arial"/>
          <w:kern w:val="0"/>
          <w14:ligatures w14:val="none"/>
        </w:rPr>
        <w:t>spouse</w:t>
      </w:r>
      <w:r w:rsidR="00FC362A">
        <w:rPr>
          <w:rFonts w:ascii="Arial" w:hAnsi="Arial" w:cs="Arial"/>
          <w:kern w:val="0"/>
          <w14:ligatures w14:val="none"/>
        </w:rPr>
        <w:t xml:space="preserve"> or </w:t>
      </w:r>
      <w:r w:rsidR="00FD6852">
        <w:rPr>
          <w:rFonts w:ascii="Arial" w:hAnsi="Arial" w:cs="Arial"/>
          <w:kern w:val="0"/>
          <w14:ligatures w14:val="none"/>
        </w:rPr>
        <w:t xml:space="preserve">the </w:t>
      </w:r>
      <w:r w:rsidR="00FC362A">
        <w:rPr>
          <w:rFonts w:ascii="Arial" w:hAnsi="Arial" w:cs="Arial"/>
          <w:kern w:val="0"/>
          <w14:ligatures w14:val="none"/>
        </w:rPr>
        <w:t xml:space="preserve">absence of family, </w:t>
      </w:r>
      <w:r w:rsidR="00B11303">
        <w:rPr>
          <w:rFonts w:ascii="Arial" w:hAnsi="Arial" w:cs="Arial"/>
          <w:kern w:val="0"/>
          <w14:ligatures w14:val="none"/>
        </w:rPr>
        <w:t xml:space="preserve">this can affect the elderly negatively because people </w:t>
      </w:r>
      <w:r w:rsidR="00FD6852">
        <w:rPr>
          <w:rFonts w:ascii="Arial" w:hAnsi="Arial" w:cs="Arial"/>
          <w:kern w:val="0"/>
          <w14:ligatures w14:val="none"/>
        </w:rPr>
        <w:t>naturally need to have a sense of belonging.</w:t>
      </w:r>
      <w:r w:rsidR="00556505" w:rsidRPr="00556505">
        <w:rPr>
          <w:rFonts w:ascii="Arial" w:hAnsi="Arial" w:cs="Arial"/>
          <w:kern w:val="0"/>
          <w14:ligatures w14:val="none"/>
        </w:rPr>
        <w:t xml:space="preserve"> </w:t>
      </w:r>
      <w:r w:rsidR="00277A4E">
        <w:rPr>
          <w:rFonts w:ascii="Arial" w:hAnsi="Arial" w:cs="Arial"/>
          <w:kern w:val="0"/>
          <w14:ligatures w14:val="none"/>
        </w:rPr>
        <w:t>Existential</w:t>
      </w:r>
      <w:r w:rsidR="00504A13">
        <w:rPr>
          <w:rFonts w:ascii="Arial" w:hAnsi="Arial" w:cs="Arial"/>
          <w:kern w:val="0"/>
          <w14:ligatures w14:val="none"/>
        </w:rPr>
        <w:t xml:space="preserve"> loneliness </w:t>
      </w:r>
      <w:r w:rsidR="00B3168F">
        <w:rPr>
          <w:rFonts w:ascii="Arial" w:hAnsi="Arial" w:cs="Arial"/>
          <w:kern w:val="0"/>
          <w14:ligatures w14:val="none"/>
        </w:rPr>
        <w:t xml:space="preserve">expresses the </w:t>
      </w:r>
      <w:r w:rsidR="00715C95">
        <w:rPr>
          <w:rFonts w:ascii="Arial" w:hAnsi="Arial" w:cs="Arial"/>
          <w:kern w:val="0"/>
          <w14:ligatures w14:val="none"/>
        </w:rPr>
        <w:t xml:space="preserve">separateness of a person from </w:t>
      </w:r>
      <w:r w:rsidR="000E5C0D">
        <w:rPr>
          <w:rFonts w:ascii="Arial" w:hAnsi="Arial" w:cs="Arial"/>
          <w:kern w:val="0"/>
          <w14:ligatures w14:val="none"/>
        </w:rPr>
        <w:t>others,</w:t>
      </w:r>
      <w:r w:rsidR="00277A4E">
        <w:rPr>
          <w:rFonts w:ascii="Arial" w:hAnsi="Arial" w:cs="Arial"/>
          <w:kern w:val="0"/>
          <w14:ligatures w14:val="none"/>
        </w:rPr>
        <w:t xml:space="preserve"> and anyone can experience it. </w:t>
      </w:r>
      <w:r w:rsidR="00261D2B">
        <w:rPr>
          <w:rFonts w:ascii="Arial" w:hAnsi="Arial" w:cs="Arial"/>
          <w:kern w:val="0"/>
          <w14:ligatures w14:val="none"/>
        </w:rPr>
        <w:t>people</w:t>
      </w:r>
      <w:r w:rsidR="00EC63C8">
        <w:rPr>
          <w:rFonts w:ascii="Arial" w:hAnsi="Arial" w:cs="Arial"/>
          <w:kern w:val="0"/>
          <w14:ligatures w14:val="none"/>
        </w:rPr>
        <w:t xml:space="preserve"> </w:t>
      </w:r>
      <w:r w:rsidR="000E5C0D">
        <w:rPr>
          <w:rFonts w:ascii="Arial" w:hAnsi="Arial" w:cs="Arial"/>
          <w:kern w:val="0"/>
          <w14:ligatures w14:val="none"/>
        </w:rPr>
        <w:t xml:space="preserve">facing </w:t>
      </w:r>
      <w:r w:rsidR="00261D2B">
        <w:rPr>
          <w:rFonts w:ascii="Arial" w:hAnsi="Arial" w:cs="Arial"/>
          <w:kern w:val="0"/>
          <w14:ligatures w14:val="none"/>
        </w:rPr>
        <w:t>life-threatening</w:t>
      </w:r>
      <w:r w:rsidR="000E5C0D">
        <w:rPr>
          <w:rFonts w:ascii="Arial" w:hAnsi="Arial" w:cs="Arial"/>
          <w:kern w:val="0"/>
          <w14:ligatures w14:val="none"/>
        </w:rPr>
        <w:t xml:space="preserve"> health conditions and those facing trauma</w:t>
      </w:r>
      <w:r w:rsidR="00261D2B">
        <w:rPr>
          <w:rFonts w:ascii="Arial" w:hAnsi="Arial" w:cs="Arial"/>
          <w:kern w:val="0"/>
          <w14:ligatures w14:val="none"/>
        </w:rPr>
        <w:t xml:space="preserve"> are faced with </w:t>
      </w:r>
      <w:r w:rsidR="004E1AD5">
        <w:rPr>
          <w:rFonts w:ascii="Arial" w:hAnsi="Arial" w:cs="Arial"/>
          <w:kern w:val="0"/>
          <w14:ligatures w14:val="none"/>
        </w:rPr>
        <w:t xml:space="preserve">severe experiences </w:t>
      </w:r>
      <w:r w:rsidR="003F6CF9">
        <w:rPr>
          <w:rFonts w:ascii="Arial" w:hAnsi="Arial" w:cs="Arial"/>
          <w:kern w:val="0"/>
          <w14:ligatures w14:val="none"/>
        </w:rPr>
        <w:t xml:space="preserve">because of </w:t>
      </w:r>
      <w:r w:rsidR="009F0C94">
        <w:rPr>
          <w:rFonts w:ascii="Arial" w:hAnsi="Arial" w:cs="Arial"/>
          <w:kern w:val="0"/>
          <w14:ligatures w14:val="none"/>
        </w:rPr>
        <w:t xml:space="preserve">their confrontation with dire </w:t>
      </w:r>
      <w:r w:rsidR="00BD5957">
        <w:rPr>
          <w:rFonts w:ascii="Arial" w:hAnsi="Arial" w:cs="Arial"/>
          <w:kern w:val="0"/>
          <w14:ligatures w14:val="none"/>
        </w:rPr>
        <w:t>circumstances often related to mortality</w:t>
      </w:r>
      <w:r w:rsidR="000366E5" w:rsidRPr="000366E5">
        <w:t xml:space="preserve"> </w:t>
      </w:r>
      <w:r w:rsidR="000366E5" w:rsidRPr="000366E5">
        <w:rPr>
          <w:rFonts w:ascii="Arial" w:hAnsi="Arial" w:cs="Arial"/>
          <w:kern w:val="0"/>
          <w14:ligatures w14:val="none"/>
        </w:rPr>
        <w:t>(Mansfield et al., 2021)</w:t>
      </w:r>
      <w:r w:rsidR="003F0C43">
        <w:rPr>
          <w:rFonts w:ascii="Arial" w:hAnsi="Arial" w:cs="Arial"/>
          <w:kern w:val="0"/>
          <w14:ligatures w14:val="none"/>
        </w:rPr>
        <w:t>, a large percentage of the elderly</w:t>
      </w:r>
      <w:r w:rsidR="00992FE1">
        <w:rPr>
          <w:rFonts w:ascii="Arial" w:hAnsi="Arial" w:cs="Arial"/>
          <w:kern w:val="0"/>
          <w14:ligatures w14:val="none"/>
        </w:rPr>
        <w:t xml:space="preserve"> in this regard, </w:t>
      </w:r>
      <w:r w:rsidR="003F0C43">
        <w:rPr>
          <w:rFonts w:ascii="Arial" w:hAnsi="Arial" w:cs="Arial"/>
          <w:kern w:val="0"/>
          <w14:ligatures w14:val="none"/>
        </w:rPr>
        <w:t xml:space="preserve"> are known to</w:t>
      </w:r>
      <w:r w:rsidR="00992FE1">
        <w:rPr>
          <w:rFonts w:ascii="Arial" w:hAnsi="Arial" w:cs="Arial"/>
          <w:kern w:val="0"/>
          <w14:ligatures w14:val="none"/>
        </w:rPr>
        <w:t xml:space="preserve"> be vulnerable to chronic and life-threatening illnesses.</w:t>
      </w:r>
    </w:p>
    <w:p w14:paraId="2F6483C4" w14:textId="32697DCB" w:rsidR="005222A1" w:rsidRPr="00297B33" w:rsidRDefault="005222A1" w:rsidP="00297B33">
      <w:pPr>
        <w:pStyle w:val="Heading1"/>
        <w:rPr>
          <w:rFonts w:ascii="Arial" w:hAnsi="Arial" w:cs="Arial"/>
          <w:b/>
          <w:bCs/>
          <w:color w:val="auto"/>
        </w:rPr>
      </w:pPr>
    </w:p>
    <w:p w14:paraId="634DB71D" w14:textId="08FD0326" w:rsidR="00BB6BE5" w:rsidRPr="003F5012" w:rsidRDefault="00BB6BE5" w:rsidP="0055632F">
      <w:pPr>
        <w:pStyle w:val="Heading1"/>
        <w:rPr>
          <w:rFonts w:ascii="Arial" w:hAnsi="Arial" w:cs="Arial"/>
          <w:b/>
          <w:bCs/>
          <w:color w:val="auto"/>
        </w:rPr>
      </w:pPr>
      <w:r w:rsidRPr="003F5012">
        <w:rPr>
          <w:rFonts w:ascii="Arial" w:hAnsi="Arial" w:cs="Arial"/>
          <w:b/>
          <w:bCs/>
          <w:color w:val="auto"/>
        </w:rPr>
        <w:t>The impact of loneliness and isolation on an older person living within a care setting</w:t>
      </w:r>
      <w:r w:rsidR="009070C7">
        <w:rPr>
          <w:rFonts w:ascii="Arial" w:hAnsi="Arial" w:cs="Arial"/>
          <w:b/>
          <w:bCs/>
          <w:color w:val="auto"/>
        </w:rPr>
        <w:t xml:space="preserve"> in the </w:t>
      </w:r>
      <w:r w:rsidR="004F7CC8">
        <w:rPr>
          <w:rFonts w:ascii="Arial" w:hAnsi="Arial" w:cs="Arial"/>
          <w:b/>
          <w:bCs/>
          <w:color w:val="auto"/>
        </w:rPr>
        <w:t>UK and Sweden</w:t>
      </w:r>
    </w:p>
    <w:p w14:paraId="767622A6" w14:textId="77777777" w:rsidR="001A3581" w:rsidRDefault="001A3581" w:rsidP="00BB6BE5">
      <w:pPr>
        <w:tabs>
          <w:tab w:val="left" w:pos="6540"/>
        </w:tabs>
        <w:spacing w:line="360" w:lineRule="auto"/>
        <w:rPr>
          <w:rFonts w:ascii="Arial" w:hAnsi="Arial" w:cs="Arial"/>
          <w:kern w:val="0"/>
          <w14:ligatures w14:val="none"/>
        </w:rPr>
      </w:pPr>
    </w:p>
    <w:p w14:paraId="3776AF79" w14:textId="7F73864D" w:rsidR="00BB6BE5" w:rsidRPr="00BB6BE5" w:rsidRDefault="00BB6BE5" w:rsidP="00BB6BE5">
      <w:pPr>
        <w:tabs>
          <w:tab w:val="left" w:pos="6540"/>
        </w:tabs>
        <w:spacing w:line="360" w:lineRule="auto"/>
        <w:rPr>
          <w:rFonts w:ascii="Arial" w:hAnsi="Arial" w:cs="Arial"/>
          <w:color w:val="FF0000"/>
          <w:kern w:val="0"/>
          <w14:ligatures w14:val="none"/>
        </w:rPr>
      </w:pPr>
      <w:r w:rsidRPr="00BB6BE5">
        <w:rPr>
          <w:rFonts w:ascii="Arial" w:hAnsi="Arial" w:cs="Arial"/>
          <w:kern w:val="0"/>
          <w14:ligatures w14:val="none"/>
        </w:rPr>
        <w:t>Loneliness is as harmful to the elderly as smoking 15 cigarettes daily</w:t>
      </w:r>
      <w:r w:rsidRPr="00BB6BE5">
        <w:rPr>
          <w:rFonts w:ascii="Times New Roman" w:hAnsi="Times New Roman"/>
          <w:kern w:val="0"/>
          <w:sz w:val="24"/>
          <w14:ligatures w14:val="none"/>
        </w:rPr>
        <w:t xml:space="preserve"> </w:t>
      </w:r>
      <w:r w:rsidRPr="00BB6BE5">
        <w:rPr>
          <w:rFonts w:ascii="Arial" w:hAnsi="Arial" w:cs="Arial"/>
          <w:kern w:val="0"/>
          <w14:ligatures w14:val="none"/>
        </w:rPr>
        <w:t>(Novotney, 2019). Thousands of older people are lonely and have reduced contact with society, especially those over 75, and more than 2 million of them live alone (NHS, 2021). According to reports, 60 percent of elderly people in care homes do not get visitors (Bethal Quality Consultancy, 2017), while about 50% of older people above the age of 60 are at possible risk of being socially isolated</w:t>
      </w:r>
      <w:r w:rsidRPr="00BB6BE5">
        <w:rPr>
          <w:rFonts w:ascii="Times New Roman" w:hAnsi="Times New Roman"/>
          <w:kern w:val="0"/>
          <w:sz w:val="24"/>
          <w14:ligatures w14:val="none"/>
        </w:rPr>
        <w:t xml:space="preserve"> </w:t>
      </w:r>
      <w:r w:rsidRPr="00BB6BE5">
        <w:rPr>
          <w:rFonts w:ascii="Arial" w:hAnsi="Arial" w:cs="Arial"/>
          <w:kern w:val="0"/>
          <w14:ligatures w14:val="none"/>
        </w:rPr>
        <w:t>(Fakoya, McCorry and Donnelly, 2020) people can become lonely because they are no longer the main hub of their family, job loss, losing a spouse or close friend, being disabled or being ill. One million older people over the age of 75 in the UK suffer loneliness and have said they spend time alone for over a month without contact with friends, family, or neighbours (NHS, 2021b)</w:t>
      </w:r>
      <w:r w:rsidR="00FA373D">
        <w:rPr>
          <w:rFonts w:ascii="Arial" w:hAnsi="Arial" w:cs="Arial"/>
          <w:kern w:val="0"/>
          <w14:ligatures w14:val="none"/>
        </w:rPr>
        <w:t>.</w:t>
      </w:r>
      <w:r w:rsidRPr="00BB6BE5">
        <w:rPr>
          <w:rFonts w:ascii="Arial" w:hAnsi="Arial" w:cs="Arial"/>
          <w:kern w:val="0"/>
          <w14:ligatures w14:val="none"/>
        </w:rPr>
        <w:t xml:space="preserve"> </w:t>
      </w:r>
      <w:r w:rsidR="00B824F9">
        <w:rPr>
          <w:rFonts w:ascii="Arial" w:hAnsi="Arial" w:cs="Arial"/>
          <w:kern w:val="0"/>
          <w14:ligatures w14:val="none"/>
        </w:rPr>
        <w:t>M</w:t>
      </w:r>
      <w:r w:rsidRPr="00BB6BE5">
        <w:rPr>
          <w:rFonts w:ascii="Arial" w:hAnsi="Arial" w:cs="Arial"/>
          <w:kern w:val="0"/>
          <w14:ligatures w14:val="none"/>
        </w:rPr>
        <w:t>oderate loneliness in care homes is about 65 percent while severe loneliness is approximately 35 percent (Gardiner et al., 22020)</w:t>
      </w:r>
      <w:r w:rsidR="00B824F9">
        <w:rPr>
          <w:rFonts w:ascii="Arial" w:hAnsi="Arial" w:cs="Arial"/>
          <w:kern w:val="0"/>
          <w14:ligatures w14:val="none"/>
        </w:rPr>
        <w:t>,</w:t>
      </w:r>
      <w:r w:rsidRPr="00BB6BE5">
        <w:rPr>
          <w:rFonts w:ascii="Arial" w:hAnsi="Arial" w:cs="Arial"/>
          <w:kern w:val="0"/>
          <w14:ligatures w14:val="none"/>
        </w:rPr>
        <w:t xml:space="preserve"> moreover</w:t>
      </w:r>
      <w:r w:rsidR="00B824F9">
        <w:rPr>
          <w:rFonts w:ascii="Arial" w:hAnsi="Arial" w:cs="Arial"/>
          <w:kern w:val="0"/>
          <w14:ligatures w14:val="none"/>
        </w:rPr>
        <w:t>,</w:t>
      </w:r>
      <w:r w:rsidRPr="00BB6BE5">
        <w:rPr>
          <w:rFonts w:ascii="Arial" w:hAnsi="Arial" w:cs="Arial"/>
          <w:kern w:val="0"/>
          <w14:ligatures w14:val="none"/>
        </w:rPr>
        <w:t xml:space="preserve"> the impact may cause them to get obese, increase the probability of depression</w:t>
      </w:r>
      <w:r w:rsidR="003C7A86">
        <w:rPr>
          <w:rFonts w:ascii="Arial" w:hAnsi="Arial" w:cs="Arial"/>
          <w:kern w:val="0"/>
          <w14:ligatures w14:val="none"/>
        </w:rPr>
        <w:t>,</w:t>
      </w:r>
      <w:r w:rsidRPr="00BB6BE5">
        <w:rPr>
          <w:rFonts w:ascii="Arial" w:hAnsi="Arial" w:cs="Arial"/>
          <w:kern w:val="0"/>
          <w14:ligatures w14:val="none"/>
        </w:rPr>
        <w:t xml:space="preserve"> and</w:t>
      </w:r>
      <w:r w:rsidR="003C7A86">
        <w:rPr>
          <w:rFonts w:ascii="Arial" w:hAnsi="Arial" w:cs="Arial"/>
          <w:kern w:val="0"/>
          <w14:ligatures w14:val="none"/>
        </w:rPr>
        <w:t xml:space="preserve"> getting </w:t>
      </w:r>
      <w:r w:rsidRPr="00BB6BE5">
        <w:rPr>
          <w:rFonts w:ascii="Arial" w:hAnsi="Arial" w:cs="Arial"/>
          <w:kern w:val="0"/>
          <w14:ligatures w14:val="none"/>
        </w:rPr>
        <w:t>heart disease</w:t>
      </w:r>
      <w:r w:rsidRPr="00BB6BE5">
        <w:rPr>
          <w:rFonts w:ascii="Times New Roman" w:hAnsi="Times New Roman"/>
          <w:kern w:val="0"/>
          <w:sz w:val="24"/>
          <w14:ligatures w14:val="none"/>
        </w:rPr>
        <w:t xml:space="preserve"> </w:t>
      </w:r>
      <w:r w:rsidRPr="00BB6BE5">
        <w:rPr>
          <w:rFonts w:ascii="Arial" w:hAnsi="Arial" w:cs="Arial"/>
          <w:kern w:val="0"/>
          <w14:ligatures w14:val="none"/>
        </w:rPr>
        <w:t>(The Health Foundation, 2018). In Sweden, elderly people who are lonely living alone or in care settings, have a 64% probability of developing dementia, have an increased possibility of committing suicide, being depressed, and suffering cognitive decline</w:t>
      </w:r>
      <w:r w:rsidRPr="00BB6BE5">
        <w:rPr>
          <w:rFonts w:ascii="Times New Roman" w:hAnsi="Times New Roman"/>
          <w:kern w:val="0"/>
          <w:sz w:val="24"/>
          <w14:ligatures w14:val="none"/>
        </w:rPr>
        <w:t xml:space="preserve"> </w:t>
      </w:r>
      <w:r w:rsidRPr="00BB6BE5">
        <w:rPr>
          <w:rFonts w:ascii="Arial" w:hAnsi="Arial" w:cs="Arial"/>
          <w:kern w:val="0"/>
          <w14:ligatures w14:val="none"/>
        </w:rPr>
        <w:t>(Fleming, 2020).</w:t>
      </w:r>
      <w:r w:rsidR="00C355B8">
        <w:rPr>
          <w:rFonts w:ascii="Arial" w:hAnsi="Arial" w:cs="Arial"/>
          <w:kern w:val="0"/>
          <w14:ligatures w14:val="none"/>
        </w:rPr>
        <w:t xml:space="preserve"> A</w:t>
      </w:r>
      <w:r w:rsidR="006D5F08">
        <w:rPr>
          <w:rFonts w:ascii="Arial" w:hAnsi="Arial" w:cs="Arial"/>
          <w:kern w:val="0"/>
          <w14:ligatures w14:val="none"/>
        </w:rPr>
        <w:t xml:space="preserve"> study based on an analysis of </w:t>
      </w:r>
      <w:r w:rsidR="00CC4794">
        <w:rPr>
          <w:rFonts w:ascii="Arial" w:hAnsi="Arial" w:cs="Arial"/>
          <w:kern w:val="0"/>
          <w14:ligatures w14:val="none"/>
        </w:rPr>
        <w:t xml:space="preserve">the views of </w:t>
      </w:r>
      <w:r w:rsidR="006D5F08">
        <w:rPr>
          <w:rFonts w:ascii="Arial" w:hAnsi="Arial" w:cs="Arial"/>
          <w:kern w:val="0"/>
          <w14:ligatures w14:val="none"/>
        </w:rPr>
        <w:t xml:space="preserve">people aged 77 years and </w:t>
      </w:r>
      <w:r w:rsidR="004A4CA3">
        <w:rPr>
          <w:rFonts w:ascii="Arial" w:hAnsi="Arial" w:cs="Arial"/>
          <w:kern w:val="0"/>
          <w14:ligatures w14:val="none"/>
        </w:rPr>
        <w:t>older</w:t>
      </w:r>
      <w:r w:rsidR="006D5F08">
        <w:rPr>
          <w:rFonts w:ascii="Arial" w:hAnsi="Arial" w:cs="Arial"/>
          <w:kern w:val="0"/>
          <w14:ligatures w14:val="none"/>
        </w:rPr>
        <w:t xml:space="preserve"> in Swed</w:t>
      </w:r>
      <w:r w:rsidR="004A4CA3">
        <w:rPr>
          <w:rFonts w:ascii="Arial" w:hAnsi="Arial" w:cs="Arial"/>
          <w:kern w:val="0"/>
          <w14:ligatures w14:val="none"/>
        </w:rPr>
        <w:t xml:space="preserve">en </w:t>
      </w:r>
      <w:r w:rsidR="00CC4794">
        <w:rPr>
          <w:rFonts w:ascii="Arial" w:hAnsi="Arial" w:cs="Arial"/>
          <w:kern w:val="0"/>
          <w14:ligatures w14:val="none"/>
        </w:rPr>
        <w:t xml:space="preserve">over two decades </w:t>
      </w:r>
      <w:r w:rsidR="000D7ABA">
        <w:rPr>
          <w:rFonts w:ascii="Arial" w:hAnsi="Arial" w:cs="Arial"/>
          <w:kern w:val="0"/>
          <w14:ligatures w14:val="none"/>
        </w:rPr>
        <w:t>concluded that they are lonelier now than ever before</w:t>
      </w:r>
      <w:r w:rsidR="00C63B01">
        <w:rPr>
          <w:rFonts w:ascii="Arial" w:hAnsi="Arial" w:cs="Arial"/>
          <w:kern w:val="0"/>
          <w14:ligatures w14:val="none"/>
        </w:rPr>
        <w:t xml:space="preserve"> </w:t>
      </w:r>
      <w:r w:rsidR="00C63B01" w:rsidRPr="00C63B01">
        <w:rPr>
          <w:rFonts w:ascii="Arial" w:hAnsi="Arial" w:cs="Arial"/>
          <w:kern w:val="0"/>
          <w14:ligatures w14:val="none"/>
        </w:rPr>
        <w:t xml:space="preserve">(Dahlberg, Agahi and Lennartsson, </w:t>
      </w:r>
      <w:r w:rsidR="00C63B01" w:rsidRPr="00C62968">
        <w:rPr>
          <w:rFonts w:ascii="Arial" w:hAnsi="Arial" w:cs="Arial"/>
          <w:kern w:val="0"/>
          <w14:ligatures w14:val="none"/>
        </w:rPr>
        <w:t>2018)</w:t>
      </w:r>
      <w:r w:rsidR="00C63B01" w:rsidRPr="00C62968">
        <w:rPr>
          <w:rFonts w:ascii="Arial" w:hAnsi="Arial" w:cs="Arial"/>
          <w:kern w:val="0"/>
          <w14:ligatures w14:val="none"/>
        </w:rPr>
        <w:t>.</w:t>
      </w:r>
      <w:r w:rsidR="00E632D6" w:rsidRPr="00C62968">
        <w:rPr>
          <w:rFonts w:ascii="Arial" w:hAnsi="Arial" w:cs="Arial"/>
          <w:kern w:val="0"/>
          <w14:ligatures w14:val="none"/>
        </w:rPr>
        <w:t xml:space="preserve"> In a</w:t>
      </w:r>
      <w:r w:rsidR="00911099" w:rsidRPr="00C62968">
        <w:rPr>
          <w:rFonts w:ascii="Arial" w:hAnsi="Arial" w:cs="Arial"/>
          <w:kern w:val="0"/>
          <w14:ligatures w14:val="none"/>
        </w:rPr>
        <w:t xml:space="preserve"> study </w:t>
      </w:r>
      <w:r w:rsidR="00AA74FF" w:rsidRPr="00C62968">
        <w:rPr>
          <w:rFonts w:ascii="Arial" w:hAnsi="Arial" w:cs="Arial"/>
          <w:kern w:val="0"/>
          <w14:ligatures w14:val="none"/>
        </w:rPr>
        <w:t>of older people</w:t>
      </w:r>
      <w:r w:rsidR="00FF0DA4" w:rsidRPr="00C62968">
        <w:rPr>
          <w:rFonts w:ascii="Arial" w:hAnsi="Arial" w:cs="Arial"/>
          <w:kern w:val="0"/>
          <w14:ligatures w14:val="none"/>
        </w:rPr>
        <w:t xml:space="preserve"> living alone and lonely in Sweden</w:t>
      </w:r>
      <w:r w:rsidR="006F7651" w:rsidRPr="00C62968">
        <w:rPr>
          <w:rFonts w:ascii="Arial" w:hAnsi="Arial" w:cs="Arial"/>
          <w:kern w:val="0"/>
          <w14:ligatures w14:val="none"/>
        </w:rPr>
        <w:t>,</w:t>
      </w:r>
      <w:r w:rsidR="00FF0DA4" w:rsidRPr="00C62968">
        <w:rPr>
          <w:rFonts w:ascii="Arial" w:hAnsi="Arial" w:cs="Arial"/>
          <w:kern w:val="0"/>
          <w14:ligatures w14:val="none"/>
        </w:rPr>
        <w:t xml:space="preserve"> it was concluded that </w:t>
      </w:r>
      <w:r w:rsidR="00F96292" w:rsidRPr="00C62968">
        <w:rPr>
          <w:rFonts w:ascii="Arial" w:hAnsi="Arial" w:cs="Arial"/>
          <w:kern w:val="0"/>
          <w14:ligatures w14:val="none"/>
        </w:rPr>
        <w:t xml:space="preserve">elderly men and women </w:t>
      </w:r>
      <w:r w:rsidR="00030485" w:rsidRPr="00C62968">
        <w:rPr>
          <w:rFonts w:ascii="Arial" w:hAnsi="Arial" w:cs="Arial"/>
          <w:kern w:val="0"/>
          <w14:ligatures w14:val="none"/>
        </w:rPr>
        <w:t>living alone</w:t>
      </w:r>
      <w:r w:rsidR="00680D3C" w:rsidRPr="00C62968">
        <w:rPr>
          <w:rFonts w:ascii="Arial" w:hAnsi="Arial" w:cs="Arial"/>
          <w:kern w:val="0"/>
          <w14:ligatures w14:val="none"/>
        </w:rPr>
        <w:t xml:space="preserve"> with no children</w:t>
      </w:r>
      <w:r w:rsidR="00030485" w:rsidRPr="00C62968">
        <w:rPr>
          <w:rFonts w:ascii="Arial" w:hAnsi="Arial" w:cs="Arial"/>
          <w:kern w:val="0"/>
          <w14:ligatures w14:val="none"/>
        </w:rPr>
        <w:t xml:space="preserve"> </w:t>
      </w:r>
      <w:r w:rsidR="00030485" w:rsidRPr="00C62968">
        <w:rPr>
          <w:rFonts w:ascii="Arial" w:hAnsi="Arial" w:cs="Arial"/>
          <w:kern w:val="0"/>
          <w14:ligatures w14:val="none"/>
        </w:rPr>
        <w:lastRenderedPageBreak/>
        <w:t xml:space="preserve">and </w:t>
      </w:r>
      <w:r w:rsidR="00680D3C" w:rsidRPr="00C62968">
        <w:rPr>
          <w:rFonts w:ascii="Arial" w:hAnsi="Arial" w:cs="Arial"/>
          <w:kern w:val="0"/>
          <w14:ligatures w14:val="none"/>
        </w:rPr>
        <w:t xml:space="preserve">getting care are at a </w:t>
      </w:r>
      <w:r w:rsidR="0088050F" w:rsidRPr="00C62968">
        <w:rPr>
          <w:rFonts w:ascii="Arial" w:hAnsi="Arial" w:cs="Arial"/>
          <w:kern w:val="0"/>
          <w14:ligatures w14:val="none"/>
        </w:rPr>
        <w:t xml:space="preserve">very high risk of dying </w:t>
      </w:r>
      <w:r w:rsidR="0041761F" w:rsidRPr="00C62968">
        <w:rPr>
          <w:rFonts w:ascii="Arial" w:hAnsi="Arial" w:cs="Arial"/>
          <w:kern w:val="0"/>
          <w14:ligatures w14:val="none"/>
        </w:rPr>
        <w:t xml:space="preserve">in comparison to married </w:t>
      </w:r>
      <w:r w:rsidR="00094725" w:rsidRPr="00C62968">
        <w:rPr>
          <w:rFonts w:ascii="Arial" w:hAnsi="Arial" w:cs="Arial"/>
          <w:kern w:val="0"/>
          <w14:ligatures w14:val="none"/>
        </w:rPr>
        <w:t>or cohabiting couples that have children</w:t>
      </w:r>
      <w:r w:rsidR="006F7651" w:rsidRPr="00C62968">
        <w:rPr>
          <w:rFonts w:ascii="Arial" w:hAnsi="Arial" w:cs="Arial"/>
          <w:kern w:val="0"/>
          <w14:ligatures w14:val="none"/>
        </w:rPr>
        <w:t xml:space="preserve"> living at home with them</w:t>
      </w:r>
      <w:r w:rsidR="001A07F6" w:rsidRPr="00C62968">
        <w:rPr>
          <w:rFonts w:ascii="Arial" w:hAnsi="Arial" w:cs="Arial"/>
          <w:kern w:val="0"/>
          <w14:ligatures w14:val="none"/>
        </w:rPr>
        <w:t xml:space="preserve"> </w:t>
      </w:r>
      <w:r w:rsidR="001A07F6" w:rsidRPr="00C62968">
        <w:rPr>
          <w:rFonts w:ascii="Arial" w:hAnsi="Arial" w:cs="Arial"/>
          <w:kern w:val="0"/>
          <w14:ligatures w14:val="none"/>
        </w:rPr>
        <w:t>(Ng et al., 2020)</w:t>
      </w:r>
      <w:r w:rsidR="001A07F6" w:rsidRPr="00C62968">
        <w:rPr>
          <w:rFonts w:ascii="Arial" w:hAnsi="Arial" w:cs="Arial"/>
          <w:kern w:val="0"/>
          <w14:ligatures w14:val="none"/>
        </w:rPr>
        <w:t>.</w:t>
      </w:r>
      <w:r w:rsidR="00381AB0">
        <w:rPr>
          <w:rFonts w:ascii="Arial" w:hAnsi="Arial" w:cs="Arial"/>
          <w:color w:val="FF0000"/>
          <w:kern w:val="0"/>
          <w14:ligatures w14:val="none"/>
        </w:rPr>
        <w:t xml:space="preserve"> </w:t>
      </w:r>
    </w:p>
    <w:p w14:paraId="5F3689ED" w14:textId="2F597D41" w:rsidR="00BB6BE5" w:rsidRDefault="00BB6BE5" w:rsidP="003F5012">
      <w:pPr>
        <w:pStyle w:val="Heading1"/>
        <w:rPr>
          <w:rFonts w:ascii="Arial" w:hAnsi="Arial" w:cs="Arial"/>
          <w:b/>
          <w:bCs/>
          <w:color w:val="auto"/>
        </w:rPr>
      </w:pPr>
      <w:r w:rsidRPr="00CD29AF">
        <w:rPr>
          <w:rFonts w:ascii="Arial" w:hAnsi="Arial" w:cs="Arial"/>
          <w:b/>
          <w:bCs/>
          <w:color w:val="auto"/>
        </w:rPr>
        <w:t xml:space="preserve">Current </w:t>
      </w:r>
      <w:r w:rsidR="00733295">
        <w:rPr>
          <w:rFonts w:ascii="Arial" w:hAnsi="Arial" w:cs="Arial"/>
          <w:b/>
          <w:bCs/>
          <w:color w:val="auto"/>
        </w:rPr>
        <w:t xml:space="preserve">policies and legislation </w:t>
      </w:r>
      <w:r w:rsidR="0023229B">
        <w:rPr>
          <w:rFonts w:ascii="Arial" w:hAnsi="Arial" w:cs="Arial"/>
          <w:b/>
          <w:bCs/>
          <w:color w:val="auto"/>
        </w:rPr>
        <w:t xml:space="preserve">intended to </w:t>
      </w:r>
      <w:r w:rsidR="006764BC">
        <w:rPr>
          <w:rFonts w:ascii="Arial" w:hAnsi="Arial" w:cs="Arial"/>
          <w:b/>
          <w:bCs/>
          <w:color w:val="auto"/>
        </w:rPr>
        <w:t xml:space="preserve">increase awareness </w:t>
      </w:r>
      <w:r w:rsidR="00F91792">
        <w:rPr>
          <w:rFonts w:ascii="Arial" w:hAnsi="Arial" w:cs="Arial"/>
          <w:b/>
          <w:bCs/>
          <w:color w:val="auto"/>
        </w:rPr>
        <w:t xml:space="preserve">and decrease </w:t>
      </w:r>
      <w:r w:rsidR="004D76D0">
        <w:rPr>
          <w:rFonts w:ascii="Arial" w:hAnsi="Arial" w:cs="Arial"/>
          <w:b/>
          <w:bCs/>
          <w:color w:val="auto"/>
        </w:rPr>
        <w:t xml:space="preserve">loneliness and isolation </w:t>
      </w:r>
      <w:r w:rsidR="000132B3">
        <w:rPr>
          <w:rFonts w:ascii="Arial" w:hAnsi="Arial" w:cs="Arial"/>
          <w:b/>
          <w:bCs/>
          <w:color w:val="auto"/>
        </w:rPr>
        <w:t xml:space="preserve">in the </w:t>
      </w:r>
      <w:r w:rsidR="00705990">
        <w:rPr>
          <w:rFonts w:ascii="Arial" w:hAnsi="Arial" w:cs="Arial"/>
          <w:b/>
          <w:bCs/>
          <w:color w:val="auto"/>
        </w:rPr>
        <w:t>elderly population</w:t>
      </w:r>
      <w:r w:rsidRPr="00CD29AF">
        <w:rPr>
          <w:rFonts w:ascii="Arial" w:hAnsi="Arial" w:cs="Arial"/>
          <w:b/>
          <w:bCs/>
          <w:color w:val="auto"/>
        </w:rPr>
        <w:t xml:space="preserve"> </w:t>
      </w:r>
      <w:r w:rsidR="00FF217A">
        <w:rPr>
          <w:rFonts w:ascii="Arial" w:hAnsi="Arial" w:cs="Arial"/>
          <w:b/>
          <w:bCs/>
          <w:color w:val="auto"/>
        </w:rPr>
        <w:t>in both countries</w:t>
      </w:r>
    </w:p>
    <w:p w14:paraId="484FFD67" w14:textId="1A739CB7" w:rsidR="007E6D0B" w:rsidRPr="007E6D0B" w:rsidRDefault="007E6D0B" w:rsidP="007E6D0B"/>
    <w:p w14:paraId="7BB5329B" w14:textId="77777777" w:rsidR="009D4E00" w:rsidRDefault="00BB6BE5" w:rsidP="00BB6BE5">
      <w:pPr>
        <w:tabs>
          <w:tab w:val="left" w:pos="6540"/>
        </w:tabs>
        <w:spacing w:line="360" w:lineRule="auto"/>
        <w:rPr>
          <w:rFonts w:ascii="Arial" w:hAnsi="Arial" w:cs="Arial"/>
          <w:kern w:val="0"/>
          <w14:ligatures w14:val="none"/>
        </w:rPr>
      </w:pPr>
      <w:r w:rsidRPr="00BB6BE5">
        <w:rPr>
          <w:rFonts w:ascii="Arial" w:hAnsi="Arial" w:cs="Arial"/>
          <w:kern w:val="0"/>
          <w14:ligatures w14:val="none"/>
        </w:rPr>
        <w:t>The UK government addressed the issue of loneliness and published a strategy for tackling loneliness in conjunction with the loneliness action group (HM Government, 2018)</w:t>
      </w:r>
      <w:r w:rsidR="00C62968">
        <w:rPr>
          <w:rFonts w:ascii="Arial" w:hAnsi="Arial" w:cs="Arial"/>
          <w:kern w:val="0"/>
          <w14:ligatures w14:val="none"/>
        </w:rPr>
        <w:t>.</w:t>
      </w:r>
      <w:r w:rsidRPr="00BB6BE5">
        <w:rPr>
          <w:rFonts w:ascii="Arial" w:hAnsi="Arial" w:cs="Arial"/>
          <w:kern w:val="0"/>
          <w14:ligatures w14:val="none"/>
        </w:rPr>
        <w:t xml:space="preserve"> </w:t>
      </w:r>
      <w:r w:rsidR="00C62968">
        <w:rPr>
          <w:rFonts w:ascii="Arial" w:hAnsi="Arial" w:cs="Arial"/>
          <w:kern w:val="0"/>
          <w14:ligatures w14:val="none"/>
        </w:rPr>
        <w:t>P</w:t>
      </w:r>
      <w:r w:rsidRPr="00BB6BE5">
        <w:rPr>
          <w:rFonts w:ascii="Arial" w:hAnsi="Arial" w:cs="Arial"/>
          <w:kern w:val="0"/>
          <w14:ligatures w14:val="none"/>
        </w:rPr>
        <w:t>art of the strategy was social prescribing, having community structures, targeting support, and tackling the stigma associated with loneliness</w:t>
      </w:r>
      <w:r w:rsidRPr="00BB6BE5">
        <w:rPr>
          <w:rFonts w:ascii="Times New Roman" w:hAnsi="Times New Roman"/>
          <w:kern w:val="0"/>
          <w:sz w:val="24"/>
          <w14:ligatures w14:val="none"/>
        </w:rPr>
        <w:t xml:space="preserve"> </w:t>
      </w:r>
      <w:r w:rsidRPr="00BB6BE5">
        <w:rPr>
          <w:rFonts w:ascii="Arial" w:hAnsi="Arial" w:cs="Arial"/>
          <w:kern w:val="0"/>
          <w14:ligatures w14:val="none"/>
        </w:rPr>
        <w:t xml:space="preserve">(Macdonald, 2021). The Care Act 2014 is another instrument in which loneliness has been addressed. The well-being principle enshrined in the Act makes it a legal duty for local authorities to promote the well-being of everyone including the elderly (Campaign to End Loneliness, 2015). </w:t>
      </w:r>
    </w:p>
    <w:p w14:paraId="4A562230" w14:textId="2D539CDA" w:rsidR="00BB6BE5" w:rsidRPr="00BB6BE5" w:rsidRDefault="00BB6BE5" w:rsidP="00BB6BE5">
      <w:pPr>
        <w:tabs>
          <w:tab w:val="left" w:pos="6540"/>
        </w:tabs>
        <w:spacing w:line="360" w:lineRule="auto"/>
        <w:rPr>
          <w:rFonts w:ascii="Arial" w:hAnsi="Arial" w:cs="Arial"/>
          <w:kern w:val="0"/>
          <w14:ligatures w14:val="none"/>
        </w:rPr>
      </w:pPr>
      <w:r w:rsidRPr="00BB6BE5">
        <w:rPr>
          <w:rFonts w:ascii="Arial" w:hAnsi="Arial" w:cs="Arial"/>
          <w:kern w:val="0"/>
          <w14:ligatures w14:val="none"/>
        </w:rPr>
        <w:t>Sweden has taken several measures to tackle loneliness in the elderly population.  The Swedish Social Services Act 2001 allows elderly people who have lived with each other for a long time, to continue living together even when the person is required to go into supported accommodation. Municipalities privatize parts of elderly care, which gives the elderly an option to choose between public and private care. They can choose home help (Andersson and Sjölund, 2020) or specialized housing that is provided to them by public or private health care operators (Swedish Institute, 2020)</w:t>
      </w:r>
    </w:p>
    <w:p w14:paraId="656A6427" w14:textId="77777777" w:rsidR="00BB6BE5" w:rsidRPr="00BB6BE5" w:rsidRDefault="00BB6BE5" w:rsidP="00BB6BE5">
      <w:pPr>
        <w:tabs>
          <w:tab w:val="left" w:pos="6540"/>
        </w:tabs>
        <w:spacing w:line="360" w:lineRule="auto"/>
        <w:rPr>
          <w:rFonts w:ascii="Arial" w:hAnsi="Arial" w:cs="Arial"/>
          <w:color w:val="C00000"/>
          <w:kern w:val="0"/>
          <w14:ligatures w14:val="none"/>
        </w:rPr>
      </w:pPr>
    </w:p>
    <w:p w14:paraId="7FFC4842" w14:textId="65D98E6C" w:rsidR="00BB6BE5" w:rsidRPr="00CD29AF" w:rsidRDefault="00655733" w:rsidP="00CD29AF">
      <w:pPr>
        <w:pStyle w:val="Heading1"/>
        <w:rPr>
          <w:rFonts w:ascii="Arial" w:hAnsi="Arial" w:cs="Arial"/>
          <w:b/>
          <w:bCs/>
          <w:color w:val="auto"/>
        </w:rPr>
      </w:pPr>
      <w:r>
        <w:rPr>
          <w:rFonts w:ascii="Arial" w:hAnsi="Arial" w:cs="Arial"/>
          <w:b/>
          <w:bCs/>
          <w:color w:val="auto"/>
        </w:rPr>
        <w:t xml:space="preserve">Evaluation of </w:t>
      </w:r>
      <w:r w:rsidR="006A0DB4">
        <w:rPr>
          <w:rFonts w:ascii="Arial" w:hAnsi="Arial" w:cs="Arial"/>
          <w:b/>
          <w:bCs/>
          <w:color w:val="auto"/>
        </w:rPr>
        <w:t xml:space="preserve">the global, </w:t>
      </w:r>
      <w:r w:rsidR="00FF217A">
        <w:rPr>
          <w:rFonts w:ascii="Arial" w:hAnsi="Arial" w:cs="Arial"/>
          <w:b/>
          <w:bCs/>
          <w:color w:val="auto"/>
        </w:rPr>
        <w:t>national,</w:t>
      </w:r>
      <w:r w:rsidR="006A0DB4">
        <w:rPr>
          <w:rFonts w:ascii="Arial" w:hAnsi="Arial" w:cs="Arial"/>
          <w:b/>
          <w:bCs/>
          <w:color w:val="auto"/>
        </w:rPr>
        <w:t xml:space="preserve"> and local </w:t>
      </w:r>
      <w:r w:rsidR="004A60D3">
        <w:rPr>
          <w:rFonts w:ascii="Arial" w:hAnsi="Arial" w:cs="Arial"/>
          <w:b/>
          <w:bCs/>
          <w:color w:val="auto"/>
        </w:rPr>
        <w:t xml:space="preserve">delivery of </w:t>
      </w:r>
      <w:r w:rsidR="005C1959">
        <w:rPr>
          <w:rFonts w:ascii="Arial" w:hAnsi="Arial" w:cs="Arial"/>
          <w:b/>
          <w:bCs/>
          <w:color w:val="auto"/>
        </w:rPr>
        <w:t>services for the elderly</w:t>
      </w:r>
      <w:r w:rsidR="002105F9">
        <w:rPr>
          <w:rFonts w:ascii="Arial" w:hAnsi="Arial" w:cs="Arial"/>
          <w:b/>
          <w:bCs/>
          <w:color w:val="auto"/>
        </w:rPr>
        <w:t xml:space="preserve"> based on current policies and </w:t>
      </w:r>
      <w:r w:rsidR="003F3E3B">
        <w:rPr>
          <w:rFonts w:ascii="Arial" w:hAnsi="Arial" w:cs="Arial"/>
          <w:b/>
          <w:bCs/>
          <w:color w:val="auto"/>
        </w:rPr>
        <w:t>initiatives</w:t>
      </w:r>
      <w:r w:rsidR="00454E81">
        <w:rPr>
          <w:rFonts w:ascii="Arial" w:hAnsi="Arial" w:cs="Arial"/>
          <w:b/>
          <w:bCs/>
          <w:color w:val="auto"/>
        </w:rPr>
        <w:t xml:space="preserve"> in both countries</w:t>
      </w:r>
    </w:p>
    <w:p w14:paraId="5DEC7EE2" w14:textId="77777777" w:rsidR="001A3581" w:rsidRDefault="001A3581" w:rsidP="00BB6BE5">
      <w:pPr>
        <w:tabs>
          <w:tab w:val="left" w:pos="6540"/>
        </w:tabs>
        <w:spacing w:line="360" w:lineRule="auto"/>
        <w:rPr>
          <w:rFonts w:ascii="Arial" w:hAnsi="Arial" w:cs="Arial"/>
          <w:kern w:val="0"/>
          <w14:ligatures w14:val="none"/>
        </w:rPr>
      </w:pPr>
    </w:p>
    <w:p w14:paraId="4BE3F034" w14:textId="25FC36A7" w:rsidR="00BB6BE5" w:rsidRPr="00BB6BE5" w:rsidRDefault="00BB6BE5" w:rsidP="00BB6BE5">
      <w:pPr>
        <w:tabs>
          <w:tab w:val="left" w:pos="6540"/>
        </w:tabs>
        <w:spacing w:line="360" w:lineRule="auto"/>
        <w:rPr>
          <w:rFonts w:ascii="Arial" w:hAnsi="Arial" w:cs="Arial"/>
          <w:kern w:val="0"/>
          <w14:ligatures w14:val="none"/>
        </w:rPr>
      </w:pPr>
      <w:r w:rsidRPr="00BB6BE5">
        <w:rPr>
          <w:rFonts w:ascii="Arial" w:hAnsi="Arial" w:cs="Arial"/>
          <w:kern w:val="0"/>
          <w14:ligatures w14:val="none"/>
        </w:rPr>
        <w:t>The UK has several services that</w:t>
      </w:r>
      <w:r w:rsidR="00B1042A">
        <w:rPr>
          <w:rFonts w:ascii="Arial" w:hAnsi="Arial" w:cs="Arial"/>
          <w:kern w:val="0"/>
          <w14:ligatures w14:val="none"/>
        </w:rPr>
        <w:t xml:space="preserve"> provide</w:t>
      </w:r>
      <w:r w:rsidRPr="00BB6BE5">
        <w:rPr>
          <w:rFonts w:ascii="Arial" w:hAnsi="Arial" w:cs="Arial"/>
          <w:kern w:val="0"/>
          <w14:ligatures w14:val="none"/>
        </w:rPr>
        <w:t xml:space="preserve"> for the elderly</w:t>
      </w:r>
      <w:r w:rsidR="00B1042A">
        <w:rPr>
          <w:rFonts w:ascii="Arial" w:hAnsi="Arial" w:cs="Arial"/>
          <w:kern w:val="0"/>
          <w14:ligatures w14:val="none"/>
        </w:rPr>
        <w:t>,</w:t>
      </w:r>
      <w:r w:rsidRPr="00BB6BE5">
        <w:rPr>
          <w:rFonts w:ascii="Arial" w:hAnsi="Arial" w:cs="Arial"/>
          <w:kern w:val="0"/>
          <w14:ligatures w14:val="none"/>
        </w:rPr>
        <w:t xml:space="preserve"> locally and nationally. The local councils provide activity centers for those over 50, aids and adaptations to their council homes, community agents that assist in supported living, transport services, </w:t>
      </w:r>
      <w:r w:rsidR="00B1042A">
        <w:rPr>
          <w:rFonts w:ascii="Arial" w:hAnsi="Arial" w:cs="Arial"/>
          <w:kern w:val="0"/>
          <w14:ligatures w14:val="none"/>
        </w:rPr>
        <w:t>toenail</w:t>
      </w:r>
      <w:r w:rsidRPr="00BB6BE5">
        <w:rPr>
          <w:rFonts w:ascii="Arial" w:hAnsi="Arial" w:cs="Arial"/>
          <w:kern w:val="0"/>
          <w14:ligatures w14:val="none"/>
        </w:rPr>
        <w:t xml:space="preserve"> cutting, luncheon clubs at day centers, the meals on wheels services, discounted travel for senior citizens and sheltered housing schemes for those over 55 years (Basildon Council, 2022)</w:t>
      </w:r>
      <w:r w:rsidR="002E4A90">
        <w:rPr>
          <w:rFonts w:ascii="Arial" w:hAnsi="Arial" w:cs="Arial"/>
          <w:kern w:val="0"/>
          <w14:ligatures w14:val="none"/>
        </w:rPr>
        <w:t>.</w:t>
      </w:r>
      <w:r w:rsidRPr="00BB6BE5">
        <w:rPr>
          <w:rFonts w:ascii="Arial" w:hAnsi="Arial" w:cs="Arial"/>
          <w:kern w:val="0"/>
          <w14:ligatures w14:val="none"/>
        </w:rPr>
        <w:t xml:space="preserve"> </w:t>
      </w:r>
      <w:r w:rsidR="002E4A90">
        <w:rPr>
          <w:rFonts w:ascii="Arial" w:hAnsi="Arial" w:cs="Arial"/>
          <w:kern w:val="0"/>
          <w14:ligatures w14:val="none"/>
        </w:rPr>
        <w:t>C</w:t>
      </w:r>
      <w:r w:rsidRPr="00BB6BE5">
        <w:rPr>
          <w:rFonts w:ascii="Arial" w:hAnsi="Arial" w:cs="Arial"/>
          <w:kern w:val="0"/>
          <w14:ligatures w14:val="none"/>
        </w:rPr>
        <w:t>harities and organizations also offer services to the elderly, such as friendly cafes and restaurants which offer an opportunity for older people to come together for a cup of coffee</w:t>
      </w:r>
      <w:r w:rsidR="009A5858">
        <w:rPr>
          <w:rFonts w:ascii="Arial" w:hAnsi="Arial" w:cs="Arial"/>
          <w:kern w:val="0"/>
          <w14:ligatures w14:val="none"/>
        </w:rPr>
        <w:t xml:space="preserve"> or </w:t>
      </w:r>
      <w:r w:rsidRPr="00BB6BE5">
        <w:rPr>
          <w:rFonts w:ascii="Arial" w:hAnsi="Arial" w:cs="Arial"/>
          <w:kern w:val="0"/>
          <w14:ligatures w14:val="none"/>
        </w:rPr>
        <w:t>tea,</w:t>
      </w:r>
      <w:r w:rsidR="00594FA4">
        <w:rPr>
          <w:rFonts w:ascii="Arial" w:hAnsi="Arial" w:cs="Arial"/>
          <w:kern w:val="0"/>
          <w14:ligatures w14:val="none"/>
        </w:rPr>
        <w:t xml:space="preserve"> meet</w:t>
      </w:r>
      <w:r w:rsidR="00D2062B">
        <w:rPr>
          <w:rFonts w:ascii="Arial" w:hAnsi="Arial" w:cs="Arial"/>
          <w:kern w:val="0"/>
          <w14:ligatures w14:val="none"/>
        </w:rPr>
        <w:t xml:space="preserve"> old</w:t>
      </w:r>
      <w:r w:rsidR="00594FA4">
        <w:rPr>
          <w:rFonts w:ascii="Arial" w:hAnsi="Arial" w:cs="Arial"/>
          <w:kern w:val="0"/>
          <w14:ligatures w14:val="none"/>
        </w:rPr>
        <w:t xml:space="preserve"> </w:t>
      </w:r>
      <w:r w:rsidRPr="00BB6BE5">
        <w:rPr>
          <w:rFonts w:ascii="Arial" w:hAnsi="Arial" w:cs="Arial"/>
          <w:kern w:val="0"/>
          <w14:ligatures w14:val="none"/>
        </w:rPr>
        <w:t>and new friends, and get a home-cooked meal</w:t>
      </w:r>
      <w:r w:rsidR="00594FA4">
        <w:rPr>
          <w:rFonts w:ascii="Arial" w:hAnsi="Arial" w:cs="Arial"/>
          <w:kern w:val="0"/>
          <w14:ligatures w14:val="none"/>
        </w:rPr>
        <w:t xml:space="preserve">. </w:t>
      </w:r>
      <w:r w:rsidRPr="00BB6BE5">
        <w:rPr>
          <w:rFonts w:ascii="Arial" w:hAnsi="Arial" w:cs="Arial"/>
          <w:kern w:val="0"/>
          <w14:ligatures w14:val="none"/>
        </w:rPr>
        <w:t xml:space="preserve">The exercise and physical activity classes offer activities like yoga and Pilates, dance, tai chi, seated exercises, walking </w:t>
      </w:r>
      <w:r w:rsidRPr="00BB6BE5">
        <w:rPr>
          <w:rFonts w:ascii="Arial" w:hAnsi="Arial" w:cs="Arial"/>
          <w:kern w:val="0"/>
          <w14:ligatures w14:val="none"/>
        </w:rPr>
        <w:lastRenderedPageBreak/>
        <w:t>football and clubs, and Zumba Gold. These exercises assist the elderly in weight maintenance, and muscle strengthening to reduce the risk of falls, boost mood, and aid thinking skills.</w:t>
      </w:r>
    </w:p>
    <w:p w14:paraId="2F7B904A" w14:textId="6B55DF7A" w:rsidR="00BB6BE5" w:rsidRPr="00BB6BE5" w:rsidRDefault="006F2A54" w:rsidP="00BB6BE5">
      <w:pPr>
        <w:tabs>
          <w:tab w:val="left" w:pos="6540"/>
        </w:tabs>
        <w:spacing w:line="360" w:lineRule="auto"/>
        <w:rPr>
          <w:rFonts w:ascii="Arial" w:hAnsi="Arial" w:cs="Arial"/>
          <w:kern w:val="0"/>
          <w14:ligatures w14:val="none"/>
        </w:rPr>
      </w:pPr>
      <w:r>
        <w:rPr>
          <w:rFonts w:ascii="Arial" w:hAnsi="Arial" w:cs="Arial"/>
          <w:kern w:val="0"/>
          <w14:ligatures w14:val="none"/>
        </w:rPr>
        <w:t>C</w:t>
      </w:r>
      <w:r w:rsidR="00BB6BE5" w:rsidRPr="00BB6BE5">
        <w:rPr>
          <w:rFonts w:ascii="Arial" w:hAnsi="Arial" w:cs="Arial"/>
          <w:kern w:val="0"/>
          <w14:ligatures w14:val="none"/>
        </w:rPr>
        <w:t xml:space="preserve">omputer training courses explain things clearly in plain English </w:t>
      </w:r>
      <w:r w:rsidR="00875854">
        <w:rPr>
          <w:rFonts w:ascii="Arial" w:hAnsi="Arial" w:cs="Arial"/>
          <w:kern w:val="0"/>
          <w14:ligatures w14:val="none"/>
        </w:rPr>
        <w:t>to</w:t>
      </w:r>
      <w:r w:rsidR="00BB6BE5" w:rsidRPr="00BB6BE5">
        <w:rPr>
          <w:rFonts w:ascii="Arial" w:hAnsi="Arial" w:cs="Arial"/>
          <w:kern w:val="0"/>
          <w14:ligatures w14:val="none"/>
        </w:rPr>
        <w:t xml:space="preserve"> help the elderly get online. It also shows them how to use computer programs such as Facebook, </w:t>
      </w:r>
      <w:r w:rsidR="000A7BB8" w:rsidRPr="00BB6BE5">
        <w:rPr>
          <w:rFonts w:ascii="Arial" w:hAnsi="Arial" w:cs="Arial"/>
          <w:kern w:val="0"/>
          <w14:ligatures w14:val="none"/>
        </w:rPr>
        <w:t>facetime,</w:t>
      </w:r>
      <w:r w:rsidR="00BB6BE5" w:rsidRPr="00BB6BE5">
        <w:rPr>
          <w:rFonts w:ascii="Arial" w:hAnsi="Arial" w:cs="Arial"/>
          <w:kern w:val="0"/>
          <w14:ligatures w14:val="none"/>
        </w:rPr>
        <w:t xml:space="preserve"> and WhatsApp.</w:t>
      </w:r>
      <w:r>
        <w:rPr>
          <w:rFonts w:ascii="Arial" w:hAnsi="Arial" w:cs="Arial"/>
          <w:kern w:val="0"/>
          <w14:ligatures w14:val="none"/>
        </w:rPr>
        <w:t xml:space="preserve"> </w:t>
      </w:r>
      <w:r w:rsidR="00BB6BE5" w:rsidRPr="00BB6BE5">
        <w:rPr>
          <w:rFonts w:ascii="Arial" w:hAnsi="Arial" w:cs="Arial"/>
          <w:kern w:val="0"/>
          <w14:ligatures w14:val="none"/>
        </w:rPr>
        <w:t>Handyperson services offer elderly people extra assistance with small and practical jobs to make their living at home safer and easier. They help in tasks such as plumbing, fixing a curtain, replacing light bulbs, etc.,</w:t>
      </w:r>
      <w:r>
        <w:rPr>
          <w:rFonts w:ascii="Arial" w:hAnsi="Arial" w:cs="Arial"/>
          <w:kern w:val="0"/>
          <w14:ligatures w14:val="none"/>
        </w:rPr>
        <w:t xml:space="preserve"> and </w:t>
      </w:r>
      <w:r w:rsidR="00BB6BE5" w:rsidRPr="00BB6BE5">
        <w:rPr>
          <w:rFonts w:ascii="Arial" w:hAnsi="Arial" w:cs="Arial"/>
          <w:kern w:val="0"/>
          <w14:ligatures w14:val="none"/>
        </w:rPr>
        <w:t>independence encouraging day centers offer an opportunity for elderly people at risk of social isolation to meet with people and enjoy activities like bingo, puzzles, live events, lunches, and parties</w:t>
      </w:r>
      <w:r w:rsidR="00BB6BE5" w:rsidRPr="00BB6BE5">
        <w:rPr>
          <w:rFonts w:ascii="Arial" w:hAnsi="Arial" w:cs="Arial"/>
          <w:color w:val="FF0000"/>
          <w:kern w:val="0"/>
          <w14:ligatures w14:val="none"/>
        </w:rPr>
        <w:t>.</w:t>
      </w:r>
      <w:r w:rsidRPr="00AE6A6C">
        <w:rPr>
          <w:rFonts w:ascii="Arial" w:hAnsi="Arial" w:cs="Arial"/>
          <w:color w:val="FF0000"/>
          <w:kern w:val="0"/>
          <w14:ligatures w14:val="none"/>
        </w:rPr>
        <w:t xml:space="preserve"> </w:t>
      </w:r>
      <w:r w:rsidR="006633ED">
        <w:rPr>
          <w:rFonts w:ascii="Arial" w:hAnsi="Arial" w:cs="Arial"/>
          <w:kern w:val="0"/>
          <w14:ligatures w14:val="none"/>
        </w:rPr>
        <w:t>P</w:t>
      </w:r>
      <w:r w:rsidR="00BB6BE5" w:rsidRPr="00BB6BE5">
        <w:rPr>
          <w:rFonts w:ascii="Arial" w:hAnsi="Arial" w:cs="Arial"/>
          <w:kern w:val="0"/>
          <w14:ligatures w14:val="none"/>
        </w:rPr>
        <w:t xml:space="preserve">odiatry services can also be offered in some centers </w:t>
      </w:r>
      <w:r w:rsidR="006633ED">
        <w:rPr>
          <w:rFonts w:ascii="Arial" w:hAnsi="Arial" w:cs="Arial"/>
          <w:kern w:val="0"/>
          <w14:ligatures w14:val="none"/>
        </w:rPr>
        <w:t>to</w:t>
      </w:r>
      <w:r w:rsidR="00BB6BE5" w:rsidRPr="00BB6BE5">
        <w:rPr>
          <w:rFonts w:ascii="Arial" w:hAnsi="Arial" w:cs="Arial"/>
          <w:kern w:val="0"/>
          <w14:ligatures w14:val="none"/>
        </w:rPr>
        <w:t xml:space="preserve"> treat athletes' </w:t>
      </w:r>
      <w:r w:rsidR="006633ED">
        <w:rPr>
          <w:rFonts w:ascii="Arial" w:hAnsi="Arial" w:cs="Arial"/>
          <w:kern w:val="0"/>
          <w14:ligatures w14:val="none"/>
        </w:rPr>
        <w:t>feet</w:t>
      </w:r>
      <w:r w:rsidR="00BB6BE5" w:rsidRPr="00BB6BE5">
        <w:rPr>
          <w:rFonts w:ascii="Arial" w:hAnsi="Arial" w:cs="Arial"/>
          <w:kern w:val="0"/>
          <w14:ligatures w14:val="none"/>
        </w:rPr>
        <w:t>, bunions, and verrucas</w:t>
      </w:r>
      <w:r w:rsidR="006633ED">
        <w:rPr>
          <w:rFonts w:ascii="Arial" w:hAnsi="Arial" w:cs="Arial"/>
          <w:kern w:val="0"/>
          <w14:ligatures w14:val="none"/>
        </w:rPr>
        <w:t>.</w:t>
      </w:r>
      <w:r w:rsidR="00BB6BE5" w:rsidRPr="00BB6BE5">
        <w:rPr>
          <w:rFonts w:ascii="Arial" w:hAnsi="Arial" w:cs="Arial"/>
          <w:kern w:val="0"/>
          <w14:ligatures w14:val="none"/>
        </w:rPr>
        <w:t xml:space="preserve"> </w:t>
      </w:r>
      <w:r w:rsidR="00BC161A">
        <w:rPr>
          <w:rFonts w:ascii="Arial" w:hAnsi="Arial" w:cs="Arial"/>
          <w:kern w:val="0"/>
          <w14:ligatures w14:val="none"/>
        </w:rPr>
        <w:t>H</w:t>
      </w:r>
      <w:r w:rsidR="00BB6BE5" w:rsidRPr="00BB6BE5">
        <w:rPr>
          <w:rFonts w:ascii="Arial" w:hAnsi="Arial" w:cs="Arial"/>
          <w:kern w:val="0"/>
          <w14:ligatures w14:val="none"/>
        </w:rPr>
        <w:t>ome help for day-to-day domestic tasks</w:t>
      </w:r>
      <w:r w:rsidR="00601E18">
        <w:rPr>
          <w:rFonts w:ascii="Arial" w:hAnsi="Arial" w:cs="Arial"/>
          <w:kern w:val="0"/>
          <w14:ligatures w14:val="none"/>
        </w:rPr>
        <w:t xml:space="preserve"> is also offered</w:t>
      </w:r>
      <w:r w:rsidR="00BB6BE5" w:rsidRPr="00BB6BE5">
        <w:rPr>
          <w:rFonts w:ascii="Arial" w:hAnsi="Arial" w:cs="Arial"/>
          <w:kern w:val="0"/>
          <w14:ligatures w14:val="none"/>
        </w:rPr>
        <w:t xml:space="preserve"> (Age UK, 2018)</w:t>
      </w:r>
      <w:r w:rsidR="00BC161A">
        <w:rPr>
          <w:rFonts w:ascii="Arial" w:hAnsi="Arial" w:cs="Arial"/>
          <w:kern w:val="0"/>
          <w14:ligatures w14:val="none"/>
        </w:rPr>
        <w:t>.</w:t>
      </w:r>
      <w:r w:rsidR="00BB6BE5" w:rsidRPr="00BB6BE5">
        <w:rPr>
          <w:rFonts w:ascii="Arial" w:hAnsi="Arial" w:cs="Arial"/>
          <w:kern w:val="0"/>
          <w14:ligatures w14:val="none"/>
        </w:rPr>
        <w:t xml:space="preserve"> </w:t>
      </w:r>
      <w:r w:rsidR="00BC161A">
        <w:rPr>
          <w:rFonts w:ascii="Arial" w:hAnsi="Arial" w:cs="Arial"/>
          <w:kern w:val="0"/>
          <w14:ligatures w14:val="none"/>
        </w:rPr>
        <w:t>I</w:t>
      </w:r>
      <w:r w:rsidR="00BB6BE5" w:rsidRPr="00BB6BE5">
        <w:rPr>
          <w:rFonts w:ascii="Arial" w:hAnsi="Arial" w:cs="Arial"/>
          <w:kern w:val="0"/>
          <w14:ligatures w14:val="none"/>
        </w:rPr>
        <w:t xml:space="preserve">rrespective of these services, western cultures have </w:t>
      </w:r>
      <w:r w:rsidR="00DF4F23" w:rsidRPr="00BB6BE5">
        <w:rPr>
          <w:rFonts w:ascii="Arial" w:hAnsi="Arial" w:cs="Arial"/>
          <w:kern w:val="0"/>
          <w14:ligatures w14:val="none"/>
        </w:rPr>
        <w:t>been described as</w:t>
      </w:r>
      <w:r w:rsidR="00BB6BE5" w:rsidRPr="00BB6BE5">
        <w:rPr>
          <w:rFonts w:ascii="Arial" w:hAnsi="Arial" w:cs="Arial"/>
          <w:kern w:val="0"/>
          <w14:ligatures w14:val="none"/>
        </w:rPr>
        <w:t xml:space="preserve"> ageist</w:t>
      </w:r>
      <w:r w:rsidR="00BB6BE5" w:rsidRPr="00BB6BE5">
        <w:rPr>
          <w:rFonts w:ascii="Times New Roman" w:hAnsi="Times New Roman"/>
          <w:kern w:val="0"/>
          <w:sz w:val="24"/>
          <w14:ligatures w14:val="none"/>
        </w:rPr>
        <w:t xml:space="preserve"> </w:t>
      </w:r>
      <w:r w:rsidR="00BB6BE5" w:rsidRPr="00BB6BE5">
        <w:rPr>
          <w:rFonts w:ascii="Arial" w:hAnsi="Arial" w:cs="Arial"/>
          <w:kern w:val="0"/>
          <w14:ligatures w14:val="none"/>
        </w:rPr>
        <w:t>(Vauclair et al., 2016)</w:t>
      </w:r>
      <w:r w:rsidR="00F67453">
        <w:rPr>
          <w:rFonts w:ascii="Arial" w:hAnsi="Arial" w:cs="Arial"/>
          <w:kern w:val="0"/>
          <w14:ligatures w14:val="none"/>
        </w:rPr>
        <w:t>.</w:t>
      </w:r>
      <w:r w:rsidR="00BB6BE5" w:rsidRPr="00BB6BE5">
        <w:rPr>
          <w:rFonts w:ascii="Arial" w:hAnsi="Arial" w:cs="Arial"/>
          <w:kern w:val="0"/>
          <w14:ligatures w14:val="none"/>
        </w:rPr>
        <w:t xml:space="preserve"> </w:t>
      </w:r>
    </w:p>
    <w:p w14:paraId="325B2958" w14:textId="4CDD650E" w:rsidR="00BB6BE5" w:rsidRPr="00BB6BE5" w:rsidRDefault="00BB6BE5" w:rsidP="00BB6BE5">
      <w:pPr>
        <w:tabs>
          <w:tab w:val="left" w:pos="6540"/>
        </w:tabs>
        <w:spacing w:line="360" w:lineRule="auto"/>
        <w:rPr>
          <w:rFonts w:ascii="Arial" w:hAnsi="Arial" w:cs="Arial"/>
          <w:kern w:val="0"/>
          <w14:ligatures w14:val="none"/>
        </w:rPr>
      </w:pPr>
      <w:r w:rsidRPr="00BB6BE5">
        <w:rPr>
          <w:rFonts w:ascii="Arial" w:hAnsi="Arial" w:cs="Arial"/>
          <w:kern w:val="0"/>
          <w14:ligatures w14:val="none"/>
        </w:rPr>
        <w:t>Access to services by the elderly is a duty placed on the local authorities under the Care Act</w:t>
      </w:r>
      <w:r w:rsidR="00AE5731">
        <w:rPr>
          <w:rFonts w:ascii="Arial" w:hAnsi="Arial" w:cs="Arial"/>
          <w:kern w:val="0"/>
          <w14:ligatures w14:val="none"/>
        </w:rPr>
        <w:t>,</w:t>
      </w:r>
      <w:r w:rsidRPr="00BB6BE5">
        <w:rPr>
          <w:rFonts w:ascii="Arial" w:hAnsi="Arial" w:cs="Arial"/>
          <w:kern w:val="0"/>
          <w14:ligatures w14:val="none"/>
        </w:rPr>
        <w:t xml:space="preserve"> this is to ensure that they receive services to prevent their care needs from deteriorating, get prompt information and advice relating to care and support, and have a choice of different services to choose from</w:t>
      </w:r>
      <w:r w:rsidRPr="00BB6BE5">
        <w:rPr>
          <w:rFonts w:ascii="Times New Roman" w:hAnsi="Times New Roman"/>
          <w:kern w:val="0"/>
          <w:sz w:val="24"/>
          <w14:ligatures w14:val="none"/>
        </w:rPr>
        <w:t xml:space="preserve"> </w:t>
      </w:r>
      <w:r w:rsidRPr="00BB6BE5">
        <w:rPr>
          <w:rFonts w:ascii="Arial" w:hAnsi="Arial" w:cs="Arial"/>
          <w:kern w:val="0"/>
          <w14:ligatures w14:val="none"/>
        </w:rPr>
        <w:t>(Department of Health and Social Care, 2016)</w:t>
      </w:r>
      <w:r w:rsidR="005576F2">
        <w:rPr>
          <w:rFonts w:ascii="Arial" w:hAnsi="Arial" w:cs="Arial"/>
          <w:kern w:val="0"/>
          <w14:ligatures w14:val="none"/>
        </w:rPr>
        <w:t>.</w:t>
      </w:r>
      <w:r w:rsidRPr="00BB6BE5">
        <w:rPr>
          <w:rFonts w:ascii="Arial" w:hAnsi="Arial" w:cs="Arial"/>
          <w:kern w:val="0"/>
          <w14:ligatures w14:val="none"/>
        </w:rPr>
        <w:t xml:space="preserve"> </w:t>
      </w:r>
      <w:r w:rsidR="005576F2">
        <w:rPr>
          <w:rFonts w:ascii="Arial" w:hAnsi="Arial" w:cs="Arial"/>
          <w:kern w:val="0"/>
          <w14:ligatures w14:val="none"/>
        </w:rPr>
        <w:t>N</w:t>
      </w:r>
      <w:r w:rsidRPr="00BB6BE5">
        <w:rPr>
          <w:rFonts w:ascii="Arial" w:hAnsi="Arial" w:cs="Arial"/>
          <w:kern w:val="0"/>
          <w14:ligatures w14:val="none"/>
        </w:rPr>
        <w:t>otwithstanding</w:t>
      </w:r>
      <w:r w:rsidR="005576F2">
        <w:rPr>
          <w:rFonts w:ascii="Arial" w:hAnsi="Arial" w:cs="Arial"/>
          <w:kern w:val="0"/>
          <w14:ligatures w14:val="none"/>
        </w:rPr>
        <w:t xml:space="preserve"> </w:t>
      </w:r>
      <w:r w:rsidRPr="00BB6BE5">
        <w:rPr>
          <w:rFonts w:ascii="Arial" w:hAnsi="Arial" w:cs="Arial"/>
          <w:kern w:val="0"/>
          <w14:ligatures w14:val="none"/>
        </w:rPr>
        <w:t>this Act, approximately 1.4 million elderly people do not have access to the health care that they need</w:t>
      </w:r>
      <w:r w:rsidRPr="00BB6BE5">
        <w:rPr>
          <w:rFonts w:ascii="Times New Roman" w:hAnsi="Times New Roman"/>
          <w:kern w:val="0"/>
          <w:sz w:val="24"/>
          <w14:ligatures w14:val="none"/>
        </w:rPr>
        <w:t xml:space="preserve"> </w:t>
      </w:r>
      <w:r w:rsidRPr="00BB6BE5">
        <w:rPr>
          <w:rFonts w:ascii="Arial" w:hAnsi="Arial" w:cs="Arial"/>
          <w:kern w:val="0"/>
          <w14:ligatures w14:val="none"/>
        </w:rPr>
        <w:t xml:space="preserve">(Care Quality Commission, 2018). Demand for care has increased </w:t>
      </w:r>
      <w:r w:rsidR="005576F2">
        <w:rPr>
          <w:rFonts w:ascii="Arial" w:hAnsi="Arial" w:cs="Arial"/>
          <w:kern w:val="0"/>
          <w14:ligatures w14:val="none"/>
        </w:rPr>
        <w:t>among</w:t>
      </w:r>
      <w:r w:rsidRPr="00BB6BE5">
        <w:rPr>
          <w:rFonts w:ascii="Arial" w:hAnsi="Arial" w:cs="Arial"/>
          <w:kern w:val="0"/>
          <w14:ligatures w14:val="none"/>
        </w:rPr>
        <w:t xml:space="preserve"> the elderly and 22</w:t>
      </w:r>
      <w:r w:rsidR="005576F2">
        <w:rPr>
          <w:rFonts w:ascii="Arial" w:hAnsi="Arial" w:cs="Arial"/>
          <w:kern w:val="0"/>
          <w14:ligatures w14:val="none"/>
        </w:rPr>
        <w:t xml:space="preserve"> </w:t>
      </w:r>
      <w:r w:rsidRPr="00BB6BE5">
        <w:rPr>
          <w:rFonts w:ascii="Arial" w:hAnsi="Arial" w:cs="Arial"/>
          <w:kern w:val="0"/>
          <w14:ligatures w14:val="none"/>
        </w:rPr>
        <w:t>percent have said they requested care but did not receive it</w:t>
      </w:r>
      <w:r w:rsidRPr="00BB6BE5">
        <w:rPr>
          <w:rFonts w:ascii="Times New Roman" w:hAnsi="Times New Roman"/>
          <w:kern w:val="0"/>
          <w:sz w:val="24"/>
          <w14:ligatures w14:val="none"/>
        </w:rPr>
        <w:t xml:space="preserve"> </w:t>
      </w:r>
      <w:r w:rsidRPr="00BB6BE5">
        <w:rPr>
          <w:rFonts w:ascii="Arial" w:hAnsi="Arial" w:cs="Arial"/>
          <w:kern w:val="0"/>
          <w14:ligatures w14:val="none"/>
        </w:rPr>
        <w:t>(The Kingsfund, 2019).</w:t>
      </w:r>
    </w:p>
    <w:p w14:paraId="6E4DF33A" w14:textId="7D565C11" w:rsidR="00BB6BE5" w:rsidRPr="00BB6BE5" w:rsidRDefault="00BB6BE5" w:rsidP="00BB6BE5">
      <w:pPr>
        <w:tabs>
          <w:tab w:val="left" w:pos="6540"/>
        </w:tabs>
        <w:spacing w:line="360" w:lineRule="auto"/>
        <w:rPr>
          <w:rFonts w:ascii="Arial" w:hAnsi="Arial" w:cs="Arial"/>
          <w:kern w:val="0"/>
          <w14:ligatures w14:val="none"/>
        </w:rPr>
      </w:pPr>
      <w:r w:rsidRPr="00BB6BE5">
        <w:rPr>
          <w:rFonts w:ascii="Arial" w:hAnsi="Arial" w:cs="Arial"/>
          <w:kern w:val="0"/>
          <w14:ligatures w14:val="none"/>
        </w:rPr>
        <w:t>In Sweden however, the health requirements of the older generation have stayed down since 1980</w:t>
      </w:r>
      <w:r w:rsidR="00194916">
        <w:rPr>
          <w:rFonts w:ascii="Arial" w:hAnsi="Arial" w:cs="Arial"/>
          <w:kern w:val="0"/>
          <w14:ligatures w14:val="none"/>
        </w:rPr>
        <w:t>,</w:t>
      </w:r>
      <w:r w:rsidRPr="00BB6BE5">
        <w:rPr>
          <w:rFonts w:ascii="Arial" w:hAnsi="Arial" w:cs="Arial"/>
          <w:kern w:val="0"/>
          <w14:ligatures w14:val="none"/>
        </w:rPr>
        <w:t xml:space="preserve"> this is partly because there is a high priority placed on health care that is preventative</w:t>
      </w:r>
      <w:r w:rsidR="00D2701A">
        <w:rPr>
          <w:rFonts w:ascii="Arial" w:hAnsi="Arial" w:cs="Arial"/>
          <w:kern w:val="0"/>
          <w14:ligatures w14:val="none"/>
        </w:rPr>
        <w:t xml:space="preserve">, </w:t>
      </w:r>
      <w:r w:rsidR="00353C08">
        <w:rPr>
          <w:rFonts w:ascii="Arial" w:hAnsi="Arial" w:cs="Arial"/>
          <w:kern w:val="0"/>
          <w14:ligatures w14:val="none"/>
        </w:rPr>
        <w:t xml:space="preserve">the </w:t>
      </w:r>
      <w:r w:rsidR="0014176F">
        <w:rPr>
          <w:rFonts w:ascii="Arial" w:hAnsi="Arial" w:cs="Arial"/>
          <w:kern w:val="0"/>
          <w14:ligatures w14:val="none"/>
        </w:rPr>
        <w:t>importance of</w:t>
      </w:r>
      <w:r w:rsidRPr="00BB6BE5">
        <w:rPr>
          <w:rFonts w:ascii="Arial" w:hAnsi="Arial" w:cs="Arial"/>
          <w:kern w:val="0"/>
          <w14:ligatures w14:val="none"/>
        </w:rPr>
        <w:t xml:space="preserve"> accessibility to home healthcare services that are practical, priority given to aging in places, </w:t>
      </w:r>
      <w:r w:rsidR="0014637C">
        <w:rPr>
          <w:rFonts w:ascii="Arial" w:hAnsi="Arial" w:cs="Arial"/>
          <w:kern w:val="0"/>
          <w14:ligatures w14:val="none"/>
        </w:rPr>
        <w:t>doctors</w:t>
      </w:r>
      <w:r w:rsidRPr="00BB6BE5">
        <w:rPr>
          <w:rFonts w:ascii="Arial" w:hAnsi="Arial" w:cs="Arial"/>
          <w:kern w:val="0"/>
          <w14:ligatures w14:val="none"/>
        </w:rPr>
        <w:t xml:space="preserve"> prescribe physical activity, treatment must be timely</w:t>
      </w:r>
      <w:r w:rsidR="0036375E">
        <w:rPr>
          <w:rFonts w:ascii="Arial" w:hAnsi="Arial" w:cs="Arial"/>
          <w:kern w:val="0"/>
          <w14:ligatures w14:val="none"/>
        </w:rPr>
        <w:t>.</w:t>
      </w:r>
      <w:r w:rsidRPr="00BB6BE5">
        <w:rPr>
          <w:rFonts w:ascii="Arial" w:hAnsi="Arial" w:cs="Arial"/>
          <w:kern w:val="0"/>
          <w14:ligatures w14:val="none"/>
        </w:rPr>
        <w:t xml:space="preserve"> </w:t>
      </w:r>
      <w:r w:rsidR="0036375E">
        <w:rPr>
          <w:rFonts w:ascii="Arial" w:hAnsi="Arial" w:cs="Arial"/>
          <w:kern w:val="0"/>
          <w14:ligatures w14:val="none"/>
        </w:rPr>
        <w:t>D</w:t>
      </w:r>
      <w:r w:rsidRPr="00BB6BE5">
        <w:rPr>
          <w:rFonts w:ascii="Arial" w:hAnsi="Arial" w:cs="Arial"/>
          <w:kern w:val="0"/>
          <w14:ligatures w14:val="none"/>
        </w:rPr>
        <w:t>octor’s appointments must be within 7 days and the elderly must not wait more than 90 days to have an operation or consult with a specialist. The Adel reform in 1992 was a significant reform that was responsible for shifting elderly care to the local municipalities. This has been the chief reason for the success of elderly care in Sweden</w:t>
      </w:r>
      <w:r w:rsidRPr="00BB6BE5">
        <w:rPr>
          <w:rFonts w:ascii="Times New Roman" w:hAnsi="Times New Roman"/>
          <w:kern w:val="0"/>
          <w:sz w:val="24"/>
          <w14:ligatures w14:val="none"/>
        </w:rPr>
        <w:t xml:space="preserve"> </w:t>
      </w:r>
      <w:r w:rsidRPr="00BB6BE5">
        <w:rPr>
          <w:rFonts w:ascii="Arial" w:hAnsi="Arial" w:cs="Arial"/>
          <w:kern w:val="0"/>
          <w14:ligatures w14:val="none"/>
        </w:rPr>
        <w:t>(Intriago, 2021).</w:t>
      </w:r>
      <w:r w:rsidRPr="00BB6BE5">
        <w:rPr>
          <w:rFonts w:ascii="Times New Roman" w:hAnsi="Times New Roman"/>
          <w:kern w:val="0"/>
          <w:sz w:val="24"/>
          <w14:ligatures w14:val="none"/>
        </w:rPr>
        <w:t xml:space="preserve"> </w:t>
      </w:r>
    </w:p>
    <w:p w14:paraId="3F78E53E" w14:textId="77777777" w:rsidR="00BB6BE5" w:rsidRPr="00BB6BE5" w:rsidRDefault="00BB6BE5" w:rsidP="00BB6BE5">
      <w:pPr>
        <w:tabs>
          <w:tab w:val="left" w:pos="6540"/>
        </w:tabs>
        <w:spacing w:line="360" w:lineRule="auto"/>
        <w:rPr>
          <w:rFonts w:ascii="Arial" w:hAnsi="Arial" w:cs="Arial"/>
          <w:kern w:val="0"/>
          <w14:ligatures w14:val="none"/>
        </w:rPr>
      </w:pPr>
    </w:p>
    <w:p w14:paraId="1BFF4807" w14:textId="77777777" w:rsidR="00BB6BE5" w:rsidRPr="00BB6BE5" w:rsidRDefault="00BB6BE5" w:rsidP="00BB6BE5">
      <w:pPr>
        <w:tabs>
          <w:tab w:val="left" w:pos="6540"/>
        </w:tabs>
        <w:spacing w:line="360" w:lineRule="auto"/>
        <w:rPr>
          <w:rFonts w:ascii="Arial" w:hAnsi="Arial" w:cs="Arial"/>
          <w:color w:val="0070C0"/>
          <w:kern w:val="0"/>
          <w14:ligatures w14:val="none"/>
        </w:rPr>
      </w:pPr>
    </w:p>
    <w:p w14:paraId="2B7AF97B" w14:textId="77777777" w:rsidR="00BB6BE5" w:rsidRPr="00BB6BE5" w:rsidRDefault="00BB6BE5" w:rsidP="00BB6BE5">
      <w:pPr>
        <w:tabs>
          <w:tab w:val="left" w:pos="6540"/>
        </w:tabs>
        <w:spacing w:line="360" w:lineRule="auto"/>
        <w:rPr>
          <w:rFonts w:ascii="Arial" w:hAnsi="Arial" w:cs="Arial"/>
          <w:color w:val="C00000"/>
          <w:kern w:val="0"/>
          <w14:ligatures w14:val="none"/>
        </w:rPr>
      </w:pPr>
    </w:p>
    <w:p w14:paraId="27C19B5B" w14:textId="77777777" w:rsidR="00BB6BE5" w:rsidRPr="00BB6BE5" w:rsidRDefault="00BB6BE5" w:rsidP="00BB6BE5">
      <w:pPr>
        <w:tabs>
          <w:tab w:val="left" w:pos="6540"/>
        </w:tabs>
        <w:spacing w:line="360" w:lineRule="auto"/>
        <w:rPr>
          <w:rFonts w:ascii="Arial" w:hAnsi="Arial" w:cs="Arial"/>
          <w:color w:val="C00000"/>
          <w:kern w:val="0"/>
          <w14:ligatures w14:val="none"/>
        </w:rPr>
      </w:pPr>
    </w:p>
    <w:p w14:paraId="4971CA53" w14:textId="77777777" w:rsidR="00BB6BE5" w:rsidRPr="00BB6BE5" w:rsidRDefault="00BB6BE5" w:rsidP="00BB6BE5">
      <w:pPr>
        <w:tabs>
          <w:tab w:val="left" w:pos="6540"/>
        </w:tabs>
        <w:spacing w:line="360" w:lineRule="auto"/>
        <w:rPr>
          <w:rFonts w:ascii="Arial" w:hAnsi="Arial" w:cs="Arial"/>
          <w:color w:val="C00000"/>
          <w:kern w:val="0"/>
          <w14:ligatures w14:val="none"/>
        </w:rPr>
      </w:pPr>
    </w:p>
    <w:p w14:paraId="2D6BAAF2" w14:textId="2E236346" w:rsidR="00BB6BE5" w:rsidRPr="002F0607" w:rsidRDefault="00A25853" w:rsidP="00CD29AF">
      <w:pPr>
        <w:pStyle w:val="Heading1"/>
        <w:rPr>
          <w:rFonts w:ascii="Arial" w:hAnsi="Arial" w:cs="Arial"/>
          <w:b/>
          <w:bCs/>
          <w:color w:val="auto"/>
        </w:rPr>
      </w:pPr>
      <w:r>
        <w:rPr>
          <w:rFonts w:ascii="Arial" w:hAnsi="Arial" w:cs="Arial"/>
          <w:b/>
          <w:bCs/>
          <w:color w:val="auto"/>
        </w:rPr>
        <w:lastRenderedPageBreak/>
        <w:t>The future care of the elderly person</w:t>
      </w:r>
      <w:r w:rsidR="004011E7">
        <w:rPr>
          <w:rFonts w:ascii="Arial" w:hAnsi="Arial" w:cs="Arial"/>
          <w:b/>
          <w:bCs/>
          <w:color w:val="auto"/>
        </w:rPr>
        <w:t xml:space="preserve">, including the </w:t>
      </w:r>
      <w:r w:rsidR="000719C6">
        <w:rPr>
          <w:rFonts w:ascii="Arial" w:hAnsi="Arial" w:cs="Arial"/>
          <w:b/>
          <w:bCs/>
          <w:color w:val="auto"/>
        </w:rPr>
        <w:t>prospective changes to programmes</w:t>
      </w:r>
      <w:r w:rsidR="005F3C68">
        <w:rPr>
          <w:rFonts w:ascii="Arial" w:hAnsi="Arial" w:cs="Arial"/>
          <w:b/>
          <w:bCs/>
          <w:color w:val="auto"/>
        </w:rPr>
        <w:t xml:space="preserve"> intended to address the </w:t>
      </w:r>
      <w:r w:rsidR="003F68F2">
        <w:rPr>
          <w:rFonts w:ascii="Arial" w:hAnsi="Arial" w:cs="Arial"/>
          <w:b/>
          <w:bCs/>
          <w:color w:val="auto"/>
        </w:rPr>
        <w:t xml:space="preserve">problem </w:t>
      </w:r>
      <w:r w:rsidR="001D2927">
        <w:rPr>
          <w:rFonts w:ascii="Arial" w:hAnsi="Arial" w:cs="Arial"/>
          <w:b/>
          <w:bCs/>
          <w:color w:val="auto"/>
        </w:rPr>
        <w:t>of loneliness in the elderly population</w:t>
      </w:r>
      <w:r w:rsidR="00385453">
        <w:rPr>
          <w:rFonts w:ascii="Arial" w:hAnsi="Arial" w:cs="Arial"/>
          <w:b/>
          <w:bCs/>
          <w:color w:val="auto"/>
        </w:rPr>
        <w:t xml:space="preserve"> in the UK and Sweden</w:t>
      </w:r>
    </w:p>
    <w:p w14:paraId="1689C2C2" w14:textId="77777777" w:rsidR="00BB6BE5" w:rsidRPr="002F0607" w:rsidRDefault="00BB6BE5" w:rsidP="00CD29AF">
      <w:pPr>
        <w:pStyle w:val="Heading1"/>
        <w:rPr>
          <w:rFonts w:ascii="Arial" w:hAnsi="Arial" w:cs="Arial"/>
          <w:b/>
          <w:bCs/>
          <w:color w:val="auto"/>
        </w:rPr>
      </w:pPr>
    </w:p>
    <w:p w14:paraId="3E0152D6" w14:textId="77777777" w:rsidR="00BB6BE5" w:rsidRPr="00BB6BE5" w:rsidRDefault="00BB6BE5" w:rsidP="00BB6BE5">
      <w:pPr>
        <w:tabs>
          <w:tab w:val="left" w:pos="6540"/>
        </w:tabs>
        <w:spacing w:line="360" w:lineRule="auto"/>
        <w:rPr>
          <w:rFonts w:ascii="Arial" w:hAnsi="Arial" w:cs="Arial"/>
          <w:color w:val="385623" w:themeColor="accent6" w:themeShade="80"/>
          <w:kern w:val="0"/>
          <w14:ligatures w14:val="none"/>
        </w:rPr>
      </w:pPr>
      <w:r w:rsidRPr="00BB6BE5">
        <w:rPr>
          <w:rFonts w:ascii="Times New Roman" w:hAnsi="Times New Roman"/>
          <w:noProof/>
          <w:kern w:val="0"/>
          <w:sz w:val="24"/>
          <w14:ligatures w14:val="none"/>
        </w:rPr>
        <w:drawing>
          <wp:inline distT="0" distB="0" distL="0" distR="0" wp14:anchorId="16A7AC6B" wp14:editId="398E54D2">
            <wp:extent cx="5731510" cy="1753235"/>
            <wp:effectExtent l="0" t="0" r="2540" b="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12"/>
                    <a:stretch>
                      <a:fillRect/>
                    </a:stretch>
                  </pic:blipFill>
                  <pic:spPr>
                    <a:xfrm>
                      <a:off x="0" y="0"/>
                      <a:ext cx="5731510" cy="1753235"/>
                    </a:xfrm>
                    <a:prstGeom prst="rect">
                      <a:avLst/>
                    </a:prstGeom>
                  </pic:spPr>
                </pic:pic>
              </a:graphicData>
            </a:graphic>
          </wp:inline>
        </w:drawing>
      </w:r>
    </w:p>
    <w:p w14:paraId="53D3A4B9" w14:textId="77777777" w:rsidR="00BB6BE5" w:rsidRPr="00BB6BE5" w:rsidRDefault="00BB6BE5" w:rsidP="00BB6BE5">
      <w:pPr>
        <w:tabs>
          <w:tab w:val="left" w:pos="6540"/>
        </w:tabs>
        <w:spacing w:line="360" w:lineRule="auto"/>
        <w:rPr>
          <w:rFonts w:ascii="Arial" w:hAnsi="Arial" w:cs="Arial"/>
          <w:kern w:val="0"/>
          <w14:ligatures w14:val="none"/>
        </w:rPr>
      </w:pPr>
      <w:r w:rsidRPr="00BB6BE5">
        <w:rPr>
          <w:rFonts w:ascii="Arial" w:hAnsi="Arial" w:cs="Arial"/>
          <w:kern w:val="0"/>
          <w14:ligatures w14:val="none"/>
        </w:rPr>
        <w:t>Fig3</w:t>
      </w:r>
    </w:p>
    <w:p w14:paraId="796323E5" w14:textId="637ABBF6" w:rsidR="00BB6BE5" w:rsidRPr="00BB6BE5" w:rsidRDefault="00BB6BE5" w:rsidP="00BB6BE5">
      <w:pPr>
        <w:tabs>
          <w:tab w:val="left" w:pos="6540"/>
        </w:tabs>
        <w:spacing w:line="360" w:lineRule="auto"/>
        <w:rPr>
          <w:rFonts w:ascii="Arial" w:hAnsi="Arial" w:cs="Arial"/>
          <w:kern w:val="0"/>
          <w14:ligatures w14:val="none"/>
        </w:rPr>
      </w:pPr>
      <w:r w:rsidRPr="00BB6BE5">
        <w:rPr>
          <w:rFonts w:ascii="Arial" w:hAnsi="Arial" w:cs="Arial"/>
          <w:kern w:val="0"/>
          <w14:ligatures w14:val="none"/>
        </w:rPr>
        <w:t>Changes will be necessary in the future care of the elderly because of the projected increase in the population of the elderly in the UK (please see figure 3)</w:t>
      </w:r>
      <w:r w:rsidRPr="00BB6BE5">
        <w:rPr>
          <w:rFonts w:ascii="Arial" w:hAnsi="Arial" w:cs="Arial"/>
          <w:color w:val="385623" w:themeColor="accent6" w:themeShade="80"/>
          <w:kern w:val="0"/>
          <w14:ligatures w14:val="none"/>
        </w:rPr>
        <w:t xml:space="preserve">. </w:t>
      </w:r>
      <w:r w:rsidRPr="00BB6BE5">
        <w:rPr>
          <w:rFonts w:ascii="Arial" w:hAnsi="Arial" w:cs="Arial"/>
          <w:kern w:val="0"/>
          <w14:ligatures w14:val="none"/>
        </w:rPr>
        <w:t>The demand for health and social care services will increase, the need for qualified staff would also increase, more facilities will need to be built and provided, the UK government’s strategy of tackling loneliness includes</w:t>
      </w:r>
      <w:r w:rsidR="00707868">
        <w:rPr>
          <w:rFonts w:ascii="Arial" w:hAnsi="Arial" w:cs="Arial"/>
          <w:kern w:val="0"/>
          <w14:ligatures w14:val="none"/>
        </w:rPr>
        <w:t>:</w:t>
      </w:r>
    </w:p>
    <w:p w14:paraId="6B650E76" w14:textId="474D05AB" w:rsidR="00BB6BE5" w:rsidRPr="00D851B6" w:rsidRDefault="00CB459B" w:rsidP="00D851B6">
      <w:pPr>
        <w:pStyle w:val="ListParagraph"/>
        <w:numPr>
          <w:ilvl w:val="0"/>
          <w:numId w:val="1"/>
        </w:numPr>
        <w:tabs>
          <w:tab w:val="left" w:pos="6540"/>
        </w:tabs>
        <w:spacing w:line="360" w:lineRule="auto"/>
        <w:rPr>
          <w:rFonts w:ascii="Arial" w:hAnsi="Arial" w:cs="Arial"/>
          <w:kern w:val="0"/>
          <w14:ligatures w14:val="none"/>
        </w:rPr>
      </w:pPr>
      <w:r w:rsidRPr="00D851B6">
        <w:rPr>
          <w:rFonts w:ascii="Arial" w:hAnsi="Arial" w:cs="Arial"/>
          <w:kern w:val="0"/>
          <w14:ligatures w14:val="none"/>
        </w:rPr>
        <w:t xml:space="preserve">The </w:t>
      </w:r>
      <w:r w:rsidR="002649F4" w:rsidRPr="00D851B6">
        <w:rPr>
          <w:rFonts w:ascii="Arial" w:hAnsi="Arial" w:cs="Arial"/>
          <w:kern w:val="0"/>
          <w14:ligatures w14:val="none"/>
        </w:rPr>
        <w:t>’</w:t>
      </w:r>
      <w:r w:rsidR="00BB6BE5" w:rsidRPr="00D851B6">
        <w:rPr>
          <w:rFonts w:ascii="Arial" w:hAnsi="Arial" w:cs="Arial"/>
          <w:kern w:val="0"/>
          <w14:ligatures w14:val="none"/>
        </w:rPr>
        <w:t>Let</w:t>
      </w:r>
      <w:r w:rsidR="002649F4" w:rsidRPr="00D851B6">
        <w:rPr>
          <w:rFonts w:ascii="Arial" w:hAnsi="Arial" w:cs="Arial"/>
          <w:kern w:val="0"/>
          <w14:ligatures w14:val="none"/>
        </w:rPr>
        <w:t>’</w:t>
      </w:r>
      <w:r w:rsidR="00BB6BE5" w:rsidRPr="00D851B6">
        <w:rPr>
          <w:rFonts w:ascii="Arial" w:hAnsi="Arial" w:cs="Arial"/>
          <w:kern w:val="0"/>
          <w14:ligatures w14:val="none"/>
        </w:rPr>
        <w:t xml:space="preserve">s </w:t>
      </w:r>
      <w:r w:rsidR="00E86884" w:rsidRPr="00D851B6">
        <w:rPr>
          <w:rFonts w:ascii="Arial" w:hAnsi="Arial" w:cs="Arial"/>
          <w:kern w:val="0"/>
          <w14:ligatures w14:val="none"/>
        </w:rPr>
        <w:t>talk loneliness</w:t>
      </w:r>
      <w:r w:rsidR="002649F4" w:rsidRPr="00D851B6">
        <w:rPr>
          <w:rFonts w:ascii="Arial" w:hAnsi="Arial" w:cs="Arial"/>
          <w:kern w:val="0"/>
          <w14:ligatures w14:val="none"/>
        </w:rPr>
        <w:t>’</w:t>
      </w:r>
      <w:r w:rsidR="00BB6BE5" w:rsidRPr="00D851B6">
        <w:rPr>
          <w:rFonts w:ascii="Arial" w:hAnsi="Arial" w:cs="Arial"/>
          <w:kern w:val="0"/>
          <w14:ligatures w14:val="none"/>
        </w:rPr>
        <w:t xml:space="preserve"> campaign; is meant to get people talking openly about loneliness and further guidance on support</w:t>
      </w:r>
    </w:p>
    <w:p w14:paraId="1EE8B1E4" w14:textId="2B3297EE" w:rsidR="00BB6BE5" w:rsidRPr="00D851B6" w:rsidRDefault="00BB6BE5" w:rsidP="00D851B6">
      <w:pPr>
        <w:pStyle w:val="ListParagraph"/>
        <w:numPr>
          <w:ilvl w:val="0"/>
          <w:numId w:val="1"/>
        </w:numPr>
        <w:tabs>
          <w:tab w:val="left" w:pos="6540"/>
        </w:tabs>
        <w:spacing w:line="360" w:lineRule="auto"/>
        <w:rPr>
          <w:rFonts w:ascii="Arial" w:hAnsi="Arial" w:cs="Arial"/>
          <w:kern w:val="0"/>
          <w14:ligatures w14:val="none"/>
        </w:rPr>
      </w:pPr>
      <w:r w:rsidRPr="00D851B6">
        <w:rPr>
          <w:rFonts w:ascii="Arial" w:hAnsi="Arial" w:cs="Arial"/>
          <w:kern w:val="0"/>
          <w14:ligatures w14:val="none"/>
        </w:rPr>
        <w:t xml:space="preserve">A 5-million-pound boost for nationally based </w:t>
      </w:r>
      <w:r w:rsidR="00C51BBC" w:rsidRPr="00D851B6">
        <w:rPr>
          <w:rFonts w:ascii="Arial" w:hAnsi="Arial" w:cs="Arial"/>
          <w:kern w:val="0"/>
          <w14:ligatures w14:val="none"/>
        </w:rPr>
        <w:t>organisations working</w:t>
      </w:r>
      <w:r w:rsidRPr="00D851B6">
        <w:rPr>
          <w:rFonts w:ascii="Arial" w:hAnsi="Arial" w:cs="Arial"/>
          <w:kern w:val="0"/>
          <w14:ligatures w14:val="none"/>
        </w:rPr>
        <w:t xml:space="preserve"> hard to tackle loneliness</w:t>
      </w:r>
    </w:p>
    <w:p w14:paraId="5FFD3664" w14:textId="23F0881B" w:rsidR="00BB6BE5" w:rsidRPr="00D851B6" w:rsidRDefault="00BB6BE5" w:rsidP="00D851B6">
      <w:pPr>
        <w:pStyle w:val="ListParagraph"/>
        <w:numPr>
          <w:ilvl w:val="0"/>
          <w:numId w:val="1"/>
        </w:numPr>
        <w:tabs>
          <w:tab w:val="left" w:pos="6540"/>
        </w:tabs>
        <w:spacing w:line="360" w:lineRule="auto"/>
        <w:rPr>
          <w:rFonts w:ascii="Arial" w:hAnsi="Arial" w:cs="Arial"/>
          <w:kern w:val="0"/>
          <w14:ligatures w14:val="none"/>
        </w:rPr>
      </w:pPr>
      <w:r w:rsidRPr="00D851B6">
        <w:rPr>
          <w:rFonts w:ascii="Arial" w:hAnsi="Arial" w:cs="Arial"/>
          <w:kern w:val="0"/>
          <w14:ligatures w14:val="none"/>
        </w:rPr>
        <w:t xml:space="preserve">Loneliness charities </w:t>
      </w:r>
      <w:r w:rsidR="00604AA1" w:rsidRPr="00D851B6">
        <w:rPr>
          <w:rFonts w:ascii="Arial" w:hAnsi="Arial" w:cs="Arial"/>
          <w:kern w:val="0"/>
          <w14:ligatures w14:val="none"/>
        </w:rPr>
        <w:t xml:space="preserve">are </w:t>
      </w:r>
      <w:r w:rsidRPr="00D851B6">
        <w:rPr>
          <w:rFonts w:ascii="Arial" w:hAnsi="Arial" w:cs="Arial"/>
          <w:kern w:val="0"/>
          <w14:ligatures w14:val="none"/>
        </w:rPr>
        <w:t xml:space="preserve">being supported </w:t>
      </w:r>
      <w:r w:rsidR="001365C4" w:rsidRPr="00D851B6">
        <w:rPr>
          <w:rFonts w:ascii="Arial" w:hAnsi="Arial" w:cs="Arial"/>
          <w:kern w:val="0"/>
          <w14:ligatures w14:val="none"/>
        </w:rPr>
        <w:t>to</w:t>
      </w:r>
      <w:r w:rsidRPr="00D851B6">
        <w:rPr>
          <w:rFonts w:ascii="Arial" w:hAnsi="Arial" w:cs="Arial"/>
          <w:kern w:val="0"/>
          <w14:ligatures w14:val="none"/>
        </w:rPr>
        <w:t xml:space="preserve"> work with NHS volunteer responses in their various communities.</w:t>
      </w:r>
    </w:p>
    <w:p w14:paraId="101C8DDF" w14:textId="77777777" w:rsidR="00BB6BE5" w:rsidRPr="00BB6BE5" w:rsidRDefault="00BB6BE5" w:rsidP="00BB6BE5">
      <w:pPr>
        <w:tabs>
          <w:tab w:val="left" w:pos="6540"/>
        </w:tabs>
        <w:spacing w:line="360" w:lineRule="auto"/>
        <w:rPr>
          <w:rFonts w:ascii="Arial" w:hAnsi="Arial" w:cs="Arial"/>
          <w:kern w:val="0"/>
          <w14:ligatures w14:val="none"/>
        </w:rPr>
      </w:pPr>
      <w:r w:rsidRPr="00BB6BE5">
        <w:rPr>
          <w:rFonts w:ascii="Arial" w:hAnsi="Arial" w:cs="Arial"/>
          <w:kern w:val="0"/>
          <w14:ligatures w14:val="none"/>
        </w:rPr>
        <w:t>Tackling loneliness network that sets out actions for government and its members to tackle loneliness. Having a society that is connected will assist in tackling the problem of loneliness because it will increase interaction. (Department for Digital, Culture, Media &amp; Sport, 2018)</w:t>
      </w:r>
    </w:p>
    <w:p w14:paraId="327B5AEF" w14:textId="092B0BEE" w:rsidR="00BB6BE5" w:rsidRPr="00BB6BE5" w:rsidRDefault="001365C4" w:rsidP="00BB6BE5">
      <w:pPr>
        <w:tabs>
          <w:tab w:val="left" w:pos="6540"/>
        </w:tabs>
        <w:spacing w:line="360" w:lineRule="auto"/>
        <w:rPr>
          <w:rFonts w:ascii="Arial" w:hAnsi="Arial" w:cs="Arial"/>
          <w:kern w:val="0"/>
          <w14:ligatures w14:val="none"/>
        </w:rPr>
      </w:pPr>
      <w:r>
        <w:rPr>
          <w:rFonts w:ascii="Arial" w:hAnsi="Arial" w:cs="Arial"/>
          <w:kern w:val="0"/>
          <w14:ligatures w14:val="none"/>
        </w:rPr>
        <w:t>Thirty-five</w:t>
      </w:r>
      <w:r w:rsidR="00BB6BE5" w:rsidRPr="00BB6BE5">
        <w:rPr>
          <w:rFonts w:ascii="Arial" w:hAnsi="Arial" w:cs="Arial"/>
          <w:kern w:val="0"/>
          <w14:ligatures w14:val="none"/>
        </w:rPr>
        <w:t xml:space="preserve"> percent of elderly people over the age of 75 in the UK say their feelings of loneliness is often outside their control, approximately 1.2 million older people worry about how often they feel lonely</w:t>
      </w:r>
      <w:r w:rsidR="00BB6BE5" w:rsidRPr="00BB6BE5">
        <w:rPr>
          <w:rFonts w:ascii="Times New Roman" w:hAnsi="Times New Roman"/>
          <w:kern w:val="0"/>
          <w:sz w:val="24"/>
          <w14:ligatures w14:val="none"/>
        </w:rPr>
        <w:t xml:space="preserve"> </w:t>
      </w:r>
      <w:r w:rsidR="00BB6BE5" w:rsidRPr="00BB6BE5">
        <w:rPr>
          <w:rFonts w:ascii="Arial" w:hAnsi="Arial" w:cs="Arial"/>
          <w:kern w:val="0"/>
          <w14:ligatures w14:val="none"/>
        </w:rPr>
        <w:t>(Independent Age, 2016).</w:t>
      </w:r>
    </w:p>
    <w:p w14:paraId="415C6222" w14:textId="3F2294DB" w:rsidR="00BB6BE5" w:rsidRPr="00BB6BE5" w:rsidRDefault="00BB6BE5" w:rsidP="00BB6BE5">
      <w:pPr>
        <w:tabs>
          <w:tab w:val="left" w:pos="6540"/>
        </w:tabs>
        <w:spacing w:line="360" w:lineRule="auto"/>
        <w:rPr>
          <w:rFonts w:ascii="Arial" w:hAnsi="Arial" w:cs="Arial"/>
          <w:kern w:val="0"/>
          <w14:ligatures w14:val="none"/>
        </w:rPr>
      </w:pPr>
    </w:p>
    <w:p w14:paraId="102D8DFE" w14:textId="2E59A33A" w:rsidR="00BB6BE5" w:rsidRPr="00BB6BE5" w:rsidRDefault="00E83A2D" w:rsidP="00BB6BE5">
      <w:pPr>
        <w:tabs>
          <w:tab w:val="left" w:pos="6540"/>
        </w:tabs>
        <w:spacing w:line="360" w:lineRule="auto"/>
        <w:rPr>
          <w:rFonts w:ascii="Arial" w:hAnsi="Arial" w:cs="Arial"/>
          <w:kern w:val="0"/>
          <w14:ligatures w14:val="none"/>
        </w:rPr>
      </w:pPr>
      <w:r>
        <w:rPr>
          <w:rFonts w:ascii="Arial" w:hAnsi="Arial" w:cs="Arial"/>
          <w:kern w:val="0"/>
          <w14:ligatures w14:val="none"/>
        </w:rPr>
        <w:lastRenderedPageBreak/>
        <w:t>In Sweden, t</w:t>
      </w:r>
      <w:r w:rsidR="00BB6BE5" w:rsidRPr="00BB6BE5">
        <w:rPr>
          <w:rFonts w:ascii="Arial" w:hAnsi="Arial" w:cs="Arial"/>
          <w:kern w:val="0"/>
          <w14:ligatures w14:val="none"/>
        </w:rPr>
        <w:t xml:space="preserve">o tackle loneliness and encourage people to mingle, a housing company funded by the city council built a block of flats and only people under 25 or pensioners are allowed to rent it, their contract has an unusual clause, they must spend 2 hours weekly together. This idea hopes to make people happier and less sick and subsequently visit hospitals less which will be a </w:t>
      </w:r>
      <w:r w:rsidR="00BF54B7">
        <w:rPr>
          <w:rFonts w:ascii="Arial" w:hAnsi="Arial" w:cs="Arial"/>
          <w:kern w:val="0"/>
          <w14:ligatures w14:val="none"/>
        </w:rPr>
        <w:t>saving</w:t>
      </w:r>
      <w:r w:rsidR="00BB6BE5" w:rsidRPr="00BB6BE5">
        <w:rPr>
          <w:rFonts w:ascii="Arial" w:hAnsi="Arial" w:cs="Arial"/>
          <w:kern w:val="0"/>
          <w14:ligatures w14:val="none"/>
        </w:rPr>
        <w:t xml:space="preserve"> for the government and health care system</w:t>
      </w:r>
      <w:r w:rsidR="00BF54B7">
        <w:rPr>
          <w:rFonts w:ascii="Arial" w:hAnsi="Arial" w:cs="Arial"/>
          <w:kern w:val="0"/>
          <w14:ligatures w14:val="none"/>
        </w:rPr>
        <w:t xml:space="preserve"> and </w:t>
      </w:r>
      <w:r w:rsidR="007F2F74">
        <w:rPr>
          <w:rFonts w:ascii="Arial" w:hAnsi="Arial" w:cs="Arial"/>
          <w:kern w:val="0"/>
          <w14:ligatures w14:val="none"/>
        </w:rPr>
        <w:t xml:space="preserve">most importantly combat </w:t>
      </w:r>
      <w:r w:rsidR="00EA4BFE">
        <w:rPr>
          <w:rFonts w:ascii="Arial" w:hAnsi="Arial" w:cs="Arial"/>
          <w:kern w:val="0"/>
          <w14:ligatures w14:val="none"/>
        </w:rPr>
        <w:t xml:space="preserve">the </w:t>
      </w:r>
      <w:r w:rsidR="007F2F74">
        <w:rPr>
          <w:rFonts w:ascii="Arial" w:hAnsi="Arial" w:cs="Arial"/>
          <w:kern w:val="0"/>
          <w14:ligatures w14:val="none"/>
        </w:rPr>
        <w:t>loneliness of the elderly Swedish population</w:t>
      </w:r>
      <w:r w:rsidR="00BB6BE5" w:rsidRPr="00BB6BE5">
        <w:rPr>
          <w:rFonts w:ascii="Times New Roman" w:hAnsi="Times New Roman"/>
          <w:kern w:val="0"/>
          <w:sz w:val="24"/>
          <w14:ligatures w14:val="none"/>
        </w:rPr>
        <w:t xml:space="preserve"> </w:t>
      </w:r>
      <w:r w:rsidR="00BB6BE5" w:rsidRPr="00BB6BE5">
        <w:rPr>
          <w:rFonts w:ascii="Arial" w:hAnsi="Arial" w:cs="Arial"/>
          <w:kern w:val="0"/>
          <w14:ligatures w14:val="none"/>
        </w:rPr>
        <w:t>(BBC NEWS, 2020). Social prescribing is another intervention specifically targeting loneliness amongst the older population</w:t>
      </w:r>
      <w:r w:rsidR="00BB6BE5" w:rsidRPr="00BB6BE5">
        <w:rPr>
          <w:rFonts w:ascii="Times New Roman" w:hAnsi="Times New Roman"/>
          <w:kern w:val="0"/>
          <w:sz w:val="24"/>
          <w14:ligatures w14:val="none"/>
        </w:rPr>
        <w:t xml:space="preserve"> </w:t>
      </w:r>
      <w:r w:rsidR="00BB6BE5" w:rsidRPr="00BB6BE5">
        <w:rPr>
          <w:rFonts w:ascii="Arial" w:hAnsi="Arial" w:cs="Arial"/>
          <w:kern w:val="0"/>
          <w14:ligatures w14:val="none"/>
        </w:rPr>
        <w:t xml:space="preserve">(Johansson et al., 2021). Digital technologies have been used to address loneliness among the elderly living at home </w:t>
      </w:r>
      <w:r w:rsidR="00235603">
        <w:rPr>
          <w:rFonts w:ascii="Arial" w:hAnsi="Arial" w:cs="Arial"/>
          <w:kern w:val="0"/>
          <w14:ligatures w14:val="none"/>
        </w:rPr>
        <w:t>with</w:t>
      </w:r>
      <w:r w:rsidR="00BB6BE5" w:rsidRPr="00BB6BE5">
        <w:rPr>
          <w:rFonts w:ascii="Arial" w:hAnsi="Arial" w:cs="Arial"/>
          <w:kern w:val="0"/>
          <w14:ligatures w14:val="none"/>
        </w:rPr>
        <w:t xml:space="preserve"> home care services and those living in care homes.it has increased access to home care services and the elderly taking part in social activities</w:t>
      </w:r>
      <w:r w:rsidR="00235603">
        <w:rPr>
          <w:rFonts w:ascii="Arial" w:hAnsi="Arial" w:cs="Arial"/>
          <w:kern w:val="0"/>
          <w14:ligatures w14:val="none"/>
        </w:rPr>
        <w:t xml:space="preserve"> </w:t>
      </w:r>
      <w:r w:rsidR="00C653E8">
        <w:rPr>
          <w:rFonts w:ascii="Arial" w:hAnsi="Arial" w:cs="Arial"/>
          <w:kern w:val="0"/>
          <w14:ligatures w14:val="none"/>
        </w:rPr>
        <w:t>this reduces the impact of elderly loneliness</w:t>
      </w:r>
      <w:r w:rsidR="00BB6BE5" w:rsidRPr="00BB6BE5">
        <w:rPr>
          <w:rFonts w:ascii="Arial" w:hAnsi="Arial" w:cs="Arial"/>
          <w:kern w:val="0"/>
          <w14:ligatures w14:val="none"/>
        </w:rPr>
        <w:t>.</w:t>
      </w:r>
      <w:r w:rsidR="00BB6BE5" w:rsidRPr="00BB6BE5">
        <w:rPr>
          <w:rFonts w:ascii="Times New Roman" w:hAnsi="Times New Roman"/>
          <w:kern w:val="0"/>
          <w:sz w:val="24"/>
          <w14:ligatures w14:val="none"/>
        </w:rPr>
        <w:t xml:space="preserve"> </w:t>
      </w:r>
      <w:r w:rsidR="00BB6BE5" w:rsidRPr="00BB6BE5">
        <w:rPr>
          <w:rFonts w:ascii="Arial" w:hAnsi="Arial" w:cs="Arial"/>
          <w:kern w:val="0"/>
          <w14:ligatures w14:val="none"/>
        </w:rPr>
        <w:t>(Nordregio, 2021)</w:t>
      </w:r>
      <w:r w:rsidR="00C653E8">
        <w:rPr>
          <w:rFonts w:ascii="Arial" w:hAnsi="Arial" w:cs="Arial"/>
          <w:kern w:val="0"/>
          <w14:ligatures w14:val="none"/>
        </w:rPr>
        <w:t>.</w:t>
      </w:r>
    </w:p>
    <w:p w14:paraId="3EAD025F" w14:textId="77777777" w:rsidR="00BB6BE5" w:rsidRPr="00BB6BE5" w:rsidRDefault="00BB6BE5" w:rsidP="00BB6BE5">
      <w:pPr>
        <w:tabs>
          <w:tab w:val="left" w:pos="6540"/>
        </w:tabs>
        <w:spacing w:line="360" w:lineRule="auto"/>
        <w:rPr>
          <w:rFonts w:ascii="Arial" w:hAnsi="Arial" w:cs="Arial"/>
          <w:color w:val="385623" w:themeColor="accent6" w:themeShade="80"/>
          <w:kern w:val="0"/>
          <w14:ligatures w14:val="none"/>
        </w:rPr>
      </w:pPr>
    </w:p>
    <w:p w14:paraId="0E40B9BA" w14:textId="77777777" w:rsidR="00BB6BE5" w:rsidRPr="00BB6BE5" w:rsidRDefault="00BB6BE5" w:rsidP="00BB6BE5">
      <w:pPr>
        <w:tabs>
          <w:tab w:val="left" w:pos="6540"/>
        </w:tabs>
        <w:spacing w:line="360" w:lineRule="auto"/>
        <w:rPr>
          <w:rFonts w:ascii="Arial" w:hAnsi="Arial" w:cs="Arial"/>
          <w:color w:val="C00000"/>
          <w:kern w:val="0"/>
          <w14:ligatures w14:val="none"/>
        </w:rPr>
      </w:pPr>
    </w:p>
    <w:p w14:paraId="6421C56C" w14:textId="77777777" w:rsidR="00BB6BE5" w:rsidRPr="00BB6BE5" w:rsidRDefault="00BB6BE5" w:rsidP="00BB6BE5">
      <w:pPr>
        <w:tabs>
          <w:tab w:val="left" w:pos="6540"/>
        </w:tabs>
        <w:spacing w:line="360" w:lineRule="auto"/>
        <w:rPr>
          <w:rFonts w:ascii="Arial" w:hAnsi="Arial" w:cs="Arial"/>
          <w:color w:val="C00000"/>
          <w:kern w:val="0"/>
          <w14:ligatures w14:val="none"/>
        </w:rPr>
      </w:pPr>
    </w:p>
    <w:p w14:paraId="7E9FAA8E" w14:textId="68013059" w:rsidR="00BB6BE5" w:rsidRPr="00D06B9E" w:rsidRDefault="000B0650" w:rsidP="00D06B9E">
      <w:pPr>
        <w:pStyle w:val="Heading1"/>
        <w:rPr>
          <w:rFonts w:ascii="Arial" w:hAnsi="Arial" w:cs="Arial"/>
          <w:b/>
          <w:bCs/>
          <w:color w:val="auto"/>
        </w:rPr>
      </w:pPr>
      <w:r>
        <w:rPr>
          <w:rFonts w:ascii="Arial" w:hAnsi="Arial" w:cs="Arial"/>
          <w:b/>
          <w:bCs/>
          <w:color w:val="auto"/>
        </w:rPr>
        <w:t xml:space="preserve">The impact of </w:t>
      </w:r>
      <w:r w:rsidR="005D547B">
        <w:rPr>
          <w:rFonts w:ascii="Arial" w:hAnsi="Arial" w:cs="Arial"/>
          <w:b/>
          <w:bCs/>
          <w:color w:val="auto"/>
        </w:rPr>
        <w:t>the use of technology to provide care for lonely older people</w:t>
      </w:r>
      <w:r w:rsidR="005C562C">
        <w:rPr>
          <w:rFonts w:ascii="Arial" w:hAnsi="Arial" w:cs="Arial"/>
          <w:b/>
          <w:bCs/>
          <w:color w:val="auto"/>
        </w:rPr>
        <w:t xml:space="preserve"> in the UK and </w:t>
      </w:r>
      <w:r w:rsidR="001657D8">
        <w:rPr>
          <w:rFonts w:ascii="Arial" w:hAnsi="Arial" w:cs="Arial"/>
          <w:b/>
          <w:bCs/>
          <w:color w:val="auto"/>
        </w:rPr>
        <w:t>Sweden</w:t>
      </w:r>
      <w:r w:rsidR="00BB6BE5" w:rsidRPr="00D06B9E">
        <w:rPr>
          <w:rFonts w:ascii="Arial" w:hAnsi="Arial" w:cs="Arial"/>
          <w:b/>
          <w:bCs/>
          <w:color w:val="auto"/>
        </w:rPr>
        <w:t xml:space="preserve"> </w:t>
      </w:r>
    </w:p>
    <w:p w14:paraId="4E5F001F" w14:textId="77777777" w:rsidR="00BB6BE5" w:rsidRPr="00BB6BE5" w:rsidRDefault="00BB6BE5" w:rsidP="00BB6BE5">
      <w:pPr>
        <w:tabs>
          <w:tab w:val="left" w:pos="6540"/>
        </w:tabs>
        <w:spacing w:line="360" w:lineRule="auto"/>
        <w:rPr>
          <w:rFonts w:ascii="Arial" w:hAnsi="Arial" w:cs="Arial"/>
          <w:color w:val="C00000"/>
          <w:kern w:val="0"/>
          <w14:ligatures w14:val="none"/>
        </w:rPr>
      </w:pPr>
      <w:r w:rsidRPr="00BB6BE5">
        <w:rPr>
          <w:rFonts w:ascii="Arial" w:hAnsi="Arial" w:cs="Arial"/>
          <w:color w:val="C00000"/>
          <w:kern w:val="0"/>
          <w14:ligatures w14:val="none"/>
        </w:rPr>
        <w:t>,</w:t>
      </w:r>
    </w:p>
    <w:p w14:paraId="2D948CE4" w14:textId="5BF76626" w:rsidR="00BB6BE5" w:rsidRPr="00BB6BE5" w:rsidRDefault="00BB6BE5" w:rsidP="00BB6BE5">
      <w:pPr>
        <w:tabs>
          <w:tab w:val="left" w:pos="6540"/>
        </w:tabs>
        <w:spacing w:line="360" w:lineRule="auto"/>
        <w:rPr>
          <w:rFonts w:ascii="Arial" w:hAnsi="Arial" w:cs="Arial"/>
          <w:kern w:val="0"/>
          <w14:ligatures w14:val="none"/>
        </w:rPr>
      </w:pPr>
      <w:r w:rsidRPr="00BB6BE5">
        <w:rPr>
          <w:rFonts w:ascii="Arial" w:hAnsi="Arial" w:cs="Arial"/>
          <w:kern w:val="0"/>
          <w14:ligatures w14:val="none"/>
        </w:rPr>
        <w:t xml:space="preserve">Several monitoring systems have been explored to cater </w:t>
      </w:r>
      <w:r w:rsidR="00E9687A">
        <w:rPr>
          <w:rFonts w:ascii="Arial" w:hAnsi="Arial" w:cs="Arial"/>
          <w:kern w:val="0"/>
          <w14:ligatures w14:val="none"/>
        </w:rPr>
        <w:t>to</w:t>
      </w:r>
      <w:r w:rsidRPr="00BB6BE5">
        <w:rPr>
          <w:rFonts w:ascii="Arial" w:hAnsi="Arial" w:cs="Arial"/>
          <w:kern w:val="0"/>
          <w14:ligatures w14:val="none"/>
        </w:rPr>
        <w:t xml:space="preserve"> the health and wellbeing of elderly people</w:t>
      </w:r>
      <w:r w:rsidR="00476916">
        <w:rPr>
          <w:rFonts w:ascii="Arial" w:hAnsi="Arial" w:cs="Arial"/>
          <w:kern w:val="0"/>
          <w14:ligatures w14:val="none"/>
        </w:rPr>
        <w:t xml:space="preserve"> </w:t>
      </w:r>
      <w:r w:rsidR="00464508">
        <w:rPr>
          <w:rFonts w:ascii="Arial" w:hAnsi="Arial" w:cs="Arial"/>
          <w:kern w:val="0"/>
          <w14:ligatures w14:val="none"/>
        </w:rPr>
        <w:t>in the UK</w:t>
      </w:r>
      <w:r w:rsidRPr="00BB6BE5">
        <w:rPr>
          <w:rFonts w:ascii="Arial" w:hAnsi="Arial" w:cs="Arial"/>
          <w:kern w:val="0"/>
          <w14:ligatures w14:val="none"/>
        </w:rPr>
        <w:t xml:space="preserve">. Remote monitoring technology such as alarms, sensors, wearable technology connected to cameras, service robots, and smart televisions are applied especially to those with dementia. This assistive technology can be utilized to support speech, sight, and hearing. Alarms can give medication reminders, fall detectors </w:t>
      </w:r>
      <w:r w:rsidR="00A65974">
        <w:rPr>
          <w:rFonts w:ascii="Arial" w:hAnsi="Arial" w:cs="Arial"/>
          <w:kern w:val="0"/>
          <w14:ligatures w14:val="none"/>
        </w:rPr>
        <w:t>and</w:t>
      </w:r>
      <w:r w:rsidRPr="00BB6BE5">
        <w:rPr>
          <w:rFonts w:ascii="Arial" w:hAnsi="Arial" w:cs="Arial"/>
          <w:kern w:val="0"/>
          <w14:ligatures w14:val="none"/>
        </w:rPr>
        <w:t xml:space="preserve"> </w:t>
      </w:r>
      <w:r w:rsidR="0047511F">
        <w:rPr>
          <w:rFonts w:ascii="Arial" w:hAnsi="Arial" w:cs="Arial"/>
          <w:kern w:val="0"/>
          <w14:ligatures w14:val="none"/>
        </w:rPr>
        <w:t>a</w:t>
      </w:r>
      <w:r w:rsidRPr="00BB6BE5">
        <w:rPr>
          <w:rFonts w:ascii="Arial" w:hAnsi="Arial" w:cs="Arial"/>
          <w:kern w:val="0"/>
          <w14:ligatures w14:val="none"/>
        </w:rPr>
        <w:t xml:space="preserve">dvanced technology like household appliances talking to each other </w:t>
      </w:r>
      <w:r w:rsidR="0047511F">
        <w:rPr>
          <w:rFonts w:ascii="Arial" w:hAnsi="Arial" w:cs="Arial"/>
          <w:kern w:val="0"/>
          <w14:ligatures w14:val="none"/>
        </w:rPr>
        <w:t xml:space="preserve">such as </w:t>
      </w:r>
      <w:r w:rsidRPr="00BB6BE5">
        <w:rPr>
          <w:rFonts w:ascii="Arial" w:hAnsi="Arial" w:cs="Arial"/>
          <w:kern w:val="0"/>
          <w14:ligatures w14:val="none"/>
        </w:rPr>
        <w:t>robots</w:t>
      </w:r>
      <w:r w:rsidR="0047511F">
        <w:rPr>
          <w:rFonts w:ascii="Arial" w:hAnsi="Arial" w:cs="Arial"/>
          <w:kern w:val="0"/>
          <w14:ligatures w14:val="none"/>
        </w:rPr>
        <w:t xml:space="preserve"> support</w:t>
      </w:r>
      <w:r w:rsidRPr="00BB6BE5">
        <w:rPr>
          <w:rFonts w:ascii="Arial" w:hAnsi="Arial" w:cs="Arial"/>
          <w:kern w:val="0"/>
          <w14:ligatures w14:val="none"/>
        </w:rPr>
        <w:t xml:space="preserve"> the elderly. Adapted phones and skype calls can be used to maintain relationships thereby combating loneliness</w:t>
      </w:r>
      <w:r w:rsidRPr="00BB6BE5">
        <w:rPr>
          <w:rFonts w:ascii="Times New Roman" w:hAnsi="Times New Roman"/>
          <w:kern w:val="0"/>
          <w:sz w:val="24"/>
          <w14:ligatures w14:val="none"/>
        </w:rPr>
        <w:t xml:space="preserve"> </w:t>
      </w:r>
      <w:r w:rsidRPr="00BB6BE5">
        <w:rPr>
          <w:rFonts w:ascii="Arial" w:hAnsi="Arial" w:cs="Arial"/>
          <w:kern w:val="0"/>
          <w14:ligatures w14:val="none"/>
        </w:rPr>
        <w:t>(SCIE, 2014). These monitors collect data on their state of health, eating</w:t>
      </w:r>
      <w:r w:rsidR="00184DD3">
        <w:rPr>
          <w:rFonts w:ascii="Arial" w:hAnsi="Arial" w:cs="Arial"/>
          <w:kern w:val="0"/>
          <w14:ligatures w14:val="none"/>
        </w:rPr>
        <w:t xml:space="preserve">, </w:t>
      </w:r>
      <w:r w:rsidRPr="00BB6BE5">
        <w:rPr>
          <w:rFonts w:ascii="Arial" w:hAnsi="Arial" w:cs="Arial"/>
          <w:kern w:val="0"/>
          <w14:ligatures w14:val="none"/>
        </w:rPr>
        <w:t xml:space="preserve">drinking habits, and movement. The monitors assist the elderly in keeping daily records </w:t>
      </w:r>
      <w:r w:rsidR="00940BFF">
        <w:rPr>
          <w:rFonts w:ascii="Arial" w:hAnsi="Arial" w:cs="Arial"/>
          <w:kern w:val="0"/>
          <w14:ligatures w14:val="none"/>
        </w:rPr>
        <w:t>on</w:t>
      </w:r>
      <w:r w:rsidRPr="00BB6BE5">
        <w:rPr>
          <w:rFonts w:ascii="Arial" w:hAnsi="Arial" w:cs="Arial"/>
          <w:kern w:val="0"/>
          <w14:ligatures w14:val="none"/>
        </w:rPr>
        <w:t xml:space="preserve"> health conditions like high blood pressure, asthma symptoms</w:t>
      </w:r>
      <w:r w:rsidR="00DF506A">
        <w:rPr>
          <w:rFonts w:ascii="Arial" w:hAnsi="Arial" w:cs="Arial"/>
          <w:kern w:val="0"/>
          <w14:ligatures w14:val="none"/>
        </w:rPr>
        <w:t>,</w:t>
      </w:r>
      <w:r w:rsidRPr="00BB6BE5">
        <w:rPr>
          <w:rFonts w:ascii="Arial" w:hAnsi="Arial" w:cs="Arial"/>
          <w:kern w:val="0"/>
          <w14:ligatures w14:val="none"/>
        </w:rPr>
        <w:t xml:space="preserve"> and other complicated health conditions</w:t>
      </w:r>
      <w:r w:rsidRPr="00BB6BE5">
        <w:rPr>
          <w:rFonts w:ascii="Times New Roman" w:hAnsi="Times New Roman"/>
          <w:kern w:val="0"/>
          <w:sz w:val="24"/>
          <w14:ligatures w14:val="none"/>
        </w:rPr>
        <w:t xml:space="preserve"> </w:t>
      </w:r>
      <w:r w:rsidRPr="00BB6BE5">
        <w:rPr>
          <w:rFonts w:ascii="Arial" w:hAnsi="Arial" w:cs="Arial"/>
          <w:kern w:val="0"/>
          <w14:ligatures w14:val="none"/>
        </w:rPr>
        <w:t>(Wang, Yang, and Dong, 2017)</w:t>
      </w:r>
      <w:r w:rsidR="00940BFF">
        <w:rPr>
          <w:rFonts w:ascii="Arial" w:hAnsi="Arial" w:cs="Arial"/>
          <w:kern w:val="0"/>
          <w14:ligatures w14:val="none"/>
        </w:rPr>
        <w:t>.</w:t>
      </w:r>
      <w:r w:rsidRPr="00BB6BE5">
        <w:rPr>
          <w:rFonts w:ascii="Arial" w:hAnsi="Arial" w:cs="Arial"/>
          <w:kern w:val="0"/>
          <w14:ligatures w14:val="none"/>
        </w:rPr>
        <w:t xml:space="preserve"> Smartphones and social networking are also tools to prevent social isolation and reduce loneliness. </w:t>
      </w:r>
      <w:r w:rsidR="009C3F19">
        <w:rPr>
          <w:rFonts w:ascii="Arial" w:hAnsi="Arial" w:cs="Arial"/>
          <w:kern w:val="0"/>
          <w14:ligatures w14:val="none"/>
        </w:rPr>
        <w:t>The occupational</w:t>
      </w:r>
      <w:r w:rsidRPr="00BB6BE5">
        <w:rPr>
          <w:rFonts w:ascii="Arial" w:hAnsi="Arial" w:cs="Arial"/>
          <w:kern w:val="0"/>
          <w14:ligatures w14:val="none"/>
        </w:rPr>
        <w:t xml:space="preserve"> therapist also assists in designing smart environments</w:t>
      </w:r>
      <w:r w:rsidR="009C3F19">
        <w:rPr>
          <w:rFonts w:ascii="Arial" w:hAnsi="Arial" w:cs="Arial"/>
          <w:kern w:val="0"/>
          <w14:ligatures w14:val="none"/>
        </w:rPr>
        <w:t>,</w:t>
      </w:r>
      <w:r w:rsidRPr="00BB6BE5">
        <w:rPr>
          <w:rFonts w:ascii="Arial" w:hAnsi="Arial" w:cs="Arial"/>
          <w:kern w:val="0"/>
          <w14:ligatures w14:val="none"/>
        </w:rPr>
        <w:t xml:space="preserve"> for example</w:t>
      </w:r>
      <w:r w:rsidR="009C3F19">
        <w:rPr>
          <w:rFonts w:ascii="Arial" w:hAnsi="Arial" w:cs="Arial"/>
          <w:kern w:val="0"/>
          <w14:ligatures w14:val="none"/>
        </w:rPr>
        <w:t>,</w:t>
      </w:r>
      <w:r w:rsidRPr="00BB6BE5">
        <w:rPr>
          <w:rFonts w:ascii="Arial" w:hAnsi="Arial" w:cs="Arial"/>
          <w:kern w:val="0"/>
          <w14:ligatures w14:val="none"/>
        </w:rPr>
        <w:t xml:space="preserve"> smart bathrooms to prevent falls.</w:t>
      </w:r>
      <w:r w:rsidRPr="00BB6BE5">
        <w:rPr>
          <w:rFonts w:ascii="Times New Roman" w:hAnsi="Times New Roman"/>
          <w:kern w:val="0"/>
          <w:sz w:val="24"/>
          <w14:ligatures w14:val="none"/>
        </w:rPr>
        <w:t xml:space="preserve"> </w:t>
      </w:r>
      <w:r w:rsidRPr="00BB6BE5">
        <w:rPr>
          <w:rFonts w:ascii="Arial" w:hAnsi="Arial" w:cs="Arial"/>
          <w:kern w:val="0"/>
          <w14:ligatures w14:val="none"/>
        </w:rPr>
        <w:t xml:space="preserve">(National Institute </w:t>
      </w:r>
      <w:r w:rsidR="009C3F19" w:rsidRPr="00BB6BE5">
        <w:rPr>
          <w:rFonts w:ascii="Arial" w:hAnsi="Arial" w:cs="Arial"/>
          <w:kern w:val="0"/>
          <w14:ligatures w14:val="none"/>
        </w:rPr>
        <w:t>for</w:t>
      </w:r>
      <w:r w:rsidRPr="00BB6BE5">
        <w:rPr>
          <w:rFonts w:ascii="Arial" w:hAnsi="Arial" w:cs="Arial"/>
          <w:kern w:val="0"/>
          <w14:ligatures w14:val="none"/>
        </w:rPr>
        <w:t xml:space="preserve"> Health And Care Research, 2022) It is important to avoid elderly falls to prevent injuries such as fractures of the hip, humerus, wrist, and pelvis, it could cause the person to lose confidence, have fear of falling again</w:t>
      </w:r>
      <w:r w:rsidR="000A06DC">
        <w:rPr>
          <w:rFonts w:ascii="Arial" w:hAnsi="Arial" w:cs="Arial"/>
          <w:kern w:val="0"/>
          <w14:ligatures w14:val="none"/>
        </w:rPr>
        <w:t>,</w:t>
      </w:r>
      <w:r w:rsidRPr="00BB6BE5">
        <w:rPr>
          <w:rFonts w:ascii="Arial" w:hAnsi="Arial" w:cs="Arial"/>
          <w:kern w:val="0"/>
          <w14:ligatures w14:val="none"/>
        </w:rPr>
        <w:t xml:space="preserve"> and become withdrawn (NHS, 2019b)</w:t>
      </w:r>
    </w:p>
    <w:p w14:paraId="36EDC252" w14:textId="768CAD4F" w:rsidR="00BB6BE5" w:rsidRPr="00BB6BE5" w:rsidRDefault="00BB6BE5" w:rsidP="00BB6BE5">
      <w:pPr>
        <w:tabs>
          <w:tab w:val="left" w:pos="6540"/>
        </w:tabs>
        <w:spacing w:line="360" w:lineRule="auto"/>
        <w:rPr>
          <w:rFonts w:ascii="Arial" w:hAnsi="Arial" w:cs="Arial"/>
          <w:kern w:val="0"/>
          <w14:ligatures w14:val="none"/>
        </w:rPr>
      </w:pPr>
      <w:r w:rsidRPr="00BB6BE5">
        <w:rPr>
          <w:rFonts w:ascii="Arial" w:hAnsi="Arial" w:cs="Arial"/>
          <w:kern w:val="0"/>
          <w14:ligatures w14:val="none"/>
        </w:rPr>
        <w:lastRenderedPageBreak/>
        <w:t xml:space="preserve">Sweden has </w:t>
      </w:r>
      <w:r w:rsidR="00532C52">
        <w:rPr>
          <w:rFonts w:ascii="Arial" w:hAnsi="Arial" w:cs="Arial"/>
          <w:kern w:val="0"/>
          <w14:ligatures w14:val="none"/>
        </w:rPr>
        <w:t>similar</w:t>
      </w:r>
      <w:r w:rsidRPr="00BB6BE5">
        <w:rPr>
          <w:rFonts w:ascii="Arial" w:hAnsi="Arial" w:cs="Arial"/>
          <w:kern w:val="0"/>
          <w14:ligatures w14:val="none"/>
        </w:rPr>
        <w:t xml:space="preserve"> assistive technology </w:t>
      </w:r>
      <w:r w:rsidR="00BD38EC">
        <w:rPr>
          <w:rFonts w:ascii="Arial" w:hAnsi="Arial" w:cs="Arial"/>
          <w:kern w:val="0"/>
          <w14:ligatures w14:val="none"/>
        </w:rPr>
        <w:t>as</w:t>
      </w:r>
      <w:r w:rsidRPr="00BB6BE5">
        <w:rPr>
          <w:rFonts w:ascii="Arial" w:hAnsi="Arial" w:cs="Arial"/>
          <w:kern w:val="0"/>
          <w14:ligatures w14:val="none"/>
        </w:rPr>
        <w:t xml:space="preserve"> the UK, and the facts above apply to Sweden. </w:t>
      </w:r>
      <w:r w:rsidR="00BB2296">
        <w:rPr>
          <w:rFonts w:ascii="Arial" w:hAnsi="Arial" w:cs="Arial"/>
          <w:kern w:val="0"/>
          <w14:ligatures w14:val="none"/>
        </w:rPr>
        <w:t>T</w:t>
      </w:r>
      <w:r w:rsidRPr="00BB6BE5">
        <w:rPr>
          <w:rFonts w:ascii="Arial" w:hAnsi="Arial" w:cs="Arial"/>
          <w:kern w:val="0"/>
          <w14:ligatures w14:val="none"/>
        </w:rPr>
        <w:t>he elderly in Sweden have demonstrated concerns relating to accessing health care</w:t>
      </w:r>
      <w:r w:rsidR="00C670D5">
        <w:rPr>
          <w:rFonts w:ascii="Arial" w:hAnsi="Arial" w:cs="Arial"/>
          <w:kern w:val="0"/>
          <w14:ligatures w14:val="none"/>
        </w:rPr>
        <w:t xml:space="preserve"> and are ambivalent towards </w:t>
      </w:r>
      <w:r w:rsidR="00CA2827">
        <w:rPr>
          <w:rFonts w:ascii="Arial" w:hAnsi="Arial" w:cs="Arial"/>
          <w:kern w:val="0"/>
          <w14:ligatures w14:val="none"/>
        </w:rPr>
        <w:t>e-health</w:t>
      </w:r>
      <w:r w:rsidRPr="00BB6BE5">
        <w:rPr>
          <w:rFonts w:ascii="Arial" w:hAnsi="Arial" w:cs="Arial"/>
          <w:kern w:val="0"/>
          <w14:ligatures w14:val="none"/>
        </w:rPr>
        <w:t xml:space="preserve">, they also distrust poor technological solutions, and many argue that </w:t>
      </w:r>
      <w:r w:rsidR="00FE302E">
        <w:rPr>
          <w:rFonts w:ascii="Arial" w:hAnsi="Arial" w:cs="Arial"/>
          <w:kern w:val="0"/>
          <w14:ligatures w14:val="none"/>
        </w:rPr>
        <w:t>their</w:t>
      </w:r>
      <w:r w:rsidRPr="00BB6BE5">
        <w:rPr>
          <w:rFonts w:ascii="Arial" w:hAnsi="Arial" w:cs="Arial"/>
          <w:kern w:val="0"/>
          <w14:ligatures w14:val="none"/>
        </w:rPr>
        <w:t xml:space="preserve"> abilities are impaired </w:t>
      </w:r>
      <w:r w:rsidR="00E25EB9">
        <w:rPr>
          <w:rFonts w:ascii="Arial" w:hAnsi="Arial" w:cs="Arial"/>
          <w:kern w:val="0"/>
          <w14:ligatures w14:val="none"/>
        </w:rPr>
        <w:t>regarding</w:t>
      </w:r>
      <w:r w:rsidR="009227BB">
        <w:rPr>
          <w:rFonts w:ascii="Arial" w:hAnsi="Arial" w:cs="Arial"/>
          <w:kern w:val="0"/>
          <w14:ligatures w14:val="none"/>
        </w:rPr>
        <w:t xml:space="preserve"> </w:t>
      </w:r>
      <w:r w:rsidRPr="00BB6BE5">
        <w:rPr>
          <w:rFonts w:ascii="Arial" w:hAnsi="Arial" w:cs="Arial"/>
          <w:kern w:val="0"/>
          <w14:ligatures w14:val="none"/>
        </w:rPr>
        <w:t>coping with technology</w:t>
      </w:r>
      <w:r w:rsidRPr="00BB6BE5">
        <w:rPr>
          <w:rFonts w:ascii="Times New Roman" w:hAnsi="Times New Roman"/>
          <w:kern w:val="0"/>
          <w:sz w:val="24"/>
          <w14:ligatures w14:val="none"/>
        </w:rPr>
        <w:t xml:space="preserve"> </w:t>
      </w:r>
      <w:r w:rsidRPr="00BB6BE5">
        <w:rPr>
          <w:rFonts w:ascii="Arial" w:hAnsi="Arial" w:cs="Arial"/>
          <w:kern w:val="0"/>
          <w14:ligatures w14:val="none"/>
        </w:rPr>
        <w:t>(Nymberg et al., 2019)</w:t>
      </w:r>
      <w:r w:rsidR="00B86A7A">
        <w:rPr>
          <w:rFonts w:ascii="Arial" w:hAnsi="Arial" w:cs="Arial"/>
          <w:kern w:val="0"/>
          <w14:ligatures w14:val="none"/>
        </w:rPr>
        <w:t>, The impact of</w:t>
      </w:r>
      <w:r w:rsidR="00C21745">
        <w:rPr>
          <w:rFonts w:ascii="Arial" w:hAnsi="Arial" w:cs="Arial"/>
          <w:kern w:val="0"/>
          <w14:ligatures w14:val="none"/>
        </w:rPr>
        <w:t xml:space="preserve"> new technology has been</w:t>
      </w:r>
      <w:r w:rsidR="00897882">
        <w:rPr>
          <w:rFonts w:ascii="Arial" w:hAnsi="Arial" w:cs="Arial"/>
          <w:kern w:val="0"/>
          <w14:ligatures w14:val="none"/>
        </w:rPr>
        <w:t xml:space="preserve"> positive amongst </w:t>
      </w:r>
      <w:r w:rsidR="005D72DF">
        <w:rPr>
          <w:rFonts w:ascii="Arial" w:hAnsi="Arial" w:cs="Arial"/>
          <w:kern w:val="0"/>
          <w14:ligatures w14:val="none"/>
        </w:rPr>
        <w:t>most</w:t>
      </w:r>
      <w:r w:rsidR="00897882">
        <w:rPr>
          <w:rFonts w:ascii="Arial" w:hAnsi="Arial" w:cs="Arial"/>
          <w:kern w:val="0"/>
          <w14:ligatures w14:val="none"/>
        </w:rPr>
        <w:t xml:space="preserve"> </w:t>
      </w:r>
      <w:r w:rsidR="00BB170F">
        <w:rPr>
          <w:rFonts w:ascii="Arial" w:hAnsi="Arial" w:cs="Arial"/>
          <w:kern w:val="0"/>
          <w14:ligatures w14:val="none"/>
        </w:rPr>
        <w:t>health</w:t>
      </w:r>
      <w:r w:rsidR="00082490">
        <w:rPr>
          <w:rFonts w:ascii="Arial" w:hAnsi="Arial" w:cs="Arial"/>
          <w:kern w:val="0"/>
          <w14:ligatures w14:val="none"/>
        </w:rPr>
        <w:t xml:space="preserve"> care pe</w:t>
      </w:r>
      <w:r w:rsidR="00C24211">
        <w:rPr>
          <w:rFonts w:ascii="Arial" w:hAnsi="Arial" w:cs="Arial"/>
          <w:kern w:val="0"/>
          <w14:ligatures w14:val="none"/>
        </w:rPr>
        <w:t xml:space="preserve">rsonnel </w:t>
      </w:r>
      <w:r w:rsidR="00FB4051">
        <w:rPr>
          <w:rFonts w:ascii="Arial" w:hAnsi="Arial" w:cs="Arial"/>
          <w:kern w:val="0"/>
          <w14:ligatures w14:val="none"/>
        </w:rPr>
        <w:t xml:space="preserve">and </w:t>
      </w:r>
      <w:r w:rsidR="00BE7FCB">
        <w:rPr>
          <w:rFonts w:ascii="Arial" w:hAnsi="Arial" w:cs="Arial"/>
          <w:kern w:val="0"/>
          <w14:ligatures w14:val="none"/>
        </w:rPr>
        <w:t>the elderly</w:t>
      </w:r>
      <w:r w:rsidR="00D66F8B">
        <w:rPr>
          <w:rFonts w:ascii="Arial" w:hAnsi="Arial" w:cs="Arial"/>
          <w:kern w:val="0"/>
          <w14:ligatures w14:val="none"/>
        </w:rPr>
        <w:t xml:space="preserve"> </w:t>
      </w:r>
      <w:r w:rsidR="00A85518">
        <w:rPr>
          <w:rFonts w:ascii="Arial" w:hAnsi="Arial" w:cs="Arial"/>
          <w:kern w:val="0"/>
          <w14:ligatures w14:val="none"/>
        </w:rPr>
        <w:t xml:space="preserve">although patient participation </w:t>
      </w:r>
      <w:r w:rsidR="00E25EB9">
        <w:rPr>
          <w:rFonts w:ascii="Arial" w:hAnsi="Arial" w:cs="Arial"/>
          <w:kern w:val="0"/>
          <w14:ligatures w14:val="none"/>
        </w:rPr>
        <w:t>continues</w:t>
      </w:r>
      <w:r w:rsidR="00A85518">
        <w:rPr>
          <w:rFonts w:ascii="Arial" w:hAnsi="Arial" w:cs="Arial"/>
          <w:kern w:val="0"/>
          <w14:ligatures w14:val="none"/>
        </w:rPr>
        <w:t xml:space="preserve"> to be a challenge in deployment</w:t>
      </w:r>
      <w:r w:rsidR="00817BDD">
        <w:rPr>
          <w:rFonts w:ascii="Arial" w:hAnsi="Arial" w:cs="Arial"/>
          <w:kern w:val="0"/>
          <w14:ligatures w14:val="none"/>
        </w:rPr>
        <w:t xml:space="preserve"> and usage</w:t>
      </w:r>
      <w:r w:rsidR="005D72DF">
        <w:rPr>
          <w:rFonts w:ascii="Arial" w:hAnsi="Arial" w:cs="Arial"/>
          <w:kern w:val="0"/>
          <w14:ligatures w14:val="none"/>
        </w:rPr>
        <w:t xml:space="preserve"> </w:t>
      </w:r>
      <w:r w:rsidR="009D1EAD" w:rsidRPr="009D1EAD">
        <w:rPr>
          <w:rFonts w:ascii="Arial" w:hAnsi="Arial" w:cs="Arial"/>
          <w:kern w:val="0"/>
          <w14:ligatures w14:val="none"/>
        </w:rPr>
        <w:t>(Baudin, Gustafsson and Frennert, 2019)</w:t>
      </w:r>
      <w:r w:rsidR="008908DB">
        <w:rPr>
          <w:rFonts w:ascii="Arial" w:hAnsi="Arial" w:cs="Arial"/>
          <w:kern w:val="0"/>
          <w14:ligatures w14:val="none"/>
        </w:rPr>
        <w:t>.</w:t>
      </w:r>
      <w:r w:rsidR="00291321">
        <w:rPr>
          <w:rFonts w:ascii="Arial" w:hAnsi="Arial" w:cs="Arial"/>
          <w:kern w:val="0"/>
          <w14:ligatures w14:val="none"/>
        </w:rPr>
        <w:t xml:space="preserve"> </w:t>
      </w:r>
      <w:r w:rsidR="007A3559">
        <w:rPr>
          <w:rFonts w:ascii="Arial" w:hAnsi="Arial" w:cs="Arial"/>
          <w:kern w:val="0"/>
          <w14:ligatures w14:val="none"/>
        </w:rPr>
        <w:t>T</w:t>
      </w:r>
      <w:r w:rsidR="00AF1095">
        <w:rPr>
          <w:rFonts w:ascii="Arial" w:hAnsi="Arial" w:cs="Arial"/>
          <w:kern w:val="0"/>
          <w14:ligatures w14:val="none"/>
        </w:rPr>
        <w:t>h</w:t>
      </w:r>
      <w:r w:rsidR="007A3559">
        <w:rPr>
          <w:rFonts w:ascii="Arial" w:hAnsi="Arial" w:cs="Arial"/>
          <w:kern w:val="0"/>
          <w14:ligatures w14:val="none"/>
        </w:rPr>
        <w:t xml:space="preserve">e use of </w:t>
      </w:r>
      <w:r w:rsidR="00BC6F39">
        <w:rPr>
          <w:rFonts w:ascii="Arial" w:hAnsi="Arial" w:cs="Arial"/>
          <w:kern w:val="0"/>
          <w14:ligatures w14:val="none"/>
        </w:rPr>
        <w:t>social</w:t>
      </w:r>
      <w:r w:rsidR="00291321">
        <w:rPr>
          <w:rFonts w:ascii="Arial" w:hAnsi="Arial" w:cs="Arial"/>
          <w:kern w:val="0"/>
          <w14:ligatures w14:val="none"/>
        </w:rPr>
        <w:t xml:space="preserve"> </w:t>
      </w:r>
      <w:r w:rsidR="009E0055">
        <w:rPr>
          <w:rFonts w:ascii="Arial" w:hAnsi="Arial" w:cs="Arial"/>
          <w:kern w:val="0"/>
          <w14:ligatures w14:val="none"/>
        </w:rPr>
        <w:t xml:space="preserve">alarm systems </w:t>
      </w:r>
      <w:r w:rsidR="004D4FAC">
        <w:rPr>
          <w:rFonts w:ascii="Arial" w:hAnsi="Arial" w:cs="Arial"/>
          <w:kern w:val="0"/>
          <w14:ligatures w14:val="none"/>
        </w:rPr>
        <w:t xml:space="preserve">in </w:t>
      </w:r>
      <w:r w:rsidR="005124A9">
        <w:rPr>
          <w:rFonts w:ascii="Arial" w:hAnsi="Arial" w:cs="Arial"/>
          <w:kern w:val="0"/>
          <w14:ligatures w14:val="none"/>
        </w:rPr>
        <w:t>two</w:t>
      </w:r>
      <w:r w:rsidR="00611325">
        <w:rPr>
          <w:rFonts w:ascii="Arial" w:hAnsi="Arial" w:cs="Arial"/>
          <w:kern w:val="0"/>
          <w14:ligatures w14:val="none"/>
        </w:rPr>
        <w:t xml:space="preserve"> </w:t>
      </w:r>
      <w:r w:rsidR="00F63014">
        <w:rPr>
          <w:rFonts w:ascii="Arial" w:hAnsi="Arial" w:cs="Arial"/>
          <w:kern w:val="0"/>
          <w14:ligatures w14:val="none"/>
        </w:rPr>
        <w:t>nursing home</w:t>
      </w:r>
      <w:r w:rsidR="00BC6F39">
        <w:rPr>
          <w:rFonts w:ascii="Arial" w:hAnsi="Arial" w:cs="Arial"/>
          <w:kern w:val="0"/>
          <w14:ligatures w14:val="none"/>
        </w:rPr>
        <w:t>s</w:t>
      </w:r>
      <w:r w:rsidR="004B56AE">
        <w:rPr>
          <w:rFonts w:ascii="Arial" w:hAnsi="Arial" w:cs="Arial"/>
          <w:kern w:val="0"/>
          <w14:ligatures w14:val="none"/>
        </w:rPr>
        <w:t xml:space="preserve"> in Sweden</w:t>
      </w:r>
      <w:r w:rsidR="004D4FAC">
        <w:rPr>
          <w:rFonts w:ascii="Arial" w:hAnsi="Arial" w:cs="Arial"/>
          <w:kern w:val="0"/>
          <w14:ligatures w14:val="none"/>
        </w:rPr>
        <w:t xml:space="preserve"> </w:t>
      </w:r>
      <w:r w:rsidR="00C72522">
        <w:rPr>
          <w:rFonts w:ascii="Arial" w:hAnsi="Arial" w:cs="Arial"/>
          <w:kern w:val="0"/>
          <w14:ligatures w14:val="none"/>
        </w:rPr>
        <w:t xml:space="preserve">has demonstrated the complexities that </w:t>
      </w:r>
      <w:r w:rsidR="00C74FD9">
        <w:rPr>
          <w:rFonts w:ascii="Arial" w:hAnsi="Arial" w:cs="Arial"/>
          <w:kern w:val="0"/>
          <w14:ligatures w14:val="none"/>
        </w:rPr>
        <w:t>may arise</w:t>
      </w:r>
      <w:r w:rsidR="00935FC2">
        <w:rPr>
          <w:rFonts w:ascii="Arial" w:hAnsi="Arial" w:cs="Arial"/>
          <w:kern w:val="0"/>
          <w14:ligatures w14:val="none"/>
        </w:rPr>
        <w:t xml:space="preserve"> by using</w:t>
      </w:r>
      <w:r w:rsidR="00E74B1F">
        <w:rPr>
          <w:rFonts w:ascii="Arial" w:hAnsi="Arial" w:cs="Arial"/>
          <w:kern w:val="0"/>
          <w14:ligatures w14:val="none"/>
        </w:rPr>
        <w:t xml:space="preserve"> technology in care settings</w:t>
      </w:r>
      <w:r w:rsidR="00BC6F39">
        <w:rPr>
          <w:rFonts w:ascii="Arial" w:hAnsi="Arial" w:cs="Arial"/>
          <w:kern w:val="0"/>
          <w14:ligatures w14:val="none"/>
        </w:rPr>
        <w:t xml:space="preserve"> </w:t>
      </w:r>
      <w:r w:rsidR="002B4A24" w:rsidRPr="002B4A24">
        <w:rPr>
          <w:rFonts w:ascii="Arial" w:hAnsi="Arial" w:cs="Arial"/>
          <w:kern w:val="0"/>
          <w14:ligatures w14:val="none"/>
        </w:rPr>
        <w:t>(Chang, Kuoppamäki</w:t>
      </w:r>
      <w:r w:rsidR="00A06E51">
        <w:rPr>
          <w:rFonts w:ascii="Arial" w:hAnsi="Arial" w:cs="Arial"/>
          <w:kern w:val="0"/>
          <w14:ligatures w14:val="none"/>
        </w:rPr>
        <w:t>,</w:t>
      </w:r>
      <w:r w:rsidR="002B4A24" w:rsidRPr="002B4A24">
        <w:rPr>
          <w:rFonts w:ascii="Arial" w:hAnsi="Arial" w:cs="Arial"/>
          <w:kern w:val="0"/>
          <w14:ligatures w14:val="none"/>
        </w:rPr>
        <w:t xml:space="preserve"> and Östlund, 2022)</w:t>
      </w:r>
      <w:r w:rsidR="001F4B38">
        <w:rPr>
          <w:rFonts w:ascii="Arial" w:hAnsi="Arial" w:cs="Arial"/>
          <w:kern w:val="0"/>
          <w14:ligatures w14:val="none"/>
        </w:rPr>
        <w:t xml:space="preserve">. </w:t>
      </w:r>
      <w:r w:rsidR="00EC65DB">
        <w:rPr>
          <w:rFonts w:ascii="Arial" w:hAnsi="Arial" w:cs="Arial"/>
          <w:kern w:val="0"/>
          <w14:ligatures w14:val="none"/>
        </w:rPr>
        <w:t>Digital transformation in Swed</w:t>
      </w:r>
      <w:r w:rsidR="002C28C1">
        <w:rPr>
          <w:rFonts w:ascii="Arial" w:hAnsi="Arial" w:cs="Arial"/>
          <w:kern w:val="0"/>
          <w14:ligatures w14:val="none"/>
        </w:rPr>
        <w:t>ish</w:t>
      </w:r>
      <w:r w:rsidR="00EC65DB">
        <w:rPr>
          <w:rFonts w:ascii="Arial" w:hAnsi="Arial" w:cs="Arial"/>
          <w:kern w:val="0"/>
          <w14:ligatures w14:val="none"/>
        </w:rPr>
        <w:t xml:space="preserve"> care settings can be </w:t>
      </w:r>
      <w:r w:rsidR="00FF3E2B">
        <w:rPr>
          <w:rFonts w:ascii="Arial" w:hAnsi="Arial" w:cs="Arial"/>
          <w:kern w:val="0"/>
          <w14:ligatures w14:val="none"/>
        </w:rPr>
        <w:t xml:space="preserve">hindered by </w:t>
      </w:r>
      <w:r w:rsidR="008403B3">
        <w:rPr>
          <w:rFonts w:ascii="Arial" w:hAnsi="Arial" w:cs="Arial"/>
          <w:kern w:val="0"/>
          <w14:ligatures w14:val="none"/>
        </w:rPr>
        <w:t xml:space="preserve">lack of infrastructure, resistance by </w:t>
      </w:r>
      <w:r w:rsidR="00052073">
        <w:rPr>
          <w:rFonts w:ascii="Arial" w:hAnsi="Arial" w:cs="Arial"/>
          <w:kern w:val="0"/>
          <w14:ligatures w14:val="none"/>
        </w:rPr>
        <w:t>the organisation, ethical</w:t>
      </w:r>
      <w:r w:rsidR="00A25C32">
        <w:rPr>
          <w:rFonts w:ascii="Arial" w:hAnsi="Arial" w:cs="Arial"/>
          <w:kern w:val="0"/>
          <w14:ligatures w14:val="none"/>
        </w:rPr>
        <w:t xml:space="preserve"> </w:t>
      </w:r>
      <w:r w:rsidR="00201C25">
        <w:rPr>
          <w:rFonts w:ascii="Arial" w:hAnsi="Arial" w:cs="Arial"/>
          <w:kern w:val="0"/>
          <w14:ligatures w14:val="none"/>
        </w:rPr>
        <w:t>issues,</w:t>
      </w:r>
      <w:r w:rsidR="00052073">
        <w:rPr>
          <w:rFonts w:ascii="Arial" w:hAnsi="Arial" w:cs="Arial"/>
          <w:kern w:val="0"/>
          <w14:ligatures w14:val="none"/>
        </w:rPr>
        <w:t xml:space="preserve"> and </w:t>
      </w:r>
      <w:r w:rsidR="009B0A1C">
        <w:rPr>
          <w:rFonts w:ascii="Arial" w:hAnsi="Arial" w:cs="Arial"/>
          <w:kern w:val="0"/>
          <w14:ligatures w14:val="none"/>
        </w:rPr>
        <w:t xml:space="preserve">juridical </w:t>
      </w:r>
      <w:r w:rsidR="008C072F">
        <w:rPr>
          <w:rFonts w:ascii="Arial" w:hAnsi="Arial" w:cs="Arial"/>
          <w:kern w:val="0"/>
          <w14:ligatures w14:val="none"/>
        </w:rPr>
        <w:t>complexities</w:t>
      </w:r>
      <w:r w:rsidR="007E6764">
        <w:rPr>
          <w:rFonts w:ascii="Arial" w:hAnsi="Arial" w:cs="Arial"/>
          <w:kern w:val="0"/>
          <w14:ligatures w14:val="none"/>
        </w:rPr>
        <w:t>,</w:t>
      </w:r>
      <w:r w:rsidR="00016B6D">
        <w:rPr>
          <w:rFonts w:ascii="Arial" w:hAnsi="Arial" w:cs="Arial"/>
          <w:kern w:val="0"/>
          <w14:ligatures w14:val="none"/>
        </w:rPr>
        <w:t xml:space="preserve"> </w:t>
      </w:r>
      <w:r w:rsidR="00201C25">
        <w:rPr>
          <w:rFonts w:ascii="Arial" w:hAnsi="Arial" w:cs="Arial"/>
          <w:kern w:val="0"/>
          <w14:ligatures w14:val="none"/>
        </w:rPr>
        <w:t>t</w:t>
      </w:r>
      <w:r w:rsidR="00016B6D">
        <w:rPr>
          <w:rFonts w:ascii="Arial" w:hAnsi="Arial" w:cs="Arial"/>
          <w:kern w:val="0"/>
          <w14:ligatures w14:val="none"/>
        </w:rPr>
        <w:t xml:space="preserve">his can </w:t>
      </w:r>
      <w:r w:rsidR="006D0D9C">
        <w:rPr>
          <w:rFonts w:ascii="Arial" w:hAnsi="Arial" w:cs="Arial"/>
          <w:kern w:val="0"/>
          <w14:ligatures w14:val="none"/>
        </w:rPr>
        <w:t>impact the</w:t>
      </w:r>
      <w:r w:rsidR="00374847">
        <w:rPr>
          <w:rFonts w:ascii="Arial" w:hAnsi="Arial" w:cs="Arial"/>
          <w:kern w:val="0"/>
          <w14:ligatures w14:val="none"/>
        </w:rPr>
        <w:t xml:space="preserve"> delivery and quality </w:t>
      </w:r>
      <w:r w:rsidR="00201C25">
        <w:rPr>
          <w:rFonts w:ascii="Arial" w:hAnsi="Arial" w:cs="Arial"/>
          <w:kern w:val="0"/>
          <w14:ligatures w14:val="none"/>
        </w:rPr>
        <w:t>of care</w:t>
      </w:r>
      <w:r w:rsidR="006D0D9C">
        <w:rPr>
          <w:rFonts w:ascii="Arial" w:hAnsi="Arial" w:cs="Arial"/>
          <w:kern w:val="0"/>
          <w14:ligatures w14:val="none"/>
        </w:rPr>
        <w:t xml:space="preserve"> </w:t>
      </w:r>
      <w:r w:rsidR="002C28C1">
        <w:rPr>
          <w:rFonts w:ascii="Arial" w:hAnsi="Arial" w:cs="Arial"/>
          <w:kern w:val="0"/>
          <w14:ligatures w14:val="none"/>
        </w:rPr>
        <w:t>provided</w:t>
      </w:r>
      <w:r w:rsidR="006D0D9C">
        <w:rPr>
          <w:rFonts w:ascii="Arial" w:hAnsi="Arial" w:cs="Arial"/>
          <w:kern w:val="0"/>
          <w14:ligatures w14:val="none"/>
        </w:rPr>
        <w:t xml:space="preserve"> to the elderly</w:t>
      </w:r>
      <w:r w:rsidR="007E6764">
        <w:rPr>
          <w:rFonts w:ascii="Arial" w:hAnsi="Arial" w:cs="Arial"/>
          <w:kern w:val="0"/>
          <w14:ligatures w14:val="none"/>
        </w:rPr>
        <w:t xml:space="preserve"> </w:t>
      </w:r>
      <w:r w:rsidR="007E6764" w:rsidRPr="007E6764">
        <w:rPr>
          <w:rFonts w:ascii="Arial" w:hAnsi="Arial" w:cs="Arial"/>
          <w:kern w:val="0"/>
          <w14:ligatures w14:val="none"/>
        </w:rPr>
        <w:t>(Kuoppamäki, 2021)</w:t>
      </w:r>
      <w:r w:rsidR="007E6764">
        <w:rPr>
          <w:rFonts w:ascii="Arial" w:hAnsi="Arial" w:cs="Arial"/>
          <w:kern w:val="0"/>
          <w14:ligatures w14:val="none"/>
        </w:rPr>
        <w:t>.</w:t>
      </w:r>
    </w:p>
    <w:p w14:paraId="5A44A62B" w14:textId="77777777" w:rsidR="00BB6BE5" w:rsidRPr="00BB6BE5" w:rsidRDefault="00BB6BE5" w:rsidP="00BB6BE5">
      <w:pPr>
        <w:tabs>
          <w:tab w:val="left" w:pos="6540"/>
        </w:tabs>
        <w:spacing w:line="360" w:lineRule="auto"/>
        <w:rPr>
          <w:rFonts w:ascii="Arial" w:hAnsi="Arial" w:cs="Arial"/>
          <w:kern w:val="0"/>
          <w14:ligatures w14:val="none"/>
        </w:rPr>
      </w:pPr>
    </w:p>
    <w:p w14:paraId="762597E4" w14:textId="77777777" w:rsidR="00AF3D88" w:rsidRDefault="00AF3D88">
      <w:pPr>
        <w:rPr>
          <w:rFonts w:ascii="Arial" w:hAnsi="Arial" w:cs="Arial"/>
        </w:rPr>
      </w:pPr>
    </w:p>
    <w:p w14:paraId="6F9801FE" w14:textId="4D9C0982" w:rsidR="00BB6BE5" w:rsidRPr="002C3FA7" w:rsidRDefault="00AF3D88" w:rsidP="002C3FA7">
      <w:pPr>
        <w:pStyle w:val="Heading1"/>
        <w:rPr>
          <w:rFonts w:ascii="Arial" w:hAnsi="Arial" w:cs="Arial"/>
          <w:b/>
          <w:bCs/>
          <w:color w:val="auto"/>
        </w:rPr>
      </w:pPr>
      <w:r w:rsidRPr="002C3FA7">
        <w:rPr>
          <w:rFonts w:ascii="Arial" w:hAnsi="Arial" w:cs="Arial"/>
          <w:b/>
          <w:bCs/>
          <w:color w:val="auto"/>
        </w:rPr>
        <w:t>Recommendation</w:t>
      </w:r>
    </w:p>
    <w:p w14:paraId="34A83C83" w14:textId="19117F2D" w:rsidR="00946ECA" w:rsidRPr="00946ECA" w:rsidRDefault="00946ECA" w:rsidP="00946ECA">
      <w:pPr>
        <w:tabs>
          <w:tab w:val="left" w:pos="6540"/>
        </w:tabs>
        <w:spacing w:line="360" w:lineRule="auto"/>
        <w:rPr>
          <w:rFonts w:ascii="Arial" w:hAnsi="Arial" w:cs="Arial"/>
          <w:kern w:val="0"/>
          <w14:ligatures w14:val="none"/>
        </w:rPr>
      </w:pPr>
      <w:r w:rsidRPr="00946ECA">
        <w:rPr>
          <w:rFonts w:ascii="Arial" w:hAnsi="Arial" w:cs="Arial"/>
          <w:kern w:val="0"/>
          <w14:ligatures w14:val="none"/>
        </w:rPr>
        <w:t>The use of technology should be available to all, no one should be left behind, the Swedish example of bringing people together should be a model for other countries like the UK to combat loneliness and isolation because it encourages interaction between the elderly and the young. (Fleming, 2020). Volunteering, joining a group, smiling, inviting friends for a cup of tea, getting out and about, and helping others are ways to combat loneliness and the feeling of being isolated (NHS, 2021a)</w:t>
      </w:r>
      <w:r w:rsidR="003B5743">
        <w:rPr>
          <w:rFonts w:ascii="Arial" w:hAnsi="Arial" w:cs="Arial"/>
          <w:kern w:val="0"/>
          <w14:ligatures w14:val="none"/>
        </w:rPr>
        <w:t xml:space="preserve"> this should be encouraged</w:t>
      </w:r>
      <w:r w:rsidR="005C6AFA">
        <w:rPr>
          <w:rFonts w:ascii="Arial" w:hAnsi="Arial" w:cs="Arial"/>
          <w:kern w:val="0"/>
          <w14:ligatures w14:val="none"/>
        </w:rPr>
        <w:t xml:space="preserve"> by all involved in care</w:t>
      </w:r>
      <w:r w:rsidR="00B339FE">
        <w:rPr>
          <w:rFonts w:ascii="Arial" w:hAnsi="Arial" w:cs="Arial"/>
          <w:kern w:val="0"/>
          <w14:ligatures w14:val="none"/>
        </w:rPr>
        <w:t>.</w:t>
      </w:r>
      <w:r w:rsidRPr="00946ECA">
        <w:rPr>
          <w:rFonts w:ascii="Arial" w:hAnsi="Arial" w:cs="Arial"/>
          <w:kern w:val="0"/>
          <w14:ligatures w14:val="none"/>
        </w:rPr>
        <w:t xml:space="preserve"> </w:t>
      </w:r>
      <w:r w:rsidR="00E87D89">
        <w:rPr>
          <w:rFonts w:ascii="Arial" w:hAnsi="Arial" w:cs="Arial"/>
          <w:kern w:val="0"/>
          <w14:ligatures w14:val="none"/>
        </w:rPr>
        <w:t xml:space="preserve">The use of </w:t>
      </w:r>
      <w:r w:rsidR="00AB6877">
        <w:rPr>
          <w:rFonts w:ascii="Arial" w:hAnsi="Arial" w:cs="Arial"/>
          <w:kern w:val="0"/>
          <w14:ligatures w14:val="none"/>
        </w:rPr>
        <w:t>robots should continue, s</w:t>
      </w:r>
      <w:r w:rsidRPr="00946ECA">
        <w:rPr>
          <w:rFonts w:ascii="Arial" w:hAnsi="Arial" w:cs="Arial"/>
          <w:kern w:val="0"/>
          <w14:ligatures w14:val="none"/>
        </w:rPr>
        <w:t>ocial robots have been found to address emotional and social loneliness through the empowerment of the elderly, although ethical issues such as lack of human contact and deception need to be addressed (Pirhonen et al., 2020)</w:t>
      </w:r>
      <w:r w:rsidR="00CC5C45">
        <w:rPr>
          <w:rFonts w:ascii="Arial" w:hAnsi="Arial" w:cs="Arial"/>
          <w:kern w:val="0"/>
          <w14:ligatures w14:val="none"/>
        </w:rPr>
        <w:t>. Alternative therapies</w:t>
      </w:r>
      <w:r w:rsidR="00811411">
        <w:rPr>
          <w:rFonts w:ascii="Arial" w:hAnsi="Arial" w:cs="Arial"/>
          <w:kern w:val="0"/>
          <w14:ligatures w14:val="none"/>
        </w:rPr>
        <w:t xml:space="preserve"> </w:t>
      </w:r>
      <w:r w:rsidR="00AE29D7" w:rsidRPr="00AE29D7">
        <w:rPr>
          <w:rFonts w:ascii="Arial" w:hAnsi="Arial" w:cs="Arial"/>
          <w:kern w:val="0"/>
          <w14:ligatures w14:val="none"/>
        </w:rPr>
        <w:t>(GOV.UK, 2018)</w:t>
      </w:r>
      <w:r w:rsidR="007410A3">
        <w:rPr>
          <w:rFonts w:ascii="Arial" w:hAnsi="Arial" w:cs="Arial"/>
          <w:kern w:val="0"/>
          <w14:ligatures w14:val="none"/>
        </w:rPr>
        <w:t xml:space="preserve"> </w:t>
      </w:r>
      <w:r w:rsidR="00855740">
        <w:rPr>
          <w:rFonts w:ascii="Arial" w:hAnsi="Arial" w:cs="Arial"/>
          <w:kern w:val="0"/>
          <w14:ligatures w14:val="none"/>
        </w:rPr>
        <w:t>should be encouraged and embraced.</w:t>
      </w:r>
    </w:p>
    <w:p w14:paraId="25CE1278" w14:textId="1B65C557" w:rsidR="00AF3D88" w:rsidRPr="001657D8" w:rsidRDefault="00FE208E" w:rsidP="001657D8">
      <w:pPr>
        <w:pStyle w:val="Heading1"/>
        <w:rPr>
          <w:rFonts w:ascii="Arial" w:hAnsi="Arial" w:cs="Arial"/>
          <w:b/>
          <w:bCs/>
          <w:color w:val="auto"/>
        </w:rPr>
      </w:pPr>
      <w:r w:rsidRPr="001657D8">
        <w:rPr>
          <w:rFonts w:ascii="Arial" w:hAnsi="Arial" w:cs="Arial"/>
          <w:b/>
          <w:bCs/>
          <w:color w:val="auto"/>
        </w:rPr>
        <w:t xml:space="preserve"> Conclusion</w:t>
      </w:r>
    </w:p>
    <w:p w14:paraId="698AA25D" w14:textId="2E2FA0A6" w:rsidR="00FE208E" w:rsidRDefault="00C73CFC">
      <w:pPr>
        <w:rPr>
          <w:rFonts w:ascii="Arial" w:hAnsi="Arial" w:cs="Arial"/>
        </w:rPr>
      </w:pPr>
      <w:r>
        <w:rPr>
          <w:rFonts w:ascii="Arial" w:hAnsi="Arial" w:cs="Arial"/>
        </w:rPr>
        <w:t xml:space="preserve">People </w:t>
      </w:r>
      <w:r w:rsidR="00641B1B">
        <w:rPr>
          <w:rFonts w:ascii="Arial" w:hAnsi="Arial" w:cs="Arial"/>
        </w:rPr>
        <w:t xml:space="preserve">living longer is </w:t>
      </w:r>
      <w:r w:rsidR="008A69F0">
        <w:rPr>
          <w:rFonts w:ascii="Arial" w:hAnsi="Arial" w:cs="Arial"/>
        </w:rPr>
        <w:t xml:space="preserve">and will continue </w:t>
      </w:r>
      <w:r w:rsidR="00F90AA8">
        <w:rPr>
          <w:rFonts w:ascii="Arial" w:hAnsi="Arial" w:cs="Arial"/>
        </w:rPr>
        <w:t xml:space="preserve">to be </w:t>
      </w:r>
      <w:r w:rsidR="00641B1B">
        <w:rPr>
          <w:rFonts w:ascii="Arial" w:hAnsi="Arial" w:cs="Arial"/>
        </w:rPr>
        <w:t xml:space="preserve">a challenge </w:t>
      </w:r>
      <w:r w:rsidR="00764CAB">
        <w:rPr>
          <w:rFonts w:ascii="Arial" w:hAnsi="Arial" w:cs="Arial"/>
        </w:rPr>
        <w:t>to</w:t>
      </w:r>
      <w:r w:rsidR="00641B1B">
        <w:rPr>
          <w:rFonts w:ascii="Arial" w:hAnsi="Arial" w:cs="Arial"/>
        </w:rPr>
        <w:t xml:space="preserve"> the health and social care system</w:t>
      </w:r>
      <w:r w:rsidR="00764CAB">
        <w:rPr>
          <w:rFonts w:ascii="Arial" w:hAnsi="Arial" w:cs="Arial"/>
        </w:rPr>
        <w:t>.</w:t>
      </w:r>
      <w:r w:rsidR="006C1F7D">
        <w:rPr>
          <w:rFonts w:ascii="Arial" w:hAnsi="Arial" w:cs="Arial"/>
        </w:rPr>
        <w:t xml:space="preserve"> </w:t>
      </w:r>
      <w:r w:rsidR="00F90AA8">
        <w:rPr>
          <w:rFonts w:ascii="Arial" w:hAnsi="Arial" w:cs="Arial"/>
        </w:rPr>
        <w:t>T</w:t>
      </w:r>
      <w:r w:rsidR="006C1F7D">
        <w:rPr>
          <w:rFonts w:ascii="Arial" w:hAnsi="Arial" w:cs="Arial"/>
        </w:rPr>
        <w:t xml:space="preserve">heories and concepts have acted as a guide in </w:t>
      </w:r>
      <w:r w:rsidR="007E742C">
        <w:rPr>
          <w:rFonts w:ascii="Arial" w:hAnsi="Arial" w:cs="Arial"/>
        </w:rPr>
        <w:t>understanding the debilitating problem</w:t>
      </w:r>
      <w:r w:rsidR="00197C33">
        <w:rPr>
          <w:rFonts w:ascii="Arial" w:hAnsi="Arial" w:cs="Arial"/>
        </w:rPr>
        <w:t>s</w:t>
      </w:r>
      <w:r w:rsidR="007E742C">
        <w:rPr>
          <w:rFonts w:ascii="Arial" w:hAnsi="Arial" w:cs="Arial"/>
        </w:rPr>
        <w:t xml:space="preserve"> of loneliness and isolation amongst the elderly.</w:t>
      </w:r>
      <w:r w:rsidR="00B31DDC">
        <w:rPr>
          <w:rFonts w:ascii="Arial" w:hAnsi="Arial" w:cs="Arial"/>
        </w:rPr>
        <w:t xml:space="preserve"> The policies and </w:t>
      </w:r>
      <w:r w:rsidR="00BC74D8">
        <w:rPr>
          <w:rFonts w:ascii="Arial" w:hAnsi="Arial" w:cs="Arial"/>
        </w:rPr>
        <w:t>legislation</w:t>
      </w:r>
      <w:r w:rsidR="00B31DDC">
        <w:rPr>
          <w:rFonts w:ascii="Arial" w:hAnsi="Arial" w:cs="Arial"/>
        </w:rPr>
        <w:t xml:space="preserve"> </w:t>
      </w:r>
      <w:r w:rsidR="004D31C2">
        <w:rPr>
          <w:rFonts w:ascii="Arial" w:hAnsi="Arial" w:cs="Arial"/>
        </w:rPr>
        <w:t>e</w:t>
      </w:r>
      <w:r w:rsidR="008E22A9">
        <w:rPr>
          <w:rFonts w:ascii="Arial" w:hAnsi="Arial" w:cs="Arial"/>
        </w:rPr>
        <w:t>nac</w:t>
      </w:r>
      <w:r w:rsidR="00D02546">
        <w:rPr>
          <w:rFonts w:ascii="Arial" w:hAnsi="Arial" w:cs="Arial"/>
        </w:rPr>
        <w:t>ted,</w:t>
      </w:r>
      <w:r w:rsidR="008E22A9">
        <w:rPr>
          <w:rFonts w:ascii="Arial" w:hAnsi="Arial" w:cs="Arial"/>
        </w:rPr>
        <w:t xml:space="preserve"> have largely been successful in drawing attention</w:t>
      </w:r>
      <w:r w:rsidR="001D22B0">
        <w:rPr>
          <w:rFonts w:ascii="Arial" w:hAnsi="Arial" w:cs="Arial"/>
        </w:rPr>
        <w:t xml:space="preserve">, </w:t>
      </w:r>
      <w:r w:rsidR="002645E1">
        <w:rPr>
          <w:rFonts w:ascii="Arial" w:hAnsi="Arial" w:cs="Arial"/>
        </w:rPr>
        <w:t>addressing,</w:t>
      </w:r>
      <w:r w:rsidR="001D22B0">
        <w:rPr>
          <w:rFonts w:ascii="Arial" w:hAnsi="Arial" w:cs="Arial"/>
        </w:rPr>
        <w:t xml:space="preserve"> and protecting the mental health of the elderly, although </w:t>
      </w:r>
      <w:r w:rsidR="009C7D6A">
        <w:rPr>
          <w:rFonts w:ascii="Arial" w:hAnsi="Arial" w:cs="Arial"/>
        </w:rPr>
        <w:t>the delivery of services is fraught with problems</w:t>
      </w:r>
      <w:r w:rsidR="004D5D30">
        <w:rPr>
          <w:rFonts w:ascii="Arial" w:hAnsi="Arial" w:cs="Arial"/>
        </w:rPr>
        <w:t xml:space="preserve"> of varying </w:t>
      </w:r>
      <w:r w:rsidR="009B1B3B">
        <w:rPr>
          <w:rFonts w:ascii="Arial" w:hAnsi="Arial" w:cs="Arial"/>
        </w:rPr>
        <w:t>degrees due</w:t>
      </w:r>
      <w:r w:rsidR="00E77FD9">
        <w:rPr>
          <w:rFonts w:ascii="Arial" w:hAnsi="Arial" w:cs="Arial"/>
        </w:rPr>
        <w:t xml:space="preserve"> to</w:t>
      </w:r>
      <w:r w:rsidR="004D5D30">
        <w:rPr>
          <w:rFonts w:ascii="Arial" w:hAnsi="Arial" w:cs="Arial"/>
        </w:rPr>
        <w:t xml:space="preserve"> the </w:t>
      </w:r>
      <w:r w:rsidR="00E03A3E">
        <w:rPr>
          <w:rFonts w:ascii="Arial" w:hAnsi="Arial" w:cs="Arial"/>
        </w:rPr>
        <w:t>unprecedented</w:t>
      </w:r>
      <w:r w:rsidR="004D5D30">
        <w:rPr>
          <w:rFonts w:ascii="Arial" w:hAnsi="Arial" w:cs="Arial"/>
        </w:rPr>
        <w:t xml:space="preserve"> </w:t>
      </w:r>
      <w:r w:rsidR="00E03A3E">
        <w:rPr>
          <w:rFonts w:ascii="Arial" w:hAnsi="Arial" w:cs="Arial"/>
        </w:rPr>
        <w:t>and high percentage of the elderly in both countries.</w:t>
      </w:r>
      <w:r w:rsidR="00EC34C6">
        <w:rPr>
          <w:rFonts w:ascii="Arial" w:hAnsi="Arial" w:cs="Arial"/>
        </w:rPr>
        <w:t xml:space="preserve"> T</w:t>
      </w:r>
      <w:r w:rsidR="0092478B">
        <w:rPr>
          <w:rFonts w:ascii="Arial" w:hAnsi="Arial" w:cs="Arial"/>
        </w:rPr>
        <w:t>h</w:t>
      </w:r>
      <w:r w:rsidR="00EC34C6">
        <w:rPr>
          <w:rFonts w:ascii="Arial" w:hAnsi="Arial" w:cs="Arial"/>
        </w:rPr>
        <w:t xml:space="preserve">e future care of the elderly will continue to be a challenge </w:t>
      </w:r>
      <w:r w:rsidR="00DD4B50">
        <w:rPr>
          <w:rFonts w:ascii="Arial" w:hAnsi="Arial" w:cs="Arial"/>
        </w:rPr>
        <w:t>because of</w:t>
      </w:r>
      <w:r w:rsidR="00EC34C6">
        <w:rPr>
          <w:rFonts w:ascii="Arial" w:hAnsi="Arial" w:cs="Arial"/>
        </w:rPr>
        <w:t xml:space="preserve"> the </w:t>
      </w:r>
      <w:r w:rsidR="00010D95">
        <w:rPr>
          <w:rFonts w:ascii="Arial" w:hAnsi="Arial" w:cs="Arial"/>
        </w:rPr>
        <w:t xml:space="preserve">infrastructural and staff requirements across all </w:t>
      </w:r>
      <w:r w:rsidR="002645E1">
        <w:rPr>
          <w:rFonts w:ascii="Arial" w:hAnsi="Arial" w:cs="Arial"/>
        </w:rPr>
        <w:t>spectrums</w:t>
      </w:r>
      <w:r w:rsidR="001F499C">
        <w:rPr>
          <w:rFonts w:ascii="Arial" w:hAnsi="Arial" w:cs="Arial"/>
        </w:rPr>
        <w:t xml:space="preserve"> of the health</w:t>
      </w:r>
      <w:r w:rsidR="00942B01">
        <w:rPr>
          <w:rFonts w:ascii="Arial" w:hAnsi="Arial" w:cs="Arial"/>
        </w:rPr>
        <w:t xml:space="preserve"> and social care</w:t>
      </w:r>
      <w:r w:rsidR="00492EB6">
        <w:rPr>
          <w:rFonts w:ascii="Arial" w:hAnsi="Arial" w:cs="Arial"/>
        </w:rPr>
        <w:t xml:space="preserve"> </w:t>
      </w:r>
      <w:r w:rsidR="001F499C">
        <w:rPr>
          <w:rFonts w:ascii="Arial" w:hAnsi="Arial" w:cs="Arial"/>
        </w:rPr>
        <w:t>system,</w:t>
      </w:r>
      <w:r w:rsidR="00860043">
        <w:rPr>
          <w:rFonts w:ascii="Arial" w:hAnsi="Arial" w:cs="Arial"/>
        </w:rPr>
        <w:t xml:space="preserve"> but technological advancements </w:t>
      </w:r>
      <w:r w:rsidR="002244A9">
        <w:rPr>
          <w:rFonts w:ascii="Arial" w:hAnsi="Arial" w:cs="Arial"/>
        </w:rPr>
        <w:t>are</w:t>
      </w:r>
      <w:r w:rsidR="00160FEE">
        <w:rPr>
          <w:rFonts w:ascii="Arial" w:hAnsi="Arial" w:cs="Arial"/>
        </w:rPr>
        <w:t xml:space="preserve"> </w:t>
      </w:r>
      <w:r w:rsidR="00D23A2D">
        <w:rPr>
          <w:rFonts w:ascii="Arial" w:hAnsi="Arial" w:cs="Arial"/>
        </w:rPr>
        <w:t xml:space="preserve">helping to </w:t>
      </w:r>
      <w:r w:rsidR="00A65542">
        <w:rPr>
          <w:rFonts w:ascii="Arial" w:hAnsi="Arial" w:cs="Arial"/>
        </w:rPr>
        <w:t xml:space="preserve">solve some of the </w:t>
      </w:r>
      <w:r w:rsidR="00E36E96">
        <w:rPr>
          <w:rFonts w:ascii="Arial" w:hAnsi="Arial" w:cs="Arial"/>
        </w:rPr>
        <w:t>care needs</w:t>
      </w:r>
      <w:r w:rsidR="002244A9">
        <w:rPr>
          <w:rFonts w:ascii="Arial" w:hAnsi="Arial" w:cs="Arial"/>
        </w:rPr>
        <w:t>,</w:t>
      </w:r>
      <w:r w:rsidR="00E36E96">
        <w:rPr>
          <w:rFonts w:ascii="Arial" w:hAnsi="Arial" w:cs="Arial"/>
        </w:rPr>
        <w:t xml:space="preserve"> </w:t>
      </w:r>
      <w:r w:rsidR="00677422">
        <w:rPr>
          <w:rFonts w:ascii="Arial" w:hAnsi="Arial" w:cs="Arial"/>
        </w:rPr>
        <w:t xml:space="preserve">although </w:t>
      </w:r>
      <w:r w:rsidR="001C6E3D">
        <w:rPr>
          <w:rFonts w:ascii="Arial" w:hAnsi="Arial" w:cs="Arial"/>
        </w:rPr>
        <w:t>they</w:t>
      </w:r>
      <w:r w:rsidR="00E36E96">
        <w:rPr>
          <w:rFonts w:ascii="Arial" w:hAnsi="Arial" w:cs="Arial"/>
        </w:rPr>
        <w:t xml:space="preserve"> cannot be a replacement for the human touch</w:t>
      </w:r>
      <w:r w:rsidR="00DC1DCF">
        <w:rPr>
          <w:rFonts w:ascii="Arial" w:hAnsi="Arial" w:cs="Arial"/>
        </w:rPr>
        <w:t>.</w:t>
      </w:r>
      <w:r w:rsidR="00A714A6">
        <w:rPr>
          <w:rFonts w:ascii="Arial" w:hAnsi="Arial" w:cs="Arial"/>
        </w:rPr>
        <w:t xml:space="preserve"> </w:t>
      </w:r>
      <w:r w:rsidR="000C71B2">
        <w:rPr>
          <w:rFonts w:ascii="Arial" w:hAnsi="Arial" w:cs="Arial"/>
        </w:rPr>
        <w:t>Health care administrators, governments</w:t>
      </w:r>
      <w:r w:rsidR="00DD4B50">
        <w:rPr>
          <w:rFonts w:ascii="Arial" w:hAnsi="Arial" w:cs="Arial"/>
        </w:rPr>
        <w:t>,</w:t>
      </w:r>
      <w:r w:rsidR="000C71B2">
        <w:rPr>
          <w:rFonts w:ascii="Arial" w:hAnsi="Arial" w:cs="Arial"/>
        </w:rPr>
        <w:t xml:space="preserve"> and the elderly </w:t>
      </w:r>
      <w:r w:rsidR="00110E92">
        <w:rPr>
          <w:rFonts w:ascii="Arial" w:hAnsi="Arial" w:cs="Arial"/>
        </w:rPr>
        <w:t xml:space="preserve">in both countries will need to think outside of the box </w:t>
      </w:r>
      <w:r w:rsidR="00501860">
        <w:rPr>
          <w:rFonts w:ascii="Arial" w:hAnsi="Arial" w:cs="Arial"/>
        </w:rPr>
        <w:t xml:space="preserve">to </w:t>
      </w:r>
      <w:r w:rsidR="00501860">
        <w:rPr>
          <w:rFonts w:ascii="Arial" w:hAnsi="Arial" w:cs="Arial"/>
        </w:rPr>
        <w:lastRenderedPageBreak/>
        <w:t xml:space="preserve">successfully handle the looming </w:t>
      </w:r>
      <w:r w:rsidR="00751AD5">
        <w:rPr>
          <w:rFonts w:ascii="Arial" w:hAnsi="Arial" w:cs="Arial"/>
        </w:rPr>
        <w:t xml:space="preserve">obstacles </w:t>
      </w:r>
      <w:r w:rsidR="00DE7E37">
        <w:rPr>
          <w:rFonts w:ascii="Arial" w:hAnsi="Arial" w:cs="Arial"/>
        </w:rPr>
        <w:t xml:space="preserve">related to the present and future protection of the mental and physical </w:t>
      </w:r>
      <w:r w:rsidR="00DD4B50">
        <w:rPr>
          <w:rFonts w:ascii="Arial" w:hAnsi="Arial" w:cs="Arial"/>
        </w:rPr>
        <w:t>well-being</w:t>
      </w:r>
      <w:r w:rsidR="00DE7E37">
        <w:rPr>
          <w:rFonts w:ascii="Arial" w:hAnsi="Arial" w:cs="Arial"/>
        </w:rPr>
        <w:t xml:space="preserve"> of the elderly</w:t>
      </w:r>
      <w:r w:rsidR="00523EF3">
        <w:rPr>
          <w:rFonts w:ascii="Arial" w:hAnsi="Arial" w:cs="Arial"/>
        </w:rPr>
        <w:t xml:space="preserve"> population.</w:t>
      </w:r>
    </w:p>
    <w:p w14:paraId="52958855" w14:textId="77777777" w:rsidR="00AF3D88" w:rsidRDefault="00AF3D88">
      <w:pPr>
        <w:rPr>
          <w:rFonts w:ascii="Arial" w:hAnsi="Arial" w:cs="Arial"/>
        </w:rPr>
      </w:pPr>
    </w:p>
    <w:p w14:paraId="2B24D25C" w14:textId="77777777" w:rsidR="000003CE" w:rsidRDefault="000003CE">
      <w:pPr>
        <w:rPr>
          <w:rFonts w:ascii="Arial" w:hAnsi="Arial" w:cs="Arial"/>
        </w:rPr>
      </w:pPr>
    </w:p>
    <w:p w14:paraId="07396FEB" w14:textId="77777777" w:rsidR="000003CE" w:rsidRDefault="000003CE">
      <w:pPr>
        <w:rPr>
          <w:rFonts w:ascii="Arial" w:hAnsi="Arial" w:cs="Arial"/>
        </w:rPr>
      </w:pPr>
    </w:p>
    <w:p w14:paraId="54DD41FC" w14:textId="77777777" w:rsidR="00BF69A1" w:rsidRDefault="00BF69A1">
      <w:pPr>
        <w:rPr>
          <w:rFonts w:ascii="Arial" w:hAnsi="Arial" w:cs="Arial"/>
        </w:rPr>
      </w:pPr>
    </w:p>
    <w:p w14:paraId="7D810B98" w14:textId="77777777" w:rsidR="00BF69A1" w:rsidRDefault="00BF69A1">
      <w:pPr>
        <w:rPr>
          <w:rFonts w:ascii="Arial" w:hAnsi="Arial" w:cs="Arial"/>
        </w:rPr>
      </w:pPr>
    </w:p>
    <w:p w14:paraId="49A13FCB" w14:textId="77777777" w:rsidR="00BF69A1" w:rsidRDefault="00BF69A1">
      <w:pPr>
        <w:rPr>
          <w:rFonts w:ascii="Arial" w:hAnsi="Arial" w:cs="Arial"/>
        </w:rPr>
      </w:pPr>
    </w:p>
    <w:p w14:paraId="42FD2B3E" w14:textId="77777777" w:rsidR="00BF69A1" w:rsidRDefault="00BF69A1">
      <w:pPr>
        <w:rPr>
          <w:rFonts w:ascii="Arial" w:hAnsi="Arial" w:cs="Arial"/>
        </w:rPr>
      </w:pPr>
    </w:p>
    <w:p w14:paraId="4F93D485" w14:textId="77777777" w:rsidR="00BF69A1" w:rsidRDefault="00BF69A1">
      <w:pPr>
        <w:rPr>
          <w:rFonts w:ascii="Arial" w:hAnsi="Arial" w:cs="Arial"/>
        </w:rPr>
      </w:pPr>
    </w:p>
    <w:p w14:paraId="1FF8B86B" w14:textId="77777777" w:rsidR="00BF69A1" w:rsidRDefault="00BF69A1">
      <w:pPr>
        <w:rPr>
          <w:rFonts w:ascii="Arial" w:hAnsi="Arial" w:cs="Arial"/>
        </w:rPr>
      </w:pPr>
    </w:p>
    <w:p w14:paraId="3DC34747" w14:textId="77777777" w:rsidR="00BF69A1" w:rsidRDefault="00BF69A1">
      <w:pPr>
        <w:rPr>
          <w:rFonts w:ascii="Arial" w:hAnsi="Arial" w:cs="Arial"/>
        </w:rPr>
      </w:pPr>
    </w:p>
    <w:p w14:paraId="0EFCA2ED" w14:textId="77777777" w:rsidR="00BF69A1" w:rsidRDefault="00BF69A1">
      <w:pPr>
        <w:rPr>
          <w:rFonts w:ascii="Arial" w:hAnsi="Arial" w:cs="Arial"/>
        </w:rPr>
      </w:pPr>
    </w:p>
    <w:p w14:paraId="4D01E0D4" w14:textId="77777777" w:rsidR="00BF69A1" w:rsidRDefault="00BF69A1">
      <w:pPr>
        <w:rPr>
          <w:rFonts w:ascii="Arial" w:hAnsi="Arial" w:cs="Arial"/>
        </w:rPr>
      </w:pPr>
    </w:p>
    <w:p w14:paraId="12FAA5DF" w14:textId="77777777" w:rsidR="00BF69A1" w:rsidRDefault="00BF69A1">
      <w:pPr>
        <w:rPr>
          <w:rFonts w:ascii="Arial" w:hAnsi="Arial" w:cs="Arial"/>
        </w:rPr>
      </w:pPr>
    </w:p>
    <w:p w14:paraId="62107326" w14:textId="77777777" w:rsidR="00BF69A1" w:rsidRDefault="00BF69A1">
      <w:pPr>
        <w:rPr>
          <w:rFonts w:ascii="Arial" w:hAnsi="Arial" w:cs="Arial"/>
        </w:rPr>
      </w:pPr>
    </w:p>
    <w:p w14:paraId="23BF8552" w14:textId="77777777" w:rsidR="00BF69A1" w:rsidRDefault="00BF69A1">
      <w:pPr>
        <w:rPr>
          <w:rFonts w:ascii="Arial" w:hAnsi="Arial" w:cs="Arial"/>
        </w:rPr>
      </w:pPr>
    </w:p>
    <w:p w14:paraId="5CE43A5F" w14:textId="77777777" w:rsidR="00BF69A1" w:rsidRDefault="00BF69A1">
      <w:pPr>
        <w:rPr>
          <w:rFonts w:ascii="Arial" w:hAnsi="Arial" w:cs="Arial"/>
        </w:rPr>
      </w:pPr>
    </w:p>
    <w:p w14:paraId="2D9A91F9" w14:textId="77777777" w:rsidR="00BF69A1" w:rsidRDefault="00BF69A1">
      <w:pPr>
        <w:rPr>
          <w:rFonts w:ascii="Arial" w:hAnsi="Arial" w:cs="Arial"/>
        </w:rPr>
      </w:pPr>
    </w:p>
    <w:p w14:paraId="561D075F" w14:textId="11FB461E" w:rsidR="00923C7A" w:rsidRPr="00923C7A" w:rsidRDefault="00BF69A1" w:rsidP="00923C7A">
      <w:pPr>
        <w:pStyle w:val="Heading1"/>
        <w:spacing w:line="360" w:lineRule="auto"/>
        <w:rPr>
          <w:rFonts w:ascii="Arial" w:hAnsi="Arial" w:cs="Arial"/>
          <w:b/>
          <w:bCs/>
          <w:color w:val="auto"/>
        </w:rPr>
      </w:pPr>
      <w:r w:rsidRPr="00BF69A1">
        <w:rPr>
          <w:rFonts w:ascii="Arial" w:hAnsi="Arial" w:cs="Arial"/>
          <w:b/>
          <w:bCs/>
          <w:color w:val="auto"/>
        </w:rPr>
        <w:t>References</w:t>
      </w:r>
    </w:p>
    <w:p w14:paraId="32B0BB47" w14:textId="77777777" w:rsidR="00923C7A" w:rsidRPr="00923C7A" w:rsidRDefault="00923C7A" w:rsidP="00923C7A">
      <w:r w:rsidRPr="00923C7A">
        <w:t xml:space="preserve">Age UK (2018a). </w:t>
      </w:r>
      <w:r w:rsidRPr="00923C7A">
        <w:rPr>
          <w:i/>
          <w:iCs/>
        </w:rPr>
        <w:t>Age UK services for the elderly | Age UK</w:t>
      </w:r>
      <w:r w:rsidRPr="00923C7A">
        <w:t>. [online] Ageuk.org.uk. Available at: https://www.ageuk.org.uk/services/ [Accessed 27 Apr. 2022].</w:t>
      </w:r>
    </w:p>
    <w:p w14:paraId="410D5E9F" w14:textId="77777777" w:rsidR="00923C7A" w:rsidRPr="00923C7A" w:rsidRDefault="00923C7A" w:rsidP="00923C7A">
      <w:r w:rsidRPr="00923C7A">
        <w:t xml:space="preserve">Age UK (2018b). </w:t>
      </w:r>
      <w:r w:rsidRPr="00923C7A">
        <w:rPr>
          <w:i/>
          <w:iCs/>
        </w:rPr>
        <w:t>Policy Position Paper Ageism and Age Equality</w:t>
      </w:r>
      <w:r w:rsidRPr="00923C7A">
        <w:t>. [online] Available at: https://www.ageuk.org.uk/globalassets/age-uk/documents/policy-positions/cross-cutting-issues/ageism-and-age-equality-pp-great-britain-august-2018.pdf [Accessed 29 Apr. 2022].</w:t>
      </w:r>
    </w:p>
    <w:p w14:paraId="38F3CCB5" w14:textId="77777777" w:rsidR="00923C7A" w:rsidRPr="00923C7A" w:rsidRDefault="00923C7A" w:rsidP="00923C7A">
      <w:r w:rsidRPr="00923C7A">
        <w:t xml:space="preserve">Andersson, K. and Sjölund, M. (2020). Swedish eldercare within home care services at night-time: perceptions and expressions of ‘good care’ from the perspective of care workers and care unit managers. </w:t>
      </w:r>
      <w:r w:rsidRPr="00923C7A">
        <w:rPr>
          <w:i/>
          <w:iCs/>
        </w:rPr>
        <w:t>Nordic Social Work Research</w:t>
      </w:r>
      <w:r w:rsidRPr="00923C7A">
        <w:t>, [online] pp.1–14. Available at: https://www.tandfonline.com/doi/full/10.1080/2156857X.2020.1858330 [Accessed 6 Oct. 2021].</w:t>
      </w:r>
    </w:p>
    <w:p w14:paraId="7C011883" w14:textId="77777777" w:rsidR="00923C7A" w:rsidRPr="00923C7A" w:rsidRDefault="00923C7A" w:rsidP="00923C7A">
      <w:r w:rsidRPr="00923C7A">
        <w:t xml:space="preserve">Basildon Council (2022). </w:t>
      </w:r>
      <w:r w:rsidRPr="00923C7A">
        <w:rPr>
          <w:i/>
          <w:iCs/>
        </w:rPr>
        <w:t>Services for older people - Basildon</w:t>
      </w:r>
      <w:r w:rsidRPr="00923C7A">
        <w:t>. [online] www.basildon.gov.uk. Available at: https://www.basildon.gov.uk/article/2759/Services-for-older-people [Accessed 27 Apr. 2022].</w:t>
      </w:r>
    </w:p>
    <w:p w14:paraId="511654D9" w14:textId="77777777" w:rsidR="00923C7A" w:rsidRPr="00923C7A" w:rsidRDefault="00923C7A" w:rsidP="00923C7A">
      <w:r w:rsidRPr="00923C7A">
        <w:t xml:space="preserve">Baudin, K., Gustafsson, C. and Frennert, S. (2019). Ongoing Digital Transformation: A Cross-sectional Study on the Views of Swedish Elder Care Personnel (Preprint). </w:t>
      </w:r>
      <w:r w:rsidRPr="00923C7A">
        <w:rPr>
          <w:i/>
          <w:iCs/>
        </w:rPr>
        <w:t>Journal of Medical Internet Research</w:t>
      </w:r>
      <w:r w:rsidRPr="00923C7A">
        <w:t>, [online] 22(6). Available at: https://www.jmir.org/2020/6/e15450/ [Accessed 2 May 2022].</w:t>
      </w:r>
    </w:p>
    <w:p w14:paraId="60C1DB07" w14:textId="77777777" w:rsidR="00923C7A" w:rsidRPr="00923C7A" w:rsidRDefault="00923C7A" w:rsidP="00923C7A">
      <w:r w:rsidRPr="00923C7A">
        <w:lastRenderedPageBreak/>
        <w:t xml:space="preserve">BBC NEWS (2020). </w:t>
      </w:r>
      <w:r w:rsidRPr="00923C7A">
        <w:rPr>
          <w:i/>
          <w:iCs/>
        </w:rPr>
        <w:t>How the Swedes Are tackling Loneliness</w:t>
      </w:r>
      <w:r w:rsidRPr="00923C7A">
        <w:t>. [online] BBC Reel. Available at: https://www.bbc.co.uk/reel/video/p083q0gz/how-the-swedes-are-tackling-loneliness [Accessed 30 Apr. 2022].</w:t>
      </w:r>
    </w:p>
    <w:p w14:paraId="07FC7F5A" w14:textId="77777777" w:rsidR="00923C7A" w:rsidRPr="00923C7A" w:rsidRDefault="00923C7A" w:rsidP="00923C7A">
      <w:r w:rsidRPr="00923C7A">
        <w:t xml:space="preserve">Bethal Quality Consultancy (2017). </w:t>
      </w:r>
      <w:r w:rsidRPr="00923C7A">
        <w:rPr>
          <w:i/>
          <w:iCs/>
        </w:rPr>
        <w:t>Loneliness in Care Homes</w:t>
      </w:r>
      <w:r w:rsidRPr="00923C7A">
        <w:t>. [online] Bettal Quality Consultancy. Available at: https://www.bettal.co.uk/tackling-problem-loneliness-care-homes/ [Accessed 26 Apr. 2022].</w:t>
      </w:r>
    </w:p>
    <w:p w14:paraId="7CAE5112" w14:textId="77777777" w:rsidR="00923C7A" w:rsidRPr="00923C7A" w:rsidRDefault="00923C7A" w:rsidP="00923C7A">
      <w:r w:rsidRPr="00923C7A">
        <w:t xml:space="preserve">Bruggencate, T.T., Luijkx, K.G. . and Sturm, J. (2017). Social needs of older people: a systematic literature review. </w:t>
      </w:r>
      <w:r w:rsidRPr="00923C7A">
        <w:rPr>
          <w:i/>
          <w:iCs/>
        </w:rPr>
        <w:t>Ageing and Society</w:t>
      </w:r>
      <w:r w:rsidRPr="00923C7A">
        <w:t>, [online] 38(9), pp.1745–1770. Available at: https://www.cambridge.org/core/journals/ageing-and-society/article/social-needs-of-older-people-a-systematic-literature-review/F9ED0751A6B7FE631CCD4E90972BC3AF [Accessed 30 Apr. 2022].</w:t>
      </w:r>
    </w:p>
    <w:p w14:paraId="46691447" w14:textId="77777777" w:rsidR="00923C7A" w:rsidRPr="00923C7A" w:rsidRDefault="00923C7A" w:rsidP="00923C7A">
      <w:r w:rsidRPr="00923C7A">
        <w:t xml:space="preserve">Campaign to End Loneliness (2015). Background and Overview. </w:t>
      </w:r>
      <w:r w:rsidRPr="00923C7A">
        <w:rPr>
          <w:i/>
          <w:iCs/>
        </w:rPr>
        <w:t>Medical Care</w:t>
      </w:r>
      <w:r w:rsidRPr="00923C7A">
        <w:t>, [online] 18(Supplement), pp.1–2. Available at: https://campaigntoendloneliness.org/guidance/wp-content/uploads/2015/06/The-Care-Act-2014-and-Loneliness.pdf [Accessed 27 Apr. 2022].</w:t>
      </w:r>
    </w:p>
    <w:p w14:paraId="483BC1A2" w14:textId="77777777" w:rsidR="00923C7A" w:rsidRPr="00923C7A" w:rsidRDefault="00923C7A" w:rsidP="00923C7A">
      <w:r w:rsidRPr="00923C7A">
        <w:t xml:space="preserve">Care Quality Commission (2018). </w:t>
      </w:r>
      <w:r w:rsidRPr="00923C7A">
        <w:rPr>
          <w:i/>
          <w:iCs/>
        </w:rPr>
        <w:t>The state of health care and adult social care in England - 2017/18</w:t>
      </w:r>
      <w:r w:rsidRPr="00923C7A">
        <w:t>. [online] British Geriatrics Society. Available at: https://www.bgs.org.uk/resources/the-state-of-health-care-and-adult-social-care-in-england-201718#:~:text=Age%20UK%20estimates%20that%201.4 [Accessed 30 Apr. 2022].</w:t>
      </w:r>
    </w:p>
    <w:p w14:paraId="37803586" w14:textId="77777777" w:rsidR="00923C7A" w:rsidRPr="00923C7A" w:rsidRDefault="00923C7A" w:rsidP="00923C7A">
      <w:r w:rsidRPr="00923C7A">
        <w:t xml:space="preserve">Carlson, K.J., Black, D.R., Holley, L.M. and Coster, D.C. (2019). Stereotypes of Older Adults: Development and Evaluation of an Updated Stereotype Content and Strength Survey. </w:t>
      </w:r>
      <w:r w:rsidRPr="00923C7A">
        <w:rPr>
          <w:i/>
          <w:iCs/>
        </w:rPr>
        <w:t>The Gerontologist</w:t>
      </w:r>
      <w:r w:rsidRPr="00923C7A">
        <w:t>, [online] 60(5), pp.e347–e356. Available at: https://academic.oup.com/gerontologist/article/60/5/e347/5505411 [Accessed 30 Apr. 2022].</w:t>
      </w:r>
    </w:p>
    <w:p w14:paraId="4C922F12" w14:textId="77777777" w:rsidR="00923C7A" w:rsidRPr="00923C7A" w:rsidRDefault="00923C7A" w:rsidP="00923C7A">
      <w:r w:rsidRPr="00923C7A">
        <w:t xml:space="preserve">Centre for Ageing Better (2022). </w:t>
      </w:r>
      <w:r w:rsidRPr="00923C7A">
        <w:rPr>
          <w:i/>
          <w:iCs/>
        </w:rPr>
        <w:t>Mocking, patronising and demonising: UK’s ageist attitudes revealed in new report | Centre for Ageing Better</w:t>
      </w:r>
      <w:r w:rsidRPr="00923C7A">
        <w:t>. [online] ageing-better.org.uk. Available at: https://ageing-better.org.uk/news/mocking-patronising-and-demonising-uks-ageist-attitudes-revealed-new-report#:~:text=Attitudes%20to%20ageing%20and%20older [Accessed 21 Apr. 2022].</w:t>
      </w:r>
    </w:p>
    <w:p w14:paraId="1F2493C4" w14:textId="77777777" w:rsidR="00923C7A" w:rsidRPr="00923C7A" w:rsidRDefault="00923C7A" w:rsidP="00923C7A">
      <w:r w:rsidRPr="00923C7A">
        <w:t xml:space="preserve">Chang, F., Kuoppamäki, S. and Östlund, B. (2022). Technology scripts in care practice: A case study of assistant nurses’ use of a social alarm system in Swedish nursing homes. </w:t>
      </w:r>
      <w:r w:rsidRPr="00923C7A">
        <w:rPr>
          <w:i/>
          <w:iCs/>
        </w:rPr>
        <w:t>DIGITAL HEALTH</w:t>
      </w:r>
      <w:r w:rsidRPr="00923C7A">
        <w:t>, [online] 8, p.205520762210890. Available at: https://journals.sagepub.com/doi/full/10.1177/20552076221089077 [Accessed 2 May 2022].</w:t>
      </w:r>
    </w:p>
    <w:p w14:paraId="594591F4" w14:textId="77777777" w:rsidR="00923C7A" w:rsidRPr="00923C7A" w:rsidRDefault="00923C7A" w:rsidP="00923C7A">
      <w:r w:rsidRPr="00923C7A">
        <w:t xml:space="preserve">Dahlberg, L., Agahi, N. and Lennartsson, C. (2018). Lonelier than ever? Loneliness of older people over two decades. </w:t>
      </w:r>
      <w:r w:rsidRPr="00923C7A">
        <w:rPr>
          <w:i/>
          <w:iCs/>
        </w:rPr>
        <w:t>Archives of Gerontology and Geriatrics</w:t>
      </w:r>
      <w:r w:rsidRPr="00923C7A">
        <w:t>, [online] 75, pp.96–103. Available at: https://www.sciencedirect.com/science/article/pii/S0167494316302862 [Accessed 2 May 2022].</w:t>
      </w:r>
    </w:p>
    <w:p w14:paraId="5CFD2FFB" w14:textId="77777777" w:rsidR="00923C7A" w:rsidRPr="00923C7A" w:rsidRDefault="00923C7A" w:rsidP="00923C7A">
      <w:r w:rsidRPr="00923C7A">
        <w:t xml:space="preserve">Davis, R., Campbell, R., Hildon, Z., Hobbs, L. and Michie, S. (2015). Theories of behaviour and behaviour change across the social and behavioural sciences: A scoping review. </w:t>
      </w:r>
      <w:r w:rsidRPr="00923C7A">
        <w:rPr>
          <w:i/>
          <w:iCs/>
        </w:rPr>
        <w:t>Health Psychology Review</w:t>
      </w:r>
      <w:r w:rsidRPr="00923C7A">
        <w:t>, [online] 9(3), pp.323–344. Available at: https://www.tandfonline.com/doi/full/10.1080/17437199.2014.941722 [Accessed 2 May 2022].</w:t>
      </w:r>
    </w:p>
    <w:p w14:paraId="78269110" w14:textId="77777777" w:rsidR="00923C7A" w:rsidRPr="00923C7A" w:rsidRDefault="00923C7A" w:rsidP="00923C7A">
      <w:r w:rsidRPr="00923C7A">
        <w:t xml:space="preserve">Department for Digital, Culture, Media &amp; Sport (2018). </w:t>
      </w:r>
      <w:r w:rsidRPr="00923C7A">
        <w:rPr>
          <w:i/>
          <w:iCs/>
        </w:rPr>
        <w:t>Government’s work on tackling loneliness</w:t>
      </w:r>
      <w:r w:rsidRPr="00923C7A">
        <w:t>. [online] GOV.UK. Available at: https://www.gov.uk/government/collections/governments-work-on-tackling-loneliness [Accessed 27 Apr. 2022].</w:t>
      </w:r>
    </w:p>
    <w:p w14:paraId="7A980DB1" w14:textId="77777777" w:rsidR="00923C7A" w:rsidRPr="00923C7A" w:rsidRDefault="00923C7A" w:rsidP="00923C7A">
      <w:r w:rsidRPr="00923C7A">
        <w:t xml:space="preserve">Department of Health and Social Care (2016). </w:t>
      </w:r>
      <w:r w:rsidRPr="00923C7A">
        <w:rPr>
          <w:i/>
          <w:iCs/>
        </w:rPr>
        <w:t>Care Act Factsheets</w:t>
      </w:r>
      <w:r w:rsidRPr="00923C7A">
        <w:t>. [online] GOV.UK. Available at: https://www.gov.uk/government/publications/care-act-2014-part-1-factsheets/care-act-factsheets [Accessed 30 Apr. 2022].</w:t>
      </w:r>
    </w:p>
    <w:p w14:paraId="36523B4F" w14:textId="77777777" w:rsidR="00923C7A" w:rsidRPr="00923C7A" w:rsidRDefault="00923C7A" w:rsidP="00923C7A">
      <w:r w:rsidRPr="00923C7A">
        <w:lastRenderedPageBreak/>
        <w:t xml:space="preserve">Fakoya, O.A., McCorry, N.K. and Donnelly, M. (2020). Loneliness and social isolation interventions for older adults: a scoping review of reviews. </w:t>
      </w:r>
      <w:r w:rsidRPr="00923C7A">
        <w:rPr>
          <w:i/>
          <w:iCs/>
        </w:rPr>
        <w:t>BMC Public Health</w:t>
      </w:r>
      <w:r w:rsidRPr="00923C7A">
        <w:t>, [online] 20(1). Available at: https://www.proquest.com/docview/2357915316?accountid=130472&amp;parentSessionId=NDAt4xa9TLcozW9K2QyKmVAbHqBYn%2Fob7oGhTHZU7ck%3D&amp;pq-origsite=primo [Accessed 27 Apr. 2022].</w:t>
      </w:r>
    </w:p>
    <w:p w14:paraId="0BBA10DB" w14:textId="77777777" w:rsidR="00923C7A" w:rsidRPr="00923C7A" w:rsidRDefault="00923C7A" w:rsidP="00923C7A">
      <w:r w:rsidRPr="00923C7A">
        <w:t xml:space="preserve">Fleming, S. (2020). </w:t>
      </w:r>
      <w:r w:rsidRPr="00923C7A">
        <w:rPr>
          <w:i/>
          <w:iCs/>
        </w:rPr>
        <w:t>Sweden is fighting loneliness by housing older and younger generations together</w:t>
      </w:r>
      <w:r w:rsidRPr="00923C7A">
        <w:t>. [online] World Economic Forum. Available at: https://www.weforum.org/agenda/2020/03/sweden-loneliness-housing-generations-elderly-youth/#:~:text=People%20who%20are%20lonely%20have [Accessed 27 Apr. 2022].</w:t>
      </w:r>
    </w:p>
    <w:p w14:paraId="7C255C26" w14:textId="77777777" w:rsidR="00923C7A" w:rsidRPr="00923C7A" w:rsidRDefault="00923C7A" w:rsidP="00923C7A">
      <w:r w:rsidRPr="00923C7A">
        <w:t xml:space="preserve">Flett, G.L. and Heisel, M.J. (2020). Aging and Feeling Valued Versus Expendable During the COVID-19 Pandemic and Beyond: a Review and Commentary of Why Mattering Is Fundamental to the Health and Well-Being of Older Adults. </w:t>
      </w:r>
      <w:r w:rsidRPr="00923C7A">
        <w:rPr>
          <w:i/>
          <w:iCs/>
        </w:rPr>
        <w:t>International Journal of Mental Health and Addiction</w:t>
      </w:r>
      <w:r w:rsidRPr="00923C7A">
        <w:t>, [online] 19(6), pp.2443–2469. Available at: https://www.ncbi.nlm.nih.gov/pmc/articles/PMC7295320/ [Accessed 30 Apr. 2022].</w:t>
      </w:r>
    </w:p>
    <w:p w14:paraId="404D1FA8" w14:textId="77777777" w:rsidR="00923C7A" w:rsidRPr="00923C7A" w:rsidRDefault="00923C7A" w:rsidP="00923C7A">
      <w:r w:rsidRPr="00923C7A">
        <w:t xml:space="preserve">Gardiner, C., Laud, P., Heaton, T. and Gott, M. (2020). What is the prevalence of loneliness amongst older people living in residential and nursing care homes? A systematic review and meta-analysis. </w:t>
      </w:r>
      <w:r w:rsidRPr="00923C7A">
        <w:rPr>
          <w:i/>
          <w:iCs/>
        </w:rPr>
        <w:t>Age And Ageing</w:t>
      </w:r>
      <w:r w:rsidRPr="00923C7A">
        <w:t>, [online] 49(5), pp.748–757. Available at: https://academic.oup.com/ageing/article/49/5/748/5827763 [Accessed 30 Apr. 2022].</w:t>
      </w:r>
    </w:p>
    <w:p w14:paraId="69C441A0" w14:textId="77777777" w:rsidR="00923C7A" w:rsidRPr="00923C7A" w:rsidRDefault="00923C7A" w:rsidP="00923C7A">
      <w:r w:rsidRPr="00923C7A">
        <w:t xml:space="preserve">GOV.UK (2018). </w:t>
      </w:r>
      <w:r w:rsidRPr="00923C7A">
        <w:rPr>
          <w:i/>
          <w:iCs/>
        </w:rPr>
        <w:t>PM launches Government’s first loneliness strategy</w:t>
      </w:r>
      <w:r w:rsidRPr="00923C7A">
        <w:t>. [online] GOV.UK. Available at: https://www.gov.uk/government/news/pm-launches-governments-first-loneliness-strategy [Accessed 2 May 2022].</w:t>
      </w:r>
    </w:p>
    <w:p w14:paraId="29168FE9" w14:textId="77777777" w:rsidR="00923C7A" w:rsidRPr="00923C7A" w:rsidRDefault="00923C7A" w:rsidP="00923C7A">
      <w:r w:rsidRPr="00923C7A">
        <w:t xml:space="preserve">Government Office for Science (2016). </w:t>
      </w:r>
      <w:r w:rsidRPr="00923C7A">
        <w:rPr>
          <w:i/>
          <w:iCs/>
        </w:rPr>
        <w:t>Future of an Ageing Population</w:t>
      </w:r>
      <w:r w:rsidRPr="00923C7A">
        <w:t xml:space="preserve">. [online] </w:t>
      </w:r>
      <w:r w:rsidRPr="00923C7A">
        <w:rPr>
          <w:i/>
          <w:iCs/>
        </w:rPr>
        <w:t>GOV.UK</w:t>
      </w:r>
      <w:r w:rsidRPr="00923C7A">
        <w:t>. Available at: https://assets.publishing.service.gov.uk/government/uploads/system/uploads/attachment_data/file/816458/future-of-an-ageing-population.pdf [Accessed 30 Apr. 2022].</w:t>
      </w:r>
    </w:p>
    <w:p w14:paraId="619BAFFD" w14:textId="77777777" w:rsidR="00923C7A" w:rsidRPr="00923C7A" w:rsidRDefault="00923C7A" w:rsidP="00923C7A">
      <w:r w:rsidRPr="00923C7A">
        <w:t xml:space="preserve">Hawkley, L. (2018a). loneliness. In: </w:t>
      </w:r>
      <w:r w:rsidRPr="00923C7A">
        <w:rPr>
          <w:i/>
          <w:iCs/>
        </w:rPr>
        <w:t>Encyclopedia Britannica</w:t>
      </w:r>
      <w:r w:rsidRPr="00923C7A">
        <w:t>. [online] Available at: https://www.britannica.com/science/depression-psychology [Accessed 20 Apr. 2022].</w:t>
      </w:r>
    </w:p>
    <w:p w14:paraId="2CBB6EA7" w14:textId="77777777" w:rsidR="00923C7A" w:rsidRPr="00923C7A" w:rsidRDefault="00923C7A" w:rsidP="00923C7A">
      <w:r w:rsidRPr="00923C7A">
        <w:t xml:space="preserve">Hawkley, L. (2018b). </w:t>
      </w:r>
      <w:r w:rsidRPr="00923C7A">
        <w:rPr>
          <w:i/>
          <w:iCs/>
        </w:rPr>
        <w:t>psychogalvanic reflex | neurophysiology | Britannica</w:t>
      </w:r>
      <w:r w:rsidRPr="00923C7A">
        <w:t>. [online] www.britannica.com. Available at: https://www.britannica.com/science/psychogalvanic-reflex [Accessed 26 Apr. 2022].</w:t>
      </w:r>
    </w:p>
    <w:p w14:paraId="2D90CC2B" w14:textId="77777777" w:rsidR="00923C7A" w:rsidRPr="00923C7A" w:rsidRDefault="00923C7A" w:rsidP="00923C7A">
      <w:r w:rsidRPr="00923C7A">
        <w:t xml:space="preserve">HM Government (2018). </w:t>
      </w:r>
      <w:r w:rsidRPr="00923C7A">
        <w:rPr>
          <w:i/>
          <w:iCs/>
        </w:rPr>
        <w:t>A connected society A strategy for tackling loneliness - laying the foundations for change</w:t>
      </w:r>
      <w:r w:rsidRPr="00923C7A">
        <w:t>. [online] Available at: https://assets.publishing.service.gov.uk/government/uploads/system/uploads/attachment_data/file/936725/6.4882_DCMS_Loneliness_Strategy_web_Update_V2.pdf [Accessed 27 Apr. 2022].</w:t>
      </w:r>
    </w:p>
    <w:p w14:paraId="26F55CBF" w14:textId="77777777" w:rsidR="00923C7A" w:rsidRPr="00923C7A" w:rsidRDefault="00923C7A" w:rsidP="00923C7A">
      <w:r w:rsidRPr="00923C7A">
        <w:t xml:space="preserve">Independent Age (2016). </w:t>
      </w:r>
      <w:r w:rsidRPr="00923C7A">
        <w:rPr>
          <w:i/>
          <w:iCs/>
        </w:rPr>
        <w:t>One-third of older people say feelings of loneliness are out of their control</w:t>
      </w:r>
      <w:r w:rsidRPr="00923C7A">
        <w:t>. [online] www.independentage.org. Available at: https://www.independentage.org/news-media/press-releases/one-third-of-older-people-say-feelings-of-loneliness-are-out-of-their [Accessed 30 Apr. 2022].</w:t>
      </w:r>
    </w:p>
    <w:p w14:paraId="2DF3DE09" w14:textId="77777777" w:rsidR="00923C7A" w:rsidRPr="00923C7A" w:rsidRDefault="00923C7A" w:rsidP="00923C7A">
      <w:r w:rsidRPr="00923C7A">
        <w:t xml:space="preserve">Intriago, J. (2021). </w:t>
      </w:r>
      <w:r w:rsidRPr="00923C7A">
        <w:rPr>
          <w:i/>
          <w:iCs/>
        </w:rPr>
        <w:t>A model of elderly care in Sweden</w:t>
      </w:r>
      <w:r w:rsidRPr="00923C7A">
        <w:t>. [online] SeniorsMatter. Available at: https://www.seniorsmatter.com/healthcare-in-sweden/2491976/ [Accessed 30 Apr. 2022].</w:t>
      </w:r>
    </w:p>
    <w:p w14:paraId="7F99C027" w14:textId="77777777" w:rsidR="00923C7A" w:rsidRPr="00923C7A" w:rsidRDefault="00923C7A" w:rsidP="00923C7A">
      <w:r w:rsidRPr="00923C7A">
        <w:t xml:space="preserve">Johansson, E., Jonsson, F., Rapo, E., Lundgren, A.-S., Hörnsten, Å. and Nilsson, I. (2021). Let’s Try Social Prescribing in Sweden (SPiS) – an Interventional Project Targeting Loneliness among Older Adults Using a Model for Integrated Care: A Research Protocol. </w:t>
      </w:r>
      <w:r w:rsidRPr="00923C7A">
        <w:rPr>
          <w:i/>
          <w:iCs/>
        </w:rPr>
        <w:t xml:space="preserve">International Journal of Integrated </w:t>
      </w:r>
      <w:r w:rsidRPr="00923C7A">
        <w:rPr>
          <w:i/>
          <w:iCs/>
        </w:rPr>
        <w:lastRenderedPageBreak/>
        <w:t>Care</w:t>
      </w:r>
      <w:r w:rsidRPr="00923C7A">
        <w:t>, [online] 21(2), pp.33–33. Available at: https://pubmed.ncbi.nlm.nih.gov/34220397/ [Accessed 30 Apr. 2022].</w:t>
      </w:r>
    </w:p>
    <w:p w14:paraId="486DA3E9" w14:textId="77777777" w:rsidR="00923C7A" w:rsidRPr="00923C7A" w:rsidRDefault="00923C7A" w:rsidP="00923C7A">
      <w:r w:rsidRPr="00923C7A">
        <w:t xml:space="preserve">Kim, M. and Park, L. (2017). THE EFFECT OF FAMILY CAREGIVING ON THE WELL-BEING OF OLDER ADULTS AS CAREGIVERS OR CARE RECIPIENTS. </w:t>
      </w:r>
      <w:r w:rsidRPr="00923C7A">
        <w:rPr>
          <w:i/>
          <w:iCs/>
        </w:rPr>
        <w:t>Innovation in Aging</w:t>
      </w:r>
      <w:r w:rsidRPr="00923C7A">
        <w:t>, [online] 1(suppl_1), pp.68–68. Available at: https://academic.oup.com/innovateage/article/1/suppl_1/68/3899815 [Accessed 30 Apr. 2022].</w:t>
      </w:r>
    </w:p>
    <w:p w14:paraId="3135F258" w14:textId="77777777" w:rsidR="00923C7A" w:rsidRPr="00923C7A" w:rsidRDefault="00923C7A" w:rsidP="00923C7A">
      <w:r w:rsidRPr="00923C7A">
        <w:t xml:space="preserve">Kuoppamäki, S. (2021). The application and deployment of welfare technology in Swedish municipal care: a qualitative study of procurement practices among municipal actors. </w:t>
      </w:r>
      <w:r w:rsidRPr="00923C7A">
        <w:rPr>
          <w:i/>
          <w:iCs/>
        </w:rPr>
        <w:t>BMC Health Services Research</w:t>
      </w:r>
      <w:r w:rsidRPr="00923C7A">
        <w:t>, [online] 21(1). Available at: https://bmchealthservres.biomedcentral.com/articles/10.1186/s12913-021-06944-w [Accessed 2 May 2022].</w:t>
      </w:r>
    </w:p>
    <w:p w14:paraId="7D9EE57E" w14:textId="77777777" w:rsidR="00923C7A" w:rsidRPr="00923C7A" w:rsidRDefault="00923C7A" w:rsidP="00923C7A">
      <w:r w:rsidRPr="00923C7A">
        <w:t xml:space="preserve">Macdonald, E. (2021). John Borthwick Macdonald. </w:t>
      </w:r>
      <w:r w:rsidRPr="00923C7A">
        <w:rPr>
          <w:i/>
          <w:iCs/>
        </w:rPr>
        <w:t>BMJ</w:t>
      </w:r>
      <w:r w:rsidRPr="00923C7A">
        <w:t>, [online] p.n2276. Available at: https://researchbriefings.files.parliament.uk/documents/CBP-8514/CBP-8514.pdf.</w:t>
      </w:r>
    </w:p>
    <w:p w14:paraId="53D71692" w14:textId="77777777" w:rsidR="00923C7A" w:rsidRPr="00923C7A" w:rsidRDefault="00923C7A" w:rsidP="00923C7A">
      <w:r w:rsidRPr="00923C7A">
        <w:t xml:space="preserve">Macia, E., Duboz, P., Montepare, J.M. and Gueye, L. (2012). Age identity, self-rated health, and life satisfaction among older adults in Dakar, Senegal. </w:t>
      </w:r>
      <w:r w:rsidRPr="00923C7A">
        <w:rPr>
          <w:i/>
          <w:iCs/>
        </w:rPr>
        <w:t>European Journal of Ageing</w:t>
      </w:r>
      <w:r w:rsidRPr="00923C7A">
        <w:t>, [online] 9(3), pp.243–253. Available at: https://www.ncbi.nlm.nih.gov/pmc/articles/PMC5547411/ [Accessed 26 Nov. 2020].</w:t>
      </w:r>
    </w:p>
    <w:p w14:paraId="7D89CC5B" w14:textId="77777777" w:rsidR="00923C7A" w:rsidRPr="00923C7A" w:rsidRDefault="00923C7A" w:rsidP="00923C7A">
      <w:r w:rsidRPr="00923C7A">
        <w:t xml:space="preserve">Mansfield, L., Victor, C., Meads, C., Daykin, N., Tomlinson, A., Lane, J., Gray, K. and Golding, A. (2021). A Conceptual Review of Loneliness in Adults: Qualitative Evidence Synthesis. </w:t>
      </w:r>
      <w:r w:rsidRPr="00923C7A">
        <w:rPr>
          <w:i/>
          <w:iCs/>
        </w:rPr>
        <w:t>International Journal of Environmental Research and Public Health</w:t>
      </w:r>
      <w:r w:rsidRPr="00923C7A">
        <w:t>, [online] 18(21), p.11522. Available at: https://whatworkswellbeing.org/wp-content/uploads/2020/02/V3-FINAL-Loneliness-conceptual-review.pdf [Accessed 2 May 2022].</w:t>
      </w:r>
    </w:p>
    <w:p w14:paraId="2A71BFC9" w14:textId="77777777" w:rsidR="00923C7A" w:rsidRPr="00923C7A" w:rsidRDefault="00923C7A" w:rsidP="00923C7A">
      <w:r w:rsidRPr="00923C7A">
        <w:t xml:space="preserve">Mishra, K., Misra, N. and Chaube, N. (2021). Expressive arts therapy for subjective happiness and loneliness feelings in institutionalized elderly women: A pilot study. </w:t>
      </w:r>
      <w:r w:rsidRPr="00923C7A">
        <w:rPr>
          <w:i/>
          <w:iCs/>
        </w:rPr>
        <w:t>Asia Pacific Journal of Counselling and Psychotherapy</w:t>
      </w:r>
      <w:r w:rsidRPr="00923C7A">
        <w:t>, [online] 12(1), pp.38–57. Available at: https://www-tandfonline-com.ezproxy.uwtsd.ac.uk/doi/full/10.1080/21507686.2021.1876116 [Accessed 29 Apr. 2022].</w:t>
      </w:r>
    </w:p>
    <w:p w14:paraId="68D75E41" w14:textId="77777777" w:rsidR="00923C7A" w:rsidRPr="00923C7A" w:rsidRDefault="00923C7A" w:rsidP="00923C7A">
      <w:r w:rsidRPr="00923C7A">
        <w:t xml:space="preserve">National Institute For Health And Care Research (2022). </w:t>
      </w:r>
      <w:r w:rsidRPr="00923C7A">
        <w:rPr>
          <w:i/>
          <w:iCs/>
        </w:rPr>
        <w:t>Help at Home - Use of assistive technology for older people</w:t>
      </w:r>
      <w:r w:rsidRPr="00923C7A">
        <w:t>. [online] NIHR Evidence. Available at: https://evidence.nihr.ac.uk/themedreview/help-at-home-use-of-assistive-technology-for-older-people/ [Accessed 27 Apr. 2022].</w:t>
      </w:r>
    </w:p>
    <w:p w14:paraId="2947D475" w14:textId="77777777" w:rsidR="00923C7A" w:rsidRPr="00923C7A" w:rsidRDefault="00923C7A" w:rsidP="00923C7A">
      <w:r w:rsidRPr="00923C7A">
        <w:t xml:space="preserve">National Institute of Aging (2021). </w:t>
      </w:r>
      <w:r w:rsidRPr="00923C7A">
        <w:rPr>
          <w:i/>
          <w:iCs/>
        </w:rPr>
        <w:t>Loneliness and Social Isolation — Tips for Staying Connected</w:t>
      </w:r>
      <w:r w:rsidRPr="00923C7A">
        <w:t>. [online] National Institute on Aging. Available at: https://www.nia.nih.gov/health/loneliness-and-social-isolation-tips-staying-connected [Accessed 27 Apr. 2022].</w:t>
      </w:r>
    </w:p>
    <w:p w14:paraId="43AE551C" w14:textId="77777777" w:rsidR="00923C7A" w:rsidRPr="00923C7A" w:rsidRDefault="00923C7A" w:rsidP="00923C7A">
      <w:r w:rsidRPr="00923C7A">
        <w:t xml:space="preserve">Ng, N., Santosa, A., Weinehall, L. and Malmberg, G. (2020). Living alone and mortality among older people in Västerbotten County in Sweden: a survey and register-based longitudinal study. </w:t>
      </w:r>
      <w:r w:rsidRPr="00923C7A">
        <w:rPr>
          <w:i/>
          <w:iCs/>
        </w:rPr>
        <w:t>BMC Geriatrics</w:t>
      </w:r>
      <w:r w:rsidRPr="00923C7A">
        <w:t>, [online] 20(1). Available at: https://bmcgeriatr.biomedcentral.com/articles/10.1186/s12877-019-1330-9 [Accessed 2 May 2022].</w:t>
      </w:r>
    </w:p>
    <w:p w14:paraId="1203ED63" w14:textId="77777777" w:rsidR="00923C7A" w:rsidRPr="00923C7A" w:rsidRDefault="00923C7A" w:rsidP="00923C7A">
      <w:r w:rsidRPr="00923C7A">
        <w:t xml:space="preserve">NHS (2014). </w:t>
      </w:r>
      <w:r w:rsidRPr="00923C7A">
        <w:rPr>
          <w:i/>
          <w:iCs/>
        </w:rPr>
        <w:t>Improving Care for Older People</w:t>
      </w:r>
      <w:r w:rsidRPr="00923C7A">
        <w:t>. [online] England.nhs.uk. Available at: https://www.england.nhs.uk/ourwork/clinical-policy/older-people/improving-care-for-older-people/ [Accessed 29 Apr. 2022].</w:t>
      </w:r>
    </w:p>
    <w:p w14:paraId="3BB6BD1E" w14:textId="77777777" w:rsidR="00923C7A" w:rsidRPr="00923C7A" w:rsidRDefault="00923C7A" w:rsidP="00923C7A">
      <w:r w:rsidRPr="00923C7A">
        <w:lastRenderedPageBreak/>
        <w:t xml:space="preserve">NHS (2019a). </w:t>
      </w:r>
      <w:r w:rsidRPr="00923C7A">
        <w:rPr>
          <w:i/>
          <w:iCs/>
        </w:rPr>
        <w:t>Cognitive Behavioural Therapy (CBT)</w:t>
      </w:r>
      <w:r w:rsidRPr="00923C7A">
        <w:t>. [online] NHS. Available at: https://www.nhs.uk/mental-health/talking-therapies-medicine-treatments/talking-therapies-and-counselling/cognitive-behavioural-therapy-cbt/overview/ [Accessed 30 Apr. 2022].</w:t>
      </w:r>
    </w:p>
    <w:p w14:paraId="6C81ECAE" w14:textId="77777777" w:rsidR="00923C7A" w:rsidRPr="00923C7A" w:rsidRDefault="00923C7A" w:rsidP="00923C7A">
      <w:r w:rsidRPr="00923C7A">
        <w:t xml:space="preserve">NHS (2019b). </w:t>
      </w:r>
      <w:r w:rsidRPr="00923C7A">
        <w:rPr>
          <w:i/>
          <w:iCs/>
        </w:rPr>
        <w:t>Overview - Falls</w:t>
      </w:r>
      <w:r w:rsidRPr="00923C7A">
        <w:t>. [online] NHS. Available at: https://www.nhs.uk/conditions/Falls/ [Accessed 30 Apr. 2022].</w:t>
      </w:r>
    </w:p>
    <w:p w14:paraId="4F61C5AC" w14:textId="77777777" w:rsidR="00923C7A" w:rsidRPr="00923C7A" w:rsidRDefault="00923C7A" w:rsidP="00923C7A">
      <w:r w:rsidRPr="00923C7A">
        <w:t xml:space="preserve">NHS (2021a). </w:t>
      </w:r>
      <w:r w:rsidRPr="00923C7A">
        <w:rPr>
          <w:i/>
          <w:iCs/>
        </w:rPr>
        <w:t>Loneliness in older people</w:t>
      </w:r>
      <w:r w:rsidRPr="00923C7A">
        <w:t>. [online] nhs.uk. Available at: https://www.nhs.uk/mental-health/feelings-symptoms-behaviours/feelings-and-symptoms/loneliness-in-older-people/ [Accessed 26 Apr. 2022].</w:t>
      </w:r>
    </w:p>
    <w:p w14:paraId="74E93810" w14:textId="77777777" w:rsidR="00923C7A" w:rsidRPr="00923C7A" w:rsidRDefault="00923C7A" w:rsidP="00923C7A">
      <w:r w:rsidRPr="00923C7A">
        <w:t xml:space="preserve">NHS (2021b). </w:t>
      </w:r>
      <w:r w:rsidRPr="00923C7A">
        <w:rPr>
          <w:i/>
          <w:iCs/>
        </w:rPr>
        <w:t>Loneliness in older people</w:t>
      </w:r>
      <w:r w:rsidRPr="00923C7A">
        <w:t>. [online] nhs.uk. Available at: https://www.nhs.uk/mental-health/feelings-symptoms-behaviours/feelings-and-symptoms/loneliness-in-older-people/ [Accessed 27 Apr. 2022].</w:t>
      </w:r>
    </w:p>
    <w:p w14:paraId="3218C330" w14:textId="77777777" w:rsidR="00923C7A" w:rsidRPr="00923C7A" w:rsidRDefault="00923C7A" w:rsidP="00923C7A">
      <w:r w:rsidRPr="00923C7A">
        <w:t xml:space="preserve">Nordregio (2021). </w:t>
      </w:r>
      <w:r w:rsidRPr="00923C7A">
        <w:rPr>
          <w:i/>
          <w:iCs/>
        </w:rPr>
        <w:t>Reducing loneliness among older adults in times of covid-19 and beyond: Experiences from three Swedish Municipalities (REDLON)</w:t>
      </w:r>
      <w:r w:rsidRPr="00923C7A">
        <w:t>. [online] Nordregio. Available at: https://nordregio.org/research/reducing-loneliness-among-older-adults-in-times-of-covid-19-and-beyond-experiences-from-three-swedish-municipalities-redlon/ [Accessed 30 Apr. 2022].</w:t>
      </w:r>
    </w:p>
    <w:p w14:paraId="7B04C833" w14:textId="77777777" w:rsidR="00923C7A" w:rsidRPr="00923C7A" w:rsidRDefault="00923C7A" w:rsidP="00923C7A">
      <w:r w:rsidRPr="00923C7A">
        <w:t xml:space="preserve">Novotney, A. (2019). The risks of social isolation. </w:t>
      </w:r>
      <w:r w:rsidRPr="00923C7A">
        <w:rPr>
          <w:i/>
          <w:iCs/>
        </w:rPr>
        <w:t>American Psychological Association</w:t>
      </w:r>
      <w:r w:rsidRPr="00923C7A">
        <w:t>. [online] May. Available at: https://www.apa.org/monitor/2019/05/ce-corner-isolation [Accessed 27 Apr. 2022].</w:t>
      </w:r>
    </w:p>
    <w:p w14:paraId="01813C79" w14:textId="77777777" w:rsidR="00923C7A" w:rsidRPr="00923C7A" w:rsidRDefault="00923C7A" w:rsidP="00923C7A">
      <w:r w:rsidRPr="00923C7A">
        <w:t xml:space="preserve">Nymberg, V.M., Bolmsjö, B.B., Wolff, M., Calling, S., Gerward, S. and Sandberg, M. (2019). ‘Having to learn this so late in our lives…’ Swedish elderly patients’ beliefs, experiences, attitudes and expectations of e-health in primary health care. </w:t>
      </w:r>
      <w:r w:rsidRPr="00923C7A">
        <w:rPr>
          <w:i/>
          <w:iCs/>
        </w:rPr>
        <w:t>Scandinavian Journal of Primary Health Care</w:t>
      </w:r>
      <w:r w:rsidRPr="00923C7A">
        <w:t>, [online] 37(1), pp.41–52. Available at: https://www.ncbi.nlm.nih.gov/pmc/articles/PMC6452815/ [Accessed 30 Apr. 2022].</w:t>
      </w:r>
    </w:p>
    <w:p w14:paraId="55F9AFD1" w14:textId="77777777" w:rsidR="00923C7A" w:rsidRPr="00923C7A" w:rsidRDefault="00923C7A" w:rsidP="00923C7A">
      <w:r w:rsidRPr="00923C7A">
        <w:t xml:space="preserve">Öberg, P. and Tornstam, L. (2003). Attitudes toward Embodied Old Age among Swedes. </w:t>
      </w:r>
      <w:r w:rsidRPr="00923C7A">
        <w:rPr>
          <w:i/>
          <w:iCs/>
        </w:rPr>
        <w:t>The International Journal of Aging and Human Development</w:t>
      </w:r>
      <w:r w:rsidRPr="00923C7A">
        <w:t>, [online] 56(2), pp.133–153. Available at: https://journals-sagepub-com.ezproxy.uwtsd.ac.uk/doi/abs/10.2190/CDGJ-6WFA-HXA2-X967 [Accessed 21 Apr. 2022].</w:t>
      </w:r>
    </w:p>
    <w:p w14:paraId="66DAD82A" w14:textId="77777777" w:rsidR="00923C7A" w:rsidRPr="00923C7A" w:rsidRDefault="00923C7A" w:rsidP="00923C7A">
      <w:r w:rsidRPr="00923C7A">
        <w:t xml:space="preserve">ONS (2021). </w:t>
      </w:r>
      <w:r w:rsidRPr="00923C7A">
        <w:rPr>
          <w:i/>
          <w:iCs/>
        </w:rPr>
        <w:t>Living longer - Office for National Statistics</w:t>
      </w:r>
      <w:r w:rsidRPr="00923C7A">
        <w:t>. [online] www.ons.gov.uk. Available at: https://www.ons.gov.uk/peoplepopulationandcommunity/birthsdeathsandmarriages/ageing/articles/livinglongerhowourpopulationischangingandwhyitmatters/2018-08-13#:~:text=In%20mid%2D2016%2C%20there%20were [Accessed 20 Apr. 2022].</w:t>
      </w:r>
    </w:p>
    <w:p w14:paraId="74A3B67F" w14:textId="77777777" w:rsidR="00923C7A" w:rsidRPr="00923C7A" w:rsidRDefault="00923C7A" w:rsidP="00923C7A">
      <w:r w:rsidRPr="00923C7A">
        <w:t xml:space="preserve">Pirhonen, J., Tiilikainen, E., Pekkarine, S., Lemivaara, M. and Melkas, H. (2020). Can robots tackle late-life loneliness? Scanning of future opportunities and challenges in assisted living facilities. </w:t>
      </w:r>
      <w:r w:rsidRPr="00923C7A">
        <w:rPr>
          <w:i/>
          <w:iCs/>
        </w:rPr>
        <w:t>Futures</w:t>
      </w:r>
      <w:r w:rsidRPr="00923C7A">
        <w:t>, [online] 124, p.102640. Available at: https://www.sciencedirect.com/science/article/pii/S0016328720301294 [Accessed 30 Apr. 2022].</w:t>
      </w:r>
    </w:p>
    <w:p w14:paraId="479D0DEA" w14:textId="77777777" w:rsidR="00923C7A" w:rsidRPr="00923C7A" w:rsidRDefault="00923C7A" w:rsidP="00923C7A">
      <w:r w:rsidRPr="00923C7A">
        <w:t xml:space="preserve">Schulz, R., Eden, J., Committee on Family Caregiving for Older Adults, Board on Health Care Services, Health and Medicine Division and National Academies of Sciences, Engineering, and Medicine (2016). </w:t>
      </w:r>
      <w:r w:rsidRPr="00923C7A">
        <w:rPr>
          <w:i/>
          <w:iCs/>
        </w:rPr>
        <w:t>Older Adults Who Need Caregiving and the Family Caregivers Who Help Them</w:t>
      </w:r>
      <w:r w:rsidRPr="00923C7A">
        <w:t>. [online] Nih.gov. Available at: https://www.ncbi.nlm.nih.gov/books/NBK396397/ [Accessed 30 Apr. 2022].</w:t>
      </w:r>
    </w:p>
    <w:p w14:paraId="6F2B9383" w14:textId="77777777" w:rsidR="00923C7A" w:rsidRPr="00923C7A" w:rsidRDefault="00923C7A" w:rsidP="00923C7A">
      <w:r w:rsidRPr="00923C7A">
        <w:t xml:space="preserve">SCIE (2014). </w:t>
      </w:r>
      <w:r w:rsidRPr="00923C7A">
        <w:rPr>
          <w:i/>
          <w:iCs/>
        </w:rPr>
        <w:t>Dementia: Assistive Technology | SCIE</w:t>
      </w:r>
      <w:r w:rsidRPr="00923C7A">
        <w:t>. [online] Social Care Institute for Excellence (SCIE). Available at: https://www.scie.org.uk/dementia/support/housing/assistive-technology [Accessed 30 Apr. 2022].</w:t>
      </w:r>
    </w:p>
    <w:p w14:paraId="75C6E9B2" w14:textId="77777777" w:rsidR="00923C7A" w:rsidRPr="00923C7A" w:rsidRDefault="00923C7A" w:rsidP="00923C7A">
      <w:r w:rsidRPr="00923C7A">
        <w:lastRenderedPageBreak/>
        <w:t xml:space="preserve">Sjögren Forss, K. (2020). The importance of addressing ageism in Swedish healthcare. </w:t>
      </w:r>
      <w:r w:rsidRPr="00923C7A">
        <w:rPr>
          <w:i/>
          <w:iCs/>
        </w:rPr>
        <w:t>Nordic Journal of Nursing Research</w:t>
      </w:r>
      <w:r w:rsidRPr="00923C7A">
        <w:t>, [online] 40(3), p.205715852092934. Available at: https://journals.sagepub.com/doi/pdf/10.1177/2057158520929348 [Accessed 29 Apr. 2022].</w:t>
      </w:r>
    </w:p>
    <w:p w14:paraId="6B003B16" w14:textId="77777777" w:rsidR="00923C7A" w:rsidRPr="00923C7A" w:rsidRDefault="00923C7A" w:rsidP="00923C7A">
      <w:r w:rsidRPr="00923C7A">
        <w:t xml:space="preserve">Statista (2022). </w:t>
      </w:r>
      <w:r w:rsidRPr="00923C7A">
        <w:rPr>
          <w:i/>
          <w:iCs/>
        </w:rPr>
        <w:t>Sweden: share of the elderly population 1970-2019</w:t>
      </w:r>
      <w:r w:rsidRPr="00923C7A">
        <w:t>. [online] Statista. Available at: https://www.statista.com/statistics/525637/sweden-elderly-share-of-the-total-population-by-age-group/ [Accessed 20 Apr. 2022].</w:t>
      </w:r>
    </w:p>
    <w:p w14:paraId="02E7AAB7" w14:textId="77777777" w:rsidR="00923C7A" w:rsidRPr="00923C7A" w:rsidRDefault="00923C7A" w:rsidP="00923C7A">
      <w:r w:rsidRPr="00923C7A">
        <w:t xml:space="preserve">Statistics Sweden (2018). </w:t>
      </w:r>
      <w:r w:rsidRPr="00923C7A">
        <w:rPr>
          <w:i/>
          <w:iCs/>
        </w:rPr>
        <w:t>Largest population increase expected among the elderly</w:t>
      </w:r>
      <w:r w:rsidRPr="00923C7A">
        <w:t>. [online] Statistiska Centralbyrån. Available at: https://www.scb.se/en/finding-statistics/statistics-by-subject-area/population/population-projections/population-projections/pong/statistical-news/the-future-population-of-sweden-2018-2070/ [Accessed 20 Apr. 2022].</w:t>
      </w:r>
    </w:p>
    <w:p w14:paraId="0C8CDB5E" w14:textId="77777777" w:rsidR="00923C7A" w:rsidRPr="00923C7A" w:rsidRDefault="00923C7A" w:rsidP="00923C7A">
      <w:r w:rsidRPr="00923C7A">
        <w:t xml:space="preserve">Swedish Institute (2020). </w:t>
      </w:r>
      <w:r w:rsidRPr="00923C7A">
        <w:rPr>
          <w:i/>
          <w:iCs/>
        </w:rPr>
        <w:t>Elderly care in Sweden</w:t>
      </w:r>
      <w:r w:rsidRPr="00923C7A">
        <w:t>. [online] sweden.se. Available at: https://sweden.se/life/society/elderly-care-in-sweden [Accessed 27 Apr. 2022].</w:t>
      </w:r>
    </w:p>
    <w:p w14:paraId="12C85110" w14:textId="77777777" w:rsidR="00923C7A" w:rsidRPr="00923C7A" w:rsidRDefault="00923C7A" w:rsidP="00923C7A">
      <w:r w:rsidRPr="00923C7A">
        <w:t xml:space="preserve">The Health Foundation (2018). </w:t>
      </w:r>
      <w:r w:rsidRPr="00923C7A">
        <w:rPr>
          <w:i/>
          <w:iCs/>
        </w:rPr>
        <w:t>Older people living alone are 50% more likely to visit A&amp;E than those who live with others</w:t>
      </w:r>
      <w:r w:rsidRPr="00923C7A">
        <w:t>. [online] www.health.org.uk. Available at: https://www.health.org.uk/news-and-comment/news/older-people-living-alone-are-50-more-likely-to-visit-ae-than-those-who-live-with#:~:text= [Accessed 27 Apr. 2022].</w:t>
      </w:r>
    </w:p>
    <w:p w14:paraId="29DA87DB" w14:textId="77777777" w:rsidR="00923C7A" w:rsidRPr="00923C7A" w:rsidRDefault="00923C7A" w:rsidP="00923C7A">
      <w:r w:rsidRPr="00923C7A">
        <w:t xml:space="preserve">The Kingsfund (2019). </w:t>
      </w:r>
      <w:r w:rsidRPr="00923C7A">
        <w:rPr>
          <w:i/>
          <w:iCs/>
        </w:rPr>
        <w:t>More people asking for social care support but fewer getting it as demand leaves social care system at crisis point</w:t>
      </w:r>
      <w:r w:rsidRPr="00923C7A">
        <w:t>. [online] The King’s Fund. Available at: https://www.kingsfund.org.uk/press/press-releases/social-care-system-crisis-point [Accessed 30 Apr. 2022].</w:t>
      </w:r>
    </w:p>
    <w:p w14:paraId="3F9A97DD" w14:textId="77777777" w:rsidR="00923C7A" w:rsidRPr="00923C7A" w:rsidRDefault="00923C7A" w:rsidP="00923C7A">
      <w:r w:rsidRPr="00923C7A">
        <w:t xml:space="preserve">UNHCR (2020). </w:t>
      </w:r>
      <w:r w:rsidRPr="00923C7A">
        <w:rPr>
          <w:i/>
          <w:iCs/>
        </w:rPr>
        <w:t>UNHCR|Emergency Handbook</w:t>
      </w:r>
      <w:r w:rsidRPr="00923C7A">
        <w:t>. [online] Unhcr.org. Available at: https://emergency.unhcr.org/entry/43935/older-persons [Accessed 20 Apr. 2022].</w:t>
      </w:r>
    </w:p>
    <w:p w14:paraId="28C0DD6E" w14:textId="77777777" w:rsidR="00923C7A" w:rsidRPr="00923C7A" w:rsidRDefault="00923C7A" w:rsidP="00923C7A">
      <w:r w:rsidRPr="00923C7A">
        <w:t xml:space="preserve">Van Assche, L., Luyten, P., Bruffaerts, R., Persoons, P., van de Ven, L. and Vandenbulcke, M. (2013). Attachment in old age: Theoretical assumptions, empirical findings and implications for clinical practice. </w:t>
      </w:r>
      <w:r w:rsidRPr="00923C7A">
        <w:rPr>
          <w:i/>
          <w:iCs/>
        </w:rPr>
        <w:t>Clinical Psychology Review</w:t>
      </w:r>
      <w:r w:rsidRPr="00923C7A">
        <w:t>, [online] 33(1), pp.67–81. Available at: https://www-sciencedirect-com.ezproxy.uwtsd.ac.uk/science/article/pii/S0272735812001432 [Accessed 29 Apr. 2022].</w:t>
      </w:r>
    </w:p>
    <w:p w14:paraId="09FB828E" w14:textId="77777777" w:rsidR="00923C7A" w:rsidRPr="00923C7A" w:rsidRDefault="00923C7A" w:rsidP="00923C7A">
      <w:r w:rsidRPr="00923C7A">
        <w:t xml:space="preserve">Vauclair, C.-M., Hanke, K., Huang, L.-L. and Abrams, D. (2016). Are Asian cultures really less ageist than Western ones? It depends on the questions asked. </w:t>
      </w:r>
      <w:r w:rsidRPr="00923C7A">
        <w:rPr>
          <w:i/>
          <w:iCs/>
        </w:rPr>
        <w:t>International Journal of Psychology</w:t>
      </w:r>
      <w:r w:rsidRPr="00923C7A">
        <w:t>, [online] 52(2), pp.136–144. Available at: https://www.ncbi.nlm.nih.gov/pmc/articles/PMC5347948/ [Accessed 27 Apr. 2022].</w:t>
      </w:r>
    </w:p>
    <w:p w14:paraId="10CC40E7" w14:textId="77777777" w:rsidR="00923C7A" w:rsidRPr="00923C7A" w:rsidRDefault="00923C7A" w:rsidP="00923C7A">
      <w:r w:rsidRPr="00923C7A">
        <w:t xml:space="preserve">Wang, Z., Yang, Z. and Dong, T. (2017). A Review of Wearable Technologies for Elderly Care that Can Accurately Track Indoor Position, Recognize Physical Activities and Monitor Vital Signs in Real Time. </w:t>
      </w:r>
      <w:r w:rsidRPr="00923C7A">
        <w:rPr>
          <w:i/>
          <w:iCs/>
        </w:rPr>
        <w:t>Sensors</w:t>
      </w:r>
      <w:r w:rsidRPr="00923C7A">
        <w:t>, [online] 17(2), p.341. Available at: https://www.proquest.com/docview/2108654292?accountid=130472&amp;parentSessionId=C4Pb6mQ0ICYoA33wXH5GsOxrsWUJl%2FXOwOZm8%2BH0EYM%3D&amp;pq-origsite=primo [Accessed 30 Apr. 2022].</w:t>
      </w:r>
    </w:p>
    <w:p w14:paraId="06E2A40E" w14:textId="77777777" w:rsidR="00923C7A" w:rsidRPr="00923C7A" w:rsidRDefault="00923C7A" w:rsidP="00923C7A">
      <w:r w:rsidRPr="00923C7A">
        <w:t xml:space="preserve">Weiss, D. and Weiss, M. (2019). Why People Feel Younger: Motivational and Social-Cognitive Mechanisms of the Subjective Age Bias and Its Implications for Work and Organizations. </w:t>
      </w:r>
      <w:r w:rsidRPr="00923C7A">
        <w:rPr>
          <w:i/>
          <w:iCs/>
        </w:rPr>
        <w:t>Work, Aging and Retirement</w:t>
      </w:r>
      <w:r w:rsidRPr="00923C7A">
        <w:t>, [online] 5(4), pp.273–280. Available at: https://academic.oup.com/workar/article/5/4/273/5582587?login=true [Accessed 29 Apr. 2022].</w:t>
      </w:r>
    </w:p>
    <w:p w14:paraId="3FBC6129" w14:textId="77777777" w:rsidR="00923C7A" w:rsidRPr="00923C7A" w:rsidRDefault="00923C7A" w:rsidP="00923C7A">
      <w:r w:rsidRPr="00923C7A">
        <w:lastRenderedPageBreak/>
        <w:t xml:space="preserve">WHO (2021). </w:t>
      </w:r>
      <w:r w:rsidRPr="00923C7A">
        <w:rPr>
          <w:i/>
          <w:iCs/>
        </w:rPr>
        <w:t>Social Isolation and Loneliness</w:t>
      </w:r>
      <w:r w:rsidRPr="00923C7A">
        <w:t>. [online] www.who.int. Available at: https://www.who.int/teams/social-determinants-of-health/demographic-change-and-healthy-ageing/social-isolation-and-loneliness [Accessed 27 Apr. 2022].</w:t>
      </w:r>
    </w:p>
    <w:p w14:paraId="38E844F3" w14:textId="77777777" w:rsidR="00923C7A" w:rsidRPr="00923C7A" w:rsidRDefault="00923C7A" w:rsidP="00923C7A">
      <w:r w:rsidRPr="00923C7A">
        <w:t xml:space="preserve">Xu, W. (2020). (Non-)Stereotypical representations of older people in Swedish authority-managed social media. </w:t>
      </w:r>
      <w:r w:rsidRPr="00923C7A">
        <w:rPr>
          <w:i/>
          <w:iCs/>
        </w:rPr>
        <w:t>Ageing and Society</w:t>
      </w:r>
      <w:r w:rsidRPr="00923C7A">
        <w:t>, [online] 42(3), pp.1–22. Available at: https://www.cambridge.org/core/journals/ageing-and-society/article/nonstereotypical-representations-of-older-people-in-swedish-authoritymanaged-social-media/6C9966C37F1D4B51CF0060C424DBEA2C [Accessed 29 Apr. 2022].</w:t>
      </w:r>
    </w:p>
    <w:p w14:paraId="3B07473A" w14:textId="77777777" w:rsidR="002B3B76" w:rsidRPr="002B3B76" w:rsidRDefault="002B3B76" w:rsidP="002B3B76"/>
    <w:sectPr w:rsidR="002B3B76" w:rsidRPr="002B3B7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FA2AD" w14:textId="77777777" w:rsidR="00A45C64" w:rsidRDefault="00A45C64" w:rsidP="00054EEF">
      <w:pPr>
        <w:spacing w:after="0" w:line="240" w:lineRule="auto"/>
      </w:pPr>
      <w:r>
        <w:separator/>
      </w:r>
    </w:p>
  </w:endnote>
  <w:endnote w:type="continuationSeparator" w:id="0">
    <w:p w14:paraId="113F2A2F" w14:textId="77777777" w:rsidR="00A45C64" w:rsidRDefault="00A45C64" w:rsidP="00054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4782950"/>
      <w:docPartObj>
        <w:docPartGallery w:val="Page Numbers (Bottom of Page)"/>
        <w:docPartUnique/>
      </w:docPartObj>
    </w:sdtPr>
    <w:sdtEndPr>
      <w:rPr>
        <w:noProof/>
      </w:rPr>
    </w:sdtEndPr>
    <w:sdtContent>
      <w:p w14:paraId="2C436F5B" w14:textId="3C3B4651" w:rsidR="00054EEF" w:rsidRDefault="00054EEF">
        <w:pPr>
          <w:pStyle w:val="Footer"/>
        </w:pPr>
        <w:r>
          <w:fldChar w:fldCharType="begin"/>
        </w:r>
        <w:r>
          <w:instrText xml:space="preserve"> PAGE   \* MERGEFORMAT </w:instrText>
        </w:r>
        <w:r>
          <w:fldChar w:fldCharType="separate"/>
        </w:r>
        <w:r>
          <w:rPr>
            <w:noProof/>
          </w:rPr>
          <w:t>2</w:t>
        </w:r>
        <w:r>
          <w:rPr>
            <w:noProof/>
          </w:rPr>
          <w:fldChar w:fldCharType="end"/>
        </w:r>
      </w:p>
    </w:sdtContent>
  </w:sdt>
  <w:p w14:paraId="401DE435" w14:textId="77777777" w:rsidR="00054EEF" w:rsidRDefault="00054E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822E7" w14:textId="77777777" w:rsidR="00A45C64" w:rsidRDefault="00A45C64" w:rsidP="00054EEF">
      <w:pPr>
        <w:spacing w:after="0" w:line="240" w:lineRule="auto"/>
      </w:pPr>
      <w:r>
        <w:separator/>
      </w:r>
    </w:p>
  </w:footnote>
  <w:footnote w:type="continuationSeparator" w:id="0">
    <w:p w14:paraId="40B86544" w14:textId="77777777" w:rsidR="00A45C64" w:rsidRDefault="00A45C64" w:rsidP="00054E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BA6C28"/>
    <w:multiLevelType w:val="hybridMultilevel"/>
    <w:tmpl w:val="5518F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2701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BBE"/>
    <w:rsid w:val="000003CE"/>
    <w:rsid w:val="00000F15"/>
    <w:rsid w:val="00010D95"/>
    <w:rsid w:val="000132B3"/>
    <w:rsid w:val="00013D12"/>
    <w:rsid w:val="00016B6D"/>
    <w:rsid w:val="00030485"/>
    <w:rsid w:val="000366E5"/>
    <w:rsid w:val="00052073"/>
    <w:rsid w:val="00054EEF"/>
    <w:rsid w:val="00057400"/>
    <w:rsid w:val="000719C6"/>
    <w:rsid w:val="00082490"/>
    <w:rsid w:val="00093679"/>
    <w:rsid w:val="00094725"/>
    <w:rsid w:val="000975CE"/>
    <w:rsid w:val="000A06DC"/>
    <w:rsid w:val="000A1CD1"/>
    <w:rsid w:val="000A7BB8"/>
    <w:rsid w:val="000B0650"/>
    <w:rsid w:val="000B2403"/>
    <w:rsid w:val="000B4737"/>
    <w:rsid w:val="000B5165"/>
    <w:rsid w:val="000C71B2"/>
    <w:rsid w:val="000D7ABA"/>
    <w:rsid w:val="000E5C0D"/>
    <w:rsid w:val="000F1C4D"/>
    <w:rsid w:val="000F454A"/>
    <w:rsid w:val="00110E92"/>
    <w:rsid w:val="001143C8"/>
    <w:rsid w:val="001151AD"/>
    <w:rsid w:val="0012766C"/>
    <w:rsid w:val="001365C4"/>
    <w:rsid w:val="00140000"/>
    <w:rsid w:val="0014176F"/>
    <w:rsid w:val="0014637C"/>
    <w:rsid w:val="00160FEE"/>
    <w:rsid w:val="001657D8"/>
    <w:rsid w:val="00165B6B"/>
    <w:rsid w:val="00184DD3"/>
    <w:rsid w:val="00194916"/>
    <w:rsid w:val="00197C33"/>
    <w:rsid w:val="001A07F6"/>
    <w:rsid w:val="001A0B62"/>
    <w:rsid w:val="001A2A24"/>
    <w:rsid w:val="001A3581"/>
    <w:rsid w:val="001A55AE"/>
    <w:rsid w:val="001B331A"/>
    <w:rsid w:val="001C6E3D"/>
    <w:rsid w:val="001D0BF2"/>
    <w:rsid w:val="001D22B0"/>
    <w:rsid w:val="001D2927"/>
    <w:rsid w:val="001F499C"/>
    <w:rsid w:val="001F4B38"/>
    <w:rsid w:val="00201C25"/>
    <w:rsid w:val="002069BF"/>
    <w:rsid w:val="002105F9"/>
    <w:rsid w:val="0021499B"/>
    <w:rsid w:val="00221259"/>
    <w:rsid w:val="002244A9"/>
    <w:rsid w:val="002318D2"/>
    <w:rsid w:val="0023229B"/>
    <w:rsid w:val="00234336"/>
    <w:rsid w:val="00235603"/>
    <w:rsid w:val="002472B5"/>
    <w:rsid w:val="00260D2A"/>
    <w:rsid w:val="00261D2B"/>
    <w:rsid w:val="002645E1"/>
    <w:rsid w:val="002649F4"/>
    <w:rsid w:val="00274BBE"/>
    <w:rsid w:val="00277A4E"/>
    <w:rsid w:val="00282D5A"/>
    <w:rsid w:val="00291321"/>
    <w:rsid w:val="00297B33"/>
    <w:rsid w:val="002A211D"/>
    <w:rsid w:val="002A7CA0"/>
    <w:rsid w:val="002B3B76"/>
    <w:rsid w:val="002B4A24"/>
    <w:rsid w:val="002C28C1"/>
    <w:rsid w:val="002C3FA7"/>
    <w:rsid w:val="002E4A90"/>
    <w:rsid w:val="002E723F"/>
    <w:rsid w:val="002F01E0"/>
    <w:rsid w:val="002F0607"/>
    <w:rsid w:val="00300B12"/>
    <w:rsid w:val="0032563A"/>
    <w:rsid w:val="00332852"/>
    <w:rsid w:val="00343AD3"/>
    <w:rsid w:val="00352CC9"/>
    <w:rsid w:val="00353C08"/>
    <w:rsid w:val="0036375E"/>
    <w:rsid w:val="00374847"/>
    <w:rsid w:val="00381AB0"/>
    <w:rsid w:val="00385453"/>
    <w:rsid w:val="003903E8"/>
    <w:rsid w:val="003B1BE2"/>
    <w:rsid w:val="003B5743"/>
    <w:rsid w:val="003C7A86"/>
    <w:rsid w:val="003E699F"/>
    <w:rsid w:val="003F0C43"/>
    <w:rsid w:val="003F3E3B"/>
    <w:rsid w:val="003F5012"/>
    <w:rsid w:val="003F68F2"/>
    <w:rsid w:val="003F6CF9"/>
    <w:rsid w:val="004011E7"/>
    <w:rsid w:val="0041761F"/>
    <w:rsid w:val="004314B8"/>
    <w:rsid w:val="00436924"/>
    <w:rsid w:val="00452BB8"/>
    <w:rsid w:val="00454E81"/>
    <w:rsid w:val="0046046E"/>
    <w:rsid w:val="00464508"/>
    <w:rsid w:val="0047511F"/>
    <w:rsid w:val="00476916"/>
    <w:rsid w:val="004849AF"/>
    <w:rsid w:val="00492EB6"/>
    <w:rsid w:val="004A12FC"/>
    <w:rsid w:val="004A4CA3"/>
    <w:rsid w:val="004A575E"/>
    <w:rsid w:val="004A60D3"/>
    <w:rsid w:val="004B56AE"/>
    <w:rsid w:val="004D31C2"/>
    <w:rsid w:val="004D4FAC"/>
    <w:rsid w:val="004D5D30"/>
    <w:rsid w:val="004D76D0"/>
    <w:rsid w:val="004E1AD5"/>
    <w:rsid w:val="004E568E"/>
    <w:rsid w:val="004F7CC8"/>
    <w:rsid w:val="00501860"/>
    <w:rsid w:val="00504A13"/>
    <w:rsid w:val="005124A9"/>
    <w:rsid w:val="005222A1"/>
    <w:rsid w:val="00523EF3"/>
    <w:rsid w:val="00532C52"/>
    <w:rsid w:val="0055632F"/>
    <w:rsid w:val="00556505"/>
    <w:rsid w:val="005576F2"/>
    <w:rsid w:val="00570589"/>
    <w:rsid w:val="005716BB"/>
    <w:rsid w:val="00594FA4"/>
    <w:rsid w:val="005C1959"/>
    <w:rsid w:val="005C562C"/>
    <w:rsid w:val="005C6AFA"/>
    <w:rsid w:val="005D547B"/>
    <w:rsid w:val="005D5593"/>
    <w:rsid w:val="005D72DF"/>
    <w:rsid w:val="005E4180"/>
    <w:rsid w:val="005E7D8F"/>
    <w:rsid w:val="005F3C68"/>
    <w:rsid w:val="005F7E1C"/>
    <w:rsid w:val="00601E18"/>
    <w:rsid w:val="00604AA1"/>
    <w:rsid w:val="00611325"/>
    <w:rsid w:val="00611F74"/>
    <w:rsid w:val="006413FA"/>
    <w:rsid w:val="00641B1B"/>
    <w:rsid w:val="00655733"/>
    <w:rsid w:val="006633ED"/>
    <w:rsid w:val="006764BC"/>
    <w:rsid w:val="00677422"/>
    <w:rsid w:val="00680D3C"/>
    <w:rsid w:val="006A0DB4"/>
    <w:rsid w:val="006C1F7D"/>
    <w:rsid w:val="006C6836"/>
    <w:rsid w:val="006D0D9C"/>
    <w:rsid w:val="006D5F08"/>
    <w:rsid w:val="006E722A"/>
    <w:rsid w:val="006F2A54"/>
    <w:rsid w:val="006F7651"/>
    <w:rsid w:val="00705990"/>
    <w:rsid w:val="00707868"/>
    <w:rsid w:val="00715C95"/>
    <w:rsid w:val="007245B3"/>
    <w:rsid w:val="00733295"/>
    <w:rsid w:val="007410A3"/>
    <w:rsid w:val="00751AD5"/>
    <w:rsid w:val="00764CAB"/>
    <w:rsid w:val="00765EBA"/>
    <w:rsid w:val="00791E5D"/>
    <w:rsid w:val="007A3559"/>
    <w:rsid w:val="007E6764"/>
    <w:rsid w:val="007E6D0B"/>
    <w:rsid w:val="007E742C"/>
    <w:rsid w:val="007F2F74"/>
    <w:rsid w:val="00811411"/>
    <w:rsid w:val="00817BDD"/>
    <w:rsid w:val="00825AFC"/>
    <w:rsid w:val="008403B3"/>
    <w:rsid w:val="00855740"/>
    <w:rsid w:val="00860043"/>
    <w:rsid w:val="00875854"/>
    <w:rsid w:val="0088050F"/>
    <w:rsid w:val="008908DB"/>
    <w:rsid w:val="00897882"/>
    <w:rsid w:val="008A2A2B"/>
    <w:rsid w:val="008A69F0"/>
    <w:rsid w:val="008C072F"/>
    <w:rsid w:val="008E22A9"/>
    <w:rsid w:val="008F062E"/>
    <w:rsid w:val="008F6676"/>
    <w:rsid w:val="009070C7"/>
    <w:rsid w:val="00911099"/>
    <w:rsid w:val="00913C43"/>
    <w:rsid w:val="009227BB"/>
    <w:rsid w:val="00923C7A"/>
    <w:rsid w:val="0092478B"/>
    <w:rsid w:val="00935FC2"/>
    <w:rsid w:val="00940BFF"/>
    <w:rsid w:val="00942B01"/>
    <w:rsid w:val="00942FB6"/>
    <w:rsid w:val="00946ECA"/>
    <w:rsid w:val="00957295"/>
    <w:rsid w:val="009635A3"/>
    <w:rsid w:val="00992FE1"/>
    <w:rsid w:val="00997C20"/>
    <w:rsid w:val="009A0347"/>
    <w:rsid w:val="009A1C6D"/>
    <w:rsid w:val="009A5858"/>
    <w:rsid w:val="009B0A1C"/>
    <w:rsid w:val="009B1B3B"/>
    <w:rsid w:val="009C3F19"/>
    <w:rsid w:val="009C7D6A"/>
    <w:rsid w:val="009D1EAD"/>
    <w:rsid w:val="009D4E00"/>
    <w:rsid w:val="009D6E62"/>
    <w:rsid w:val="009E0055"/>
    <w:rsid w:val="009E0AD4"/>
    <w:rsid w:val="009E293F"/>
    <w:rsid w:val="009E2B34"/>
    <w:rsid w:val="009F0C94"/>
    <w:rsid w:val="009F3312"/>
    <w:rsid w:val="00A06E51"/>
    <w:rsid w:val="00A25853"/>
    <w:rsid w:val="00A25C32"/>
    <w:rsid w:val="00A305A6"/>
    <w:rsid w:val="00A35B75"/>
    <w:rsid w:val="00A45C64"/>
    <w:rsid w:val="00A45DF9"/>
    <w:rsid w:val="00A4731A"/>
    <w:rsid w:val="00A65542"/>
    <w:rsid w:val="00A65974"/>
    <w:rsid w:val="00A714A6"/>
    <w:rsid w:val="00A7152B"/>
    <w:rsid w:val="00A82CA3"/>
    <w:rsid w:val="00A85518"/>
    <w:rsid w:val="00A96289"/>
    <w:rsid w:val="00AA74FF"/>
    <w:rsid w:val="00AB6877"/>
    <w:rsid w:val="00AC5221"/>
    <w:rsid w:val="00AE29D7"/>
    <w:rsid w:val="00AE3DA2"/>
    <w:rsid w:val="00AE5731"/>
    <w:rsid w:val="00AE6A6C"/>
    <w:rsid w:val="00AF1095"/>
    <w:rsid w:val="00AF3D88"/>
    <w:rsid w:val="00B1042A"/>
    <w:rsid w:val="00B11303"/>
    <w:rsid w:val="00B3168F"/>
    <w:rsid w:val="00B31DDC"/>
    <w:rsid w:val="00B339FE"/>
    <w:rsid w:val="00B44658"/>
    <w:rsid w:val="00B824F9"/>
    <w:rsid w:val="00B86A7A"/>
    <w:rsid w:val="00BB170F"/>
    <w:rsid w:val="00BB2296"/>
    <w:rsid w:val="00BB6BE5"/>
    <w:rsid w:val="00BC161A"/>
    <w:rsid w:val="00BC2797"/>
    <w:rsid w:val="00BC583F"/>
    <w:rsid w:val="00BC6F39"/>
    <w:rsid w:val="00BC74D8"/>
    <w:rsid w:val="00BD38EC"/>
    <w:rsid w:val="00BD5957"/>
    <w:rsid w:val="00BE0FF0"/>
    <w:rsid w:val="00BE7FCB"/>
    <w:rsid w:val="00BF54B7"/>
    <w:rsid w:val="00BF69A1"/>
    <w:rsid w:val="00C07923"/>
    <w:rsid w:val="00C21745"/>
    <w:rsid w:val="00C24211"/>
    <w:rsid w:val="00C355B8"/>
    <w:rsid w:val="00C51BBC"/>
    <w:rsid w:val="00C62968"/>
    <w:rsid w:val="00C63B01"/>
    <w:rsid w:val="00C653E8"/>
    <w:rsid w:val="00C670D5"/>
    <w:rsid w:val="00C671F3"/>
    <w:rsid w:val="00C72522"/>
    <w:rsid w:val="00C73CFC"/>
    <w:rsid w:val="00C74791"/>
    <w:rsid w:val="00C74FD9"/>
    <w:rsid w:val="00CA2827"/>
    <w:rsid w:val="00CB459B"/>
    <w:rsid w:val="00CC4794"/>
    <w:rsid w:val="00CC5C45"/>
    <w:rsid w:val="00CD29AF"/>
    <w:rsid w:val="00CF0746"/>
    <w:rsid w:val="00CF2197"/>
    <w:rsid w:val="00D011D5"/>
    <w:rsid w:val="00D02546"/>
    <w:rsid w:val="00D06B9E"/>
    <w:rsid w:val="00D2062B"/>
    <w:rsid w:val="00D23A2D"/>
    <w:rsid w:val="00D2436C"/>
    <w:rsid w:val="00D2701A"/>
    <w:rsid w:val="00D66F8B"/>
    <w:rsid w:val="00D70F5E"/>
    <w:rsid w:val="00D851B6"/>
    <w:rsid w:val="00D90B04"/>
    <w:rsid w:val="00DC1DCF"/>
    <w:rsid w:val="00DD4B50"/>
    <w:rsid w:val="00DE6BC0"/>
    <w:rsid w:val="00DE7E37"/>
    <w:rsid w:val="00DF4F23"/>
    <w:rsid w:val="00DF506A"/>
    <w:rsid w:val="00E03A3E"/>
    <w:rsid w:val="00E245B2"/>
    <w:rsid w:val="00E25EB9"/>
    <w:rsid w:val="00E36E96"/>
    <w:rsid w:val="00E632D6"/>
    <w:rsid w:val="00E64A18"/>
    <w:rsid w:val="00E74B1F"/>
    <w:rsid w:val="00E77FD9"/>
    <w:rsid w:val="00E83A2D"/>
    <w:rsid w:val="00E86884"/>
    <w:rsid w:val="00E87D89"/>
    <w:rsid w:val="00E9687A"/>
    <w:rsid w:val="00EA4BFE"/>
    <w:rsid w:val="00EC34C6"/>
    <w:rsid w:val="00EC63C8"/>
    <w:rsid w:val="00EC65DB"/>
    <w:rsid w:val="00ED1172"/>
    <w:rsid w:val="00ED6E9B"/>
    <w:rsid w:val="00F363AF"/>
    <w:rsid w:val="00F502BF"/>
    <w:rsid w:val="00F63014"/>
    <w:rsid w:val="00F67453"/>
    <w:rsid w:val="00F7173E"/>
    <w:rsid w:val="00F87875"/>
    <w:rsid w:val="00F90AA8"/>
    <w:rsid w:val="00F91792"/>
    <w:rsid w:val="00F96292"/>
    <w:rsid w:val="00FA1476"/>
    <w:rsid w:val="00FA373D"/>
    <w:rsid w:val="00FB4051"/>
    <w:rsid w:val="00FC362A"/>
    <w:rsid w:val="00FD6852"/>
    <w:rsid w:val="00FE208E"/>
    <w:rsid w:val="00FE302E"/>
    <w:rsid w:val="00FF0DA4"/>
    <w:rsid w:val="00FF217A"/>
    <w:rsid w:val="00FF3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C8CB5"/>
  <w15:chartTrackingRefBased/>
  <w15:docId w15:val="{61662037-3B04-4BC5-8404-1BA7EF136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4E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33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4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EEF"/>
  </w:style>
  <w:style w:type="paragraph" w:styleId="Footer">
    <w:name w:val="footer"/>
    <w:basedOn w:val="Normal"/>
    <w:link w:val="FooterChar"/>
    <w:uiPriority w:val="99"/>
    <w:unhideWhenUsed/>
    <w:rsid w:val="00054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EEF"/>
  </w:style>
  <w:style w:type="character" w:customStyle="1" w:styleId="Heading1Char">
    <w:name w:val="Heading 1 Char"/>
    <w:basedOn w:val="DefaultParagraphFont"/>
    <w:link w:val="Heading1"/>
    <w:uiPriority w:val="9"/>
    <w:rsid w:val="00054EE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B331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318D2"/>
    <w:pPr>
      <w:outlineLvl w:val="9"/>
    </w:pPr>
    <w:rPr>
      <w:kern w:val="0"/>
      <w:lang w:val="en-US"/>
      <w14:ligatures w14:val="none"/>
    </w:rPr>
  </w:style>
  <w:style w:type="paragraph" w:styleId="TOC1">
    <w:name w:val="toc 1"/>
    <w:basedOn w:val="Normal"/>
    <w:next w:val="Normal"/>
    <w:autoRedefine/>
    <w:uiPriority w:val="39"/>
    <w:unhideWhenUsed/>
    <w:rsid w:val="002318D2"/>
    <w:pPr>
      <w:spacing w:after="100"/>
    </w:pPr>
  </w:style>
  <w:style w:type="character" w:styleId="Hyperlink">
    <w:name w:val="Hyperlink"/>
    <w:basedOn w:val="DefaultParagraphFont"/>
    <w:uiPriority w:val="99"/>
    <w:unhideWhenUsed/>
    <w:rsid w:val="002318D2"/>
    <w:rPr>
      <w:color w:val="0563C1" w:themeColor="hyperlink"/>
      <w:u w:val="single"/>
    </w:rPr>
  </w:style>
  <w:style w:type="paragraph" w:styleId="ListParagraph">
    <w:name w:val="List Paragraph"/>
    <w:basedOn w:val="Normal"/>
    <w:uiPriority w:val="34"/>
    <w:qFormat/>
    <w:rsid w:val="00D851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213748">
      <w:bodyDiv w:val="1"/>
      <w:marLeft w:val="0"/>
      <w:marRight w:val="0"/>
      <w:marTop w:val="0"/>
      <w:marBottom w:val="0"/>
      <w:divBdr>
        <w:top w:val="none" w:sz="0" w:space="0" w:color="auto"/>
        <w:left w:val="none" w:sz="0" w:space="0" w:color="auto"/>
        <w:bottom w:val="none" w:sz="0" w:space="0" w:color="auto"/>
        <w:right w:val="none" w:sz="0" w:space="0" w:color="auto"/>
      </w:divBdr>
      <w:divsChild>
        <w:div w:id="1919319270">
          <w:marLeft w:val="0"/>
          <w:marRight w:val="0"/>
          <w:marTop w:val="0"/>
          <w:marBottom w:val="0"/>
          <w:divBdr>
            <w:top w:val="none" w:sz="0" w:space="0" w:color="auto"/>
            <w:left w:val="none" w:sz="0" w:space="0" w:color="auto"/>
            <w:bottom w:val="none" w:sz="0" w:space="0" w:color="auto"/>
            <w:right w:val="none" w:sz="0" w:space="0" w:color="auto"/>
          </w:divBdr>
        </w:div>
      </w:divsChild>
    </w:div>
    <w:div w:id="1354765605">
      <w:bodyDiv w:val="1"/>
      <w:marLeft w:val="0"/>
      <w:marRight w:val="0"/>
      <w:marTop w:val="0"/>
      <w:marBottom w:val="0"/>
      <w:divBdr>
        <w:top w:val="none" w:sz="0" w:space="0" w:color="auto"/>
        <w:left w:val="none" w:sz="0" w:space="0" w:color="auto"/>
        <w:bottom w:val="none" w:sz="0" w:space="0" w:color="auto"/>
        <w:right w:val="none" w:sz="0" w:space="0" w:color="auto"/>
      </w:divBdr>
      <w:divsChild>
        <w:div w:id="1104305210">
          <w:marLeft w:val="0"/>
          <w:marRight w:val="0"/>
          <w:marTop w:val="0"/>
          <w:marBottom w:val="0"/>
          <w:divBdr>
            <w:top w:val="none" w:sz="0" w:space="0" w:color="auto"/>
            <w:left w:val="none" w:sz="0" w:space="0" w:color="auto"/>
            <w:bottom w:val="none" w:sz="0" w:space="0" w:color="auto"/>
            <w:right w:val="none" w:sz="0" w:space="0" w:color="auto"/>
          </w:divBdr>
        </w:div>
      </w:divsChild>
    </w:div>
    <w:div w:id="2009021312">
      <w:bodyDiv w:val="1"/>
      <w:marLeft w:val="0"/>
      <w:marRight w:val="0"/>
      <w:marTop w:val="0"/>
      <w:marBottom w:val="0"/>
      <w:divBdr>
        <w:top w:val="none" w:sz="0" w:space="0" w:color="auto"/>
        <w:left w:val="none" w:sz="0" w:space="0" w:color="auto"/>
        <w:bottom w:val="none" w:sz="0" w:space="0" w:color="auto"/>
        <w:right w:val="none" w:sz="0" w:space="0" w:color="auto"/>
      </w:divBdr>
      <w:divsChild>
        <w:div w:id="728921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1A437-09C7-4FCE-AAEA-45F55639D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1226</TotalTime>
  <Pages>18</Pages>
  <Words>5887</Words>
  <Characters>33556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abak</dc:creator>
  <cp:keywords/>
  <dc:description/>
  <cp:lastModifiedBy>mike abak</cp:lastModifiedBy>
  <cp:revision>350</cp:revision>
  <dcterms:created xsi:type="dcterms:W3CDTF">2022-05-01T15:35:00Z</dcterms:created>
  <dcterms:modified xsi:type="dcterms:W3CDTF">2022-05-02T12:09:00Z</dcterms:modified>
</cp:coreProperties>
</file>