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367B" w:rsidRPr="00BC38A0" w:rsidRDefault="0031367B" w:rsidP="0031367B">
      <w:pPr>
        <w:suppressAutoHyphens/>
        <w:spacing w:after="0" w:line="360" w:lineRule="auto"/>
        <w:jc w:val="both"/>
        <w:rPr>
          <w:rFonts w:eastAsia="Calibri"/>
          <w:color w:val="000000"/>
          <w:szCs w:val="22"/>
          <w:lang w:eastAsia="ar-SA"/>
        </w:rPr>
      </w:pPr>
    </w:p>
    <w:p w:rsidR="0031367B" w:rsidRPr="00BC38A0" w:rsidRDefault="0031367B" w:rsidP="0031367B">
      <w:pPr>
        <w:suppressAutoHyphens/>
        <w:spacing w:after="0" w:line="360" w:lineRule="auto"/>
        <w:jc w:val="both"/>
        <w:rPr>
          <w:rFonts w:eastAsia="Calibri"/>
          <w:color w:val="000000"/>
          <w:szCs w:val="22"/>
          <w:lang w:eastAsia="ar-SA"/>
        </w:rPr>
      </w:pPr>
    </w:p>
    <w:p w:rsidR="0031367B" w:rsidRDefault="0031367B" w:rsidP="0031367B">
      <w:pPr>
        <w:suppressAutoHyphens/>
        <w:spacing w:after="0" w:line="360" w:lineRule="auto"/>
        <w:jc w:val="center"/>
        <w:rPr>
          <w:rFonts w:eastAsia="Calibri"/>
          <w:b/>
          <w:color w:val="000000"/>
          <w:sz w:val="32"/>
          <w:szCs w:val="32"/>
          <w:lang w:eastAsia="ar-SA"/>
        </w:rPr>
      </w:pPr>
      <w:bookmarkStart w:id="0" w:name="_Toc109927144"/>
      <w:r>
        <w:rPr>
          <w:rFonts w:eastAsia="Calibri"/>
          <w:b/>
          <w:color w:val="000000"/>
          <w:sz w:val="32"/>
          <w:szCs w:val="32"/>
          <w:lang w:eastAsia="ar-SA"/>
        </w:rPr>
        <w:t>DANIEL LUPU</w:t>
      </w:r>
    </w:p>
    <w:p w:rsidR="0031367B" w:rsidRDefault="0031367B" w:rsidP="0031367B">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Student Nr.1915933</w:t>
      </w:r>
    </w:p>
    <w:p w:rsidR="0031367B" w:rsidRDefault="0031367B" w:rsidP="0031367B">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UNIVERSITY OF WALES</w:t>
      </w:r>
    </w:p>
    <w:p w:rsidR="0031367B" w:rsidRDefault="0031367B" w:rsidP="0031367B">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PROPOSAL TITLE:</w:t>
      </w:r>
    </w:p>
    <w:p w:rsidR="0031367B" w:rsidRDefault="0031367B" w:rsidP="0031367B">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INVESTIGATING PLASTIC WASTE MANAGEMENT:</w:t>
      </w:r>
    </w:p>
    <w:p w:rsidR="0031367B" w:rsidRDefault="0031367B" w:rsidP="0031367B">
      <w:pPr>
        <w:suppressAutoHyphens/>
        <w:spacing w:after="0" w:line="360" w:lineRule="auto"/>
        <w:jc w:val="center"/>
        <w:rPr>
          <w:rFonts w:eastAsia="Calibri"/>
          <w:b/>
          <w:color w:val="000000"/>
          <w:sz w:val="32"/>
          <w:szCs w:val="32"/>
          <w:lang w:eastAsia="ar-SA"/>
        </w:rPr>
      </w:pPr>
      <w:r>
        <w:rPr>
          <w:rFonts w:eastAsia="Calibri"/>
          <w:b/>
          <w:color w:val="000000"/>
          <w:sz w:val="32"/>
          <w:szCs w:val="32"/>
          <w:lang w:eastAsia="ar-SA"/>
        </w:rPr>
        <w:t>A CASE OF TESCO,</w:t>
      </w:r>
      <w:r w:rsidR="000E6642">
        <w:rPr>
          <w:rFonts w:eastAsia="Calibri"/>
          <w:b/>
          <w:color w:val="000000"/>
          <w:sz w:val="32"/>
          <w:szCs w:val="32"/>
          <w:lang w:eastAsia="ar-SA"/>
        </w:rPr>
        <w:t xml:space="preserve"> </w:t>
      </w:r>
      <w:r>
        <w:rPr>
          <w:rFonts w:eastAsia="Calibri"/>
          <w:b/>
          <w:color w:val="000000"/>
          <w:sz w:val="32"/>
          <w:szCs w:val="32"/>
          <w:lang w:eastAsia="ar-SA"/>
        </w:rPr>
        <w:t>GREENFORD</w:t>
      </w:r>
    </w:p>
    <w:p w:rsidR="0031367B" w:rsidRDefault="0031367B" w:rsidP="0031367B">
      <w:pPr>
        <w:suppressAutoHyphens/>
        <w:spacing w:after="0" w:line="360" w:lineRule="auto"/>
        <w:jc w:val="center"/>
        <w:rPr>
          <w:rFonts w:eastAsia="Calibri"/>
          <w:b/>
          <w:color w:val="000000"/>
          <w:sz w:val="32"/>
          <w:szCs w:val="32"/>
          <w:lang w:eastAsia="ar-SA"/>
        </w:rPr>
      </w:pPr>
    </w:p>
    <w:p w:rsidR="0031367B" w:rsidRPr="00AD4FF8" w:rsidRDefault="0031367B" w:rsidP="0031367B">
      <w:pPr>
        <w:suppressAutoHyphens/>
        <w:spacing w:after="0" w:line="360" w:lineRule="auto"/>
      </w:pPr>
    </w:p>
    <w:p w:rsidR="0031367B" w:rsidRPr="00AD4FF8" w:rsidRDefault="0031367B" w:rsidP="0031367B">
      <w:pPr>
        <w:suppressAutoHyphens/>
        <w:spacing w:after="0" w:line="360" w:lineRule="auto"/>
        <w:rPr>
          <w:b/>
          <w:bCs/>
          <w:i/>
          <w:iCs/>
        </w:rPr>
      </w:pPr>
      <w:r w:rsidRPr="00AD4FF8">
        <w:rPr>
          <w:b/>
          <w:bCs/>
          <w:i/>
          <w:iCs/>
        </w:rPr>
        <w:t xml:space="preserve">Table of contents </w:t>
      </w:r>
    </w:p>
    <w:p w:rsidR="0031367B" w:rsidRPr="00AD4FF8" w:rsidRDefault="0031367B" w:rsidP="0031367B">
      <w:pPr>
        <w:suppressAutoHyphens/>
        <w:spacing w:after="0" w:line="360" w:lineRule="auto"/>
      </w:pPr>
      <w:r w:rsidRPr="00AD4FF8">
        <w:t>Chapter 1: Introduction</w:t>
      </w:r>
    </w:p>
    <w:p w:rsidR="0031367B" w:rsidRPr="00AD4FF8" w:rsidRDefault="007523BF" w:rsidP="0031367B">
      <w:pPr>
        <w:suppressAutoHyphens/>
        <w:spacing w:after="0" w:line="360" w:lineRule="auto"/>
      </w:pPr>
      <w:r>
        <w:t xml:space="preserve">1.1 </w:t>
      </w:r>
      <w:r w:rsidR="00CC26A5">
        <w:t>Research Aim</w:t>
      </w:r>
    </w:p>
    <w:p w:rsidR="0031367B" w:rsidRPr="00AD4FF8" w:rsidRDefault="007523BF" w:rsidP="0031367B">
      <w:pPr>
        <w:suppressAutoHyphens/>
        <w:spacing w:after="0" w:line="360" w:lineRule="auto"/>
      </w:pPr>
      <w:r>
        <w:t xml:space="preserve">1.2 </w:t>
      </w:r>
      <w:r w:rsidR="00CC26A5">
        <w:t>Research Objectives</w:t>
      </w:r>
      <w:r w:rsidR="0031367B" w:rsidRPr="00AD4FF8">
        <w:rPr>
          <w:webHidden/>
        </w:rPr>
        <w:tab/>
      </w:r>
    </w:p>
    <w:p w:rsidR="0031367B" w:rsidRPr="00AD4FF8" w:rsidRDefault="007523BF" w:rsidP="0031367B">
      <w:pPr>
        <w:suppressAutoHyphens/>
        <w:spacing w:after="0" w:line="360" w:lineRule="auto"/>
      </w:pPr>
      <w:r>
        <w:t xml:space="preserve">1.3 </w:t>
      </w:r>
      <w:r w:rsidR="00CC26A5">
        <w:t>Research Questions</w:t>
      </w:r>
    </w:p>
    <w:p w:rsidR="00CC26A5" w:rsidRDefault="0031367B" w:rsidP="0031367B">
      <w:pPr>
        <w:suppressAutoHyphens/>
        <w:spacing w:after="0" w:line="360" w:lineRule="auto"/>
      </w:pPr>
      <w:r w:rsidRPr="00AD4FF8">
        <w:t>Chapter 2: Literature Review</w:t>
      </w:r>
    </w:p>
    <w:p w:rsidR="00CC26A5" w:rsidRDefault="00CC26A5" w:rsidP="0031367B">
      <w:pPr>
        <w:suppressAutoHyphens/>
        <w:spacing w:after="0" w:line="360" w:lineRule="auto"/>
      </w:pPr>
      <w:r>
        <w:t>2.1 Concept of recycling in the context of business organisations in UK retail</w:t>
      </w:r>
    </w:p>
    <w:p w:rsidR="0031367B" w:rsidRPr="00AD4FF8" w:rsidRDefault="00CC26A5" w:rsidP="0031367B">
      <w:pPr>
        <w:suppressAutoHyphens/>
        <w:spacing w:after="0" w:line="360" w:lineRule="auto"/>
      </w:pPr>
      <w:r>
        <w:t>2.2 Challenges and Solutions Tesco faces to plastic implementing recycling strategies</w:t>
      </w:r>
      <w:r w:rsidR="0031367B" w:rsidRPr="00AD4FF8">
        <w:rPr>
          <w:webHidden/>
        </w:rPr>
        <w:tab/>
      </w:r>
    </w:p>
    <w:p w:rsidR="007523BF" w:rsidRDefault="0031367B" w:rsidP="0031367B">
      <w:pPr>
        <w:suppressAutoHyphens/>
        <w:spacing w:after="0" w:line="360" w:lineRule="auto"/>
      </w:pPr>
      <w:r w:rsidRPr="00AD4FF8">
        <w:t>Chapter 3: Research Methods and Methodology</w:t>
      </w:r>
    </w:p>
    <w:p w:rsidR="007523BF" w:rsidRDefault="007523BF" w:rsidP="0031367B">
      <w:pPr>
        <w:suppressAutoHyphens/>
        <w:spacing w:after="0" w:line="360" w:lineRule="auto"/>
      </w:pPr>
      <w:r>
        <w:t>3.1 Research Methodology</w:t>
      </w:r>
    </w:p>
    <w:p w:rsidR="007523BF" w:rsidRDefault="007523BF" w:rsidP="0031367B">
      <w:pPr>
        <w:suppressAutoHyphens/>
        <w:spacing w:after="0" w:line="360" w:lineRule="auto"/>
      </w:pPr>
      <w:r>
        <w:t>3.2 Research Philosophy</w:t>
      </w:r>
    </w:p>
    <w:p w:rsidR="007523BF" w:rsidRDefault="007523BF" w:rsidP="0031367B">
      <w:pPr>
        <w:suppressAutoHyphens/>
        <w:spacing w:after="0" w:line="360" w:lineRule="auto"/>
      </w:pPr>
      <w:r>
        <w:t>3.3 Research Paradigm and Approach</w:t>
      </w:r>
    </w:p>
    <w:p w:rsidR="007523BF" w:rsidRDefault="007523BF" w:rsidP="0031367B">
      <w:pPr>
        <w:suppressAutoHyphens/>
        <w:spacing w:after="0" w:line="360" w:lineRule="auto"/>
      </w:pPr>
      <w:r>
        <w:t>3.4 Research Strategy</w:t>
      </w:r>
    </w:p>
    <w:p w:rsidR="007523BF" w:rsidRDefault="007523BF" w:rsidP="0031367B">
      <w:pPr>
        <w:suppressAutoHyphens/>
        <w:spacing w:after="0" w:line="360" w:lineRule="auto"/>
      </w:pPr>
      <w:r>
        <w:t>3.5 Sampling Methods</w:t>
      </w:r>
    </w:p>
    <w:p w:rsidR="007523BF" w:rsidRDefault="007523BF" w:rsidP="0031367B">
      <w:pPr>
        <w:suppressAutoHyphens/>
        <w:spacing w:after="0" w:line="360" w:lineRule="auto"/>
      </w:pPr>
      <w:r>
        <w:t>3.6 Data Collection Methods/Design</w:t>
      </w:r>
    </w:p>
    <w:p w:rsidR="007523BF" w:rsidRDefault="007523BF" w:rsidP="0031367B">
      <w:pPr>
        <w:suppressAutoHyphens/>
        <w:spacing w:after="0" w:line="360" w:lineRule="auto"/>
      </w:pPr>
      <w:r>
        <w:t>3.7 Data Interpretation and Analysis</w:t>
      </w:r>
    </w:p>
    <w:p w:rsidR="0031367B" w:rsidRPr="00AD4FF8" w:rsidRDefault="007523BF" w:rsidP="0031367B">
      <w:pPr>
        <w:suppressAutoHyphens/>
        <w:spacing w:after="0" w:line="360" w:lineRule="auto"/>
      </w:pPr>
      <w:r>
        <w:t>3.8 Ethical Consideration of the Research</w:t>
      </w:r>
      <w:r w:rsidR="0031367B" w:rsidRPr="00AD4FF8">
        <w:rPr>
          <w:webHidden/>
        </w:rPr>
        <w:tab/>
      </w:r>
    </w:p>
    <w:p w:rsidR="0031367B" w:rsidRDefault="007523BF" w:rsidP="0031367B">
      <w:pPr>
        <w:suppressAutoHyphens/>
        <w:spacing w:after="0" w:line="360" w:lineRule="auto"/>
      </w:pPr>
      <w:r>
        <w:t xml:space="preserve">4. </w:t>
      </w:r>
      <w:r w:rsidR="0031367B">
        <w:t xml:space="preserve">Conclusion </w:t>
      </w:r>
    </w:p>
    <w:p w:rsidR="009F261E" w:rsidRPr="00AD4FF8" w:rsidRDefault="009F261E" w:rsidP="0031367B">
      <w:pPr>
        <w:suppressAutoHyphens/>
        <w:spacing w:after="0" w:line="360" w:lineRule="auto"/>
      </w:pPr>
      <w:proofErr w:type="gramStart"/>
      <w:r>
        <w:t>5.Reference</w:t>
      </w:r>
      <w:proofErr w:type="gramEnd"/>
      <w:r>
        <w:t xml:space="preserve"> List</w:t>
      </w:r>
    </w:p>
    <w:p w:rsidR="0031367B" w:rsidRDefault="0031367B"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AF3C4F" w:rsidRDefault="00AF3C4F" w:rsidP="0031367B">
      <w:pPr>
        <w:suppressAutoHyphens/>
        <w:spacing w:after="0" w:line="360" w:lineRule="auto"/>
        <w:jc w:val="center"/>
        <w:rPr>
          <w:rFonts w:eastAsia="Calibri"/>
          <w:b/>
          <w:color w:val="000000"/>
          <w:sz w:val="32"/>
          <w:szCs w:val="32"/>
          <w:lang w:eastAsia="ar-SA"/>
        </w:rPr>
      </w:pPr>
    </w:p>
    <w:p w:rsidR="0031367B" w:rsidRDefault="0031367B" w:rsidP="0031367B">
      <w:pPr>
        <w:suppressAutoHyphens/>
        <w:spacing w:after="0" w:line="360" w:lineRule="auto"/>
        <w:jc w:val="center"/>
        <w:rPr>
          <w:rFonts w:eastAsia="Calibri"/>
          <w:b/>
          <w:color w:val="000000"/>
          <w:sz w:val="32"/>
          <w:szCs w:val="32"/>
          <w:lang w:eastAsia="ar-SA"/>
        </w:rPr>
      </w:pPr>
    </w:p>
    <w:p w:rsidR="0031367B" w:rsidRDefault="0031367B" w:rsidP="0031367B">
      <w:pPr>
        <w:suppressAutoHyphens/>
        <w:spacing w:after="0" w:line="360" w:lineRule="auto"/>
        <w:rPr>
          <w:rFonts w:eastAsia="Times New Roman"/>
          <w:b/>
          <w:bCs/>
          <w:color w:val="000000"/>
          <w:sz w:val="28"/>
          <w:szCs w:val="28"/>
          <w:lang w:eastAsia="ar-SA"/>
        </w:rPr>
      </w:pPr>
      <w:r w:rsidRPr="00BC38A0">
        <w:rPr>
          <w:rFonts w:eastAsia="Times New Roman"/>
          <w:b/>
          <w:bCs/>
          <w:color w:val="000000"/>
          <w:sz w:val="28"/>
          <w:szCs w:val="28"/>
          <w:lang w:eastAsia="ar-SA"/>
        </w:rPr>
        <w:t>Chapter 1: Introducti</w:t>
      </w:r>
      <w:bookmarkEnd w:id="0"/>
      <w:r>
        <w:rPr>
          <w:rFonts w:eastAsia="Times New Roman"/>
          <w:b/>
          <w:bCs/>
          <w:color w:val="000000"/>
          <w:sz w:val="28"/>
          <w:szCs w:val="28"/>
          <w:lang w:eastAsia="ar-SA"/>
        </w:rPr>
        <w:t xml:space="preserve">on </w:t>
      </w:r>
    </w:p>
    <w:p w:rsidR="0031367B" w:rsidRDefault="0031367B" w:rsidP="00AF3C4F">
      <w:pPr>
        <w:suppressAutoHyphens/>
        <w:spacing w:after="0" w:line="360" w:lineRule="auto"/>
        <w:jc w:val="both"/>
        <w:rPr>
          <w:rFonts w:eastAsia="Times New Roman"/>
          <w:bCs/>
          <w:lang w:eastAsia="ar-SA"/>
        </w:rPr>
      </w:pPr>
      <w:r w:rsidRPr="000C5C73">
        <w:rPr>
          <w:rFonts w:eastAsia="Times New Roman"/>
          <w:bCs/>
          <w:lang w:eastAsia="ar-SA"/>
        </w:rPr>
        <w:t>Tesco PLC is a British born retailer selling general merchandise in the UK as well as internationally. Tesco carries out its business activities though a chain of own stores as well as online. Tesco is selling a wide range of products, from food to non-food items to clothing (own brand F&amp;F), household appliances, baby products, pet food, etc</w:t>
      </w:r>
      <w:r>
        <w:rPr>
          <w:rFonts w:eastAsia="Times New Roman"/>
          <w:bCs/>
          <w:lang w:eastAsia="ar-SA"/>
        </w:rPr>
        <w:t>. Tesco was founded in 1919 in London by Jack Cohen who just returned from war and who was looking for a new opportunity, fuelled by a great ambition and ambitions for the future. Cohen started by setting-up a market stall in East London. Cohen’s business was making a profit of £1 for every £4 worth of sold products. (Tesco PLC, 2022)</w:t>
      </w:r>
      <w:r w:rsidR="00AF3C4F">
        <w:rPr>
          <w:rFonts w:eastAsia="Times New Roman"/>
          <w:bCs/>
          <w:lang w:eastAsia="ar-SA"/>
        </w:rPr>
        <w:t xml:space="preserve">. </w:t>
      </w:r>
      <w:r>
        <w:rPr>
          <w:rFonts w:eastAsia="Times New Roman"/>
          <w:bCs/>
          <w:lang w:eastAsia="ar-SA"/>
        </w:rPr>
        <w:t xml:space="preserve">Tesco PLC saw great expansion geographically in the 1900s as well as by introducing new products into its range, such as </w:t>
      </w:r>
      <w:r w:rsidRPr="008D05C1">
        <w:rPr>
          <w:rFonts w:eastAsia="Times New Roman"/>
          <w:bCs/>
          <w:lang w:eastAsia="ar-SA"/>
        </w:rPr>
        <w:t>clo</w:t>
      </w:r>
      <w:r>
        <w:rPr>
          <w:rFonts w:eastAsia="Times New Roman"/>
          <w:bCs/>
          <w:lang w:eastAsia="ar-SA"/>
        </w:rPr>
        <w:t xml:space="preserve">thing </w:t>
      </w:r>
      <w:r w:rsidRPr="008D05C1">
        <w:rPr>
          <w:rFonts w:eastAsia="Times New Roman"/>
          <w:bCs/>
          <w:lang w:eastAsia="ar-SA"/>
        </w:rPr>
        <w:t>items</w:t>
      </w:r>
      <w:r>
        <w:rPr>
          <w:rFonts w:eastAsia="Times New Roman"/>
          <w:bCs/>
          <w:lang w:eastAsia="ar-SA"/>
        </w:rPr>
        <w:t xml:space="preserve">, toys, </w:t>
      </w:r>
      <w:r w:rsidRPr="008D05C1">
        <w:rPr>
          <w:rFonts w:eastAsia="Times New Roman"/>
          <w:bCs/>
          <w:lang w:eastAsia="ar-SA"/>
        </w:rPr>
        <w:t>electronic products but also financial services as well as broadband ones</w:t>
      </w:r>
      <w:r>
        <w:rPr>
          <w:rFonts w:eastAsia="Times New Roman"/>
          <w:bCs/>
          <w:lang w:eastAsia="ar-SA"/>
        </w:rPr>
        <w:t>.</w:t>
      </w:r>
    </w:p>
    <w:p w:rsidR="00AF3C4F" w:rsidRDefault="0031367B" w:rsidP="00AF3C4F">
      <w:pPr>
        <w:suppressAutoHyphens/>
        <w:spacing w:after="0" w:line="360" w:lineRule="auto"/>
        <w:jc w:val="both"/>
        <w:rPr>
          <w:rFonts w:eastAsia="Times New Roman"/>
          <w:bCs/>
          <w:lang w:eastAsia="ar-SA"/>
        </w:rPr>
      </w:pPr>
      <w:r>
        <w:rPr>
          <w:rFonts w:eastAsia="Times New Roman"/>
          <w:bCs/>
          <w:lang w:eastAsia="ar-SA"/>
        </w:rPr>
        <w:t xml:space="preserve">In the UK, Tesco remains the preferred British supermarket, with a market share of 27% and a total brand value of 10.7bn USD, as of 2022. </w:t>
      </w:r>
      <w:proofErr w:type="gramStart"/>
      <w:r>
        <w:rPr>
          <w:rFonts w:eastAsia="Times New Roman"/>
          <w:bCs/>
          <w:lang w:eastAsia="ar-SA"/>
        </w:rPr>
        <w:t>(Bedford, 2022)</w:t>
      </w:r>
      <w:r w:rsidR="00AF3C4F">
        <w:rPr>
          <w:rFonts w:eastAsia="Times New Roman"/>
          <w:bCs/>
          <w:lang w:eastAsia="ar-SA"/>
        </w:rPr>
        <w:t>.</w:t>
      </w:r>
      <w:proofErr w:type="gramEnd"/>
      <w:r w:rsidR="00AF3C4F">
        <w:rPr>
          <w:rFonts w:eastAsia="Times New Roman"/>
          <w:bCs/>
          <w:lang w:eastAsia="ar-SA"/>
        </w:rPr>
        <w:t xml:space="preserve"> </w:t>
      </w:r>
      <w:r w:rsidRPr="008D05C1">
        <w:rPr>
          <w:rFonts w:eastAsia="Times New Roman"/>
          <w:bCs/>
          <w:lang w:eastAsia="ar-SA"/>
        </w:rPr>
        <w:t xml:space="preserve">Tesco </w:t>
      </w:r>
      <w:r>
        <w:rPr>
          <w:rFonts w:eastAsia="Times New Roman"/>
          <w:bCs/>
          <w:lang w:eastAsia="ar-SA"/>
        </w:rPr>
        <w:t xml:space="preserve">PLC </w:t>
      </w:r>
      <w:r w:rsidRPr="008D05C1">
        <w:rPr>
          <w:rFonts w:eastAsia="Times New Roman"/>
          <w:bCs/>
          <w:lang w:eastAsia="ar-SA"/>
        </w:rPr>
        <w:t>i</w:t>
      </w:r>
      <w:r>
        <w:rPr>
          <w:rFonts w:eastAsia="Times New Roman"/>
          <w:bCs/>
          <w:lang w:eastAsia="ar-SA"/>
        </w:rPr>
        <w:t>s also present internationally, with a wholly owned network of retail operations in 12 countries, including Hungary, Slovakia Europe but also Thailand and Malaysia. (Tesco PLC, 2022)</w:t>
      </w:r>
      <w:r w:rsidR="00AF3C4F">
        <w:rPr>
          <w:rFonts w:eastAsia="Times New Roman"/>
          <w:bCs/>
          <w:lang w:eastAsia="ar-SA"/>
        </w:rPr>
        <w:t xml:space="preserve">. </w:t>
      </w:r>
    </w:p>
    <w:p w:rsidR="0031367B" w:rsidRDefault="0031367B" w:rsidP="00AF3C4F">
      <w:pPr>
        <w:suppressAutoHyphens/>
        <w:spacing w:after="0" w:line="360" w:lineRule="auto"/>
        <w:jc w:val="both"/>
        <w:rPr>
          <w:rFonts w:eastAsia="Times New Roman"/>
          <w:bCs/>
          <w:lang w:eastAsia="ar-SA"/>
        </w:rPr>
      </w:pPr>
      <w:r>
        <w:rPr>
          <w:rFonts w:eastAsia="Times New Roman"/>
          <w:bCs/>
          <w:lang w:eastAsia="ar-SA"/>
        </w:rPr>
        <w:t xml:space="preserve">Tesco employs over 320,000 people who work in over 4700 stores globally, out </w:t>
      </w:r>
      <w:proofErr w:type="spellStart"/>
      <w:r>
        <w:rPr>
          <w:rFonts w:eastAsia="Times New Roman"/>
          <w:bCs/>
          <w:lang w:eastAsia="ar-SA"/>
        </w:rPr>
        <w:t>ow</w:t>
      </w:r>
      <w:proofErr w:type="spellEnd"/>
      <w:r>
        <w:rPr>
          <w:rFonts w:eastAsia="Times New Roman"/>
          <w:bCs/>
          <w:lang w:eastAsia="ar-SA"/>
        </w:rPr>
        <w:t xml:space="preserve"> which more than 4000 are in the UK only.</w:t>
      </w:r>
      <w:r w:rsidR="00AF3C4F">
        <w:rPr>
          <w:rFonts w:eastAsia="Times New Roman"/>
          <w:bCs/>
          <w:lang w:eastAsia="ar-SA"/>
        </w:rPr>
        <w:t xml:space="preserve"> </w:t>
      </w:r>
      <w:r>
        <w:rPr>
          <w:rFonts w:eastAsia="Times New Roman"/>
          <w:bCs/>
          <w:lang w:eastAsia="ar-SA"/>
        </w:rPr>
        <w:t>Tesco sells a wide range of products and services, which include fresh food and meat products, bakery products, fresh groceries, baby products, frozen foods, etc. In total, Tesco sells over 40,000 items at any given time in a typical Superstore.</w:t>
      </w:r>
    </w:p>
    <w:p w:rsidR="0031367B" w:rsidRPr="000C5C73" w:rsidRDefault="0031367B" w:rsidP="00AF3C4F">
      <w:pPr>
        <w:suppressAutoHyphens/>
        <w:spacing w:after="0" w:line="360" w:lineRule="auto"/>
        <w:jc w:val="both"/>
        <w:rPr>
          <w:rFonts w:eastAsia="Times New Roman"/>
          <w:b/>
          <w:bCs/>
          <w:color w:val="000000"/>
          <w:sz w:val="28"/>
          <w:szCs w:val="28"/>
          <w:lang w:eastAsia="ar-SA"/>
        </w:rPr>
      </w:pPr>
      <w:r>
        <w:rPr>
          <w:rFonts w:eastAsia="Times New Roman"/>
          <w:bCs/>
          <w:lang w:eastAsia="ar-SA"/>
        </w:rPr>
        <w:t xml:space="preserve">Tesco also provides retail banking and insurance services as well as telecom services through Tesco Mobile. </w:t>
      </w:r>
      <w:proofErr w:type="gramStart"/>
      <w:r w:rsidRPr="002566F2">
        <w:rPr>
          <w:rFonts w:eastAsia="Times New Roman"/>
          <w:bCs/>
          <w:lang w:eastAsia="ar-SA"/>
        </w:rPr>
        <w:t>(</w:t>
      </w:r>
      <w:proofErr w:type="spellStart"/>
      <w:r w:rsidRPr="002566F2">
        <w:rPr>
          <w:rFonts w:eastAsia="Times New Roman"/>
          <w:bCs/>
          <w:lang w:eastAsia="ar-SA"/>
        </w:rPr>
        <w:t>GlobalData</w:t>
      </w:r>
      <w:proofErr w:type="spellEnd"/>
      <w:r w:rsidRPr="002566F2">
        <w:rPr>
          <w:rFonts w:eastAsia="Times New Roman"/>
          <w:bCs/>
          <w:lang w:eastAsia="ar-SA"/>
        </w:rPr>
        <w:t>, 2022)</w:t>
      </w:r>
      <w:r w:rsidR="00AF3C4F">
        <w:rPr>
          <w:rFonts w:eastAsia="Times New Roman"/>
          <w:bCs/>
          <w:lang w:eastAsia="ar-SA"/>
        </w:rPr>
        <w:t>.</w:t>
      </w:r>
      <w:proofErr w:type="gramEnd"/>
      <w:r w:rsidR="00AF3C4F">
        <w:rPr>
          <w:rFonts w:eastAsia="Times New Roman"/>
          <w:bCs/>
          <w:lang w:eastAsia="ar-SA"/>
        </w:rPr>
        <w:t xml:space="preserve"> </w:t>
      </w:r>
      <w:r>
        <w:rPr>
          <w:rFonts w:eastAsia="Times New Roman"/>
          <w:bCs/>
          <w:lang w:eastAsia="ar-SA"/>
        </w:rPr>
        <w:t xml:space="preserve">The plastic waste management is a subject of careful consideration for all supermarkets in the UK, as large amounts of plastic are generated by the supermarkets every day. </w:t>
      </w:r>
      <w:r w:rsidRPr="0010494B">
        <w:rPr>
          <w:rFonts w:eastAsia="Times New Roman"/>
          <w:bCs/>
          <w:lang w:eastAsia="ar-SA"/>
        </w:rPr>
        <w:t>In a report written by Greenpeace</w:t>
      </w:r>
      <w:r>
        <w:rPr>
          <w:rFonts w:eastAsia="Times New Roman"/>
          <w:bCs/>
          <w:lang w:eastAsia="ar-SA"/>
        </w:rPr>
        <w:t xml:space="preserve">, </w:t>
      </w:r>
      <w:r w:rsidRPr="0010494B">
        <w:rPr>
          <w:rFonts w:eastAsia="Times New Roman"/>
          <w:bCs/>
          <w:lang w:eastAsia="ar-SA"/>
        </w:rPr>
        <w:t xml:space="preserve">the matter of plastic waste </w:t>
      </w:r>
      <w:r w:rsidRPr="0010494B">
        <w:rPr>
          <w:rFonts w:eastAsia="Times New Roman"/>
          <w:bCs/>
          <w:lang w:eastAsia="ar-SA"/>
        </w:rPr>
        <w:lastRenderedPageBreak/>
        <w:t>management was discussed</w:t>
      </w:r>
      <w:r>
        <w:rPr>
          <w:rFonts w:eastAsia="Times New Roman"/>
          <w:bCs/>
          <w:lang w:eastAsia="ar-SA"/>
        </w:rPr>
        <w:t xml:space="preserve">, </w:t>
      </w:r>
      <w:r w:rsidRPr="0010494B">
        <w:rPr>
          <w:rFonts w:eastAsia="Times New Roman"/>
          <w:bCs/>
          <w:lang w:eastAsia="ar-SA"/>
        </w:rPr>
        <w:t>and recommendations have been made for ho</w:t>
      </w:r>
      <w:r>
        <w:rPr>
          <w:rFonts w:eastAsia="Times New Roman"/>
          <w:bCs/>
          <w:lang w:eastAsia="ar-SA"/>
        </w:rPr>
        <w:t>w</w:t>
      </w:r>
      <w:r w:rsidRPr="0010494B">
        <w:rPr>
          <w:rFonts w:eastAsia="Times New Roman"/>
          <w:bCs/>
          <w:lang w:eastAsia="ar-SA"/>
        </w:rPr>
        <w:t xml:space="preserve"> UK supermarkets</w:t>
      </w:r>
      <w:r>
        <w:rPr>
          <w:rFonts w:eastAsia="Times New Roman"/>
          <w:bCs/>
          <w:lang w:eastAsia="ar-SA"/>
        </w:rPr>
        <w:t xml:space="preserve"> </w:t>
      </w:r>
      <w:r w:rsidRPr="0010494B">
        <w:rPr>
          <w:rFonts w:eastAsia="Times New Roman"/>
          <w:bCs/>
          <w:lang w:eastAsia="ar-SA"/>
        </w:rPr>
        <w:t>can reduce plastic packaging</w:t>
      </w:r>
      <w:r>
        <w:rPr>
          <w:rFonts w:eastAsia="Times New Roman"/>
          <w:bCs/>
          <w:lang w:eastAsia="ar-SA"/>
        </w:rPr>
        <w:t xml:space="preserve">, </w:t>
      </w:r>
      <w:r w:rsidRPr="0010494B">
        <w:rPr>
          <w:rFonts w:eastAsia="Times New Roman"/>
          <w:bCs/>
          <w:lang w:eastAsia="ar-SA"/>
        </w:rPr>
        <w:t>a massive contributor to plastic waste</w:t>
      </w:r>
      <w:r>
        <w:rPr>
          <w:rFonts w:eastAsia="Times New Roman"/>
          <w:bCs/>
          <w:lang w:eastAsia="ar-SA"/>
        </w:rPr>
        <w:t xml:space="preserve">. Greenpeace suggested that supermarkets in the UK could reduce their plastic waste by 50% by 2025. </w:t>
      </w:r>
      <w:proofErr w:type="gramStart"/>
      <w:r>
        <w:rPr>
          <w:rFonts w:eastAsia="Times New Roman"/>
          <w:bCs/>
          <w:lang w:eastAsia="ar-SA"/>
        </w:rPr>
        <w:t>(Sedgwick, 2020)</w:t>
      </w:r>
      <w:r w:rsidR="00AF3C4F">
        <w:rPr>
          <w:rFonts w:eastAsia="Times New Roman"/>
          <w:bCs/>
          <w:lang w:eastAsia="ar-SA"/>
        </w:rPr>
        <w:t>.</w:t>
      </w:r>
      <w:proofErr w:type="gramEnd"/>
      <w:r w:rsidR="00AF3C4F">
        <w:rPr>
          <w:rFonts w:eastAsia="Times New Roman"/>
          <w:bCs/>
          <w:lang w:eastAsia="ar-SA"/>
        </w:rPr>
        <w:t xml:space="preserve"> </w:t>
      </w:r>
      <w:r>
        <w:rPr>
          <w:rFonts w:eastAsia="Times New Roman"/>
          <w:bCs/>
          <w:lang w:eastAsia="ar-SA"/>
        </w:rPr>
        <w:t>Most supermarkets are making changes towards achieving the above goal. The present paper will analyse in detail the steps adopted by Tesco related to plastic waste management.</w:t>
      </w:r>
    </w:p>
    <w:p w:rsidR="0031367B" w:rsidRDefault="0031367B" w:rsidP="0031367B">
      <w:pPr>
        <w:suppressAutoHyphens/>
        <w:spacing w:after="0" w:line="360" w:lineRule="auto"/>
        <w:jc w:val="both"/>
        <w:rPr>
          <w:rFonts w:eastAsia="Calibri"/>
          <w:color w:val="000000"/>
          <w:szCs w:val="22"/>
          <w:lang w:eastAsia="ar-SA"/>
        </w:rPr>
      </w:pPr>
      <w:r w:rsidRPr="002566F2">
        <w:rPr>
          <w:rFonts w:eastAsia="Calibri"/>
          <w:bCs/>
          <w:color w:val="000000"/>
          <w:szCs w:val="22"/>
          <w:lang w:eastAsia="ar-SA"/>
        </w:rPr>
        <w:t xml:space="preserve">The present research topic is significant </w:t>
      </w:r>
      <w:r w:rsidRPr="00BC38A0">
        <w:rPr>
          <w:rFonts w:eastAsia="Calibri"/>
          <w:color w:val="000000"/>
          <w:szCs w:val="22"/>
          <w:lang w:eastAsia="ar-SA"/>
        </w:rPr>
        <w:t>as it is conducted on the recycling of plastic waste at Tesco. Tesco is a leading organization which offers a wide range of general merchandise services and products to customers around the world. With the help of the present research topic, solutions and effectiveness of plastic recycling strategies will be identified that will help Tesco to emphasise more on implementing plastic recycling strategies aimed to better satisfy customers’ needs and demands.</w:t>
      </w:r>
      <w:r w:rsidR="00AF3C4F">
        <w:rPr>
          <w:rFonts w:eastAsia="Calibri"/>
          <w:color w:val="000000"/>
          <w:szCs w:val="22"/>
          <w:lang w:eastAsia="ar-SA"/>
        </w:rPr>
        <w:t xml:space="preserve"> </w:t>
      </w:r>
      <w:r w:rsidRPr="00860F97">
        <w:rPr>
          <w:rFonts w:eastAsia="Calibri"/>
          <w:bCs/>
          <w:color w:val="000000"/>
          <w:szCs w:val="22"/>
          <w:lang w:eastAsia="ar-SA"/>
        </w:rPr>
        <w:t>The purpose</w:t>
      </w:r>
      <w:r w:rsidRPr="00BC38A0">
        <w:rPr>
          <w:rFonts w:eastAsia="Calibri"/>
          <w:color w:val="000000"/>
          <w:szCs w:val="22"/>
          <w:lang w:eastAsia="ar-SA"/>
        </w:rPr>
        <w:t xml:space="preserve"> of the present research is to identify the effectiveness of plastic recycling strategies for Tesco. This research will also help to analyse solutions and challenges through which Tesco can implement plastic recycling strategies in a more effective manner and ensure long term sustainability in the industry.</w:t>
      </w:r>
      <w:r>
        <w:rPr>
          <w:rFonts w:eastAsia="Calibri"/>
          <w:color w:val="000000"/>
          <w:szCs w:val="22"/>
          <w:lang w:eastAsia="ar-SA"/>
        </w:rPr>
        <w:t xml:space="preserve"> </w:t>
      </w:r>
      <w:bookmarkStart w:id="1" w:name="_Toc109927147"/>
    </w:p>
    <w:p w:rsidR="0031367B" w:rsidRDefault="0031367B" w:rsidP="0031367B">
      <w:pPr>
        <w:suppressAutoHyphens/>
        <w:spacing w:after="0" w:line="360" w:lineRule="auto"/>
        <w:jc w:val="both"/>
        <w:rPr>
          <w:rFonts w:eastAsia="Times New Roman"/>
          <w:bCs/>
          <w:color w:val="000000"/>
          <w:szCs w:val="26"/>
          <w:lang w:eastAsia="ar-SA"/>
        </w:rPr>
      </w:pPr>
      <w:r w:rsidRPr="00D44A2D">
        <w:rPr>
          <w:rFonts w:eastAsia="Times New Roman"/>
          <w:bCs/>
          <w:color w:val="000000"/>
          <w:szCs w:val="26"/>
          <w:lang w:eastAsia="ar-SA"/>
        </w:rPr>
        <w:t>Proposed aim, objectives and research questions</w:t>
      </w:r>
      <w:bookmarkEnd w:id="1"/>
      <w:r w:rsidRPr="00D44A2D">
        <w:rPr>
          <w:rFonts w:eastAsia="Times New Roman"/>
          <w:bCs/>
          <w:color w:val="000000"/>
          <w:szCs w:val="26"/>
          <w:lang w:eastAsia="ar-SA"/>
        </w:rPr>
        <w:t xml:space="preserve"> </w:t>
      </w:r>
    </w:p>
    <w:p w:rsidR="00AF3C4F" w:rsidRPr="004A79AE" w:rsidRDefault="00AF3C4F" w:rsidP="0031367B">
      <w:pPr>
        <w:suppressAutoHyphens/>
        <w:spacing w:after="0" w:line="360" w:lineRule="auto"/>
        <w:jc w:val="both"/>
        <w:rPr>
          <w:rFonts w:eastAsia="Calibri"/>
          <w:color w:val="000000"/>
          <w:szCs w:val="22"/>
          <w:lang w:eastAsia="ar-SA"/>
        </w:rPr>
      </w:pPr>
    </w:p>
    <w:p w:rsidR="0031367B" w:rsidRPr="00AF3C4F" w:rsidRDefault="00CC26A5" w:rsidP="0031367B">
      <w:pPr>
        <w:suppressAutoHyphens/>
        <w:spacing w:after="0" w:line="360" w:lineRule="auto"/>
        <w:jc w:val="both"/>
        <w:rPr>
          <w:rFonts w:eastAsia="Calibri"/>
          <w:b/>
          <w:color w:val="000000"/>
          <w:szCs w:val="22"/>
          <w:lang w:eastAsia="ar-SA"/>
        </w:rPr>
      </w:pPr>
      <w:r>
        <w:rPr>
          <w:rFonts w:eastAsia="Calibri"/>
          <w:b/>
          <w:color w:val="000000"/>
          <w:szCs w:val="22"/>
          <w:lang w:eastAsia="ar-SA"/>
        </w:rPr>
        <w:t xml:space="preserve">1.1 </w:t>
      </w:r>
      <w:r w:rsidR="0031367B" w:rsidRPr="00AF3C4F">
        <w:rPr>
          <w:rFonts w:eastAsia="Calibri"/>
          <w:b/>
          <w:color w:val="000000"/>
          <w:szCs w:val="22"/>
          <w:lang w:eastAsia="ar-SA"/>
        </w:rPr>
        <w:t>Research Aim</w:t>
      </w:r>
    </w:p>
    <w:p w:rsidR="0031367B" w:rsidRDefault="0031367B" w:rsidP="0031367B">
      <w:pPr>
        <w:suppressAutoHyphens/>
        <w:spacing w:after="0" w:line="360" w:lineRule="auto"/>
        <w:jc w:val="both"/>
        <w:rPr>
          <w:rFonts w:eastAsia="Calibri"/>
          <w:color w:val="000000"/>
          <w:szCs w:val="22"/>
          <w:lang w:eastAsia="ar-SA"/>
        </w:rPr>
      </w:pPr>
      <w:proofErr w:type="gramStart"/>
      <w:r w:rsidRPr="00BC38A0">
        <w:rPr>
          <w:rFonts w:eastAsia="Calibri"/>
          <w:color w:val="000000"/>
          <w:szCs w:val="22"/>
          <w:lang w:eastAsia="ar-SA"/>
        </w:rPr>
        <w:t xml:space="preserve">To find </w:t>
      </w:r>
      <w:r w:rsidRPr="00860F97">
        <w:rPr>
          <w:rFonts w:eastAsia="Calibri"/>
          <w:szCs w:val="22"/>
          <w:lang w:eastAsia="ar-SA"/>
        </w:rPr>
        <w:t>out the effectiveness of plastic waste management</w:t>
      </w:r>
      <w:r>
        <w:rPr>
          <w:rFonts w:eastAsia="Calibri"/>
          <w:color w:val="000000"/>
          <w:szCs w:val="22"/>
          <w:lang w:eastAsia="ar-SA"/>
        </w:rPr>
        <w:t xml:space="preserve"> at </w:t>
      </w:r>
      <w:r w:rsidRPr="00BC38A0">
        <w:rPr>
          <w:rFonts w:eastAsia="Calibri"/>
          <w:color w:val="000000"/>
          <w:szCs w:val="22"/>
          <w:lang w:eastAsia="ar-SA"/>
        </w:rPr>
        <w:t>TESCO, Greenford, UK.</w:t>
      </w:r>
      <w:proofErr w:type="gramEnd"/>
    </w:p>
    <w:p w:rsidR="00AF3C4F" w:rsidRDefault="00AF3C4F" w:rsidP="0031367B">
      <w:pPr>
        <w:suppressAutoHyphens/>
        <w:spacing w:after="0" w:line="360" w:lineRule="auto"/>
        <w:jc w:val="both"/>
        <w:rPr>
          <w:rFonts w:eastAsia="Calibri"/>
          <w:color w:val="000000"/>
          <w:szCs w:val="22"/>
          <w:lang w:eastAsia="ar-SA"/>
        </w:rPr>
      </w:pPr>
    </w:p>
    <w:p w:rsidR="0031367B" w:rsidRPr="00AF3C4F" w:rsidRDefault="00CC26A5" w:rsidP="0031367B">
      <w:pPr>
        <w:suppressAutoHyphens/>
        <w:spacing w:after="0" w:line="360" w:lineRule="auto"/>
        <w:jc w:val="both"/>
        <w:rPr>
          <w:rFonts w:eastAsia="Calibri"/>
          <w:b/>
          <w:color w:val="000000"/>
          <w:szCs w:val="22"/>
          <w:lang w:eastAsia="ar-SA"/>
        </w:rPr>
      </w:pPr>
      <w:r>
        <w:rPr>
          <w:rFonts w:eastAsia="Calibri"/>
          <w:b/>
          <w:color w:val="000000"/>
          <w:szCs w:val="22"/>
          <w:lang w:eastAsia="ar-SA"/>
        </w:rPr>
        <w:t xml:space="preserve">1.2 </w:t>
      </w:r>
      <w:r w:rsidR="0031367B" w:rsidRPr="00AF3C4F">
        <w:rPr>
          <w:rFonts w:eastAsia="Calibri"/>
          <w:b/>
          <w:color w:val="000000"/>
          <w:szCs w:val="22"/>
          <w:lang w:eastAsia="ar-SA"/>
        </w:rPr>
        <w:t xml:space="preserve">Research Objectives </w:t>
      </w:r>
    </w:p>
    <w:p w:rsidR="0031367B" w:rsidRPr="00BC38A0" w:rsidRDefault="0031367B" w:rsidP="0031367B">
      <w:pPr>
        <w:numPr>
          <w:ilvl w:val="0"/>
          <w:numId w:val="1"/>
        </w:numPr>
        <w:suppressAutoHyphens/>
        <w:spacing w:after="0" w:line="360" w:lineRule="auto"/>
        <w:contextualSpacing/>
        <w:jc w:val="both"/>
        <w:rPr>
          <w:rFonts w:eastAsia="Calibri"/>
          <w:color w:val="000000"/>
          <w:szCs w:val="22"/>
          <w:lang w:eastAsia="ar-SA"/>
        </w:rPr>
      </w:pPr>
      <w:r w:rsidRPr="00BC38A0">
        <w:rPr>
          <w:rFonts w:eastAsia="Calibri"/>
          <w:color w:val="000000"/>
          <w:szCs w:val="22"/>
          <w:lang w:eastAsia="ar-SA"/>
        </w:rPr>
        <w:t>To analyse the concept of recycling in the context of the chosen business organisation.</w:t>
      </w:r>
    </w:p>
    <w:p w:rsidR="0031367B" w:rsidRPr="00FB240C" w:rsidRDefault="0031367B" w:rsidP="00FB240C">
      <w:pPr>
        <w:numPr>
          <w:ilvl w:val="0"/>
          <w:numId w:val="1"/>
        </w:numPr>
        <w:suppressAutoHyphens/>
        <w:spacing w:after="0" w:line="360" w:lineRule="auto"/>
        <w:contextualSpacing/>
        <w:jc w:val="both"/>
        <w:rPr>
          <w:rFonts w:eastAsia="Calibri"/>
          <w:color w:val="000000"/>
          <w:szCs w:val="22"/>
          <w:lang w:eastAsia="ar-SA"/>
        </w:rPr>
      </w:pPr>
      <w:r w:rsidRPr="00BC38A0">
        <w:rPr>
          <w:rFonts w:eastAsia="Calibri"/>
          <w:color w:val="000000"/>
          <w:szCs w:val="22"/>
          <w:lang w:eastAsia="ar-SA"/>
        </w:rPr>
        <w:t>To determine the challenges and solutions TESCO faces in implementing plastic recycling strategie</w:t>
      </w:r>
      <w:r w:rsidR="007523BF">
        <w:rPr>
          <w:rFonts w:eastAsia="Calibri"/>
          <w:color w:val="000000"/>
          <w:szCs w:val="22"/>
          <w:lang w:eastAsia="ar-SA"/>
        </w:rPr>
        <w:t>s</w:t>
      </w:r>
    </w:p>
    <w:p w:rsidR="00AF3C4F" w:rsidRPr="00BC38A0" w:rsidRDefault="00AF3C4F" w:rsidP="00AF3C4F">
      <w:pPr>
        <w:suppressAutoHyphens/>
        <w:spacing w:after="0" w:line="360" w:lineRule="auto"/>
        <w:ind w:left="720"/>
        <w:contextualSpacing/>
        <w:jc w:val="both"/>
        <w:rPr>
          <w:rFonts w:eastAsia="Calibri"/>
          <w:color w:val="000000"/>
          <w:szCs w:val="22"/>
          <w:lang w:eastAsia="ar-SA"/>
        </w:rPr>
      </w:pPr>
    </w:p>
    <w:p w:rsidR="0031367B" w:rsidRPr="00AF3C4F" w:rsidRDefault="00CC26A5" w:rsidP="0031367B">
      <w:pPr>
        <w:suppressAutoHyphens/>
        <w:spacing w:after="0" w:line="360" w:lineRule="auto"/>
        <w:jc w:val="both"/>
        <w:rPr>
          <w:rFonts w:eastAsia="Calibri"/>
          <w:b/>
          <w:color w:val="000000"/>
          <w:szCs w:val="22"/>
          <w:lang w:eastAsia="ar-SA"/>
        </w:rPr>
      </w:pPr>
      <w:r>
        <w:rPr>
          <w:rFonts w:eastAsia="Calibri"/>
          <w:b/>
          <w:color w:val="000000"/>
          <w:szCs w:val="22"/>
          <w:lang w:eastAsia="ar-SA"/>
        </w:rPr>
        <w:t xml:space="preserve">1.3 </w:t>
      </w:r>
      <w:r w:rsidR="0031367B" w:rsidRPr="00AF3C4F">
        <w:rPr>
          <w:rFonts w:eastAsia="Calibri"/>
          <w:b/>
          <w:color w:val="000000"/>
          <w:szCs w:val="22"/>
          <w:lang w:eastAsia="ar-SA"/>
        </w:rPr>
        <w:t>Research Questions</w:t>
      </w:r>
    </w:p>
    <w:p w:rsidR="0031367B" w:rsidRPr="00BC38A0" w:rsidRDefault="0031367B" w:rsidP="0031367B">
      <w:pPr>
        <w:numPr>
          <w:ilvl w:val="0"/>
          <w:numId w:val="2"/>
        </w:numPr>
        <w:suppressAutoHyphens/>
        <w:spacing w:after="0" w:line="360" w:lineRule="auto"/>
        <w:contextualSpacing/>
        <w:jc w:val="both"/>
        <w:rPr>
          <w:rFonts w:eastAsia="Calibri"/>
          <w:color w:val="000000"/>
          <w:szCs w:val="22"/>
          <w:lang w:eastAsia="ar-SA"/>
        </w:rPr>
      </w:pPr>
      <w:r w:rsidRPr="00BC38A0">
        <w:rPr>
          <w:rFonts w:eastAsia="Calibri"/>
          <w:color w:val="000000"/>
          <w:szCs w:val="22"/>
          <w:lang w:eastAsia="ar-SA"/>
        </w:rPr>
        <w:t>What is the concept of recycling in the context of business organisation such as Tesco?</w:t>
      </w:r>
    </w:p>
    <w:p w:rsidR="0031367B" w:rsidRPr="00BC38A0" w:rsidRDefault="0031367B" w:rsidP="0031367B">
      <w:pPr>
        <w:numPr>
          <w:ilvl w:val="0"/>
          <w:numId w:val="2"/>
        </w:numPr>
        <w:suppressAutoHyphens/>
        <w:spacing w:after="0" w:line="360" w:lineRule="auto"/>
        <w:contextualSpacing/>
        <w:jc w:val="both"/>
        <w:rPr>
          <w:rFonts w:eastAsia="Calibri"/>
          <w:color w:val="000000"/>
          <w:szCs w:val="22"/>
          <w:lang w:eastAsia="ar-SA"/>
        </w:rPr>
      </w:pPr>
      <w:r w:rsidRPr="00BC38A0">
        <w:rPr>
          <w:rFonts w:eastAsia="Calibri"/>
          <w:color w:val="000000"/>
          <w:szCs w:val="22"/>
          <w:lang w:eastAsia="ar-SA"/>
        </w:rPr>
        <w:t>What are the challenges and solutions TESCO faces to implementing plastic recycling strategies?</w:t>
      </w:r>
    </w:p>
    <w:p w:rsidR="0031367B" w:rsidRPr="00BC38A0" w:rsidRDefault="0031367B" w:rsidP="0031367B">
      <w:pPr>
        <w:numPr>
          <w:ilvl w:val="0"/>
          <w:numId w:val="2"/>
        </w:numPr>
        <w:suppressAutoHyphens/>
        <w:spacing w:after="0" w:line="360" w:lineRule="auto"/>
        <w:contextualSpacing/>
        <w:jc w:val="both"/>
        <w:rPr>
          <w:rFonts w:eastAsia="Calibri"/>
          <w:color w:val="000000"/>
          <w:szCs w:val="22"/>
          <w:lang w:eastAsia="ar-SA"/>
        </w:rPr>
      </w:pPr>
      <w:r w:rsidRPr="00BC38A0">
        <w:rPr>
          <w:rFonts w:eastAsia="Calibri"/>
          <w:color w:val="000000"/>
          <w:szCs w:val="22"/>
          <w:lang w:eastAsia="ar-SA"/>
        </w:rPr>
        <w:t>What is the effectiveness of plastic recycling strategies for TESCO?</w:t>
      </w:r>
    </w:p>
    <w:p w:rsidR="0031367B" w:rsidRDefault="0031367B" w:rsidP="0031367B"/>
    <w:p w:rsidR="00AF3C4F" w:rsidRDefault="00AF3C4F" w:rsidP="0031367B"/>
    <w:p w:rsidR="00AF3C4F" w:rsidRDefault="00AF3C4F" w:rsidP="0031367B"/>
    <w:p w:rsidR="00AF3C4F" w:rsidRDefault="00AF3C4F" w:rsidP="0031367B"/>
    <w:p w:rsidR="00AF3C4F" w:rsidRDefault="00AF3C4F" w:rsidP="0031367B"/>
    <w:p w:rsidR="00AF3C4F" w:rsidRDefault="00AF3C4F" w:rsidP="0031367B"/>
    <w:p w:rsidR="00AF3C4F" w:rsidRDefault="00AF3C4F" w:rsidP="0031367B"/>
    <w:p w:rsidR="00AF3C4F" w:rsidRDefault="00AF3C4F" w:rsidP="0031367B"/>
    <w:p w:rsidR="00415349" w:rsidRDefault="00415349" w:rsidP="0031367B"/>
    <w:p w:rsidR="00AF3C4F" w:rsidRDefault="00AF3C4F" w:rsidP="0031367B"/>
    <w:p w:rsidR="0031367B" w:rsidRPr="00415349" w:rsidRDefault="0031367B" w:rsidP="0031367B">
      <w:pPr>
        <w:rPr>
          <w:sz w:val="28"/>
          <w:szCs w:val="28"/>
        </w:rPr>
      </w:pPr>
      <w:r w:rsidRPr="00415349">
        <w:rPr>
          <w:b/>
          <w:bCs/>
          <w:sz w:val="28"/>
          <w:szCs w:val="28"/>
        </w:rPr>
        <w:t xml:space="preserve">Chapter 2: Literature Review </w:t>
      </w:r>
      <w:r w:rsidR="00415349">
        <w:rPr>
          <w:b/>
          <w:bCs/>
          <w:sz w:val="28"/>
          <w:szCs w:val="28"/>
        </w:rPr>
        <w:t xml:space="preserve"> </w:t>
      </w:r>
      <w:r w:rsidR="000E6642">
        <w:rPr>
          <w:b/>
          <w:bCs/>
          <w:sz w:val="28"/>
          <w:szCs w:val="28"/>
        </w:rPr>
        <w:t xml:space="preserve"> </w:t>
      </w:r>
      <w:r w:rsidR="00415349">
        <w:rPr>
          <w:b/>
          <w:bCs/>
          <w:sz w:val="28"/>
          <w:szCs w:val="28"/>
        </w:rPr>
        <w:t xml:space="preserve"> </w:t>
      </w:r>
    </w:p>
    <w:p w:rsidR="0031367B" w:rsidRDefault="0031367B" w:rsidP="00AF3C4F">
      <w:pPr>
        <w:spacing w:line="360" w:lineRule="auto"/>
        <w:jc w:val="both"/>
      </w:pPr>
      <w:r w:rsidRPr="0015144F">
        <w:t>This section covers they key articles related to the topic and the investigation, as well as explore issues around research, aim, objectives and research questions, as stated in chapter 1.</w:t>
      </w:r>
    </w:p>
    <w:p w:rsidR="001460AC" w:rsidRPr="0015144F" w:rsidRDefault="001460AC" w:rsidP="00AF3C4F">
      <w:pPr>
        <w:spacing w:line="360" w:lineRule="auto"/>
        <w:jc w:val="both"/>
      </w:pPr>
    </w:p>
    <w:p w:rsidR="0031367B" w:rsidRPr="00031C15" w:rsidRDefault="00CC26A5" w:rsidP="0031367B">
      <w:pPr>
        <w:rPr>
          <w:b/>
          <w:bCs/>
          <w:iCs/>
        </w:rPr>
      </w:pPr>
      <w:r>
        <w:rPr>
          <w:b/>
          <w:bCs/>
          <w:iCs/>
        </w:rPr>
        <w:t xml:space="preserve">2.1 </w:t>
      </w:r>
      <w:r w:rsidR="0031367B" w:rsidRPr="00031C15">
        <w:rPr>
          <w:b/>
          <w:bCs/>
          <w:iCs/>
        </w:rPr>
        <w:t xml:space="preserve">Concept of recycling in the context of business organisations in UK retail </w:t>
      </w:r>
    </w:p>
    <w:p w:rsidR="0031367B" w:rsidRDefault="0031367B" w:rsidP="00AF3C4F">
      <w:pPr>
        <w:spacing w:line="360" w:lineRule="auto"/>
        <w:jc w:val="both"/>
      </w:pPr>
      <w:r w:rsidRPr="0015144F">
        <w:t xml:space="preserve">As per the view point of </w:t>
      </w:r>
      <w:proofErr w:type="spellStart"/>
      <w:r w:rsidRPr="0015144F">
        <w:t>Hahladakis</w:t>
      </w:r>
      <w:proofErr w:type="spellEnd"/>
      <w:r w:rsidRPr="0015144F">
        <w:t xml:space="preserve"> and </w:t>
      </w:r>
      <w:proofErr w:type="spellStart"/>
      <w:r w:rsidRPr="0015144F">
        <w:t>Iacovidou</w:t>
      </w:r>
      <w:proofErr w:type="spellEnd"/>
      <w:r w:rsidRPr="0015144F">
        <w:t xml:space="preserve">, (2019), recycling is a process in which organization needs to implement sustainable choices as well as recycling programs in order to responsibility deal with plastic produces. Organizations have a legal responsibility to transport, store and dispose the wastage produced from the business production and other processes. It is one of the most important CSR practices that will benefit the organization and do not only save money but also attract higher quality recruits and improves employee retention. With the help of recycling, organizations can build a better reputation in the community and can protect the environment. In today’s environment, there is a lot of pollution and waste creation which is harming earth and its sustainability (Chow, Cheung and </w:t>
      </w:r>
      <w:proofErr w:type="spellStart"/>
      <w:r w:rsidRPr="0015144F">
        <w:t>Yeung</w:t>
      </w:r>
      <w:proofErr w:type="spellEnd"/>
      <w:r w:rsidRPr="0015144F">
        <w:t xml:space="preserve">, 2017). This enhances the need to implement recycling strategies as well as systems that will benefit organizations in order to significantly establish and boost their CSR responsibility programs and convert waste materials into new objects and </w:t>
      </w:r>
      <w:proofErr w:type="gramStart"/>
      <w:r w:rsidRPr="0015144F">
        <w:t>materials, that</w:t>
      </w:r>
      <w:proofErr w:type="gramEnd"/>
      <w:r w:rsidRPr="0015144F">
        <w:t xml:space="preserve"> will benefit them to assure higher growth and profitability. It is important for organizations to understand the concept of recycling management and have separate methods of disposal, as well as undertake use of sustainable measures and reduce their packing wastage that will benefit the organisation from time expenditure and space.</w:t>
      </w:r>
      <w:r w:rsidR="00AF3C4F">
        <w:t xml:space="preserve"> </w:t>
      </w:r>
    </w:p>
    <w:p w:rsidR="00AF3C4F" w:rsidRPr="00C41292" w:rsidRDefault="00AF3C4F" w:rsidP="0031367B"/>
    <w:p w:rsidR="0031367B" w:rsidRPr="00C41292" w:rsidRDefault="00CC26A5" w:rsidP="0031367B">
      <w:pPr>
        <w:rPr>
          <w:b/>
          <w:bCs/>
          <w:iCs/>
        </w:rPr>
      </w:pPr>
      <w:r>
        <w:rPr>
          <w:b/>
          <w:bCs/>
          <w:iCs/>
        </w:rPr>
        <w:t xml:space="preserve">2.2 </w:t>
      </w:r>
      <w:r w:rsidR="0031367B" w:rsidRPr="00C41292">
        <w:rPr>
          <w:b/>
          <w:bCs/>
          <w:iCs/>
        </w:rPr>
        <w:t>Challenges and solutions TESCO faces to plastic implementing recycling strategies</w:t>
      </w:r>
    </w:p>
    <w:p w:rsidR="0031367B" w:rsidRPr="0015144F" w:rsidRDefault="0031367B" w:rsidP="002F4D36">
      <w:pPr>
        <w:spacing w:line="360" w:lineRule="auto"/>
        <w:jc w:val="both"/>
      </w:pPr>
      <w:r w:rsidRPr="0015144F">
        <w:lastRenderedPageBreak/>
        <w:t xml:space="preserve">According to </w:t>
      </w:r>
      <w:proofErr w:type="spellStart"/>
      <w:r w:rsidRPr="0015144F">
        <w:t>Hameed</w:t>
      </w:r>
      <w:proofErr w:type="spellEnd"/>
      <w:r w:rsidRPr="0015144F">
        <w:t xml:space="preserve">, </w:t>
      </w:r>
      <w:proofErr w:type="spellStart"/>
      <w:r w:rsidRPr="0015144F">
        <w:t>Waris</w:t>
      </w:r>
      <w:proofErr w:type="spellEnd"/>
      <w:r w:rsidRPr="0015144F">
        <w:t xml:space="preserve"> and </w:t>
      </w:r>
      <w:proofErr w:type="spellStart"/>
      <w:r w:rsidRPr="0015144F">
        <w:t>Zainab</w:t>
      </w:r>
      <w:proofErr w:type="spellEnd"/>
      <w:r w:rsidRPr="0015144F">
        <w:t>, (2021) today’s business environment is highly competitive which requires the need to implement stainable choices to manage recyclable wastage. It is important for organizations such as Tesco to satisfy customers’ needs and demands using effective recycling strategies. These strategies require an investment in their production and manufacturing process make regular innovation with the help of technology. This generates the need to take use of lot of energy and also enhances wastage. It has been analysed that there are number of challenges that organization like Tesco face regarding their recycling process. Some of the challenges faced by organisations such as Tesco are associated to chemical exposure, machine guarding hazards, lack of convenient access, lack of technology to convert waste, changing materials that can be accepted from place to place, hurdles in workplace and changing regulations. It is extremely important for organizations such as Tesco to make employees aware about recycling and implement effective solutions and strategies to overcome them (</w:t>
      </w:r>
      <w:proofErr w:type="spellStart"/>
      <w:r w:rsidRPr="0015144F">
        <w:t>Faraca</w:t>
      </w:r>
      <w:proofErr w:type="spellEnd"/>
      <w:r w:rsidRPr="0015144F">
        <w:t xml:space="preserve"> and </w:t>
      </w:r>
      <w:proofErr w:type="spellStart"/>
      <w:r w:rsidRPr="0015144F">
        <w:t>Astrup</w:t>
      </w:r>
      <w:proofErr w:type="spellEnd"/>
      <w:r w:rsidRPr="0015144F">
        <w:t>, 2019). In this case, there are some solutions that organisations such as Tesco can implement such as making recyclable buildings, that are readily available, implement the concept of reduce, reuse, and recycle by recycling goods and services, encourage recycling within a community and use creativity and innovation to encourage employees to recycle.</w:t>
      </w:r>
    </w:p>
    <w:p w:rsidR="0031367B" w:rsidRPr="0015144F" w:rsidRDefault="0031367B" w:rsidP="002F4D36">
      <w:pPr>
        <w:spacing w:line="360" w:lineRule="auto"/>
        <w:jc w:val="both"/>
      </w:pPr>
      <w:r>
        <w:t>As said by</w:t>
      </w:r>
      <w:r w:rsidRPr="0015144F">
        <w:t xml:space="preserve"> </w:t>
      </w:r>
      <w:proofErr w:type="spellStart"/>
      <w:r w:rsidRPr="0015144F">
        <w:t>Thiounn</w:t>
      </w:r>
      <w:proofErr w:type="spellEnd"/>
      <w:r w:rsidRPr="0015144F">
        <w:t xml:space="preserve"> and Smith, (2020), the business environment is inclusive of internal and external factors that have capability to affect the organizational decision-making processes. In this case, it is important for organizations to implement the concept of plastic recycling strategies, as this will benefit organizations by enhancing their goodwill in the marketplace and remove plastic wastage. This will help organizations like Tesco to make a positive impact on the environment. In addition to this, it has been analysed that with the help of implementing plastic recycling strategies, Tesco can assure effectiveness in terms of using petroleum use, which will generate several benefits for the organization in terms of finance (</w:t>
      </w:r>
      <w:proofErr w:type="spellStart"/>
      <w:r w:rsidRPr="0015144F">
        <w:t>Pivnenko</w:t>
      </w:r>
      <w:proofErr w:type="spellEnd"/>
      <w:r w:rsidRPr="0015144F">
        <w:t xml:space="preserve">, Eriksson and </w:t>
      </w:r>
      <w:proofErr w:type="spellStart"/>
      <w:r w:rsidRPr="0015144F">
        <w:t>Astrup</w:t>
      </w:r>
      <w:proofErr w:type="spellEnd"/>
      <w:r w:rsidRPr="0015144F">
        <w:t xml:space="preserve">, 2017). </w:t>
      </w:r>
    </w:p>
    <w:p w:rsidR="00C41292" w:rsidRPr="009F261E" w:rsidRDefault="0031367B" w:rsidP="002F4D36">
      <w:pPr>
        <w:spacing w:line="360" w:lineRule="auto"/>
        <w:jc w:val="both"/>
      </w:pPr>
      <w:r w:rsidRPr="0015144F">
        <w:t xml:space="preserve">According to the above-mentioned analysis, it has been determined that it is important for leading business organizations such as Tesco to emphasise on the understanding of implementing plastic recycling strategies. In today’s environment, there is a lot of pollution which was created by leading organization due to the wastage that they produce. In this case, with the help of implementing plastic wastage recycling strategies Tesco and its store in Greenford, UK can assure long term growth and sustainability with having a positive attitude towards </w:t>
      </w:r>
      <w:proofErr w:type="spellStart"/>
      <w:r w:rsidRPr="0015144F">
        <w:t>environm</w:t>
      </w:r>
      <w:proofErr w:type="spellEnd"/>
    </w:p>
    <w:p w:rsidR="00C41292" w:rsidRDefault="00C41292" w:rsidP="002F4D36">
      <w:pPr>
        <w:spacing w:line="360" w:lineRule="auto"/>
        <w:jc w:val="both"/>
      </w:pPr>
    </w:p>
    <w:p w:rsidR="00C41292" w:rsidRDefault="00C41292" w:rsidP="002F4D36">
      <w:pPr>
        <w:spacing w:line="360" w:lineRule="auto"/>
        <w:jc w:val="both"/>
      </w:pPr>
    </w:p>
    <w:p w:rsidR="00C41292" w:rsidRDefault="00C41292" w:rsidP="002F4D36">
      <w:pPr>
        <w:spacing w:line="360" w:lineRule="auto"/>
        <w:jc w:val="both"/>
      </w:pPr>
    </w:p>
    <w:p w:rsidR="00C41292" w:rsidRDefault="00C41292" w:rsidP="002F4D36">
      <w:pPr>
        <w:spacing w:line="360" w:lineRule="auto"/>
        <w:jc w:val="both"/>
      </w:pPr>
    </w:p>
    <w:p w:rsidR="00C41292" w:rsidRPr="0015144F" w:rsidRDefault="00C41292" w:rsidP="002F4D36">
      <w:pPr>
        <w:spacing w:line="360" w:lineRule="auto"/>
        <w:jc w:val="both"/>
      </w:pPr>
    </w:p>
    <w:p w:rsidR="0031367B" w:rsidRPr="00E64668" w:rsidRDefault="00CA755C" w:rsidP="0031367B">
      <w:pPr>
        <w:rPr>
          <w:b/>
          <w:bCs/>
          <w:sz w:val="28"/>
          <w:szCs w:val="28"/>
        </w:rPr>
      </w:pPr>
      <w:r>
        <w:rPr>
          <w:b/>
          <w:bCs/>
          <w:sz w:val="28"/>
          <w:szCs w:val="28"/>
        </w:rPr>
        <w:t xml:space="preserve">Chapter 3: Research Methodology, Method, and Strategy </w:t>
      </w:r>
    </w:p>
    <w:p w:rsidR="001F4A9E" w:rsidRPr="00C41292" w:rsidRDefault="009F261E" w:rsidP="001F4A9E">
      <w:pPr>
        <w:rPr>
          <w:b/>
          <w:bCs/>
        </w:rPr>
      </w:pPr>
      <w:r>
        <w:rPr>
          <w:b/>
          <w:bCs/>
        </w:rPr>
        <w:t xml:space="preserve">3.1 </w:t>
      </w:r>
      <w:r w:rsidR="004F7FEB">
        <w:rPr>
          <w:b/>
          <w:bCs/>
        </w:rPr>
        <w:t>Research M</w:t>
      </w:r>
      <w:r w:rsidR="001F4A9E" w:rsidRPr="00C41292">
        <w:rPr>
          <w:b/>
          <w:bCs/>
        </w:rPr>
        <w:t>ethodology</w:t>
      </w:r>
    </w:p>
    <w:p w:rsidR="001F4A9E" w:rsidRPr="00CA755C" w:rsidRDefault="001F4A9E" w:rsidP="001F4A9E">
      <w:pPr>
        <w:spacing w:line="360" w:lineRule="auto"/>
        <w:jc w:val="both"/>
        <w:rPr>
          <w:color w:val="FF0000"/>
        </w:rPr>
      </w:pPr>
      <w:r w:rsidRPr="007240C7">
        <w:t xml:space="preserve">Research methodology is an important aspect of every research framework, as it provides </w:t>
      </w:r>
      <w:r w:rsidR="00CA755C">
        <w:t>vital information associated with the selection of the</w:t>
      </w:r>
      <w:r w:rsidRPr="007240C7">
        <w:t xml:space="preserve"> cho</w:t>
      </w:r>
      <w:r w:rsidR="00CA755C">
        <w:t>ices of research method, methodology</w:t>
      </w:r>
      <w:r w:rsidR="005351CE">
        <w:t>,</w:t>
      </w:r>
      <w:r w:rsidR="00CA755C">
        <w:t xml:space="preserve"> and strategy </w:t>
      </w:r>
      <w:r w:rsidRPr="007240C7">
        <w:t>(Stokes and Wal</w:t>
      </w:r>
      <w:r w:rsidR="00CA755C">
        <w:t>l, 2017). To do this, the researcher will adopt a</w:t>
      </w:r>
      <w:r w:rsidRPr="007240C7">
        <w:t xml:space="preserve"> quantita</w:t>
      </w:r>
      <w:r w:rsidR="00CA755C">
        <w:t xml:space="preserve">tive research approach. </w:t>
      </w:r>
      <w:r w:rsidR="00CA755C" w:rsidRPr="00B2491A">
        <w:t>The idea is</w:t>
      </w:r>
      <w:r w:rsidR="005351CE" w:rsidRPr="00B2491A">
        <w:t xml:space="preserve"> to</w:t>
      </w:r>
      <w:r w:rsidR="00CA755C" w:rsidRPr="00B2491A">
        <w:t xml:space="preserve"> collect</w:t>
      </w:r>
      <w:r w:rsidRPr="007240C7">
        <w:t xml:space="preserve"> information and data from a wi</w:t>
      </w:r>
      <w:r w:rsidR="00224ACD">
        <w:t xml:space="preserve">de range of sources, supported with what the study participants will provide. </w:t>
      </w:r>
      <w:r w:rsidRPr="007240C7">
        <w:t>The main aim behind taking advantage of this method is to accumulate information from statistically numerical way to produce data in an attractive and systematic way, with the help of charts and tables.</w:t>
      </w:r>
    </w:p>
    <w:p w:rsidR="00CA755C" w:rsidRPr="00C41292" w:rsidRDefault="009F261E" w:rsidP="00CA755C">
      <w:pPr>
        <w:rPr>
          <w:b/>
          <w:bCs/>
        </w:rPr>
      </w:pPr>
      <w:r>
        <w:rPr>
          <w:b/>
          <w:bCs/>
        </w:rPr>
        <w:t xml:space="preserve">3.2 </w:t>
      </w:r>
      <w:r w:rsidR="004F7FEB">
        <w:rPr>
          <w:b/>
          <w:bCs/>
        </w:rPr>
        <w:t>Research</w:t>
      </w:r>
      <w:r w:rsidR="00CA755C">
        <w:rPr>
          <w:b/>
          <w:bCs/>
        </w:rPr>
        <w:t xml:space="preserve"> P</w:t>
      </w:r>
      <w:r w:rsidR="00CA755C" w:rsidRPr="00C41292">
        <w:rPr>
          <w:b/>
          <w:bCs/>
        </w:rPr>
        <w:t>hilosophy</w:t>
      </w:r>
      <w:r w:rsidR="00CA755C">
        <w:rPr>
          <w:b/>
          <w:bCs/>
        </w:rPr>
        <w:t xml:space="preserve"> </w:t>
      </w:r>
    </w:p>
    <w:p w:rsidR="00CA755C" w:rsidRPr="007240C7" w:rsidRDefault="00CA755C" w:rsidP="004F7FEB">
      <w:pPr>
        <w:spacing w:line="360" w:lineRule="auto"/>
        <w:jc w:val="both"/>
      </w:pPr>
      <w:r w:rsidRPr="007240C7">
        <w:t>The present research is conducted on the concept of plastic recycling in UK</w:t>
      </w:r>
      <w:r>
        <w:t xml:space="preserve"> retail industry a case </w:t>
      </w:r>
      <w:r w:rsidRPr="007240C7">
        <w:t>of Tes</w:t>
      </w:r>
      <w:r>
        <w:t xml:space="preserve">co Greenford </w:t>
      </w:r>
      <w:r w:rsidRPr="007240C7">
        <w:t>under the research philosophy of positivism (</w:t>
      </w:r>
      <w:proofErr w:type="spellStart"/>
      <w:r w:rsidRPr="007240C7">
        <w:t>Dźwigoł</w:t>
      </w:r>
      <w:proofErr w:type="spellEnd"/>
      <w:r w:rsidRPr="007240C7">
        <w:t xml:space="preserve"> and </w:t>
      </w:r>
      <w:proofErr w:type="spellStart"/>
      <w:r w:rsidRPr="007240C7">
        <w:t>Dźwigoł-Barosz</w:t>
      </w:r>
      <w:proofErr w:type="spellEnd"/>
      <w:r w:rsidRPr="007240C7">
        <w:t>, 2018). The primary reason to make use of this approach is to take factual knowledge and allocate information and data via observation. With the help of this method, the researcher aims towards supporting research in a more scientific and practical manner.</w:t>
      </w:r>
    </w:p>
    <w:p w:rsidR="0031367B" w:rsidRPr="00C41292" w:rsidRDefault="009F261E" w:rsidP="0031367B">
      <w:pPr>
        <w:rPr>
          <w:b/>
          <w:bCs/>
        </w:rPr>
      </w:pPr>
      <w:r>
        <w:rPr>
          <w:b/>
          <w:bCs/>
        </w:rPr>
        <w:t xml:space="preserve">3.3 </w:t>
      </w:r>
      <w:r w:rsidR="00C11FC4">
        <w:rPr>
          <w:b/>
          <w:bCs/>
        </w:rPr>
        <w:t>Research P</w:t>
      </w:r>
      <w:r w:rsidR="0031367B" w:rsidRPr="00C41292">
        <w:rPr>
          <w:b/>
          <w:bCs/>
        </w:rPr>
        <w:t xml:space="preserve">aradigm </w:t>
      </w:r>
      <w:r w:rsidR="00C11FC4">
        <w:rPr>
          <w:b/>
          <w:bCs/>
        </w:rPr>
        <w:t xml:space="preserve">and Approach </w:t>
      </w:r>
    </w:p>
    <w:p w:rsidR="008C653A" w:rsidRDefault="0031367B" w:rsidP="00C41292">
      <w:pPr>
        <w:spacing w:line="360" w:lineRule="auto"/>
        <w:jc w:val="both"/>
      </w:pPr>
      <w:r w:rsidRPr="007240C7">
        <w:t xml:space="preserve">In order to </w:t>
      </w:r>
      <w:proofErr w:type="spellStart"/>
      <w:r w:rsidR="001F4A9E">
        <w:t>fulfill</w:t>
      </w:r>
      <w:proofErr w:type="spellEnd"/>
      <w:r w:rsidR="008D1BF2">
        <w:t xml:space="preserve"> the research aim</w:t>
      </w:r>
      <w:r w:rsidRPr="007240C7">
        <w:t xml:space="preserve"> and objectives</w:t>
      </w:r>
      <w:r w:rsidR="008D1BF2">
        <w:t xml:space="preserve">, the researcher will adopt </w:t>
      </w:r>
      <w:r w:rsidR="0090769C">
        <w:t>a</w:t>
      </w:r>
      <w:r w:rsidR="0090769C" w:rsidRPr="007240C7">
        <w:t xml:space="preserve"> q</w:t>
      </w:r>
      <w:r w:rsidR="0090769C">
        <w:t>uantitative method</w:t>
      </w:r>
      <w:r w:rsidR="00C11FC4">
        <w:t>. A positivism paradigm will be followed</w:t>
      </w:r>
      <w:r w:rsidR="0090769C">
        <w:t>,</w:t>
      </w:r>
      <w:r w:rsidR="00C11FC4">
        <w:t xml:space="preserve"> </w:t>
      </w:r>
      <w:r w:rsidR="001F4A9E">
        <w:t>stating</w:t>
      </w:r>
      <w:r w:rsidR="00C11FC4">
        <w:t xml:space="preserve"> that there are different interpretation</w:t>
      </w:r>
      <w:r w:rsidR="001F4A9E">
        <w:t>s</w:t>
      </w:r>
      <w:r w:rsidR="00C11FC4">
        <w:t xml:space="preserve"> </w:t>
      </w:r>
      <w:r w:rsidR="001F4A9E">
        <w:t xml:space="preserve">of </w:t>
      </w:r>
      <w:r w:rsidR="00C11FC4">
        <w:t>the world and conduct</w:t>
      </w:r>
      <w:r w:rsidR="001F4A9E">
        <w:t>in</w:t>
      </w:r>
      <w:r w:rsidR="00C11FC4">
        <w:t xml:space="preserve">g research. </w:t>
      </w:r>
      <w:r w:rsidR="001F4A9E">
        <w:t>Also, th</w:t>
      </w:r>
      <w:r w:rsidR="001F4A9E" w:rsidRPr="00B2491A">
        <w:t xml:space="preserve">e </w:t>
      </w:r>
      <w:r w:rsidRPr="00B2491A">
        <w:t xml:space="preserve">deductive </w:t>
      </w:r>
      <w:r w:rsidRPr="007240C7">
        <w:t>research a</w:t>
      </w:r>
      <w:r w:rsidR="001F4A9E">
        <w:t xml:space="preserve">pproach, which is conducting research the scientific view to a </w:t>
      </w:r>
      <w:proofErr w:type="gramStart"/>
      <w:r w:rsidR="001F4A9E">
        <w:t>general</w:t>
      </w:r>
      <w:proofErr w:type="gramEnd"/>
      <w:r w:rsidR="001F4A9E">
        <w:t xml:space="preserve"> will be followed. </w:t>
      </w:r>
      <w:r w:rsidRPr="007240C7">
        <w:t>The main reason to make use of this method is</w:t>
      </w:r>
      <w:r w:rsidR="001F4A9E">
        <w:t xml:space="preserve"> that it helps in supporting the study </w:t>
      </w:r>
      <w:r w:rsidRPr="007240C7">
        <w:t>o</w:t>
      </w:r>
      <w:r w:rsidR="001F4A9E">
        <w:t>bjective and in line helps</w:t>
      </w:r>
      <w:r w:rsidRPr="007240C7">
        <w:t xml:space="preserve"> </w:t>
      </w:r>
      <w:r w:rsidR="001F4A9E" w:rsidRPr="007240C7">
        <w:t xml:space="preserve">with </w:t>
      </w:r>
      <w:r w:rsidR="001F4A9E">
        <w:t xml:space="preserve">the </w:t>
      </w:r>
      <w:r w:rsidRPr="007240C7">
        <w:t xml:space="preserve">positivism research philosophy. </w:t>
      </w:r>
    </w:p>
    <w:p w:rsidR="0031367B" w:rsidRPr="00C41292" w:rsidRDefault="009F261E" w:rsidP="0031367B">
      <w:pPr>
        <w:rPr>
          <w:b/>
          <w:bCs/>
        </w:rPr>
      </w:pPr>
      <w:r>
        <w:rPr>
          <w:b/>
          <w:bCs/>
        </w:rPr>
        <w:t xml:space="preserve">3.4 </w:t>
      </w:r>
      <w:r w:rsidR="0031367B" w:rsidRPr="00C41292">
        <w:rPr>
          <w:b/>
          <w:bCs/>
        </w:rPr>
        <w:t>Research strategy</w:t>
      </w:r>
    </w:p>
    <w:p w:rsidR="0031367B" w:rsidRDefault="0031367B" w:rsidP="00C41292">
      <w:pPr>
        <w:spacing w:line="360" w:lineRule="auto"/>
        <w:jc w:val="both"/>
      </w:pPr>
      <w:r w:rsidRPr="007240C7">
        <w:t>The research</w:t>
      </w:r>
      <w:r w:rsidR="00240032">
        <w:t xml:space="preserve"> strategy is a framework</w:t>
      </w:r>
      <w:r w:rsidRPr="007240C7">
        <w:t xml:space="preserve"> </w:t>
      </w:r>
      <w:r w:rsidR="0040208E">
        <w:t>that</w:t>
      </w:r>
      <w:r w:rsidRPr="007240C7">
        <w:t xml:space="preserve"> is mainly focused on the </w:t>
      </w:r>
      <w:r w:rsidR="00240032">
        <w:t>selection of the best ways</w:t>
      </w:r>
      <w:r w:rsidRPr="007240C7">
        <w:t xml:space="preserve"> </w:t>
      </w:r>
      <w:r w:rsidR="00240032">
        <w:t>to complete a study successfully:</w:t>
      </w:r>
      <w:r w:rsidRPr="007240C7">
        <w:t xml:space="preserve"> action research, experiment, ob</w:t>
      </w:r>
      <w:r w:rsidR="0040208E">
        <w:t xml:space="preserve">servation, survey empirical, </w:t>
      </w:r>
      <w:r w:rsidR="0040208E">
        <w:lastRenderedPageBreak/>
        <w:t xml:space="preserve">and </w:t>
      </w:r>
      <w:r w:rsidRPr="007240C7">
        <w:t xml:space="preserve">more. </w:t>
      </w:r>
      <w:r w:rsidR="0040208E">
        <w:t>The strategy</w:t>
      </w:r>
      <w:r w:rsidR="00E75BE0">
        <w:t xml:space="preserve"> offers</w:t>
      </w:r>
      <w:r w:rsidRPr="00ED1883">
        <w:rPr>
          <w:color w:val="FF0000"/>
        </w:rPr>
        <w:t xml:space="preserve"> </w:t>
      </w:r>
      <w:r w:rsidRPr="00B2491A">
        <w:t xml:space="preserve">a </w:t>
      </w:r>
      <w:r w:rsidRPr="007240C7">
        <w:t>direction in arranging, executi</w:t>
      </w:r>
      <w:r w:rsidR="00E75BE0">
        <w:t>ng, and checking the appropriateness</w:t>
      </w:r>
      <w:r w:rsidR="00694BD8">
        <w:t xml:space="preserve"> of the study. </w:t>
      </w:r>
      <w:r w:rsidR="007E1373">
        <w:t>With this in mind,</w:t>
      </w:r>
      <w:r w:rsidRPr="007240C7">
        <w:t xml:space="preserve"> th</w:t>
      </w:r>
      <w:r w:rsidR="007E1373">
        <w:t>e researcher can attempt to</w:t>
      </w:r>
      <w:r w:rsidRPr="007240C7">
        <w:t xml:space="preserve"> direct </w:t>
      </w:r>
      <w:r w:rsidR="007E1373">
        <w:t xml:space="preserve">the </w:t>
      </w:r>
      <w:r w:rsidRPr="007240C7">
        <w:t>research in a powerful way. To satisfy the present examination’s targets, the researche</w:t>
      </w:r>
      <w:r w:rsidR="00692BE4">
        <w:t>r has chosen the utilization of</w:t>
      </w:r>
      <w:r w:rsidRPr="00850721">
        <w:rPr>
          <w:color w:val="FF0000"/>
        </w:rPr>
        <w:t xml:space="preserve"> </w:t>
      </w:r>
      <w:r w:rsidRPr="00B2491A">
        <w:t>a quantitative strategy to gather data from</w:t>
      </w:r>
      <w:r w:rsidRPr="007240C7">
        <w:t xml:space="preserve"> a pool o</w:t>
      </w:r>
      <w:r w:rsidR="00692BE4">
        <w:t>f participants</w:t>
      </w:r>
      <w:r w:rsidR="000E6642">
        <w:t xml:space="preserve"> (T</w:t>
      </w:r>
      <w:r w:rsidR="00F92102">
        <w:t>esco</w:t>
      </w:r>
      <w:r w:rsidR="000E6642">
        <w:t xml:space="preserve"> employees at</w:t>
      </w:r>
      <w:r w:rsidR="001460AC">
        <w:t xml:space="preserve"> </w:t>
      </w:r>
      <w:r w:rsidR="00F92102">
        <w:rPr>
          <w:rFonts w:eastAsia="Calibri"/>
          <w:color w:val="000000"/>
          <w:lang w:eastAsia="ar-SA"/>
        </w:rPr>
        <w:t>G</w:t>
      </w:r>
      <w:r w:rsidR="00F92102" w:rsidRPr="001460AC">
        <w:rPr>
          <w:rFonts w:eastAsia="Calibri"/>
          <w:color w:val="000000"/>
          <w:lang w:eastAsia="ar-SA"/>
        </w:rPr>
        <w:t>reenford</w:t>
      </w:r>
      <w:r w:rsidR="0040208E">
        <w:rPr>
          <w:rFonts w:eastAsia="Calibri"/>
          <w:color w:val="000000"/>
          <w:lang w:eastAsia="ar-SA"/>
        </w:rPr>
        <w:t>)</w:t>
      </w:r>
      <w:r w:rsidR="001460AC">
        <w:rPr>
          <w:rFonts w:eastAsia="Calibri"/>
          <w:color w:val="000000"/>
          <w:lang w:eastAsia="ar-SA"/>
        </w:rPr>
        <w:t xml:space="preserve"> </w:t>
      </w:r>
      <w:r w:rsidR="000E6642">
        <w:t>through questionnaires</w:t>
      </w:r>
      <w:r w:rsidRPr="007240C7">
        <w:t xml:space="preserve"> for </w:t>
      </w:r>
      <w:r w:rsidR="000E6642" w:rsidRPr="007240C7">
        <w:t>investigations</w:t>
      </w:r>
      <w:r w:rsidRPr="007240C7">
        <w:t xml:space="preserve">. </w:t>
      </w:r>
      <w:r w:rsidR="00C1272E">
        <w:t>T</w:t>
      </w:r>
      <w:r w:rsidRPr="007240C7">
        <w:t xml:space="preserve">he aim </w:t>
      </w:r>
      <w:r w:rsidR="0040208E">
        <w:t xml:space="preserve">is </w:t>
      </w:r>
      <w:r w:rsidRPr="007240C7">
        <w:t xml:space="preserve">to gain information data from sufficient sample size and assure </w:t>
      </w:r>
      <w:r w:rsidR="0040208E">
        <w:t xml:space="preserve">a </w:t>
      </w:r>
      <w:r w:rsidRPr="007240C7">
        <w:t>valid conclusion.</w:t>
      </w:r>
      <w:r w:rsidR="00C41292">
        <w:t xml:space="preserve"> </w:t>
      </w:r>
    </w:p>
    <w:p w:rsidR="0031367B" w:rsidRPr="00C41292" w:rsidRDefault="009F261E" w:rsidP="0031367B">
      <w:pPr>
        <w:rPr>
          <w:b/>
          <w:bCs/>
        </w:rPr>
      </w:pPr>
      <w:r>
        <w:rPr>
          <w:b/>
          <w:bCs/>
        </w:rPr>
        <w:t xml:space="preserve">3.5 </w:t>
      </w:r>
      <w:r w:rsidR="00F92102">
        <w:rPr>
          <w:b/>
          <w:bCs/>
        </w:rPr>
        <w:t>Sampling M</w:t>
      </w:r>
      <w:r w:rsidR="0031367B" w:rsidRPr="00C41292">
        <w:rPr>
          <w:b/>
          <w:bCs/>
        </w:rPr>
        <w:t xml:space="preserve">ethods </w:t>
      </w:r>
    </w:p>
    <w:p w:rsidR="0031367B" w:rsidRDefault="0022657D" w:rsidP="00C41292">
      <w:pPr>
        <w:spacing w:line="360" w:lineRule="auto"/>
        <w:jc w:val="both"/>
      </w:pPr>
      <w:r w:rsidRPr="00505688">
        <w:t xml:space="preserve">The researcher will adopt a </w:t>
      </w:r>
      <w:r w:rsidR="0031367B" w:rsidRPr="00505688">
        <w:t>random sa</w:t>
      </w:r>
      <w:r w:rsidR="00505688" w:rsidRPr="00505688">
        <w:t xml:space="preserve">mpling method to randomly </w:t>
      </w:r>
      <w:proofErr w:type="gramStart"/>
      <w:r w:rsidR="00505688" w:rsidRPr="00505688">
        <w:t>selects</w:t>
      </w:r>
      <w:proofErr w:type="gramEnd"/>
      <w:r w:rsidR="00505688" w:rsidRPr="00505688">
        <w:t xml:space="preserve"> a subset of participants from a population that has knowledge of the topic under investigation. A </w:t>
      </w:r>
      <w:r w:rsidR="00E40115">
        <w:t xml:space="preserve">targeted </w:t>
      </w:r>
      <w:r w:rsidR="00505688" w:rsidRPr="00505688">
        <w:t>sample of 10</w:t>
      </w:r>
      <w:r w:rsidR="001C267C">
        <w:t>-</w:t>
      </w:r>
      <w:r w:rsidR="00505688" w:rsidRPr="00505688">
        <w:t xml:space="preserve">15 </w:t>
      </w:r>
      <w:r w:rsidR="00E40115" w:rsidRPr="00505688">
        <w:t xml:space="preserve">participants </w:t>
      </w:r>
      <w:r w:rsidR="00E40115">
        <w:t>(</w:t>
      </w:r>
      <w:r w:rsidR="005B241C">
        <w:t>a</w:t>
      </w:r>
      <w:r w:rsidR="00E40115">
        <w:t>ll employees of Tesco Greenford</w:t>
      </w:r>
      <w:r w:rsidR="005B241C">
        <w:t>)</w:t>
      </w:r>
      <w:r w:rsidR="00E40115">
        <w:t xml:space="preserve"> </w:t>
      </w:r>
      <w:r w:rsidR="00505688" w:rsidRPr="00505688">
        <w:t xml:space="preserve">will be recruited to participate in the study. </w:t>
      </w:r>
      <w:r w:rsidR="00E40115">
        <w:t>The reason is that</w:t>
      </w:r>
      <w:r w:rsidR="0031367B" w:rsidRPr="007240C7">
        <w:t xml:space="preserve"> they have appropriate knowledge of the selected topic. In this manner, the investigator will accumulate data from </w:t>
      </w:r>
      <w:r w:rsidR="00927B95">
        <w:t xml:space="preserve">that </w:t>
      </w:r>
      <w:r w:rsidR="0031367B" w:rsidRPr="007240C7">
        <w:t>questionnaire.</w:t>
      </w:r>
      <w:r w:rsidR="00B43D1B">
        <w:t xml:space="preserve"> </w:t>
      </w:r>
    </w:p>
    <w:p w:rsidR="0031367B" w:rsidRPr="00C41292" w:rsidRDefault="009F261E" w:rsidP="0031367B">
      <w:pPr>
        <w:rPr>
          <w:b/>
          <w:bCs/>
        </w:rPr>
      </w:pPr>
      <w:r>
        <w:rPr>
          <w:b/>
          <w:bCs/>
        </w:rPr>
        <w:t xml:space="preserve">3.6 </w:t>
      </w:r>
      <w:r w:rsidR="00927B95">
        <w:rPr>
          <w:b/>
          <w:bCs/>
        </w:rPr>
        <w:t>Data Collection M</w:t>
      </w:r>
      <w:r w:rsidR="00C47E98">
        <w:rPr>
          <w:b/>
          <w:bCs/>
        </w:rPr>
        <w:t>ethods/Design</w:t>
      </w:r>
    </w:p>
    <w:p w:rsidR="007261D6" w:rsidRPr="00605B3B" w:rsidRDefault="00C47E98" w:rsidP="007261D6">
      <w:pPr>
        <w:spacing w:line="360" w:lineRule="auto"/>
        <w:jc w:val="both"/>
        <w:rPr>
          <w:bCs/>
        </w:rPr>
      </w:pPr>
      <w:r>
        <w:t>The data will be collected through both primary and secondary sources</w:t>
      </w:r>
      <w:r w:rsidR="0031367B" w:rsidRPr="007240C7">
        <w:t xml:space="preserve"> to draw valid outcomes (</w:t>
      </w:r>
      <w:proofErr w:type="spellStart"/>
      <w:r w:rsidR="0031367B" w:rsidRPr="007240C7">
        <w:t>Sakyi</w:t>
      </w:r>
      <w:proofErr w:type="spellEnd"/>
      <w:r w:rsidR="0031367B" w:rsidRPr="007240C7">
        <w:t xml:space="preserve">, </w:t>
      </w:r>
      <w:proofErr w:type="spellStart"/>
      <w:r w:rsidR="0031367B" w:rsidRPr="007240C7">
        <w:t>Musona</w:t>
      </w:r>
      <w:proofErr w:type="spellEnd"/>
      <w:r w:rsidR="0031367B" w:rsidRPr="007240C7">
        <w:t xml:space="preserve"> and </w:t>
      </w:r>
      <w:proofErr w:type="spellStart"/>
      <w:r w:rsidR="0031367B" w:rsidRPr="007240C7">
        <w:t>Mweshi</w:t>
      </w:r>
      <w:proofErr w:type="spellEnd"/>
      <w:r w:rsidR="0031367B" w:rsidRPr="007240C7">
        <w:t xml:space="preserve">, 2020). </w:t>
      </w:r>
      <w:r w:rsidR="00BC7556">
        <w:t>T</w:t>
      </w:r>
      <w:r w:rsidR="001350C7">
        <w:t xml:space="preserve">he </w:t>
      </w:r>
      <w:r w:rsidR="0031367B" w:rsidRPr="007240C7">
        <w:t>primary r</w:t>
      </w:r>
      <w:r w:rsidR="001350C7">
        <w:t>esearch</w:t>
      </w:r>
      <w:r w:rsidR="00832544">
        <w:t xml:space="preserve"> method will make</w:t>
      </w:r>
      <w:r w:rsidR="00BC7556">
        <w:t xml:space="preserve"> use of </w:t>
      </w:r>
      <w:r w:rsidR="007261D6">
        <w:t>questionnaires</w:t>
      </w:r>
      <w:r w:rsidR="0031367B" w:rsidRPr="007240C7">
        <w:t xml:space="preserve"> to acquire </w:t>
      </w:r>
      <w:r w:rsidR="007261D6">
        <w:t>first-hand</w:t>
      </w:r>
      <w:r w:rsidR="0031367B" w:rsidRPr="007240C7">
        <w:t xml:space="preserve"> and authentic da</w:t>
      </w:r>
      <w:r w:rsidR="00D40D0D">
        <w:t>ta. O</w:t>
      </w:r>
      <w:r w:rsidR="0031367B" w:rsidRPr="007240C7">
        <w:t>n the other</w:t>
      </w:r>
      <w:r w:rsidR="003010D5">
        <w:t>,</w:t>
      </w:r>
      <w:r w:rsidR="0047311F">
        <w:t xml:space="preserve"> the</w:t>
      </w:r>
      <w:r w:rsidR="0031367B" w:rsidRPr="007240C7">
        <w:t xml:space="preserve"> secondary data c</w:t>
      </w:r>
      <w:r w:rsidR="008E3830">
        <w:t xml:space="preserve">ollection method </w:t>
      </w:r>
      <w:r w:rsidR="001A006E">
        <w:t xml:space="preserve">will cover the </w:t>
      </w:r>
      <w:r w:rsidR="0031367B" w:rsidRPr="007240C7">
        <w:t>use of past research works, such as</w:t>
      </w:r>
      <w:r w:rsidR="001A006E">
        <w:t xml:space="preserve"> journals, articles, and information books to support the </w:t>
      </w:r>
      <w:r w:rsidR="007F7888">
        <w:t>primary data collected.</w:t>
      </w:r>
      <w:r w:rsidR="00EC3534">
        <w:t xml:space="preserve"> </w:t>
      </w:r>
      <w:r w:rsidR="009A3095" w:rsidRPr="00605B3B">
        <w:rPr>
          <w:bCs/>
        </w:rPr>
        <w:t xml:space="preserve">In terms, </w:t>
      </w:r>
      <w:r w:rsidR="004752E0" w:rsidRPr="00605B3B">
        <w:rPr>
          <w:bCs/>
        </w:rPr>
        <w:t>of</w:t>
      </w:r>
      <w:r w:rsidR="009A7326" w:rsidRPr="00605B3B">
        <w:rPr>
          <w:bCs/>
        </w:rPr>
        <w:t xml:space="preserve"> the research</w:t>
      </w:r>
      <w:r w:rsidR="004752E0" w:rsidRPr="00605B3B">
        <w:rPr>
          <w:bCs/>
        </w:rPr>
        <w:t xml:space="preserve"> </w:t>
      </w:r>
      <w:r w:rsidR="007261D6" w:rsidRPr="00605B3B">
        <w:rPr>
          <w:bCs/>
        </w:rPr>
        <w:t>design</w:t>
      </w:r>
      <w:r w:rsidR="009A7326" w:rsidRPr="00605B3B">
        <w:rPr>
          <w:bCs/>
        </w:rPr>
        <w:t>,</w:t>
      </w:r>
      <w:r w:rsidR="007261D6" w:rsidRPr="00605B3B">
        <w:rPr>
          <w:bCs/>
        </w:rPr>
        <w:t xml:space="preserve"> this study will use a questionnaire to gather information from the participants who are employees of TESCO G</w:t>
      </w:r>
      <w:r w:rsidR="00605B3B" w:rsidRPr="00605B3B">
        <w:rPr>
          <w:bCs/>
        </w:rPr>
        <w:t>reenford</w:t>
      </w:r>
      <w:r w:rsidR="007261D6" w:rsidRPr="00605B3B">
        <w:rPr>
          <w:bCs/>
        </w:rPr>
        <w:t xml:space="preserve">. When gathering information through questionnaires, it is beneficial to adopt the descriptive approach to maximise efficiency. The process is detailed and less expensive. </w:t>
      </w:r>
    </w:p>
    <w:p w:rsidR="0031367B" w:rsidRPr="00C41292" w:rsidRDefault="009F261E" w:rsidP="00F92102">
      <w:pPr>
        <w:spacing w:line="240" w:lineRule="auto"/>
        <w:jc w:val="both"/>
        <w:rPr>
          <w:b/>
          <w:bCs/>
        </w:rPr>
      </w:pPr>
      <w:r>
        <w:rPr>
          <w:b/>
          <w:bCs/>
        </w:rPr>
        <w:t xml:space="preserve">3.7 </w:t>
      </w:r>
      <w:r w:rsidR="00F92102">
        <w:rPr>
          <w:b/>
          <w:bCs/>
        </w:rPr>
        <w:t xml:space="preserve">Data Interpretation and Analysis </w:t>
      </w:r>
    </w:p>
    <w:p w:rsidR="00261C03" w:rsidRDefault="0031367B" w:rsidP="00C41292">
      <w:pPr>
        <w:spacing w:line="360" w:lineRule="auto"/>
        <w:jc w:val="both"/>
      </w:pPr>
      <w:r w:rsidRPr="007240C7">
        <w:t>In order to interpret data that has been collected from primary and sec</w:t>
      </w:r>
      <w:r w:rsidR="00261C03">
        <w:t>ondary sources, the researcher</w:t>
      </w:r>
      <w:r w:rsidRPr="007240C7">
        <w:t xml:space="preserve"> </w:t>
      </w:r>
      <w:r w:rsidR="00F463A2">
        <w:t xml:space="preserve">will </w:t>
      </w:r>
      <w:r w:rsidR="00261C03">
        <w:t xml:space="preserve">present the </w:t>
      </w:r>
      <w:r w:rsidR="00F463A2">
        <w:t>participants’</w:t>
      </w:r>
      <w:r w:rsidR="00261C03">
        <w:t xml:space="preserve"> information first in tables and bar</w:t>
      </w:r>
      <w:r w:rsidR="00261C03">
        <w:rPr>
          <w:b/>
          <w:color w:val="FF0000"/>
        </w:rPr>
        <w:t xml:space="preserve"> </w:t>
      </w:r>
      <w:r w:rsidR="00261C03" w:rsidRPr="00F463A2">
        <w:t>charts</w:t>
      </w:r>
      <w:r w:rsidRPr="007240C7">
        <w:t xml:space="preserve">. </w:t>
      </w:r>
      <w:r w:rsidR="00261C03">
        <w:t xml:space="preserve">This will be followed </w:t>
      </w:r>
      <w:proofErr w:type="gramStart"/>
      <w:r w:rsidR="00261C03">
        <w:t xml:space="preserve">by a descriptive analysis </w:t>
      </w:r>
      <w:r w:rsidR="00F463A2">
        <w:t>participants</w:t>
      </w:r>
      <w:r w:rsidR="00261C03">
        <w:t xml:space="preserve"> responses</w:t>
      </w:r>
      <w:proofErr w:type="gramEnd"/>
      <w:r w:rsidR="00261C03">
        <w:t xml:space="preserve"> to make meaning of the data. Third, the data will then be compared with other studies</w:t>
      </w:r>
      <w:r w:rsidRPr="007240C7">
        <w:t xml:space="preserve"> in context with secondary data </w:t>
      </w:r>
      <w:r w:rsidR="00261C03">
        <w:t xml:space="preserve">for a discussion and </w:t>
      </w:r>
      <w:r w:rsidRPr="007240C7">
        <w:t>interpret</w:t>
      </w:r>
      <w:r w:rsidR="00261C03">
        <w:t>ation</w:t>
      </w:r>
      <w:r w:rsidRPr="007240C7">
        <w:t xml:space="preserve"> </w:t>
      </w:r>
      <w:r w:rsidR="00261C03">
        <w:t xml:space="preserve">to identify research gaps, where possible suggestions and recommendations will be made. </w:t>
      </w:r>
    </w:p>
    <w:p w:rsidR="0031367B" w:rsidRDefault="0031367B" w:rsidP="00C41292">
      <w:pPr>
        <w:spacing w:line="360" w:lineRule="auto"/>
        <w:jc w:val="both"/>
      </w:pPr>
    </w:p>
    <w:p w:rsidR="00F463A2" w:rsidRDefault="00F463A2" w:rsidP="00C41292">
      <w:pPr>
        <w:spacing w:line="360" w:lineRule="auto"/>
        <w:jc w:val="both"/>
      </w:pPr>
    </w:p>
    <w:p w:rsidR="00F463A2" w:rsidRDefault="00F463A2" w:rsidP="00C41292">
      <w:pPr>
        <w:spacing w:line="360" w:lineRule="auto"/>
        <w:jc w:val="both"/>
      </w:pPr>
    </w:p>
    <w:p w:rsidR="00093A7E" w:rsidRDefault="00093A7E" w:rsidP="00C41292">
      <w:pPr>
        <w:spacing w:line="360" w:lineRule="auto"/>
        <w:jc w:val="both"/>
      </w:pPr>
    </w:p>
    <w:p w:rsidR="00093A7E" w:rsidRDefault="00093A7E" w:rsidP="00C41292">
      <w:pPr>
        <w:spacing w:line="360" w:lineRule="auto"/>
        <w:jc w:val="both"/>
      </w:pPr>
    </w:p>
    <w:p w:rsidR="00F463A2" w:rsidRPr="007240C7" w:rsidRDefault="00F463A2" w:rsidP="00C41292">
      <w:pPr>
        <w:spacing w:line="360" w:lineRule="auto"/>
        <w:jc w:val="both"/>
      </w:pPr>
    </w:p>
    <w:p w:rsidR="0031367B" w:rsidRDefault="0031367B" w:rsidP="0031367B"/>
    <w:p w:rsidR="0031367B" w:rsidRPr="007240C7" w:rsidRDefault="0031367B" w:rsidP="0031367B">
      <w:r>
        <w:t>G</w:t>
      </w:r>
      <w:r w:rsidRPr="007240C7">
        <w:t xml:space="preserve">ant Chart </w:t>
      </w:r>
    </w:p>
    <w:tbl>
      <w:tblPr>
        <w:tblStyle w:val="GridTable1Light1"/>
        <w:tblW w:w="0" w:type="auto"/>
        <w:tblLook w:val="04A0"/>
      </w:tblPr>
      <w:tblGrid>
        <w:gridCol w:w="1502"/>
        <w:gridCol w:w="1502"/>
        <w:gridCol w:w="1503"/>
        <w:gridCol w:w="1503"/>
        <w:gridCol w:w="1503"/>
        <w:gridCol w:w="1503"/>
      </w:tblGrid>
      <w:tr w:rsidR="0031367B" w:rsidRPr="007240C7" w:rsidTr="0022657D">
        <w:trPr>
          <w:cnfStyle w:val="100000000000"/>
        </w:trPr>
        <w:tc>
          <w:tcPr>
            <w:cnfStyle w:val="001000000000"/>
            <w:tcW w:w="1502" w:type="dxa"/>
          </w:tcPr>
          <w:p w:rsidR="0031367B" w:rsidRPr="007240C7" w:rsidRDefault="0031367B" w:rsidP="0022657D"/>
        </w:tc>
        <w:tc>
          <w:tcPr>
            <w:tcW w:w="1502" w:type="dxa"/>
          </w:tcPr>
          <w:p w:rsidR="0031367B" w:rsidRPr="007240C7" w:rsidRDefault="0031367B" w:rsidP="0022657D">
            <w:pPr>
              <w:cnfStyle w:val="100000000000"/>
            </w:pPr>
            <w:r w:rsidRPr="007240C7">
              <w:t>28.07.2022</w:t>
            </w:r>
          </w:p>
        </w:tc>
        <w:tc>
          <w:tcPr>
            <w:tcW w:w="1503" w:type="dxa"/>
          </w:tcPr>
          <w:p w:rsidR="0031367B" w:rsidRPr="007240C7" w:rsidRDefault="0031367B" w:rsidP="0022657D">
            <w:pPr>
              <w:cnfStyle w:val="100000000000"/>
            </w:pPr>
            <w:r w:rsidRPr="007240C7">
              <w:t>04.08.2022</w:t>
            </w:r>
          </w:p>
        </w:tc>
        <w:tc>
          <w:tcPr>
            <w:tcW w:w="1503" w:type="dxa"/>
          </w:tcPr>
          <w:p w:rsidR="0031367B" w:rsidRPr="007240C7" w:rsidRDefault="0031367B" w:rsidP="0022657D">
            <w:pPr>
              <w:cnfStyle w:val="100000000000"/>
            </w:pPr>
            <w:r w:rsidRPr="007240C7">
              <w:t>11.08.2022</w:t>
            </w:r>
          </w:p>
        </w:tc>
        <w:tc>
          <w:tcPr>
            <w:tcW w:w="1503" w:type="dxa"/>
          </w:tcPr>
          <w:p w:rsidR="0031367B" w:rsidRPr="007240C7" w:rsidRDefault="0031367B" w:rsidP="0022657D">
            <w:pPr>
              <w:cnfStyle w:val="100000000000"/>
            </w:pPr>
            <w:r w:rsidRPr="007240C7">
              <w:t>18.08.2022</w:t>
            </w:r>
          </w:p>
        </w:tc>
        <w:tc>
          <w:tcPr>
            <w:tcW w:w="1503" w:type="dxa"/>
          </w:tcPr>
          <w:p w:rsidR="0031367B" w:rsidRPr="007240C7" w:rsidRDefault="0031367B" w:rsidP="0022657D">
            <w:pPr>
              <w:cnfStyle w:val="100000000000"/>
            </w:pPr>
            <w:r w:rsidRPr="007240C7">
              <w:t>25.08.2022</w:t>
            </w:r>
          </w:p>
        </w:tc>
      </w:tr>
      <w:tr w:rsidR="0031367B" w:rsidRPr="007240C7" w:rsidTr="0022657D">
        <w:tc>
          <w:tcPr>
            <w:cnfStyle w:val="001000000000"/>
            <w:tcW w:w="1502" w:type="dxa"/>
          </w:tcPr>
          <w:p w:rsidR="0031367B" w:rsidRPr="00B15B2F" w:rsidRDefault="0031367B" w:rsidP="0022657D">
            <w:pPr>
              <w:rPr>
                <w:b w:val="0"/>
                <w:sz w:val="24"/>
                <w:szCs w:val="24"/>
              </w:rPr>
            </w:pPr>
            <w:r w:rsidRPr="00B15B2F">
              <w:rPr>
                <w:b w:val="0"/>
                <w:sz w:val="24"/>
                <w:szCs w:val="24"/>
              </w:rPr>
              <w:t xml:space="preserve">Chapter one </w:t>
            </w:r>
          </w:p>
        </w:tc>
        <w:tc>
          <w:tcPr>
            <w:tcW w:w="1502" w:type="dxa"/>
            <w:shd w:val="clear" w:color="auto" w:fill="FF0000"/>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r>
      <w:tr w:rsidR="0031367B" w:rsidRPr="007240C7" w:rsidTr="0022657D">
        <w:tc>
          <w:tcPr>
            <w:cnfStyle w:val="001000000000"/>
            <w:tcW w:w="1502" w:type="dxa"/>
          </w:tcPr>
          <w:p w:rsidR="0031367B" w:rsidRPr="00B15B2F" w:rsidRDefault="0031367B" w:rsidP="0022657D">
            <w:pPr>
              <w:rPr>
                <w:b w:val="0"/>
                <w:sz w:val="24"/>
                <w:szCs w:val="24"/>
              </w:rPr>
            </w:pPr>
            <w:r w:rsidRPr="00B15B2F">
              <w:rPr>
                <w:b w:val="0"/>
                <w:sz w:val="24"/>
                <w:szCs w:val="24"/>
              </w:rPr>
              <w:t>Chapter two</w:t>
            </w:r>
          </w:p>
        </w:tc>
        <w:tc>
          <w:tcPr>
            <w:tcW w:w="1502" w:type="dxa"/>
          </w:tcPr>
          <w:p w:rsidR="0031367B" w:rsidRPr="007240C7" w:rsidRDefault="0031367B" w:rsidP="0022657D">
            <w:pPr>
              <w:cnfStyle w:val="000000000000"/>
            </w:pPr>
          </w:p>
        </w:tc>
        <w:tc>
          <w:tcPr>
            <w:tcW w:w="1503" w:type="dxa"/>
            <w:shd w:val="clear" w:color="auto" w:fill="FF0000"/>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r>
      <w:tr w:rsidR="0031367B" w:rsidRPr="007240C7" w:rsidTr="0022657D">
        <w:tc>
          <w:tcPr>
            <w:cnfStyle w:val="001000000000"/>
            <w:tcW w:w="1502" w:type="dxa"/>
          </w:tcPr>
          <w:p w:rsidR="0031367B" w:rsidRPr="00B15B2F" w:rsidRDefault="0031367B" w:rsidP="0022657D">
            <w:pPr>
              <w:rPr>
                <w:b w:val="0"/>
                <w:sz w:val="24"/>
                <w:szCs w:val="24"/>
              </w:rPr>
            </w:pPr>
            <w:r w:rsidRPr="00B15B2F">
              <w:rPr>
                <w:b w:val="0"/>
                <w:sz w:val="24"/>
                <w:szCs w:val="24"/>
              </w:rPr>
              <w:t>Chapter three</w:t>
            </w:r>
          </w:p>
        </w:tc>
        <w:tc>
          <w:tcPr>
            <w:tcW w:w="1502"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shd w:val="clear" w:color="auto" w:fill="FF0000"/>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r>
      <w:tr w:rsidR="0031367B" w:rsidRPr="007240C7" w:rsidTr="0022657D">
        <w:tc>
          <w:tcPr>
            <w:cnfStyle w:val="001000000000"/>
            <w:tcW w:w="1502" w:type="dxa"/>
          </w:tcPr>
          <w:p w:rsidR="0031367B" w:rsidRPr="00B15B2F" w:rsidRDefault="0031367B" w:rsidP="0022657D">
            <w:pPr>
              <w:rPr>
                <w:b w:val="0"/>
                <w:sz w:val="24"/>
                <w:szCs w:val="24"/>
              </w:rPr>
            </w:pPr>
            <w:r w:rsidRPr="00B15B2F">
              <w:rPr>
                <w:b w:val="0"/>
                <w:sz w:val="24"/>
                <w:szCs w:val="24"/>
              </w:rPr>
              <w:t>Chapter 4</w:t>
            </w:r>
          </w:p>
        </w:tc>
        <w:tc>
          <w:tcPr>
            <w:tcW w:w="1502"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shd w:val="clear" w:color="auto" w:fill="FF0000"/>
          </w:tcPr>
          <w:p w:rsidR="0031367B" w:rsidRPr="007240C7" w:rsidRDefault="0031367B" w:rsidP="0022657D">
            <w:pPr>
              <w:cnfStyle w:val="000000000000"/>
            </w:pPr>
          </w:p>
        </w:tc>
        <w:tc>
          <w:tcPr>
            <w:tcW w:w="1503" w:type="dxa"/>
          </w:tcPr>
          <w:p w:rsidR="0031367B" w:rsidRPr="007240C7" w:rsidRDefault="0031367B" w:rsidP="0022657D">
            <w:pPr>
              <w:cnfStyle w:val="000000000000"/>
            </w:pPr>
          </w:p>
        </w:tc>
      </w:tr>
      <w:tr w:rsidR="0031367B" w:rsidRPr="007240C7" w:rsidTr="0022657D">
        <w:tc>
          <w:tcPr>
            <w:cnfStyle w:val="001000000000"/>
            <w:tcW w:w="1502" w:type="dxa"/>
          </w:tcPr>
          <w:p w:rsidR="0031367B" w:rsidRPr="00B15B2F" w:rsidRDefault="0031367B" w:rsidP="0022657D">
            <w:pPr>
              <w:rPr>
                <w:b w:val="0"/>
                <w:sz w:val="24"/>
                <w:szCs w:val="24"/>
              </w:rPr>
            </w:pPr>
            <w:r w:rsidRPr="00B15B2F">
              <w:rPr>
                <w:b w:val="0"/>
                <w:sz w:val="24"/>
                <w:szCs w:val="24"/>
              </w:rPr>
              <w:t>Revision</w:t>
            </w:r>
          </w:p>
        </w:tc>
        <w:tc>
          <w:tcPr>
            <w:tcW w:w="1502"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tcPr>
          <w:p w:rsidR="0031367B" w:rsidRPr="007240C7" w:rsidRDefault="0031367B" w:rsidP="0022657D">
            <w:pPr>
              <w:cnfStyle w:val="000000000000"/>
            </w:pPr>
          </w:p>
        </w:tc>
        <w:tc>
          <w:tcPr>
            <w:tcW w:w="1503" w:type="dxa"/>
            <w:shd w:val="clear" w:color="auto" w:fill="FF0000"/>
          </w:tcPr>
          <w:p w:rsidR="0031367B" w:rsidRPr="007240C7" w:rsidRDefault="0031367B" w:rsidP="0022657D">
            <w:pPr>
              <w:cnfStyle w:val="000000000000"/>
            </w:pPr>
          </w:p>
        </w:tc>
      </w:tr>
    </w:tbl>
    <w:p w:rsidR="0031367B" w:rsidRPr="007240C7" w:rsidRDefault="0031367B" w:rsidP="0031367B"/>
    <w:p w:rsidR="0031367B" w:rsidRPr="00C41292" w:rsidRDefault="009F261E" w:rsidP="0031367B">
      <w:pPr>
        <w:rPr>
          <w:b/>
          <w:bCs/>
        </w:rPr>
      </w:pPr>
      <w:r>
        <w:rPr>
          <w:b/>
          <w:bCs/>
        </w:rPr>
        <w:t xml:space="preserve">3.8 </w:t>
      </w:r>
      <w:r w:rsidR="0031367B" w:rsidRPr="00C41292">
        <w:rPr>
          <w:b/>
          <w:bCs/>
        </w:rPr>
        <w:t xml:space="preserve">Ethical consideration of the research </w:t>
      </w:r>
    </w:p>
    <w:p w:rsidR="0031367B" w:rsidRDefault="00B2491A" w:rsidP="00C41292">
      <w:pPr>
        <w:spacing w:line="360" w:lineRule="auto"/>
        <w:jc w:val="both"/>
      </w:pPr>
      <w:r>
        <w:t>Ethics are a set of principles that</w:t>
      </w:r>
      <w:r w:rsidRPr="00B2491A">
        <w:t xml:space="preserve"> guide the design a</w:t>
      </w:r>
      <w:r>
        <w:t xml:space="preserve">nd conduct of every research project. It’s about the dos and don’ts in carrying out research work. </w:t>
      </w:r>
      <w:r w:rsidR="0031367B" w:rsidRPr="007240C7">
        <w:t>In this research, ethics is important because the participants have to understand why they are taking part in this research. In this case, they have to give their consent and also show commitment to the process. Issues that will cost stress, anxiety</w:t>
      </w:r>
      <w:r w:rsidR="003B5E76">
        <w:t>,</w:t>
      </w:r>
      <w:r w:rsidR="0031367B" w:rsidRPr="007240C7">
        <w:t xml:space="preserve"> and risk will be discussed and explained to the participants. </w:t>
      </w:r>
      <w:r w:rsidR="006E6CEF">
        <w:t xml:space="preserve">The participant’s rights will be respected and the researcher will ensure that they can opt-out at any time should they feel like it. </w:t>
      </w:r>
      <w:proofErr w:type="gramStart"/>
      <w:r w:rsidR="006E6CEF">
        <w:t>The befits</w:t>
      </w:r>
      <w:proofErr w:type="gramEnd"/>
      <w:r w:rsidR="006E6CEF">
        <w:t xml:space="preserve"> and risks of the study will also be explained. </w:t>
      </w:r>
      <w:r w:rsidR="003B5E76">
        <w:t xml:space="preserve">The University’s ethical protocol will be followed to get approval for the final research. </w:t>
      </w:r>
    </w:p>
    <w:p w:rsidR="0031367B" w:rsidRPr="00C41292" w:rsidRDefault="009F261E" w:rsidP="0031367B">
      <w:pPr>
        <w:rPr>
          <w:b/>
        </w:rPr>
      </w:pPr>
      <w:r>
        <w:rPr>
          <w:b/>
        </w:rPr>
        <w:t xml:space="preserve">4. </w:t>
      </w:r>
      <w:r w:rsidR="0031367B" w:rsidRPr="00C41292">
        <w:rPr>
          <w:b/>
        </w:rPr>
        <w:t xml:space="preserve">Conclusion </w:t>
      </w:r>
    </w:p>
    <w:p w:rsidR="0031367B" w:rsidRDefault="0031367B" w:rsidP="00C41292">
      <w:pPr>
        <w:spacing w:line="360" w:lineRule="auto"/>
        <w:jc w:val="both"/>
      </w:pPr>
      <w:proofErr w:type="gramStart"/>
      <w:r>
        <w:t>Plastic wastes is</w:t>
      </w:r>
      <w:proofErr w:type="gramEnd"/>
      <w:r>
        <w:t xml:space="preserve"> an important contributor to climate change and the retail sector plays a vital role in the amount of waste produced worldwide every year. The UK has been a leader in innovation and applying different technologies </w:t>
      </w:r>
      <w:r w:rsidRPr="00824CBA">
        <w:t>aimed to reduce the environmental footprint of different organisations and implement</w:t>
      </w:r>
      <w:r>
        <w:t xml:space="preserve"> </w:t>
      </w:r>
      <w:r w:rsidRPr="00824CBA">
        <w:t>policies intended to</w:t>
      </w:r>
      <w:r w:rsidRPr="00EC2834">
        <w:t xml:space="preserve"> protect the environment with the help of the technological progress</w:t>
      </w:r>
      <w:r>
        <w:t xml:space="preserve">. Tesco is the </w:t>
      </w:r>
      <w:r w:rsidRPr="00EC2834">
        <w:t>leading supermarket chain in the UK</w:t>
      </w:r>
      <w:r>
        <w:t xml:space="preserve">, </w:t>
      </w:r>
      <w:r w:rsidRPr="00EC2834">
        <w:t>with a strong presence on the international market as well</w:t>
      </w:r>
      <w:r>
        <w:t xml:space="preserve">. Being a leader, Tesco needs to </w:t>
      </w:r>
      <w:r w:rsidRPr="00781BED">
        <w:t>serve as an example</w:t>
      </w:r>
      <w:r>
        <w:t xml:space="preserve"> amongst its </w:t>
      </w:r>
      <w:r w:rsidRPr="00C758FF">
        <w:t>competitors</w:t>
      </w:r>
      <w:r>
        <w:t xml:space="preserve">, </w:t>
      </w:r>
      <w:r w:rsidRPr="00C758FF">
        <w:t xml:space="preserve">by </w:t>
      </w:r>
      <w:r w:rsidRPr="00171D46">
        <w:t xml:space="preserve">showing a high degree of responsibility towards the </w:t>
      </w:r>
      <w:r w:rsidRPr="00171D46">
        <w:lastRenderedPageBreak/>
        <w:t>environment and society overall</w:t>
      </w:r>
      <w:r>
        <w:t xml:space="preserve">. Implementing </w:t>
      </w:r>
      <w:r w:rsidRPr="00171D46">
        <w:t xml:space="preserve">effective recycling process is for plastic </w:t>
      </w:r>
      <w:r w:rsidRPr="00321BB5">
        <w:t>waste is one of the organisation</w:t>
      </w:r>
      <w:r>
        <w:t xml:space="preserve">’s </w:t>
      </w:r>
      <w:r w:rsidRPr="00321BB5">
        <w:t>goals</w:t>
      </w:r>
      <w:r>
        <w:t xml:space="preserve">. The present </w:t>
      </w:r>
      <w:r w:rsidRPr="00321BB5">
        <w:t>material summarised key aspect</w:t>
      </w:r>
      <w:r>
        <w:t xml:space="preserve">s </w:t>
      </w:r>
      <w:r w:rsidRPr="002A2210">
        <w:t xml:space="preserve">move the organisation as well as introduced the grounds of a case study which will be </w:t>
      </w:r>
      <w:r>
        <w:t xml:space="preserve">further </w:t>
      </w:r>
      <w:r w:rsidRPr="002A2210">
        <w:t>develop</w:t>
      </w:r>
      <w:r>
        <w:t>ed.</w:t>
      </w:r>
      <w:r w:rsidR="00B15B2F">
        <w:t xml:space="preserve"> </w:t>
      </w:r>
    </w:p>
    <w:p w:rsidR="00B15B2F" w:rsidRDefault="00B15B2F" w:rsidP="00C41292">
      <w:pPr>
        <w:spacing w:line="360" w:lineRule="auto"/>
        <w:jc w:val="both"/>
      </w:pPr>
    </w:p>
    <w:p w:rsidR="0031367B" w:rsidRPr="00C41292" w:rsidRDefault="009F261E" w:rsidP="0031367B">
      <w:bookmarkStart w:id="2" w:name="_GoBack"/>
      <w:bookmarkEnd w:id="2"/>
      <w:r>
        <w:rPr>
          <w:b/>
          <w:bCs/>
          <w:iCs/>
        </w:rPr>
        <w:t xml:space="preserve">5. </w:t>
      </w:r>
      <w:r w:rsidR="0031367B" w:rsidRPr="00C41292">
        <w:rPr>
          <w:b/>
          <w:bCs/>
          <w:iCs/>
        </w:rPr>
        <w:t xml:space="preserve">Reference list </w:t>
      </w:r>
    </w:p>
    <w:p w:rsidR="0031367B" w:rsidRPr="00666958" w:rsidRDefault="0031367B" w:rsidP="0031367B">
      <w:r w:rsidRPr="00666958">
        <w:t xml:space="preserve">Bedford, E., 2022. Topic: Tesco plc. </w:t>
      </w:r>
      <w:proofErr w:type="spellStart"/>
      <w:proofErr w:type="gramStart"/>
      <w:r w:rsidRPr="00666958">
        <w:rPr>
          <w:i/>
          <w:iCs/>
        </w:rPr>
        <w:t>Statista</w:t>
      </w:r>
      <w:proofErr w:type="spellEnd"/>
      <w:r w:rsidRPr="00666958">
        <w:t>.</w:t>
      </w:r>
      <w:proofErr w:type="gramEnd"/>
      <w:r w:rsidRPr="00666958">
        <w:t xml:space="preserve"> Available at: https://www.statista.com/topics/3807/tesco-plc/#topicHeader__wrapper [Accessed August 4, 2022]. </w:t>
      </w:r>
    </w:p>
    <w:p w:rsidR="0031367B" w:rsidRPr="0015144F" w:rsidRDefault="0031367B" w:rsidP="0031367B">
      <w:proofErr w:type="gramStart"/>
      <w:r w:rsidRPr="0015144F">
        <w:t xml:space="preserve">Chow, C.F., So, W.M.W., Cheung, T.Y. and </w:t>
      </w:r>
      <w:proofErr w:type="spellStart"/>
      <w:r w:rsidRPr="0015144F">
        <w:t>Yeung</w:t>
      </w:r>
      <w:proofErr w:type="spellEnd"/>
      <w:r w:rsidRPr="0015144F">
        <w:t>, S.K.D., 2017.</w:t>
      </w:r>
      <w:proofErr w:type="gramEnd"/>
      <w:r w:rsidRPr="0015144F">
        <w:t xml:space="preserve"> </w:t>
      </w:r>
      <w:proofErr w:type="gramStart"/>
      <w:r w:rsidRPr="0015144F">
        <w:t>Plastic waste problem and education for plastic waste management.</w:t>
      </w:r>
      <w:proofErr w:type="gramEnd"/>
      <w:r w:rsidRPr="0015144F">
        <w:t xml:space="preserve"> </w:t>
      </w:r>
      <w:proofErr w:type="gramStart"/>
      <w:r w:rsidRPr="0015144F">
        <w:t>In </w:t>
      </w:r>
      <w:r w:rsidRPr="0015144F">
        <w:rPr>
          <w:i/>
          <w:iCs/>
        </w:rPr>
        <w:t>Emerging practices in scholarship of learning and teaching in a digital era</w:t>
      </w:r>
      <w:r w:rsidRPr="0015144F">
        <w:t> (pp. 125-140).</w:t>
      </w:r>
      <w:proofErr w:type="gramEnd"/>
      <w:r w:rsidRPr="0015144F">
        <w:t xml:space="preserve"> </w:t>
      </w:r>
      <w:proofErr w:type="gramStart"/>
      <w:r w:rsidRPr="0015144F">
        <w:t>Springer, Singapore.</w:t>
      </w:r>
      <w:proofErr w:type="gramEnd"/>
    </w:p>
    <w:p w:rsidR="0031367B" w:rsidRPr="007240C7" w:rsidRDefault="0031367B" w:rsidP="0031367B">
      <w:proofErr w:type="spellStart"/>
      <w:proofErr w:type="gramStart"/>
      <w:r w:rsidRPr="007240C7">
        <w:t>Dźwigoł</w:t>
      </w:r>
      <w:proofErr w:type="spellEnd"/>
      <w:r w:rsidRPr="007240C7">
        <w:t xml:space="preserve">, H. and </w:t>
      </w:r>
      <w:proofErr w:type="spellStart"/>
      <w:r w:rsidRPr="007240C7">
        <w:t>Dźwigoł-Barosz</w:t>
      </w:r>
      <w:proofErr w:type="spellEnd"/>
      <w:r w:rsidRPr="007240C7">
        <w:t>, M., 2018.</w:t>
      </w:r>
      <w:proofErr w:type="gramEnd"/>
      <w:r w:rsidRPr="007240C7">
        <w:t xml:space="preserve"> </w:t>
      </w:r>
      <w:proofErr w:type="gramStart"/>
      <w:r w:rsidRPr="007240C7">
        <w:t>Scientific research methodology in management sciences.</w:t>
      </w:r>
      <w:proofErr w:type="gramEnd"/>
      <w:r w:rsidRPr="007240C7">
        <w:t> </w:t>
      </w:r>
      <w:proofErr w:type="gramStart"/>
      <w:r w:rsidRPr="007240C7">
        <w:rPr>
          <w:i/>
          <w:iCs/>
        </w:rPr>
        <w:t>Financial and credit activity problems of theory and practice</w:t>
      </w:r>
      <w:r w:rsidRPr="007240C7">
        <w:t>, </w:t>
      </w:r>
      <w:r w:rsidRPr="007240C7">
        <w:rPr>
          <w:i/>
          <w:iCs/>
        </w:rPr>
        <w:t>2</w:t>
      </w:r>
      <w:r w:rsidRPr="007240C7">
        <w:t>(25), pp.424-437.</w:t>
      </w:r>
      <w:proofErr w:type="gramEnd"/>
    </w:p>
    <w:p w:rsidR="0031367B" w:rsidRPr="0015144F" w:rsidRDefault="0031367B" w:rsidP="0031367B">
      <w:proofErr w:type="spellStart"/>
      <w:proofErr w:type="gramStart"/>
      <w:r w:rsidRPr="0015144F">
        <w:t>Faraca</w:t>
      </w:r>
      <w:proofErr w:type="spellEnd"/>
      <w:r w:rsidRPr="0015144F">
        <w:t xml:space="preserve">, G. and </w:t>
      </w:r>
      <w:proofErr w:type="spellStart"/>
      <w:r w:rsidRPr="0015144F">
        <w:t>Astrup</w:t>
      </w:r>
      <w:proofErr w:type="spellEnd"/>
      <w:r w:rsidRPr="0015144F">
        <w:t>, T., 2019.</w:t>
      </w:r>
      <w:proofErr w:type="gramEnd"/>
      <w:r w:rsidRPr="0015144F">
        <w:t xml:space="preserve"> Plastic waste from recycling centres: Characterisation and evaluation of plastic recyclability. </w:t>
      </w:r>
      <w:proofErr w:type="gramStart"/>
      <w:r w:rsidRPr="0015144F">
        <w:rPr>
          <w:i/>
          <w:iCs/>
        </w:rPr>
        <w:t>Waste Management</w:t>
      </w:r>
      <w:r w:rsidRPr="0015144F">
        <w:t>, </w:t>
      </w:r>
      <w:r w:rsidRPr="0015144F">
        <w:rPr>
          <w:i/>
          <w:iCs/>
        </w:rPr>
        <w:t>95</w:t>
      </w:r>
      <w:r w:rsidRPr="0015144F">
        <w:t>, pp.388-398.</w:t>
      </w:r>
      <w:proofErr w:type="gramEnd"/>
    </w:p>
    <w:p w:rsidR="0031367B" w:rsidRPr="002566F2" w:rsidRDefault="0031367B" w:rsidP="0031367B">
      <w:proofErr w:type="spellStart"/>
      <w:proofErr w:type="gramStart"/>
      <w:r w:rsidRPr="002566F2">
        <w:t>GlobalData</w:t>
      </w:r>
      <w:proofErr w:type="spellEnd"/>
      <w:r w:rsidRPr="002566F2">
        <w:t>, 2022.</w:t>
      </w:r>
      <w:proofErr w:type="gramEnd"/>
      <w:r w:rsidRPr="002566F2">
        <w:t xml:space="preserve"> </w:t>
      </w:r>
      <w:proofErr w:type="gramStart"/>
      <w:r w:rsidRPr="002566F2">
        <w:t>Tesco PLC Company Profile - Tesco plc overview.</w:t>
      </w:r>
      <w:proofErr w:type="gramEnd"/>
      <w:r w:rsidRPr="002566F2">
        <w:t xml:space="preserve"> </w:t>
      </w:r>
      <w:proofErr w:type="spellStart"/>
      <w:proofErr w:type="gramStart"/>
      <w:r w:rsidRPr="002566F2">
        <w:rPr>
          <w:i/>
          <w:iCs/>
        </w:rPr>
        <w:t>GlobalData</w:t>
      </w:r>
      <w:proofErr w:type="spellEnd"/>
      <w:r w:rsidRPr="002566F2">
        <w:t>.</w:t>
      </w:r>
      <w:proofErr w:type="gramEnd"/>
      <w:r w:rsidRPr="002566F2">
        <w:t xml:space="preserve"> Available at: https://www.globaldata.com/company-profile/tesco-plc/ [Accessed August 4, 2022]. </w:t>
      </w:r>
    </w:p>
    <w:p w:rsidR="0031367B" w:rsidRPr="0015144F" w:rsidRDefault="0031367B" w:rsidP="0031367B">
      <w:proofErr w:type="spellStart"/>
      <w:r w:rsidRPr="0015144F">
        <w:t>Hahladakis</w:t>
      </w:r>
      <w:proofErr w:type="spellEnd"/>
      <w:r w:rsidRPr="0015144F">
        <w:t xml:space="preserve">, J.N. and </w:t>
      </w:r>
      <w:proofErr w:type="spellStart"/>
      <w:r w:rsidRPr="0015144F">
        <w:t>Iacovidou</w:t>
      </w:r>
      <w:proofErr w:type="spellEnd"/>
      <w:r w:rsidRPr="0015144F">
        <w:t>, E., 2019. An overview of the challenges and trade-offs in closing the loop of post-consumer plastic waste (PCPW): Focus on recycling. </w:t>
      </w:r>
      <w:r w:rsidRPr="0015144F">
        <w:rPr>
          <w:i/>
          <w:iCs/>
        </w:rPr>
        <w:t>Journal of hazardous materials</w:t>
      </w:r>
      <w:r w:rsidRPr="0015144F">
        <w:t>, </w:t>
      </w:r>
      <w:r w:rsidRPr="0015144F">
        <w:rPr>
          <w:i/>
          <w:iCs/>
        </w:rPr>
        <w:t>380</w:t>
      </w:r>
      <w:r w:rsidRPr="0015144F">
        <w:t>, p.120887.</w:t>
      </w:r>
    </w:p>
    <w:p w:rsidR="0031367B" w:rsidRPr="0015144F" w:rsidRDefault="0031367B" w:rsidP="0031367B">
      <w:proofErr w:type="spellStart"/>
      <w:r w:rsidRPr="0015144F">
        <w:t>Hameed</w:t>
      </w:r>
      <w:proofErr w:type="spellEnd"/>
      <w:r w:rsidRPr="0015144F">
        <w:t xml:space="preserve">, I., Khan, K., </w:t>
      </w:r>
      <w:proofErr w:type="spellStart"/>
      <w:r w:rsidRPr="0015144F">
        <w:t>Waris</w:t>
      </w:r>
      <w:proofErr w:type="spellEnd"/>
      <w:r w:rsidRPr="0015144F">
        <w:t xml:space="preserve">, I. and </w:t>
      </w:r>
      <w:proofErr w:type="spellStart"/>
      <w:r w:rsidRPr="0015144F">
        <w:t>Zainab</w:t>
      </w:r>
      <w:proofErr w:type="spellEnd"/>
      <w:r w:rsidRPr="0015144F">
        <w:t xml:space="preserve">, B., 2021. </w:t>
      </w:r>
      <w:proofErr w:type="gramStart"/>
      <w:r w:rsidRPr="0015144F">
        <w:t xml:space="preserve">Factors influencing the sustainable consumer </w:t>
      </w:r>
      <w:proofErr w:type="spellStart"/>
      <w:r w:rsidRPr="0015144F">
        <w:t>behavior</w:t>
      </w:r>
      <w:proofErr w:type="spellEnd"/>
      <w:r w:rsidRPr="0015144F">
        <w:t xml:space="preserve"> concerning the recycling of plastic waste.</w:t>
      </w:r>
      <w:proofErr w:type="gramEnd"/>
      <w:r w:rsidRPr="0015144F">
        <w:t> </w:t>
      </w:r>
      <w:proofErr w:type="gramStart"/>
      <w:r w:rsidRPr="0015144F">
        <w:rPr>
          <w:i/>
          <w:iCs/>
        </w:rPr>
        <w:t>Environmental Quality Management</w:t>
      </w:r>
      <w:r w:rsidRPr="0015144F">
        <w:t>.</w:t>
      </w:r>
      <w:proofErr w:type="gramEnd"/>
    </w:p>
    <w:p w:rsidR="0031367B" w:rsidRPr="0015144F" w:rsidRDefault="0031367B" w:rsidP="0031367B">
      <w:proofErr w:type="spellStart"/>
      <w:r w:rsidRPr="0015144F">
        <w:t>Pivnenko</w:t>
      </w:r>
      <w:proofErr w:type="spellEnd"/>
      <w:r w:rsidRPr="0015144F">
        <w:t xml:space="preserve">, K., Granby, K., Eriksson, E. and </w:t>
      </w:r>
      <w:proofErr w:type="spellStart"/>
      <w:r w:rsidRPr="0015144F">
        <w:t>Astrup</w:t>
      </w:r>
      <w:proofErr w:type="spellEnd"/>
      <w:r w:rsidRPr="0015144F">
        <w:t xml:space="preserve">, T.F., 2017. </w:t>
      </w:r>
      <w:proofErr w:type="gramStart"/>
      <w:r w:rsidRPr="0015144F">
        <w:t xml:space="preserve">Recycling of plastic waste: Screening for </w:t>
      </w:r>
      <w:proofErr w:type="spellStart"/>
      <w:r w:rsidRPr="0015144F">
        <w:t>brominated</w:t>
      </w:r>
      <w:proofErr w:type="spellEnd"/>
      <w:r w:rsidRPr="0015144F">
        <w:t xml:space="preserve"> flame retardants (BFRs).</w:t>
      </w:r>
      <w:proofErr w:type="gramEnd"/>
      <w:r w:rsidRPr="0015144F">
        <w:t> </w:t>
      </w:r>
      <w:proofErr w:type="gramStart"/>
      <w:r w:rsidRPr="0015144F">
        <w:rPr>
          <w:i/>
          <w:iCs/>
        </w:rPr>
        <w:t>Waste management</w:t>
      </w:r>
      <w:r w:rsidRPr="0015144F">
        <w:t>, </w:t>
      </w:r>
      <w:r w:rsidRPr="0015144F">
        <w:rPr>
          <w:i/>
          <w:iCs/>
        </w:rPr>
        <w:t>69</w:t>
      </w:r>
      <w:r w:rsidRPr="0015144F">
        <w:t>, pp.101-109.</w:t>
      </w:r>
      <w:proofErr w:type="gramEnd"/>
    </w:p>
    <w:p w:rsidR="0031367B" w:rsidRPr="007240C7" w:rsidRDefault="0031367B" w:rsidP="0031367B">
      <w:proofErr w:type="spellStart"/>
      <w:r w:rsidRPr="007240C7">
        <w:t>Sakyi</w:t>
      </w:r>
      <w:proofErr w:type="spellEnd"/>
      <w:r w:rsidRPr="007240C7">
        <w:t xml:space="preserve">, K.A., </w:t>
      </w:r>
      <w:proofErr w:type="spellStart"/>
      <w:r w:rsidRPr="007240C7">
        <w:t>Musona</w:t>
      </w:r>
      <w:proofErr w:type="spellEnd"/>
      <w:r w:rsidRPr="007240C7">
        <w:t xml:space="preserve">, D. and </w:t>
      </w:r>
      <w:proofErr w:type="spellStart"/>
      <w:r w:rsidRPr="007240C7">
        <w:t>Mweshi</w:t>
      </w:r>
      <w:proofErr w:type="spellEnd"/>
      <w:r w:rsidRPr="007240C7">
        <w:t xml:space="preserve">, G.K., 2020. </w:t>
      </w:r>
      <w:proofErr w:type="gramStart"/>
      <w:r w:rsidRPr="007240C7">
        <w:t>Research Methods and Methodology.</w:t>
      </w:r>
      <w:proofErr w:type="gramEnd"/>
    </w:p>
    <w:p w:rsidR="0031367B" w:rsidRPr="004A79AE" w:rsidRDefault="0031367B" w:rsidP="0031367B">
      <w:r w:rsidRPr="004A79AE">
        <w:t xml:space="preserve">Sedgwick, A., 2020. UK supermarkets can halve throwaway plastic by 2025 by reducing plastic across 54 grocery categories. </w:t>
      </w:r>
      <w:r w:rsidRPr="004A79AE">
        <w:rPr>
          <w:i/>
          <w:iCs/>
        </w:rPr>
        <w:t>Greenpeace UK</w:t>
      </w:r>
      <w:r w:rsidRPr="004A79AE">
        <w:t xml:space="preserve">. Available at: https://www.greenpeace.org.uk/news/uk-supermarkets-can-halve-throwaway-plastic-by-2025-by-reducing-plastic-across-54-grocery-categories/ [Accessed August 5, 2022]. </w:t>
      </w:r>
    </w:p>
    <w:p w:rsidR="0031367B" w:rsidRPr="007240C7" w:rsidRDefault="0031367B" w:rsidP="0031367B">
      <w:proofErr w:type="gramStart"/>
      <w:r w:rsidRPr="007240C7">
        <w:t>Stokes, P. and Wall, T., 2017.</w:t>
      </w:r>
      <w:proofErr w:type="gramEnd"/>
      <w:r w:rsidRPr="007240C7">
        <w:t> </w:t>
      </w:r>
      <w:proofErr w:type="gramStart"/>
      <w:r w:rsidRPr="007240C7">
        <w:rPr>
          <w:i/>
          <w:iCs/>
        </w:rPr>
        <w:t>Research methods</w:t>
      </w:r>
      <w:r w:rsidRPr="007240C7">
        <w:t>.</w:t>
      </w:r>
      <w:proofErr w:type="gramEnd"/>
      <w:r w:rsidRPr="007240C7">
        <w:t xml:space="preserve"> </w:t>
      </w:r>
      <w:proofErr w:type="gramStart"/>
      <w:r w:rsidRPr="007240C7">
        <w:t>Bloomsbury Publishing.</w:t>
      </w:r>
      <w:proofErr w:type="gramEnd"/>
    </w:p>
    <w:p w:rsidR="0031367B" w:rsidRDefault="0031367B" w:rsidP="0031367B">
      <w:r w:rsidRPr="001C74EB">
        <w:t xml:space="preserve">Tesco PLC, Our history. </w:t>
      </w:r>
      <w:r w:rsidRPr="001C74EB">
        <w:rPr>
          <w:i/>
          <w:iCs/>
        </w:rPr>
        <w:t>Tesco PLC</w:t>
      </w:r>
      <w:r w:rsidRPr="001C74EB">
        <w:t>. Available at: https://www.tescoplc.com/about/our-history/ [Accessed August 4, 2022]</w:t>
      </w:r>
    </w:p>
    <w:p w:rsidR="0031367B" w:rsidRDefault="0031367B" w:rsidP="0031367B">
      <w:proofErr w:type="spellStart"/>
      <w:proofErr w:type="gramStart"/>
      <w:r w:rsidRPr="0015144F">
        <w:t>Thiounn</w:t>
      </w:r>
      <w:proofErr w:type="spellEnd"/>
      <w:r w:rsidRPr="0015144F">
        <w:t>, T. and Smith, R.C., 2020.</w:t>
      </w:r>
      <w:proofErr w:type="gramEnd"/>
      <w:r w:rsidRPr="0015144F">
        <w:t xml:space="preserve"> Advances and approaches for chemical recycling of plastic waste. </w:t>
      </w:r>
      <w:proofErr w:type="gramStart"/>
      <w:r w:rsidRPr="0015144F">
        <w:rPr>
          <w:i/>
          <w:iCs/>
        </w:rPr>
        <w:t>Journal of Polymer Science</w:t>
      </w:r>
      <w:r w:rsidRPr="0015144F">
        <w:t>, </w:t>
      </w:r>
      <w:r w:rsidRPr="0015144F">
        <w:rPr>
          <w:i/>
          <w:iCs/>
        </w:rPr>
        <w:t>58</w:t>
      </w:r>
      <w:r w:rsidRPr="0015144F">
        <w:t>(10), pp.1347-1364.</w:t>
      </w:r>
      <w:proofErr w:type="gramEnd"/>
    </w:p>
    <w:p w:rsidR="00147941" w:rsidRDefault="00147941"/>
    <w:sectPr w:rsidR="00147941" w:rsidSect="0022657D">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5DC1" w:rsidRDefault="00BE5DC1">
      <w:pPr>
        <w:spacing w:after="0" w:line="240" w:lineRule="auto"/>
      </w:pPr>
      <w:r>
        <w:separator/>
      </w:r>
    </w:p>
  </w:endnote>
  <w:endnote w:type="continuationSeparator" w:id="0">
    <w:p w:rsidR="00BE5DC1" w:rsidRDefault="00BE5D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0490374"/>
      <w:docPartObj>
        <w:docPartGallery w:val="Page Numbers (Bottom of Page)"/>
        <w:docPartUnique/>
      </w:docPartObj>
    </w:sdtPr>
    <w:sdtContent>
      <w:p w:rsidR="006E6CEF" w:rsidRDefault="008309F5">
        <w:pPr>
          <w:pStyle w:val="Footer"/>
          <w:jc w:val="center"/>
        </w:pPr>
        <w:r>
          <w:fldChar w:fldCharType="begin"/>
        </w:r>
        <w:r w:rsidR="006E6CEF">
          <w:instrText>PAGE   \* MERGEFORMAT</w:instrText>
        </w:r>
        <w:r>
          <w:fldChar w:fldCharType="separate"/>
        </w:r>
        <w:r w:rsidR="00CC26A5">
          <w:rPr>
            <w:noProof/>
          </w:rPr>
          <w:t>10</w:t>
        </w:r>
        <w:r>
          <w:fldChar w:fldCharType="end"/>
        </w:r>
      </w:p>
    </w:sdtContent>
  </w:sdt>
  <w:p w:rsidR="006E6CEF" w:rsidRDefault="006E6C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5DC1" w:rsidRDefault="00BE5DC1">
      <w:pPr>
        <w:spacing w:after="0" w:line="240" w:lineRule="auto"/>
      </w:pPr>
      <w:r>
        <w:separator/>
      </w:r>
    </w:p>
  </w:footnote>
  <w:footnote w:type="continuationSeparator" w:id="0">
    <w:p w:rsidR="00BE5DC1" w:rsidRDefault="00BE5DC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B97BF7"/>
    <w:multiLevelType w:val="hybridMultilevel"/>
    <w:tmpl w:val="F7760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364706B"/>
    <w:multiLevelType w:val="hybridMultilevel"/>
    <w:tmpl w:val="3798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1367B"/>
    <w:rsid w:val="00031C15"/>
    <w:rsid w:val="00093A7E"/>
    <w:rsid w:val="000B54EB"/>
    <w:rsid w:val="000E6642"/>
    <w:rsid w:val="00115084"/>
    <w:rsid w:val="001350C7"/>
    <w:rsid w:val="001460AC"/>
    <w:rsid w:val="00147941"/>
    <w:rsid w:val="001877E5"/>
    <w:rsid w:val="001A006E"/>
    <w:rsid w:val="001A5E87"/>
    <w:rsid w:val="001B7179"/>
    <w:rsid w:val="001C267C"/>
    <w:rsid w:val="001F4A9E"/>
    <w:rsid w:val="00224ACD"/>
    <w:rsid w:val="0022657D"/>
    <w:rsid w:val="00240032"/>
    <w:rsid w:val="00261C03"/>
    <w:rsid w:val="002E24DC"/>
    <w:rsid w:val="002F4D36"/>
    <w:rsid w:val="003010D5"/>
    <w:rsid w:val="0031367B"/>
    <w:rsid w:val="00327187"/>
    <w:rsid w:val="003658C4"/>
    <w:rsid w:val="00381073"/>
    <w:rsid w:val="003B5E76"/>
    <w:rsid w:val="003E4BCD"/>
    <w:rsid w:val="0040208E"/>
    <w:rsid w:val="00415349"/>
    <w:rsid w:val="00446841"/>
    <w:rsid w:val="0047311F"/>
    <w:rsid w:val="004752E0"/>
    <w:rsid w:val="0047592C"/>
    <w:rsid w:val="004766FA"/>
    <w:rsid w:val="00480313"/>
    <w:rsid w:val="004F3B9F"/>
    <w:rsid w:val="004F7FEB"/>
    <w:rsid w:val="00505688"/>
    <w:rsid w:val="005077C8"/>
    <w:rsid w:val="005351CE"/>
    <w:rsid w:val="00552864"/>
    <w:rsid w:val="0059369D"/>
    <w:rsid w:val="005B241C"/>
    <w:rsid w:val="005B7923"/>
    <w:rsid w:val="00605B3B"/>
    <w:rsid w:val="0065284B"/>
    <w:rsid w:val="00692BE4"/>
    <w:rsid w:val="00694BD8"/>
    <w:rsid w:val="006A6270"/>
    <w:rsid w:val="006E6CEF"/>
    <w:rsid w:val="007261D6"/>
    <w:rsid w:val="007523BF"/>
    <w:rsid w:val="0076239F"/>
    <w:rsid w:val="007C786D"/>
    <w:rsid w:val="007E1373"/>
    <w:rsid w:val="007E5FDF"/>
    <w:rsid w:val="007F7888"/>
    <w:rsid w:val="008054AB"/>
    <w:rsid w:val="008309F5"/>
    <w:rsid w:val="00832544"/>
    <w:rsid w:val="00836EBB"/>
    <w:rsid w:val="00850721"/>
    <w:rsid w:val="00877662"/>
    <w:rsid w:val="008B2951"/>
    <w:rsid w:val="008C653A"/>
    <w:rsid w:val="008D1BF2"/>
    <w:rsid w:val="008E3830"/>
    <w:rsid w:val="0090769C"/>
    <w:rsid w:val="00927B95"/>
    <w:rsid w:val="00975777"/>
    <w:rsid w:val="009A3095"/>
    <w:rsid w:val="009A7326"/>
    <w:rsid w:val="009F1D4B"/>
    <w:rsid w:val="009F261E"/>
    <w:rsid w:val="009F3421"/>
    <w:rsid w:val="00A778D4"/>
    <w:rsid w:val="00AE4FC8"/>
    <w:rsid w:val="00AF3C4F"/>
    <w:rsid w:val="00AF6877"/>
    <w:rsid w:val="00B144B5"/>
    <w:rsid w:val="00B15B2F"/>
    <w:rsid w:val="00B2491A"/>
    <w:rsid w:val="00B263E4"/>
    <w:rsid w:val="00B43D1B"/>
    <w:rsid w:val="00B875F1"/>
    <w:rsid w:val="00B91326"/>
    <w:rsid w:val="00B9552E"/>
    <w:rsid w:val="00BC7556"/>
    <w:rsid w:val="00BE56DF"/>
    <w:rsid w:val="00BE5BF4"/>
    <w:rsid w:val="00BE5DC1"/>
    <w:rsid w:val="00C07846"/>
    <w:rsid w:val="00C11FC4"/>
    <w:rsid w:val="00C1272E"/>
    <w:rsid w:val="00C41292"/>
    <w:rsid w:val="00C47E98"/>
    <w:rsid w:val="00C95281"/>
    <w:rsid w:val="00CA755C"/>
    <w:rsid w:val="00CA7F74"/>
    <w:rsid w:val="00CC26A5"/>
    <w:rsid w:val="00D318B6"/>
    <w:rsid w:val="00D40D0D"/>
    <w:rsid w:val="00D42E19"/>
    <w:rsid w:val="00D80850"/>
    <w:rsid w:val="00DA4B6D"/>
    <w:rsid w:val="00E05503"/>
    <w:rsid w:val="00E277B0"/>
    <w:rsid w:val="00E40115"/>
    <w:rsid w:val="00E452AB"/>
    <w:rsid w:val="00E64668"/>
    <w:rsid w:val="00E75BE0"/>
    <w:rsid w:val="00EC3534"/>
    <w:rsid w:val="00ED1883"/>
    <w:rsid w:val="00F463A2"/>
    <w:rsid w:val="00F77365"/>
    <w:rsid w:val="00F776A1"/>
    <w:rsid w:val="00F907C3"/>
    <w:rsid w:val="00F92102"/>
    <w:rsid w:val="00FB240C"/>
    <w:rsid w:val="00FF1E9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67B"/>
    <w:pPr>
      <w:spacing w:after="160" w:line="259" w:lineRule="auto"/>
    </w:pPr>
    <w:rPr>
      <w:rFonts w:ascii="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1Light1">
    <w:name w:val="Grid Table 1 Light1"/>
    <w:basedOn w:val="TableNormal"/>
    <w:uiPriority w:val="46"/>
    <w:rsid w:val="0031367B"/>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313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67B"/>
    <w:rPr>
      <w:rFonts w:ascii="Times New Roman" w:hAnsi="Times New Roman" w:cs="Times New Roman"/>
      <w:sz w:val="24"/>
      <w:szCs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358</TotalTime>
  <Pages>1</Pages>
  <Words>2641</Words>
  <Characters>15055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 Daniel LUPU</dc:creator>
  <cp:lastModifiedBy>Home</cp:lastModifiedBy>
  <cp:revision>107</cp:revision>
  <dcterms:created xsi:type="dcterms:W3CDTF">2022-08-19T15:29:00Z</dcterms:created>
  <dcterms:modified xsi:type="dcterms:W3CDTF">2022-08-27T12:44:00Z</dcterms:modified>
</cp:coreProperties>
</file>