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D59CF8" w14:textId="77777777" w:rsidR="006526DB" w:rsidRPr="00A6745A" w:rsidRDefault="006526DB" w:rsidP="006526DB">
      <w:pPr>
        <w:autoSpaceDE w:val="0"/>
        <w:autoSpaceDN w:val="0"/>
        <w:spacing w:after="0" w:line="260" w:lineRule="exact"/>
        <w:jc w:val="center"/>
        <w:rPr>
          <w:rFonts w:ascii="Arial" w:hAnsi="Arial" w:cs="Arial"/>
          <w:sz w:val="21"/>
        </w:rPr>
      </w:pPr>
      <w:r w:rsidRPr="00A6745A">
        <w:rPr>
          <w:rFonts w:ascii="Arial" w:eastAsia="Calibri" w:hAnsi="Arial" w:cs="Arial"/>
          <w:b/>
          <w:color w:val="000000"/>
          <w:sz w:val="21"/>
        </w:rPr>
        <w:t xml:space="preserve">BMHP5019BIRM - Introduction </w:t>
      </w:r>
      <w:r w:rsidRPr="00A6745A">
        <w:rPr>
          <w:rFonts w:ascii="Arial" w:eastAsia="Calibri" w:hAnsi="Arial" w:cs="Arial"/>
          <w:color w:val="000000"/>
          <w:sz w:val="21"/>
        </w:rPr>
        <w:t>to</w:t>
      </w:r>
      <w:r w:rsidRPr="00A6745A">
        <w:rPr>
          <w:rFonts w:ascii="Arial" w:eastAsia="Calibri" w:hAnsi="Arial" w:cs="Arial"/>
          <w:b/>
          <w:color w:val="000000"/>
          <w:sz w:val="21"/>
        </w:rPr>
        <w:t xml:space="preserve"> Independent Research </w:t>
      </w:r>
      <w:r w:rsidRPr="00A6745A">
        <w:rPr>
          <w:rFonts w:ascii="Arial" w:eastAsia="Calibri" w:hAnsi="Arial" w:cs="Arial"/>
          <w:color w:val="000000"/>
          <w:sz w:val="21"/>
        </w:rPr>
        <w:t>Skills</w:t>
      </w:r>
    </w:p>
    <w:p w14:paraId="40F3D0E7" w14:textId="77777777" w:rsidR="006526DB" w:rsidRPr="00A6745A" w:rsidRDefault="006526DB" w:rsidP="006526DB">
      <w:pPr>
        <w:autoSpaceDE w:val="0"/>
        <w:autoSpaceDN w:val="0"/>
        <w:spacing w:after="0" w:line="460" w:lineRule="exact"/>
        <w:jc w:val="center"/>
        <w:rPr>
          <w:rFonts w:ascii="Arial" w:hAnsi="Arial" w:cs="Arial"/>
          <w:sz w:val="21"/>
        </w:rPr>
      </w:pPr>
      <w:r w:rsidRPr="00A6745A">
        <w:rPr>
          <w:rFonts w:ascii="Arial" w:eastAsia="Calibri" w:hAnsi="Arial" w:cs="Arial"/>
          <w:b/>
          <w:color w:val="000000"/>
          <w:sz w:val="21"/>
        </w:rPr>
        <w:t>Component 1 Template.</w:t>
      </w:r>
    </w:p>
    <w:p w14:paraId="64A1FCAA" w14:textId="77777777" w:rsidR="006526DB" w:rsidRPr="00A6745A" w:rsidRDefault="006526DB" w:rsidP="006526DB">
      <w:pPr>
        <w:autoSpaceDE w:val="0"/>
        <w:autoSpaceDN w:val="0"/>
        <w:spacing w:after="0" w:line="460" w:lineRule="exact"/>
        <w:jc w:val="center"/>
        <w:rPr>
          <w:rFonts w:ascii="Arial" w:hAnsi="Arial" w:cs="Arial"/>
          <w:sz w:val="21"/>
        </w:rPr>
      </w:pPr>
      <w:r w:rsidRPr="00A6745A">
        <w:rPr>
          <w:rFonts w:ascii="Arial" w:eastAsia="Calibri" w:hAnsi="Arial" w:cs="Arial"/>
          <w:b/>
          <w:color w:val="000000"/>
          <w:sz w:val="21"/>
        </w:rPr>
        <w:t>400-word Scoping review proposal.</w:t>
      </w:r>
    </w:p>
    <w:p w14:paraId="3567024A"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4BCFA660"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782E9460"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2DFF2F79" w14:textId="7B8F514E" w:rsidR="006526DB" w:rsidRPr="00A6745A" w:rsidRDefault="006526DB" w:rsidP="006526DB">
      <w:pPr>
        <w:autoSpaceDE w:val="0"/>
        <w:autoSpaceDN w:val="0"/>
        <w:spacing w:after="0" w:line="522" w:lineRule="exact"/>
        <w:jc w:val="center"/>
        <w:rPr>
          <w:rFonts w:ascii="Arial" w:hAnsi="Arial" w:cs="Arial"/>
          <w:sz w:val="21"/>
        </w:rPr>
      </w:pPr>
      <w:r w:rsidRPr="00A6745A">
        <w:rPr>
          <w:rFonts w:ascii="Arial" w:eastAsia="Calibri" w:hAnsi="Arial" w:cs="Arial"/>
          <w:b/>
          <w:color w:val="000000"/>
          <w:sz w:val="21"/>
        </w:rPr>
        <w:t>Student Name: Salia P</w:t>
      </w:r>
      <w:r w:rsidR="00172508">
        <w:rPr>
          <w:rFonts w:ascii="Arial" w:eastAsia="Calibri" w:hAnsi="Arial" w:cs="Arial"/>
          <w:b/>
          <w:color w:val="000000"/>
          <w:sz w:val="21"/>
        </w:rPr>
        <w:t>e</w:t>
      </w:r>
      <w:r w:rsidRPr="00A6745A">
        <w:rPr>
          <w:rFonts w:ascii="Arial" w:eastAsia="Calibri" w:hAnsi="Arial" w:cs="Arial"/>
          <w:b/>
          <w:color w:val="000000"/>
          <w:sz w:val="21"/>
        </w:rPr>
        <w:t>rveen</w:t>
      </w:r>
    </w:p>
    <w:p w14:paraId="31CCED87" w14:textId="77777777" w:rsidR="006526DB" w:rsidRPr="00A6745A" w:rsidRDefault="006526DB" w:rsidP="006526DB">
      <w:pPr>
        <w:autoSpaceDE w:val="0"/>
        <w:autoSpaceDN w:val="0"/>
        <w:spacing w:after="0" w:line="460" w:lineRule="exact"/>
        <w:jc w:val="center"/>
        <w:rPr>
          <w:rFonts w:ascii="Arial" w:hAnsi="Arial" w:cs="Arial"/>
          <w:sz w:val="21"/>
        </w:rPr>
      </w:pPr>
      <w:r w:rsidRPr="00A6745A">
        <w:rPr>
          <w:rFonts w:ascii="Arial" w:eastAsia="Calibri" w:hAnsi="Arial" w:cs="Arial"/>
          <w:b/>
          <w:color w:val="000000"/>
          <w:sz w:val="21"/>
        </w:rPr>
        <w:t>Student Number: 2407699</w:t>
      </w:r>
    </w:p>
    <w:p w14:paraId="1DC13334"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17D61F98"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0C86CB8F"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2A3BEF6A"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585C6D67"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6CDDF596"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1A236E49"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1"/>
        </w:rPr>
      </w:pPr>
    </w:p>
    <w:p w14:paraId="5C4AA47C" w14:textId="77777777" w:rsidR="006526DB" w:rsidRPr="00A6745A" w:rsidRDefault="006526DB" w:rsidP="006526DB">
      <w:pPr>
        <w:autoSpaceDE w:val="0"/>
        <w:autoSpaceDN w:val="0"/>
        <w:spacing w:after="0" w:line="373" w:lineRule="exact"/>
        <w:jc w:val="center"/>
        <w:rPr>
          <w:rFonts w:ascii="Arial" w:hAnsi="Arial" w:cs="Arial"/>
          <w:sz w:val="21"/>
        </w:rPr>
      </w:pPr>
      <w:r w:rsidRPr="00A6745A">
        <w:rPr>
          <w:rFonts w:ascii="Arial" w:eastAsia="Calibri" w:hAnsi="Arial" w:cs="Arial"/>
          <w:b/>
          <w:color w:val="000000"/>
          <w:sz w:val="21"/>
          <w:u w:val="single"/>
        </w:rPr>
        <w:t>Title</w:t>
      </w:r>
    </w:p>
    <w:p w14:paraId="36950B34" w14:textId="77777777" w:rsidR="006526DB" w:rsidRPr="00A6745A" w:rsidRDefault="006526DB" w:rsidP="00681C83">
      <w:pPr>
        <w:jc w:val="both"/>
        <w:rPr>
          <w:rFonts w:ascii="Arial" w:eastAsia="Calibri" w:hAnsi="Arial" w:cs="Arial"/>
          <w:color w:val="000000"/>
          <w:sz w:val="23"/>
        </w:rPr>
      </w:pPr>
      <w:r w:rsidRPr="00A6745A">
        <w:rPr>
          <w:rFonts w:ascii="Arial" w:eastAsia="Calibri" w:hAnsi="Arial" w:cs="Arial"/>
          <w:color w:val="000000"/>
          <w:sz w:val="23"/>
        </w:rPr>
        <w:t>Implementation, use, experience and outcomes of the NHS Healthy Living digital self-management programme for adults with type 2 diabetes in England: a scoping review</w:t>
      </w:r>
    </w:p>
    <w:p w14:paraId="0EDBA1C9" w14:textId="77777777" w:rsidR="006526DB" w:rsidRPr="00A6745A" w:rsidRDefault="006526DB">
      <w:pPr>
        <w:rPr>
          <w:rFonts w:ascii="Arial" w:eastAsia="Calibri" w:hAnsi="Arial" w:cs="Arial"/>
          <w:color w:val="000000"/>
          <w:sz w:val="23"/>
        </w:rPr>
      </w:pPr>
      <w:r w:rsidRPr="00A6745A">
        <w:rPr>
          <w:rFonts w:ascii="Arial" w:eastAsia="Calibri" w:hAnsi="Arial" w:cs="Arial"/>
          <w:color w:val="000000"/>
          <w:sz w:val="23"/>
        </w:rPr>
        <w:br w:type="page"/>
      </w:r>
    </w:p>
    <w:p w14:paraId="1ADA51F8" w14:textId="77777777" w:rsidR="006526DB" w:rsidRPr="00A6745A" w:rsidRDefault="006526DB" w:rsidP="006526DB">
      <w:pPr>
        <w:rPr>
          <w:rFonts w:ascii="Arial" w:eastAsia="Calibri" w:hAnsi="Arial" w:cs="Arial"/>
          <w:b/>
          <w:color w:val="000000"/>
          <w:sz w:val="24"/>
          <w:szCs w:val="24"/>
          <w:u w:val="single"/>
        </w:rPr>
      </w:pPr>
      <w:r w:rsidRPr="00A6745A">
        <w:rPr>
          <w:rFonts w:ascii="Arial" w:eastAsia="Calibri" w:hAnsi="Arial" w:cs="Arial"/>
          <w:b/>
          <w:color w:val="000000"/>
          <w:sz w:val="24"/>
          <w:szCs w:val="24"/>
          <w:u w:val="single"/>
        </w:rPr>
        <w:lastRenderedPageBreak/>
        <w:t>Background and Rationale</w:t>
      </w:r>
    </w:p>
    <w:p w14:paraId="4487688A" w14:textId="77777777" w:rsidR="006526DB" w:rsidRPr="00A6745A" w:rsidRDefault="006526DB" w:rsidP="00253ACB">
      <w:pPr>
        <w:autoSpaceDE w:val="0"/>
        <w:autoSpaceDN w:val="0"/>
        <w:spacing w:after="0" w:line="360" w:lineRule="auto"/>
        <w:ind w:right="80"/>
        <w:jc w:val="both"/>
        <w:rPr>
          <w:rFonts w:ascii="Arial" w:hAnsi="Arial" w:cs="Arial"/>
          <w:sz w:val="24"/>
          <w:szCs w:val="24"/>
        </w:rPr>
      </w:pPr>
      <w:r w:rsidRPr="00A6745A">
        <w:rPr>
          <w:rFonts w:ascii="Arial" w:eastAsia="Calibri" w:hAnsi="Arial" w:cs="Arial"/>
          <w:color w:val="000000"/>
          <w:sz w:val="24"/>
          <w:szCs w:val="24"/>
        </w:rPr>
        <w:t>Type 2 diabetes (T2DM) affects about 4.5 million people in the UK, and structured self-management education is recommended for all newly diagnosed adults (Brunton</w:t>
      </w:r>
      <w:r w:rsidR="00681C83" w:rsidRPr="00A6745A">
        <w:rPr>
          <w:rFonts w:ascii="Arial" w:eastAsia="Calibri" w:hAnsi="Arial" w:cs="Arial"/>
          <w:color w:val="000000"/>
          <w:sz w:val="24"/>
          <w:szCs w:val="24"/>
        </w:rPr>
        <w:t xml:space="preserve"> et al.</w:t>
      </w:r>
      <w:r w:rsidRPr="00A6745A">
        <w:rPr>
          <w:rFonts w:ascii="Arial" w:eastAsia="Calibri" w:hAnsi="Arial" w:cs="Arial"/>
          <w:color w:val="000000"/>
          <w:sz w:val="24"/>
          <w:szCs w:val="24"/>
        </w:rPr>
        <w:t>, 2024; NICE, 2022). Attendance is low, so NHS England commissioned Healthy Living, a free online programme, for national rollout. Studies of its implementation, use, experience, and outcomes use varied designs and are dispersed, so a scoping review is appropriate to map the evidence, identify themes, and highlight gaps (Arksey and O'Malley, 2005).</w:t>
      </w:r>
    </w:p>
    <w:p w14:paraId="19C260FC" w14:textId="77777777" w:rsidR="006526DB" w:rsidRPr="00A6745A" w:rsidRDefault="006526DB" w:rsidP="006526DB">
      <w:pPr>
        <w:wordWrap w:val="0"/>
        <w:autoSpaceDE w:val="0"/>
        <w:autoSpaceDN w:val="0"/>
        <w:spacing w:after="0" w:line="272" w:lineRule="exact"/>
        <w:jc w:val="both"/>
        <w:rPr>
          <w:rFonts w:ascii="Arial" w:eastAsia="SimSun" w:hAnsi="Arial" w:cs="Arial"/>
          <w:color w:val="000000"/>
          <w:sz w:val="24"/>
          <w:szCs w:val="24"/>
        </w:rPr>
      </w:pPr>
    </w:p>
    <w:p w14:paraId="510F57C5" w14:textId="77777777" w:rsidR="006526DB" w:rsidRPr="00A6745A" w:rsidRDefault="006526DB" w:rsidP="00396531">
      <w:pPr>
        <w:autoSpaceDE w:val="0"/>
        <w:autoSpaceDN w:val="0"/>
        <w:spacing w:after="0" w:line="360" w:lineRule="auto"/>
        <w:jc w:val="both"/>
        <w:rPr>
          <w:rFonts w:ascii="Arial" w:hAnsi="Arial" w:cs="Arial"/>
          <w:sz w:val="24"/>
          <w:szCs w:val="24"/>
        </w:rPr>
      </w:pPr>
      <w:r w:rsidRPr="00A6745A">
        <w:rPr>
          <w:rFonts w:ascii="Arial" w:eastAsia="Calibri" w:hAnsi="Arial" w:cs="Arial"/>
          <w:b/>
          <w:color w:val="000000"/>
          <w:sz w:val="24"/>
          <w:szCs w:val="24"/>
          <w:u w:val="single"/>
        </w:rPr>
        <w:t>Research Aim and Objectives</w:t>
      </w:r>
    </w:p>
    <w:p w14:paraId="54A7118F" w14:textId="77777777" w:rsidR="006526DB" w:rsidRPr="00A6745A" w:rsidRDefault="006526DB" w:rsidP="00396531">
      <w:pPr>
        <w:autoSpaceDE w:val="0"/>
        <w:autoSpaceDN w:val="0"/>
        <w:spacing w:after="0" w:line="360" w:lineRule="auto"/>
        <w:ind w:right="700"/>
        <w:jc w:val="both"/>
        <w:rPr>
          <w:rFonts w:ascii="Arial" w:hAnsi="Arial" w:cs="Arial"/>
          <w:sz w:val="24"/>
          <w:szCs w:val="24"/>
        </w:rPr>
      </w:pPr>
      <w:r w:rsidRPr="00A6745A">
        <w:rPr>
          <w:rFonts w:ascii="Arial" w:eastAsia="Calibri" w:hAnsi="Arial" w:cs="Arial"/>
          <w:color w:val="000000"/>
          <w:sz w:val="24"/>
          <w:szCs w:val="24"/>
        </w:rPr>
        <w:t>The primary aim is to map existing peer-reviewed research on the NHS Healthy Living programme using a scoping review approach. This will:</w:t>
      </w:r>
    </w:p>
    <w:p w14:paraId="2859717E" w14:textId="77777777" w:rsidR="006526DB" w:rsidRPr="00A6745A" w:rsidRDefault="006526DB" w:rsidP="00396531">
      <w:pPr>
        <w:pStyle w:val="ListParagraph"/>
        <w:numPr>
          <w:ilvl w:val="0"/>
          <w:numId w:val="3"/>
        </w:numPr>
        <w:autoSpaceDE w:val="0"/>
        <w:autoSpaceDN w:val="0"/>
        <w:spacing w:after="0" w:line="360" w:lineRule="auto"/>
        <w:jc w:val="both"/>
        <w:rPr>
          <w:rFonts w:ascii="Arial" w:hAnsi="Arial" w:cs="Arial"/>
          <w:sz w:val="24"/>
          <w:szCs w:val="24"/>
        </w:rPr>
      </w:pPr>
      <w:r w:rsidRPr="00A6745A">
        <w:rPr>
          <w:rFonts w:ascii="Arial" w:eastAsia="Calibri" w:hAnsi="Arial" w:cs="Arial"/>
          <w:color w:val="000000"/>
          <w:sz w:val="24"/>
          <w:szCs w:val="24"/>
        </w:rPr>
        <w:t>Identify and categorise key themes across qualitative, usage-data and cohort studies.</w:t>
      </w:r>
    </w:p>
    <w:p w14:paraId="0A63C0C0" w14:textId="77777777" w:rsidR="00546036" w:rsidRPr="00A6745A" w:rsidRDefault="006526DB" w:rsidP="00396531">
      <w:pPr>
        <w:pStyle w:val="ListParagraph"/>
        <w:numPr>
          <w:ilvl w:val="0"/>
          <w:numId w:val="3"/>
        </w:numPr>
        <w:spacing w:line="360" w:lineRule="auto"/>
        <w:rPr>
          <w:rFonts w:ascii="Arial" w:eastAsia="Calibri" w:hAnsi="Arial" w:cs="Arial"/>
          <w:color w:val="000000"/>
          <w:sz w:val="24"/>
          <w:szCs w:val="24"/>
        </w:rPr>
      </w:pPr>
      <w:r w:rsidRPr="00A6745A">
        <w:rPr>
          <w:rFonts w:ascii="Arial" w:eastAsia="Calibri" w:hAnsi="Arial" w:cs="Arial"/>
          <w:color w:val="000000"/>
          <w:sz w:val="24"/>
          <w:szCs w:val="24"/>
        </w:rPr>
        <w:t>Highlight evidence gaps for future research.</w:t>
      </w:r>
    </w:p>
    <w:p w14:paraId="2FE62E4A" w14:textId="77777777" w:rsidR="006526DB" w:rsidRPr="00A6745A" w:rsidRDefault="006526DB" w:rsidP="00396531">
      <w:pPr>
        <w:pStyle w:val="ListParagraph"/>
        <w:numPr>
          <w:ilvl w:val="0"/>
          <w:numId w:val="3"/>
        </w:numPr>
        <w:autoSpaceDE w:val="0"/>
        <w:autoSpaceDN w:val="0"/>
        <w:spacing w:after="0" w:line="360" w:lineRule="auto"/>
        <w:rPr>
          <w:rFonts w:ascii="Arial" w:hAnsi="Arial" w:cs="Arial"/>
          <w:sz w:val="24"/>
          <w:szCs w:val="24"/>
        </w:rPr>
      </w:pPr>
      <w:r w:rsidRPr="00A6745A">
        <w:rPr>
          <w:rFonts w:ascii="Arial" w:eastAsia="Calibri" w:hAnsi="Arial" w:cs="Arial"/>
          <w:color w:val="000000"/>
          <w:sz w:val="24"/>
          <w:szCs w:val="24"/>
        </w:rPr>
        <w:t>Provide insights for NHS diabetes care and commissioning.</w:t>
      </w:r>
    </w:p>
    <w:p w14:paraId="2C8A8AA0" w14:textId="77777777" w:rsidR="006526DB" w:rsidRPr="00A6745A" w:rsidRDefault="006526DB" w:rsidP="006526DB">
      <w:pPr>
        <w:wordWrap w:val="0"/>
        <w:autoSpaceDE w:val="0"/>
        <w:autoSpaceDN w:val="0"/>
        <w:spacing w:after="0" w:line="285" w:lineRule="exact"/>
        <w:jc w:val="both"/>
        <w:rPr>
          <w:rFonts w:ascii="Arial" w:eastAsia="SimSun" w:hAnsi="Arial" w:cs="Arial"/>
          <w:color w:val="000000"/>
          <w:sz w:val="24"/>
          <w:szCs w:val="24"/>
        </w:rPr>
      </w:pPr>
    </w:p>
    <w:p w14:paraId="59F4E960" w14:textId="77777777" w:rsidR="006526DB" w:rsidRPr="00A6745A" w:rsidRDefault="006526DB" w:rsidP="00396531">
      <w:pPr>
        <w:autoSpaceDE w:val="0"/>
        <w:autoSpaceDN w:val="0"/>
        <w:spacing w:after="0" w:line="360" w:lineRule="auto"/>
        <w:rPr>
          <w:rFonts w:ascii="Arial" w:hAnsi="Arial" w:cs="Arial"/>
          <w:sz w:val="24"/>
          <w:szCs w:val="24"/>
        </w:rPr>
      </w:pPr>
      <w:r w:rsidRPr="00A6745A">
        <w:rPr>
          <w:rFonts w:ascii="Arial" w:eastAsia="Calibri" w:hAnsi="Arial" w:cs="Arial"/>
          <w:b/>
          <w:color w:val="000000"/>
          <w:sz w:val="24"/>
          <w:szCs w:val="24"/>
          <w:u w:val="single"/>
        </w:rPr>
        <w:t>Methodology</w:t>
      </w:r>
    </w:p>
    <w:p w14:paraId="23A9EC22" w14:textId="77777777" w:rsidR="006526DB" w:rsidRPr="00A6745A" w:rsidRDefault="006526DB" w:rsidP="00396531">
      <w:pPr>
        <w:autoSpaceDE w:val="0"/>
        <w:autoSpaceDN w:val="0"/>
        <w:spacing w:after="0" w:line="360" w:lineRule="auto"/>
        <w:rPr>
          <w:rFonts w:ascii="Arial" w:hAnsi="Arial" w:cs="Arial"/>
          <w:sz w:val="24"/>
          <w:szCs w:val="24"/>
        </w:rPr>
      </w:pPr>
      <w:r w:rsidRPr="00A6745A">
        <w:rPr>
          <w:rFonts w:ascii="Arial" w:eastAsia="Calibri" w:hAnsi="Arial" w:cs="Arial"/>
          <w:b/>
          <w:color w:val="000000"/>
          <w:sz w:val="24"/>
          <w:szCs w:val="24"/>
        </w:rPr>
        <w:t>Scoping Review Framework</w:t>
      </w:r>
    </w:p>
    <w:p w14:paraId="48D4892D" w14:textId="77777777" w:rsidR="006526DB" w:rsidRPr="00A6745A" w:rsidRDefault="006526DB" w:rsidP="00396531">
      <w:pPr>
        <w:autoSpaceDE w:val="0"/>
        <w:autoSpaceDN w:val="0"/>
        <w:spacing w:after="0" w:line="360" w:lineRule="auto"/>
        <w:ind w:right="120"/>
        <w:jc w:val="both"/>
        <w:rPr>
          <w:rFonts w:ascii="Arial" w:hAnsi="Arial" w:cs="Arial"/>
          <w:sz w:val="24"/>
          <w:szCs w:val="24"/>
        </w:rPr>
      </w:pPr>
      <w:r w:rsidRPr="00A6745A">
        <w:rPr>
          <w:rFonts w:ascii="Arial" w:eastAsia="Calibri" w:hAnsi="Arial" w:cs="Arial"/>
          <w:color w:val="000000"/>
          <w:sz w:val="24"/>
          <w:szCs w:val="24"/>
        </w:rPr>
        <w:t>The review will follow five stages of Arksey and O'Malley (2005), with the refinements of Levac</w:t>
      </w:r>
      <w:r w:rsidR="00B84871" w:rsidRPr="00A6745A">
        <w:rPr>
          <w:rFonts w:ascii="Arial" w:eastAsia="Calibri" w:hAnsi="Arial" w:cs="Arial"/>
          <w:color w:val="000000"/>
          <w:sz w:val="24"/>
          <w:szCs w:val="24"/>
        </w:rPr>
        <w:t xml:space="preserve"> et al.</w:t>
      </w:r>
      <w:r w:rsidRPr="00A6745A">
        <w:rPr>
          <w:rFonts w:ascii="Arial" w:eastAsia="Calibri" w:hAnsi="Arial" w:cs="Arial"/>
          <w:color w:val="000000"/>
          <w:sz w:val="24"/>
          <w:szCs w:val="24"/>
        </w:rPr>
        <w:t>, (2010) and Joanna Briggs Institute guidance (Peters et al.,2020), and will be reported using PRISMA-</w:t>
      </w:r>
      <w:proofErr w:type="spellStart"/>
      <w:r w:rsidRPr="00A6745A">
        <w:rPr>
          <w:rFonts w:ascii="Arial" w:eastAsia="Calibri" w:hAnsi="Arial" w:cs="Arial"/>
          <w:color w:val="000000"/>
          <w:sz w:val="24"/>
          <w:szCs w:val="24"/>
        </w:rPr>
        <w:t>ScR</w:t>
      </w:r>
      <w:proofErr w:type="spellEnd"/>
      <w:r w:rsidRPr="00A6745A">
        <w:rPr>
          <w:rFonts w:ascii="Arial" w:eastAsia="Calibri" w:hAnsi="Arial" w:cs="Arial"/>
          <w:color w:val="000000"/>
          <w:sz w:val="24"/>
          <w:szCs w:val="24"/>
        </w:rPr>
        <w:t xml:space="preserve"> (</w:t>
      </w:r>
      <w:proofErr w:type="spellStart"/>
      <w:r w:rsidRPr="00A6745A">
        <w:rPr>
          <w:rFonts w:ascii="Arial" w:eastAsia="Calibri" w:hAnsi="Arial" w:cs="Arial"/>
          <w:color w:val="000000"/>
          <w:sz w:val="24"/>
          <w:szCs w:val="24"/>
        </w:rPr>
        <w:t>Tricco</w:t>
      </w:r>
      <w:proofErr w:type="spellEnd"/>
      <w:r w:rsidRPr="00A6745A">
        <w:rPr>
          <w:rFonts w:ascii="Arial" w:eastAsia="Calibri" w:hAnsi="Arial" w:cs="Arial"/>
          <w:color w:val="000000"/>
          <w:sz w:val="24"/>
          <w:szCs w:val="24"/>
        </w:rPr>
        <w:t xml:space="preserve"> et al., 2018).</w:t>
      </w:r>
    </w:p>
    <w:p w14:paraId="1C9F5F5D" w14:textId="77777777" w:rsidR="00396531" w:rsidRPr="00A6745A" w:rsidRDefault="00396531" w:rsidP="00396531">
      <w:pPr>
        <w:autoSpaceDE w:val="0"/>
        <w:autoSpaceDN w:val="0"/>
        <w:spacing w:after="0" w:line="240" w:lineRule="auto"/>
        <w:rPr>
          <w:rFonts w:ascii="Arial" w:eastAsia="Calibri" w:hAnsi="Arial" w:cs="Arial"/>
          <w:b/>
          <w:color w:val="000000"/>
          <w:sz w:val="24"/>
          <w:szCs w:val="24"/>
        </w:rPr>
      </w:pPr>
    </w:p>
    <w:p w14:paraId="291A285C" w14:textId="77777777" w:rsidR="006526DB" w:rsidRPr="00A6745A" w:rsidRDefault="006526DB" w:rsidP="00396531">
      <w:pPr>
        <w:autoSpaceDE w:val="0"/>
        <w:autoSpaceDN w:val="0"/>
        <w:spacing w:after="0" w:line="360" w:lineRule="auto"/>
        <w:rPr>
          <w:rFonts w:ascii="Arial" w:hAnsi="Arial" w:cs="Arial"/>
          <w:sz w:val="24"/>
          <w:szCs w:val="24"/>
        </w:rPr>
      </w:pPr>
      <w:r w:rsidRPr="00A6745A">
        <w:rPr>
          <w:rFonts w:ascii="Arial" w:eastAsia="Calibri" w:hAnsi="Arial" w:cs="Arial"/>
          <w:b/>
          <w:color w:val="000000"/>
          <w:sz w:val="24"/>
          <w:szCs w:val="24"/>
        </w:rPr>
        <w:t>Research Question</w:t>
      </w:r>
    </w:p>
    <w:p w14:paraId="6B8B2663" w14:textId="77777777" w:rsidR="006526DB" w:rsidRPr="00A6745A" w:rsidRDefault="006526DB" w:rsidP="00396531">
      <w:pPr>
        <w:autoSpaceDE w:val="0"/>
        <w:autoSpaceDN w:val="0"/>
        <w:spacing w:after="0" w:line="360" w:lineRule="auto"/>
        <w:ind w:right="120"/>
        <w:jc w:val="both"/>
        <w:rPr>
          <w:rFonts w:ascii="Arial" w:hAnsi="Arial" w:cs="Arial"/>
          <w:sz w:val="24"/>
          <w:szCs w:val="24"/>
        </w:rPr>
      </w:pPr>
      <w:r w:rsidRPr="00A6745A">
        <w:rPr>
          <w:rFonts w:ascii="Arial" w:eastAsia="Calibri" w:hAnsi="Arial" w:cs="Arial"/>
          <w:color w:val="000000"/>
          <w:sz w:val="24"/>
          <w:szCs w:val="24"/>
        </w:rPr>
        <w:t xml:space="preserve">What does peer-reviewed research report about the implementation, use, experience and outcomes of the NHS Healthy Living digital self-management programme for adults with type 2 diabetes in England? (Population: adults with T2DM; Concept: the programme; </w:t>
      </w:r>
      <w:proofErr w:type="spellStart"/>
      <w:proofErr w:type="gramStart"/>
      <w:r w:rsidRPr="00A6745A">
        <w:rPr>
          <w:rFonts w:ascii="Arial" w:eastAsia="Calibri" w:hAnsi="Arial" w:cs="Arial"/>
          <w:color w:val="000000"/>
          <w:sz w:val="24"/>
          <w:szCs w:val="24"/>
        </w:rPr>
        <w:t>Context:NHS</w:t>
      </w:r>
      <w:proofErr w:type="spellEnd"/>
      <w:proofErr w:type="gramEnd"/>
      <w:r w:rsidRPr="00A6745A">
        <w:rPr>
          <w:rFonts w:ascii="Arial" w:eastAsia="Calibri" w:hAnsi="Arial" w:cs="Arial"/>
          <w:color w:val="000000"/>
          <w:sz w:val="24"/>
          <w:szCs w:val="24"/>
        </w:rPr>
        <w:t xml:space="preserve"> England.)</w:t>
      </w:r>
    </w:p>
    <w:p w14:paraId="544CA36B" w14:textId="77777777" w:rsidR="00253ACB" w:rsidRPr="00A6745A" w:rsidRDefault="00253ACB" w:rsidP="00396531">
      <w:pPr>
        <w:autoSpaceDE w:val="0"/>
        <w:autoSpaceDN w:val="0"/>
        <w:spacing w:after="0" w:line="360" w:lineRule="auto"/>
        <w:rPr>
          <w:rFonts w:ascii="Arial" w:eastAsia="Calibri" w:hAnsi="Arial" w:cs="Arial"/>
          <w:b/>
          <w:color w:val="000000"/>
          <w:sz w:val="24"/>
          <w:szCs w:val="24"/>
        </w:rPr>
      </w:pPr>
    </w:p>
    <w:p w14:paraId="1B2618AA" w14:textId="77777777" w:rsidR="006526DB" w:rsidRPr="00A6745A" w:rsidRDefault="006526DB" w:rsidP="00396531">
      <w:pPr>
        <w:autoSpaceDE w:val="0"/>
        <w:autoSpaceDN w:val="0"/>
        <w:spacing w:after="0" w:line="360" w:lineRule="auto"/>
        <w:rPr>
          <w:rFonts w:ascii="Arial" w:hAnsi="Arial" w:cs="Arial"/>
          <w:sz w:val="24"/>
          <w:szCs w:val="24"/>
        </w:rPr>
      </w:pPr>
      <w:r w:rsidRPr="00A6745A">
        <w:rPr>
          <w:rFonts w:ascii="Arial" w:eastAsia="Calibri" w:hAnsi="Arial" w:cs="Arial"/>
          <w:b/>
          <w:color w:val="000000"/>
          <w:sz w:val="24"/>
          <w:szCs w:val="24"/>
        </w:rPr>
        <w:t>Inclusion and Exclusion Criteria</w:t>
      </w:r>
    </w:p>
    <w:p w14:paraId="1F8CEE9A" w14:textId="77777777" w:rsidR="006526DB" w:rsidRPr="00A6745A" w:rsidRDefault="006526DB" w:rsidP="00396531">
      <w:pPr>
        <w:autoSpaceDE w:val="0"/>
        <w:autoSpaceDN w:val="0"/>
        <w:spacing w:after="0" w:line="360" w:lineRule="auto"/>
        <w:ind w:right="500"/>
        <w:jc w:val="both"/>
        <w:rPr>
          <w:rFonts w:ascii="Arial" w:hAnsi="Arial" w:cs="Arial"/>
          <w:sz w:val="24"/>
          <w:szCs w:val="24"/>
        </w:rPr>
      </w:pPr>
      <w:r w:rsidRPr="00A6745A">
        <w:rPr>
          <w:rFonts w:ascii="Arial" w:eastAsia="Calibri" w:hAnsi="Arial" w:cs="Arial"/>
          <w:b/>
          <w:color w:val="000000"/>
          <w:sz w:val="24"/>
          <w:szCs w:val="24"/>
        </w:rPr>
        <w:t>Inclusion</w:t>
      </w:r>
      <w:r w:rsidRPr="00A6745A">
        <w:rPr>
          <w:rFonts w:ascii="Arial" w:eastAsia="Calibri" w:hAnsi="Arial" w:cs="Arial"/>
          <w:color w:val="000000"/>
          <w:sz w:val="24"/>
          <w:szCs w:val="24"/>
        </w:rPr>
        <w:t>: Peer-reviewed research in English, published 2020 to 2026, on adults with T2DM using NHS Healthy Living in England.</w:t>
      </w:r>
    </w:p>
    <w:p w14:paraId="7CAA504D" w14:textId="77777777" w:rsidR="006526DB" w:rsidRPr="00A6745A" w:rsidRDefault="006526DB" w:rsidP="00253ACB">
      <w:pPr>
        <w:autoSpaceDE w:val="0"/>
        <w:autoSpaceDN w:val="0"/>
        <w:spacing w:after="0" w:line="360" w:lineRule="auto"/>
        <w:ind w:right="500"/>
        <w:jc w:val="both"/>
        <w:rPr>
          <w:rFonts w:ascii="Arial" w:hAnsi="Arial" w:cs="Arial"/>
          <w:sz w:val="24"/>
          <w:szCs w:val="24"/>
        </w:rPr>
      </w:pPr>
      <w:r w:rsidRPr="00A6745A">
        <w:rPr>
          <w:rFonts w:ascii="Arial" w:eastAsia="Calibri" w:hAnsi="Arial" w:cs="Arial"/>
          <w:b/>
          <w:color w:val="000000"/>
          <w:sz w:val="24"/>
          <w:szCs w:val="24"/>
        </w:rPr>
        <w:lastRenderedPageBreak/>
        <w:t>Exclusion</w:t>
      </w:r>
      <w:r w:rsidRPr="00A6745A">
        <w:rPr>
          <w:rFonts w:ascii="Arial" w:eastAsia="Calibri" w:hAnsi="Arial" w:cs="Arial"/>
          <w:color w:val="000000"/>
          <w:sz w:val="24"/>
          <w:szCs w:val="24"/>
        </w:rPr>
        <w:t>: Policy papers, guidance, commentary and conference papers; other digital programmes; non-UK settings; type 1 diabetes or children.</w:t>
      </w:r>
    </w:p>
    <w:p w14:paraId="2CD78951" w14:textId="77777777" w:rsidR="00396531" w:rsidRPr="00A6745A" w:rsidRDefault="00396531" w:rsidP="00396531">
      <w:pPr>
        <w:autoSpaceDE w:val="0"/>
        <w:autoSpaceDN w:val="0"/>
        <w:spacing w:after="0" w:line="360" w:lineRule="auto"/>
        <w:rPr>
          <w:rFonts w:ascii="Arial" w:eastAsia="Calibri" w:hAnsi="Arial" w:cs="Arial"/>
          <w:b/>
          <w:color w:val="000000"/>
          <w:sz w:val="24"/>
          <w:szCs w:val="24"/>
        </w:rPr>
      </w:pPr>
    </w:p>
    <w:p w14:paraId="63BBBF44" w14:textId="77777777" w:rsidR="006526DB" w:rsidRPr="00A6745A" w:rsidRDefault="006526DB" w:rsidP="00396531">
      <w:pPr>
        <w:autoSpaceDE w:val="0"/>
        <w:autoSpaceDN w:val="0"/>
        <w:spacing w:after="0" w:line="360" w:lineRule="auto"/>
        <w:rPr>
          <w:rFonts w:ascii="Arial" w:hAnsi="Arial" w:cs="Arial"/>
          <w:sz w:val="24"/>
          <w:szCs w:val="24"/>
        </w:rPr>
      </w:pPr>
      <w:r w:rsidRPr="00A6745A">
        <w:rPr>
          <w:rFonts w:ascii="Arial" w:eastAsia="Calibri" w:hAnsi="Arial" w:cs="Arial"/>
          <w:b/>
          <w:color w:val="000000"/>
          <w:sz w:val="24"/>
          <w:szCs w:val="24"/>
        </w:rPr>
        <w:t>Data Collection and Analysis</w:t>
      </w:r>
    </w:p>
    <w:p w14:paraId="34A5818D" w14:textId="77777777" w:rsidR="00396531" w:rsidRPr="00A6745A" w:rsidRDefault="00396531" w:rsidP="00396531">
      <w:pPr>
        <w:autoSpaceDE w:val="0"/>
        <w:autoSpaceDN w:val="0"/>
        <w:spacing w:after="0" w:line="240" w:lineRule="auto"/>
        <w:ind w:right="120"/>
        <w:jc w:val="both"/>
        <w:rPr>
          <w:rFonts w:ascii="Arial" w:eastAsia="Calibri" w:hAnsi="Arial" w:cs="Arial"/>
          <w:b/>
          <w:color w:val="000000"/>
          <w:sz w:val="24"/>
          <w:szCs w:val="24"/>
        </w:rPr>
      </w:pPr>
    </w:p>
    <w:p w14:paraId="4C67BCA3" w14:textId="77777777" w:rsidR="006526DB" w:rsidRPr="00A6745A" w:rsidRDefault="006526DB" w:rsidP="00396531">
      <w:pPr>
        <w:autoSpaceDE w:val="0"/>
        <w:autoSpaceDN w:val="0"/>
        <w:spacing w:after="0" w:line="360" w:lineRule="auto"/>
        <w:ind w:right="120"/>
        <w:jc w:val="both"/>
        <w:rPr>
          <w:rFonts w:ascii="Arial" w:hAnsi="Arial" w:cs="Arial"/>
          <w:sz w:val="24"/>
          <w:szCs w:val="24"/>
        </w:rPr>
      </w:pPr>
      <w:r w:rsidRPr="00A6745A">
        <w:rPr>
          <w:rFonts w:ascii="Arial" w:eastAsia="Calibri" w:hAnsi="Arial" w:cs="Arial"/>
          <w:b/>
          <w:color w:val="000000"/>
          <w:sz w:val="24"/>
          <w:szCs w:val="24"/>
        </w:rPr>
        <w:t>Search</w:t>
      </w:r>
      <w:r w:rsidRPr="00A6745A">
        <w:rPr>
          <w:rFonts w:ascii="Arial" w:eastAsia="Calibri" w:hAnsi="Arial" w:cs="Arial"/>
          <w:color w:val="000000"/>
          <w:sz w:val="24"/>
          <w:szCs w:val="24"/>
        </w:rPr>
        <w:t xml:space="preserve"> </w:t>
      </w:r>
      <w:r w:rsidRPr="00A6745A">
        <w:rPr>
          <w:rFonts w:ascii="Arial" w:eastAsia="Calibri" w:hAnsi="Arial" w:cs="Arial"/>
          <w:b/>
          <w:color w:val="000000"/>
          <w:sz w:val="24"/>
          <w:szCs w:val="24"/>
        </w:rPr>
        <w:t>Strategy</w:t>
      </w:r>
      <w:r w:rsidRPr="00A6745A">
        <w:rPr>
          <w:rFonts w:ascii="Arial" w:eastAsia="Calibri" w:hAnsi="Arial" w:cs="Arial"/>
          <w:color w:val="000000"/>
          <w:sz w:val="24"/>
          <w:szCs w:val="24"/>
        </w:rPr>
        <w:t xml:space="preserve">: Searches will be run in PubMed/MEDLINE, CINAHL, SAGE Journals and the UWTSD Library discovery tool, combining with Boolean </w:t>
      </w:r>
      <w:proofErr w:type="spellStart"/>
      <w:proofErr w:type="gramStart"/>
      <w:r w:rsidRPr="00A6745A">
        <w:rPr>
          <w:rFonts w:ascii="Arial" w:eastAsia="Calibri" w:hAnsi="Arial" w:cs="Arial"/>
          <w:color w:val="000000"/>
          <w:sz w:val="24"/>
          <w:szCs w:val="24"/>
        </w:rPr>
        <w:t>operators:type</w:t>
      </w:r>
      <w:proofErr w:type="spellEnd"/>
      <w:proofErr w:type="gramEnd"/>
      <w:r w:rsidRPr="00A6745A">
        <w:rPr>
          <w:rFonts w:ascii="Arial" w:eastAsia="Calibri" w:hAnsi="Arial" w:cs="Arial"/>
          <w:color w:val="000000"/>
          <w:sz w:val="24"/>
          <w:szCs w:val="24"/>
        </w:rPr>
        <w:t xml:space="preserve"> 2 diabetes OR T2DM; Healthy Living OR </w:t>
      </w:r>
      <w:proofErr w:type="spellStart"/>
      <w:r w:rsidRPr="00A6745A">
        <w:rPr>
          <w:rFonts w:ascii="Arial" w:eastAsia="Calibri" w:hAnsi="Arial" w:cs="Arial"/>
          <w:color w:val="000000"/>
          <w:sz w:val="24"/>
          <w:szCs w:val="24"/>
        </w:rPr>
        <w:t>HeLP</w:t>
      </w:r>
      <w:proofErr w:type="spellEnd"/>
      <w:r w:rsidRPr="00A6745A">
        <w:rPr>
          <w:rFonts w:ascii="Arial" w:eastAsia="Calibri" w:hAnsi="Arial" w:cs="Arial"/>
          <w:color w:val="000000"/>
          <w:sz w:val="24"/>
          <w:szCs w:val="24"/>
        </w:rPr>
        <w:t>-Diabetes; digital OR online OR web-based; England OR NHS. Reference lists will be hand-searched.</w:t>
      </w:r>
    </w:p>
    <w:p w14:paraId="42BC9ED1" w14:textId="77777777" w:rsidR="00396531" w:rsidRPr="00A6745A" w:rsidRDefault="00396531" w:rsidP="00396531">
      <w:pPr>
        <w:autoSpaceDE w:val="0"/>
        <w:autoSpaceDN w:val="0"/>
        <w:spacing w:after="0" w:line="240" w:lineRule="auto"/>
        <w:ind w:right="500"/>
        <w:jc w:val="both"/>
        <w:rPr>
          <w:rFonts w:ascii="Arial" w:eastAsia="Calibri" w:hAnsi="Arial" w:cs="Arial"/>
          <w:b/>
          <w:color w:val="000000"/>
          <w:sz w:val="24"/>
          <w:szCs w:val="24"/>
        </w:rPr>
      </w:pPr>
    </w:p>
    <w:p w14:paraId="59259D74" w14:textId="77777777" w:rsidR="006526DB" w:rsidRPr="00A6745A" w:rsidRDefault="006526DB" w:rsidP="00396531">
      <w:pPr>
        <w:autoSpaceDE w:val="0"/>
        <w:autoSpaceDN w:val="0"/>
        <w:spacing w:after="0" w:line="360" w:lineRule="auto"/>
        <w:ind w:right="500"/>
        <w:jc w:val="both"/>
        <w:rPr>
          <w:rFonts w:ascii="Arial" w:hAnsi="Arial" w:cs="Arial"/>
          <w:sz w:val="24"/>
          <w:szCs w:val="24"/>
        </w:rPr>
      </w:pPr>
      <w:r w:rsidRPr="00A6745A">
        <w:rPr>
          <w:rFonts w:ascii="Arial" w:eastAsia="Calibri" w:hAnsi="Arial" w:cs="Arial"/>
          <w:b/>
          <w:color w:val="000000"/>
          <w:sz w:val="24"/>
          <w:szCs w:val="24"/>
        </w:rPr>
        <w:t>Analysis</w:t>
      </w:r>
      <w:r w:rsidRPr="00A6745A">
        <w:rPr>
          <w:rFonts w:ascii="Arial" w:eastAsia="Calibri" w:hAnsi="Arial" w:cs="Arial"/>
          <w:color w:val="000000"/>
          <w:sz w:val="24"/>
          <w:szCs w:val="24"/>
        </w:rPr>
        <w:t>: Thematic analysis informed by Braun and Clarke (2006) will be used to identify recurring patterns and themes in the data. Key steps include:</w:t>
      </w:r>
    </w:p>
    <w:p w14:paraId="131649B4" w14:textId="77777777" w:rsidR="006526DB" w:rsidRPr="00A6745A" w:rsidRDefault="006526DB" w:rsidP="00396531">
      <w:pPr>
        <w:pStyle w:val="ListParagraph"/>
        <w:numPr>
          <w:ilvl w:val="0"/>
          <w:numId w:val="6"/>
        </w:numPr>
        <w:autoSpaceDE w:val="0"/>
        <w:autoSpaceDN w:val="0"/>
        <w:spacing w:after="0" w:line="360" w:lineRule="auto"/>
        <w:jc w:val="both"/>
        <w:rPr>
          <w:rFonts w:ascii="Arial" w:hAnsi="Arial" w:cs="Arial"/>
          <w:sz w:val="24"/>
          <w:szCs w:val="24"/>
        </w:rPr>
      </w:pPr>
      <w:r w:rsidRPr="00A6745A">
        <w:rPr>
          <w:rFonts w:ascii="Arial" w:eastAsia="Calibri" w:hAnsi="Arial" w:cs="Arial"/>
          <w:color w:val="000000"/>
          <w:sz w:val="24"/>
          <w:szCs w:val="24"/>
        </w:rPr>
        <w:t>Charting each study's design, sample, findings and limitations.</w:t>
      </w:r>
    </w:p>
    <w:p w14:paraId="59163AB5" w14:textId="77777777" w:rsidR="006526DB" w:rsidRPr="00A6745A" w:rsidRDefault="006526DB" w:rsidP="00396531">
      <w:pPr>
        <w:pStyle w:val="ListParagraph"/>
        <w:numPr>
          <w:ilvl w:val="0"/>
          <w:numId w:val="6"/>
        </w:numPr>
        <w:autoSpaceDE w:val="0"/>
        <w:autoSpaceDN w:val="0"/>
        <w:spacing w:after="0" w:line="360" w:lineRule="auto"/>
        <w:jc w:val="both"/>
        <w:rPr>
          <w:rFonts w:ascii="Arial" w:hAnsi="Arial" w:cs="Arial"/>
          <w:sz w:val="24"/>
          <w:szCs w:val="24"/>
        </w:rPr>
      </w:pPr>
      <w:r w:rsidRPr="00A6745A">
        <w:rPr>
          <w:rFonts w:ascii="Arial" w:eastAsia="Calibri" w:hAnsi="Arial" w:cs="Arial"/>
          <w:color w:val="000000"/>
          <w:sz w:val="24"/>
          <w:szCs w:val="24"/>
        </w:rPr>
        <w:t>Coding the findings and comparing them across studies.</w:t>
      </w:r>
    </w:p>
    <w:p w14:paraId="44D7140F" w14:textId="77777777" w:rsidR="006526DB" w:rsidRPr="00A6745A" w:rsidRDefault="006526DB" w:rsidP="00396531">
      <w:pPr>
        <w:pStyle w:val="ListParagraph"/>
        <w:numPr>
          <w:ilvl w:val="0"/>
          <w:numId w:val="6"/>
        </w:numPr>
        <w:spacing w:line="360" w:lineRule="auto"/>
        <w:jc w:val="both"/>
        <w:rPr>
          <w:rFonts w:ascii="Arial" w:eastAsia="Calibri" w:hAnsi="Arial" w:cs="Arial"/>
          <w:color w:val="000000"/>
          <w:sz w:val="24"/>
          <w:szCs w:val="24"/>
        </w:rPr>
      </w:pPr>
      <w:r w:rsidRPr="00A6745A">
        <w:rPr>
          <w:rFonts w:ascii="Arial" w:eastAsia="Calibri" w:hAnsi="Arial" w:cs="Arial"/>
          <w:color w:val="000000"/>
          <w:sz w:val="24"/>
          <w:szCs w:val="24"/>
        </w:rPr>
        <w:t>Grouping codes into higher-order themes.</w:t>
      </w:r>
    </w:p>
    <w:p w14:paraId="0A296948" w14:textId="77777777" w:rsidR="00396531" w:rsidRPr="00A6745A" w:rsidRDefault="00396531" w:rsidP="00396531">
      <w:pPr>
        <w:autoSpaceDE w:val="0"/>
        <w:autoSpaceDN w:val="0"/>
        <w:spacing w:after="0" w:line="240" w:lineRule="auto"/>
        <w:rPr>
          <w:rFonts w:ascii="Arial" w:eastAsia="Calibri" w:hAnsi="Arial" w:cs="Arial"/>
          <w:b/>
          <w:color w:val="000000"/>
          <w:sz w:val="24"/>
          <w:szCs w:val="24"/>
          <w:u w:val="single"/>
        </w:rPr>
      </w:pPr>
    </w:p>
    <w:p w14:paraId="71B89CDC" w14:textId="77777777" w:rsidR="006526DB" w:rsidRPr="00A6745A" w:rsidRDefault="006526DB" w:rsidP="00396531">
      <w:pPr>
        <w:autoSpaceDE w:val="0"/>
        <w:autoSpaceDN w:val="0"/>
        <w:spacing w:after="0" w:line="360" w:lineRule="auto"/>
        <w:rPr>
          <w:rFonts w:ascii="Arial" w:hAnsi="Arial" w:cs="Arial"/>
          <w:sz w:val="24"/>
          <w:szCs w:val="24"/>
        </w:rPr>
      </w:pPr>
      <w:r w:rsidRPr="00A6745A">
        <w:rPr>
          <w:rFonts w:ascii="Arial" w:eastAsia="Calibri" w:hAnsi="Arial" w:cs="Arial"/>
          <w:b/>
          <w:color w:val="000000"/>
          <w:sz w:val="24"/>
          <w:szCs w:val="24"/>
          <w:u w:val="single"/>
        </w:rPr>
        <w:t>Expected Outcomes</w:t>
      </w:r>
    </w:p>
    <w:p w14:paraId="52669C7B" w14:textId="77777777" w:rsidR="006526DB" w:rsidRPr="00A6745A" w:rsidRDefault="006526DB" w:rsidP="00396531">
      <w:pPr>
        <w:autoSpaceDE w:val="0"/>
        <w:autoSpaceDN w:val="0"/>
        <w:spacing w:after="0" w:line="333" w:lineRule="exact"/>
        <w:ind w:right="120"/>
        <w:jc w:val="both"/>
        <w:rPr>
          <w:rFonts w:ascii="Arial" w:hAnsi="Arial" w:cs="Arial"/>
          <w:sz w:val="24"/>
          <w:szCs w:val="24"/>
        </w:rPr>
      </w:pPr>
      <w:r w:rsidRPr="00A6745A">
        <w:rPr>
          <w:rFonts w:ascii="Arial" w:eastAsia="Calibri" w:hAnsi="Arial" w:cs="Arial"/>
          <w:color w:val="000000"/>
          <w:sz w:val="24"/>
          <w:szCs w:val="24"/>
        </w:rPr>
        <w:t xml:space="preserve">The review will produce a thematic map of the implementation, use, experience and outcomes of Healthy Living, </w:t>
      </w:r>
      <w:proofErr w:type="gramStart"/>
      <w:r w:rsidRPr="00A6745A">
        <w:rPr>
          <w:rFonts w:ascii="Arial" w:eastAsia="Calibri" w:hAnsi="Arial" w:cs="Arial"/>
          <w:color w:val="000000"/>
          <w:sz w:val="24"/>
          <w:szCs w:val="24"/>
        </w:rPr>
        <w:t>clarifying</w:t>
      </w:r>
      <w:proofErr w:type="gramEnd"/>
      <w:r w:rsidRPr="00A6745A">
        <w:rPr>
          <w:rFonts w:ascii="Arial" w:eastAsia="Calibri" w:hAnsi="Arial" w:cs="Arial"/>
          <w:color w:val="000000"/>
          <w:sz w:val="24"/>
          <w:szCs w:val="24"/>
        </w:rPr>
        <w:t xml:space="preserve"> current knowledge and identifying gaps such as equity of reach and long-term outcomes.</w:t>
      </w:r>
    </w:p>
    <w:p w14:paraId="458DFE90" w14:textId="77777777" w:rsidR="006526DB" w:rsidRPr="00A6745A" w:rsidRDefault="006526DB" w:rsidP="006526DB">
      <w:pPr>
        <w:wordWrap w:val="0"/>
        <w:autoSpaceDE w:val="0"/>
        <w:autoSpaceDN w:val="0"/>
        <w:spacing w:after="0" w:line="285" w:lineRule="exact"/>
        <w:jc w:val="both"/>
        <w:rPr>
          <w:rFonts w:ascii="Arial" w:eastAsia="SimSun" w:hAnsi="Arial" w:cs="Arial"/>
          <w:color w:val="000000"/>
          <w:sz w:val="24"/>
          <w:szCs w:val="24"/>
        </w:rPr>
      </w:pPr>
    </w:p>
    <w:p w14:paraId="736BB905" w14:textId="77777777" w:rsidR="006526DB" w:rsidRPr="00A6745A" w:rsidRDefault="006526DB" w:rsidP="00396531">
      <w:pPr>
        <w:autoSpaceDE w:val="0"/>
        <w:autoSpaceDN w:val="0"/>
        <w:spacing w:after="0" w:line="360" w:lineRule="auto"/>
        <w:rPr>
          <w:rFonts w:ascii="Arial" w:hAnsi="Arial" w:cs="Arial"/>
          <w:sz w:val="24"/>
          <w:szCs w:val="24"/>
        </w:rPr>
      </w:pPr>
      <w:r w:rsidRPr="00A6745A">
        <w:rPr>
          <w:rFonts w:ascii="Arial" w:eastAsia="Calibri" w:hAnsi="Arial" w:cs="Arial"/>
          <w:b/>
          <w:color w:val="000000"/>
          <w:sz w:val="24"/>
          <w:szCs w:val="24"/>
          <w:u w:val="single"/>
        </w:rPr>
        <w:t>Ethical Considerations</w:t>
      </w:r>
    </w:p>
    <w:p w14:paraId="06A5E570" w14:textId="77777777" w:rsidR="006526DB" w:rsidRPr="00A6745A" w:rsidRDefault="006526DB" w:rsidP="00396531">
      <w:pPr>
        <w:autoSpaceDE w:val="0"/>
        <w:autoSpaceDN w:val="0"/>
        <w:spacing w:after="0" w:line="360" w:lineRule="exact"/>
        <w:ind w:right="500"/>
        <w:jc w:val="both"/>
        <w:rPr>
          <w:rFonts w:ascii="Arial" w:eastAsia="Calibri" w:hAnsi="Arial" w:cs="Arial"/>
          <w:color w:val="000000"/>
          <w:sz w:val="24"/>
          <w:szCs w:val="24"/>
        </w:rPr>
      </w:pPr>
      <w:r w:rsidRPr="00A6745A">
        <w:rPr>
          <w:rFonts w:ascii="Arial" w:eastAsia="Calibri" w:hAnsi="Arial" w:cs="Arial"/>
          <w:color w:val="000000"/>
          <w:sz w:val="24"/>
          <w:szCs w:val="24"/>
        </w:rPr>
        <w:t>The review uses only published literature, so no participants will be recruited, and formal ethical approval is not required. Ethical practice will be maintained through transparent reporting, accurate representation of findings, full citation and cautious interpretation of observational data.</w:t>
      </w:r>
    </w:p>
    <w:p w14:paraId="255FAD77" w14:textId="77777777" w:rsidR="006526DB" w:rsidRPr="00A6745A" w:rsidRDefault="006526DB">
      <w:pPr>
        <w:rPr>
          <w:rFonts w:ascii="Arial" w:eastAsia="Calibri" w:hAnsi="Arial" w:cs="Arial"/>
          <w:color w:val="000000"/>
          <w:sz w:val="23"/>
        </w:rPr>
      </w:pPr>
      <w:r w:rsidRPr="00A6745A">
        <w:rPr>
          <w:rFonts w:ascii="Arial" w:eastAsia="Calibri" w:hAnsi="Arial" w:cs="Arial"/>
          <w:color w:val="000000"/>
          <w:sz w:val="23"/>
        </w:rPr>
        <w:br w:type="page"/>
      </w:r>
    </w:p>
    <w:p w14:paraId="628E7569" w14:textId="77777777" w:rsidR="006526DB" w:rsidRPr="00A6745A" w:rsidRDefault="006526DB" w:rsidP="00396531">
      <w:pPr>
        <w:autoSpaceDE w:val="0"/>
        <w:autoSpaceDN w:val="0"/>
        <w:spacing w:after="0" w:line="360" w:lineRule="auto"/>
        <w:jc w:val="both"/>
        <w:rPr>
          <w:rFonts w:ascii="Arial" w:hAnsi="Arial" w:cs="Arial"/>
          <w:sz w:val="24"/>
          <w:szCs w:val="24"/>
        </w:rPr>
      </w:pPr>
      <w:r w:rsidRPr="00A6745A">
        <w:rPr>
          <w:rFonts w:ascii="Arial" w:eastAsia="Calibri" w:hAnsi="Arial" w:cs="Arial"/>
          <w:b/>
          <w:color w:val="000000"/>
          <w:sz w:val="24"/>
          <w:szCs w:val="24"/>
          <w:u w:val="single"/>
        </w:rPr>
        <w:lastRenderedPageBreak/>
        <w:t>References</w:t>
      </w:r>
    </w:p>
    <w:p w14:paraId="0E3B2C6B" w14:textId="77777777" w:rsidR="006526DB" w:rsidRPr="00A6745A" w:rsidRDefault="006526DB" w:rsidP="00396531">
      <w:pPr>
        <w:pStyle w:val="ListParagraph"/>
        <w:numPr>
          <w:ilvl w:val="0"/>
          <w:numId w:val="1"/>
        </w:numPr>
        <w:autoSpaceDE w:val="0"/>
        <w:autoSpaceDN w:val="0"/>
        <w:spacing w:after="0" w:line="360" w:lineRule="auto"/>
        <w:ind w:right="60"/>
        <w:jc w:val="both"/>
        <w:rPr>
          <w:rFonts w:ascii="Arial" w:hAnsi="Arial" w:cs="Arial"/>
          <w:sz w:val="24"/>
          <w:szCs w:val="24"/>
        </w:rPr>
      </w:pPr>
      <w:r w:rsidRPr="00A6745A">
        <w:rPr>
          <w:rFonts w:ascii="Arial" w:eastAsia="Calibri" w:hAnsi="Arial" w:cs="Arial"/>
          <w:color w:val="000000"/>
          <w:sz w:val="24"/>
          <w:szCs w:val="24"/>
        </w:rPr>
        <w:t>Arksey, H. and O'Malley, L. (2005) 'Scoping studies: towards a methodological framework',</w:t>
      </w:r>
      <w:r w:rsidRPr="00A6745A">
        <w:rPr>
          <w:rFonts w:ascii="Arial" w:eastAsia="Calibri" w:hAnsi="Arial" w:cs="Arial"/>
          <w:i/>
          <w:color w:val="000000"/>
          <w:sz w:val="24"/>
          <w:szCs w:val="24"/>
        </w:rPr>
        <w:t xml:space="preserve"> International Journal of Social Research Methodology, 8</w:t>
      </w:r>
      <w:r w:rsidRPr="00A6745A">
        <w:rPr>
          <w:rFonts w:ascii="Arial" w:eastAsia="Calibri" w:hAnsi="Arial" w:cs="Arial"/>
          <w:color w:val="000000"/>
          <w:sz w:val="24"/>
          <w:szCs w:val="24"/>
        </w:rPr>
        <w:t>(1),</w:t>
      </w:r>
      <w:r w:rsidRPr="00A6745A">
        <w:rPr>
          <w:rFonts w:ascii="Arial" w:eastAsia="Calibri" w:hAnsi="Arial" w:cs="Arial"/>
          <w:i/>
          <w:color w:val="000000"/>
          <w:sz w:val="24"/>
          <w:szCs w:val="24"/>
        </w:rPr>
        <w:t xml:space="preserve"> </w:t>
      </w:r>
      <w:r w:rsidRPr="00A6745A">
        <w:rPr>
          <w:rFonts w:ascii="Arial" w:eastAsia="Calibri" w:hAnsi="Arial" w:cs="Arial"/>
          <w:color w:val="000000"/>
          <w:sz w:val="24"/>
          <w:szCs w:val="24"/>
        </w:rPr>
        <w:t>pp.</w:t>
      </w:r>
      <w:r w:rsidRPr="00A6745A">
        <w:rPr>
          <w:rFonts w:ascii="Arial" w:eastAsia="Calibri" w:hAnsi="Arial" w:cs="Arial"/>
          <w:i/>
          <w:color w:val="000000"/>
          <w:sz w:val="24"/>
          <w:szCs w:val="24"/>
        </w:rPr>
        <w:t xml:space="preserve"> </w:t>
      </w:r>
      <w:r w:rsidRPr="00A6745A">
        <w:rPr>
          <w:rFonts w:ascii="Arial" w:eastAsia="Calibri" w:hAnsi="Arial" w:cs="Arial"/>
          <w:color w:val="000000"/>
          <w:sz w:val="24"/>
          <w:szCs w:val="24"/>
        </w:rPr>
        <w:t>19-32.</w:t>
      </w:r>
    </w:p>
    <w:p w14:paraId="0F23AE3C" w14:textId="77777777" w:rsidR="006526DB" w:rsidRPr="00A6745A" w:rsidRDefault="006526DB" w:rsidP="00396531">
      <w:pPr>
        <w:pStyle w:val="ListParagraph"/>
        <w:numPr>
          <w:ilvl w:val="0"/>
          <w:numId w:val="1"/>
        </w:numPr>
        <w:autoSpaceDE w:val="0"/>
        <w:autoSpaceDN w:val="0"/>
        <w:spacing w:after="0" w:line="360" w:lineRule="auto"/>
        <w:ind w:right="60"/>
        <w:jc w:val="both"/>
        <w:rPr>
          <w:rFonts w:ascii="Arial" w:hAnsi="Arial" w:cs="Arial"/>
          <w:sz w:val="24"/>
          <w:szCs w:val="24"/>
        </w:rPr>
      </w:pPr>
      <w:r w:rsidRPr="00A6745A">
        <w:rPr>
          <w:rFonts w:ascii="Arial" w:eastAsia="Calibri" w:hAnsi="Arial" w:cs="Arial"/>
          <w:color w:val="000000"/>
          <w:sz w:val="24"/>
          <w:szCs w:val="24"/>
        </w:rPr>
        <w:t xml:space="preserve">Braun, V. and Clarke, V. (2006) 'Using thematic analysis in psychology', Qualitative </w:t>
      </w:r>
      <w:r w:rsidRPr="00A6745A">
        <w:rPr>
          <w:rFonts w:ascii="Arial" w:eastAsia="Calibri" w:hAnsi="Arial" w:cs="Arial"/>
          <w:i/>
          <w:color w:val="000000"/>
          <w:sz w:val="24"/>
          <w:szCs w:val="24"/>
        </w:rPr>
        <w:t xml:space="preserve">Research in Psychology, </w:t>
      </w:r>
      <w:r w:rsidRPr="00A6745A">
        <w:rPr>
          <w:rFonts w:ascii="Arial" w:eastAsia="Calibri" w:hAnsi="Arial" w:cs="Arial"/>
          <w:color w:val="000000"/>
          <w:sz w:val="24"/>
          <w:szCs w:val="24"/>
        </w:rPr>
        <w:t>3(2),</w:t>
      </w:r>
      <w:r w:rsidRPr="00A6745A">
        <w:rPr>
          <w:rFonts w:ascii="Arial" w:eastAsia="Calibri" w:hAnsi="Arial" w:cs="Arial"/>
          <w:i/>
          <w:color w:val="000000"/>
          <w:sz w:val="24"/>
          <w:szCs w:val="24"/>
        </w:rPr>
        <w:t xml:space="preserve"> </w:t>
      </w:r>
      <w:r w:rsidRPr="00A6745A">
        <w:rPr>
          <w:rFonts w:ascii="Arial" w:eastAsia="Calibri" w:hAnsi="Arial" w:cs="Arial"/>
          <w:color w:val="000000"/>
          <w:sz w:val="24"/>
          <w:szCs w:val="24"/>
        </w:rPr>
        <w:t>pp.</w:t>
      </w:r>
      <w:r w:rsidRPr="00A6745A">
        <w:rPr>
          <w:rFonts w:ascii="Arial" w:eastAsia="Calibri" w:hAnsi="Arial" w:cs="Arial"/>
          <w:i/>
          <w:color w:val="000000"/>
          <w:sz w:val="24"/>
          <w:szCs w:val="24"/>
        </w:rPr>
        <w:t xml:space="preserve"> </w:t>
      </w:r>
      <w:r w:rsidRPr="00A6745A">
        <w:rPr>
          <w:rFonts w:ascii="Arial" w:eastAsia="Calibri" w:hAnsi="Arial" w:cs="Arial"/>
          <w:color w:val="000000"/>
          <w:sz w:val="24"/>
          <w:szCs w:val="24"/>
        </w:rPr>
        <w:t>77-101.</w:t>
      </w:r>
    </w:p>
    <w:p w14:paraId="66DFF176" w14:textId="77777777" w:rsidR="006526DB" w:rsidRPr="00A6745A" w:rsidRDefault="006526DB" w:rsidP="00396531">
      <w:pPr>
        <w:pStyle w:val="ListParagraph"/>
        <w:numPr>
          <w:ilvl w:val="0"/>
          <w:numId w:val="1"/>
        </w:numPr>
        <w:autoSpaceDE w:val="0"/>
        <w:autoSpaceDN w:val="0"/>
        <w:spacing w:after="0" w:line="360" w:lineRule="auto"/>
        <w:ind w:right="60"/>
        <w:jc w:val="both"/>
        <w:rPr>
          <w:rFonts w:ascii="Arial" w:hAnsi="Arial" w:cs="Arial"/>
          <w:sz w:val="24"/>
          <w:szCs w:val="24"/>
        </w:rPr>
      </w:pPr>
      <w:r w:rsidRPr="00A6745A">
        <w:rPr>
          <w:rFonts w:ascii="Arial" w:eastAsia="Calibri" w:hAnsi="Arial" w:cs="Arial"/>
          <w:color w:val="000000"/>
          <w:sz w:val="24"/>
          <w:szCs w:val="24"/>
        </w:rPr>
        <w:t xml:space="preserve">Brunton, L., Cotterill, S. and Wilson, P. (2024) 'Evaluating the national rollout of a type 2 diabetes self-management intervention: qualitative interview study with local National Health Service leads responsible for implementation', </w:t>
      </w:r>
      <w:r w:rsidRPr="00A6745A">
        <w:rPr>
          <w:rFonts w:ascii="Arial" w:eastAsia="Calibri" w:hAnsi="Arial" w:cs="Arial"/>
          <w:i/>
          <w:color w:val="000000"/>
          <w:sz w:val="24"/>
          <w:szCs w:val="24"/>
        </w:rPr>
        <w:t>Journal</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of</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Medical</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 xml:space="preserve">Internet Research, </w:t>
      </w:r>
      <w:r w:rsidRPr="00A6745A">
        <w:rPr>
          <w:rFonts w:ascii="Arial" w:eastAsia="Calibri" w:hAnsi="Arial" w:cs="Arial"/>
          <w:color w:val="000000"/>
          <w:sz w:val="24"/>
          <w:szCs w:val="24"/>
        </w:rPr>
        <w:t>26,</w:t>
      </w:r>
      <w:r w:rsidRPr="00A6745A">
        <w:rPr>
          <w:rFonts w:ascii="Arial" w:eastAsia="Calibri" w:hAnsi="Arial" w:cs="Arial"/>
          <w:i/>
          <w:color w:val="000000"/>
          <w:sz w:val="24"/>
          <w:szCs w:val="24"/>
        </w:rPr>
        <w:t xml:space="preserve"> </w:t>
      </w:r>
      <w:r w:rsidRPr="00A6745A">
        <w:rPr>
          <w:rFonts w:ascii="Arial" w:eastAsia="Calibri" w:hAnsi="Arial" w:cs="Arial"/>
          <w:color w:val="000000"/>
          <w:sz w:val="24"/>
          <w:szCs w:val="24"/>
        </w:rPr>
        <w:t>e55546.</w:t>
      </w:r>
    </w:p>
    <w:p w14:paraId="383F2884" w14:textId="77777777" w:rsidR="006526DB" w:rsidRPr="00A6745A" w:rsidRDefault="004A0463" w:rsidP="004A0463">
      <w:pPr>
        <w:pStyle w:val="ListParagraph"/>
        <w:numPr>
          <w:ilvl w:val="0"/>
          <w:numId w:val="1"/>
        </w:numPr>
        <w:autoSpaceDE w:val="0"/>
        <w:autoSpaceDN w:val="0"/>
        <w:spacing w:after="0" w:line="360" w:lineRule="auto"/>
        <w:ind w:right="60"/>
        <w:jc w:val="both"/>
        <w:rPr>
          <w:rFonts w:ascii="Arial" w:hAnsi="Arial" w:cs="Arial"/>
          <w:sz w:val="24"/>
          <w:szCs w:val="24"/>
        </w:rPr>
      </w:pPr>
      <w:r w:rsidRPr="00A6745A">
        <w:rPr>
          <w:rFonts w:ascii="Arial" w:eastAsia="Calibri" w:hAnsi="Arial" w:cs="Arial"/>
          <w:color w:val="000000"/>
          <w:sz w:val="24"/>
          <w:szCs w:val="24"/>
        </w:rPr>
        <w:t xml:space="preserve">Levac, D., Colquhoun, H., and O'Brien, K. K. (2010) ‘Scoping studies: advancing the methodology’, </w:t>
      </w:r>
      <w:r w:rsidRPr="00A6745A">
        <w:rPr>
          <w:rFonts w:ascii="Arial" w:eastAsia="Calibri" w:hAnsi="Arial" w:cs="Arial"/>
          <w:i/>
          <w:color w:val="000000"/>
          <w:sz w:val="24"/>
          <w:szCs w:val="24"/>
        </w:rPr>
        <w:t>Implementation science: IS</w:t>
      </w:r>
      <w:r w:rsidRPr="00A6745A">
        <w:rPr>
          <w:rFonts w:ascii="Arial" w:eastAsia="Calibri" w:hAnsi="Arial" w:cs="Arial"/>
          <w:color w:val="000000"/>
          <w:sz w:val="24"/>
          <w:szCs w:val="24"/>
        </w:rPr>
        <w:t xml:space="preserve">, 5, 69. </w:t>
      </w:r>
      <w:hyperlink r:id="rId5" w:history="1">
        <w:r w:rsidRPr="00A6745A">
          <w:rPr>
            <w:rStyle w:val="Hyperlink"/>
            <w:rFonts w:ascii="Arial" w:eastAsia="Calibri" w:hAnsi="Arial" w:cs="Arial"/>
            <w:sz w:val="24"/>
            <w:szCs w:val="24"/>
          </w:rPr>
          <w:t>https://doi.org/10.1186/1748-5908-5-69</w:t>
        </w:r>
      </w:hyperlink>
      <w:r w:rsidRPr="00A6745A">
        <w:rPr>
          <w:rFonts w:ascii="Arial" w:eastAsia="Calibri" w:hAnsi="Arial" w:cs="Arial"/>
          <w:color w:val="000000"/>
          <w:sz w:val="24"/>
          <w:szCs w:val="24"/>
        </w:rPr>
        <w:t xml:space="preserve"> </w:t>
      </w:r>
    </w:p>
    <w:p w14:paraId="6A0211F6" w14:textId="77777777" w:rsidR="006526DB" w:rsidRPr="00A6745A" w:rsidRDefault="006526DB" w:rsidP="00BA6A72">
      <w:pPr>
        <w:pStyle w:val="ListParagraph"/>
        <w:numPr>
          <w:ilvl w:val="0"/>
          <w:numId w:val="1"/>
        </w:numPr>
        <w:autoSpaceDE w:val="0"/>
        <w:autoSpaceDN w:val="0"/>
        <w:spacing w:after="0" w:line="360" w:lineRule="auto"/>
        <w:ind w:right="60"/>
        <w:jc w:val="both"/>
        <w:rPr>
          <w:rFonts w:ascii="Arial" w:hAnsi="Arial" w:cs="Arial"/>
          <w:sz w:val="24"/>
          <w:szCs w:val="24"/>
        </w:rPr>
      </w:pPr>
      <w:r w:rsidRPr="00A6745A">
        <w:rPr>
          <w:rFonts w:ascii="Arial" w:eastAsia="Calibri" w:hAnsi="Arial" w:cs="Arial"/>
          <w:color w:val="000000"/>
          <w:sz w:val="24"/>
          <w:szCs w:val="24"/>
        </w:rPr>
        <w:t>National Institute for Health and Care Excellence (202</w:t>
      </w:r>
      <w:r w:rsidR="00BA6A72" w:rsidRPr="00A6745A">
        <w:rPr>
          <w:rFonts w:ascii="Arial" w:eastAsia="Calibri" w:hAnsi="Arial" w:cs="Arial"/>
          <w:color w:val="000000"/>
          <w:sz w:val="24"/>
          <w:szCs w:val="24"/>
        </w:rPr>
        <w:t>6</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Type 2 diabetes in adults:</w:t>
      </w:r>
      <w:r w:rsidR="00BA6A72" w:rsidRPr="00A6745A">
        <w:rPr>
          <w:rFonts w:ascii="Arial" w:eastAsia="Calibri" w:hAnsi="Arial" w:cs="Arial"/>
          <w:i/>
          <w:color w:val="000000"/>
          <w:sz w:val="24"/>
          <w:szCs w:val="24"/>
        </w:rPr>
        <w:t xml:space="preserve"> </w:t>
      </w:r>
      <w:r w:rsidRPr="00A6745A">
        <w:rPr>
          <w:rFonts w:ascii="Arial" w:eastAsia="Calibri" w:hAnsi="Arial" w:cs="Arial"/>
          <w:i/>
          <w:color w:val="000000"/>
          <w:sz w:val="24"/>
          <w:szCs w:val="24"/>
        </w:rPr>
        <w:t xml:space="preserve">management </w:t>
      </w:r>
      <w:r w:rsidRPr="00A6745A">
        <w:rPr>
          <w:rFonts w:ascii="Arial" w:eastAsia="Calibri" w:hAnsi="Arial" w:cs="Arial"/>
          <w:color w:val="000000"/>
          <w:sz w:val="24"/>
          <w:szCs w:val="24"/>
        </w:rPr>
        <w:t>(NG28).</w:t>
      </w:r>
      <w:r w:rsidR="00BA6A72" w:rsidRPr="00A6745A">
        <w:rPr>
          <w:rFonts w:ascii="Arial" w:eastAsia="Calibri" w:hAnsi="Arial" w:cs="Arial"/>
          <w:color w:val="000000"/>
          <w:sz w:val="24"/>
          <w:szCs w:val="24"/>
        </w:rPr>
        <w:t xml:space="preserve"> Available at: </w:t>
      </w:r>
      <w:hyperlink r:id="rId6" w:history="1">
        <w:r w:rsidR="00BA6A72" w:rsidRPr="00A6745A">
          <w:rPr>
            <w:rStyle w:val="Hyperlink"/>
            <w:rFonts w:ascii="Arial" w:eastAsia="Calibri" w:hAnsi="Arial" w:cs="Arial"/>
            <w:sz w:val="24"/>
            <w:szCs w:val="24"/>
          </w:rPr>
          <w:t>https://www.nice.org.uk/guidance/ng28</w:t>
        </w:r>
      </w:hyperlink>
      <w:r w:rsidR="00BA6A72" w:rsidRPr="00A6745A">
        <w:rPr>
          <w:rFonts w:ascii="Arial" w:eastAsia="Calibri" w:hAnsi="Arial" w:cs="Arial"/>
          <w:color w:val="000000"/>
          <w:sz w:val="24"/>
          <w:szCs w:val="24"/>
        </w:rPr>
        <w:t xml:space="preserve"> (Accessed: 05 Oct 2026).</w:t>
      </w:r>
    </w:p>
    <w:p w14:paraId="6C780B8B" w14:textId="77777777" w:rsidR="006526DB" w:rsidRPr="00A6745A" w:rsidRDefault="006526DB" w:rsidP="00396531">
      <w:pPr>
        <w:pStyle w:val="ListParagraph"/>
        <w:numPr>
          <w:ilvl w:val="0"/>
          <w:numId w:val="1"/>
        </w:numPr>
        <w:autoSpaceDE w:val="0"/>
        <w:autoSpaceDN w:val="0"/>
        <w:spacing w:after="0" w:line="360" w:lineRule="auto"/>
        <w:ind w:right="300"/>
        <w:jc w:val="both"/>
        <w:rPr>
          <w:rFonts w:ascii="Arial" w:hAnsi="Arial" w:cs="Arial"/>
          <w:sz w:val="24"/>
          <w:szCs w:val="24"/>
        </w:rPr>
      </w:pPr>
      <w:r w:rsidRPr="00A6745A">
        <w:rPr>
          <w:rFonts w:ascii="Arial" w:eastAsia="Calibri" w:hAnsi="Arial" w:cs="Arial"/>
          <w:color w:val="000000"/>
          <w:sz w:val="24"/>
          <w:szCs w:val="24"/>
        </w:rPr>
        <w:t xml:space="preserve">Peters, M.D.J. et al. (2020) 'Updated methodological guidance for the conduct of scoping </w:t>
      </w:r>
      <w:r w:rsidRPr="00A6745A">
        <w:rPr>
          <w:rFonts w:ascii="Arial" w:eastAsia="Calibri" w:hAnsi="Arial" w:cs="Arial"/>
          <w:i/>
          <w:color w:val="000000"/>
          <w:sz w:val="24"/>
          <w:szCs w:val="24"/>
        </w:rPr>
        <w:t>reviews',</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JBI</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Evidence</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Synthesis,</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18</w:t>
      </w:r>
      <w:r w:rsidRPr="00A6745A">
        <w:rPr>
          <w:rFonts w:ascii="Arial" w:eastAsia="Calibri" w:hAnsi="Arial" w:cs="Arial"/>
          <w:color w:val="000000"/>
          <w:sz w:val="24"/>
          <w:szCs w:val="24"/>
        </w:rPr>
        <w:t>(10), pp. 2119-2126.</w:t>
      </w:r>
    </w:p>
    <w:p w14:paraId="545FB307" w14:textId="77777777" w:rsidR="006526DB" w:rsidRPr="00A6745A" w:rsidRDefault="006526DB" w:rsidP="00396531">
      <w:pPr>
        <w:pStyle w:val="ListParagraph"/>
        <w:numPr>
          <w:ilvl w:val="0"/>
          <w:numId w:val="1"/>
        </w:numPr>
        <w:autoSpaceDE w:val="0"/>
        <w:autoSpaceDN w:val="0"/>
        <w:spacing w:after="0" w:line="360" w:lineRule="auto"/>
        <w:ind w:right="300"/>
        <w:jc w:val="both"/>
        <w:rPr>
          <w:rFonts w:ascii="Arial" w:hAnsi="Arial" w:cs="Arial"/>
          <w:sz w:val="24"/>
          <w:szCs w:val="24"/>
        </w:rPr>
      </w:pPr>
      <w:proofErr w:type="spellStart"/>
      <w:r w:rsidRPr="00A6745A">
        <w:rPr>
          <w:rFonts w:ascii="Arial" w:eastAsia="Calibri" w:hAnsi="Arial" w:cs="Arial"/>
          <w:color w:val="000000"/>
          <w:sz w:val="24"/>
          <w:szCs w:val="24"/>
        </w:rPr>
        <w:t>Tricco</w:t>
      </w:r>
      <w:proofErr w:type="spellEnd"/>
      <w:r w:rsidRPr="00A6745A">
        <w:rPr>
          <w:rFonts w:ascii="Arial" w:eastAsia="Calibri" w:hAnsi="Arial" w:cs="Arial"/>
          <w:color w:val="000000"/>
          <w:sz w:val="24"/>
          <w:szCs w:val="24"/>
        </w:rPr>
        <w:t>, A.C. et al. (2018) 'PRISMA extension for scoping reviews (PRISMA-</w:t>
      </w:r>
      <w:proofErr w:type="spellStart"/>
      <w:r w:rsidRPr="00A6745A">
        <w:rPr>
          <w:rFonts w:ascii="Arial" w:eastAsia="Calibri" w:hAnsi="Arial" w:cs="Arial"/>
          <w:color w:val="000000"/>
          <w:sz w:val="24"/>
          <w:szCs w:val="24"/>
        </w:rPr>
        <w:t>ScR</w:t>
      </w:r>
      <w:proofErr w:type="spellEnd"/>
      <w:r w:rsidRPr="00A6745A">
        <w:rPr>
          <w:rFonts w:ascii="Arial" w:eastAsia="Calibri" w:hAnsi="Arial" w:cs="Arial"/>
          <w:color w:val="000000"/>
          <w:sz w:val="24"/>
          <w:szCs w:val="24"/>
        </w:rPr>
        <w:t>):</w:t>
      </w:r>
      <w:r w:rsidR="00396531" w:rsidRPr="00A6745A">
        <w:rPr>
          <w:rFonts w:ascii="Arial" w:eastAsia="Calibri" w:hAnsi="Arial" w:cs="Arial"/>
          <w:color w:val="000000"/>
          <w:sz w:val="24"/>
          <w:szCs w:val="24"/>
        </w:rPr>
        <w:t xml:space="preserve"> </w:t>
      </w:r>
      <w:r w:rsidRPr="00A6745A">
        <w:rPr>
          <w:rFonts w:ascii="Arial" w:eastAsia="Calibri" w:hAnsi="Arial" w:cs="Arial"/>
          <w:color w:val="000000"/>
          <w:sz w:val="24"/>
          <w:szCs w:val="24"/>
        </w:rPr>
        <w:t xml:space="preserve">checklist and explanation', </w:t>
      </w:r>
      <w:r w:rsidRPr="00A6745A">
        <w:rPr>
          <w:rFonts w:ascii="Arial" w:eastAsia="Calibri" w:hAnsi="Arial" w:cs="Arial"/>
          <w:i/>
          <w:color w:val="000000"/>
          <w:sz w:val="24"/>
          <w:szCs w:val="24"/>
        </w:rPr>
        <w:t>Annals</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of</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Internal</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Medicine,</w:t>
      </w:r>
      <w:r w:rsidRPr="00A6745A">
        <w:rPr>
          <w:rFonts w:ascii="Arial" w:eastAsia="Calibri" w:hAnsi="Arial" w:cs="Arial"/>
          <w:color w:val="000000"/>
          <w:sz w:val="24"/>
          <w:szCs w:val="24"/>
        </w:rPr>
        <w:t xml:space="preserve"> </w:t>
      </w:r>
      <w:r w:rsidRPr="00A6745A">
        <w:rPr>
          <w:rFonts w:ascii="Arial" w:eastAsia="Calibri" w:hAnsi="Arial" w:cs="Arial"/>
          <w:i/>
          <w:color w:val="000000"/>
          <w:sz w:val="24"/>
          <w:szCs w:val="24"/>
        </w:rPr>
        <w:t>169</w:t>
      </w:r>
      <w:r w:rsidRPr="00A6745A">
        <w:rPr>
          <w:rFonts w:ascii="Arial" w:eastAsia="Calibri" w:hAnsi="Arial" w:cs="Arial"/>
          <w:color w:val="000000"/>
          <w:sz w:val="24"/>
          <w:szCs w:val="24"/>
        </w:rPr>
        <w:t>(7), pp. 467-473.</w:t>
      </w:r>
    </w:p>
    <w:p w14:paraId="76640428" w14:textId="77777777" w:rsidR="006526DB" w:rsidRPr="00A6745A" w:rsidRDefault="006526DB" w:rsidP="00396531">
      <w:pPr>
        <w:autoSpaceDE w:val="0"/>
        <w:autoSpaceDN w:val="0"/>
        <w:spacing w:after="0" w:line="360" w:lineRule="auto"/>
        <w:ind w:right="500"/>
        <w:jc w:val="both"/>
        <w:rPr>
          <w:rFonts w:ascii="Arial" w:hAnsi="Arial" w:cs="Arial"/>
          <w:sz w:val="24"/>
          <w:szCs w:val="24"/>
        </w:rPr>
      </w:pPr>
    </w:p>
    <w:p w14:paraId="760072F5" w14:textId="77777777" w:rsidR="006526DB" w:rsidRPr="00A6745A" w:rsidRDefault="006526DB" w:rsidP="00396531">
      <w:pPr>
        <w:spacing w:line="360" w:lineRule="auto"/>
        <w:jc w:val="both"/>
        <w:rPr>
          <w:rFonts w:ascii="Arial" w:hAnsi="Arial" w:cs="Arial"/>
          <w:sz w:val="24"/>
          <w:szCs w:val="24"/>
        </w:rPr>
      </w:pPr>
    </w:p>
    <w:sectPr w:rsidR="006526DB" w:rsidRPr="00A674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91E3F"/>
    <w:multiLevelType w:val="hybridMultilevel"/>
    <w:tmpl w:val="3ECECB64"/>
    <w:lvl w:ilvl="0" w:tplc="04B4C202">
      <w:start w:val="3"/>
      <w:numFmt w:val="bullet"/>
      <w:lvlText w:val=""/>
      <w:lvlJc w:val="left"/>
      <w:pPr>
        <w:ind w:left="360" w:hanging="360"/>
      </w:pPr>
      <w:rPr>
        <w:rFonts w:ascii="Symbol" w:eastAsia="Calibri" w:hAnsi="Symbol" w:cstheme="minorBidi"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77F10"/>
    <w:multiLevelType w:val="hybridMultilevel"/>
    <w:tmpl w:val="AD144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B03B8F"/>
    <w:multiLevelType w:val="hybridMultilevel"/>
    <w:tmpl w:val="4FEA48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8C7486"/>
    <w:multiLevelType w:val="hybridMultilevel"/>
    <w:tmpl w:val="56322618"/>
    <w:lvl w:ilvl="0" w:tplc="7D4C5FAA">
      <w:start w:val="1"/>
      <w:numFmt w:val="decimal"/>
      <w:lvlText w:val="%1."/>
      <w:lvlJc w:val="left"/>
      <w:pPr>
        <w:ind w:left="740" w:hanging="360"/>
      </w:pPr>
      <w:rPr>
        <w:rFonts w:ascii="Calibri" w:eastAsia="Calibri" w:hAnsi="Calibri" w:hint="default"/>
        <w:color w:val="000000"/>
      </w:rPr>
    </w:lvl>
    <w:lvl w:ilvl="1" w:tplc="08090019" w:tentative="1">
      <w:start w:val="1"/>
      <w:numFmt w:val="lowerLetter"/>
      <w:lvlText w:val="%2."/>
      <w:lvlJc w:val="left"/>
      <w:pPr>
        <w:ind w:left="1460" w:hanging="360"/>
      </w:pPr>
    </w:lvl>
    <w:lvl w:ilvl="2" w:tplc="0809001B" w:tentative="1">
      <w:start w:val="1"/>
      <w:numFmt w:val="lowerRoman"/>
      <w:lvlText w:val="%3."/>
      <w:lvlJc w:val="right"/>
      <w:pPr>
        <w:ind w:left="2180" w:hanging="180"/>
      </w:pPr>
    </w:lvl>
    <w:lvl w:ilvl="3" w:tplc="0809000F" w:tentative="1">
      <w:start w:val="1"/>
      <w:numFmt w:val="decimal"/>
      <w:lvlText w:val="%4."/>
      <w:lvlJc w:val="left"/>
      <w:pPr>
        <w:ind w:left="2900" w:hanging="360"/>
      </w:pPr>
    </w:lvl>
    <w:lvl w:ilvl="4" w:tplc="08090019" w:tentative="1">
      <w:start w:val="1"/>
      <w:numFmt w:val="lowerLetter"/>
      <w:lvlText w:val="%5."/>
      <w:lvlJc w:val="left"/>
      <w:pPr>
        <w:ind w:left="3620" w:hanging="360"/>
      </w:pPr>
    </w:lvl>
    <w:lvl w:ilvl="5" w:tplc="0809001B" w:tentative="1">
      <w:start w:val="1"/>
      <w:numFmt w:val="lowerRoman"/>
      <w:lvlText w:val="%6."/>
      <w:lvlJc w:val="right"/>
      <w:pPr>
        <w:ind w:left="4340" w:hanging="180"/>
      </w:pPr>
    </w:lvl>
    <w:lvl w:ilvl="6" w:tplc="0809000F" w:tentative="1">
      <w:start w:val="1"/>
      <w:numFmt w:val="decimal"/>
      <w:lvlText w:val="%7."/>
      <w:lvlJc w:val="left"/>
      <w:pPr>
        <w:ind w:left="5060" w:hanging="360"/>
      </w:pPr>
    </w:lvl>
    <w:lvl w:ilvl="7" w:tplc="08090019" w:tentative="1">
      <w:start w:val="1"/>
      <w:numFmt w:val="lowerLetter"/>
      <w:lvlText w:val="%8."/>
      <w:lvlJc w:val="left"/>
      <w:pPr>
        <w:ind w:left="5780" w:hanging="360"/>
      </w:pPr>
    </w:lvl>
    <w:lvl w:ilvl="8" w:tplc="0809001B" w:tentative="1">
      <w:start w:val="1"/>
      <w:numFmt w:val="lowerRoman"/>
      <w:lvlText w:val="%9."/>
      <w:lvlJc w:val="right"/>
      <w:pPr>
        <w:ind w:left="6500" w:hanging="180"/>
      </w:pPr>
    </w:lvl>
  </w:abstractNum>
  <w:abstractNum w:abstractNumId="4" w15:restartNumberingAfterBreak="0">
    <w:nsid w:val="66DF45A2"/>
    <w:multiLevelType w:val="hybridMultilevel"/>
    <w:tmpl w:val="4EEC49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54A788A"/>
    <w:multiLevelType w:val="hybridMultilevel"/>
    <w:tmpl w:val="4EC8D3E4"/>
    <w:lvl w:ilvl="0" w:tplc="04B4C202">
      <w:start w:val="3"/>
      <w:numFmt w:val="bullet"/>
      <w:lvlText w:val=""/>
      <w:lvlJc w:val="left"/>
      <w:pPr>
        <w:ind w:left="360" w:hanging="360"/>
      </w:pPr>
      <w:rPr>
        <w:rFonts w:ascii="Symbol" w:eastAsia="Calibri" w:hAnsi="Symbol" w:cstheme="minorBidi" w:hint="default"/>
        <w:color w:val="000000"/>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2052073">
    <w:abstractNumId w:val="4"/>
  </w:num>
  <w:num w:numId="2" w16cid:durableId="1294215440">
    <w:abstractNumId w:val="2"/>
  </w:num>
  <w:num w:numId="3" w16cid:durableId="1105925417">
    <w:abstractNumId w:val="3"/>
  </w:num>
  <w:num w:numId="4" w16cid:durableId="2066567665">
    <w:abstractNumId w:val="1"/>
  </w:num>
  <w:num w:numId="5" w16cid:durableId="2110659172">
    <w:abstractNumId w:val="5"/>
  </w:num>
  <w:num w:numId="6" w16cid:durableId="1331374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6DB"/>
    <w:rsid w:val="0016066D"/>
    <w:rsid w:val="00172508"/>
    <w:rsid w:val="00253ACB"/>
    <w:rsid w:val="00396531"/>
    <w:rsid w:val="004A0463"/>
    <w:rsid w:val="00546036"/>
    <w:rsid w:val="006526DB"/>
    <w:rsid w:val="00681C83"/>
    <w:rsid w:val="00840BE6"/>
    <w:rsid w:val="008B16C6"/>
    <w:rsid w:val="00A6745A"/>
    <w:rsid w:val="00B84871"/>
    <w:rsid w:val="00BA6A72"/>
    <w:rsid w:val="00F314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E9A42"/>
  <w15:chartTrackingRefBased/>
  <w15:docId w15:val="{EDC395E8-D2D8-42BA-8973-0D54B9ECBA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6DB"/>
    <w:rPr>
      <w:rFonts w:eastAsiaTheme="minorEastAsia"/>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26DB"/>
    <w:pPr>
      <w:ind w:left="720"/>
      <w:contextualSpacing/>
    </w:pPr>
  </w:style>
  <w:style w:type="character" w:styleId="Hyperlink">
    <w:name w:val="Hyperlink"/>
    <w:basedOn w:val="DefaultParagraphFont"/>
    <w:uiPriority w:val="99"/>
    <w:unhideWhenUsed/>
    <w:rsid w:val="00BA6A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ce.org.uk/guidance/ng28" TargetMode="External"/><Relationship Id="rId5" Type="http://schemas.openxmlformats.org/officeDocument/2006/relationships/hyperlink" Target="https://doi.org/10.1186/1748-5908-5-69"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694</Words>
  <Characters>3960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Salia Parveen</dc:creator>
  <cp:keywords/>
  <dc:description/>
  <cp:lastModifiedBy>Salia Perveen</cp:lastModifiedBy>
  <cp:revision>2</cp:revision>
  <dcterms:created xsi:type="dcterms:W3CDTF">2026-10-06T19:33:00Z</dcterms:created>
  <dcterms:modified xsi:type="dcterms:W3CDTF">2026-10-06T19:33:00Z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74bdb94e-64e4-4ddc-a474-c79ec10b5087</vt:lpwstr>
  </property>
</Properties>
</file>