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C80CF2" w14:textId="7AA7525C" w:rsidR="00EB1B1F" w:rsidRDefault="005C7BEF" w:rsidP="00B802EA">
      <w:pPr>
        <w:jc w:val="center"/>
        <w:rPr>
          <w:sz w:val="44"/>
          <w:szCs w:val="44"/>
        </w:rPr>
      </w:pPr>
      <w:r>
        <w:rPr>
          <w:sz w:val="44"/>
          <w:szCs w:val="44"/>
        </w:rPr>
        <w:t xml:space="preserve">Contributing to </w:t>
      </w:r>
      <w:r w:rsidR="009B40D6">
        <w:rPr>
          <w:sz w:val="44"/>
          <w:szCs w:val="44"/>
        </w:rPr>
        <w:t>the management of change</w:t>
      </w:r>
    </w:p>
    <w:p w14:paraId="5116E87A" w14:textId="7F084670" w:rsidR="00B802EA" w:rsidRPr="00B802EA" w:rsidRDefault="00B802EA" w:rsidP="00B802EA">
      <w:pPr>
        <w:jc w:val="center"/>
        <w:rPr>
          <w:sz w:val="44"/>
          <w:szCs w:val="44"/>
        </w:rPr>
      </w:pPr>
    </w:p>
    <w:p w14:paraId="5A3B27E1" w14:textId="2118FA1D" w:rsidR="00B802EA" w:rsidRDefault="00B802EA" w:rsidP="00B802EA">
      <w:pPr>
        <w:jc w:val="center"/>
        <w:rPr>
          <w:sz w:val="28"/>
          <w:szCs w:val="28"/>
        </w:rPr>
      </w:pPr>
      <w:r w:rsidRPr="00B802EA">
        <w:rPr>
          <w:sz w:val="28"/>
          <w:szCs w:val="28"/>
        </w:rPr>
        <w:t>Jodie Barnett</w:t>
      </w:r>
    </w:p>
    <w:p w14:paraId="3A2A7148" w14:textId="0948B7E4" w:rsidR="00E05C7B" w:rsidRDefault="00E05C7B" w:rsidP="00B802EA">
      <w:pPr>
        <w:jc w:val="center"/>
        <w:rPr>
          <w:sz w:val="28"/>
          <w:szCs w:val="28"/>
        </w:rPr>
      </w:pPr>
    </w:p>
    <w:p w14:paraId="45C36C69" w14:textId="25E4E633" w:rsidR="00E05C7B" w:rsidRDefault="00E05C7B" w:rsidP="00B802EA">
      <w:pPr>
        <w:jc w:val="center"/>
        <w:rPr>
          <w:sz w:val="28"/>
          <w:szCs w:val="28"/>
        </w:rPr>
      </w:pPr>
      <w:r>
        <w:rPr>
          <w:sz w:val="28"/>
          <w:szCs w:val="28"/>
        </w:rPr>
        <w:t>CIPD course number:</w:t>
      </w:r>
      <w:r w:rsidR="009B40D6">
        <w:rPr>
          <w:sz w:val="28"/>
          <w:szCs w:val="28"/>
        </w:rPr>
        <w:t xml:space="preserve"> 5AMOC</w:t>
      </w:r>
    </w:p>
    <w:p w14:paraId="03997253" w14:textId="30C38C35" w:rsidR="00CC1EEB" w:rsidRDefault="00CC1EEB" w:rsidP="00B802EA">
      <w:pPr>
        <w:jc w:val="center"/>
        <w:rPr>
          <w:sz w:val="28"/>
          <w:szCs w:val="28"/>
        </w:rPr>
      </w:pPr>
    </w:p>
    <w:p w14:paraId="58E68D9E" w14:textId="28347A4E" w:rsidR="00CC1EEB" w:rsidRDefault="00CC1EEB" w:rsidP="00B802EA">
      <w:pPr>
        <w:jc w:val="center"/>
        <w:rPr>
          <w:sz w:val="28"/>
          <w:szCs w:val="28"/>
        </w:rPr>
      </w:pPr>
      <w:r>
        <w:rPr>
          <w:sz w:val="28"/>
          <w:szCs w:val="28"/>
        </w:rPr>
        <w:t>CIPD Membership number: 2224083X</w:t>
      </w:r>
    </w:p>
    <w:p w14:paraId="0044DA9B" w14:textId="77777777" w:rsidR="00CC1EEB" w:rsidRDefault="00CC1EEB" w:rsidP="00B802EA">
      <w:pPr>
        <w:jc w:val="center"/>
        <w:rPr>
          <w:sz w:val="28"/>
          <w:szCs w:val="28"/>
        </w:rPr>
      </w:pPr>
    </w:p>
    <w:p w14:paraId="0A0E0BD7" w14:textId="2C49CE1B" w:rsidR="004C4EFB" w:rsidRPr="004C4EFB" w:rsidRDefault="00A406EA" w:rsidP="00CC1EEB">
      <w:pPr>
        <w:rPr>
          <w:sz w:val="28"/>
          <w:szCs w:val="28"/>
        </w:rPr>
      </w:pPr>
      <w:r>
        <w:rPr>
          <w:sz w:val="28"/>
          <w:szCs w:val="28"/>
        </w:rPr>
        <w:t>W</w:t>
      </w:r>
      <w:r w:rsidR="002B16C7">
        <w:rPr>
          <w:sz w:val="28"/>
          <w:szCs w:val="28"/>
        </w:rPr>
        <w:t xml:space="preserve">ord count: </w:t>
      </w:r>
      <w:r w:rsidR="004E7FF6">
        <w:rPr>
          <w:sz w:val="28"/>
          <w:szCs w:val="28"/>
        </w:rPr>
        <w:t>2,57</w:t>
      </w:r>
      <w:bookmarkStart w:id="0" w:name="_GoBack"/>
      <w:bookmarkEnd w:id="0"/>
      <w:r w:rsidR="00C9283F">
        <w:rPr>
          <w:sz w:val="28"/>
          <w:szCs w:val="28"/>
        </w:rPr>
        <w:t>3</w:t>
      </w:r>
      <w:r w:rsidR="00E432BF">
        <w:rPr>
          <w:sz w:val="28"/>
          <w:szCs w:val="28"/>
        </w:rPr>
        <w:t xml:space="preserve"> words</w:t>
      </w:r>
    </w:p>
    <w:p w14:paraId="54B20E30" w14:textId="77777777" w:rsidR="00CC1EEB" w:rsidRDefault="00CC1EEB" w:rsidP="00CC1EEB">
      <w:pPr>
        <w:rPr>
          <w:rFonts w:cs="Arial"/>
          <w:sz w:val="28"/>
          <w:szCs w:val="28"/>
        </w:rPr>
      </w:pPr>
    </w:p>
    <w:p w14:paraId="4EEE5917" w14:textId="427319D0" w:rsidR="00CC1EEB" w:rsidRPr="00722608" w:rsidRDefault="00CC1EEB" w:rsidP="00CC1EEB">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14:paraId="28DCA2EB" w14:textId="77777777" w:rsidR="00CC1EEB" w:rsidRPr="00722608" w:rsidRDefault="00CC1EEB" w:rsidP="00CC1EEB">
      <w:pPr>
        <w:rPr>
          <w:rFonts w:cs="Arial"/>
          <w:sz w:val="28"/>
          <w:szCs w:val="28"/>
        </w:rPr>
      </w:pPr>
    </w:p>
    <w:p w14:paraId="3362E9DD" w14:textId="0FB76831" w:rsidR="00CC1EEB" w:rsidRPr="00722608" w:rsidRDefault="00CC1EEB" w:rsidP="00CC1EEB">
      <w:pPr>
        <w:rPr>
          <w:rFonts w:cs="Arial"/>
          <w:sz w:val="28"/>
          <w:szCs w:val="28"/>
        </w:rPr>
      </w:pPr>
      <w:r w:rsidRPr="00722608">
        <w:rPr>
          <w:rFonts w:cs="Arial"/>
          <w:sz w:val="28"/>
          <w:szCs w:val="28"/>
        </w:rPr>
        <w:t xml:space="preserve">Signed: </w:t>
      </w:r>
      <w:r w:rsidRPr="00C263B0">
        <w:rPr>
          <w:noProof/>
          <w:lang w:eastAsia="en-GB"/>
        </w:rPr>
        <w:drawing>
          <wp:inline distT="0" distB="0" distL="0" distR="0" wp14:anchorId="0A24D980" wp14:editId="0865E3B5">
            <wp:extent cx="1362075" cy="569225"/>
            <wp:effectExtent l="0" t="0" r="0" b="2540"/>
            <wp:docPr id="1" name="Picture 1" descr="C:\Users\ss065\AppData\Local\Microsoft\Windows\Temporary Internet Files\Content.Outlook\N1OHAIR2\J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065\AppData\Local\Microsoft\Windows\Temporary Internet Files\Content.Outlook\N1OHAIR2\JB.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85742" cy="579116"/>
                    </a:xfrm>
                    <a:prstGeom prst="rect">
                      <a:avLst/>
                    </a:prstGeom>
                    <a:noFill/>
                    <a:ln>
                      <a:noFill/>
                    </a:ln>
                  </pic:spPr>
                </pic:pic>
              </a:graphicData>
            </a:graphic>
          </wp:inline>
        </w:drawing>
      </w:r>
    </w:p>
    <w:p w14:paraId="74B28A9D" w14:textId="1FBFC440" w:rsidR="00CC1EEB" w:rsidRDefault="00CC1EEB" w:rsidP="00CC1EEB">
      <w:pPr>
        <w:rPr>
          <w:rFonts w:cs="Arial"/>
          <w:sz w:val="28"/>
          <w:szCs w:val="28"/>
        </w:rPr>
      </w:pPr>
      <w:r w:rsidRPr="00722608">
        <w:rPr>
          <w:rFonts w:cs="Arial"/>
          <w:sz w:val="28"/>
          <w:szCs w:val="28"/>
        </w:rPr>
        <w:t xml:space="preserve">Date: </w:t>
      </w:r>
      <w:r>
        <w:rPr>
          <w:rFonts w:cs="Arial"/>
          <w:sz w:val="28"/>
          <w:szCs w:val="28"/>
        </w:rPr>
        <w:t xml:space="preserve">  </w:t>
      </w:r>
      <w:r w:rsidR="00E432BF">
        <w:rPr>
          <w:rFonts w:cs="Arial"/>
          <w:sz w:val="28"/>
          <w:szCs w:val="28"/>
        </w:rPr>
        <w:t>18</w:t>
      </w:r>
      <w:r w:rsidR="00E432BF" w:rsidRPr="00E432BF">
        <w:rPr>
          <w:rFonts w:cs="Arial"/>
          <w:sz w:val="28"/>
          <w:szCs w:val="28"/>
          <w:vertAlign w:val="superscript"/>
        </w:rPr>
        <w:t>th</w:t>
      </w:r>
      <w:r w:rsidR="00E432BF">
        <w:rPr>
          <w:rFonts w:cs="Arial"/>
          <w:sz w:val="28"/>
          <w:szCs w:val="28"/>
        </w:rPr>
        <w:t xml:space="preserve"> January 2021</w:t>
      </w:r>
    </w:p>
    <w:p w14:paraId="547EEE8C" w14:textId="77777777" w:rsidR="009B40D6" w:rsidRPr="00722608" w:rsidRDefault="009B40D6" w:rsidP="00CC1EEB">
      <w:pPr>
        <w:rPr>
          <w:rFonts w:cs="Arial"/>
          <w:sz w:val="28"/>
          <w:szCs w:val="28"/>
        </w:rPr>
      </w:pPr>
    </w:p>
    <w:p w14:paraId="2C44A3F2" w14:textId="0A89437A" w:rsidR="00E05C7B" w:rsidRDefault="00E05C7B" w:rsidP="00B802EA">
      <w:pPr>
        <w:jc w:val="center"/>
        <w:rPr>
          <w:sz w:val="28"/>
          <w:szCs w:val="28"/>
        </w:rPr>
      </w:pPr>
    </w:p>
    <w:p w14:paraId="562F86D6" w14:textId="4EF9F9F7" w:rsidR="00B802EA" w:rsidRDefault="00B802EA" w:rsidP="00B802EA">
      <w:pPr>
        <w:jc w:val="center"/>
        <w:rPr>
          <w:sz w:val="28"/>
          <w:szCs w:val="28"/>
        </w:rPr>
      </w:pPr>
    </w:p>
    <w:p w14:paraId="66745ED2" w14:textId="7127C32B" w:rsidR="00FA7117" w:rsidRDefault="00FA7117" w:rsidP="00BE297A">
      <w:pPr>
        <w:pStyle w:val="NormalWeb"/>
        <w:rPr>
          <w:rFonts w:ascii="Arial" w:hAnsi="Arial" w:cs="Arial"/>
          <w:sz w:val="22"/>
          <w:szCs w:val="22"/>
        </w:rPr>
      </w:pPr>
    </w:p>
    <w:p w14:paraId="1D772F6D" w14:textId="3EAD502B" w:rsidR="00F871E4" w:rsidRDefault="00F871E4" w:rsidP="00793A02">
      <w:pPr>
        <w:pStyle w:val="NormalWeb"/>
        <w:rPr>
          <w:rFonts w:ascii="Arial" w:hAnsi="Arial" w:cs="Arial"/>
          <w:sz w:val="22"/>
          <w:szCs w:val="22"/>
        </w:rPr>
      </w:pPr>
    </w:p>
    <w:p w14:paraId="19E955B1" w14:textId="77777777" w:rsidR="00BD28DB" w:rsidRDefault="00BD28DB" w:rsidP="00FE454E">
      <w:pPr>
        <w:pStyle w:val="NormalWeb"/>
        <w:rPr>
          <w:rFonts w:ascii="Arial" w:hAnsi="Arial" w:cs="Arial"/>
          <w:sz w:val="22"/>
          <w:szCs w:val="22"/>
        </w:rPr>
      </w:pPr>
    </w:p>
    <w:p w14:paraId="766F489B" w14:textId="26414AFD" w:rsidR="00F871E4" w:rsidRDefault="00F871E4" w:rsidP="00BF2C64">
      <w:pPr>
        <w:pStyle w:val="NormalWeb"/>
        <w:rPr>
          <w:rFonts w:ascii="Arial" w:hAnsi="Arial" w:cs="Arial"/>
          <w:sz w:val="22"/>
          <w:szCs w:val="22"/>
        </w:rPr>
      </w:pPr>
    </w:p>
    <w:p w14:paraId="31E68455" w14:textId="3D31B51E" w:rsidR="00F871E4" w:rsidRDefault="00F871E4" w:rsidP="00FE454E">
      <w:pPr>
        <w:pStyle w:val="NormalWeb"/>
        <w:rPr>
          <w:rFonts w:ascii="Arial" w:hAnsi="Arial" w:cs="Arial"/>
          <w:sz w:val="22"/>
          <w:szCs w:val="22"/>
        </w:rPr>
      </w:pPr>
    </w:p>
    <w:p w14:paraId="36FE2760" w14:textId="77777777" w:rsidR="00A406EA" w:rsidRPr="0082166F" w:rsidRDefault="00A406EA" w:rsidP="005745E7">
      <w:pPr>
        <w:pStyle w:val="NormalWeb"/>
        <w:rPr>
          <w:rFonts w:ascii="Arial" w:hAnsi="Arial" w:cs="Arial"/>
          <w:sz w:val="22"/>
          <w:szCs w:val="22"/>
        </w:rPr>
      </w:pPr>
    </w:p>
    <w:p w14:paraId="0A7D47D7" w14:textId="0DFDC647" w:rsidR="0022462C" w:rsidRPr="0082166F" w:rsidRDefault="0022462C" w:rsidP="00A00FD7">
      <w:pPr>
        <w:pStyle w:val="NormalWeb"/>
        <w:rPr>
          <w:rFonts w:ascii="Arial" w:hAnsi="Arial" w:cs="Arial"/>
          <w:b/>
          <w:bCs/>
        </w:rPr>
      </w:pPr>
      <w:r w:rsidRPr="0082166F">
        <w:rPr>
          <w:rFonts w:ascii="Arial" w:hAnsi="Arial" w:cs="Arial"/>
          <w:b/>
          <w:bCs/>
        </w:rPr>
        <w:lastRenderedPageBreak/>
        <w:t>Contents page</w:t>
      </w:r>
    </w:p>
    <w:p w14:paraId="445A534C" w14:textId="6FAFA8F4" w:rsidR="0022462C" w:rsidRDefault="004C4EFB" w:rsidP="0022462C">
      <w:pPr>
        <w:pStyle w:val="NormalWeb"/>
        <w:numPr>
          <w:ilvl w:val="0"/>
          <w:numId w:val="11"/>
        </w:numPr>
        <w:rPr>
          <w:rFonts w:ascii="Arial" w:hAnsi="Arial" w:cs="Arial"/>
        </w:rPr>
      </w:pPr>
      <w:r w:rsidRPr="0082166F">
        <w:rPr>
          <w:rFonts w:ascii="Arial" w:hAnsi="Arial" w:cs="Arial"/>
        </w:rPr>
        <w:t>Personal statement LO1</w:t>
      </w:r>
    </w:p>
    <w:p w14:paraId="40F18E21" w14:textId="03573E18" w:rsidR="0082166F" w:rsidRDefault="001D522E" w:rsidP="0022462C">
      <w:pPr>
        <w:pStyle w:val="NormalWeb"/>
        <w:numPr>
          <w:ilvl w:val="0"/>
          <w:numId w:val="11"/>
        </w:numPr>
        <w:rPr>
          <w:rFonts w:ascii="Arial" w:hAnsi="Arial" w:cs="Arial"/>
        </w:rPr>
      </w:pPr>
      <w:r>
        <w:rPr>
          <w:rFonts w:ascii="Arial" w:hAnsi="Arial" w:cs="Arial"/>
        </w:rPr>
        <w:t>Personal statement LO2</w:t>
      </w:r>
    </w:p>
    <w:p w14:paraId="44F5C24F" w14:textId="7E5C1E9C" w:rsidR="001D522E" w:rsidRPr="0082166F" w:rsidRDefault="001D522E" w:rsidP="0022462C">
      <w:pPr>
        <w:pStyle w:val="NormalWeb"/>
        <w:numPr>
          <w:ilvl w:val="0"/>
          <w:numId w:val="11"/>
        </w:numPr>
        <w:rPr>
          <w:rFonts w:ascii="Arial" w:hAnsi="Arial" w:cs="Arial"/>
        </w:rPr>
      </w:pPr>
      <w:r>
        <w:rPr>
          <w:rFonts w:ascii="Arial" w:hAnsi="Arial" w:cs="Arial"/>
        </w:rPr>
        <w:t>Personal statement LO3</w:t>
      </w:r>
    </w:p>
    <w:p w14:paraId="708BEF9D" w14:textId="60BECD01" w:rsidR="00580D3F" w:rsidRDefault="00580D3F" w:rsidP="00580D3F">
      <w:pPr>
        <w:pStyle w:val="NormalWeb"/>
        <w:rPr>
          <w:rFonts w:ascii="Arial" w:hAnsi="Arial" w:cs="Arial"/>
          <w:b/>
        </w:rPr>
      </w:pPr>
      <w:r w:rsidRPr="0082166F">
        <w:rPr>
          <w:rFonts w:ascii="Arial" w:hAnsi="Arial" w:cs="Arial"/>
          <w:b/>
        </w:rPr>
        <w:t>Appendices</w:t>
      </w:r>
    </w:p>
    <w:p w14:paraId="679386E6" w14:textId="5419B08E" w:rsidR="00517523" w:rsidRDefault="0069067B" w:rsidP="00517523">
      <w:pPr>
        <w:pStyle w:val="NormalWeb"/>
        <w:numPr>
          <w:ilvl w:val="0"/>
          <w:numId w:val="33"/>
        </w:numPr>
        <w:rPr>
          <w:rFonts w:ascii="Arial" w:hAnsi="Arial" w:cs="Arial"/>
        </w:rPr>
      </w:pPr>
      <w:r>
        <w:rPr>
          <w:rFonts w:ascii="Arial" w:hAnsi="Arial" w:cs="Arial"/>
        </w:rPr>
        <w:t>NPTCBC Management of Change in Partnership Policy (first few pages)</w:t>
      </w:r>
    </w:p>
    <w:p w14:paraId="7897110C" w14:textId="63FEFD70" w:rsidR="004220D4" w:rsidRDefault="00152658" w:rsidP="00517523">
      <w:pPr>
        <w:pStyle w:val="NormalWeb"/>
        <w:numPr>
          <w:ilvl w:val="0"/>
          <w:numId w:val="33"/>
        </w:numPr>
        <w:rPr>
          <w:rFonts w:ascii="Arial" w:hAnsi="Arial" w:cs="Arial"/>
        </w:rPr>
      </w:pPr>
      <w:r>
        <w:rPr>
          <w:rFonts w:ascii="Arial" w:hAnsi="Arial" w:cs="Arial"/>
        </w:rPr>
        <w:t>Email confirming new working hours to TTP service</w:t>
      </w:r>
      <w:r w:rsidR="00322858">
        <w:rPr>
          <w:rFonts w:ascii="Arial" w:hAnsi="Arial" w:cs="Arial"/>
        </w:rPr>
        <w:t xml:space="preserve"> following Welsh Government guidance</w:t>
      </w:r>
    </w:p>
    <w:p w14:paraId="3476AA4C" w14:textId="218A9F9A" w:rsidR="00152658" w:rsidRDefault="00322858" w:rsidP="00517523">
      <w:pPr>
        <w:pStyle w:val="NormalWeb"/>
        <w:numPr>
          <w:ilvl w:val="0"/>
          <w:numId w:val="33"/>
        </w:numPr>
        <w:rPr>
          <w:rFonts w:ascii="Arial" w:hAnsi="Arial" w:cs="Arial"/>
        </w:rPr>
      </w:pPr>
      <w:r>
        <w:rPr>
          <w:rFonts w:ascii="Arial" w:hAnsi="Arial" w:cs="Arial"/>
        </w:rPr>
        <w:t>Internal bi-query reporting tool used to identify those employees affected</w:t>
      </w:r>
    </w:p>
    <w:p w14:paraId="5E199536" w14:textId="34E69FDF" w:rsidR="00326D88" w:rsidRDefault="00B8539D" w:rsidP="00517523">
      <w:pPr>
        <w:pStyle w:val="NormalWeb"/>
        <w:numPr>
          <w:ilvl w:val="0"/>
          <w:numId w:val="33"/>
        </w:numPr>
        <w:rPr>
          <w:rFonts w:ascii="Arial" w:hAnsi="Arial" w:cs="Arial"/>
        </w:rPr>
      </w:pPr>
      <w:r>
        <w:rPr>
          <w:rFonts w:ascii="Arial" w:hAnsi="Arial" w:cs="Arial"/>
        </w:rPr>
        <w:t>P</w:t>
      </w:r>
      <w:r w:rsidR="00326D88">
        <w:rPr>
          <w:rFonts w:ascii="Arial" w:hAnsi="Arial" w:cs="Arial"/>
        </w:rPr>
        <w:t>ossible working rotas.</w:t>
      </w:r>
    </w:p>
    <w:p w14:paraId="55EFBBA5" w14:textId="51221623" w:rsidR="00326D88" w:rsidRDefault="00A6279B" w:rsidP="00517523">
      <w:pPr>
        <w:pStyle w:val="NormalWeb"/>
        <w:numPr>
          <w:ilvl w:val="0"/>
          <w:numId w:val="33"/>
        </w:numPr>
        <w:rPr>
          <w:rFonts w:ascii="Arial" w:hAnsi="Arial" w:cs="Arial"/>
        </w:rPr>
      </w:pPr>
      <w:r>
        <w:rPr>
          <w:rFonts w:ascii="Arial" w:hAnsi="Arial" w:cs="Arial"/>
        </w:rPr>
        <w:t>Management of change plan</w:t>
      </w:r>
    </w:p>
    <w:p w14:paraId="23B82A0A" w14:textId="1C39D268" w:rsidR="00A6279B" w:rsidRDefault="00A6279B" w:rsidP="00517523">
      <w:pPr>
        <w:pStyle w:val="NormalWeb"/>
        <w:numPr>
          <w:ilvl w:val="0"/>
          <w:numId w:val="33"/>
        </w:numPr>
        <w:rPr>
          <w:rFonts w:ascii="Arial" w:hAnsi="Arial" w:cs="Arial"/>
        </w:rPr>
      </w:pPr>
      <w:r>
        <w:rPr>
          <w:rFonts w:ascii="Arial" w:hAnsi="Arial" w:cs="Arial"/>
        </w:rPr>
        <w:t>Email confirming approval for implementation of change plan from the HR management team.</w:t>
      </w:r>
    </w:p>
    <w:p w14:paraId="7149AD2E" w14:textId="6D4C75E2" w:rsidR="008C0815" w:rsidRDefault="008C0815" w:rsidP="00517523">
      <w:pPr>
        <w:pStyle w:val="NormalWeb"/>
        <w:numPr>
          <w:ilvl w:val="0"/>
          <w:numId w:val="33"/>
        </w:numPr>
        <w:rPr>
          <w:rFonts w:ascii="Arial" w:hAnsi="Arial" w:cs="Arial"/>
        </w:rPr>
      </w:pPr>
      <w:r>
        <w:rPr>
          <w:rFonts w:ascii="Arial" w:hAnsi="Arial" w:cs="Arial"/>
        </w:rPr>
        <w:t>Gantt chart</w:t>
      </w:r>
    </w:p>
    <w:p w14:paraId="72FC1C66" w14:textId="37120594" w:rsidR="00C03CBD" w:rsidRPr="00CC2531" w:rsidRDefault="00CC2531" w:rsidP="00C03CBD">
      <w:pPr>
        <w:pStyle w:val="ListParagraph"/>
        <w:numPr>
          <w:ilvl w:val="0"/>
          <w:numId w:val="33"/>
        </w:numPr>
        <w:rPr>
          <w:rFonts w:ascii="Arial" w:eastAsia="Times New Roman" w:hAnsi="Arial" w:cs="Arial"/>
          <w:sz w:val="24"/>
          <w:szCs w:val="24"/>
          <w:lang w:eastAsia="en-GB"/>
        </w:rPr>
      </w:pPr>
      <w:r w:rsidRPr="00CC2531">
        <w:rPr>
          <w:rFonts w:ascii="Arial" w:eastAsia="Times New Roman" w:hAnsi="Arial" w:cs="Arial"/>
          <w:sz w:val="24"/>
          <w:szCs w:val="24"/>
          <w:lang w:eastAsia="en-GB"/>
        </w:rPr>
        <w:t xml:space="preserve">Management of change proposal meeting – employee/TU attendance requested </w:t>
      </w:r>
    </w:p>
    <w:p w14:paraId="6A845D4C" w14:textId="496CCF8A" w:rsidR="00C03CBD" w:rsidRDefault="004616B1" w:rsidP="008115A0">
      <w:pPr>
        <w:pStyle w:val="ListParagraph"/>
        <w:numPr>
          <w:ilvl w:val="0"/>
          <w:numId w:val="33"/>
        </w:numPr>
        <w:rPr>
          <w:rFonts w:ascii="Arial" w:eastAsia="Times New Roman" w:hAnsi="Arial" w:cs="Arial"/>
          <w:sz w:val="24"/>
          <w:szCs w:val="24"/>
          <w:lang w:eastAsia="en-GB"/>
        </w:rPr>
      </w:pPr>
      <w:r>
        <w:rPr>
          <w:rFonts w:ascii="Arial" w:eastAsia="Times New Roman" w:hAnsi="Arial" w:cs="Arial"/>
          <w:sz w:val="24"/>
          <w:szCs w:val="24"/>
          <w:lang w:eastAsia="en-GB"/>
        </w:rPr>
        <w:t xml:space="preserve"> Employee responses to working rota proposals</w:t>
      </w:r>
    </w:p>
    <w:p w14:paraId="6E62B3A0" w14:textId="27D3F0E2" w:rsidR="00CC2531" w:rsidRDefault="00CC2531" w:rsidP="008115A0">
      <w:pPr>
        <w:pStyle w:val="ListParagraph"/>
        <w:numPr>
          <w:ilvl w:val="0"/>
          <w:numId w:val="33"/>
        </w:numPr>
        <w:rPr>
          <w:rFonts w:ascii="Arial" w:eastAsia="Times New Roman" w:hAnsi="Arial" w:cs="Arial"/>
          <w:sz w:val="24"/>
          <w:szCs w:val="24"/>
          <w:lang w:eastAsia="en-GB"/>
        </w:rPr>
      </w:pPr>
      <w:r>
        <w:rPr>
          <w:rFonts w:ascii="Arial" w:eastAsia="Times New Roman" w:hAnsi="Arial" w:cs="Arial"/>
          <w:sz w:val="24"/>
          <w:szCs w:val="24"/>
          <w:lang w:eastAsia="en-GB"/>
        </w:rPr>
        <w:t xml:space="preserve"> Employee meeting outcome letter following workplace forum meeting</w:t>
      </w:r>
    </w:p>
    <w:p w14:paraId="7D57ACFC" w14:textId="77777777" w:rsidR="00EF1654" w:rsidRDefault="00EF1654" w:rsidP="00EF1654">
      <w:pPr>
        <w:pStyle w:val="ListParagraph"/>
        <w:numPr>
          <w:ilvl w:val="0"/>
          <w:numId w:val="33"/>
        </w:numPr>
        <w:rPr>
          <w:rFonts w:ascii="Arial" w:eastAsia="Times New Roman" w:hAnsi="Arial" w:cs="Arial"/>
          <w:sz w:val="24"/>
          <w:szCs w:val="24"/>
          <w:lang w:eastAsia="en-GB"/>
        </w:rPr>
      </w:pPr>
      <w:r>
        <w:rPr>
          <w:rFonts w:ascii="Arial" w:eastAsia="Times New Roman" w:hAnsi="Arial" w:cs="Arial"/>
          <w:sz w:val="24"/>
          <w:szCs w:val="24"/>
          <w:lang w:eastAsia="en-GB"/>
        </w:rPr>
        <w:t xml:space="preserve"> Focus groups meeting notes</w:t>
      </w:r>
    </w:p>
    <w:p w14:paraId="03F5CA8A" w14:textId="495EA285" w:rsidR="00EF1654" w:rsidRDefault="00EF1654" w:rsidP="00EF1654">
      <w:pPr>
        <w:pStyle w:val="ListParagraph"/>
        <w:numPr>
          <w:ilvl w:val="0"/>
          <w:numId w:val="33"/>
        </w:numPr>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EF1654">
        <w:rPr>
          <w:rFonts w:ascii="Arial" w:eastAsia="Times New Roman" w:hAnsi="Arial" w:cs="Arial"/>
          <w:sz w:val="24"/>
          <w:szCs w:val="24"/>
          <w:lang w:eastAsia="en-GB"/>
        </w:rPr>
        <w:t>Email communication for attendance at review meeting following</w:t>
      </w:r>
      <w:r>
        <w:rPr>
          <w:rFonts w:ascii="Arial" w:eastAsia="Times New Roman" w:hAnsi="Arial" w:cs="Arial"/>
          <w:sz w:val="24"/>
          <w:szCs w:val="24"/>
          <w:lang w:eastAsia="en-GB"/>
        </w:rPr>
        <w:t xml:space="preserve">     </w:t>
      </w:r>
      <w:r w:rsidRPr="00EF1654">
        <w:rPr>
          <w:rFonts w:ascii="Arial" w:eastAsia="Times New Roman" w:hAnsi="Arial" w:cs="Arial"/>
          <w:sz w:val="24"/>
          <w:szCs w:val="24"/>
          <w:lang w:eastAsia="en-GB"/>
        </w:rPr>
        <w:t>implementation of change</w:t>
      </w:r>
    </w:p>
    <w:p w14:paraId="4E8DA035" w14:textId="5714C94E" w:rsidR="00EF1654" w:rsidRDefault="00BA2A21" w:rsidP="00EF1654">
      <w:pPr>
        <w:pStyle w:val="ListParagraph"/>
        <w:numPr>
          <w:ilvl w:val="0"/>
          <w:numId w:val="33"/>
        </w:numPr>
        <w:rPr>
          <w:rFonts w:ascii="Arial" w:eastAsia="Times New Roman" w:hAnsi="Arial" w:cs="Arial"/>
          <w:sz w:val="24"/>
          <w:szCs w:val="24"/>
          <w:lang w:eastAsia="en-GB"/>
        </w:rPr>
      </w:pPr>
      <w:r>
        <w:rPr>
          <w:rFonts w:ascii="Arial" w:eastAsia="Times New Roman" w:hAnsi="Arial" w:cs="Arial"/>
          <w:sz w:val="24"/>
          <w:szCs w:val="24"/>
          <w:lang w:eastAsia="en-GB"/>
        </w:rPr>
        <w:t xml:space="preserve"> Absence data</w:t>
      </w:r>
    </w:p>
    <w:p w14:paraId="46C31C6C" w14:textId="2E56DF9D" w:rsidR="004B6D81" w:rsidRDefault="004B6D81" w:rsidP="004B6D81">
      <w:pPr>
        <w:pStyle w:val="ListParagraph"/>
        <w:numPr>
          <w:ilvl w:val="0"/>
          <w:numId w:val="33"/>
        </w:numPr>
        <w:rPr>
          <w:rFonts w:ascii="Arial" w:eastAsia="Times New Roman" w:hAnsi="Arial" w:cs="Arial"/>
          <w:sz w:val="24"/>
          <w:szCs w:val="24"/>
          <w:lang w:eastAsia="en-GB"/>
        </w:rPr>
      </w:pPr>
      <w:r w:rsidRPr="004B6D81">
        <w:rPr>
          <w:rFonts w:ascii="Arial" w:eastAsia="Times New Roman" w:hAnsi="Arial" w:cs="Arial"/>
          <w:sz w:val="24"/>
          <w:szCs w:val="24"/>
          <w:lang w:eastAsia="en-GB"/>
        </w:rPr>
        <w:t>Change within the 2018 profession map (</w:t>
      </w:r>
      <w:hyperlink r:id="rId9" w:history="1">
        <w:r w:rsidR="00A20CD4" w:rsidRPr="00EC211F">
          <w:rPr>
            <w:rStyle w:val="Hyperlink"/>
            <w:rFonts w:ascii="Arial" w:eastAsia="Times New Roman" w:hAnsi="Arial" w:cs="Arial"/>
            <w:sz w:val="24"/>
            <w:szCs w:val="24"/>
            <w:lang w:eastAsia="en-GB"/>
          </w:rPr>
          <w:t>www.cipd.co.uk</w:t>
        </w:r>
      </w:hyperlink>
      <w:r w:rsidRPr="004B6D81">
        <w:rPr>
          <w:rFonts w:ascii="Arial" w:eastAsia="Times New Roman" w:hAnsi="Arial" w:cs="Arial"/>
          <w:sz w:val="24"/>
          <w:szCs w:val="24"/>
          <w:lang w:eastAsia="en-GB"/>
        </w:rPr>
        <w:t>)</w:t>
      </w:r>
    </w:p>
    <w:p w14:paraId="680D5E73" w14:textId="1438E621" w:rsidR="00A20CD4" w:rsidRPr="004B6D81" w:rsidRDefault="00A20CD4" w:rsidP="004B6D81">
      <w:pPr>
        <w:pStyle w:val="ListParagraph"/>
        <w:numPr>
          <w:ilvl w:val="0"/>
          <w:numId w:val="33"/>
        </w:numPr>
        <w:rPr>
          <w:rFonts w:ascii="Arial" w:eastAsia="Times New Roman" w:hAnsi="Arial" w:cs="Arial"/>
          <w:sz w:val="24"/>
          <w:szCs w:val="24"/>
          <w:lang w:eastAsia="en-GB"/>
        </w:rPr>
      </w:pPr>
      <w:r>
        <w:rPr>
          <w:rFonts w:ascii="Arial" w:eastAsia="Times New Roman" w:hAnsi="Arial" w:cs="Arial"/>
          <w:sz w:val="24"/>
          <w:szCs w:val="24"/>
          <w:lang w:eastAsia="en-GB"/>
        </w:rPr>
        <w:t>HR Management review email following conclusion of change process</w:t>
      </w:r>
    </w:p>
    <w:p w14:paraId="537B92FF" w14:textId="77777777" w:rsidR="004B6D81" w:rsidRPr="004B6D81" w:rsidRDefault="004B6D81" w:rsidP="004B6D81">
      <w:pPr>
        <w:ind w:left="360"/>
        <w:rPr>
          <w:rFonts w:ascii="Arial" w:eastAsia="Times New Roman" w:hAnsi="Arial" w:cs="Arial"/>
          <w:sz w:val="24"/>
          <w:szCs w:val="24"/>
          <w:lang w:eastAsia="en-GB"/>
        </w:rPr>
      </w:pPr>
    </w:p>
    <w:p w14:paraId="1737015E" w14:textId="343C2F77" w:rsidR="00EF1654" w:rsidRPr="00EF1654" w:rsidRDefault="00EF1654" w:rsidP="00EF1654">
      <w:pPr>
        <w:ind w:left="360"/>
        <w:rPr>
          <w:rFonts w:ascii="Arial" w:eastAsia="Times New Roman" w:hAnsi="Arial" w:cs="Arial"/>
          <w:sz w:val="24"/>
          <w:szCs w:val="24"/>
          <w:lang w:eastAsia="en-GB"/>
        </w:rPr>
      </w:pPr>
    </w:p>
    <w:p w14:paraId="60A285A6" w14:textId="77777777" w:rsidR="00877410" w:rsidRPr="0069067B" w:rsidRDefault="00877410" w:rsidP="0069067B">
      <w:pPr>
        <w:ind w:left="360"/>
        <w:rPr>
          <w:rFonts w:ascii="Arial" w:eastAsia="Times New Roman" w:hAnsi="Arial" w:cs="Arial"/>
          <w:sz w:val="24"/>
          <w:szCs w:val="24"/>
          <w:lang w:eastAsia="en-GB"/>
        </w:rPr>
      </w:pPr>
    </w:p>
    <w:p w14:paraId="79C54E5F" w14:textId="77777777" w:rsidR="006329C9" w:rsidRDefault="006329C9" w:rsidP="00BF2C64">
      <w:pPr>
        <w:pStyle w:val="NormalWeb"/>
        <w:ind w:left="360"/>
        <w:rPr>
          <w:rFonts w:ascii="Arial" w:hAnsi="Arial" w:cs="Arial"/>
        </w:rPr>
      </w:pPr>
    </w:p>
    <w:p w14:paraId="3269DFF7" w14:textId="77777777" w:rsidR="00C04DA6" w:rsidRPr="00C04DA6" w:rsidRDefault="00C04DA6" w:rsidP="00C04DA6">
      <w:pPr>
        <w:pStyle w:val="NormalWeb"/>
        <w:ind w:left="720"/>
        <w:rPr>
          <w:rFonts w:ascii="Arial" w:hAnsi="Arial" w:cs="Arial"/>
        </w:rPr>
      </w:pPr>
    </w:p>
    <w:p w14:paraId="4F0F9015" w14:textId="23174C19" w:rsidR="005C7BEF" w:rsidRDefault="005C7BEF" w:rsidP="005C7BEF">
      <w:pPr>
        <w:pStyle w:val="NormalWeb"/>
        <w:rPr>
          <w:rFonts w:asciiTheme="minorHAnsi" w:hAnsiTheme="minorHAnsi" w:cstheme="minorHAnsi"/>
        </w:rPr>
      </w:pPr>
    </w:p>
    <w:p w14:paraId="4FCF2616" w14:textId="58F4ED03" w:rsidR="005C7BEF" w:rsidRDefault="005C7BEF" w:rsidP="005C7BEF">
      <w:pPr>
        <w:pStyle w:val="NormalWeb"/>
        <w:rPr>
          <w:rFonts w:asciiTheme="minorHAnsi" w:hAnsiTheme="minorHAnsi" w:cstheme="minorHAnsi"/>
        </w:rPr>
      </w:pPr>
    </w:p>
    <w:p w14:paraId="47356FD2" w14:textId="680F9C0F" w:rsidR="005C7BEF" w:rsidRDefault="005C7BEF" w:rsidP="005C7BEF">
      <w:pPr>
        <w:pStyle w:val="NormalWeb"/>
        <w:rPr>
          <w:rFonts w:asciiTheme="minorHAnsi" w:hAnsiTheme="minorHAnsi" w:cstheme="minorHAnsi"/>
        </w:rPr>
      </w:pPr>
    </w:p>
    <w:p w14:paraId="39E2E44F" w14:textId="505D8403" w:rsidR="005C7BEF" w:rsidRDefault="005C7BEF" w:rsidP="005C7BEF">
      <w:pPr>
        <w:pStyle w:val="NormalWeb"/>
        <w:rPr>
          <w:rFonts w:asciiTheme="minorHAnsi" w:hAnsiTheme="minorHAnsi" w:cstheme="minorHAnsi"/>
        </w:rPr>
      </w:pPr>
    </w:p>
    <w:p w14:paraId="2E9E54B6" w14:textId="77777777" w:rsidR="005C7BEF" w:rsidRPr="005C7BEF" w:rsidRDefault="005C7BEF" w:rsidP="005C7BEF">
      <w:pPr>
        <w:pStyle w:val="NormalWeb"/>
        <w:rPr>
          <w:rFonts w:asciiTheme="minorHAnsi" w:hAnsiTheme="minorHAnsi" w:cstheme="minorHAnsi"/>
        </w:rPr>
      </w:pPr>
    </w:p>
    <w:p w14:paraId="16DC7659" w14:textId="22B4E603" w:rsidR="0022462C" w:rsidRPr="00BD28DB" w:rsidRDefault="0022462C" w:rsidP="00BE297A">
      <w:pPr>
        <w:pStyle w:val="NormalWeb"/>
        <w:rPr>
          <w:rFonts w:asciiTheme="minorHAnsi" w:hAnsiTheme="minorHAnsi" w:cstheme="minorHAnsi"/>
        </w:rPr>
      </w:pPr>
    </w:p>
    <w:p w14:paraId="10E8C4FA" w14:textId="4CD97406" w:rsidR="0022462C" w:rsidRPr="00BD28DB" w:rsidRDefault="0022462C" w:rsidP="00BE297A">
      <w:pPr>
        <w:pStyle w:val="NormalWeb"/>
        <w:rPr>
          <w:rFonts w:asciiTheme="minorHAnsi" w:hAnsiTheme="minorHAnsi" w:cstheme="minorHAnsi"/>
        </w:rPr>
      </w:pPr>
    </w:p>
    <w:p w14:paraId="7485D4EF" w14:textId="77777777" w:rsidR="00FE454E" w:rsidRDefault="00FE454E" w:rsidP="004616B1">
      <w:pPr>
        <w:pStyle w:val="NormalWeb"/>
        <w:tabs>
          <w:tab w:val="left" w:pos="2355"/>
        </w:tabs>
        <w:rPr>
          <w:rFonts w:asciiTheme="minorHAnsi" w:hAnsiTheme="minorHAnsi" w:cstheme="minorHAnsi"/>
          <w:b/>
          <w:bCs/>
          <w:sz w:val="28"/>
          <w:szCs w:val="28"/>
        </w:rPr>
        <w:sectPr w:rsidR="00FE454E" w:rsidSect="0028598C">
          <w:pgSz w:w="11906" w:h="16838"/>
          <w:pgMar w:top="1135" w:right="1440" w:bottom="1440" w:left="1440" w:header="708" w:footer="708" w:gutter="0"/>
          <w:cols w:space="708"/>
          <w:docGrid w:linePitch="360"/>
        </w:sectPr>
      </w:pPr>
    </w:p>
    <w:p w14:paraId="2B1BB433" w14:textId="1BA6EFBC" w:rsidR="00C9283F" w:rsidRDefault="00AF2C21" w:rsidP="00FE454E">
      <w:pPr>
        <w:pStyle w:val="NormalWeb"/>
        <w:tabs>
          <w:tab w:val="left" w:pos="2355"/>
        </w:tabs>
        <w:rPr>
          <w:rFonts w:asciiTheme="minorHAnsi" w:hAnsiTheme="minorHAnsi" w:cstheme="minorHAnsi"/>
          <w:b/>
          <w:bCs/>
          <w:sz w:val="28"/>
          <w:szCs w:val="28"/>
        </w:rPr>
      </w:pPr>
      <w:r w:rsidRPr="00AF2C21">
        <w:rPr>
          <w:b/>
          <w:noProof/>
          <w:u w:val="single"/>
        </w:rPr>
        <w:lastRenderedPageBreak/>
        <w:t>EVIDENCE MATRIX</w:t>
      </w:r>
      <w:r w:rsidR="00C9283F">
        <w:rPr>
          <w:noProof/>
        </w:rPr>
        <w:drawing>
          <wp:inline distT="0" distB="0" distL="0" distR="0" wp14:anchorId="5108B609" wp14:editId="33CA3DB9">
            <wp:extent cx="8482290" cy="5409028"/>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805" t="27476" r="23974" b="10545"/>
                    <a:stretch/>
                  </pic:blipFill>
                  <pic:spPr bwMode="auto">
                    <a:xfrm>
                      <a:off x="0" y="0"/>
                      <a:ext cx="8493027" cy="5415875"/>
                    </a:xfrm>
                    <a:prstGeom prst="rect">
                      <a:avLst/>
                    </a:prstGeom>
                    <a:ln>
                      <a:noFill/>
                    </a:ln>
                    <a:extLst>
                      <a:ext uri="{53640926-AAD7-44D8-BBD7-CCE9431645EC}">
                        <a14:shadowObscured xmlns:a14="http://schemas.microsoft.com/office/drawing/2010/main"/>
                      </a:ext>
                    </a:extLst>
                  </pic:spPr>
                </pic:pic>
              </a:graphicData>
            </a:graphic>
          </wp:inline>
        </w:drawing>
      </w:r>
    </w:p>
    <w:p w14:paraId="7CD1998A" w14:textId="6B631A7E" w:rsidR="00BF2C64" w:rsidRDefault="00BF2C64" w:rsidP="00942238">
      <w:pPr>
        <w:pStyle w:val="NormalWeb"/>
        <w:tabs>
          <w:tab w:val="left" w:pos="2355"/>
        </w:tabs>
        <w:rPr>
          <w:rFonts w:asciiTheme="minorHAnsi" w:hAnsiTheme="minorHAnsi" w:cstheme="minorHAnsi"/>
          <w:b/>
          <w:bCs/>
          <w:sz w:val="28"/>
          <w:szCs w:val="28"/>
        </w:rPr>
        <w:sectPr w:rsidR="00BF2C64" w:rsidSect="00FE454E">
          <w:pgSz w:w="16838" w:h="11906" w:orient="landscape"/>
          <w:pgMar w:top="1440" w:right="1134" w:bottom="1440" w:left="1440" w:header="709" w:footer="709" w:gutter="0"/>
          <w:cols w:space="708"/>
          <w:docGrid w:linePitch="360"/>
        </w:sectPr>
      </w:pPr>
    </w:p>
    <w:p w14:paraId="28FC167D" w14:textId="3B592680" w:rsidR="005C7BEF" w:rsidRDefault="00C9283F" w:rsidP="004F4234">
      <w:pPr>
        <w:pStyle w:val="NormalWeb"/>
        <w:tabs>
          <w:tab w:val="left" w:pos="2355"/>
        </w:tabs>
        <w:rPr>
          <w:rFonts w:asciiTheme="minorHAnsi" w:hAnsiTheme="minorHAnsi" w:cstheme="minorHAnsi"/>
          <w:b/>
          <w:bCs/>
          <w:sz w:val="28"/>
          <w:szCs w:val="28"/>
        </w:rPr>
      </w:pPr>
      <w:r>
        <w:rPr>
          <w:noProof/>
        </w:rPr>
        <w:lastRenderedPageBreak/>
        <w:drawing>
          <wp:inline distT="0" distB="0" distL="0" distR="0" wp14:anchorId="6626DEE1" wp14:editId="34CB2D3B">
            <wp:extent cx="8222566" cy="5319951"/>
            <wp:effectExtent l="0" t="0" r="762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645" t="25959" r="23268" b="17586"/>
                    <a:stretch/>
                  </pic:blipFill>
                  <pic:spPr bwMode="auto">
                    <a:xfrm>
                      <a:off x="0" y="0"/>
                      <a:ext cx="8233966" cy="5327327"/>
                    </a:xfrm>
                    <a:prstGeom prst="rect">
                      <a:avLst/>
                    </a:prstGeom>
                    <a:ln>
                      <a:noFill/>
                    </a:ln>
                    <a:extLst>
                      <a:ext uri="{53640926-AAD7-44D8-BBD7-CCE9431645EC}">
                        <a14:shadowObscured xmlns:a14="http://schemas.microsoft.com/office/drawing/2010/main"/>
                      </a:ext>
                    </a:extLst>
                  </pic:spPr>
                </pic:pic>
              </a:graphicData>
            </a:graphic>
          </wp:inline>
        </w:drawing>
      </w:r>
    </w:p>
    <w:p w14:paraId="5829A352" w14:textId="77777777" w:rsidR="005C7BEF" w:rsidRDefault="005C7BEF" w:rsidP="005745E7">
      <w:pPr>
        <w:pStyle w:val="NormalWeb"/>
        <w:tabs>
          <w:tab w:val="left" w:pos="2355"/>
        </w:tabs>
        <w:rPr>
          <w:rFonts w:asciiTheme="minorHAnsi" w:hAnsiTheme="minorHAnsi" w:cstheme="minorHAnsi"/>
          <w:b/>
          <w:bCs/>
          <w:sz w:val="28"/>
          <w:szCs w:val="28"/>
        </w:rPr>
      </w:pPr>
    </w:p>
    <w:p w14:paraId="58F7C6A8" w14:textId="1C216ACD" w:rsidR="00FE454E" w:rsidRDefault="00FE454E" w:rsidP="00233033">
      <w:pPr>
        <w:pStyle w:val="NormalWeb"/>
        <w:tabs>
          <w:tab w:val="left" w:pos="2355"/>
        </w:tabs>
        <w:rPr>
          <w:rFonts w:asciiTheme="minorHAnsi" w:hAnsiTheme="minorHAnsi" w:cstheme="minorHAnsi"/>
          <w:b/>
          <w:bCs/>
          <w:sz w:val="28"/>
          <w:szCs w:val="28"/>
        </w:rPr>
        <w:sectPr w:rsidR="00FE454E" w:rsidSect="00FE454E">
          <w:pgSz w:w="16838" w:h="11906" w:orient="landscape"/>
          <w:pgMar w:top="1440" w:right="1134" w:bottom="1440" w:left="1440" w:header="709" w:footer="709" w:gutter="0"/>
          <w:cols w:space="708"/>
          <w:docGrid w:linePitch="360"/>
        </w:sectPr>
      </w:pPr>
    </w:p>
    <w:p w14:paraId="44277062" w14:textId="548CFAC3" w:rsidR="007D6BD7" w:rsidRDefault="005C7BEF" w:rsidP="00493D80">
      <w:pPr>
        <w:pStyle w:val="NormalWeb"/>
        <w:tabs>
          <w:tab w:val="left" w:pos="2355"/>
        </w:tabs>
        <w:rPr>
          <w:rFonts w:ascii="Arial" w:hAnsi="Arial" w:cs="Arial"/>
          <w:b/>
          <w:bCs/>
        </w:rPr>
      </w:pPr>
      <w:r w:rsidRPr="005C7BEF">
        <w:rPr>
          <w:rFonts w:ascii="Arial" w:hAnsi="Arial" w:cs="Arial"/>
          <w:b/>
          <w:bCs/>
        </w:rPr>
        <w:lastRenderedPageBreak/>
        <w:t>Personal statement for LO1 (including reference list)</w:t>
      </w:r>
      <w:r w:rsidR="00493D80">
        <w:rPr>
          <w:rFonts w:ascii="Arial" w:hAnsi="Arial" w:cs="Arial"/>
          <w:b/>
          <w:bCs/>
        </w:rPr>
        <w:t xml:space="preserve"> </w:t>
      </w:r>
    </w:p>
    <w:p w14:paraId="1993B604" w14:textId="2C3B96F5" w:rsidR="005B1CE0" w:rsidRPr="005B1CE0" w:rsidRDefault="00EA308D" w:rsidP="005B1CE0">
      <w:pPr>
        <w:pStyle w:val="Default"/>
        <w:rPr>
          <w:rFonts w:ascii="Calibri" w:hAnsi="Calibri" w:cs="Calibri"/>
        </w:rPr>
      </w:pPr>
      <w:r>
        <w:rPr>
          <w:b/>
          <w:bCs/>
        </w:rPr>
        <w:t xml:space="preserve">LO1 </w:t>
      </w:r>
      <w:r w:rsidR="005B1CE0">
        <w:rPr>
          <w:b/>
          <w:bCs/>
        </w:rPr>
        <w:t>– Be able to plan for the implementation of change processes within an organisation.</w:t>
      </w:r>
    </w:p>
    <w:p w14:paraId="7892A788" w14:textId="2D320A2D" w:rsidR="005B1CE0" w:rsidRDefault="005B1CE0" w:rsidP="001D522E">
      <w:pPr>
        <w:pStyle w:val="Default"/>
        <w:rPr>
          <w:color w:val="auto"/>
        </w:rPr>
      </w:pPr>
    </w:p>
    <w:p w14:paraId="73BD22A8" w14:textId="12B7A18A" w:rsidR="005B1CE0" w:rsidRDefault="00954972" w:rsidP="001D522E">
      <w:pPr>
        <w:pStyle w:val="Default"/>
        <w:rPr>
          <w:lang w:val="en"/>
        </w:rPr>
      </w:pPr>
      <w:r>
        <w:rPr>
          <w:color w:val="auto"/>
        </w:rPr>
        <w:t>CIPD</w:t>
      </w:r>
      <w:r w:rsidR="008115A0">
        <w:rPr>
          <w:color w:val="auto"/>
        </w:rPr>
        <w:t xml:space="preserve"> (</w:t>
      </w:r>
      <w:r>
        <w:rPr>
          <w:color w:val="auto"/>
        </w:rPr>
        <w:t>2020</w:t>
      </w:r>
      <w:r w:rsidR="00C004CB">
        <w:rPr>
          <w:color w:val="auto"/>
        </w:rPr>
        <w:t>a</w:t>
      </w:r>
      <w:r>
        <w:rPr>
          <w:color w:val="auto"/>
        </w:rPr>
        <w:t xml:space="preserve">) highlights the need for organisational change and how this is ultimately driven by a number of forces including external factors such as markets, law and technology. </w:t>
      </w:r>
      <w:r w:rsidR="00C004CB">
        <w:rPr>
          <w:color w:val="auto"/>
        </w:rPr>
        <w:t xml:space="preserve">Ensuring that </w:t>
      </w:r>
      <w:r>
        <w:rPr>
          <w:color w:val="auto"/>
        </w:rPr>
        <w:t>managing change</w:t>
      </w:r>
      <w:r w:rsidR="00C004CB">
        <w:rPr>
          <w:color w:val="auto"/>
        </w:rPr>
        <w:t xml:space="preserve"> is effectively done,</w:t>
      </w:r>
      <w:r>
        <w:rPr>
          <w:color w:val="auto"/>
        </w:rPr>
        <w:t xml:space="preserve"> is an organisational respons</w:t>
      </w:r>
      <w:r w:rsidR="008115A0">
        <w:rPr>
          <w:color w:val="auto"/>
        </w:rPr>
        <w:t>i</w:t>
      </w:r>
      <w:r>
        <w:rPr>
          <w:color w:val="auto"/>
        </w:rPr>
        <w:t>bility</w:t>
      </w:r>
      <w:r w:rsidR="00C004CB">
        <w:rPr>
          <w:color w:val="auto"/>
        </w:rPr>
        <w:t>. Effectively and appropriately addressing any process through dev</w:t>
      </w:r>
      <w:r w:rsidR="00C004CB">
        <w:rPr>
          <w:lang w:val="en"/>
        </w:rPr>
        <w:t xml:space="preserve">elopment, promoting employee voice </w:t>
      </w:r>
      <w:r>
        <w:rPr>
          <w:lang w:val="en"/>
        </w:rPr>
        <w:t>and</w:t>
      </w:r>
      <w:r w:rsidR="00C004CB">
        <w:rPr>
          <w:lang w:val="en"/>
        </w:rPr>
        <w:t xml:space="preserve"> providing</w:t>
      </w:r>
      <w:r>
        <w:rPr>
          <w:lang w:val="en"/>
        </w:rPr>
        <w:t xml:space="preserve"> clear communications</w:t>
      </w:r>
      <w:r w:rsidR="00C004CB">
        <w:rPr>
          <w:lang w:val="en"/>
        </w:rPr>
        <w:t xml:space="preserve"> is pivotal to any</w:t>
      </w:r>
      <w:r>
        <w:rPr>
          <w:lang w:val="en"/>
        </w:rPr>
        <w:t xml:space="preserve"> change process.</w:t>
      </w:r>
    </w:p>
    <w:p w14:paraId="47335FF5" w14:textId="18F50862" w:rsidR="00697451" w:rsidRDefault="00697451" w:rsidP="001D522E">
      <w:pPr>
        <w:pStyle w:val="Default"/>
        <w:rPr>
          <w:lang w:val="en"/>
        </w:rPr>
      </w:pPr>
    </w:p>
    <w:p w14:paraId="0B4F4AEE" w14:textId="10527547" w:rsidR="00697451" w:rsidRDefault="00697451" w:rsidP="001D522E">
      <w:pPr>
        <w:pStyle w:val="Default"/>
        <w:rPr>
          <w:lang w:val="en"/>
        </w:rPr>
      </w:pPr>
      <w:r>
        <w:rPr>
          <w:lang w:val="en"/>
        </w:rPr>
        <w:t xml:space="preserve">Prosci </w:t>
      </w:r>
      <w:r w:rsidR="008115A0">
        <w:rPr>
          <w:lang w:val="en"/>
        </w:rPr>
        <w:t>(</w:t>
      </w:r>
      <w:r>
        <w:rPr>
          <w:lang w:val="en"/>
        </w:rPr>
        <w:t>2020) refers to a key element of sequences or activities that drive any successful change process – these are referred to as Prosci’s three-phase process:</w:t>
      </w:r>
    </w:p>
    <w:p w14:paraId="3C14463C" w14:textId="70D72CD5" w:rsidR="00697451" w:rsidRDefault="00697451" w:rsidP="001D522E">
      <w:pPr>
        <w:pStyle w:val="Default"/>
        <w:rPr>
          <w:lang w:val="en"/>
        </w:rPr>
      </w:pPr>
    </w:p>
    <w:p w14:paraId="09DFDAB2" w14:textId="440BD04F" w:rsidR="00697451" w:rsidRDefault="00697451" w:rsidP="001D522E">
      <w:pPr>
        <w:pStyle w:val="Default"/>
        <w:rPr>
          <w:lang w:val="en"/>
        </w:rPr>
      </w:pPr>
      <w:r>
        <w:rPr>
          <w:lang w:val="en"/>
        </w:rPr>
        <w:t>Phase 1 – Preparing for change</w:t>
      </w:r>
    </w:p>
    <w:p w14:paraId="14433CA5" w14:textId="58FBB0AF" w:rsidR="00697451" w:rsidRDefault="00697451" w:rsidP="001D522E">
      <w:pPr>
        <w:pStyle w:val="Default"/>
        <w:rPr>
          <w:lang w:val="en"/>
        </w:rPr>
      </w:pPr>
      <w:r>
        <w:rPr>
          <w:lang w:val="en"/>
        </w:rPr>
        <w:t>Phase 2 – Managing change</w:t>
      </w:r>
    </w:p>
    <w:p w14:paraId="40C631A9" w14:textId="150871F3" w:rsidR="00697451" w:rsidRDefault="00697451" w:rsidP="001D522E">
      <w:pPr>
        <w:pStyle w:val="Default"/>
        <w:rPr>
          <w:lang w:val="en"/>
        </w:rPr>
      </w:pPr>
      <w:r>
        <w:rPr>
          <w:lang w:val="en"/>
        </w:rPr>
        <w:t>Phase 3 – reinforcing change</w:t>
      </w:r>
    </w:p>
    <w:p w14:paraId="000821B1" w14:textId="53012F6F" w:rsidR="00540CD0" w:rsidRDefault="00540CD0" w:rsidP="001D522E">
      <w:pPr>
        <w:pStyle w:val="Default"/>
        <w:rPr>
          <w:lang w:val="en"/>
        </w:rPr>
      </w:pPr>
    </w:p>
    <w:p w14:paraId="22808800" w14:textId="1CA7D471" w:rsidR="00F06834" w:rsidRDefault="00540CD0" w:rsidP="001D522E">
      <w:pPr>
        <w:pStyle w:val="Default"/>
        <w:rPr>
          <w:lang w:val="en"/>
        </w:rPr>
      </w:pPr>
      <w:r>
        <w:rPr>
          <w:lang w:val="en"/>
        </w:rPr>
        <w:t xml:space="preserve">Wilkinson &amp; Taylor (2016) argues that change is key in any organisation, being unavoidable with HR playing a vital role in the succession of the change management process. </w:t>
      </w:r>
      <w:r w:rsidR="00F06834">
        <w:rPr>
          <w:lang w:val="en"/>
        </w:rPr>
        <w:t>With HR’s involvement concerning both controllable and uncontrollable involvement. Controllable can be summarised as any process that can be designed and implemented with uncontrollable being people and how they react.</w:t>
      </w:r>
    </w:p>
    <w:p w14:paraId="0432B5E4" w14:textId="28789890" w:rsidR="00697451" w:rsidRDefault="00697451" w:rsidP="001D522E">
      <w:pPr>
        <w:pStyle w:val="Default"/>
        <w:rPr>
          <w:lang w:val="en"/>
        </w:rPr>
      </w:pPr>
    </w:p>
    <w:p w14:paraId="365D8D60" w14:textId="790F1D43" w:rsidR="00EA308D" w:rsidRDefault="00607F7B" w:rsidP="001D522E">
      <w:pPr>
        <w:pStyle w:val="Default"/>
        <w:rPr>
          <w:color w:val="auto"/>
        </w:rPr>
      </w:pPr>
      <w:r>
        <w:rPr>
          <w:color w:val="auto"/>
        </w:rPr>
        <w:t>Neath Port Talbot Co</w:t>
      </w:r>
      <w:r w:rsidR="00C00DBD">
        <w:rPr>
          <w:color w:val="auto"/>
        </w:rPr>
        <w:t>unt</w:t>
      </w:r>
      <w:r w:rsidR="00314398">
        <w:rPr>
          <w:color w:val="auto"/>
        </w:rPr>
        <w:t>y Borough</w:t>
      </w:r>
      <w:r w:rsidR="00F26395">
        <w:rPr>
          <w:color w:val="auto"/>
        </w:rPr>
        <w:t xml:space="preserve"> Council</w:t>
      </w:r>
      <w:r w:rsidR="00314398">
        <w:rPr>
          <w:color w:val="auto"/>
        </w:rPr>
        <w:t xml:space="preserve"> (NPTCBC)</w:t>
      </w:r>
      <w:r w:rsidR="00C00DBD">
        <w:rPr>
          <w:color w:val="auto"/>
        </w:rPr>
        <w:t xml:space="preserve"> </w:t>
      </w:r>
      <w:r w:rsidR="00F26395">
        <w:rPr>
          <w:color w:val="auto"/>
        </w:rPr>
        <w:t xml:space="preserve">has </w:t>
      </w:r>
      <w:r w:rsidR="00C00DBD">
        <w:rPr>
          <w:color w:val="auto"/>
        </w:rPr>
        <w:t xml:space="preserve">implemented a </w:t>
      </w:r>
      <w:r w:rsidR="00314398">
        <w:rPr>
          <w:color w:val="auto"/>
        </w:rPr>
        <w:t xml:space="preserve">“Management of Change in Partnership Policy” in </w:t>
      </w:r>
      <w:r w:rsidR="0014183E">
        <w:rPr>
          <w:color w:val="auto"/>
        </w:rPr>
        <w:t>September 2018</w:t>
      </w:r>
      <w:r w:rsidR="00314398">
        <w:rPr>
          <w:color w:val="auto"/>
        </w:rPr>
        <w:t xml:space="preserve"> which has been fu</w:t>
      </w:r>
      <w:r w:rsidR="0014183E">
        <w:rPr>
          <w:color w:val="auto"/>
        </w:rPr>
        <w:t xml:space="preserve">lly supported by </w:t>
      </w:r>
      <w:r w:rsidR="00697451">
        <w:rPr>
          <w:color w:val="auto"/>
        </w:rPr>
        <w:t xml:space="preserve">key stakeholders including </w:t>
      </w:r>
      <w:r w:rsidR="00314398">
        <w:rPr>
          <w:color w:val="auto"/>
        </w:rPr>
        <w:t>trade unions</w:t>
      </w:r>
      <w:r w:rsidR="0069067B">
        <w:rPr>
          <w:color w:val="auto"/>
        </w:rPr>
        <w:t xml:space="preserve"> (</w:t>
      </w:r>
      <w:r w:rsidR="0069067B" w:rsidRPr="0069067B">
        <w:rPr>
          <w:b/>
          <w:color w:val="auto"/>
        </w:rPr>
        <w:t>appendix 1</w:t>
      </w:r>
      <w:r w:rsidR="0069067B">
        <w:rPr>
          <w:color w:val="auto"/>
        </w:rPr>
        <w:t>)</w:t>
      </w:r>
      <w:r w:rsidR="00314398">
        <w:rPr>
          <w:color w:val="auto"/>
        </w:rPr>
        <w:t xml:space="preserve">. </w:t>
      </w:r>
      <w:r w:rsidR="0069067B">
        <w:rPr>
          <w:color w:val="auto"/>
        </w:rPr>
        <w:t xml:space="preserve">The policy outlines that change is recognised and is an inevitable process in order to provide effective and appropriate services. It goes on to promote the value of good working relationships with key stakeholders and praises the most significant and valued asset of the Council is its employees. </w:t>
      </w:r>
    </w:p>
    <w:p w14:paraId="0A0E3201" w14:textId="77777777" w:rsidR="00697451" w:rsidRDefault="00697451" w:rsidP="005C7BEF">
      <w:pPr>
        <w:rPr>
          <w:rFonts w:ascii="Arial" w:eastAsia="Times New Roman" w:hAnsi="Arial" w:cs="Arial"/>
          <w:sz w:val="20"/>
          <w:szCs w:val="20"/>
          <w:lang w:eastAsia="en-GB"/>
        </w:rPr>
      </w:pPr>
    </w:p>
    <w:p w14:paraId="4CDF25A5" w14:textId="172F3B9A" w:rsidR="00AD0D2F" w:rsidRDefault="00FF1BBF" w:rsidP="005C7BEF">
      <w:pPr>
        <w:rPr>
          <w:rFonts w:ascii="Arial" w:eastAsia="Times New Roman" w:hAnsi="Arial" w:cs="Arial"/>
          <w:sz w:val="24"/>
          <w:szCs w:val="24"/>
          <w:lang w:eastAsia="en-GB"/>
        </w:rPr>
      </w:pPr>
      <w:r>
        <w:rPr>
          <w:rFonts w:ascii="Arial" w:eastAsia="Times New Roman" w:hAnsi="Arial" w:cs="Arial"/>
          <w:sz w:val="24"/>
          <w:szCs w:val="24"/>
          <w:lang w:eastAsia="en-GB"/>
        </w:rPr>
        <w:t>The policy has been developed to provide support and guidance to management as well as HR professional assistance to ensure that any management of change process is c</w:t>
      </w:r>
      <w:r w:rsidR="00697451">
        <w:rPr>
          <w:rFonts w:ascii="Arial" w:eastAsia="Times New Roman" w:hAnsi="Arial" w:cs="Arial"/>
          <w:sz w:val="24"/>
          <w:szCs w:val="24"/>
          <w:lang w:eastAsia="en-GB"/>
        </w:rPr>
        <w:t>ompleted fairly and consistent throughout.</w:t>
      </w:r>
    </w:p>
    <w:p w14:paraId="3996627D" w14:textId="371B8A1D" w:rsidR="001944EE" w:rsidRDefault="001944EE" w:rsidP="005C7BEF">
      <w:pPr>
        <w:rPr>
          <w:rFonts w:ascii="Arial" w:eastAsia="Times New Roman" w:hAnsi="Arial" w:cs="Arial"/>
          <w:sz w:val="24"/>
          <w:szCs w:val="24"/>
          <w:lang w:eastAsia="en-GB"/>
        </w:rPr>
      </w:pPr>
      <w:r>
        <w:rPr>
          <w:rFonts w:ascii="Arial" w:eastAsia="Times New Roman" w:hAnsi="Arial" w:cs="Arial"/>
          <w:sz w:val="24"/>
          <w:szCs w:val="24"/>
          <w:lang w:eastAsia="en-GB"/>
        </w:rPr>
        <w:t>The current pandemic, COVID-19, has externally driven considerable changes to all our working lives including forced implementation of new working practices</w:t>
      </w:r>
      <w:r w:rsidR="00C30329">
        <w:rPr>
          <w:rFonts w:ascii="Arial" w:eastAsia="Times New Roman" w:hAnsi="Arial" w:cs="Arial"/>
          <w:sz w:val="24"/>
          <w:szCs w:val="24"/>
          <w:lang w:eastAsia="en-GB"/>
        </w:rPr>
        <w:t xml:space="preserve"> such as home working</w:t>
      </w:r>
      <w:r>
        <w:rPr>
          <w:rFonts w:ascii="Arial" w:eastAsia="Times New Roman" w:hAnsi="Arial" w:cs="Arial"/>
          <w:sz w:val="24"/>
          <w:szCs w:val="24"/>
          <w:lang w:eastAsia="en-GB"/>
        </w:rPr>
        <w:t xml:space="preserve">. </w:t>
      </w:r>
      <w:r w:rsidR="00C30329">
        <w:rPr>
          <w:rFonts w:ascii="Arial" w:eastAsia="Times New Roman" w:hAnsi="Arial" w:cs="Arial"/>
          <w:sz w:val="24"/>
          <w:szCs w:val="24"/>
          <w:lang w:eastAsia="en-GB"/>
        </w:rPr>
        <w:t>Many l</w:t>
      </w:r>
      <w:r>
        <w:rPr>
          <w:rFonts w:ascii="Arial" w:eastAsia="Times New Roman" w:hAnsi="Arial" w:cs="Arial"/>
          <w:sz w:val="24"/>
          <w:szCs w:val="24"/>
          <w:lang w:eastAsia="en-GB"/>
        </w:rPr>
        <w:t>ocal government organisations</w:t>
      </w:r>
      <w:r w:rsidR="00C30329">
        <w:rPr>
          <w:rFonts w:ascii="Arial" w:eastAsia="Times New Roman" w:hAnsi="Arial" w:cs="Arial"/>
          <w:sz w:val="24"/>
          <w:szCs w:val="24"/>
          <w:lang w:eastAsia="en-GB"/>
        </w:rPr>
        <w:t xml:space="preserve"> are </w:t>
      </w:r>
      <w:r w:rsidR="001A00D0">
        <w:rPr>
          <w:rFonts w:ascii="Arial" w:eastAsia="Times New Roman" w:hAnsi="Arial" w:cs="Arial"/>
          <w:sz w:val="24"/>
          <w:szCs w:val="24"/>
          <w:lang w:eastAsia="en-GB"/>
        </w:rPr>
        <w:t>working closely</w:t>
      </w:r>
      <w:r>
        <w:rPr>
          <w:rFonts w:ascii="Arial" w:eastAsia="Times New Roman" w:hAnsi="Arial" w:cs="Arial"/>
          <w:sz w:val="24"/>
          <w:szCs w:val="24"/>
          <w:lang w:eastAsia="en-GB"/>
        </w:rPr>
        <w:t xml:space="preserve"> with the NHS</w:t>
      </w:r>
      <w:r w:rsidR="00CC72CD">
        <w:rPr>
          <w:rFonts w:ascii="Arial" w:eastAsia="Times New Roman" w:hAnsi="Arial" w:cs="Arial"/>
          <w:sz w:val="24"/>
          <w:szCs w:val="24"/>
          <w:lang w:eastAsia="en-GB"/>
        </w:rPr>
        <w:t xml:space="preserve"> </w:t>
      </w:r>
      <w:r w:rsidR="00C30329">
        <w:rPr>
          <w:rFonts w:ascii="Arial" w:eastAsia="Times New Roman" w:hAnsi="Arial" w:cs="Arial"/>
          <w:sz w:val="24"/>
          <w:szCs w:val="24"/>
          <w:lang w:eastAsia="en-GB"/>
        </w:rPr>
        <w:t xml:space="preserve">and have </w:t>
      </w:r>
      <w:r w:rsidR="00CC72CD">
        <w:rPr>
          <w:rFonts w:ascii="Arial" w:eastAsia="Times New Roman" w:hAnsi="Arial" w:cs="Arial"/>
          <w:sz w:val="24"/>
          <w:szCs w:val="24"/>
          <w:lang w:eastAsia="en-GB"/>
        </w:rPr>
        <w:t xml:space="preserve">had to react rapidly with the implementation of a Test, Trace and Protect </w:t>
      </w:r>
      <w:r w:rsidR="00152658">
        <w:rPr>
          <w:rFonts w:ascii="Arial" w:eastAsia="Times New Roman" w:hAnsi="Arial" w:cs="Arial"/>
          <w:sz w:val="24"/>
          <w:szCs w:val="24"/>
          <w:lang w:eastAsia="en-GB"/>
        </w:rPr>
        <w:t xml:space="preserve">(TTP) </w:t>
      </w:r>
      <w:r w:rsidR="00CC72CD">
        <w:rPr>
          <w:rFonts w:ascii="Arial" w:eastAsia="Times New Roman" w:hAnsi="Arial" w:cs="Arial"/>
          <w:sz w:val="24"/>
          <w:szCs w:val="24"/>
          <w:lang w:eastAsia="en-GB"/>
        </w:rPr>
        <w:t>strategy in May 2020 as directed by Welsh Government</w:t>
      </w:r>
      <w:r w:rsidR="008115A0">
        <w:rPr>
          <w:rFonts w:ascii="Arial" w:eastAsia="Times New Roman" w:hAnsi="Arial" w:cs="Arial"/>
          <w:sz w:val="24"/>
          <w:szCs w:val="24"/>
          <w:lang w:eastAsia="en-GB"/>
        </w:rPr>
        <w:t xml:space="preserve"> (</w:t>
      </w:r>
      <w:r w:rsidR="00CC72CD">
        <w:rPr>
          <w:rFonts w:ascii="Arial" w:eastAsia="Times New Roman" w:hAnsi="Arial" w:cs="Arial"/>
          <w:sz w:val="24"/>
          <w:szCs w:val="24"/>
          <w:lang w:eastAsia="en-GB"/>
        </w:rPr>
        <w:t xml:space="preserve">2020). </w:t>
      </w:r>
      <w:r w:rsidR="001A00D0">
        <w:rPr>
          <w:rFonts w:ascii="Arial" w:eastAsia="Times New Roman" w:hAnsi="Arial" w:cs="Arial"/>
          <w:sz w:val="24"/>
          <w:szCs w:val="24"/>
          <w:lang w:eastAsia="en-GB"/>
        </w:rPr>
        <w:t xml:space="preserve">This resulted in the creation of a new team within the Environmental Health and Trading Standards Service within NPTCBC. A spike in COVID </w:t>
      </w:r>
      <w:r w:rsidR="00CC72CD">
        <w:rPr>
          <w:rFonts w:ascii="Arial" w:eastAsia="Times New Roman" w:hAnsi="Arial" w:cs="Arial"/>
          <w:sz w:val="24"/>
          <w:szCs w:val="24"/>
          <w:lang w:eastAsia="en-GB"/>
        </w:rPr>
        <w:t xml:space="preserve">cases during the autumn </w:t>
      </w:r>
      <w:r w:rsidR="001A00D0">
        <w:rPr>
          <w:rFonts w:ascii="Arial" w:eastAsia="Times New Roman" w:hAnsi="Arial" w:cs="Arial"/>
          <w:sz w:val="24"/>
          <w:szCs w:val="24"/>
          <w:lang w:eastAsia="en-GB"/>
        </w:rPr>
        <w:t xml:space="preserve">period 2020 meant that a mass recruitment drive was required for an additional 90 employees. This was pivotal to sustain </w:t>
      </w:r>
      <w:r w:rsidR="003E37E7">
        <w:rPr>
          <w:rFonts w:ascii="Arial" w:eastAsia="Times New Roman" w:hAnsi="Arial" w:cs="Arial"/>
          <w:sz w:val="24"/>
          <w:szCs w:val="24"/>
          <w:lang w:eastAsia="en-GB"/>
        </w:rPr>
        <w:t xml:space="preserve">service momentum in </w:t>
      </w:r>
      <w:r w:rsidR="001A00D0">
        <w:rPr>
          <w:rFonts w:ascii="Arial" w:eastAsia="Times New Roman" w:hAnsi="Arial" w:cs="Arial"/>
          <w:sz w:val="24"/>
          <w:szCs w:val="24"/>
          <w:lang w:eastAsia="en-GB"/>
        </w:rPr>
        <w:t>deal</w:t>
      </w:r>
      <w:r w:rsidR="003E37E7">
        <w:rPr>
          <w:rFonts w:ascii="Arial" w:eastAsia="Times New Roman" w:hAnsi="Arial" w:cs="Arial"/>
          <w:sz w:val="24"/>
          <w:szCs w:val="24"/>
          <w:lang w:eastAsia="en-GB"/>
        </w:rPr>
        <w:t>ing</w:t>
      </w:r>
      <w:r w:rsidR="001A00D0">
        <w:rPr>
          <w:rFonts w:ascii="Arial" w:eastAsia="Times New Roman" w:hAnsi="Arial" w:cs="Arial"/>
          <w:sz w:val="24"/>
          <w:szCs w:val="24"/>
          <w:lang w:eastAsia="en-GB"/>
        </w:rPr>
        <w:t xml:space="preserve"> with an increase in cases.</w:t>
      </w:r>
    </w:p>
    <w:p w14:paraId="6B3BEDA6" w14:textId="47F54C59" w:rsidR="00CC72CD" w:rsidRDefault="00960A64" w:rsidP="005C7BEF">
      <w:pPr>
        <w:rPr>
          <w:rFonts w:ascii="Arial" w:eastAsia="Times New Roman" w:hAnsi="Arial" w:cs="Arial"/>
          <w:sz w:val="24"/>
          <w:szCs w:val="24"/>
          <w:lang w:eastAsia="en-GB"/>
        </w:rPr>
      </w:pPr>
      <w:r>
        <w:rPr>
          <w:rFonts w:ascii="Arial" w:eastAsia="Times New Roman" w:hAnsi="Arial" w:cs="Arial"/>
          <w:sz w:val="24"/>
          <w:szCs w:val="24"/>
          <w:lang w:eastAsia="en-GB"/>
        </w:rPr>
        <w:t>Further changes were require</w:t>
      </w:r>
      <w:r w:rsidR="0030494E">
        <w:rPr>
          <w:rFonts w:ascii="Arial" w:eastAsia="Times New Roman" w:hAnsi="Arial" w:cs="Arial"/>
          <w:sz w:val="24"/>
          <w:szCs w:val="24"/>
          <w:lang w:eastAsia="en-GB"/>
        </w:rPr>
        <w:t>d</w:t>
      </w:r>
      <w:r w:rsidR="003E37E7">
        <w:rPr>
          <w:rFonts w:ascii="Arial" w:eastAsia="Times New Roman" w:hAnsi="Arial" w:cs="Arial"/>
          <w:sz w:val="24"/>
          <w:szCs w:val="24"/>
          <w:lang w:eastAsia="en-GB"/>
        </w:rPr>
        <w:t>, including the introduction for new</w:t>
      </w:r>
      <w:r>
        <w:rPr>
          <w:rFonts w:ascii="Arial" w:eastAsia="Times New Roman" w:hAnsi="Arial" w:cs="Arial"/>
          <w:sz w:val="24"/>
          <w:szCs w:val="24"/>
          <w:lang w:eastAsia="en-GB"/>
        </w:rPr>
        <w:t xml:space="preserve"> working hours due to the demands placed upon the service. </w:t>
      </w:r>
      <w:r w:rsidR="002C13D8">
        <w:rPr>
          <w:rFonts w:ascii="Arial" w:eastAsia="Times New Roman" w:hAnsi="Arial" w:cs="Arial"/>
          <w:sz w:val="24"/>
          <w:szCs w:val="24"/>
          <w:lang w:eastAsia="en-GB"/>
        </w:rPr>
        <w:t>(</w:t>
      </w:r>
      <w:r w:rsidR="002C13D8" w:rsidRPr="002C13D8">
        <w:rPr>
          <w:rFonts w:ascii="Arial" w:eastAsia="Times New Roman" w:hAnsi="Arial" w:cs="Arial"/>
          <w:b/>
          <w:sz w:val="24"/>
          <w:szCs w:val="24"/>
          <w:lang w:eastAsia="en-GB"/>
        </w:rPr>
        <w:t>A</w:t>
      </w:r>
      <w:r w:rsidRPr="00D27F4A">
        <w:rPr>
          <w:rFonts w:ascii="Arial" w:eastAsia="Times New Roman" w:hAnsi="Arial" w:cs="Arial"/>
          <w:b/>
          <w:sz w:val="24"/>
          <w:szCs w:val="24"/>
          <w:lang w:eastAsia="en-GB"/>
        </w:rPr>
        <w:t>ppendix 2</w:t>
      </w:r>
      <w:r w:rsidRPr="00D27F4A">
        <w:rPr>
          <w:rFonts w:ascii="Arial" w:eastAsia="Times New Roman" w:hAnsi="Arial" w:cs="Arial"/>
          <w:sz w:val="24"/>
          <w:szCs w:val="24"/>
          <w:lang w:eastAsia="en-GB"/>
        </w:rPr>
        <w:t xml:space="preserve">) </w:t>
      </w:r>
      <w:r>
        <w:rPr>
          <w:rFonts w:ascii="Arial" w:eastAsia="Times New Roman" w:hAnsi="Arial" w:cs="Arial"/>
          <w:sz w:val="24"/>
          <w:szCs w:val="24"/>
          <w:lang w:eastAsia="en-GB"/>
        </w:rPr>
        <w:t>Welsh Government</w:t>
      </w:r>
      <w:r w:rsidR="002C13D8">
        <w:rPr>
          <w:rFonts w:ascii="Arial" w:eastAsia="Times New Roman" w:hAnsi="Arial" w:cs="Arial"/>
          <w:sz w:val="24"/>
          <w:szCs w:val="24"/>
          <w:lang w:eastAsia="en-GB"/>
        </w:rPr>
        <w:t xml:space="preserve"> (WG)</w:t>
      </w:r>
      <w:r w:rsidR="00152658">
        <w:rPr>
          <w:rFonts w:ascii="Arial" w:eastAsia="Times New Roman" w:hAnsi="Arial" w:cs="Arial"/>
          <w:sz w:val="24"/>
          <w:szCs w:val="24"/>
          <w:lang w:eastAsia="en-GB"/>
        </w:rPr>
        <w:t xml:space="preserve"> requested that the TTP service should run from 8am to 8pm with current working </w:t>
      </w:r>
      <w:r w:rsidR="00152658">
        <w:rPr>
          <w:rFonts w:ascii="Arial" w:eastAsia="Times New Roman" w:hAnsi="Arial" w:cs="Arial"/>
          <w:sz w:val="24"/>
          <w:szCs w:val="24"/>
          <w:lang w:eastAsia="en-GB"/>
        </w:rPr>
        <w:lastRenderedPageBreak/>
        <w:t xml:space="preserve">hours running from 8.10am to 5.15pm. Such changes meant that a management of change exercise was required for those employees who </w:t>
      </w:r>
      <w:r w:rsidR="003E37E7">
        <w:rPr>
          <w:rFonts w:ascii="Arial" w:eastAsia="Times New Roman" w:hAnsi="Arial" w:cs="Arial"/>
          <w:sz w:val="24"/>
          <w:szCs w:val="24"/>
          <w:lang w:eastAsia="en-GB"/>
        </w:rPr>
        <w:t>were affected by this.</w:t>
      </w:r>
      <w:r w:rsidR="0040047D">
        <w:rPr>
          <w:rFonts w:ascii="Arial" w:eastAsia="Times New Roman" w:hAnsi="Arial" w:cs="Arial"/>
          <w:sz w:val="24"/>
          <w:szCs w:val="24"/>
          <w:lang w:eastAsia="en-GB"/>
        </w:rPr>
        <w:t xml:space="preserve"> The current working rota of</w:t>
      </w:r>
      <w:r w:rsidR="0030494E">
        <w:rPr>
          <w:rFonts w:ascii="Arial" w:eastAsia="Times New Roman" w:hAnsi="Arial" w:cs="Arial"/>
          <w:sz w:val="24"/>
          <w:szCs w:val="24"/>
          <w:lang w:eastAsia="en-GB"/>
        </w:rPr>
        <w:t xml:space="preserve"> </w:t>
      </w:r>
      <w:r w:rsidR="0040047D">
        <w:rPr>
          <w:rFonts w:ascii="Arial" w:eastAsia="Times New Roman" w:hAnsi="Arial" w:cs="Arial"/>
          <w:sz w:val="24"/>
          <w:szCs w:val="24"/>
          <w:lang w:eastAsia="en-GB"/>
        </w:rPr>
        <w:t>5 on, 3 off</w:t>
      </w:r>
      <w:r w:rsidR="0030494E">
        <w:rPr>
          <w:rFonts w:ascii="Arial" w:eastAsia="Times New Roman" w:hAnsi="Arial" w:cs="Arial"/>
          <w:sz w:val="24"/>
          <w:szCs w:val="24"/>
          <w:lang w:eastAsia="en-GB"/>
        </w:rPr>
        <w:t xml:space="preserve">, </w:t>
      </w:r>
      <w:r w:rsidR="00152658">
        <w:rPr>
          <w:rFonts w:ascii="Arial" w:eastAsia="Times New Roman" w:hAnsi="Arial" w:cs="Arial"/>
          <w:sz w:val="24"/>
          <w:szCs w:val="24"/>
          <w:lang w:eastAsia="en-GB"/>
        </w:rPr>
        <w:t>needed to be revised to take accou</w:t>
      </w:r>
      <w:r w:rsidR="00A756E8">
        <w:rPr>
          <w:rFonts w:ascii="Arial" w:eastAsia="Times New Roman" w:hAnsi="Arial" w:cs="Arial"/>
          <w:sz w:val="24"/>
          <w:szCs w:val="24"/>
          <w:lang w:eastAsia="en-GB"/>
        </w:rPr>
        <w:t>nt of this, including amending contractual hours to ensure that service requirements are met</w:t>
      </w:r>
      <w:r w:rsidR="0030494E">
        <w:rPr>
          <w:rFonts w:ascii="Arial" w:eastAsia="Times New Roman" w:hAnsi="Arial" w:cs="Arial"/>
          <w:sz w:val="24"/>
          <w:szCs w:val="24"/>
          <w:lang w:eastAsia="en-GB"/>
        </w:rPr>
        <w:t xml:space="preserve"> going forward</w:t>
      </w:r>
      <w:r w:rsidR="00A756E8">
        <w:rPr>
          <w:rFonts w:ascii="Arial" w:eastAsia="Times New Roman" w:hAnsi="Arial" w:cs="Arial"/>
          <w:sz w:val="24"/>
          <w:szCs w:val="24"/>
          <w:lang w:eastAsia="en-GB"/>
        </w:rPr>
        <w:t>.</w:t>
      </w:r>
    </w:p>
    <w:p w14:paraId="2E73F2C7" w14:textId="73D148C2" w:rsidR="00152658" w:rsidRDefault="00152658" w:rsidP="005C7BEF">
      <w:pPr>
        <w:rPr>
          <w:rFonts w:ascii="Arial" w:eastAsia="Times New Roman" w:hAnsi="Arial" w:cs="Arial"/>
          <w:sz w:val="24"/>
          <w:szCs w:val="24"/>
          <w:lang w:eastAsia="en-GB"/>
        </w:rPr>
      </w:pPr>
      <w:r>
        <w:rPr>
          <w:rFonts w:ascii="Arial" w:eastAsia="Times New Roman" w:hAnsi="Arial" w:cs="Arial"/>
          <w:sz w:val="24"/>
          <w:szCs w:val="24"/>
          <w:lang w:eastAsia="en-GB"/>
        </w:rPr>
        <w:t xml:space="preserve">It was identified that </w:t>
      </w:r>
      <w:r w:rsidR="00214454" w:rsidRPr="00214454">
        <w:rPr>
          <w:rFonts w:ascii="Arial" w:eastAsia="Times New Roman" w:hAnsi="Arial" w:cs="Arial"/>
          <w:b/>
          <w:sz w:val="24"/>
          <w:szCs w:val="24"/>
          <w:lang w:eastAsia="en-GB"/>
        </w:rPr>
        <w:t>53</w:t>
      </w:r>
      <w:r w:rsidR="00214454">
        <w:rPr>
          <w:rFonts w:ascii="Arial" w:eastAsia="Times New Roman" w:hAnsi="Arial" w:cs="Arial"/>
          <w:sz w:val="24"/>
          <w:szCs w:val="24"/>
          <w:lang w:eastAsia="en-GB"/>
        </w:rPr>
        <w:t xml:space="preserve"> </w:t>
      </w:r>
      <w:r w:rsidR="0040047D">
        <w:rPr>
          <w:rFonts w:ascii="Arial" w:eastAsia="Times New Roman" w:hAnsi="Arial" w:cs="Arial"/>
          <w:sz w:val="24"/>
          <w:szCs w:val="24"/>
          <w:lang w:eastAsia="en-GB"/>
        </w:rPr>
        <w:t>employees would be affected following an internal bi-query report to establish those employees on</w:t>
      </w:r>
      <w:r w:rsidR="0030494E">
        <w:rPr>
          <w:rFonts w:ascii="Arial" w:eastAsia="Times New Roman" w:hAnsi="Arial" w:cs="Arial"/>
          <w:sz w:val="24"/>
          <w:szCs w:val="24"/>
          <w:lang w:eastAsia="en-GB"/>
        </w:rPr>
        <w:t xml:space="preserve"> the</w:t>
      </w:r>
      <w:r w:rsidR="0040047D">
        <w:rPr>
          <w:rFonts w:ascii="Arial" w:eastAsia="Times New Roman" w:hAnsi="Arial" w:cs="Arial"/>
          <w:sz w:val="24"/>
          <w:szCs w:val="24"/>
          <w:lang w:eastAsia="en-GB"/>
        </w:rPr>
        <w:t xml:space="preserve"> current hours/rota (</w:t>
      </w:r>
      <w:r w:rsidR="0040047D" w:rsidRPr="00095534">
        <w:rPr>
          <w:rFonts w:ascii="Arial" w:eastAsia="Times New Roman" w:hAnsi="Arial" w:cs="Arial"/>
          <w:b/>
          <w:sz w:val="24"/>
          <w:szCs w:val="24"/>
          <w:lang w:eastAsia="en-GB"/>
        </w:rPr>
        <w:t>appendix 3</w:t>
      </w:r>
      <w:r w:rsidR="0040047D">
        <w:rPr>
          <w:rFonts w:ascii="Arial" w:eastAsia="Times New Roman" w:hAnsi="Arial" w:cs="Arial"/>
          <w:sz w:val="24"/>
          <w:szCs w:val="24"/>
          <w:lang w:eastAsia="en-GB"/>
        </w:rPr>
        <w:t xml:space="preserve">). </w:t>
      </w:r>
      <w:r w:rsidR="003E37E7">
        <w:rPr>
          <w:rFonts w:ascii="Arial" w:eastAsia="Times New Roman" w:hAnsi="Arial" w:cs="Arial"/>
          <w:sz w:val="24"/>
          <w:szCs w:val="24"/>
          <w:lang w:eastAsia="en-GB"/>
        </w:rPr>
        <w:t>It was identified that t</w:t>
      </w:r>
      <w:r w:rsidR="00A756E8">
        <w:rPr>
          <w:rFonts w:ascii="Arial" w:eastAsia="Times New Roman" w:hAnsi="Arial" w:cs="Arial"/>
          <w:sz w:val="24"/>
          <w:szCs w:val="24"/>
          <w:lang w:eastAsia="en-GB"/>
        </w:rPr>
        <w:t xml:space="preserve">hose remaining </w:t>
      </w:r>
      <w:r w:rsidR="003E37E7">
        <w:rPr>
          <w:rFonts w:ascii="Arial" w:eastAsia="Times New Roman" w:hAnsi="Arial" w:cs="Arial"/>
          <w:sz w:val="24"/>
          <w:szCs w:val="24"/>
          <w:lang w:eastAsia="en-GB"/>
        </w:rPr>
        <w:t>employees within the service were</w:t>
      </w:r>
      <w:r w:rsidR="00A756E8">
        <w:rPr>
          <w:rFonts w:ascii="Arial" w:eastAsia="Times New Roman" w:hAnsi="Arial" w:cs="Arial"/>
          <w:sz w:val="24"/>
          <w:szCs w:val="24"/>
          <w:lang w:eastAsia="en-GB"/>
        </w:rPr>
        <w:t xml:space="preserve"> based on a Monday to Friday rota and</w:t>
      </w:r>
      <w:r w:rsidR="003E37E7">
        <w:rPr>
          <w:rFonts w:ascii="Arial" w:eastAsia="Times New Roman" w:hAnsi="Arial" w:cs="Arial"/>
          <w:sz w:val="24"/>
          <w:szCs w:val="24"/>
          <w:lang w:eastAsia="en-GB"/>
        </w:rPr>
        <w:t xml:space="preserve"> therefore, their contracts would </w:t>
      </w:r>
      <w:r w:rsidR="00A756E8">
        <w:rPr>
          <w:rFonts w:ascii="Arial" w:eastAsia="Times New Roman" w:hAnsi="Arial" w:cs="Arial"/>
          <w:sz w:val="24"/>
          <w:szCs w:val="24"/>
          <w:lang w:eastAsia="en-GB"/>
        </w:rPr>
        <w:t>remain unchanged.</w:t>
      </w:r>
    </w:p>
    <w:p w14:paraId="556644A0" w14:textId="41D049D7" w:rsidR="00326D88" w:rsidRDefault="00326D88" w:rsidP="005C7BEF">
      <w:pPr>
        <w:rPr>
          <w:rFonts w:ascii="Arial" w:eastAsia="Times New Roman" w:hAnsi="Arial" w:cs="Arial"/>
          <w:sz w:val="24"/>
          <w:szCs w:val="24"/>
          <w:lang w:eastAsia="en-GB"/>
        </w:rPr>
      </w:pPr>
      <w:r>
        <w:rPr>
          <w:rFonts w:ascii="Arial" w:eastAsia="Times New Roman" w:hAnsi="Arial" w:cs="Arial"/>
          <w:sz w:val="24"/>
          <w:szCs w:val="24"/>
          <w:lang w:eastAsia="en-GB"/>
        </w:rPr>
        <w:t>Management and HR met to discuss a suitable working rota with an initial three</w:t>
      </w:r>
      <w:r w:rsidR="00AA3672">
        <w:rPr>
          <w:rFonts w:ascii="Arial" w:eastAsia="Times New Roman" w:hAnsi="Arial" w:cs="Arial"/>
          <w:sz w:val="24"/>
          <w:szCs w:val="24"/>
          <w:lang w:eastAsia="en-GB"/>
        </w:rPr>
        <w:t xml:space="preserve"> possibl</w:t>
      </w:r>
      <w:r w:rsidR="008115A0">
        <w:rPr>
          <w:rFonts w:ascii="Arial" w:eastAsia="Times New Roman" w:hAnsi="Arial" w:cs="Arial"/>
          <w:sz w:val="24"/>
          <w:szCs w:val="24"/>
          <w:lang w:eastAsia="en-GB"/>
        </w:rPr>
        <w:t>e</w:t>
      </w:r>
      <w:r w:rsidR="00AA3672">
        <w:rPr>
          <w:rFonts w:ascii="Arial" w:eastAsia="Times New Roman" w:hAnsi="Arial" w:cs="Arial"/>
          <w:sz w:val="24"/>
          <w:szCs w:val="24"/>
          <w:lang w:eastAsia="en-GB"/>
        </w:rPr>
        <w:t xml:space="preserve"> rotas devised for consideration</w:t>
      </w:r>
      <w:r w:rsidR="00560ACC">
        <w:rPr>
          <w:rFonts w:ascii="Arial" w:eastAsia="Times New Roman" w:hAnsi="Arial" w:cs="Arial"/>
          <w:sz w:val="24"/>
          <w:szCs w:val="24"/>
          <w:lang w:eastAsia="en-GB"/>
        </w:rPr>
        <w:t xml:space="preserve">. </w:t>
      </w:r>
      <w:r w:rsidR="00B8539D">
        <w:rPr>
          <w:rFonts w:ascii="Arial" w:eastAsia="Times New Roman" w:hAnsi="Arial" w:cs="Arial"/>
          <w:sz w:val="24"/>
          <w:szCs w:val="24"/>
          <w:lang w:eastAsia="en-GB"/>
        </w:rPr>
        <w:t xml:space="preserve">These were drawn up based on advantage/disadvantages of such a rota. </w:t>
      </w:r>
      <w:r w:rsidR="00560ACC">
        <w:rPr>
          <w:rFonts w:ascii="Arial" w:eastAsia="Times New Roman" w:hAnsi="Arial" w:cs="Arial"/>
          <w:sz w:val="24"/>
          <w:szCs w:val="24"/>
          <w:lang w:eastAsia="en-GB"/>
        </w:rPr>
        <w:t>All three proposed rotas would be offered to employees for their review/feedback</w:t>
      </w:r>
      <w:r w:rsidR="00B8539D">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B8539D">
        <w:rPr>
          <w:rFonts w:ascii="Arial" w:eastAsia="Times New Roman" w:hAnsi="Arial" w:cs="Arial"/>
          <w:b/>
          <w:sz w:val="24"/>
          <w:szCs w:val="24"/>
          <w:lang w:eastAsia="en-GB"/>
        </w:rPr>
        <w:t>appendix 4).</w:t>
      </w:r>
    </w:p>
    <w:p w14:paraId="60F790DA" w14:textId="1AF20669" w:rsidR="0038193B" w:rsidRDefault="002B603B" w:rsidP="005C7BEF">
      <w:pPr>
        <w:rPr>
          <w:rFonts w:ascii="Arial" w:hAnsi="Arial" w:cs="Arial"/>
          <w:sz w:val="24"/>
          <w:szCs w:val="24"/>
          <w:lang w:val="en"/>
        </w:rPr>
      </w:pPr>
      <w:r>
        <w:rPr>
          <w:rFonts w:ascii="Arial" w:eastAsia="Times New Roman" w:hAnsi="Arial" w:cs="Arial"/>
          <w:sz w:val="24"/>
          <w:szCs w:val="24"/>
          <w:lang w:eastAsia="en-GB"/>
        </w:rPr>
        <w:t xml:space="preserve">Arrangements were made for </w:t>
      </w:r>
      <w:r w:rsidR="00AA3672">
        <w:rPr>
          <w:rFonts w:ascii="Arial" w:eastAsia="Times New Roman" w:hAnsi="Arial" w:cs="Arial"/>
          <w:sz w:val="24"/>
          <w:szCs w:val="24"/>
          <w:lang w:eastAsia="en-GB"/>
        </w:rPr>
        <w:t xml:space="preserve">management and HR to </w:t>
      </w:r>
      <w:r>
        <w:rPr>
          <w:rFonts w:ascii="Arial" w:eastAsia="Times New Roman" w:hAnsi="Arial" w:cs="Arial"/>
          <w:sz w:val="24"/>
          <w:szCs w:val="24"/>
          <w:lang w:eastAsia="en-GB"/>
        </w:rPr>
        <w:t xml:space="preserve">communicate such </w:t>
      </w:r>
      <w:r w:rsidR="00560ACC">
        <w:rPr>
          <w:rFonts w:ascii="Arial" w:eastAsia="Times New Roman" w:hAnsi="Arial" w:cs="Arial"/>
          <w:sz w:val="24"/>
          <w:szCs w:val="24"/>
          <w:lang w:eastAsia="en-GB"/>
        </w:rPr>
        <w:t>proposals</w:t>
      </w:r>
      <w:r w:rsidR="008115A0">
        <w:rPr>
          <w:rFonts w:ascii="Arial" w:eastAsia="Times New Roman" w:hAnsi="Arial" w:cs="Arial"/>
          <w:sz w:val="24"/>
          <w:szCs w:val="24"/>
          <w:lang w:eastAsia="en-GB"/>
        </w:rPr>
        <w:t>. ACAS (</w:t>
      </w:r>
      <w:r w:rsidR="00AA3672">
        <w:rPr>
          <w:rFonts w:ascii="Arial" w:eastAsia="Times New Roman" w:hAnsi="Arial" w:cs="Arial"/>
          <w:sz w:val="24"/>
          <w:szCs w:val="24"/>
          <w:lang w:eastAsia="en-GB"/>
        </w:rPr>
        <w:t>2021</w:t>
      </w:r>
      <w:r w:rsidR="007B163D">
        <w:rPr>
          <w:rFonts w:ascii="Arial" w:eastAsia="Times New Roman" w:hAnsi="Arial" w:cs="Arial"/>
          <w:sz w:val="24"/>
          <w:szCs w:val="24"/>
          <w:lang w:eastAsia="en-GB"/>
        </w:rPr>
        <w:t>a</w:t>
      </w:r>
      <w:r w:rsidR="00AA3672">
        <w:rPr>
          <w:rFonts w:ascii="Arial" w:eastAsia="Times New Roman" w:hAnsi="Arial" w:cs="Arial"/>
          <w:sz w:val="24"/>
          <w:szCs w:val="24"/>
          <w:lang w:eastAsia="en-GB"/>
        </w:rPr>
        <w:t>) argues that</w:t>
      </w:r>
      <w:r w:rsidR="00560ACC">
        <w:rPr>
          <w:rFonts w:ascii="Arial" w:eastAsia="Times New Roman" w:hAnsi="Arial" w:cs="Arial"/>
          <w:sz w:val="24"/>
          <w:szCs w:val="24"/>
          <w:lang w:eastAsia="en-GB"/>
        </w:rPr>
        <w:t xml:space="preserve"> i</w:t>
      </w:r>
      <w:r w:rsidR="00AA3672">
        <w:rPr>
          <w:rFonts w:ascii="Arial" w:eastAsia="Times New Roman" w:hAnsi="Arial" w:cs="Arial"/>
          <w:sz w:val="24"/>
          <w:szCs w:val="24"/>
          <w:lang w:eastAsia="en-GB"/>
        </w:rPr>
        <w:t xml:space="preserve">t is important that any consultation is a two-way </w:t>
      </w:r>
      <w:r w:rsidR="00AA3672">
        <w:rPr>
          <w:rFonts w:ascii="Arial" w:hAnsi="Arial" w:cs="Arial"/>
          <w:sz w:val="24"/>
          <w:szCs w:val="24"/>
          <w:lang w:val="en"/>
        </w:rPr>
        <w:t>process where notions</w:t>
      </w:r>
      <w:r w:rsidR="00AA3672" w:rsidRPr="00AA3672">
        <w:rPr>
          <w:rFonts w:ascii="Arial" w:hAnsi="Arial" w:cs="Arial"/>
          <w:sz w:val="24"/>
          <w:szCs w:val="24"/>
          <w:lang w:val="en"/>
        </w:rPr>
        <w:t xml:space="preserve"> ar</w:t>
      </w:r>
      <w:r w:rsidR="00AA3672">
        <w:rPr>
          <w:rFonts w:ascii="Arial" w:hAnsi="Arial" w:cs="Arial"/>
          <w:sz w:val="24"/>
          <w:szCs w:val="24"/>
          <w:lang w:val="en"/>
        </w:rPr>
        <w:t xml:space="preserve">e shared and worked on together. </w:t>
      </w:r>
    </w:p>
    <w:p w14:paraId="7E7F7EB4" w14:textId="3D2DCBCB" w:rsidR="007B163D" w:rsidRDefault="007B4E30" w:rsidP="005C7BEF">
      <w:pPr>
        <w:rPr>
          <w:rFonts w:ascii="Arial" w:hAnsi="Arial" w:cs="Arial"/>
          <w:sz w:val="24"/>
          <w:szCs w:val="24"/>
          <w:lang w:val="en"/>
        </w:rPr>
      </w:pPr>
      <w:r>
        <w:rPr>
          <w:rFonts w:ascii="Arial" w:hAnsi="Arial" w:cs="Arial"/>
          <w:sz w:val="24"/>
          <w:szCs w:val="24"/>
          <w:lang w:val="en"/>
        </w:rPr>
        <w:t xml:space="preserve">It was agreed for </w:t>
      </w:r>
      <w:r w:rsidR="002B603B">
        <w:rPr>
          <w:rFonts w:ascii="Arial" w:hAnsi="Arial" w:cs="Arial"/>
          <w:sz w:val="24"/>
          <w:szCs w:val="24"/>
          <w:lang w:val="en"/>
        </w:rPr>
        <w:t>the development of a working group to</w:t>
      </w:r>
      <w:r w:rsidR="007B163D">
        <w:rPr>
          <w:rFonts w:ascii="Arial" w:hAnsi="Arial" w:cs="Arial"/>
          <w:sz w:val="24"/>
          <w:szCs w:val="24"/>
          <w:lang w:val="en"/>
        </w:rPr>
        <w:t xml:space="preserve"> commence initial </w:t>
      </w:r>
      <w:r w:rsidR="002B603B">
        <w:rPr>
          <w:rFonts w:ascii="Arial" w:hAnsi="Arial" w:cs="Arial"/>
          <w:sz w:val="24"/>
          <w:szCs w:val="24"/>
          <w:lang w:val="en"/>
        </w:rPr>
        <w:t>discuss</w:t>
      </w:r>
      <w:r w:rsidR="007B163D">
        <w:rPr>
          <w:rFonts w:ascii="Arial" w:hAnsi="Arial" w:cs="Arial"/>
          <w:sz w:val="24"/>
          <w:szCs w:val="24"/>
          <w:lang w:val="en"/>
        </w:rPr>
        <w:t>ions</w:t>
      </w:r>
      <w:r w:rsidR="002B603B">
        <w:rPr>
          <w:rFonts w:ascii="Arial" w:hAnsi="Arial" w:cs="Arial"/>
          <w:sz w:val="24"/>
          <w:szCs w:val="24"/>
          <w:lang w:val="en"/>
        </w:rPr>
        <w:t xml:space="preserve"> with the employees and their trade union representatives. </w:t>
      </w:r>
      <w:r w:rsidR="007B163D">
        <w:rPr>
          <w:rFonts w:ascii="Arial" w:hAnsi="Arial" w:cs="Arial"/>
          <w:sz w:val="24"/>
          <w:szCs w:val="24"/>
          <w:lang w:val="en"/>
        </w:rPr>
        <w:t>This was important to establish the employees’ views on the best approach for consultation as well as identi</w:t>
      </w:r>
      <w:r w:rsidR="00F974D1">
        <w:rPr>
          <w:rFonts w:ascii="Arial" w:hAnsi="Arial" w:cs="Arial"/>
          <w:sz w:val="24"/>
          <w:szCs w:val="24"/>
          <w:lang w:val="en"/>
        </w:rPr>
        <w:t>fying any concerns and raise i</w:t>
      </w:r>
      <w:r w:rsidR="007B163D">
        <w:rPr>
          <w:rFonts w:ascii="Arial" w:hAnsi="Arial" w:cs="Arial"/>
          <w:sz w:val="24"/>
          <w:szCs w:val="24"/>
          <w:lang w:val="en"/>
        </w:rPr>
        <w:t xml:space="preserve">deas. </w:t>
      </w:r>
    </w:p>
    <w:p w14:paraId="0A82ECEC" w14:textId="700E6583" w:rsidR="007B163D" w:rsidRDefault="007B163D" w:rsidP="007B163D">
      <w:pPr>
        <w:rPr>
          <w:rFonts w:ascii="Arial" w:hAnsi="Arial" w:cs="Arial"/>
          <w:sz w:val="24"/>
          <w:szCs w:val="24"/>
          <w:lang w:val="en"/>
        </w:rPr>
      </w:pPr>
      <w:r>
        <w:rPr>
          <w:rFonts w:ascii="Arial" w:hAnsi="Arial" w:cs="Arial"/>
          <w:sz w:val="24"/>
          <w:szCs w:val="24"/>
          <w:lang w:val="en"/>
        </w:rPr>
        <w:t>ACAS</w:t>
      </w:r>
      <w:r w:rsidR="008115A0">
        <w:rPr>
          <w:rFonts w:ascii="Arial" w:hAnsi="Arial" w:cs="Arial"/>
          <w:sz w:val="24"/>
          <w:szCs w:val="24"/>
          <w:lang w:val="en"/>
        </w:rPr>
        <w:t xml:space="preserve"> (</w:t>
      </w:r>
      <w:r>
        <w:rPr>
          <w:rFonts w:ascii="Arial" w:hAnsi="Arial" w:cs="Arial"/>
          <w:sz w:val="24"/>
          <w:szCs w:val="24"/>
          <w:lang w:val="en"/>
        </w:rPr>
        <w:t>2021b) refers to a workplace forum approach as a good way for building trust, improving employee engagement and performance as well as well-being through</w:t>
      </w:r>
      <w:r w:rsidR="00B92983">
        <w:rPr>
          <w:rFonts w:ascii="Arial" w:hAnsi="Arial" w:cs="Arial"/>
          <w:sz w:val="24"/>
          <w:szCs w:val="24"/>
          <w:lang w:val="en"/>
        </w:rPr>
        <w:t xml:space="preserve"> reduced</w:t>
      </w:r>
      <w:r>
        <w:rPr>
          <w:rFonts w:ascii="Arial" w:hAnsi="Arial" w:cs="Arial"/>
          <w:sz w:val="24"/>
          <w:szCs w:val="24"/>
          <w:lang w:val="en"/>
        </w:rPr>
        <w:t xml:space="preserve"> stress</w:t>
      </w:r>
      <w:r w:rsidR="00B92983">
        <w:rPr>
          <w:rFonts w:ascii="Arial" w:hAnsi="Arial" w:cs="Arial"/>
          <w:sz w:val="24"/>
          <w:szCs w:val="24"/>
          <w:lang w:val="en"/>
        </w:rPr>
        <w:t xml:space="preserve"> levels</w:t>
      </w:r>
      <w:r>
        <w:rPr>
          <w:rFonts w:ascii="Arial" w:hAnsi="Arial" w:cs="Arial"/>
          <w:sz w:val="24"/>
          <w:szCs w:val="24"/>
          <w:lang w:val="en"/>
        </w:rPr>
        <w:t>.</w:t>
      </w:r>
      <w:r w:rsidR="00B92983">
        <w:rPr>
          <w:rFonts w:ascii="Arial" w:hAnsi="Arial" w:cs="Arial"/>
          <w:sz w:val="24"/>
          <w:szCs w:val="24"/>
          <w:lang w:val="en"/>
        </w:rPr>
        <w:t xml:space="preserve"> Such an approach can promote decision making through all parties involvement.</w:t>
      </w:r>
      <w:r>
        <w:rPr>
          <w:rFonts w:ascii="Arial" w:hAnsi="Arial" w:cs="Arial"/>
          <w:sz w:val="24"/>
          <w:szCs w:val="24"/>
          <w:lang w:val="en"/>
        </w:rPr>
        <w:t xml:space="preserve">  </w:t>
      </w:r>
    </w:p>
    <w:p w14:paraId="2D5C1762" w14:textId="0E5B07BE" w:rsidR="001F48B1" w:rsidRDefault="006B1697" w:rsidP="007B163D">
      <w:pPr>
        <w:rPr>
          <w:rFonts w:ascii="Arial" w:hAnsi="Arial" w:cs="Arial"/>
          <w:sz w:val="24"/>
          <w:szCs w:val="24"/>
          <w:lang w:val="en"/>
        </w:rPr>
      </w:pPr>
      <w:r>
        <w:rPr>
          <w:rFonts w:ascii="Arial" w:hAnsi="Arial" w:cs="Arial"/>
          <w:sz w:val="24"/>
          <w:szCs w:val="24"/>
          <w:lang w:val="en"/>
        </w:rPr>
        <w:t>At the heart of any successful change process is</w:t>
      </w:r>
      <w:r w:rsidR="001F48B1">
        <w:rPr>
          <w:rFonts w:ascii="Arial" w:hAnsi="Arial" w:cs="Arial"/>
          <w:sz w:val="24"/>
          <w:szCs w:val="24"/>
          <w:lang w:val="en"/>
        </w:rPr>
        <w:t xml:space="preserve"> planning. MindTools</w:t>
      </w:r>
      <w:r w:rsidR="008115A0">
        <w:rPr>
          <w:rFonts w:ascii="Arial" w:hAnsi="Arial" w:cs="Arial"/>
          <w:sz w:val="24"/>
          <w:szCs w:val="24"/>
          <w:lang w:val="en"/>
        </w:rPr>
        <w:t xml:space="preserve"> (</w:t>
      </w:r>
      <w:r w:rsidR="001F48B1">
        <w:rPr>
          <w:rFonts w:ascii="Arial" w:hAnsi="Arial" w:cs="Arial"/>
          <w:sz w:val="24"/>
          <w:szCs w:val="24"/>
          <w:lang w:val="en"/>
        </w:rPr>
        <w:t>2020) refers to any effective change plan requires consideration for the following:</w:t>
      </w:r>
    </w:p>
    <w:p w14:paraId="0F7E8116" w14:textId="6620CB30" w:rsidR="001F48B1" w:rsidRDefault="001F48B1" w:rsidP="001F48B1">
      <w:pPr>
        <w:pStyle w:val="ListParagraph"/>
        <w:numPr>
          <w:ilvl w:val="0"/>
          <w:numId w:val="38"/>
        </w:numPr>
        <w:rPr>
          <w:rFonts w:ascii="Arial" w:hAnsi="Arial" w:cs="Arial"/>
          <w:sz w:val="24"/>
          <w:szCs w:val="24"/>
          <w:lang w:val="en"/>
        </w:rPr>
      </w:pPr>
      <w:r>
        <w:rPr>
          <w:rFonts w:ascii="Arial" w:hAnsi="Arial" w:cs="Arial"/>
          <w:sz w:val="24"/>
          <w:szCs w:val="24"/>
          <w:lang w:val="en"/>
        </w:rPr>
        <w:t>Sponsorship</w:t>
      </w:r>
    </w:p>
    <w:p w14:paraId="131FEF4B" w14:textId="69CB7AE5" w:rsidR="001F48B1" w:rsidRDefault="001F48B1" w:rsidP="001F48B1">
      <w:pPr>
        <w:pStyle w:val="ListParagraph"/>
        <w:numPr>
          <w:ilvl w:val="0"/>
          <w:numId w:val="38"/>
        </w:numPr>
        <w:rPr>
          <w:rFonts w:ascii="Arial" w:hAnsi="Arial" w:cs="Arial"/>
          <w:sz w:val="24"/>
          <w:szCs w:val="24"/>
          <w:lang w:val="en"/>
        </w:rPr>
      </w:pPr>
      <w:r>
        <w:rPr>
          <w:rFonts w:ascii="Arial" w:hAnsi="Arial" w:cs="Arial"/>
          <w:sz w:val="24"/>
          <w:szCs w:val="24"/>
          <w:lang w:val="en"/>
        </w:rPr>
        <w:t>Involvement</w:t>
      </w:r>
    </w:p>
    <w:p w14:paraId="3E3686FF" w14:textId="3339AD83" w:rsidR="001F48B1" w:rsidRDefault="001F48B1" w:rsidP="001F48B1">
      <w:pPr>
        <w:pStyle w:val="ListParagraph"/>
        <w:numPr>
          <w:ilvl w:val="0"/>
          <w:numId w:val="38"/>
        </w:numPr>
        <w:rPr>
          <w:rFonts w:ascii="Arial" w:hAnsi="Arial" w:cs="Arial"/>
          <w:sz w:val="24"/>
          <w:szCs w:val="24"/>
          <w:lang w:val="en"/>
        </w:rPr>
      </w:pPr>
      <w:r>
        <w:rPr>
          <w:rFonts w:ascii="Arial" w:hAnsi="Arial" w:cs="Arial"/>
          <w:sz w:val="24"/>
          <w:szCs w:val="24"/>
          <w:lang w:val="en"/>
        </w:rPr>
        <w:t>Buy-in</w:t>
      </w:r>
    </w:p>
    <w:p w14:paraId="4A1B0FC1" w14:textId="44DCCDEF" w:rsidR="00F974D1" w:rsidRPr="00F974D1" w:rsidRDefault="001F48B1" w:rsidP="005745E7">
      <w:pPr>
        <w:pStyle w:val="ListParagraph"/>
        <w:numPr>
          <w:ilvl w:val="0"/>
          <w:numId w:val="38"/>
        </w:numPr>
        <w:shd w:val="clear" w:color="auto" w:fill="FBFBFB"/>
        <w:spacing w:before="100" w:beforeAutospacing="1" w:after="199" w:line="319" w:lineRule="atLeast"/>
        <w:rPr>
          <w:rFonts w:ascii="Arial" w:eastAsia="Times New Roman" w:hAnsi="Arial" w:cs="Arial"/>
          <w:b/>
          <w:sz w:val="24"/>
          <w:szCs w:val="24"/>
          <w:lang w:eastAsia="en-GB"/>
        </w:rPr>
      </w:pPr>
      <w:r w:rsidRPr="00F974D1">
        <w:rPr>
          <w:rFonts w:ascii="Arial" w:hAnsi="Arial" w:cs="Arial"/>
          <w:sz w:val="24"/>
          <w:szCs w:val="24"/>
          <w:lang w:val="en"/>
        </w:rPr>
        <w:t>Impact</w:t>
      </w:r>
    </w:p>
    <w:p w14:paraId="1C4B2C56" w14:textId="701663B2" w:rsidR="001F48B1" w:rsidRDefault="009B2ED2" w:rsidP="001816A0">
      <w:pPr>
        <w:rPr>
          <w:rFonts w:ascii="Arial" w:eastAsia="Times New Roman" w:hAnsi="Arial" w:cs="Arial"/>
          <w:sz w:val="24"/>
          <w:szCs w:val="24"/>
          <w:lang w:eastAsia="en-GB"/>
        </w:rPr>
      </w:pPr>
      <w:r>
        <w:rPr>
          <w:rFonts w:ascii="Arial" w:eastAsia="Times New Roman" w:hAnsi="Arial" w:cs="Arial"/>
          <w:b/>
          <w:sz w:val="24"/>
          <w:szCs w:val="24"/>
          <w:lang w:eastAsia="en-GB"/>
        </w:rPr>
        <w:t>(Appendix 5)</w:t>
      </w:r>
      <w:r>
        <w:rPr>
          <w:rFonts w:ascii="Arial" w:eastAsia="Times New Roman" w:hAnsi="Arial" w:cs="Arial"/>
          <w:sz w:val="24"/>
          <w:szCs w:val="24"/>
          <w:lang w:eastAsia="en-GB"/>
        </w:rPr>
        <w:t xml:space="preserve"> outlines the management of change plan</w:t>
      </w:r>
      <w:r w:rsidR="007B4E30">
        <w:rPr>
          <w:rFonts w:ascii="Arial" w:eastAsia="Times New Roman" w:hAnsi="Arial" w:cs="Arial"/>
          <w:sz w:val="24"/>
          <w:szCs w:val="24"/>
          <w:lang w:eastAsia="en-GB"/>
        </w:rPr>
        <w:t xml:space="preserve"> drafted and approval was given</w:t>
      </w:r>
      <w:r>
        <w:rPr>
          <w:rFonts w:ascii="Arial" w:eastAsia="Times New Roman" w:hAnsi="Arial" w:cs="Arial"/>
          <w:sz w:val="24"/>
          <w:szCs w:val="24"/>
          <w:lang w:eastAsia="en-GB"/>
        </w:rPr>
        <w:t xml:space="preserve"> for </w:t>
      </w:r>
      <w:r w:rsidR="007B4E30">
        <w:rPr>
          <w:rFonts w:ascii="Arial" w:eastAsia="Times New Roman" w:hAnsi="Arial" w:cs="Arial"/>
          <w:sz w:val="24"/>
          <w:szCs w:val="24"/>
          <w:lang w:eastAsia="en-GB"/>
        </w:rPr>
        <w:t xml:space="preserve">the implementation of this plan by a member of </w:t>
      </w:r>
      <w:r>
        <w:rPr>
          <w:rFonts w:ascii="Arial" w:eastAsia="Times New Roman" w:hAnsi="Arial" w:cs="Arial"/>
          <w:sz w:val="24"/>
          <w:szCs w:val="24"/>
          <w:lang w:eastAsia="en-GB"/>
        </w:rPr>
        <w:t>the HR management team (</w:t>
      </w:r>
      <w:r w:rsidRPr="00793A02">
        <w:rPr>
          <w:rFonts w:ascii="Arial" w:eastAsia="Times New Roman" w:hAnsi="Arial" w:cs="Arial"/>
          <w:b/>
          <w:sz w:val="24"/>
          <w:szCs w:val="24"/>
          <w:lang w:eastAsia="en-GB"/>
        </w:rPr>
        <w:t>appendix 6</w:t>
      </w:r>
      <w:r>
        <w:rPr>
          <w:rFonts w:ascii="Arial" w:eastAsia="Times New Roman" w:hAnsi="Arial" w:cs="Arial"/>
          <w:sz w:val="24"/>
          <w:szCs w:val="24"/>
          <w:lang w:eastAsia="en-GB"/>
        </w:rPr>
        <w:t>).</w:t>
      </w:r>
      <w:r w:rsidR="008C0815">
        <w:rPr>
          <w:rFonts w:ascii="Arial" w:eastAsia="Times New Roman" w:hAnsi="Arial" w:cs="Arial"/>
          <w:sz w:val="24"/>
          <w:szCs w:val="24"/>
          <w:lang w:eastAsia="en-GB"/>
        </w:rPr>
        <w:t xml:space="preserve"> </w:t>
      </w:r>
    </w:p>
    <w:p w14:paraId="4C8993E0" w14:textId="4BAF8103" w:rsidR="001F48B1" w:rsidRPr="008C0815" w:rsidRDefault="007B4E30" w:rsidP="001816A0">
      <w:pPr>
        <w:rPr>
          <w:rFonts w:ascii="Arial" w:eastAsia="Times New Roman" w:hAnsi="Arial" w:cs="Arial"/>
          <w:sz w:val="24"/>
          <w:szCs w:val="24"/>
          <w:lang w:eastAsia="en-GB"/>
        </w:rPr>
      </w:pPr>
      <w:r>
        <w:rPr>
          <w:rFonts w:ascii="Arial" w:eastAsia="Times New Roman" w:hAnsi="Arial" w:cs="Arial"/>
          <w:sz w:val="24"/>
          <w:szCs w:val="24"/>
          <w:lang w:eastAsia="en-GB"/>
        </w:rPr>
        <w:t>A Ga</w:t>
      </w:r>
      <w:r w:rsidR="008C0815">
        <w:rPr>
          <w:rFonts w:ascii="Arial" w:eastAsia="Times New Roman" w:hAnsi="Arial" w:cs="Arial"/>
          <w:sz w:val="24"/>
          <w:szCs w:val="24"/>
          <w:lang w:eastAsia="en-GB"/>
        </w:rPr>
        <w:t xml:space="preserve">ntt chart was created in order to monitor </w:t>
      </w:r>
      <w:r>
        <w:rPr>
          <w:rFonts w:ascii="Arial" w:eastAsia="Times New Roman" w:hAnsi="Arial" w:cs="Arial"/>
          <w:sz w:val="24"/>
          <w:szCs w:val="24"/>
          <w:lang w:eastAsia="en-GB"/>
        </w:rPr>
        <w:t>the progress of the change plan</w:t>
      </w:r>
      <w:r w:rsidR="00A141A1">
        <w:rPr>
          <w:rFonts w:ascii="Arial" w:eastAsia="Times New Roman" w:hAnsi="Arial" w:cs="Arial"/>
          <w:sz w:val="24"/>
          <w:szCs w:val="24"/>
          <w:lang w:eastAsia="en-GB"/>
        </w:rPr>
        <w:t xml:space="preserve">, including time management </w:t>
      </w:r>
      <w:r w:rsidR="008C0815">
        <w:rPr>
          <w:rFonts w:ascii="Arial" w:eastAsia="Times New Roman" w:hAnsi="Arial" w:cs="Arial"/>
          <w:sz w:val="24"/>
          <w:szCs w:val="24"/>
          <w:lang w:eastAsia="en-GB"/>
        </w:rPr>
        <w:t>and</w:t>
      </w:r>
      <w:r w:rsidR="00A141A1">
        <w:rPr>
          <w:rFonts w:ascii="Arial" w:eastAsia="Times New Roman" w:hAnsi="Arial" w:cs="Arial"/>
          <w:sz w:val="24"/>
          <w:szCs w:val="24"/>
          <w:lang w:eastAsia="en-GB"/>
        </w:rPr>
        <w:t xml:space="preserve"> such a chart</w:t>
      </w:r>
      <w:r w:rsidR="008C0815">
        <w:rPr>
          <w:rFonts w:ascii="Arial" w:eastAsia="Times New Roman" w:hAnsi="Arial" w:cs="Arial"/>
          <w:sz w:val="24"/>
          <w:szCs w:val="24"/>
          <w:lang w:eastAsia="en-GB"/>
        </w:rPr>
        <w:t xml:space="preserve"> ensure</w:t>
      </w:r>
      <w:r w:rsidR="00A141A1">
        <w:rPr>
          <w:rFonts w:ascii="Arial" w:eastAsia="Times New Roman" w:hAnsi="Arial" w:cs="Arial"/>
          <w:sz w:val="24"/>
          <w:szCs w:val="24"/>
          <w:lang w:eastAsia="en-GB"/>
        </w:rPr>
        <w:t>s</w:t>
      </w:r>
      <w:r w:rsidR="008C0815">
        <w:rPr>
          <w:rFonts w:ascii="Arial" w:eastAsia="Times New Roman" w:hAnsi="Arial" w:cs="Arial"/>
          <w:sz w:val="24"/>
          <w:szCs w:val="24"/>
          <w:lang w:eastAsia="en-GB"/>
        </w:rPr>
        <w:t xml:space="preserve"> that the process is being monitored </w:t>
      </w:r>
      <w:r w:rsidR="009769BC">
        <w:rPr>
          <w:rFonts w:ascii="Arial" w:eastAsia="Times New Roman" w:hAnsi="Arial" w:cs="Arial"/>
          <w:sz w:val="24"/>
          <w:szCs w:val="24"/>
          <w:lang w:eastAsia="en-GB"/>
        </w:rPr>
        <w:t>and measured efficiently</w:t>
      </w:r>
      <w:r w:rsidR="008C0815">
        <w:rPr>
          <w:rFonts w:ascii="Arial" w:eastAsia="Times New Roman" w:hAnsi="Arial" w:cs="Arial"/>
          <w:sz w:val="24"/>
          <w:szCs w:val="24"/>
          <w:lang w:eastAsia="en-GB"/>
        </w:rPr>
        <w:t xml:space="preserve"> (</w:t>
      </w:r>
      <w:r w:rsidR="008C0815" w:rsidRPr="008C0815">
        <w:rPr>
          <w:rFonts w:ascii="Arial" w:eastAsia="Times New Roman" w:hAnsi="Arial" w:cs="Arial"/>
          <w:b/>
          <w:sz w:val="24"/>
          <w:szCs w:val="24"/>
          <w:lang w:eastAsia="en-GB"/>
        </w:rPr>
        <w:t>appendix 7</w:t>
      </w:r>
      <w:r w:rsidR="008C0815">
        <w:rPr>
          <w:rFonts w:ascii="Arial" w:eastAsia="Times New Roman" w:hAnsi="Arial" w:cs="Arial"/>
          <w:sz w:val="24"/>
          <w:szCs w:val="24"/>
          <w:lang w:eastAsia="en-GB"/>
        </w:rPr>
        <w:t>).</w:t>
      </w:r>
    </w:p>
    <w:p w14:paraId="349062F7" w14:textId="79941EED" w:rsidR="001F48B1" w:rsidRDefault="001F48B1" w:rsidP="001816A0">
      <w:pPr>
        <w:rPr>
          <w:rFonts w:ascii="Arial" w:eastAsia="Times New Roman" w:hAnsi="Arial" w:cs="Arial"/>
          <w:b/>
          <w:sz w:val="24"/>
          <w:szCs w:val="24"/>
          <w:lang w:eastAsia="en-GB"/>
        </w:rPr>
      </w:pPr>
    </w:p>
    <w:p w14:paraId="427360A2" w14:textId="5F4F0E7A" w:rsidR="008C0815" w:rsidRDefault="008C0815" w:rsidP="001816A0">
      <w:pPr>
        <w:rPr>
          <w:rFonts w:ascii="Arial" w:eastAsia="Times New Roman" w:hAnsi="Arial" w:cs="Arial"/>
          <w:b/>
          <w:sz w:val="24"/>
          <w:szCs w:val="24"/>
          <w:lang w:eastAsia="en-GB"/>
        </w:rPr>
      </w:pPr>
    </w:p>
    <w:p w14:paraId="76EB402C" w14:textId="3A09E0BB" w:rsidR="008C0815" w:rsidRDefault="008C0815" w:rsidP="001816A0">
      <w:pPr>
        <w:rPr>
          <w:rFonts w:ascii="Arial" w:eastAsia="Times New Roman" w:hAnsi="Arial" w:cs="Arial"/>
          <w:b/>
          <w:sz w:val="24"/>
          <w:szCs w:val="24"/>
          <w:lang w:eastAsia="en-GB"/>
        </w:rPr>
      </w:pPr>
    </w:p>
    <w:p w14:paraId="27FF2C71" w14:textId="0358C1F9" w:rsidR="008C0815" w:rsidRDefault="008C0815" w:rsidP="001816A0">
      <w:pPr>
        <w:rPr>
          <w:rFonts w:ascii="Arial" w:eastAsia="Times New Roman" w:hAnsi="Arial" w:cs="Arial"/>
          <w:b/>
          <w:sz w:val="24"/>
          <w:szCs w:val="24"/>
          <w:lang w:eastAsia="en-GB"/>
        </w:rPr>
      </w:pPr>
    </w:p>
    <w:p w14:paraId="7F16158A" w14:textId="0D455628" w:rsidR="008C0815" w:rsidRDefault="008C0815" w:rsidP="001816A0">
      <w:pPr>
        <w:rPr>
          <w:rFonts w:ascii="Arial" w:eastAsia="Times New Roman" w:hAnsi="Arial" w:cs="Arial"/>
          <w:b/>
          <w:sz w:val="24"/>
          <w:szCs w:val="24"/>
          <w:lang w:eastAsia="en-GB"/>
        </w:rPr>
      </w:pPr>
    </w:p>
    <w:p w14:paraId="15A46F05" w14:textId="0F1CF286" w:rsidR="001816A0" w:rsidRPr="00877410" w:rsidRDefault="00AC1FF7" w:rsidP="001816A0">
      <w:pPr>
        <w:rPr>
          <w:rFonts w:eastAsia="Times New Roman" w:cstheme="minorHAnsi"/>
          <w:b/>
          <w:sz w:val="24"/>
          <w:szCs w:val="24"/>
          <w:lang w:eastAsia="en-GB"/>
        </w:rPr>
      </w:pPr>
      <w:r w:rsidRPr="00877410">
        <w:rPr>
          <w:rFonts w:eastAsia="Times New Roman" w:cstheme="minorHAnsi"/>
          <w:b/>
          <w:sz w:val="24"/>
          <w:szCs w:val="24"/>
          <w:lang w:eastAsia="en-GB"/>
        </w:rPr>
        <w:lastRenderedPageBreak/>
        <w:t>References</w:t>
      </w:r>
    </w:p>
    <w:p w14:paraId="5ED4BCAB" w14:textId="7553DD25" w:rsidR="00AA3672" w:rsidRDefault="00AA3672" w:rsidP="001816A0">
      <w:pPr>
        <w:rPr>
          <w:rFonts w:eastAsia="Times New Roman" w:cstheme="minorHAnsi"/>
          <w:sz w:val="24"/>
          <w:szCs w:val="24"/>
          <w:lang w:eastAsia="en-GB"/>
        </w:rPr>
      </w:pPr>
      <w:r>
        <w:rPr>
          <w:rFonts w:eastAsia="Times New Roman" w:cstheme="minorHAnsi"/>
          <w:sz w:val="24"/>
          <w:szCs w:val="24"/>
          <w:lang w:eastAsia="en-GB"/>
        </w:rPr>
        <w:t>ACAS. (2021</w:t>
      </w:r>
      <w:r w:rsidR="007B163D">
        <w:rPr>
          <w:rFonts w:eastAsia="Times New Roman" w:cstheme="minorHAnsi"/>
          <w:sz w:val="24"/>
          <w:szCs w:val="24"/>
          <w:lang w:eastAsia="en-GB"/>
        </w:rPr>
        <w:t>a</w:t>
      </w:r>
      <w:r>
        <w:rPr>
          <w:rFonts w:eastAsia="Times New Roman" w:cstheme="minorHAnsi"/>
          <w:sz w:val="24"/>
          <w:szCs w:val="24"/>
          <w:lang w:eastAsia="en-GB"/>
        </w:rPr>
        <w:t xml:space="preserve">). </w:t>
      </w:r>
      <w:r w:rsidRPr="00560ACC">
        <w:rPr>
          <w:rFonts w:eastAsia="Times New Roman" w:cstheme="minorHAnsi"/>
          <w:i/>
          <w:sz w:val="24"/>
          <w:szCs w:val="24"/>
          <w:lang w:eastAsia="en-GB"/>
        </w:rPr>
        <w:t>Changing an employment contract</w:t>
      </w:r>
      <w:r>
        <w:rPr>
          <w:rFonts w:eastAsia="Times New Roman" w:cstheme="minorHAnsi"/>
          <w:sz w:val="24"/>
          <w:szCs w:val="24"/>
          <w:lang w:eastAsia="en-GB"/>
        </w:rPr>
        <w:t xml:space="preserve"> (Online) Available at: </w:t>
      </w:r>
      <w:hyperlink r:id="rId12" w:history="1">
        <w:r w:rsidR="00560ACC" w:rsidRPr="003B694F">
          <w:rPr>
            <w:rStyle w:val="Hyperlink"/>
            <w:rFonts w:eastAsia="Times New Roman" w:cstheme="minorHAnsi"/>
            <w:sz w:val="24"/>
            <w:szCs w:val="24"/>
            <w:lang w:eastAsia="en-GB"/>
          </w:rPr>
          <w:t>https://www.acas.org.uk/changing-an-employment-contract/consult-employees-to-agree-changes</w:t>
        </w:r>
      </w:hyperlink>
      <w:r w:rsidR="00560ACC">
        <w:rPr>
          <w:rFonts w:eastAsia="Times New Roman" w:cstheme="minorHAnsi"/>
          <w:sz w:val="24"/>
          <w:szCs w:val="24"/>
          <w:lang w:eastAsia="en-GB"/>
        </w:rPr>
        <w:t xml:space="preserve"> (Accessed 04 January 2021)</w:t>
      </w:r>
    </w:p>
    <w:p w14:paraId="2D57DB8A" w14:textId="6D754A22" w:rsidR="007B163D" w:rsidRDefault="007B163D" w:rsidP="001816A0">
      <w:pPr>
        <w:rPr>
          <w:rFonts w:eastAsia="Times New Roman" w:cstheme="minorHAnsi"/>
          <w:sz w:val="24"/>
          <w:szCs w:val="24"/>
          <w:lang w:eastAsia="en-GB"/>
        </w:rPr>
      </w:pPr>
      <w:r>
        <w:rPr>
          <w:rFonts w:eastAsia="Times New Roman" w:cstheme="minorHAnsi"/>
          <w:sz w:val="24"/>
          <w:szCs w:val="24"/>
          <w:lang w:eastAsia="en-GB"/>
        </w:rPr>
        <w:t xml:space="preserve">ACAS. (2021b). </w:t>
      </w:r>
      <w:r w:rsidR="00176896" w:rsidRPr="00176896">
        <w:rPr>
          <w:rFonts w:eastAsia="Times New Roman" w:cstheme="minorHAnsi"/>
          <w:i/>
          <w:sz w:val="24"/>
          <w:szCs w:val="24"/>
          <w:lang w:eastAsia="en-GB"/>
        </w:rPr>
        <w:t>Informing and consulting with your employees on workplace matters</w:t>
      </w:r>
      <w:r w:rsidR="00176896">
        <w:rPr>
          <w:rFonts w:eastAsia="Times New Roman" w:cstheme="minorHAnsi"/>
          <w:sz w:val="24"/>
          <w:szCs w:val="24"/>
          <w:lang w:eastAsia="en-GB"/>
        </w:rPr>
        <w:t xml:space="preserve"> (Online) Available at: </w:t>
      </w:r>
      <w:hyperlink r:id="rId13" w:history="1">
        <w:r w:rsidR="00176896" w:rsidRPr="003B694F">
          <w:rPr>
            <w:rStyle w:val="Hyperlink"/>
            <w:rFonts w:eastAsia="Times New Roman" w:cstheme="minorHAnsi"/>
            <w:sz w:val="24"/>
            <w:szCs w:val="24"/>
            <w:lang w:eastAsia="en-GB"/>
          </w:rPr>
          <w:t>https://www.acas.org.uk/informing-and-consulting-with-your-employees-about-workplace-matters</w:t>
        </w:r>
      </w:hyperlink>
      <w:r w:rsidR="00176896">
        <w:rPr>
          <w:rFonts w:eastAsia="Times New Roman" w:cstheme="minorHAnsi"/>
          <w:sz w:val="24"/>
          <w:szCs w:val="24"/>
          <w:lang w:eastAsia="en-GB"/>
        </w:rPr>
        <w:t xml:space="preserve"> (Accessed 04 January 2021)</w:t>
      </w:r>
    </w:p>
    <w:p w14:paraId="3D20A8A7" w14:textId="2B28F270" w:rsidR="0069067B" w:rsidRDefault="0069067B" w:rsidP="001816A0">
      <w:pPr>
        <w:rPr>
          <w:rFonts w:eastAsia="Times New Roman" w:cstheme="minorHAnsi"/>
          <w:sz w:val="24"/>
          <w:szCs w:val="24"/>
          <w:lang w:eastAsia="en-GB"/>
        </w:rPr>
      </w:pPr>
      <w:r>
        <w:rPr>
          <w:rFonts w:eastAsia="Times New Roman" w:cstheme="minorHAnsi"/>
          <w:sz w:val="24"/>
          <w:szCs w:val="24"/>
          <w:lang w:eastAsia="en-GB"/>
        </w:rPr>
        <w:t xml:space="preserve">CIPD. (2020a). </w:t>
      </w:r>
      <w:r w:rsidRPr="0069067B">
        <w:rPr>
          <w:rFonts w:eastAsia="Times New Roman" w:cstheme="minorHAnsi"/>
          <w:i/>
          <w:sz w:val="24"/>
          <w:szCs w:val="24"/>
          <w:lang w:eastAsia="en-GB"/>
        </w:rPr>
        <w:t>Change Management</w:t>
      </w:r>
      <w:r>
        <w:rPr>
          <w:rFonts w:eastAsia="Times New Roman" w:cstheme="minorHAnsi"/>
          <w:sz w:val="24"/>
          <w:szCs w:val="24"/>
          <w:lang w:eastAsia="en-GB"/>
        </w:rPr>
        <w:t xml:space="preserve"> (Online) Available at: </w:t>
      </w:r>
      <w:hyperlink r:id="rId14" w:history="1">
        <w:r w:rsidRPr="00D3138B">
          <w:rPr>
            <w:rStyle w:val="Hyperlink"/>
            <w:rFonts w:eastAsia="Times New Roman" w:cstheme="minorHAnsi"/>
            <w:sz w:val="24"/>
            <w:szCs w:val="24"/>
            <w:lang w:eastAsia="en-GB"/>
          </w:rPr>
          <w:t>https://www.cipd.co.uk/knowledge/strategy/change/management-factsheet</w:t>
        </w:r>
      </w:hyperlink>
      <w:r>
        <w:rPr>
          <w:rFonts w:eastAsia="Times New Roman" w:cstheme="minorHAnsi"/>
          <w:sz w:val="24"/>
          <w:szCs w:val="24"/>
          <w:lang w:eastAsia="en-GB"/>
        </w:rPr>
        <w:t xml:space="preserve"> (Accessed 21 December 2020) </w:t>
      </w:r>
    </w:p>
    <w:p w14:paraId="5CE98316" w14:textId="39F4F5D7" w:rsidR="001F48B1" w:rsidRDefault="001F48B1" w:rsidP="001816A0">
      <w:pPr>
        <w:rPr>
          <w:rFonts w:eastAsia="Times New Roman" w:cstheme="minorHAnsi"/>
          <w:sz w:val="24"/>
          <w:szCs w:val="24"/>
          <w:lang w:eastAsia="en-GB"/>
        </w:rPr>
      </w:pPr>
      <w:r>
        <w:rPr>
          <w:rFonts w:eastAsia="Times New Roman" w:cstheme="minorHAnsi"/>
          <w:sz w:val="24"/>
          <w:szCs w:val="24"/>
          <w:lang w:eastAsia="en-GB"/>
        </w:rPr>
        <w:t xml:space="preserve">MindTools. (2020). </w:t>
      </w:r>
      <w:r w:rsidRPr="001F48B1">
        <w:rPr>
          <w:rFonts w:eastAsia="Times New Roman" w:cstheme="minorHAnsi"/>
          <w:i/>
          <w:sz w:val="24"/>
          <w:szCs w:val="24"/>
          <w:lang w:eastAsia="en-GB"/>
        </w:rPr>
        <w:t>The four principles of change management</w:t>
      </w:r>
      <w:r>
        <w:rPr>
          <w:rFonts w:eastAsia="Times New Roman" w:cstheme="minorHAnsi"/>
          <w:sz w:val="24"/>
          <w:szCs w:val="24"/>
          <w:lang w:eastAsia="en-GB"/>
        </w:rPr>
        <w:t xml:space="preserve"> (Online) Available at: </w:t>
      </w:r>
      <w:hyperlink r:id="rId15" w:history="1">
        <w:r w:rsidRPr="003B694F">
          <w:rPr>
            <w:rStyle w:val="Hyperlink"/>
            <w:rFonts w:eastAsia="Times New Roman" w:cstheme="minorHAnsi"/>
            <w:sz w:val="24"/>
            <w:szCs w:val="24"/>
            <w:lang w:eastAsia="en-GB"/>
          </w:rPr>
          <w:t>https://www.mindtools.com/pages/article/newPPM_87.htm</w:t>
        </w:r>
      </w:hyperlink>
      <w:r>
        <w:rPr>
          <w:rFonts w:eastAsia="Times New Roman" w:cstheme="minorHAnsi"/>
          <w:sz w:val="24"/>
          <w:szCs w:val="24"/>
          <w:lang w:eastAsia="en-GB"/>
        </w:rPr>
        <w:t xml:space="preserve"> (Accessed 04 January 2021)</w:t>
      </w:r>
    </w:p>
    <w:p w14:paraId="1E7042E4" w14:textId="1A0AEDCB" w:rsidR="0069067B" w:rsidRDefault="0069067B" w:rsidP="001816A0">
      <w:pPr>
        <w:rPr>
          <w:rFonts w:eastAsia="Times New Roman" w:cstheme="minorHAnsi"/>
          <w:sz w:val="24"/>
          <w:szCs w:val="24"/>
          <w:lang w:eastAsia="en-GB"/>
        </w:rPr>
      </w:pPr>
      <w:r>
        <w:rPr>
          <w:rFonts w:eastAsia="Times New Roman" w:cstheme="minorHAnsi"/>
          <w:sz w:val="24"/>
          <w:szCs w:val="24"/>
          <w:lang w:eastAsia="en-GB"/>
        </w:rPr>
        <w:t xml:space="preserve">NPTCBC. (2020). </w:t>
      </w:r>
      <w:r w:rsidRPr="0069067B">
        <w:rPr>
          <w:rFonts w:eastAsia="Times New Roman" w:cstheme="minorHAnsi"/>
          <w:i/>
          <w:sz w:val="24"/>
          <w:szCs w:val="24"/>
          <w:lang w:eastAsia="en-GB"/>
        </w:rPr>
        <w:t>Management of Change in Partnership Policy</w:t>
      </w:r>
      <w:r>
        <w:rPr>
          <w:rFonts w:eastAsia="Times New Roman" w:cstheme="minorHAnsi"/>
          <w:sz w:val="24"/>
          <w:szCs w:val="24"/>
          <w:lang w:eastAsia="en-GB"/>
        </w:rPr>
        <w:t xml:space="preserve"> (Online) Available at: </w:t>
      </w:r>
      <w:hyperlink r:id="rId16" w:history="1">
        <w:r w:rsidRPr="00D3138B">
          <w:rPr>
            <w:rStyle w:val="Hyperlink"/>
            <w:rFonts w:eastAsia="Times New Roman" w:cstheme="minorHAnsi"/>
            <w:sz w:val="24"/>
            <w:szCs w:val="24"/>
            <w:lang w:eastAsia="en-GB"/>
          </w:rPr>
          <w:t>http://umbraco.npt.gov.uk:700/1964</w:t>
        </w:r>
      </w:hyperlink>
      <w:r>
        <w:rPr>
          <w:rFonts w:eastAsia="Times New Roman" w:cstheme="minorHAnsi"/>
          <w:sz w:val="24"/>
          <w:szCs w:val="24"/>
          <w:lang w:eastAsia="en-GB"/>
        </w:rPr>
        <w:t xml:space="preserve"> (Accessed 21 December 2020)</w:t>
      </w:r>
    </w:p>
    <w:p w14:paraId="30514170" w14:textId="701E08AC" w:rsidR="00095534" w:rsidRDefault="00095534" w:rsidP="001816A0">
      <w:pPr>
        <w:rPr>
          <w:rFonts w:eastAsia="Times New Roman" w:cstheme="minorHAnsi"/>
          <w:sz w:val="24"/>
          <w:szCs w:val="24"/>
          <w:lang w:eastAsia="en-GB"/>
        </w:rPr>
      </w:pPr>
      <w:r>
        <w:rPr>
          <w:rFonts w:eastAsia="Times New Roman" w:cstheme="minorHAnsi"/>
          <w:sz w:val="24"/>
          <w:szCs w:val="24"/>
          <w:lang w:eastAsia="en-GB"/>
        </w:rPr>
        <w:t>NPTCBC. (2020). Internal bi-query reporting tool run on 04 January 2021.</w:t>
      </w:r>
    </w:p>
    <w:p w14:paraId="468496E5" w14:textId="5A20FCF0" w:rsidR="00FF1BBF" w:rsidRDefault="00697451" w:rsidP="001816A0">
      <w:pPr>
        <w:rPr>
          <w:rFonts w:eastAsia="Times New Roman" w:cstheme="minorHAnsi"/>
          <w:sz w:val="24"/>
          <w:szCs w:val="24"/>
          <w:lang w:eastAsia="en-GB"/>
        </w:rPr>
      </w:pPr>
      <w:r>
        <w:rPr>
          <w:rFonts w:eastAsia="Times New Roman" w:cstheme="minorHAnsi"/>
          <w:sz w:val="24"/>
          <w:szCs w:val="24"/>
          <w:lang w:eastAsia="en-GB"/>
        </w:rPr>
        <w:t xml:space="preserve">Prosci. (2020) </w:t>
      </w:r>
      <w:r w:rsidRPr="00CC72CD">
        <w:rPr>
          <w:rFonts w:eastAsia="Times New Roman" w:cstheme="minorHAnsi"/>
          <w:i/>
          <w:sz w:val="24"/>
          <w:szCs w:val="24"/>
          <w:lang w:eastAsia="en-GB"/>
        </w:rPr>
        <w:t>Change management process</w:t>
      </w:r>
      <w:r>
        <w:rPr>
          <w:rFonts w:eastAsia="Times New Roman" w:cstheme="minorHAnsi"/>
          <w:sz w:val="24"/>
          <w:szCs w:val="24"/>
          <w:lang w:eastAsia="en-GB"/>
        </w:rPr>
        <w:t xml:space="preserve"> (Online) Available at: </w:t>
      </w:r>
      <w:hyperlink r:id="rId17" w:history="1">
        <w:r w:rsidRPr="003B694F">
          <w:rPr>
            <w:rStyle w:val="Hyperlink"/>
            <w:rFonts w:eastAsia="Times New Roman" w:cstheme="minorHAnsi"/>
            <w:sz w:val="24"/>
            <w:szCs w:val="24"/>
            <w:lang w:eastAsia="en-GB"/>
          </w:rPr>
          <w:t>https://www.prosci.com/resources/articles/change-management-process</w:t>
        </w:r>
      </w:hyperlink>
      <w:r>
        <w:rPr>
          <w:rFonts w:eastAsia="Times New Roman" w:cstheme="minorHAnsi"/>
          <w:sz w:val="24"/>
          <w:szCs w:val="24"/>
          <w:lang w:eastAsia="en-GB"/>
        </w:rPr>
        <w:t xml:space="preserve"> (Accessed 04 January 2021)</w:t>
      </w:r>
    </w:p>
    <w:p w14:paraId="091FBE05" w14:textId="49A36336" w:rsidR="00CC72CD" w:rsidRDefault="00CC72CD" w:rsidP="001816A0">
      <w:pPr>
        <w:rPr>
          <w:rFonts w:eastAsia="Times New Roman" w:cstheme="minorHAnsi"/>
          <w:sz w:val="24"/>
          <w:szCs w:val="24"/>
          <w:lang w:eastAsia="en-GB"/>
        </w:rPr>
      </w:pPr>
      <w:r>
        <w:rPr>
          <w:rFonts w:eastAsia="Times New Roman" w:cstheme="minorHAnsi"/>
          <w:sz w:val="24"/>
          <w:szCs w:val="24"/>
          <w:lang w:eastAsia="en-GB"/>
        </w:rPr>
        <w:t xml:space="preserve">Welsh Government. (2020) </w:t>
      </w:r>
      <w:r w:rsidRPr="00CC72CD">
        <w:rPr>
          <w:rFonts w:eastAsia="Times New Roman" w:cstheme="minorHAnsi"/>
          <w:i/>
          <w:sz w:val="24"/>
          <w:szCs w:val="24"/>
          <w:lang w:eastAsia="en-GB"/>
        </w:rPr>
        <w:t>Test, Trace, Protect</w:t>
      </w:r>
      <w:r>
        <w:rPr>
          <w:rFonts w:eastAsia="Times New Roman" w:cstheme="minorHAnsi"/>
          <w:sz w:val="24"/>
          <w:szCs w:val="24"/>
          <w:lang w:eastAsia="en-GB"/>
        </w:rPr>
        <w:t xml:space="preserve"> (Online) Available at: </w:t>
      </w:r>
      <w:hyperlink r:id="rId18" w:history="1">
        <w:r w:rsidRPr="003B694F">
          <w:rPr>
            <w:rStyle w:val="Hyperlink"/>
            <w:rFonts w:eastAsia="Times New Roman" w:cstheme="minorHAnsi"/>
            <w:sz w:val="24"/>
            <w:szCs w:val="24"/>
            <w:lang w:eastAsia="en-GB"/>
          </w:rPr>
          <w:t>https://gov.wales/test-trace-protect</w:t>
        </w:r>
      </w:hyperlink>
      <w:r>
        <w:rPr>
          <w:rFonts w:eastAsia="Times New Roman" w:cstheme="minorHAnsi"/>
          <w:sz w:val="24"/>
          <w:szCs w:val="24"/>
          <w:lang w:eastAsia="en-GB"/>
        </w:rPr>
        <w:t xml:space="preserve"> (Accessed 04 January 2021)</w:t>
      </w:r>
    </w:p>
    <w:p w14:paraId="59A0BC0A" w14:textId="1071EE8B" w:rsidR="002806F9" w:rsidRPr="003B119B" w:rsidRDefault="002806F9" w:rsidP="002806F9">
      <w:pPr>
        <w:rPr>
          <w:noProof/>
          <w:sz w:val="24"/>
          <w:szCs w:val="24"/>
        </w:rPr>
      </w:pPr>
      <w:r>
        <w:rPr>
          <w:noProof/>
          <w:sz w:val="24"/>
          <w:szCs w:val="24"/>
        </w:rPr>
        <w:t xml:space="preserve">Wilkinson, K. &amp; Taylor, S, 2016. Managing and co-ordinating the HR function. In: </w:t>
      </w:r>
      <w:r>
        <w:rPr>
          <w:i/>
          <w:iCs/>
          <w:noProof/>
          <w:sz w:val="24"/>
          <w:szCs w:val="24"/>
        </w:rPr>
        <w:t xml:space="preserve">Studying Human Resource Management. </w:t>
      </w:r>
      <w:r>
        <w:rPr>
          <w:noProof/>
          <w:sz w:val="24"/>
          <w:szCs w:val="24"/>
        </w:rPr>
        <w:t>London: CIPD, pp. 21-41.</w:t>
      </w:r>
    </w:p>
    <w:p w14:paraId="1C21D979" w14:textId="77777777" w:rsidR="002806F9" w:rsidRDefault="002806F9" w:rsidP="001816A0">
      <w:pPr>
        <w:rPr>
          <w:rFonts w:eastAsia="Times New Roman" w:cstheme="minorHAnsi"/>
          <w:sz w:val="24"/>
          <w:szCs w:val="24"/>
          <w:lang w:eastAsia="en-GB"/>
        </w:rPr>
      </w:pPr>
    </w:p>
    <w:p w14:paraId="04D3BB79" w14:textId="4718452E" w:rsidR="00AD7323" w:rsidRDefault="00AD7323" w:rsidP="002B58D0">
      <w:pPr>
        <w:tabs>
          <w:tab w:val="left" w:pos="993"/>
        </w:tabs>
        <w:rPr>
          <w:i/>
          <w:color w:val="FF0000"/>
          <w:sz w:val="24"/>
          <w:szCs w:val="24"/>
        </w:rPr>
      </w:pPr>
    </w:p>
    <w:p w14:paraId="0922DFD0" w14:textId="19F0E9D5" w:rsidR="001C2B2B" w:rsidRDefault="001C2B2B" w:rsidP="002B58D0">
      <w:pPr>
        <w:tabs>
          <w:tab w:val="left" w:pos="993"/>
        </w:tabs>
        <w:rPr>
          <w:i/>
          <w:color w:val="FF0000"/>
          <w:sz w:val="24"/>
          <w:szCs w:val="24"/>
        </w:rPr>
      </w:pPr>
    </w:p>
    <w:p w14:paraId="4A475DDB" w14:textId="2EE86D5B" w:rsidR="001C2B2B" w:rsidRDefault="001C2B2B" w:rsidP="002B58D0">
      <w:pPr>
        <w:tabs>
          <w:tab w:val="left" w:pos="993"/>
        </w:tabs>
        <w:rPr>
          <w:i/>
          <w:color w:val="FF0000"/>
          <w:sz w:val="24"/>
          <w:szCs w:val="24"/>
        </w:rPr>
      </w:pPr>
    </w:p>
    <w:p w14:paraId="25B80AE3" w14:textId="20865D3D" w:rsidR="001C2B2B" w:rsidRDefault="001C2B2B" w:rsidP="002B58D0">
      <w:pPr>
        <w:tabs>
          <w:tab w:val="left" w:pos="993"/>
        </w:tabs>
        <w:rPr>
          <w:i/>
          <w:color w:val="FF0000"/>
          <w:sz w:val="24"/>
          <w:szCs w:val="24"/>
        </w:rPr>
      </w:pPr>
    </w:p>
    <w:p w14:paraId="5DB3BE88" w14:textId="53A14B49" w:rsidR="001C2B2B" w:rsidRDefault="001C2B2B" w:rsidP="002B58D0">
      <w:pPr>
        <w:tabs>
          <w:tab w:val="left" w:pos="993"/>
        </w:tabs>
        <w:rPr>
          <w:i/>
          <w:color w:val="FF0000"/>
          <w:sz w:val="24"/>
          <w:szCs w:val="24"/>
        </w:rPr>
      </w:pPr>
    </w:p>
    <w:p w14:paraId="6DD20E3A" w14:textId="2E78B7B0" w:rsidR="001C2B2B" w:rsidRDefault="001C2B2B" w:rsidP="002B58D0">
      <w:pPr>
        <w:tabs>
          <w:tab w:val="left" w:pos="993"/>
        </w:tabs>
        <w:rPr>
          <w:i/>
          <w:color w:val="FF0000"/>
          <w:sz w:val="24"/>
          <w:szCs w:val="24"/>
        </w:rPr>
      </w:pPr>
    </w:p>
    <w:p w14:paraId="682BB513" w14:textId="6FCE8772" w:rsidR="001C2B2B" w:rsidRDefault="001C2B2B" w:rsidP="002B58D0">
      <w:pPr>
        <w:tabs>
          <w:tab w:val="left" w:pos="993"/>
        </w:tabs>
        <w:rPr>
          <w:i/>
          <w:color w:val="FF0000"/>
          <w:sz w:val="24"/>
          <w:szCs w:val="24"/>
        </w:rPr>
      </w:pPr>
    </w:p>
    <w:p w14:paraId="612F0FAE" w14:textId="65797C5F" w:rsidR="001C2B2B" w:rsidRDefault="001C2B2B" w:rsidP="002B58D0">
      <w:pPr>
        <w:tabs>
          <w:tab w:val="left" w:pos="993"/>
        </w:tabs>
        <w:rPr>
          <w:i/>
          <w:color w:val="FF0000"/>
          <w:sz w:val="24"/>
          <w:szCs w:val="24"/>
        </w:rPr>
      </w:pPr>
    </w:p>
    <w:p w14:paraId="00A53383" w14:textId="5CB5EAC0" w:rsidR="001C2B2B" w:rsidRDefault="001C2B2B" w:rsidP="002B58D0">
      <w:pPr>
        <w:tabs>
          <w:tab w:val="left" w:pos="993"/>
        </w:tabs>
        <w:rPr>
          <w:i/>
          <w:color w:val="FF0000"/>
          <w:sz w:val="24"/>
          <w:szCs w:val="24"/>
        </w:rPr>
      </w:pPr>
    </w:p>
    <w:p w14:paraId="49FBB080" w14:textId="57AF0141" w:rsidR="001C2B2B" w:rsidRDefault="001C2B2B" w:rsidP="002B58D0">
      <w:pPr>
        <w:tabs>
          <w:tab w:val="left" w:pos="993"/>
        </w:tabs>
        <w:rPr>
          <w:i/>
          <w:color w:val="FF0000"/>
          <w:sz w:val="24"/>
          <w:szCs w:val="24"/>
        </w:rPr>
      </w:pPr>
    </w:p>
    <w:p w14:paraId="6FD003E3" w14:textId="1A31FD2D" w:rsidR="001C2B2B" w:rsidRDefault="001C2B2B" w:rsidP="002B58D0">
      <w:pPr>
        <w:tabs>
          <w:tab w:val="left" w:pos="993"/>
        </w:tabs>
        <w:rPr>
          <w:i/>
          <w:color w:val="FF0000"/>
          <w:sz w:val="24"/>
          <w:szCs w:val="24"/>
        </w:rPr>
      </w:pPr>
    </w:p>
    <w:p w14:paraId="0ACA556F" w14:textId="0F3C2BA4" w:rsidR="001C2B2B" w:rsidRDefault="001C2B2B" w:rsidP="002B58D0">
      <w:pPr>
        <w:tabs>
          <w:tab w:val="left" w:pos="993"/>
        </w:tabs>
        <w:rPr>
          <w:i/>
          <w:color w:val="FF0000"/>
          <w:sz w:val="24"/>
          <w:szCs w:val="24"/>
        </w:rPr>
      </w:pPr>
    </w:p>
    <w:p w14:paraId="345189A2" w14:textId="79817AD6" w:rsidR="00580D3F" w:rsidRDefault="00580D3F"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1</w:t>
      </w:r>
    </w:p>
    <w:p w14:paraId="43E09BB8" w14:textId="358C0CF0" w:rsidR="005020AD" w:rsidRDefault="00AE4313" w:rsidP="00AE4313">
      <w:pPr>
        <w:ind w:left="-567"/>
        <w:rPr>
          <w:rFonts w:ascii="Arial" w:eastAsia="Times New Roman" w:hAnsi="Arial" w:cs="Arial"/>
          <w:b/>
          <w:sz w:val="24"/>
          <w:szCs w:val="24"/>
          <w:lang w:eastAsia="en-GB"/>
        </w:rPr>
      </w:pPr>
      <w:r>
        <w:rPr>
          <w:noProof/>
          <w:lang w:eastAsia="en-GB"/>
        </w:rPr>
        <w:drawing>
          <wp:inline distT="0" distB="0" distL="0" distR="0" wp14:anchorId="58D935B8" wp14:editId="681B7CC6">
            <wp:extent cx="6497745" cy="415853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2479" t="23190" r="18565" b="9731"/>
                    <a:stretch/>
                  </pic:blipFill>
                  <pic:spPr bwMode="auto">
                    <a:xfrm>
                      <a:off x="0" y="0"/>
                      <a:ext cx="6545784" cy="4189277"/>
                    </a:xfrm>
                    <a:prstGeom prst="rect">
                      <a:avLst/>
                    </a:prstGeom>
                    <a:ln>
                      <a:noFill/>
                    </a:ln>
                    <a:extLst>
                      <a:ext uri="{53640926-AAD7-44D8-BBD7-CCE9431645EC}">
                        <a14:shadowObscured xmlns:a14="http://schemas.microsoft.com/office/drawing/2010/main"/>
                      </a:ext>
                    </a:extLst>
                  </pic:spPr>
                </pic:pic>
              </a:graphicData>
            </a:graphic>
          </wp:inline>
        </w:drawing>
      </w:r>
    </w:p>
    <w:p w14:paraId="79B87CBE" w14:textId="0AAEE409" w:rsidR="005020AD" w:rsidRDefault="00AE4313" w:rsidP="00AE4313">
      <w:pPr>
        <w:ind w:left="-284" w:hanging="142"/>
        <w:rPr>
          <w:rFonts w:ascii="Arial" w:eastAsia="Times New Roman" w:hAnsi="Arial" w:cs="Arial"/>
          <w:b/>
          <w:sz w:val="24"/>
          <w:szCs w:val="24"/>
          <w:lang w:eastAsia="en-GB"/>
        </w:rPr>
      </w:pPr>
      <w:r>
        <w:rPr>
          <w:noProof/>
          <w:lang w:eastAsia="en-GB"/>
        </w:rPr>
        <w:drawing>
          <wp:inline distT="0" distB="0" distL="0" distR="0" wp14:anchorId="4AB80CED" wp14:editId="6638B0BB">
            <wp:extent cx="6312415" cy="406311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615" t="24177" r="18982" b="8991"/>
                    <a:stretch/>
                  </pic:blipFill>
                  <pic:spPr bwMode="auto">
                    <a:xfrm>
                      <a:off x="0" y="0"/>
                      <a:ext cx="6367720" cy="4098715"/>
                    </a:xfrm>
                    <a:prstGeom prst="rect">
                      <a:avLst/>
                    </a:prstGeom>
                    <a:ln>
                      <a:noFill/>
                    </a:ln>
                    <a:extLst>
                      <a:ext uri="{53640926-AAD7-44D8-BBD7-CCE9431645EC}">
                        <a14:shadowObscured xmlns:a14="http://schemas.microsoft.com/office/drawing/2010/main"/>
                      </a:ext>
                    </a:extLst>
                  </pic:spPr>
                </pic:pic>
              </a:graphicData>
            </a:graphic>
          </wp:inline>
        </w:drawing>
      </w:r>
    </w:p>
    <w:p w14:paraId="6B6D8936" w14:textId="6D91E68B" w:rsidR="005020AD" w:rsidRDefault="005020AD" w:rsidP="00602C60">
      <w:pPr>
        <w:rPr>
          <w:rFonts w:ascii="Arial" w:eastAsia="Times New Roman" w:hAnsi="Arial" w:cs="Arial"/>
          <w:b/>
          <w:sz w:val="24"/>
          <w:szCs w:val="24"/>
          <w:lang w:eastAsia="en-GB"/>
        </w:rPr>
      </w:pPr>
    </w:p>
    <w:p w14:paraId="11465178" w14:textId="51B01C85" w:rsidR="00095534" w:rsidRDefault="00095534" w:rsidP="00602C60">
      <w:pPr>
        <w:rPr>
          <w:rFonts w:ascii="Arial" w:eastAsia="Times New Roman" w:hAnsi="Arial" w:cs="Arial"/>
          <w:b/>
          <w:sz w:val="24"/>
          <w:szCs w:val="24"/>
          <w:lang w:eastAsia="en-GB"/>
        </w:rPr>
      </w:pPr>
    </w:p>
    <w:p w14:paraId="2719B143" w14:textId="40F840B8" w:rsidR="00D27F4A" w:rsidRDefault="00D27F4A" w:rsidP="00602C60">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2</w:t>
      </w:r>
    </w:p>
    <w:p w14:paraId="6FF017A6" w14:textId="77777777" w:rsidR="00B8539D" w:rsidRPr="00B8539D" w:rsidRDefault="00B8539D" w:rsidP="00B8539D">
      <w:pPr>
        <w:pStyle w:val="NormalWeb"/>
        <w:rPr>
          <w:rFonts w:ascii="Arial" w:hAnsi="Arial" w:cs="Arial"/>
          <w:b/>
          <w:i/>
        </w:rPr>
      </w:pPr>
      <w:r w:rsidRPr="00B8539D">
        <w:rPr>
          <w:rFonts w:ascii="Arial" w:hAnsi="Arial" w:cs="Arial"/>
          <w:b/>
          <w:i/>
        </w:rPr>
        <w:t>Email confirming new working hours to TTP service following Welsh Government guidance</w:t>
      </w:r>
    </w:p>
    <w:p w14:paraId="0EA30B17" w14:textId="2F766B77" w:rsidR="00D27F4A" w:rsidRDefault="00B8539D" w:rsidP="00B8539D">
      <w:pPr>
        <w:ind w:left="-709"/>
        <w:rPr>
          <w:rFonts w:ascii="Arial" w:eastAsia="Times New Roman" w:hAnsi="Arial" w:cs="Arial"/>
          <w:b/>
          <w:sz w:val="24"/>
          <w:szCs w:val="24"/>
          <w:lang w:eastAsia="en-GB"/>
        </w:rPr>
      </w:pPr>
      <w:r>
        <w:rPr>
          <w:noProof/>
          <w:lang w:eastAsia="en-GB"/>
        </w:rPr>
        <w:drawing>
          <wp:inline distT="0" distB="0" distL="0" distR="0" wp14:anchorId="6D0579E9" wp14:editId="5FD2A209">
            <wp:extent cx="6792326" cy="2841673"/>
            <wp:effectExtent l="0" t="0" r="889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023" t="37314" b="6278"/>
                    <a:stretch/>
                  </pic:blipFill>
                  <pic:spPr bwMode="auto">
                    <a:xfrm>
                      <a:off x="0" y="0"/>
                      <a:ext cx="6836759" cy="2860262"/>
                    </a:xfrm>
                    <a:prstGeom prst="rect">
                      <a:avLst/>
                    </a:prstGeom>
                    <a:ln>
                      <a:noFill/>
                    </a:ln>
                    <a:extLst>
                      <a:ext uri="{53640926-AAD7-44D8-BBD7-CCE9431645EC}">
                        <a14:shadowObscured xmlns:a14="http://schemas.microsoft.com/office/drawing/2010/main"/>
                      </a:ext>
                    </a:extLst>
                  </pic:spPr>
                </pic:pic>
              </a:graphicData>
            </a:graphic>
          </wp:inline>
        </w:drawing>
      </w:r>
    </w:p>
    <w:p w14:paraId="6779F33F" w14:textId="77777777" w:rsidR="00D27F4A" w:rsidRDefault="00D27F4A" w:rsidP="00602C60">
      <w:pPr>
        <w:rPr>
          <w:rFonts w:ascii="Arial" w:eastAsia="Times New Roman" w:hAnsi="Arial" w:cs="Arial"/>
          <w:b/>
          <w:sz w:val="24"/>
          <w:szCs w:val="24"/>
          <w:lang w:eastAsia="en-GB"/>
        </w:rPr>
      </w:pPr>
    </w:p>
    <w:p w14:paraId="5A130850" w14:textId="77777777" w:rsidR="00D27F4A" w:rsidRDefault="00D27F4A" w:rsidP="00602C60">
      <w:pPr>
        <w:rPr>
          <w:rFonts w:ascii="Arial" w:eastAsia="Times New Roman" w:hAnsi="Arial" w:cs="Arial"/>
          <w:b/>
          <w:sz w:val="24"/>
          <w:szCs w:val="24"/>
          <w:lang w:eastAsia="en-GB"/>
        </w:rPr>
      </w:pPr>
    </w:p>
    <w:p w14:paraId="61EF08C9" w14:textId="77777777" w:rsidR="00D27F4A" w:rsidRDefault="00D27F4A" w:rsidP="00602C60">
      <w:pPr>
        <w:rPr>
          <w:rFonts w:ascii="Arial" w:eastAsia="Times New Roman" w:hAnsi="Arial" w:cs="Arial"/>
          <w:b/>
          <w:sz w:val="24"/>
          <w:szCs w:val="24"/>
          <w:lang w:eastAsia="en-GB"/>
        </w:rPr>
      </w:pPr>
    </w:p>
    <w:p w14:paraId="32377230" w14:textId="77777777" w:rsidR="00D27F4A" w:rsidRDefault="00D27F4A" w:rsidP="00602C60">
      <w:pPr>
        <w:rPr>
          <w:rFonts w:ascii="Arial" w:eastAsia="Times New Roman" w:hAnsi="Arial" w:cs="Arial"/>
          <w:b/>
          <w:sz w:val="24"/>
          <w:szCs w:val="24"/>
          <w:lang w:eastAsia="en-GB"/>
        </w:rPr>
      </w:pPr>
    </w:p>
    <w:p w14:paraId="53163499" w14:textId="77777777" w:rsidR="00D27F4A" w:rsidRDefault="00D27F4A" w:rsidP="00602C60">
      <w:pPr>
        <w:rPr>
          <w:rFonts w:ascii="Arial" w:eastAsia="Times New Roman" w:hAnsi="Arial" w:cs="Arial"/>
          <w:b/>
          <w:sz w:val="24"/>
          <w:szCs w:val="24"/>
          <w:lang w:eastAsia="en-GB"/>
        </w:rPr>
      </w:pPr>
    </w:p>
    <w:p w14:paraId="3392FEBE" w14:textId="1B55B728" w:rsidR="00D27F4A" w:rsidRDefault="00D27F4A" w:rsidP="00602C60">
      <w:pPr>
        <w:rPr>
          <w:rFonts w:ascii="Arial" w:eastAsia="Times New Roman" w:hAnsi="Arial" w:cs="Arial"/>
          <w:b/>
          <w:sz w:val="24"/>
          <w:szCs w:val="24"/>
          <w:lang w:eastAsia="en-GB"/>
        </w:rPr>
      </w:pPr>
    </w:p>
    <w:p w14:paraId="4260474F" w14:textId="029C6A02" w:rsidR="00A6279B" w:rsidRDefault="00A6279B" w:rsidP="00602C60">
      <w:pPr>
        <w:rPr>
          <w:rFonts w:ascii="Arial" w:eastAsia="Times New Roman" w:hAnsi="Arial" w:cs="Arial"/>
          <w:b/>
          <w:sz w:val="24"/>
          <w:szCs w:val="24"/>
          <w:lang w:eastAsia="en-GB"/>
        </w:rPr>
      </w:pPr>
    </w:p>
    <w:p w14:paraId="459B8D11" w14:textId="77777777" w:rsidR="00A6279B" w:rsidRDefault="00A6279B" w:rsidP="00602C60">
      <w:pPr>
        <w:rPr>
          <w:rFonts w:ascii="Arial" w:eastAsia="Times New Roman" w:hAnsi="Arial" w:cs="Arial"/>
          <w:b/>
          <w:sz w:val="24"/>
          <w:szCs w:val="24"/>
          <w:lang w:eastAsia="en-GB"/>
        </w:rPr>
      </w:pPr>
    </w:p>
    <w:p w14:paraId="216BC689" w14:textId="77777777" w:rsidR="00D27F4A" w:rsidRDefault="00D27F4A" w:rsidP="00602C60">
      <w:pPr>
        <w:rPr>
          <w:rFonts w:ascii="Arial" w:eastAsia="Times New Roman" w:hAnsi="Arial" w:cs="Arial"/>
          <w:b/>
          <w:sz w:val="24"/>
          <w:szCs w:val="24"/>
          <w:lang w:eastAsia="en-GB"/>
        </w:rPr>
      </w:pPr>
    </w:p>
    <w:p w14:paraId="725A5225" w14:textId="77777777" w:rsidR="00D27F4A" w:rsidRDefault="00D27F4A" w:rsidP="00602C60">
      <w:pPr>
        <w:rPr>
          <w:rFonts w:ascii="Arial" w:eastAsia="Times New Roman" w:hAnsi="Arial" w:cs="Arial"/>
          <w:b/>
          <w:sz w:val="24"/>
          <w:szCs w:val="24"/>
          <w:lang w:eastAsia="en-GB"/>
        </w:rPr>
      </w:pPr>
    </w:p>
    <w:p w14:paraId="54CDA5B9" w14:textId="7DB32613" w:rsidR="00D27F4A" w:rsidRDefault="00D27F4A" w:rsidP="00602C60">
      <w:pPr>
        <w:rPr>
          <w:rFonts w:ascii="Arial" w:eastAsia="Times New Roman" w:hAnsi="Arial" w:cs="Arial"/>
          <w:b/>
          <w:sz w:val="24"/>
          <w:szCs w:val="24"/>
          <w:lang w:eastAsia="en-GB"/>
        </w:rPr>
      </w:pPr>
    </w:p>
    <w:p w14:paraId="5CC89DBD" w14:textId="77777777" w:rsidR="00640EF5" w:rsidRDefault="00640EF5" w:rsidP="00602C60">
      <w:pPr>
        <w:rPr>
          <w:rFonts w:ascii="Arial" w:eastAsia="Times New Roman" w:hAnsi="Arial" w:cs="Arial"/>
          <w:b/>
          <w:sz w:val="24"/>
          <w:szCs w:val="24"/>
          <w:lang w:eastAsia="en-GB"/>
        </w:rPr>
      </w:pPr>
    </w:p>
    <w:p w14:paraId="02612C79" w14:textId="77777777" w:rsidR="00D27F4A" w:rsidRDefault="00D27F4A" w:rsidP="00602C60">
      <w:pPr>
        <w:rPr>
          <w:rFonts w:ascii="Arial" w:eastAsia="Times New Roman" w:hAnsi="Arial" w:cs="Arial"/>
          <w:b/>
          <w:sz w:val="24"/>
          <w:szCs w:val="24"/>
          <w:lang w:eastAsia="en-GB"/>
        </w:rPr>
      </w:pPr>
    </w:p>
    <w:p w14:paraId="7AD8886C" w14:textId="77777777" w:rsidR="00D27F4A" w:rsidRDefault="00D27F4A" w:rsidP="00602C60">
      <w:pPr>
        <w:rPr>
          <w:rFonts w:ascii="Arial" w:eastAsia="Times New Roman" w:hAnsi="Arial" w:cs="Arial"/>
          <w:b/>
          <w:sz w:val="24"/>
          <w:szCs w:val="24"/>
          <w:lang w:eastAsia="en-GB"/>
        </w:rPr>
      </w:pPr>
    </w:p>
    <w:p w14:paraId="132209BE" w14:textId="77777777" w:rsidR="00D27F4A" w:rsidRDefault="00D27F4A" w:rsidP="00602C60">
      <w:pPr>
        <w:rPr>
          <w:rFonts w:ascii="Arial" w:eastAsia="Times New Roman" w:hAnsi="Arial" w:cs="Arial"/>
          <w:b/>
          <w:sz w:val="24"/>
          <w:szCs w:val="24"/>
          <w:lang w:eastAsia="en-GB"/>
        </w:rPr>
      </w:pPr>
    </w:p>
    <w:p w14:paraId="764B0705" w14:textId="77777777" w:rsidR="00D27F4A" w:rsidRDefault="00D27F4A" w:rsidP="00602C60">
      <w:pPr>
        <w:rPr>
          <w:rFonts w:ascii="Arial" w:eastAsia="Times New Roman" w:hAnsi="Arial" w:cs="Arial"/>
          <w:b/>
          <w:sz w:val="24"/>
          <w:szCs w:val="24"/>
          <w:lang w:eastAsia="en-GB"/>
        </w:rPr>
      </w:pPr>
    </w:p>
    <w:p w14:paraId="7397DEEA" w14:textId="77777777" w:rsidR="00D27F4A" w:rsidRDefault="00D27F4A" w:rsidP="00602C60">
      <w:pPr>
        <w:rPr>
          <w:rFonts w:ascii="Arial" w:eastAsia="Times New Roman" w:hAnsi="Arial" w:cs="Arial"/>
          <w:b/>
          <w:sz w:val="24"/>
          <w:szCs w:val="24"/>
          <w:lang w:eastAsia="en-GB"/>
        </w:rPr>
      </w:pPr>
    </w:p>
    <w:p w14:paraId="1EA2220F" w14:textId="77777777" w:rsidR="00D27F4A" w:rsidRDefault="00D27F4A" w:rsidP="00602C60">
      <w:pPr>
        <w:rPr>
          <w:rFonts w:ascii="Arial" w:eastAsia="Times New Roman" w:hAnsi="Arial" w:cs="Arial"/>
          <w:b/>
          <w:sz w:val="24"/>
          <w:szCs w:val="24"/>
          <w:lang w:eastAsia="en-GB"/>
        </w:rPr>
      </w:pPr>
    </w:p>
    <w:p w14:paraId="111158BB" w14:textId="36EDC6E8" w:rsidR="005020AD" w:rsidRDefault="00041FAB" w:rsidP="00602C60">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3</w:t>
      </w:r>
    </w:p>
    <w:p w14:paraId="3AA79C6C" w14:textId="307EABD7" w:rsidR="00404350" w:rsidRPr="00095534" w:rsidRDefault="00095534" w:rsidP="00602C60">
      <w:pPr>
        <w:rPr>
          <w:rFonts w:ascii="Arial Rounded MT Bold" w:eastAsia="Times New Roman" w:hAnsi="Arial Rounded MT Bold" w:cs="Arial"/>
          <w:b/>
          <w:i/>
          <w:sz w:val="24"/>
          <w:szCs w:val="24"/>
          <w:lang w:eastAsia="en-GB"/>
        </w:rPr>
      </w:pPr>
      <w:r w:rsidRPr="00095534">
        <w:rPr>
          <w:rFonts w:ascii="Arial Rounded MT Bold" w:eastAsia="Times New Roman" w:hAnsi="Arial Rounded MT Bold" w:cs="Arial"/>
          <w:b/>
          <w:i/>
          <w:sz w:val="24"/>
          <w:szCs w:val="24"/>
          <w:lang w:eastAsia="en-GB"/>
        </w:rPr>
        <w:t>Internal bi-query report</w:t>
      </w:r>
    </w:p>
    <w:p w14:paraId="2569F496" w14:textId="5CC5DD06" w:rsidR="00095534" w:rsidRPr="00404350" w:rsidRDefault="00095534" w:rsidP="00095534">
      <w:pPr>
        <w:ind w:left="-709"/>
        <w:rPr>
          <w:rFonts w:ascii="Arial Rounded MT Bold" w:eastAsia="Times New Roman" w:hAnsi="Arial Rounded MT Bold" w:cs="Arial"/>
          <w:b/>
          <w:sz w:val="24"/>
          <w:szCs w:val="24"/>
          <w:lang w:eastAsia="en-GB"/>
        </w:rPr>
      </w:pPr>
      <w:r>
        <w:rPr>
          <w:noProof/>
          <w:lang w:eastAsia="en-GB"/>
        </w:rPr>
        <w:drawing>
          <wp:inline distT="0" distB="0" distL="0" distR="0" wp14:anchorId="2DBD274B" wp14:editId="5B381590">
            <wp:extent cx="6694998" cy="4355987"/>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607" t="4439" r="20912" b="8251"/>
                    <a:stretch/>
                  </pic:blipFill>
                  <pic:spPr bwMode="auto">
                    <a:xfrm>
                      <a:off x="0" y="0"/>
                      <a:ext cx="6719964" cy="4372231"/>
                    </a:xfrm>
                    <a:prstGeom prst="rect">
                      <a:avLst/>
                    </a:prstGeom>
                    <a:ln>
                      <a:noFill/>
                    </a:ln>
                    <a:extLst>
                      <a:ext uri="{53640926-AAD7-44D8-BBD7-CCE9431645EC}">
                        <a14:shadowObscured xmlns:a14="http://schemas.microsoft.com/office/drawing/2010/main"/>
                      </a:ext>
                    </a:extLst>
                  </pic:spPr>
                </pic:pic>
              </a:graphicData>
            </a:graphic>
          </wp:inline>
        </w:drawing>
      </w:r>
    </w:p>
    <w:p w14:paraId="62BFC61F" w14:textId="00F02667" w:rsidR="005020AD" w:rsidRDefault="00095534" w:rsidP="00095534">
      <w:pPr>
        <w:tabs>
          <w:tab w:val="left" w:pos="142"/>
        </w:tabs>
        <w:ind w:left="-709"/>
        <w:rPr>
          <w:rFonts w:ascii="Arial" w:eastAsia="Times New Roman" w:hAnsi="Arial" w:cs="Arial"/>
          <w:b/>
          <w:sz w:val="24"/>
          <w:szCs w:val="24"/>
          <w:lang w:eastAsia="en-GB"/>
        </w:rPr>
      </w:pPr>
      <w:r>
        <w:rPr>
          <w:noProof/>
          <w:lang w:eastAsia="en-GB"/>
        </w:rPr>
        <w:drawing>
          <wp:inline distT="0" distB="0" distL="0" distR="0" wp14:anchorId="17FDE5A8" wp14:editId="651A00CE">
            <wp:extent cx="6638925" cy="4126727"/>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191" t="4439" r="20627" b="8498"/>
                    <a:stretch/>
                  </pic:blipFill>
                  <pic:spPr bwMode="auto">
                    <a:xfrm>
                      <a:off x="0" y="0"/>
                      <a:ext cx="6658858" cy="4139117"/>
                    </a:xfrm>
                    <a:prstGeom prst="rect">
                      <a:avLst/>
                    </a:prstGeom>
                    <a:ln>
                      <a:noFill/>
                    </a:ln>
                    <a:extLst>
                      <a:ext uri="{53640926-AAD7-44D8-BBD7-CCE9431645EC}">
                        <a14:shadowObscured xmlns:a14="http://schemas.microsoft.com/office/drawing/2010/main"/>
                      </a:ext>
                    </a:extLst>
                  </pic:spPr>
                </pic:pic>
              </a:graphicData>
            </a:graphic>
          </wp:inline>
        </w:drawing>
      </w:r>
    </w:p>
    <w:p w14:paraId="1A74BA39" w14:textId="77777777" w:rsidR="00B8539D" w:rsidRDefault="00095534" w:rsidP="00B8539D">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w:t>
      </w:r>
      <w:r w:rsidR="00B614F2">
        <w:rPr>
          <w:rFonts w:ascii="Arial" w:eastAsia="Times New Roman" w:hAnsi="Arial" w:cs="Arial"/>
          <w:b/>
          <w:sz w:val="24"/>
          <w:szCs w:val="24"/>
          <w:lang w:eastAsia="en-GB"/>
        </w:rPr>
        <w:t>ppendix 4</w:t>
      </w:r>
    </w:p>
    <w:p w14:paraId="5822446D" w14:textId="6CEFB5BD" w:rsidR="00B8539D" w:rsidRPr="00B8539D" w:rsidRDefault="00B8539D" w:rsidP="00B8539D">
      <w:pPr>
        <w:rPr>
          <w:rFonts w:ascii="Arial" w:eastAsia="Times New Roman" w:hAnsi="Arial" w:cs="Arial"/>
          <w:b/>
          <w:sz w:val="28"/>
          <w:szCs w:val="28"/>
          <w:lang w:eastAsia="en-GB"/>
        </w:rPr>
      </w:pPr>
      <w:r w:rsidRPr="00B8539D">
        <w:rPr>
          <w:rFonts w:ascii="Arial" w:hAnsi="Arial" w:cs="Arial"/>
          <w:b/>
          <w:i/>
          <w:sz w:val="28"/>
          <w:szCs w:val="28"/>
        </w:rPr>
        <w:t>Possible working rotas</w:t>
      </w:r>
      <w:r w:rsidRPr="00B8539D">
        <w:rPr>
          <w:rFonts w:ascii="Arial" w:hAnsi="Arial" w:cs="Arial"/>
          <w:sz w:val="28"/>
          <w:szCs w:val="28"/>
        </w:rPr>
        <w:t>.</w:t>
      </w:r>
    </w:p>
    <w:p w14:paraId="2519880F" w14:textId="7E69C12E" w:rsidR="00404350" w:rsidRDefault="00F974D1" w:rsidP="00602C60">
      <w:pPr>
        <w:rPr>
          <w:rFonts w:ascii="Arial" w:eastAsia="Times New Roman" w:hAnsi="Arial" w:cs="Arial"/>
          <w:b/>
          <w:sz w:val="24"/>
          <w:szCs w:val="24"/>
          <w:lang w:eastAsia="en-GB"/>
        </w:rPr>
      </w:pPr>
      <w:r>
        <w:rPr>
          <w:noProof/>
          <w:lang w:eastAsia="en-GB"/>
        </w:rPr>
        <w:drawing>
          <wp:inline distT="0" distB="0" distL="0" distR="0" wp14:anchorId="3A24F4E0" wp14:editId="6F1D4511">
            <wp:extent cx="5772647" cy="7448119"/>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2755" t="25415" r="48947" b="9675"/>
                    <a:stretch/>
                  </pic:blipFill>
                  <pic:spPr bwMode="auto">
                    <a:xfrm>
                      <a:off x="0" y="0"/>
                      <a:ext cx="5798221" cy="7481116"/>
                    </a:xfrm>
                    <a:prstGeom prst="rect">
                      <a:avLst/>
                    </a:prstGeom>
                    <a:ln>
                      <a:noFill/>
                    </a:ln>
                    <a:extLst>
                      <a:ext uri="{53640926-AAD7-44D8-BBD7-CCE9431645EC}">
                        <a14:shadowObscured xmlns:a14="http://schemas.microsoft.com/office/drawing/2010/main"/>
                      </a:ext>
                    </a:extLst>
                  </pic:spPr>
                </pic:pic>
              </a:graphicData>
            </a:graphic>
          </wp:inline>
        </w:drawing>
      </w:r>
    </w:p>
    <w:p w14:paraId="51E2BCDB" w14:textId="0273F54E" w:rsidR="00B614F2" w:rsidRDefault="00B614F2" w:rsidP="00602C60">
      <w:pPr>
        <w:rPr>
          <w:rFonts w:ascii="Arial" w:eastAsia="Times New Roman" w:hAnsi="Arial" w:cs="Arial"/>
          <w:b/>
          <w:sz w:val="24"/>
          <w:szCs w:val="24"/>
          <w:lang w:eastAsia="en-GB"/>
        </w:rPr>
      </w:pPr>
    </w:p>
    <w:p w14:paraId="35965959" w14:textId="63EE8506" w:rsidR="00B614F2" w:rsidRDefault="00B614F2" w:rsidP="00602C60">
      <w:pPr>
        <w:rPr>
          <w:rFonts w:ascii="Arial" w:eastAsia="Times New Roman" w:hAnsi="Arial" w:cs="Arial"/>
          <w:b/>
          <w:sz w:val="24"/>
          <w:szCs w:val="24"/>
          <w:lang w:eastAsia="en-GB"/>
        </w:rPr>
      </w:pPr>
    </w:p>
    <w:p w14:paraId="507211EB" w14:textId="43263CF0" w:rsidR="00B614F2" w:rsidRDefault="00B614F2" w:rsidP="00602C60">
      <w:pPr>
        <w:rPr>
          <w:rFonts w:ascii="Arial" w:eastAsia="Times New Roman" w:hAnsi="Arial" w:cs="Arial"/>
          <w:b/>
          <w:sz w:val="24"/>
          <w:szCs w:val="24"/>
          <w:lang w:eastAsia="en-GB"/>
        </w:rPr>
      </w:pPr>
    </w:p>
    <w:p w14:paraId="2CFC917D" w14:textId="70663B21" w:rsidR="00B614F2" w:rsidRDefault="00B614F2" w:rsidP="00602C60">
      <w:pPr>
        <w:rPr>
          <w:rFonts w:ascii="Arial" w:eastAsia="Times New Roman" w:hAnsi="Arial" w:cs="Arial"/>
          <w:b/>
          <w:sz w:val="24"/>
          <w:szCs w:val="24"/>
          <w:lang w:eastAsia="en-GB"/>
        </w:rPr>
      </w:pPr>
    </w:p>
    <w:p w14:paraId="1CF74F36" w14:textId="2ACD05F1" w:rsidR="00B614F2" w:rsidRDefault="00F974D1" w:rsidP="00602C60">
      <w:pPr>
        <w:rPr>
          <w:rFonts w:ascii="Arial" w:eastAsia="Times New Roman" w:hAnsi="Arial" w:cs="Arial"/>
          <w:b/>
          <w:sz w:val="24"/>
          <w:szCs w:val="24"/>
          <w:lang w:eastAsia="en-GB"/>
        </w:rPr>
      </w:pPr>
      <w:r>
        <w:rPr>
          <w:noProof/>
          <w:lang w:eastAsia="en-GB"/>
        </w:rPr>
        <w:lastRenderedPageBreak/>
        <w:drawing>
          <wp:inline distT="0" distB="0" distL="0" distR="0" wp14:anchorId="1669BA75" wp14:editId="01589DD2">
            <wp:extent cx="5590034" cy="4071068"/>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3550" t="26906" r="18828" b="37330"/>
                    <a:stretch/>
                  </pic:blipFill>
                  <pic:spPr bwMode="auto">
                    <a:xfrm>
                      <a:off x="0" y="0"/>
                      <a:ext cx="5617367" cy="4090974"/>
                    </a:xfrm>
                    <a:prstGeom prst="rect">
                      <a:avLst/>
                    </a:prstGeom>
                    <a:ln>
                      <a:noFill/>
                    </a:ln>
                    <a:extLst>
                      <a:ext uri="{53640926-AAD7-44D8-BBD7-CCE9431645EC}">
                        <a14:shadowObscured xmlns:a14="http://schemas.microsoft.com/office/drawing/2010/main"/>
                      </a:ext>
                    </a:extLst>
                  </pic:spPr>
                </pic:pic>
              </a:graphicData>
            </a:graphic>
          </wp:inline>
        </w:drawing>
      </w:r>
    </w:p>
    <w:p w14:paraId="4D5FA375" w14:textId="690EA2C8" w:rsidR="00B614F2" w:rsidRDefault="00B614F2" w:rsidP="00602C60">
      <w:pPr>
        <w:rPr>
          <w:rFonts w:ascii="Arial" w:eastAsia="Times New Roman" w:hAnsi="Arial" w:cs="Arial"/>
          <w:b/>
          <w:sz w:val="24"/>
          <w:szCs w:val="24"/>
          <w:lang w:eastAsia="en-GB"/>
        </w:rPr>
      </w:pPr>
    </w:p>
    <w:p w14:paraId="7187C658" w14:textId="00D10932" w:rsidR="00B614F2" w:rsidRDefault="00B614F2" w:rsidP="00602C60">
      <w:pPr>
        <w:rPr>
          <w:rFonts w:ascii="Arial" w:eastAsia="Times New Roman" w:hAnsi="Arial" w:cs="Arial"/>
          <w:b/>
          <w:sz w:val="24"/>
          <w:szCs w:val="24"/>
          <w:lang w:eastAsia="en-GB"/>
        </w:rPr>
      </w:pPr>
    </w:p>
    <w:p w14:paraId="6E5A73F1" w14:textId="1F1EC7E9" w:rsidR="00B614F2" w:rsidRDefault="00B614F2" w:rsidP="00602C60">
      <w:pPr>
        <w:rPr>
          <w:rFonts w:ascii="Arial" w:eastAsia="Times New Roman" w:hAnsi="Arial" w:cs="Arial"/>
          <w:b/>
          <w:sz w:val="24"/>
          <w:szCs w:val="24"/>
          <w:lang w:eastAsia="en-GB"/>
        </w:rPr>
      </w:pPr>
    </w:p>
    <w:p w14:paraId="7AE7EF1C" w14:textId="2ECD1197" w:rsidR="00B614F2" w:rsidRDefault="00B614F2" w:rsidP="00602C60">
      <w:pPr>
        <w:rPr>
          <w:rFonts w:ascii="Arial" w:eastAsia="Times New Roman" w:hAnsi="Arial" w:cs="Arial"/>
          <w:b/>
          <w:sz w:val="24"/>
          <w:szCs w:val="24"/>
          <w:lang w:eastAsia="en-GB"/>
        </w:rPr>
      </w:pPr>
    </w:p>
    <w:p w14:paraId="0C28909F" w14:textId="0B40D12C" w:rsidR="00B614F2" w:rsidRDefault="00B614F2" w:rsidP="00602C60">
      <w:pPr>
        <w:rPr>
          <w:rFonts w:ascii="Arial" w:eastAsia="Times New Roman" w:hAnsi="Arial" w:cs="Arial"/>
          <w:b/>
          <w:sz w:val="24"/>
          <w:szCs w:val="24"/>
          <w:lang w:eastAsia="en-GB"/>
        </w:rPr>
      </w:pPr>
    </w:p>
    <w:p w14:paraId="50A53B4F" w14:textId="6DE1139F" w:rsidR="00B614F2" w:rsidRDefault="00B614F2" w:rsidP="00602C60">
      <w:pPr>
        <w:rPr>
          <w:rFonts w:ascii="Arial" w:eastAsia="Times New Roman" w:hAnsi="Arial" w:cs="Arial"/>
          <w:b/>
          <w:sz w:val="24"/>
          <w:szCs w:val="24"/>
          <w:lang w:eastAsia="en-GB"/>
        </w:rPr>
      </w:pPr>
    </w:p>
    <w:p w14:paraId="6EBAB75D" w14:textId="0C196DB0" w:rsidR="00B614F2" w:rsidRDefault="00B614F2" w:rsidP="00602C60">
      <w:pPr>
        <w:rPr>
          <w:rFonts w:ascii="Arial" w:eastAsia="Times New Roman" w:hAnsi="Arial" w:cs="Arial"/>
          <w:b/>
          <w:sz w:val="24"/>
          <w:szCs w:val="24"/>
          <w:lang w:eastAsia="en-GB"/>
        </w:rPr>
      </w:pPr>
    </w:p>
    <w:p w14:paraId="4691B900" w14:textId="5F731A74" w:rsidR="00B614F2" w:rsidRDefault="00B614F2" w:rsidP="00602C60">
      <w:pPr>
        <w:rPr>
          <w:rFonts w:ascii="Arial" w:eastAsia="Times New Roman" w:hAnsi="Arial" w:cs="Arial"/>
          <w:b/>
          <w:sz w:val="24"/>
          <w:szCs w:val="24"/>
          <w:lang w:eastAsia="en-GB"/>
        </w:rPr>
      </w:pPr>
    </w:p>
    <w:p w14:paraId="5DCAABBB" w14:textId="432B0BBC" w:rsidR="00B614F2" w:rsidRDefault="00B614F2" w:rsidP="00602C60">
      <w:pPr>
        <w:rPr>
          <w:rFonts w:ascii="Arial" w:eastAsia="Times New Roman" w:hAnsi="Arial" w:cs="Arial"/>
          <w:b/>
          <w:sz w:val="24"/>
          <w:szCs w:val="24"/>
          <w:lang w:eastAsia="en-GB"/>
        </w:rPr>
      </w:pPr>
    </w:p>
    <w:p w14:paraId="656E0D3A" w14:textId="49FE536B" w:rsidR="00B614F2" w:rsidRDefault="00B614F2" w:rsidP="00602C60">
      <w:pPr>
        <w:rPr>
          <w:rFonts w:ascii="Arial" w:eastAsia="Times New Roman" w:hAnsi="Arial" w:cs="Arial"/>
          <w:b/>
          <w:sz w:val="24"/>
          <w:szCs w:val="24"/>
          <w:lang w:eastAsia="en-GB"/>
        </w:rPr>
      </w:pPr>
    </w:p>
    <w:p w14:paraId="3CD3188C" w14:textId="09618330" w:rsidR="00B614F2" w:rsidRDefault="00B614F2" w:rsidP="00602C60">
      <w:pPr>
        <w:rPr>
          <w:rFonts w:ascii="Arial" w:eastAsia="Times New Roman" w:hAnsi="Arial" w:cs="Arial"/>
          <w:b/>
          <w:sz w:val="24"/>
          <w:szCs w:val="24"/>
          <w:lang w:eastAsia="en-GB"/>
        </w:rPr>
      </w:pPr>
    </w:p>
    <w:p w14:paraId="7CF2711F" w14:textId="7BEAA44D" w:rsidR="00B614F2" w:rsidRDefault="00B614F2" w:rsidP="00602C60">
      <w:pPr>
        <w:rPr>
          <w:rFonts w:ascii="Arial" w:eastAsia="Times New Roman" w:hAnsi="Arial" w:cs="Arial"/>
          <w:b/>
          <w:sz w:val="24"/>
          <w:szCs w:val="24"/>
          <w:lang w:eastAsia="en-GB"/>
        </w:rPr>
      </w:pPr>
    </w:p>
    <w:p w14:paraId="73AE097E" w14:textId="76AF19C9" w:rsidR="00B614F2" w:rsidRDefault="00B614F2" w:rsidP="00602C60">
      <w:pPr>
        <w:rPr>
          <w:rFonts w:ascii="Arial" w:eastAsia="Times New Roman" w:hAnsi="Arial" w:cs="Arial"/>
          <w:b/>
          <w:sz w:val="24"/>
          <w:szCs w:val="24"/>
          <w:lang w:eastAsia="en-GB"/>
        </w:rPr>
      </w:pPr>
    </w:p>
    <w:p w14:paraId="367D2D54" w14:textId="3FAB2CAC" w:rsidR="00B614F2" w:rsidRDefault="00B614F2" w:rsidP="00602C60">
      <w:pPr>
        <w:rPr>
          <w:rFonts w:ascii="Arial" w:eastAsia="Times New Roman" w:hAnsi="Arial" w:cs="Arial"/>
          <w:b/>
          <w:sz w:val="24"/>
          <w:szCs w:val="24"/>
          <w:lang w:eastAsia="en-GB"/>
        </w:rPr>
      </w:pPr>
    </w:p>
    <w:p w14:paraId="24DDA2D8" w14:textId="65BD0E09" w:rsidR="00F974D1" w:rsidRDefault="00F974D1" w:rsidP="00602C60">
      <w:pPr>
        <w:rPr>
          <w:rFonts w:ascii="Arial" w:eastAsia="Times New Roman" w:hAnsi="Arial" w:cs="Arial"/>
          <w:b/>
          <w:sz w:val="24"/>
          <w:szCs w:val="24"/>
          <w:lang w:eastAsia="en-GB"/>
        </w:rPr>
      </w:pPr>
    </w:p>
    <w:p w14:paraId="20D059BF" w14:textId="77777777" w:rsidR="00F974D1" w:rsidRDefault="00F974D1" w:rsidP="00602C60">
      <w:pPr>
        <w:rPr>
          <w:rFonts w:ascii="Arial" w:eastAsia="Times New Roman" w:hAnsi="Arial" w:cs="Arial"/>
          <w:b/>
          <w:sz w:val="24"/>
          <w:szCs w:val="24"/>
          <w:lang w:eastAsia="en-GB"/>
        </w:rPr>
      </w:pPr>
    </w:p>
    <w:p w14:paraId="7FEC748E" w14:textId="2D40601A" w:rsidR="00B614F2" w:rsidRDefault="00B614F2" w:rsidP="00602C60">
      <w:pPr>
        <w:rPr>
          <w:rFonts w:ascii="Arial" w:eastAsia="Times New Roman" w:hAnsi="Arial" w:cs="Arial"/>
          <w:b/>
          <w:sz w:val="24"/>
          <w:szCs w:val="24"/>
          <w:lang w:eastAsia="en-GB"/>
        </w:rPr>
      </w:pPr>
    </w:p>
    <w:p w14:paraId="6ABC3CD9" w14:textId="62C9C366" w:rsidR="00A6279B" w:rsidRPr="00A6279B" w:rsidRDefault="00A6279B" w:rsidP="00602C60">
      <w:pPr>
        <w:rPr>
          <w:rFonts w:ascii="Arial" w:eastAsia="Times New Roman" w:hAnsi="Arial" w:cs="Arial"/>
          <w:b/>
          <w:i/>
          <w:sz w:val="24"/>
          <w:szCs w:val="24"/>
          <w:lang w:eastAsia="en-GB"/>
        </w:rPr>
      </w:pPr>
      <w:r w:rsidRPr="00A6279B">
        <w:rPr>
          <w:rFonts w:ascii="Arial" w:eastAsia="Times New Roman" w:hAnsi="Arial" w:cs="Arial"/>
          <w:b/>
          <w:i/>
          <w:sz w:val="24"/>
          <w:szCs w:val="24"/>
          <w:lang w:eastAsia="en-GB"/>
        </w:rPr>
        <w:lastRenderedPageBreak/>
        <w:t>Appendix 5</w:t>
      </w:r>
    </w:p>
    <w:p w14:paraId="7159FA44" w14:textId="0372E486" w:rsidR="00A6279B" w:rsidRPr="00A6279B" w:rsidRDefault="00A6279B" w:rsidP="00602C60">
      <w:pPr>
        <w:rPr>
          <w:rFonts w:ascii="Arial" w:eastAsia="Times New Roman" w:hAnsi="Arial" w:cs="Arial"/>
          <w:b/>
          <w:i/>
          <w:sz w:val="24"/>
          <w:szCs w:val="24"/>
          <w:lang w:eastAsia="en-GB"/>
        </w:rPr>
      </w:pPr>
      <w:r w:rsidRPr="00A6279B">
        <w:rPr>
          <w:rFonts w:ascii="Arial" w:eastAsia="Times New Roman" w:hAnsi="Arial" w:cs="Arial"/>
          <w:b/>
          <w:i/>
          <w:sz w:val="24"/>
          <w:szCs w:val="24"/>
          <w:lang w:eastAsia="en-GB"/>
        </w:rPr>
        <w:t>Management of change plan</w:t>
      </w:r>
    </w:p>
    <w:p w14:paraId="69B5A67E" w14:textId="3CE23FA0" w:rsidR="00A6279B" w:rsidRPr="008115A0" w:rsidRDefault="008115A0" w:rsidP="00602C60">
      <w:pPr>
        <w:rPr>
          <w:rFonts w:ascii="Arial" w:eastAsia="Times New Roman" w:hAnsi="Arial" w:cs="Arial"/>
          <w:sz w:val="24"/>
          <w:szCs w:val="24"/>
          <w:lang w:eastAsia="en-GB"/>
        </w:rPr>
      </w:pPr>
      <w:r>
        <w:rPr>
          <w:noProof/>
          <w:lang w:eastAsia="en-GB"/>
        </w:rPr>
        <w:drawing>
          <wp:inline distT="0" distB="0" distL="0" distR="0" wp14:anchorId="4EAFA595" wp14:editId="1827963C">
            <wp:extent cx="5380892" cy="8104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9090" t="29243" r="50297" b="15564"/>
                    <a:stretch/>
                  </pic:blipFill>
                  <pic:spPr bwMode="auto">
                    <a:xfrm>
                      <a:off x="0" y="0"/>
                      <a:ext cx="5415894" cy="8157094"/>
                    </a:xfrm>
                    <a:prstGeom prst="rect">
                      <a:avLst/>
                    </a:prstGeom>
                    <a:ln>
                      <a:noFill/>
                    </a:ln>
                    <a:extLst>
                      <a:ext uri="{53640926-AAD7-44D8-BBD7-CCE9431645EC}">
                        <a14:shadowObscured xmlns:a14="http://schemas.microsoft.com/office/drawing/2010/main"/>
                      </a:ext>
                    </a:extLst>
                  </pic:spPr>
                </pic:pic>
              </a:graphicData>
            </a:graphic>
          </wp:inline>
        </w:drawing>
      </w:r>
    </w:p>
    <w:p w14:paraId="45BA5FF6" w14:textId="35706FCF" w:rsidR="00A6279B" w:rsidRDefault="00A6279B" w:rsidP="00602C60">
      <w:pPr>
        <w:rPr>
          <w:rFonts w:ascii="Arial" w:eastAsia="Times New Roman" w:hAnsi="Arial" w:cs="Arial"/>
          <w:b/>
          <w:sz w:val="24"/>
          <w:szCs w:val="24"/>
          <w:lang w:eastAsia="en-GB"/>
        </w:rPr>
      </w:pPr>
    </w:p>
    <w:p w14:paraId="357E315D" w14:textId="62F94292" w:rsidR="008C0815" w:rsidRDefault="008115A0" w:rsidP="008115A0">
      <w:pPr>
        <w:ind w:left="-284"/>
        <w:rPr>
          <w:rFonts w:ascii="Arial" w:eastAsia="Times New Roman" w:hAnsi="Arial" w:cs="Arial"/>
          <w:b/>
          <w:sz w:val="24"/>
          <w:szCs w:val="24"/>
          <w:lang w:eastAsia="en-GB"/>
        </w:rPr>
      </w:pPr>
      <w:r>
        <w:rPr>
          <w:noProof/>
          <w:lang w:eastAsia="en-GB"/>
        </w:rPr>
        <w:lastRenderedPageBreak/>
        <w:drawing>
          <wp:inline distT="0" distB="0" distL="0" distR="0" wp14:anchorId="0F7BCD9C" wp14:editId="7D70F03D">
            <wp:extent cx="6013938" cy="5579932"/>
            <wp:effectExtent l="0" t="0" r="635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54490" t="28601" r="24889" b="37383"/>
                    <a:stretch/>
                  </pic:blipFill>
                  <pic:spPr bwMode="auto">
                    <a:xfrm>
                      <a:off x="0" y="0"/>
                      <a:ext cx="6040924" cy="5604971"/>
                    </a:xfrm>
                    <a:prstGeom prst="rect">
                      <a:avLst/>
                    </a:prstGeom>
                    <a:ln>
                      <a:noFill/>
                    </a:ln>
                    <a:extLst>
                      <a:ext uri="{53640926-AAD7-44D8-BBD7-CCE9431645EC}">
                        <a14:shadowObscured xmlns:a14="http://schemas.microsoft.com/office/drawing/2010/main"/>
                      </a:ext>
                    </a:extLst>
                  </pic:spPr>
                </pic:pic>
              </a:graphicData>
            </a:graphic>
          </wp:inline>
        </w:drawing>
      </w:r>
    </w:p>
    <w:p w14:paraId="27D77FB6" w14:textId="114B33F9" w:rsidR="008C0815" w:rsidRDefault="008C0815" w:rsidP="00602C60">
      <w:pPr>
        <w:rPr>
          <w:rFonts w:ascii="Arial" w:eastAsia="Times New Roman" w:hAnsi="Arial" w:cs="Arial"/>
          <w:b/>
          <w:sz w:val="24"/>
          <w:szCs w:val="24"/>
          <w:lang w:eastAsia="en-GB"/>
        </w:rPr>
      </w:pPr>
    </w:p>
    <w:p w14:paraId="0D159C8B" w14:textId="301E9CCD" w:rsidR="008C0815" w:rsidRDefault="008C0815" w:rsidP="00602C60">
      <w:pPr>
        <w:rPr>
          <w:rFonts w:ascii="Arial" w:eastAsia="Times New Roman" w:hAnsi="Arial" w:cs="Arial"/>
          <w:b/>
          <w:sz w:val="24"/>
          <w:szCs w:val="24"/>
          <w:lang w:eastAsia="en-GB"/>
        </w:rPr>
      </w:pPr>
    </w:p>
    <w:p w14:paraId="13C06C35" w14:textId="7B5F40B5" w:rsidR="00A6279B" w:rsidRDefault="00A6279B" w:rsidP="00602C60">
      <w:pPr>
        <w:rPr>
          <w:rFonts w:ascii="Arial" w:eastAsia="Times New Roman" w:hAnsi="Arial" w:cs="Arial"/>
          <w:b/>
          <w:sz w:val="24"/>
          <w:szCs w:val="24"/>
          <w:lang w:eastAsia="en-GB"/>
        </w:rPr>
      </w:pPr>
    </w:p>
    <w:p w14:paraId="1042588B" w14:textId="5C4B787A" w:rsidR="008C0815" w:rsidRDefault="008C0815" w:rsidP="00602C60">
      <w:pPr>
        <w:rPr>
          <w:rFonts w:ascii="Arial" w:eastAsia="Times New Roman" w:hAnsi="Arial" w:cs="Arial"/>
          <w:b/>
          <w:sz w:val="24"/>
          <w:szCs w:val="24"/>
          <w:lang w:eastAsia="en-GB"/>
        </w:rPr>
      </w:pPr>
    </w:p>
    <w:p w14:paraId="5659D20F" w14:textId="4EDC7F50" w:rsidR="008C0815" w:rsidRDefault="008C0815" w:rsidP="00602C60">
      <w:pPr>
        <w:rPr>
          <w:rFonts w:ascii="Arial" w:eastAsia="Times New Roman" w:hAnsi="Arial" w:cs="Arial"/>
          <w:b/>
          <w:sz w:val="24"/>
          <w:szCs w:val="24"/>
          <w:lang w:eastAsia="en-GB"/>
        </w:rPr>
      </w:pPr>
    </w:p>
    <w:p w14:paraId="7C0CEF2F" w14:textId="1740D716" w:rsidR="008C0815" w:rsidRDefault="008C0815" w:rsidP="00602C60">
      <w:pPr>
        <w:rPr>
          <w:rFonts w:ascii="Arial" w:eastAsia="Times New Roman" w:hAnsi="Arial" w:cs="Arial"/>
          <w:b/>
          <w:sz w:val="24"/>
          <w:szCs w:val="24"/>
          <w:lang w:eastAsia="en-GB"/>
        </w:rPr>
      </w:pPr>
    </w:p>
    <w:p w14:paraId="2D8827F5" w14:textId="5B71A7FC" w:rsidR="008C0815" w:rsidRDefault="008C0815" w:rsidP="00602C60">
      <w:pPr>
        <w:rPr>
          <w:rFonts w:ascii="Arial" w:eastAsia="Times New Roman" w:hAnsi="Arial" w:cs="Arial"/>
          <w:b/>
          <w:sz w:val="24"/>
          <w:szCs w:val="24"/>
          <w:lang w:eastAsia="en-GB"/>
        </w:rPr>
      </w:pPr>
    </w:p>
    <w:p w14:paraId="3246616A" w14:textId="5113E471" w:rsidR="008C0815" w:rsidRDefault="008C0815" w:rsidP="00602C60">
      <w:pPr>
        <w:rPr>
          <w:rFonts w:ascii="Arial" w:eastAsia="Times New Roman" w:hAnsi="Arial" w:cs="Arial"/>
          <w:b/>
          <w:sz w:val="24"/>
          <w:szCs w:val="24"/>
          <w:lang w:eastAsia="en-GB"/>
        </w:rPr>
      </w:pPr>
    </w:p>
    <w:p w14:paraId="032FA117" w14:textId="5543A142" w:rsidR="008C0815" w:rsidRDefault="008C0815" w:rsidP="00602C60">
      <w:pPr>
        <w:rPr>
          <w:rFonts w:ascii="Arial" w:eastAsia="Times New Roman" w:hAnsi="Arial" w:cs="Arial"/>
          <w:b/>
          <w:sz w:val="24"/>
          <w:szCs w:val="24"/>
          <w:lang w:eastAsia="en-GB"/>
        </w:rPr>
      </w:pPr>
    </w:p>
    <w:p w14:paraId="1E8E39C5" w14:textId="514B0E69" w:rsidR="008C0815" w:rsidRDefault="008C0815" w:rsidP="00602C60">
      <w:pPr>
        <w:rPr>
          <w:rFonts w:ascii="Arial" w:eastAsia="Times New Roman" w:hAnsi="Arial" w:cs="Arial"/>
          <w:b/>
          <w:sz w:val="24"/>
          <w:szCs w:val="24"/>
          <w:lang w:eastAsia="en-GB"/>
        </w:rPr>
      </w:pPr>
    </w:p>
    <w:p w14:paraId="4774B5CD" w14:textId="636F4346" w:rsidR="008C0815" w:rsidRDefault="008C0815" w:rsidP="00602C60">
      <w:pPr>
        <w:rPr>
          <w:rFonts w:ascii="Arial" w:eastAsia="Times New Roman" w:hAnsi="Arial" w:cs="Arial"/>
          <w:b/>
          <w:sz w:val="24"/>
          <w:szCs w:val="24"/>
          <w:lang w:eastAsia="en-GB"/>
        </w:rPr>
      </w:pPr>
    </w:p>
    <w:p w14:paraId="3E74D169" w14:textId="22928216" w:rsidR="008C0815" w:rsidRDefault="008C0815" w:rsidP="00602C60">
      <w:pPr>
        <w:rPr>
          <w:rFonts w:ascii="Arial" w:eastAsia="Times New Roman" w:hAnsi="Arial" w:cs="Arial"/>
          <w:b/>
          <w:sz w:val="24"/>
          <w:szCs w:val="24"/>
          <w:lang w:eastAsia="en-GB"/>
        </w:rPr>
      </w:pPr>
    </w:p>
    <w:p w14:paraId="379CA2B2" w14:textId="77777777" w:rsidR="00A20CD4" w:rsidRDefault="00A20CD4" w:rsidP="00602C60">
      <w:pPr>
        <w:rPr>
          <w:rFonts w:ascii="Arial" w:eastAsia="Times New Roman" w:hAnsi="Arial" w:cs="Arial"/>
          <w:b/>
          <w:sz w:val="24"/>
          <w:szCs w:val="24"/>
          <w:lang w:eastAsia="en-GB"/>
        </w:rPr>
        <w:sectPr w:rsidR="00A20CD4" w:rsidSect="00095534">
          <w:pgSz w:w="11906" w:h="16838"/>
          <w:pgMar w:top="1135" w:right="1440" w:bottom="1135" w:left="1440" w:header="708" w:footer="708" w:gutter="0"/>
          <w:cols w:space="708"/>
          <w:docGrid w:linePitch="360"/>
        </w:sectPr>
      </w:pPr>
    </w:p>
    <w:p w14:paraId="376FB8EA" w14:textId="2ADE923B" w:rsidR="00A6279B" w:rsidRDefault="00A6279B" w:rsidP="00602C60">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6</w:t>
      </w:r>
    </w:p>
    <w:p w14:paraId="35CEC4DA" w14:textId="6597E4D9" w:rsidR="00A6279B" w:rsidRPr="00A6279B" w:rsidRDefault="00A6279B" w:rsidP="005745E7">
      <w:pPr>
        <w:pStyle w:val="NormalWeb"/>
        <w:rPr>
          <w:rFonts w:ascii="Arial" w:hAnsi="Arial" w:cs="Arial"/>
          <w:b/>
          <w:i/>
        </w:rPr>
      </w:pPr>
      <w:r w:rsidRPr="00A6279B">
        <w:rPr>
          <w:rFonts w:ascii="Arial" w:hAnsi="Arial" w:cs="Arial"/>
          <w:b/>
          <w:i/>
        </w:rPr>
        <w:t>Email confirming approval for implementation of change p</w:t>
      </w:r>
      <w:r>
        <w:rPr>
          <w:rFonts w:ascii="Arial" w:hAnsi="Arial" w:cs="Arial"/>
          <w:b/>
          <w:i/>
        </w:rPr>
        <w:t>lan from the HR management team</w:t>
      </w:r>
    </w:p>
    <w:p w14:paraId="344E6BD2" w14:textId="1B7A1B65" w:rsidR="00A20CD4" w:rsidRDefault="005745E7" w:rsidP="00602C60">
      <w:pPr>
        <w:rPr>
          <w:rFonts w:ascii="Arial" w:eastAsia="Times New Roman" w:hAnsi="Arial" w:cs="Arial"/>
          <w:b/>
          <w:sz w:val="24"/>
          <w:szCs w:val="24"/>
          <w:lang w:eastAsia="en-GB"/>
        </w:rPr>
      </w:pPr>
      <w:r>
        <w:rPr>
          <w:noProof/>
          <w:lang w:eastAsia="en-GB"/>
        </w:rPr>
        <w:drawing>
          <wp:inline distT="0" distB="0" distL="0" distR="0" wp14:anchorId="3679BF18" wp14:editId="39885B9F">
            <wp:extent cx="8813410" cy="3845501"/>
            <wp:effectExtent l="0" t="0" r="698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4107" t="40957" r="30736" b="8503"/>
                    <a:stretch/>
                  </pic:blipFill>
                  <pic:spPr bwMode="auto">
                    <a:xfrm>
                      <a:off x="0" y="0"/>
                      <a:ext cx="8833951" cy="3854463"/>
                    </a:xfrm>
                    <a:prstGeom prst="rect">
                      <a:avLst/>
                    </a:prstGeom>
                    <a:ln>
                      <a:noFill/>
                    </a:ln>
                    <a:extLst>
                      <a:ext uri="{53640926-AAD7-44D8-BBD7-CCE9431645EC}">
                        <a14:shadowObscured xmlns:a14="http://schemas.microsoft.com/office/drawing/2010/main"/>
                      </a:ext>
                    </a:extLst>
                  </pic:spPr>
                </pic:pic>
              </a:graphicData>
            </a:graphic>
          </wp:inline>
        </w:drawing>
      </w:r>
    </w:p>
    <w:p w14:paraId="553B0BFB" w14:textId="3C44F8EC" w:rsidR="00A20CD4" w:rsidRDefault="005745E7" w:rsidP="00602C60">
      <w:pPr>
        <w:rPr>
          <w:rFonts w:ascii="Arial" w:eastAsia="Times New Roman" w:hAnsi="Arial" w:cs="Arial"/>
          <w:b/>
          <w:sz w:val="24"/>
          <w:szCs w:val="24"/>
          <w:lang w:eastAsia="en-GB"/>
        </w:rPr>
        <w:sectPr w:rsidR="00A20CD4" w:rsidSect="00A20CD4">
          <w:pgSz w:w="16838" w:h="11906" w:orient="landscape"/>
          <w:pgMar w:top="1440" w:right="1134" w:bottom="1440" w:left="1134" w:header="709" w:footer="709" w:gutter="0"/>
          <w:cols w:space="708"/>
          <w:docGrid w:linePitch="360"/>
        </w:sectPr>
      </w:pPr>
      <w:r>
        <w:rPr>
          <w:noProof/>
          <w:lang w:eastAsia="en-GB"/>
        </w:rPr>
        <w:lastRenderedPageBreak/>
        <w:drawing>
          <wp:inline distT="0" distB="0" distL="0" distR="0" wp14:anchorId="796D9FD3" wp14:editId="4360866F">
            <wp:extent cx="8595360" cy="457595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4182" t="41090" r="40699" b="6746"/>
                    <a:stretch/>
                  </pic:blipFill>
                  <pic:spPr bwMode="auto">
                    <a:xfrm>
                      <a:off x="0" y="0"/>
                      <a:ext cx="8616476" cy="4587192"/>
                    </a:xfrm>
                    <a:prstGeom prst="rect">
                      <a:avLst/>
                    </a:prstGeom>
                    <a:ln>
                      <a:noFill/>
                    </a:ln>
                    <a:extLst>
                      <a:ext uri="{53640926-AAD7-44D8-BBD7-CCE9431645EC}">
                        <a14:shadowObscured xmlns:a14="http://schemas.microsoft.com/office/drawing/2010/main"/>
                      </a:ext>
                    </a:extLst>
                  </pic:spPr>
                </pic:pic>
              </a:graphicData>
            </a:graphic>
          </wp:inline>
        </w:drawing>
      </w:r>
    </w:p>
    <w:p w14:paraId="28BCAB88" w14:textId="16C88178" w:rsidR="008C0815" w:rsidRDefault="008C0815" w:rsidP="00602C60">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7</w:t>
      </w:r>
    </w:p>
    <w:p w14:paraId="55EDC948" w14:textId="18B96A90" w:rsidR="008C0815" w:rsidRPr="008C0815" w:rsidRDefault="008C0815" w:rsidP="00602C60">
      <w:pPr>
        <w:rPr>
          <w:rFonts w:ascii="Arial" w:eastAsia="Times New Roman" w:hAnsi="Arial" w:cs="Arial"/>
          <w:b/>
          <w:i/>
          <w:sz w:val="24"/>
          <w:szCs w:val="24"/>
          <w:lang w:eastAsia="en-GB"/>
        </w:rPr>
      </w:pPr>
      <w:r w:rsidRPr="008C0815">
        <w:rPr>
          <w:rFonts w:ascii="Arial" w:eastAsia="Times New Roman" w:hAnsi="Arial" w:cs="Arial"/>
          <w:b/>
          <w:i/>
          <w:sz w:val="24"/>
          <w:szCs w:val="24"/>
          <w:lang w:eastAsia="en-GB"/>
        </w:rPr>
        <w:t>Gantt chart</w:t>
      </w:r>
    </w:p>
    <w:p w14:paraId="40B0E464" w14:textId="15A3BFDD" w:rsidR="008C0815" w:rsidRDefault="008C0815" w:rsidP="00602C60">
      <w:pPr>
        <w:rPr>
          <w:rFonts w:ascii="Arial" w:eastAsia="Times New Roman" w:hAnsi="Arial" w:cs="Arial"/>
          <w:b/>
          <w:sz w:val="24"/>
          <w:szCs w:val="24"/>
          <w:lang w:eastAsia="en-GB"/>
        </w:rPr>
      </w:pPr>
    </w:p>
    <w:p w14:paraId="4604470B" w14:textId="75210266" w:rsidR="008C0815" w:rsidRDefault="008C0815" w:rsidP="00602C60">
      <w:pPr>
        <w:rPr>
          <w:rFonts w:ascii="Arial" w:eastAsia="Times New Roman" w:hAnsi="Arial" w:cs="Arial"/>
          <w:b/>
          <w:sz w:val="24"/>
          <w:szCs w:val="24"/>
          <w:lang w:eastAsia="en-GB"/>
        </w:rPr>
        <w:sectPr w:rsidR="008C0815" w:rsidSect="008C0815">
          <w:pgSz w:w="16838" w:h="11906" w:orient="landscape" w:code="9"/>
          <w:pgMar w:top="1440" w:right="1134" w:bottom="1440" w:left="1134" w:header="709" w:footer="709" w:gutter="0"/>
          <w:cols w:space="708"/>
          <w:docGrid w:linePitch="360"/>
        </w:sectPr>
      </w:pPr>
      <w:r>
        <w:rPr>
          <w:noProof/>
          <w:lang w:eastAsia="en-GB"/>
        </w:rPr>
        <w:drawing>
          <wp:inline distT="0" distB="0" distL="0" distR="0" wp14:anchorId="0E65F46D" wp14:editId="02AEA2EB">
            <wp:extent cx="8454683" cy="4226946"/>
            <wp:effectExtent l="0" t="0" r="381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1059" t="29604" r="18117" b="16337"/>
                    <a:stretch/>
                  </pic:blipFill>
                  <pic:spPr bwMode="auto">
                    <a:xfrm>
                      <a:off x="0" y="0"/>
                      <a:ext cx="8477601" cy="4238404"/>
                    </a:xfrm>
                    <a:prstGeom prst="rect">
                      <a:avLst/>
                    </a:prstGeom>
                    <a:ln>
                      <a:noFill/>
                    </a:ln>
                    <a:extLst>
                      <a:ext uri="{53640926-AAD7-44D8-BBD7-CCE9431645EC}">
                        <a14:shadowObscured xmlns:a14="http://schemas.microsoft.com/office/drawing/2010/main"/>
                      </a:ext>
                    </a:extLst>
                  </pic:spPr>
                </pic:pic>
              </a:graphicData>
            </a:graphic>
          </wp:inline>
        </w:drawing>
      </w:r>
    </w:p>
    <w:p w14:paraId="570532AA" w14:textId="1781D75B" w:rsidR="00602C60" w:rsidRDefault="00404350" w:rsidP="00602C60">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P</w:t>
      </w:r>
      <w:r w:rsidR="00602C60">
        <w:rPr>
          <w:rFonts w:ascii="Arial" w:eastAsia="Times New Roman" w:hAnsi="Arial" w:cs="Arial"/>
          <w:b/>
          <w:sz w:val="24"/>
          <w:szCs w:val="24"/>
          <w:lang w:eastAsia="en-GB"/>
        </w:rPr>
        <w:t xml:space="preserve">ersonal statement for LO2 (including reference list) </w:t>
      </w:r>
    </w:p>
    <w:p w14:paraId="7E645D6A" w14:textId="2E068196" w:rsidR="00090D7E" w:rsidRDefault="00602C60" w:rsidP="00090D7E">
      <w:pPr>
        <w:pStyle w:val="Default"/>
        <w:rPr>
          <w:rFonts w:eastAsia="Times New Roman"/>
          <w:b/>
          <w:bCs/>
          <w:lang w:eastAsia="en-GB"/>
        </w:rPr>
      </w:pPr>
      <w:r w:rsidRPr="000A24FE">
        <w:rPr>
          <w:rFonts w:eastAsia="Times New Roman"/>
          <w:b/>
          <w:bCs/>
          <w:lang w:eastAsia="en-GB"/>
        </w:rPr>
        <w:t xml:space="preserve">LO2 </w:t>
      </w:r>
      <w:r w:rsidR="00090D7E">
        <w:rPr>
          <w:rFonts w:eastAsia="Times New Roman"/>
          <w:b/>
          <w:bCs/>
          <w:lang w:eastAsia="en-GB"/>
        </w:rPr>
        <w:t>–</w:t>
      </w:r>
      <w:r w:rsidRPr="000A24FE">
        <w:rPr>
          <w:rFonts w:eastAsia="Times New Roman"/>
          <w:b/>
          <w:bCs/>
          <w:lang w:eastAsia="en-GB"/>
        </w:rPr>
        <w:t xml:space="preserve"> </w:t>
      </w:r>
      <w:r w:rsidR="00090D7E">
        <w:rPr>
          <w:rFonts w:eastAsia="Times New Roman"/>
          <w:b/>
          <w:bCs/>
          <w:lang w:eastAsia="en-GB"/>
        </w:rPr>
        <w:t>Be able to implement a change plan</w:t>
      </w:r>
    </w:p>
    <w:p w14:paraId="4AA61D7A" w14:textId="61C59DD2" w:rsidR="00090D7E" w:rsidRDefault="00090D7E" w:rsidP="00090D7E">
      <w:pPr>
        <w:pStyle w:val="Default"/>
        <w:rPr>
          <w:rFonts w:eastAsia="Times New Roman"/>
          <w:b/>
          <w:bCs/>
          <w:lang w:eastAsia="en-GB"/>
        </w:rPr>
      </w:pPr>
    </w:p>
    <w:p w14:paraId="53196482" w14:textId="099B3CDC" w:rsidR="00BE006B" w:rsidRDefault="00483CA6" w:rsidP="00715C5E">
      <w:pPr>
        <w:pStyle w:val="Default"/>
      </w:pPr>
      <w:r>
        <w:t xml:space="preserve">Implementing change effectively is important, however, any change process requires significant project management skills in order to monitor </w:t>
      </w:r>
      <w:r w:rsidR="00755555">
        <w:t>and measure any change process. Project mana</w:t>
      </w:r>
      <w:r w:rsidR="00715C5E">
        <w:t xml:space="preserve">gement is referred to as an </w:t>
      </w:r>
      <w:r w:rsidR="00755555">
        <w:t xml:space="preserve">application of </w:t>
      </w:r>
      <w:r w:rsidR="00715C5E">
        <w:t>several processes which requires appropriate knowledge and skills.</w:t>
      </w:r>
    </w:p>
    <w:p w14:paraId="071934BC" w14:textId="77777777" w:rsidR="00715C5E" w:rsidRPr="00715C5E" w:rsidRDefault="00715C5E" w:rsidP="00715C5E">
      <w:pPr>
        <w:pStyle w:val="Default"/>
      </w:pPr>
    </w:p>
    <w:p w14:paraId="72ABEFB5" w14:textId="423E1813" w:rsidR="00AD3507" w:rsidRDefault="00613E6F" w:rsidP="005C7BEF">
      <w:pPr>
        <w:rPr>
          <w:rFonts w:ascii="Arial" w:hAnsi="Arial" w:cs="Arial"/>
          <w:sz w:val="24"/>
          <w:szCs w:val="24"/>
          <w:lang w:val="en"/>
        </w:rPr>
      </w:pPr>
      <w:r>
        <w:rPr>
          <w:rFonts w:ascii="Arial" w:hAnsi="Arial" w:cs="Arial"/>
          <w:sz w:val="24"/>
          <w:szCs w:val="24"/>
          <w:lang w:val="en"/>
        </w:rPr>
        <w:t xml:space="preserve">A </w:t>
      </w:r>
      <w:r w:rsidR="00616E7B">
        <w:rPr>
          <w:rFonts w:ascii="Arial" w:hAnsi="Arial" w:cs="Arial"/>
          <w:sz w:val="24"/>
          <w:szCs w:val="24"/>
          <w:lang w:val="en"/>
        </w:rPr>
        <w:t>Gantt</w:t>
      </w:r>
      <w:r w:rsidR="00A735B8">
        <w:rPr>
          <w:rFonts w:ascii="Arial" w:hAnsi="Arial" w:cs="Arial"/>
          <w:sz w:val="24"/>
          <w:szCs w:val="24"/>
          <w:lang w:val="en"/>
        </w:rPr>
        <w:t xml:space="preserve"> chart was drawn</w:t>
      </w:r>
      <w:r>
        <w:rPr>
          <w:rFonts w:ascii="Arial" w:hAnsi="Arial" w:cs="Arial"/>
          <w:sz w:val="24"/>
          <w:szCs w:val="24"/>
          <w:lang w:val="en"/>
        </w:rPr>
        <w:t xml:space="preserve"> </w:t>
      </w:r>
      <w:r w:rsidRPr="00613E6F">
        <w:rPr>
          <w:rFonts w:ascii="Arial" w:hAnsi="Arial" w:cs="Arial"/>
          <w:sz w:val="24"/>
          <w:szCs w:val="24"/>
          <w:lang w:val="en"/>
        </w:rPr>
        <w:t>(</w:t>
      </w:r>
      <w:r w:rsidRPr="00613E6F">
        <w:rPr>
          <w:rFonts w:ascii="Arial" w:hAnsi="Arial" w:cs="Arial"/>
          <w:b/>
          <w:sz w:val="24"/>
          <w:szCs w:val="24"/>
          <w:lang w:val="en"/>
        </w:rPr>
        <w:t>appendix 7</w:t>
      </w:r>
      <w:r w:rsidRPr="00613E6F">
        <w:rPr>
          <w:rFonts w:ascii="Arial" w:hAnsi="Arial" w:cs="Arial"/>
          <w:sz w:val="24"/>
          <w:szCs w:val="24"/>
          <w:lang w:val="en"/>
        </w:rPr>
        <w:t>)</w:t>
      </w:r>
      <w:r>
        <w:rPr>
          <w:rFonts w:ascii="Arial" w:hAnsi="Arial" w:cs="Arial"/>
          <w:sz w:val="24"/>
          <w:szCs w:val="24"/>
          <w:lang w:val="en"/>
        </w:rPr>
        <w:t xml:space="preserve"> </w:t>
      </w:r>
      <w:r w:rsidR="00A735B8">
        <w:rPr>
          <w:rFonts w:ascii="Arial" w:hAnsi="Arial" w:cs="Arial"/>
          <w:sz w:val="24"/>
          <w:szCs w:val="24"/>
          <w:lang w:val="en"/>
        </w:rPr>
        <w:t>to include</w:t>
      </w:r>
      <w:r w:rsidR="002C13D8">
        <w:rPr>
          <w:rFonts w:ascii="Arial" w:hAnsi="Arial" w:cs="Arial"/>
          <w:sz w:val="24"/>
          <w:szCs w:val="24"/>
          <w:lang w:val="en"/>
        </w:rPr>
        <w:t xml:space="preserve"> any tasks</w:t>
      </w:r>
      <w:r w:rsidR="00A735B8">
        <w:rPr>
          <w:rFonts w:ascii="Arial" w:hAnsi="Arial" w:cs="Arial"/>
          <w:sz w:val="24"/>
          <w:szCs w:val="24"/>
          <w:lang w:val="en"/>
        </w:rPr>
        <w:t xml:space="preserve"> outlined </w:t>
      </w:r>
      <w:r w:rsidR="002C13D8">
        <w:rPr>
          <w:rFonts w:ascii="Arial" w:hAnsi="Arial" w:cs="Arial"/>
          <w:sz w:val="24"/>
          <w:szCs w:val="24"/>
          <w:lang w:val="en"/>
        </w:rPr>
        <w:t>by HR and the TTP management team</w:t>
      </w:r>
      <w:r w:rsidR="00A735B8">
        <w:rPr>
          <w:rFonts w:ascii="Arial" w:hAnsi="Arial" w:cs="Arial"/>
          <w:sz w:val="24"/>
          <w:szCs w:val="24"/>
          <w:lang w:val="en"/>
        </w:rPr>
        <w:t>, in accordance with the council’s management of change in partnership policy</w:t>
      </w:r>
      <w:r w:rsidR="002C13D8">
        <w:rPr>
          <w:rFonts w:ascii="Arial" w:hAnsi="Arial" w:cs="Arial"/>
          <w:sz w:val="24"/>
          <w:szCs w:val="24"/>
          <w:lang w:val="en"/>
        </w:rPr>
        <w:t>. The WG requested that the TTP service instigate the new working hours as soon as feasibly possible due to the increased pressures the service were facing with a</w:t>
      </w:r>
      <w:r w:rsidR="00A735B8">
        <w:rPr>
          <w:rFonts w:ascii="Arial" w:hAnsi="Arial" w:cs="Arial"/>
          <w:sz w:val="24"/>
          <w:szCs w:val="24"/>
          <w:lang w:val="en"/>
        </w:rPr>
        <w:t xml:space="preserve">n unprecedented </w:t>
      </w:r>
      <w:r w:rsidR="002C13D8">
        <w:rPr>
          <w:rFonts w:ascii="Arial" w:hAnsi="Arial" w:cs="Arial"/>
          <w:sz w:val="24"/>
          <w:szCs w:val="24"/>
          <w:lang w:val="en"/>
        </w:rPr>
        <w:t xml:space="preserve">high rise in COVID cases. This meant that the TTP management team were under </w:t>
      </w:r>
      <w:r w:rsidR="00A735B8">
        <w:rPr>
          <w:rFonts w:ascii="Arial" w:hAnsi="Arial" w:cs="Arial"/>
          <w:sz w:val="24"/>
          <w:szCs w:val="24"/>
          <w:lang w:val="en"/>
        </w:rPr>
        <w:t>direct guidance to prioritise implementation of the services new working hours</w:t>
      </w:r>
      <w:r w:rsidR="00AD3507">
        <w:rPr>
          <w:rFonts w:ascii="Arial" w:hAnsi="Arial" w:cs="Arial"/>
          <w:sz w:val="24"/>
          <w:szCs w:val="24"/>
          <w:lang w:val="en"/>
        </w:rPr>
        <w:t xml:space="preserve">. HR/TTP management team met to discuss an appropriate and well-organised change plan which included devising a </w:t>
      </w:r>
      <w:r w:rsidR="00616E7B">
        <w:rPr>
          <w:rFonts w:ascii="Arial" w:hAnsi="Arial" w:cs="Arial"/>
          <w:sz w:val="24"/>
          <w:szCs w:val="24"/>
          <w:lang w:val="en"/>
        </w:rPr>
        <w:t>Gantt</w:t>
      </w:r>
      <w:r w:rsidR="00AD3507">
        <w:rPr>
          <w:rFonts w:ascii="Arial" w:hAnsi="Arial" w:cs="Arial"/>
          <w:sz w:val="24"/>
          <w:szCs w:val="24"/>
          <w:lang w:val="en"/>
        </w:rPr>
        <w:t xml:space="preserve"> chart used to assist with planning and monitoring</w:t>
      </w:r>
      <w:r w:rsidR="00616E7B">
        <w:rPr>
          <w:rFonts w:ascii="Arial" w:hAnsi="Arial" w:cs="Arial"/>
          <w:sz w:val="24"/>
          <w:szCs w:val="24"/>
          <w:lang w:val="en"/>
        </w:rPr>
        <w:t xml:space="preserve"> any</w:t>
      </w:r>
      <w:r w:rsidR="00AD3507">
        <w:rPr>
          <w:rFonts w:ascii="Arial" w:hAnsi="Arial" w:cs="Arial"/>
          <w:sz w:val="24"/>
          <w:szCs w:val="24"/>
          <w:lang w:val="en"/>
        </w:rPr>
        <w:t xml:space="preserve"> timeframes set.</w:t>
      </w:r>
    </w:p>
    <w:p w14:paraId="5C2FC2D9" w14:textId="35C0A736" w:rsidR="00BE006B" w:rsidRDefault="00AD3507" w:rsidP="005C7BEF">
      <w:pPr>
        <w:rPr>
          <w:rFonts w:ascii="Arial" w:hAnsi="Arial" w:cs="Arial"/>
          <w:sz w:val="24"/>
          <w:szCs w:val="24"/>
          <w:lang w:val="en"/>
        </w:rPr>
      </w:pPr>
      <w:r>
        <w:rPr>
          <w:rFonts w:ascii="Arial" w:hAnsi="Arial" w:cs="Arial"/>
          <w:sz w:val="24"/>
          <w:szCs w:val="24"/>
          <w:lang w:val="en"/>
        </w:rPr>
        <w:t>APM</w:t>
      </w:r>
      <w:r w:rsidR="008115A0">
        <w:rPr>
          <w:rFonts w:ascii="Arial" w:hAnsi="Arial" w:cs="Arial"/>
          <w:sz w:val="24"/>
          <w:szCs w:val="24"/>
          <w:lang w:val="en"/>
        </w:rPr>
        <w:t xml:space="preserve"> (</w:t>
      </w:r>
      <w:r>
        <w:rPr>
          <w:rFonts w:ascii="Arial" w:hAnsi="Arial" w:cs="Arial"/>
          <w:sz w:val="24"/>
          <w:szCs w:val="24"/>
          <w:lang w:val="en"/>
        </w:rPr>
        <w:t>2021)</w:t>
      </w:r>
      <w:r w:rsidR="00755555">
        <w:rPr>
          <w:rFonts w:ascii="Arial" w:hAnsi="Arial" w:cs="Arial"/>
          <w:sz w:val="24"/>
          <w:szCs w:val="24"/>
          <w:lang w:val="en"/>
        </w:rPr>
        <w:t xml:space="preserve"> refers to a </w:t>
      </w:r>
      <w:r w:rsidR="00616E7B">
        <w:rPr>
          <w:rFonts w:ascii="Arial" w:hAnsi="Arial" w:cs="Arial"/>
          <w:sz w:val="24"/>
          <w:szCs w:val="24"/>
          <w:lang w:val="en"/>
        </w:rPr>
        <w:t>Gantt</w:t>
      </w:r>
      <w:r w:rsidR="00755555">
        <w:rPr>
          <w:rFonts w:ascii="Arial" w:hAnsi="Arial" w:cs="Arial"/>
          <w:sz w:val="24"/>
          <w:szCs w:val="24"/>
          <w:lang w:val="en"/>
        </w:rPr>
        <w:t xml:space="preserve"> chart as a project management tool used to assist with the planning and scheduling of projects regardless of their size. It is a way of simplifying and organising projects with identified tasks being easily monitored and reported to show any progress.</w:t>
      </w:r>
      <w:r w:rsidR="00715C5E">
        <w:rPr>
          <w:rFonts w:ascii="Arial" w:hAnsi="Arial" w:cs="Arial"/>
          <w:sz w:val="24"/>
          <w:szCs w:val="24"/>
          <w:lang w:val="en"/>
        </w:rPr>
        <w:t xml:space="preserve"> </w:t>
      </w:r>
    </w:p>
    <w:p w14:paraId="2F7E6D8D" w14:textId="2796E41F" w:rsidR="006029D4" w:rsidRDefault="006029D4" w:rsidP="005C7BEF">
      <w:pPr>
        <w:rPr>
          <w:rFonts w:ascii="Arial" w:hAnsi="Arial" w:cs="Arial"/>
          <w:sz w:val="24"/>
          <w:szCs w:val="24"/>
          <w:lang w:val="en"/>
        </w:rPr>
      </w:pPr>
      <w:r>
        <w:rPr>
          <w:rFonts w:ascii="Arial" w:hAnsi="Arial" w:cs="Arial"/>
          <w:sz w:val="24"/>
          <w:szCs w:val="24"/>
          <w:lang w:val="en"/>
        </w:rPr>
        <w:t>Lewin’s three-stage change model was referred to during the change process. Under the circumstances, change was unavoidable and</w:t>
      </w:r>
      <w:r w:rsidR="00D71167">
        <w:rPr>
          <w:rFonts w:ascii="Arial" w:hAnsi="Arial" w:cs="Arial"/>
          <w:sz w:val="24"/>
          <w:szCs w:val="24"/>
          <w:lang w:val="en"/>
        </w:rPr>
        <w:t xml:space="preserve"> with</w:t>
      </w:r>
      <w:r>
        <w:rPr>
          <w:rFonts w:ascii="Arial" w:hAnsi="Arial" w:cs="Arial"/>
          <w:sz w:val="24"/>
          <w:szCs w:val="24"/>
          <w:lang w:val="en"/>
        </w:rPr>
        <w:t xml:space="preserve"> WG pressures on the TTP management team</w:t>
      </w:r>
      <w:r w:rsidR="00D71167">
        <w:rPr>
          <w:rFonts w:ascii="Arial" w:hAnsi="Arial" w:cs="Arial"/>
          <w:sz w:val="24"/>
          <w:szCs w:val="24"/>
          <w:lang w:val="en"/>
        </w:rPr>
        <w:t>, any change process needed to be dealt with urgently. Lewin’s change model was adopted to allow for clear, simplified steps to be taken.</w:t>
      </w:r>
    </w:p>
    <w:p w14:paraId="7141A929" w14:textId="7F03861F" w:rsidR="006029D4" w:rsidRDefault="006029D4" w:rsidP="005C7BEF">
      <w:pPr>
        <w:rPr>
          <w:rFonts w:ascii="Arial" w:hAnsi="Arial" w:cs="Arial"/>
          <w:sz w:val="24"/>
          <w:szCs w:val="24"/>
          <w:lang w:val="en"/>
        </w:rPr>
      </w:pPr>
    </w:p>
    <w:p w14:paraId="522A4165" w14:textId="77777777" w:rsidR="00D71167" w:rsidRDefault="006029D4" w:rsidP="005C7BEF">
      <w:pPr>
        <w:rPr>
          <w:rFonts w:ascii="Arial" w:hAnsi="Arial" w:cs="Arial"/>
          <w:sz w:val="24"/>
          <w:szCs w:val="24"/>
          <w:lang w:val="en"/>
        </w:rPr>
      </w:pPr>
      <w:r>
        <w:rPr>
          <w:noProof/>
          <w:lang w:eastAsia="en-GB"/>
        </w:rPr>
        <w:drawing>
          <wp:inline distT="0" distB="0" distL="0" distR="0" wp14:anchorId="7177BB83" wp14:editId="4EE04FC2">
            <wp:extent cx="4651375" cy="2890294"/>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66598" t="26367" r="10162" b="47960"/>
                    <a:stretch/>
                  </pic:blipFill>
                  <pic:spPr bwMode="auto">
                    <a:xfrm>
                      <a:off x="0" y="0"/>
                      <a:ext cx="4677680" cy="2906640"/>
                    </a:xfrm>
                    <a:prstGeom prst="rect">
                      <a:avLst/>
                    </a:prstGeom>
                    <a:ln>
                      <a:noFill/>
                    </a:ln>
                    <a:extLst>
                      <a:ext uri="{53640926-AAD7-44D8-BBD7-CCE9431645EC}">
                        <a14:shadowObscured xmlns:a14="http://schemas.microsoft.com/office/drawing/2010/main"/>
                      </a:ext>
                    </a:extLst>
                  </pic:spPr>
                </pic:pic>
              </a:graphicData>
            </a:graphic>
          </wp:inline>
        </w:drawing>
      </w:r>
    </w:p>
    <w:p w14:paraId="0CF4D1FC" w14:textId="5396904A" w:rsidR="00D71167" w:rsidRPr="00D71167" w:rsidRDefault="00D71167" w:rsidP="005C7BEF">
      <w:pPr>
        <w:rPr>
          <w:rFonts w:ascii="Arial" w:hAnsi="Arial" w:cs="Arial"/>
          <w:sz w:val="24"/>
          <w:szCs w:val="24"/>
          <w:lang w:val="en"/>
        </w:rPr>
      </w:pPr>
      <w:r w:rsidRPr="00D71167">
        <w:rPr>
          <w:rFonts w:ascii="Arial" w:hAnsi="Arial" w:cs="Arial"/>
          <w:i/>
          <w:lang w:val="en"/>
        </w:rPr>
        <w:t>(MindTools.com)</w:t>
      </w:r>
    </w:p>
    <w:p w14:paraId="10C00495" w14:textId="3E34D1A7" w:rsidR="00715C5E" w:rsidRDefault="00715C5E" w:rsidP="005C7BEF">
      <w:pPr>
        <w:rPr>
          <w:rFonts w:ascii="Arial" w:hAnsi="Arial" w:cs="Arial"/>
          <w:sz w:val="24"/>
          <w:szCs w:val="24"/>
          <w:lang w:val="en"/>
        </w:rPr>
      </w:pPr>
      <w:r>
        <w:rPr>
          <w:rFonts w:ascii="Arial" w:hAnsi="Arial" w:cs="Arial"/>
          <w:sz w:val="24"/>
          <w:szCs w:val="24"/>
          <w:lang w:val="en"/>
        </w:rPr>
        <w:t>Regular communication throughout the process was essential in</w:t>
      </w:r>
      <w:r w:rsidR="006702B0">
        <w:rPr>
          <w:rFonts w:ascii="Arial" w:hAnsi="Arial" w:cs="Arial"/>
          <w:sz w:val="24"/>
          <w:szCs w:val="24"/>
          <w:lang w:val="en"/>
        </w:rPr>
        <w:t xml:space="preserve"> establishing</w:t>
      </w:r>
      <w:r>
        <w:rPr>
          <w:rFonts w:ascii="Arial" w:hAnsi="Arial" w:cs="Arial"/>
          <w:sz w:val="24"/>
          <w:szCs w:val="24"/>
          <w:lang w:val="en"/>
        </w:rPr>
        <w:t xml:space="preserve"> positive engagement with those </w:t>
      </w:r>
      <w:r w:rsidR="006702B0">
        <w:rPr>
          <w:rFonts w:ascii="Arial" w:hAnsi="Arial" w:cs="Arial"/>
          <w:sz w:val="24"/>
          <w:szCs w:val="24"/>
          <w:lang w:val="en"/>
        </w:rPr>
        <w:t xml:space="preserve">employees </w:t>
      </w:r>
      <w:r>
        <w:rPr>
          <w:rFonts w:ascii="Arial" w:hAnsi="Arial" w:cs="Arial"/>
          <w:sz w:val="24"/>
          <w:szCs w:val="24"/>
          <w:lang w:val="en"/>
        </w:rPr>
        <w:t>affected by the change.</w:t>
      </w:r>
      <w:r w:rsidR="008115A0">
        <w:rPr>
          <w:rFonts w:ascii="Arial" w:hAnsi="Arial" w:cs="Arial"/>
          <w:sz w:val="24"/>
          <w:szCs w:val="24"/>
          <w:lang w:val="en"/>
        </w:rPr>
        <w:t xml:space="preserve"> </w:t>
      </w:r>
      <w:r>
        <w:rPr>
          <w:rFonts w:ascii="Arial" w:hAnsi="Arial" w:cs="Arial"/>
          <w:sz w:val="24"/>
          <w:szCs w:val="24"/>
          <w:lang w:val="en"/>
        </w:rPr>
        <w:t xml:space="preserve">CIPD </w:t>
      </w:r>
      <w:r w:rsidR="008115A0">
        <w:rPr>
          <w:rFonts w:ascii="Arial" w:hAnsi="Arial" w:cs="Arial"/>
          <w:sz w:val="24"/>
          <w:szCs w:val="24"/>
          <w:lang w:val="en"/>
        </w:rPr>
        <w:t>(</w:t>
      </w:r>
      <w:r>
        <w:rPr>
          <w:rFonts w:ascii="Arial" w:hAnsi="Arial" w:cs="Arial"/>
          <w:sz w:val="24"/>
          <w:szCs w:val="24"/>
          <w:lang w:val="en"/>
        </w:rPr>
        <w:t xml:space="preserve">2020) refers to communication playing a pivotal role in employee engagement as well as promoting </w:t>
      </w:r>
      <w:r>
        <w:rPr>
          <w:rFonts w:ascii="Arial" w:hAnsi="Arial" w:cs="Arial"/>
          <w:sz w:val="24"/>
          <w:szCs w:val="24"/>
          <w:lang w:val="en"/>
        </w:rPr>
        <w:lastRenderedPageBreak/>
        <w:t xml:space="preserve">greater performance and well-being. </w:t>
      </w:r>
      <w:r w:rsidR="003E7FE2">
        <w:rPr>
          <w:rFonts w:ascii="Arial" w:hAnsi="Arial" w:cs="Arial"/>
          <w:sz w:val="24"/>
          <w:szCs w:val="24"/>
          <w:lang w:val="en"/>
        </w:rPr>
        <w:t>Organisations’</w:t>
      </w:r>
      <w:r>
        <w:rPr>
          <w:rFonts w:ascii="Arial" w:hAnsi="Arial" w:cs="Arial"/>
          <w:sz w:val="24"/>
          <w:szCs w:val="24"/>
          <w:lang w:val="en"/>
        </w:rPr>
        <w:t xml:space="preserve"> tha</w:t>
      </w:r>
      <w:r w:rsidR="006702B0">
        <w:rPr>
          <w:rFonts w:ascii="Arial" w:hAnsi="Arial" w:cs="Arial"/>
          <w:sz w:val="24"/>
          <w:szCs w:val="24"/>
          <w:lang w:val="en"/>
        </w:rPr>
        <w:t>t adopt</w:t>
      </w:r>
      <w:r>
        <w:rPr>
          <w:rFonts w:ascii="Arial" w:hAnsi="Arial" w:cs="Arial"/>
          <w:sz w:val="24"/>
          <w:szCs w:val="24"/>
          <w:lang w:val="en"/>
        </w:rPr>
        <w:t xml:space="preserve"> </w:t>
      </w:r>
      <w:r w:rsidR="006702B0">
        <w:rPr>
          <w:rFonts w:ascii="Arial" w:hAnsi="Arial" w:cs="Arial"/>
          <w:sz w:val="24"/>
          <w:szCs w:val="24"/>
          <w:lang w:val="en"/>
        </w:rPr>
        <w:t xml:space="preserve">a </w:t>
      </w:r>
      <w:r>
        <w:rPr>
          <w:rFonts w:ascii="Arial" w:hAnsi="Arial" w:cs="Arial"/>
          <w:sz w:val="24"/>
          <w:szCs w:val="24"/>
          <w:lang w:val="en"/>
        </w:rPr>
        <w:t>good communication</w:t>
      </w:r>
      <w:r w:rsidR="006702B0">
        <w:rPr>
          <w:rFonts w:ascii="Arial" w:hAnsi="Arial" w:cs="Arial"/>
          <w:sz w:val="24"/>
          <w:szCs w:val="24"/>
          <w:lang w:val="en"/>
        </w:rPr>
        <w:t xml:space="preserve"> strategy can encourage connection through employee voice and trust, with e</w:t>
      </w:r>
      <w:r w:rsidR="003E7FE2">
        <w:rPr>
          <w:rFonts w:ascii="Arial" w:hAnsi="Arial" w:cs="Arial"/>
          <w:sz w:val="24"/>
          <w:szCs w:val="24"/>
          <w:lang w:val="en"/>
        </w:rPr>
        <w:t>ngaged employees being actively open</w:t>
      </w:r>
      <w:r w:rsidR="006702B0">
        <w:rPr>
          <w:rFonts w:ascii="Arial" w:hAnsi="Arial" w:cs="Arial"/>
          <w:sz w:val="24"/>
          <w:szCs w:val="24"/>
          <w:lang w:val="en"/>
        </w:rPr>
        <w:t xml:space="preserve">. </w:t>
      </w:r>
    </w:p>
    <w:p w14:paraId="4F83A386" w14:textId="5F024082" w:rsidR="008115A0" w:rsidRDefault="001F6125" w:rsidP="005C7BEF">
      <w:pPr>
        <w:rPr>
          <w:rFonts w:ascii="Arial" w:hAnsi="Arial" w:cs="Arial"/>
          <w:sz w:val="24"/>
          <w:szCs w:val="24"/>
          <w:lang w:val="en"/>
        </w:rPr>
      </w:pPr>
      <w:r>
        <w:rPr>
          <w:rFonts w:ascii="Arial" w:hAnsi="Arial" w:cs="Arial"/>
          <w:sz w:val="24"/>
          <w:szCs w:val="24"/>
          <w:lang w:val="en"/>
        </w:rPr>
        <w:t xml:space="preserve">Initial </w:t>
      </w:r>
      <w:r w:rsidR="00D50DAA">
        <w:rPr>
          <w:rFonts w:ascii="Arial" w:hAnsi="Arial" w:cs="Arial"/>
          <w:sz w:val="24"/>
          <w:szCs w:val="24"/>
          <w:lang w:val="en"/>
        </w:rPr>
        <w:t xml:space="preserve">emails </w:t>
      </w:r>
      <w:r>
        <w:rPr>
          <w:rFonts w:ascii="Arial" w:hAnsi="Arial" w:cs="Arial"/>
          <w:sz w:val="24"/>
          <w:szCs w:val="24"/>
          <w:lang w:val="en"/>
        </w:rPr>
        <w:t>were s</w:t>
      </w:r>
      <w:r w:rsidR="008115A0">
        <w:rPr>
          <w:rFonts w:ascii="Arial" w:hAnsi="Arial" w:cs="Arial"/>
          <w:sz w:val="24"/>
          <w:szCs w:val="24"/>
          <w:lang w:val="en"/>
        </w:rPr>
        <w:t>ent to those 53 employees identified</w:t>
      </w:r>
      <w:r w:rsidR="00C03CBD">
        <w:rPr>
          <w:rFonts w:ascii="Arial" w:hAnsi="Arial" w:cs="Arial"/>
          <w:sz w:val="24"/>
          <w:szCs w:val="24"/>
          <w:lang w:val="en"/>
        </w:rPr>
        <w:t xml:space="preserve"> inviting them to attend a </w:t>
      </w:r>
      <w:r w:rsidR="00284207">
        <w:rPr>
          <w:rFonts w:ascii="Arial" w:hAnsi="Arial" w:cs="Arial"/>
          <w:sz w:val="24"/>
          <w:szCs w:val="24"/>
          <w:lang w:val="en"/>
        </w:rPr>
        <w:t xml:space="preserve">workplace forum </w:t>
      </w:r>
      <w:r w:rsidR="00C03CBD">
        <w:rPr>
          <w:rFonts w:ascii="Arial" w:hAnsi="Arial" w:cs="Arial"/>
          <w:sz w:val="24"/>
          <w:szCs w:val="24"/>
          <w:lang w:val="en"/>
        </w:rPr>
        <w:t>meeting to discuss</w:t>
      </w:r>
      <w:r>
        <w:rPr>
          <w:rFonts w:ascii="Arial" w:hAnsi="Arial" w:cs="Arial"/>
          <w:sz w:val="24"/>
          <w:szCs w:val="24"/>
          <w:lang w:val="en"/>
        </w:rPr>
        <w:t xml:space="preserve"> change</w:t>
      </w:r>
      <w:r w:rsidR="00C03CBD">
        <w:rPr>
          <w:rFonts w:ascii="Arial" w:hAnsi="Arial" w:cs="Arial"/>
          <w:sz w:val="24"/>
          <w:szCs w:val="24"/>
          <w:lang w:val="en"/>
        </w:rPr>
        <w:t xml:space="preserve"> proposa</w:t>
      </w:r>
      <w:r w:rsidR="00D50DAA">
        <w:rPr>
          <w:rFonts w:ascii="Arial" w:hAnsi="Arial" w:cs="Arial"/>
          <w:sz w:val="24"/>
          <w:szCs w:val="24"/>
          <w:lang w:val="en"/>
        </w:rPr>
        <w:t xml:space="preserve">ls, </w:t>
      </w:r>
      <w:r w:rsidR="008115A0">
        <w:rPr>
          <w:rFonts w:ascii="Arial" w:hAnsi="Arial" w:cs="Arial"/>
          <w:sz w:val="24"/>
          <w:szCs w:val="24"/>
          <w:lang w:val="en"/>
        </w:rPr>
        <w:t xml:space="preserve">with </w:t>
      </w:r>
      <w:r w:rsidR="00D15CF2">
        <w:rPr>
          <w:rFonts w:ascii="Arial" w:hAnsi="Arial" w:cs="Arial"/>
          <w:sz w:val="24"/>
          <w:szCs w:val="24"/>
          <w:lang w:val="en"/>
        </w:rPr>
        <w:t xml:space="preserve">regional </w:t>
      </w:r>
      <w:r w:rsidR="008115A0">
        <w:rPr>
          <w:rFonts w:ascii="Arial" w:hAnsi="Arial" w:cs="Arial"/>
          <w:sz w:val="24"/>
          <w:szCs w:val="24"/>
          <w:lang w:val="en"/>
        </w:rPr>
        <w:t>trade unions’</w:t>
      </w:r>
      <w:r w:rsidR="00284207">
        <w:rPr>
          <w:rFonts w:ascii="Arial" w:hAnsi="Arial" w:cs="Arial"/>
          <w:sz w:val="24"/>
          <w:szCs w:val="24"/>
          <w:lang w:val="en"/>
        </w:rPr>
        <w:t xml:space="preserve"> </w:t>
      </w:r>
      <w:r w:rsidR="00D15CF2">
        <w:rPr>
          <w:rFonts w:ascii="Arial" w:hAnsi="Arial" w:cs="Arial"/>
          <w:sz w:val="24"/>
          <w:szCs w:val="24"/>
          <w:lang w:val="en"/>
        </w:rPr>
        <w:t xml:space="preserve">also </w:t>
      </w:r>
      <w:r w:rsidR="00284207">
        <w:rPr>
          <w:rFonts w:ascii="Arial" w:hAnsi="Arial" w:cs="Arial"/>
          <w:sz w:val="24"/>
          <w:szCs w:val="24"/>
          <w:lang w:val="en"/>
        </w:rPr>
        <w:t>being invited to attend</w:t>
      </w:r>
      <w:r w:rsidR="00D15CF2">
        <w:rPr>
          <w:rFonts w:ascii="Arial" w:hAnsi="Arial" w:cs="Arial"/>
          <w:sz w:val="24"/>
          <w:szCs w:val="24"/>
          <w:lang w:val="en"/>
        </w:rPr>
        <w:t xml:space="preserve"> to raise any queries/concerns from a union perspective</w:t>
      </w:r>
      <w:r w:rsidR="008115A0">
        <w:rPr>
          <w:rFonts w:ascii="Arial" w:hAnsi="Arial" w:cs="Arial"/>
          <w:sz w:val="24"/>
          <w:szCs w:val="24"/>
          <w:lang w:val="en"/>
        </w:rPr>
        <w:t xml:space="preserve"> (</w:t>
      </w:r>
      <w:r w:rsidR="008115A0" w:rsidRPr="008115A0">
        <w:rPr>
          <w:rFonts w:ascii="Arial" w:hAnsi="Arial" w:cs="Arial"/>
          <w:b/>
          <w:sz w:val="24"/>
          <w:szCs w:val="24"/>
          <w:lang w:val="en"/>
        </w:rPr>
        <w:t>app</w:t>
      </w:r>
      <w:r w:rsidR="00D50DAA">
        <w:rPr>
          <w:rFonts w:ascii="Arial" w:hAnsi="Arial" w:cs="Arial"/>
          <w:b/>
          <w:sz w:val="24"/>
          <w:szCs w:val="24"/>
          <w:lang w:val="en"/>
        </w:rPr>
        <w:t>endix 8</w:t>
      </w:r>
      <w:r w:rsidR="008115A0">
        <w:rPr>
          <w:rFonts w:ascii="Arial" w:hAnsi="Arial" w:cs="Arial"/>
          <w:sz w:val="24"/>
          <w:szCs w:val="24"/>
          <w:lang w:val="en"/>
        </w:rPr>
        <w:t xml:space="preserve">). </w:t>
      </w:r>
    </w:p>
    <w:p w14:paraId="6E0C8447" w14:textId="5B8B1FD7" w:rsidR="001459B3" w:rsidRDefault="001459B3" w:rsidP="005C7BEF">
      <w:pPr>
        <w:rPr>
          <w:rFonts w:ascii="Arial" w:hAnsi="Arial" w:cs="Arial"/>
          <w:sz w:val="24"/>
          <w:szCs w:val="24"/>
          <w:lang w:val="en"/>
        </w:rPr>
      </w:pPr>
      <w:r>
        <w:rPr>
          <w:rFonts w:ascii="Arial" w:hAnsi="Arial" w:cs="Arial"/>
          <w:sz w:val="24"/>
          <w:szCs w:val="24"/>
          <w:lang w:val="en"/>
        </w:rPr>
        <w:t>ACAS (2021</w:t>
      </w:r>
      <w:r w:rsidR="00D55F6B">
        <w:rPr>
          <w:rFonts w:ascii="Arial" w:hAnsi="Arial" w:cs="Arial"/>
          <w:sz w:val="24"/>
          <w:szCs w:val="24"/>
          <w:lang w:val="en"/>
        </w:rPr>
        <w:t xml:space="preserve">) refers to the need to be informed and consulted on any change that affects 50 employees or more. This related to a formal agreement known as </w:t>
      </w:r>
      <w:r w:rsidR="00D55F6B">
        <w:rPr>
          <w:rFonts w:ascii="Open Sans" w:hAnsi="Open Sans"/>
          <w:sz w:val="29"/>
          <w:szCs w:val="29"/>
          <w:lang w:val="en"/>
        </w:rPr>
        <w:t>an</w:t>
      </w:r>
      <w:r w:rsidR="00D55F6B" w:rsidRPr="00D55F6B">
        <w:rPr>
          <w:rFonts w:ascii="Arial" w:hAnsi="Arial" w:cs="Arial"/>
          <w:i/>
          <w:sz w:val="24"/>
          <w:szCs w:val="24"/>
          <w:lang w:val="en"/>
        </w:rPr>
        <w:t xml:space="preserve"> “ICE agreement (as it's part of the 'Information and Consultation of Employees' regulations)”</w:t>
      </w:r>
    </w:p>
    <w:p w14:paraId="4F3AE330" w14:textId="01A8BAF2" w:rsidR="008C428D" w:rsidRDefault="00284207" w:rsidP="005C7BEF">
      <w:pPr>
        <w:rPr>
          <w:rFonts w:ascii="Arial" w:hAnsi="Arial" w:cs="Arial"/>
          <w:sz w:val="24"/>
          <w:szCs w:val="24"/>
          <w:lang w:val="en"/>
        </w:rPr>
      </w:pPr>
      <w:r>
        <w:rPr>
          <w:rFonts w:ascii="Arial" w:hAnsi="Arial" w:cs="Arial"/>
          <w:sz w:val="24"/>
          <w:szCs w:val="24"/>
          <w:lang w:val="en"/>
        </w:rPr>
        <w:t>Feedback from the meeting w</w:t>
      </w:r>
      <w:r w:rsidR="00D15CF2">
        <w:rPr>
          <w:rFonts w:ascii="Arial" w:hAnsi="Arial" w:cs="Arial"/>
          <w:sz w:val="24"/>
          <w:szCs w:val="24"/>
          <w:lang w:val="en"/>
        </w:rPr>
        <w:t>as encouraging with</w:t>
      </w:r>
      <w:r>
        <w:rPr>
          <w:rFonts w:ascii="Arial" w:hAnsi="Arial" w:cs="Arial"/>
          <w:sz w:val="24"/>
          <w:szCs w:val="24"/>
          <w:lang w:val="en"/>
        </w:rPr>
        <w:t xml:space="preserve"> </w:t>
      </w:r>
      <w:r w:rsidR="00D15CF2">
        <w:rPr>
          <w:rFonts w:ascii="Arial" w:hAnsi="Arial" w:cs="Arial"/>
          <w:sz w:val="24"/>
          <w:szCs w:val="24"/>
          <w:lang w:val="en"/>
        </w:rPr>
        <w:t xml:space="preserve">92% of employees in attendance. Employees were fully engaged and provided </w:t>
      </w:r>
      <w:r w:rsidR="004616B1">
        <w:rPr>
          <w:rFonts w:ascii="Arial" w:hAnsi="Arial" w:cs="Arial"/>
          <w:sz w:val="24"/>
          <w:szCs w:val="24"/>
          <w:lang w:val="en"/>
        </w:rPr>
        <w:t xml:space="preserve">a </w:t>
      </w:r>
      <w:r w:rsidR="00D15CF2">
        <w:rPr>
          <w:rFonts w:ascii="Arial" w:hAnsi="Arial" w:cs="Arial"/>
          <w:sz w:val="24"/>
          <w:szCs w:val="24"/>
          <w:lang w:val="en"/>
        </w:rPr>
        <w:t xml:space="preserve">positive outlook on the </w:t>
      </w:r>
      <w:r w:rsidR="008C428D">
        <w:rPr>
          <w:rFonts w:ascii="Arial" w:hAnsi="Arial" w:cs="Arial"/>
          <w:sz w:val="24"/>
          <w:szCs w:val="24"/>
          <w:lang w:val="en"/>
        </w:rPr>
        <w:t xml:space="preserve">proposed </w:t>
      </w:r>
      <w:r w:rsidR="00D15CF2">
        <w:rPr>
          <w:rFonts w:ascii="Arial" w:hAnsi="Arial" w:cs="Arial"/>
          <w:sz w:val="24"/>
          <w:szCs w:val="24"/>
          <w:lang w:val="en"/>
        </w:rPr>
        <w:t>changes</w:t>
      </w:r>
      <w:r w:rsidR="008C428D">
        <w:rPr>
          <w:rFonts w:ascii="Arial" w:hAnsi="Arial" w:cs="Arial"/>
          <w:sz w:val="24"/>
          <w:szCs w:val="24"/>
          <w:lang w:val="en"/>
        </w:rPr>
        <w:t>.</w:t>
      </w:r>
      <w:r w:rsidR="005100A6">
        <w:rPr>
          <w:rFonts w:ascii="Arial" w:hAnsi="Arial" w:cs="Arial"/>
          <w:sz w:val="24"/>
          <w:szCs w:val="24"/>
          <w:lang w:val="en"/>
        </w:rPr>
        <w:t xml:space="preserve"> HR and management were fully prepared to address any conflict, should it arise during the process, however, all </w:t>
      </w:r>
      <w:r w:rsidR="008C428D">
        <w:rPr>
          <w:rFonts w:ascii="Arial" w:hAnsi="Arial" w:cs="Arial"/>
          <w:sz w:val="24"/>
          <w:szCs w:val="24"/>
          <w:lang w:val="en"/>
        </w:rPr>
        <w:t xml:space="preserve">employees </w:t>
      </w:r>
      <w:r w:rsidR="005100A6">
        <w:rPr>
          <w:rFonts w:ascii="Arial" w:hAnsi="Arial" w:cs="Arial"/>
          <w:sz w:val="24"/>
          <w:szCs w:val="24"/>
          <w:lang w:val="en"/>
        </w:rPr>
        <w:t xml:space="preserve">in attendance </w:t>
      </w:r>
      <w:r w:rsidR="004616B1">
        <w:rPr>
          <w:rFonts w:ascii="Arial" w:hAnsi="Arial" w:cs="Arial"/>
          <w:sz w:val="24"/>
          <w:szCs w:val="24"/>
          <w:lang w:val="en"/>
        </w:rPr>
        <w:t>agreed</w:t>
      </w:r>
      <w:r w:rsidR="008C428D">
        <w:rPr>
          <w:rFonts w:ascii="Arial" w:hAnsi="Arial" w:cs="Arial"/>
          <w:sz w:val="24"/>
          <w:szCs w:val="24"/>
          <w:lang w:val="en"/>
        </w:rPr>
        <w:t xml:space="preserve"> that </w:t>
      </w:r>
      <w:r w:rsidR="004616B1">
        <w:rPr>
          <w:rFonts w:ascii="Arial" w:hAnsi="Arial" w:cs="Arial"/>
          <w:sz w:val="24"/>
          <w:szCs w:val="24"/>
          <w:lang w:val="en"/>
        </w:rPr>
        <w:t xml:space="preserve">current </w:t>
      </w:r>
      <w:r w:rsidR="008C428D">
        <w:rPr>
          <w:rFonts w:ascii="Arial" w:hAnsi="Arial" w:cs="Arial"/>
          <w:sz w:val="24"/>
          <w:szCs w:val="24"/>
          <w:lang w:val="en"/>
        </w:rPr>
        <w:t>service provisions needed to be addressed</w:t>
      </w:r>
      <w:r w:rsidR="004616B1">
        <w:rPr>
          <w:rFonts w:ascii="Arial" w:hAnsi="Arial" w:cs="Arial"/>
          <w:sz w:val="24"/>
          <w:szCs w:val="24"/>
          <w:lang w:val="en"/>
        </w:rPr>
        <w:t xml:space="preserve"> with many referring</w:t>
      </w:r>
      <w:r w:rsidR="00D15CF2">
        <w:rPr>
          <w:rFonts w:ascii="Arial" w:hAnsi="Arial" w:cs="Arial"/>
          <w:sz w:val="24"/>
          <w:szCs w:val="24"/>
          <w:lang w:val="en"/>
        </w:rPr>
        <w:t xml:space="preserve"> to wellbeing concerns under the current pressures</w:t>
      </w:r>
      <w:r w:rsidR="008C428D">
        <w:rPr>
          <w:rFonts w:ascii="Arial" w:hAnsi="Arial" w:cs="Arial"/>
          <w:sz w:val="24"/>
          <w:szCs w:val="24"/>
          <w:lang w:val="en"/>
        </w:rPr>
        <w:t>/work demands</w:t>
      </w:r>
      <w:r w:rsidR="00D15CF2">
        <w:rPr>
          <w:rFonts w:ascii="Arial" w:hAnsi="Arial" w:cs="Arial"/>
          <w:sz w:val="24"/>
          <w:szCs w:val="24"/>
          <w:lang w:val="en"/>
        </w:rPr>
        <w:t>.</w:t>
      </w:r>
      <w:r w:rsidR="008C428D">
        <w:rPr>
          <w:rFonts w:ascii="Arial" w:hAnsi="Arial" w:cs="Arial"/>
          <w:sz w:val="24"/>
          <w:szCs w:val="24"/>
          <w:lang w:val="en"/>
        </w:rPr>
        <w:t xml:space="preserve"> They were in agreement that such proposals would take “pressure” off their daily workloads.</w:t>
      </w:r>
      <w:r w:rsidR="004616B1">
        <w:rPr>
          <w:rFonts w:ascii="Arial" w:hAnsi="Arial" w:cs="Arial"/>
          <w:sz w:val="24"/>
          <w:szCs w:val="24"/>
          <w:lang w:val="en"/>
        </w:rPr>
        <w:t xml:space="preserve"> No 1:1 supportive meetings were requested at this time.</w:t>
      </w:r>
    </w:p>
    <w:p w14:paraId="627E4208" w14:textId="0F292858" w:rsidR="00D55F6B" w:rsidRDefault="0013306C" w:rsidP="005C7BEF">
      <w:pPr>
        <w:rPr>
          <w:rFonts w:ascii="Arial" w:hAnsi="Arial" w:cs="Arial"/>
          <w:sz w:val="24"/>
          <w:szCs w:val="24"/>
          <w:lang w:val="en"/>
        </w:rPr>
      </w:pPr>
      <w:r>
        <w:rPr>
          <w:rFonts w:ascii="Arial" w:hAnsi="Arial" w:cs="Arial"/>
          <w:sz w:val="24"/>
          <w:szCs w:val="24"/>
          <w:lang w:val="en"/>
        </w:rPr>
        <w:t>An outcome letter was issued to all employees to reiterate everything that was discussed during the workplace forum meeting</w:t>
      </w:r>
      <w:r w:rsidR="00CC2531">
        <w:rPr>
          <w:rFonts w:ascii="Arial" w:hAnsi="Arial" w:cs="Arial"/>
          <w:sz w:val="24"/>
          <w:szCs w:val="24"/>
          <w:lang w:val="en"/>
        </w:rPr>
        <w:t xml:space="preserve"> (</w:t>
      </w:r>
      <w:r w:rsidR="00CC2531" w:rsidRPr="00CC2531">
        <w:rPr>
          <w:rFonts w:ascii="Arial" w:hAnsi="Arial" w:cs="Arial"/>
          <w:b/>
          <w:sz w:val="24"/>
          <w:szCs w:val="24"/>
          <w:lang w:val="en"/>
        </w:rPr>
        <w:t>appendix 10</w:t>
      </w:r>
      <w:r w:rsidR="00CC2531">
        <w:rPr>
          <w:rFonts w:ascii="Arial" w:hAnsi="Arial" w:cs="Arial"/>
          <w:sz w:val="24"/>
          <w:szCs w:val="24"/>
          <w:lang w:val="en"/>
        </w:rPr>
        <w:t>)</w:t>
      </w:r>
      <w:r>
        <w:rPr>
          <w:rFonts w:ascii="Arial" w:hAnsi="Arial" w:cs="Arial"/>
          <w:sz w:val="24"/>
          <w:szCs w:val="24"/>
          <w:lang w:val="en"/>
        </w:rPr>
        <w:t xml:space="preserve">. </w:t>
      </w:r>
      <w:r w:rsidR="001666ED">
        <w:rPr>
          <w:rFonts w:ascii="Arial" w:hAnsi="Arial" w:cs="Arial"/>
          <w:sz w:val="24"/>
          <w:szCs w:val="24"/>
          <w:lang w:val="en"/>
        </w:rPr>
        <w:t xml:space="preserve">It was agreed </w:t>
      </w:r>
      <w:r>
        <w:rPr>
          <w:rFonts w:ascii="Arial" w:hAnsi="Arial" w:cs="Arial"/>
          <w:sz w:val="24"/>
          <w:szCs w:val="24"/>
          <w:lang w:val="en"/>
        </w:rPr>
        <w:t xml:space="preserve">to enclose the </w:t>
      </w:r>
      <w:r w:rsidR="001666ED">
        <w:rPr>
          <w:rFonts w:ascii="Arial" w:hAnsi="Arial" w:cs="Arial"/>
          <w:sz w:val="24"/>
          <w:szCs w:val="24"/>
          <w:lang w:val="en"/>
        </w:rPr>
        <w:t>proposed working rotas (</w:t>
      </w:r>
      <w:r w:rsidR="001666ED" w:rsidRPr="001666ED">
        <w:rPr>
          <w:rFonts w:ascii="Arial" w:hAnsi="Arial" w:cs="Arial"/>
          <w:b/>
          <w:sz w:val="24"/>
          <w:szCs w:val="24"/>
          <w:lang w:val="en"/>
        </w:rPr>
        <w:t>appendix 4</w:t>
      </w:r>
      <w:r w:rsidR="001666ED">
        <w:rPr>
          <w:rFonts w:ascii="Arial" w:hAnsi="Arial" w:cs="Arial"/>
          <w:sz w:val="24"/>
          <w:szCs w:val="24"/>
          <w:lang w:val="en"/>
        </w:rPr>
        <w:t xml:space="preserve">) </w:t>
      </w:r>
      <w:r>
        <w:rPr>
          <w:rFonts w:ascii="Arial" w:hAnsi="Arial" w:cs="Arial"/>
          <w:sz w:val="24"/>
          <w:szCs w:val="24"/>
          <w:lang w:val="en"/>
        </w:rPr>
        <w:t xml:space="preserve">to allow employees the chance to </w:t>
      </w:r>
      <w:r w:rsidR="001666ED">
        <w:rPr>
          <w:rFonts w:ascii="Arial" w:hAnsi="Arial" w:cs="Arial"/>
          <w:sz w:val="24"/>
          <w:szCs w:val="24"/>
          <w:lang w:val="en"/>
        </w:rPr>
        <w:t xml:space="preserve">thoroughly </w:t>
      </w:r>
      <w:r>
        <w:rPr>
          <w:rFonts w:ascii="Arial" w:hAnsi="Arial" w:cs="Arial"/>
          <w:sz w:val="24"/>
          <w:szCs w:val="24"/>
          <w:lang w:val="en"/>
        </w:rPr>
        <w:t xml:space="preserve">review and </w:t>
      </w:r>
      <w:r w:rsidR="00D55F6B">
        <w:rPr>
          <w:rFonts w:ascii="Arial" w:hAnsi="Arial" w:cs="Arial"/>
          <w:sz w:val="24"/>
          <w:szCs w:val="24"/>
          <w:lang w:val="en"/>
        </w:rPr>
        <w:t>consider in focus groups being agreed</w:t>
      </w:r>
      <w:r>
        <w:rPr>
          <w:rFonts w:ascii="Arial" w:hAnsi="Arial" w:cs="Arial"/>
          <w:sz w:val="24"/>
          <w:szCs w:val="24"/>
          <w:lang w:val="en"/>
        </w:rPr>
        <w:t>.</w:t>
      </w:r>
    </w:p>
    <w:p w14:paraId="53908963" w14:textId="2F780061" w:rsidR="00D55F6B" w:rsidRDefault="00D55F6B" w:rsidP="005C7BEF">
      <w:pPr>
        <w:rPr>
          <w:rFonts w:ascii="Arial" w:hAnsi="Arial" w:cs="Arial"/>
          <w:sz w:val="24"/>
          <w:szCs w:val="24"/>
          <w:lang w:val="en"/>
        </w:rPr>
      </w:pPr>
      <w:r>
        <w:rPr>
          <w:rFonts w:ascii="Arial" w:hAnsi="Arial" w:cs="Arial"/>
          <w:sz w:val="24"/>
          <w:szCs w:val="24"/>
          <w:lang w:val="en"/>
        </w:rPr>
        <w:t xml:space="preserve">Focus groups were identified to hold </w:t>
      </w:r>
      <w:r w:rsidR="005100A6">
        <w:rPr>
          <w:rFonts w:ascii="Arial" w:hAnsi="Arial" w:cs="Arial"/>
          <w:sz w:val="24"/>
          <w:szCs w:val="24"/>
          <w:lang w:val="en"/>
        </w:rPr>
        <w:t>f</w:t>
      </w:r>
      <w:r>
        <w:rPr>
          <w:rFonts w:ascii="Arial" w:hAnsi="Arial" w:cs="Arial"/>
          <w:sz w:val="24"/>
          <w:szCs w:val="24"/>
          <w:lang w:val="en"/>
        </w:rPr>
        <w:t>urther meeting</w:t>
      </w:r>
      <w:r w:rsidR="005100A6">
        <w:rPr>
          <w:rFonts w:ascii="Arial" w:hAnsi="Arial" w:cs="Arial"/>
          <w:sz w:val="24"/>
          <w:szCs w:val="24"/>
          <w:lang w:val="en"/>
        </w:rPr>
        <w:t>s,</w:t>
      </w:r>
      <w:r>
        <w:rPr>
          <w:rFonts w:ascii="Arial" w:hAnsi="Arial" w:cs="Arial"/>
          <w:sz w:val="24"/>
          <w:szCs w:val="24"/>
          <w:lang w:val="en"/>
        </w:rPr>
        <w:t xml:space="preserve"> using smaller groups. Four focus groups were arranged with no more than 11 employees in attendance at each meeting. This allowed for greater employee voice and queries in relation to the proposed working rotas already issued to the employees following the workplace forum meeting. </w:t>
      </w:r>
    </w:p>
    <w:p w14:paraId="09DDDFB4" w14:textId="3FE5813C" w:rsidR="00D55F6B" w:rsidRDefault="00D55F6B" w:rsidP="005C7BEF">
      <w:pPr>
        <w:rPr>
          <w:rFonts w:ascii="Arial" w:hAnsi="Arial" w:cs="Arial"/>
          <w:sz w:val="24"/>
          <w:szCs w:val="24"/>
          <w:lang w:val="en"/>
        </w:rPr>
      </w:pPr>
      <w:r>
        <w:rPr>
          <w:rFonts w:ascii="Arial" w:hAnsi="Arial" w:cs="Arial"/>
          <w:sz w:val="24"/>
          <w:szCs w:val="24"/>
          <w:lang w:val="en"/>
        </w:rPr>
        <w:t xml:space="preserve">SHRM (2021) </w:t>
      </w:r>
      <w:r w:rsidR="00291579">
        <w:rPr>
          <w:rFonts w:ascii="Arial" w:hAnsi="Arial" w:cs="Arial"/>
          <w:sz w:val="24"/>
          <w:szCs w:val="24"/>
          <w:lang w:val="en"/>
        </w:rPr>
        <w:t xml:space="preserve">argues that the inclusion of focus groups when relaying organisational changes creates a variety of purpose for any HR professional. </w:t>
      </w:r>
      <w:r w:rsidR="00291579" w:rsidRPr="005343DB">
        <w:rPr>
          <w:rFonts w:ascii="Arial" w:hAnsi="Arial" w:cs="Arial"/>
          <w:sz w:val="24"/>
          <w:szCs w:val="24"/>
          <w:lang w:val="en-US"/>
        </w:rPr>
        <w:t>These groups can not only be used to gather feedback, but is a way for identifying the p</w:t>
      </w:r>
      <w:r w:rsidR="007779F7" w:rsidRPr="005343DB">
        <w:rPr>
          <w:rFonts w:ascii="Arial" w:hAnsi="Arial" w:cs="Arial"/>
          <w:sz w:val="24"/>
          <w:szCs w:val="24"/>
          <w:lang w:val="en-US"/>
        </w:rPr>
        <w:t>ulses within the group. They refer to f</w:t>
      </w:r>
      <w:r w:rsidR="00291579" w:rsidRPr="005343DB">
        <w:rPr>
          <w:rFonts w:ascii="Arial" w:hAnsi="Arial" w:cs="Arial"/>
          <w:sz w:val="24"/>
          <w:szCs w:val="24"/>
          <w:lang w:val="en-US"/>
        </w:rPr>
        <w:t xml:space="preserve">ocus groups </w:t>
      </w:r>
      <w:r w:rsidR="005343DB" w:rsidRPr="005343DB">
        <w:rPr>
          <w:rFonts w:ascii="Arial" w:hAnsi="Arial" w:cs="Arial"/>
          <w:sz w:val="24"/>
          <w:szCs w:val="24"/>
          <w:lang w:val="en-US"/>
        </w:rPr>
        <w:t xml:space="preserve">as providing </w:t>
      </w:r>
      <w:r w:rsidR="007779F7" w:rsidRPr="005343DB">
        <w:rPr>
          <w:rFonts w:ascii="Arial" w:hAnsi="Arial" w:cs="Arial"/>
          <w:sz w:val="24"/>
          <w:szCs w:val="24"/>
          <w:lang w:val="en-US"/>
        </w:rPr>
        <w:t>vital</w:t>
      </w:r>
      <w:r w:rsidR="005343DB" w:rsidRPr="005343DB">
        <w:rPr>
          <w:rFonts w:ascii="Arial" w:hAnsi="Arial" w:cs="Arial"/>
          <w:sz w:val="24"/>
          <w:szCs w:val="24"/>
          <w:lang w:val="en-US"/>
        </w:rPr>
        <w:t xml:space="preserve"> data as they are considered an addition to an employee survey, therefore, providing quantifiable data</w:t>
      </w:r>
      <w:r w:rsidR="005343DB">
        <w:rPr>
          <w:rFonts w:ascii="Arial" w:hAnsi="Arial" w:cs="Arial"/>
          <w:color w:val="494949"/>
          <w:sz w:val="24"/>
          <w:szCs w:val="24"/>
          <w:lang w:val="en-US"/>
        </w:rPr>
        <w:t xml:space="preserve">. </w:t>
      </w:r>
      <w:r w:rsidR="007779F7" w:rsidRPr="005343DB">
        <w:rPr>
          <w:rFonts w:ascii="Arial" w:hAnsi="Arial" w:cs="Arial"/>
          <w:sz w:val="24"/>
          <w:szCs w:val="24"/>
          <w:lang w:val="en-US"/>
        </w:rPr>
        <w:t xml:space="preserve"> </w:t>
      </w:r>
      <w:r w:rsidR="005343DB" w:rsidRPr="005343DB">
        <w:rPr>
          <w:rFonts w:ascii="Arial" w:hAnsi="Arial" w:cs="Arial"/>
          <w:sz w:val="24"/>
          <w:szCs w:val="24"/>
          <w:lang w:val="en-US"/>
        </w:rPr>
        <w:t xml:space="preserve">Such dependable data can be actively used when making decisions. </w:t>
      </w:r>
    </w:p>
    <w:p w14:paraId="35407DA5" w14:textId="20F9D7C9" w:rsidR="00934D09" w:rsidRDefault="00C778D9" w:rsidP="005C7BEF">
      <w:pPr>
        <w:rPr>
          <w:rFonts w:ascii="Arial" w:hAnsi="Arial" w:cs="Arial"/>
          <w:sz w:val="24"/>
          <w:szCs w:val="24"/>
          <w:lang w:val="en"/>
        </w:rPr>
      </w:pPr>
      <w:r>
        <w:rPr>
          <w:rFonts w:ascii="Arial" w:hAnsi="Arial" w:cs="Arial"/>
          <w:sz w:val="24"/>
          <w:szCs w:val="24"/>
          <w:lang w:val="en"/>
        </w:rPr>
        <w:t xml:space="preserve">All four focus groups were successfully held with all 53 </w:t>
      </w:r>
      <w:r w:rsidR="004616B1">
        <w:rPr>
          <w:rFonts w:ascii="Arial" w:hAnsi="Arial" w:cs="Arial"/>
          <w:sz w:val="24"/>
          <w:szCs w:val="24"/>
          <w:lang w:val="en"/>
        </w:rPr>
        <w:t xml:space="preserve">employee </w:t>
      </w:r>
      <w:r>
        <w:rPr>
          <w:rFonts w:ascii="Arial" w:hAnsi="Arial" w:cs="Arial"/>
          <w:sz w:val="24"/>
          <w:szCs w:val="24"/>
          <w:lang w:val="en"/>
        </w:rPr>
        <w:t>responses</w:t>
      </w:r>
      <w:r w:rsidR="00E44C6C">
        <w:rPr>
          <w:rFonts w:ascii="Arial" w:hAnsi="Arial" w:cs="Arial"/>
          <w:sz w:val="24"/>
          <w:szCs w:val="24"/>
          <w:lang w:val="en"/>
        </w:rPr>
        <w:t xml:space="preserve"> received</w:t>
      </w:r>
      <w:r>
        <w:rPr>
          <w:rFonts w:ascii="Arial" w:hAnsi="Arial" w:cs="Arial"/>
          <w:sz w:val="24"/>
          <w:szCs w:val="24"/>
          <w:lang w:val="en"/>
        </w:rPr>
        <w:t xml:space="preserve"> in relation to the three possible working rotas with the </w:t>
      </w:r>
      <w:r w:rsidR="00E44C6C">
        <w:rPr>
          <w:rFonts w:ascii="Arial" w:hAnsi="Arial" w:cs="Arial"/>
          <w:sz w:val="24"/>
          <w:szCs w:val="24"/>
          <w:lang w:val="en"/>
        </w:rPr>
        <w:t>majority favouring rota 2 (</w:t>
      </w:r>
      <w:r w:rsidR="00CC2531">
        <w:rPr>
          <w:rFonts w:ascii="Arial" w:hAnsi="Arial" w:cs="Arial"/>
          <w:b/>
          <w:sz w:val="24"/>
          <w:szCs w:val="24"/>
          <w:lang w:val="en"/>
        </w:rPr>
        <w:t>appendix 9</w:t>
      </w:r>
      <w:r w:rsidR="00E44C6C">
        <w:rPr>
          <w:rFonts w:ascii="Arial" w:hAnsi="Arial" w:cs="Arial"/>
          <w:sz w:val="24"/>
          <w:szCs w:val="24"/>
          <w:lang w:val="en"/>
        </w:rPr>
        <w:t>).</w:t>
      </w:r>
      <w:r w:rsidR="00FE29C9">
        <w:rPr>
          <w:rFonts w:ascii="Arial" w:hAnsi="Arial" w:cs="Arial"/>
          <w:sz w:val="24"/>
          <w:szCs w:val="24"/>
          <w:lang w:val="en"/>
        </w:rPr>
        <w:t xml:space="preserve"> Again, </w:t>
      </w:r>
      <w:r>
        <w:rPr>
          <w:rFonts w:ascii="Arial" w:hAnsi="Arial" w:cs="Arial"/>
          <w:sz w:val="24"/>
          <w:szCs w:val="24"/>
          <w:lang w:val="en"/>
        </w:rPr>
        <w:t xml:space="preserve">1:1 supportive meetings were </w:t>
      </w:r>
      <w:r w:rsidR="00FE29C9">
        <w:rPr>
          <w:rFonts w:ascii="Arial" w:hAnsi="Arial" w:cs="Arial"/>
          <w:sz w:val="24"/>
          <w:szCs w:val="24"/>
          <w:lang w:val="en"/>
        </w:rPr>
        <w:t xml:space="preserve">offered with no-one </w:t>
      </w:r>
      <w:r>
        <w:rPr>
          <w:rFonts w:ascii="Arial" w:hAnsi="Arial" w:cs="Arial"/>
          <w:sz w:val="24"/>
          <w:szCs w:val="24"/>
          <w:lang w:val="en"/>
        </w:rPr>
        <w:t>request</w:t>
      </w:r>
      <w:r w:rsidR="00FE29C9">
        <w:rPr>
          <w:rFonts w:ascii="Arial" w:hAnsi="Arial" w:cs="Arial"/>
          <w:sz w:val="24"/>
          <w:szCs w:val="24"/>
          <w:lang w:val="en"/>
        </w:rPr>
        <w:t>ing</w:t>
      </w:r>
      <w:r w:rsidR="00FF4172">
        <w:rPr>
          <w:rFonts w:ascii="Arial" w:hAnsi="Arial" w:cs="Arial"/>
          <w:sz w:val="24"/>
          <w:szCs w:val="24"/>
          <w:lang w:val="en"/>
        </w:rPr>
        <w:t xml:space="preserve"> with many employees voicing their satisfaction with current communication strategy in place.</w:t>
      </w:r>
    </w:p>
    <w:p w14:paraId="2BD7F6DD" w14:textId="6F4A27C7" w:rsidR="00934D09" w:rsidRDefault="00934D09" w:rsidP="005C7BEF">
      <w:pPr>
        <w:rPr>
          <w:rFonts w:ascii="Arial" w:hAnsi="Arial" w:cs="Arial"/>
          <w:sz w:val="24"/>
          <w:szCs w:val="24"/>
          <w:lang w:val="en"/>
        </w:rPr>
      </w:pPr>
      <w:r>
        <w:rPr>
          <w:rFonts w:ascii="Arial" w:hAnsi="Arial" w:cs="Arial"/>
          <w:sz w:val="24"/>
          <w:szCs w:val="24"/>
          <w:lang w:val="en"/>
        </w:rPr>
        <w:t>Notes including employee feedback were taken during these groups (</w:t>
      </w:r>
      <w:r w:rsidRPr="00934D09">
        <w:rPr>
          <w:rFonts w:ascii="Arial" w:hAnsi="Arial" w:cs="Arial"/>
          <w:b/>
          <w:sz w:val="24"/>
          <w:szCs w:val="24"/>
          <w:lang w:val="en"/>
        </w:rPr>
        <w:t>Appendix 11</w:t>
      </w:r>
      <w:r>
        <w:rPr>
          <w:rFonts w:ascii="Arial" w:hAnsi="Arial" w:cs="Arial"/>
          <w:sz w:val="24"/>
          <w:szCs w:val="24"/>
          <w:lang w:val="en"/>
        </w:rPr>
        <w:t>)</w:t>
      </w:r>
    </w:p>
    <w:p w14:paraId="0AE4EBD1" w14:textId="1174BCC2" w:rsidR="00934D09" w:rsidRDefault="00D611D7" w:rsidP="005C7BEF">
      <w:pPr>
        <w:rPr>
          <w:rFonts w:ascii="Arial" w:hAnsi="Arial" w:cs="Arial"/>
          <w:sz w:val="24"/>
          <w:szCs w:val="24"/>
          <w:lang w:val="en"/>
        </w:rPr>
      </w:pPr>
      <w:r>
        <w:rPr>
          <w:rFonts w:ascii="Arial" w:hAnsi="Arial" w:cs="Arial"/>
          <w:sz w:val="24"/>
          <w:szCs w:val="24"/>
          <w:lang w:val="en"/>
        </w:rPr>
        <w:t>Employees were offered the opportunity to contact HR/TTP management team during the process should they identify any questions outside of communication meetings.</w:t>
      </w:r>
    </w:p>
    <w:p w14:paraId="467A0930" w14:textId="75506C25" w:rsidR="001868F3" w:rsidRDefault="001868F3" w:rsidP="005C7BEF">
      <w:pPr>
        <w:rPr>
          <w:rFonts w:ascii="Arial" w:hAnsi="Arial" w:cs="Arial"/>
          <w:sz w:val="24"/>
          <w:szCs w:val="24"/>
          <w:lang w:val="en"/>
        </w:rPr>
      </w:pPr>
      <w:r>
        <w:rPr>
          <w:rFonts w:ascii="Arial" w:hAnsi="Arial" w:cs="Arial"/>
          <w:sz w:val="24"/>
          <w:szCs w:val="24"/>
          <w:lang w:val="en"/>
        </w:rPr>
        <w:lastRenderedPageBreak/>
        <w:t>All employees were wrote to confirming the implementation of new working rota with HR/Payroll processing the administrative changes with effective from 1</w:t>
      </w:r>
      <w:r w:rsidRPr="001868F3">
        <w:rPr>
          <w:rFonts w:ascii="Arial" w:hAnsi="Arial" w:cs="Arial"/>
          <w:sz w:val="24"/>
          <w:szCs w:val="24"/>
          <w:vertAlign w:val="superscript"/>
          <w:lang w:val="en"/>
        </w:rPr>
        <w:t>st</w:t>
      </w:r>
      <w:r>
        <w:rPr>
          <w:rFonts w:ascii="Arial" w:hAnsi="Arial" w:cs="Arial"/>
          <w:sz w:val="24"/>
          <w:szCs w:val="24"/>
          <w:lang w:val="en"/>
        </w:rPr>
        <w:t xml:space="preserve"> January 2021. </w:t>
      </w:r>
    </w:p>
    <w:p w14:paraId="0DCB643F" w14:textId="7ED94C3E" w:rsidR="001868F3" w:rsidRDefault="001868F3" w:rsidP="005C7BEF">
      <w:pPr>
        <w:rPr>
          <w:rFonts w:ascii="Arial" w:hAnsi="Arial" w:cs="Arial"/>
          <w:sz w:val="24"/>
          <w:szCs w:val="24"/>
          <w:lang w:val="en"/>
        </w:rPr>
      </w:pPr>
    </w:p>
    <w:p w14:paraId="714ED245" w14:textId="58DCAD7F" w:rsidR="001868F3" w:rsidRDefault="001868F3" w:rsidP="005C7BEF">
      <w:pPr>
        <w:rPr>
          <w:rFonts w:ascii="Arial" w:hAnsi="Arial" w:cs="Arial"/>
          <w:sz w:val="24"/>
          <w:szCs w:val="24"/>
          <w:lang w:val="en"/>
        </w:rPr>
      </w:pPr>
    </w:p>
    <w:p w14:paraId="24F8D02F" w14:textId="785755E4" w:rsidR="001868F3" w:rsidRDefault="001868F3" w:rsidP="005C7BEF">
      <w:pPr>
        <w:rPr>
          <w:rFonts w:ascii="Arial" w:hAnsi="Arial" w:cs="Arial"/>
          <w:sz w:val="24"/>
          <w:szCs w:val="24"/>
          <w:lang w:val="en"/>
        </w:rPr>
      </w:pPr>
    </w:p>
    <w:p w14:paraId="4986FC38" w14:textId="5A86DBDD" w:rsidR="001868F3" w:rsidRDefault="001868F3" w:rsidP="005C7BEF">
      <w:pPr>
        <w:rPr>
          <w:rFonts w:ascii="Arial" w:hAnsi="Arial" w:cs="Arial"/>
          <w:sz w:val="24"/>
          <w:szCs w:val="24"/>
          <w:lang w:val="en"/>
        </w:rPr>
      </w:pPr>
    </w:p>
    <w:p w14:paraId="02ADA03B" w14:textId="59E89CF9" w:rsidR="001868F3" w:rsidRDefault="001868F3" w:rsidP="005C7BEF">
      <w:pPr>
        <w:rPr>
          <w:rFonts w:ascii="Arial" w:hAnsi="Arial" w:cs="Arial"/>
          <w:sz w:val="24"/>
          <w:szCs w:val="24"/>
          <w:lang w:val="en"/>
        </w:rPr>
      </w:pPr>
    </w:p>
    <w:p w14:paraId="4BDAD65F" w14:textId="255EEA28" w:rsidR="001868F3" w:rsidRDefault="001868F3" w:rsidP="005C7BEF">
      <w:pPr>
        <w:rPr>
          <w:rFonts w:ascii="Arial" w:hAnsi="Arial" w:cs="Arial"/>
          <w:sz w:val="24"/>
          <w:szCs w:val="24"/>
          <w:lang w:val="en"/>
        </w:rPr>
      </w:pPr>
    </w:p>
    <w:p w14:paraId="4549CCBC" w14:textId="3B4017B9" w:rsidR="001868F3" w:rsidRDefault="001868F3" w:rsidP="005C7BEF">
      <w:pPr>
        <w:rPr>
          <w:rFonts w:ascii="Arial" w:hAnsi="Arial" w:cs="Arial"/>
          <w:sz w:val="24"/>
          <w:szCs w:val="24"/>
          <w:lang w:val="en"/>
        </w:rPr>
      </w:pPr>
    </w:p>
    <w:p w14:paraId="24DADC5D" w14:textId="7B44B28C" w:rsidR="001868F3" w:rsidRDefault="001868F3" w:rsidP="005C7BEF">
      <w:pPr>
        <w:rPr>
          <w:rFonts w:ascii="Arial" w:hAnsi="Arial" w:cs="Arial"/>
          <w:sz w:val="24"/>
          <w:szCs w:val="24"/>
          <w:lang w:val="en"/>
        </w:rPr>
      </w:pPr>
    </w:p>
    <w:p w14:paraId="1582B21A" w14:textId="51F7520E" w:rsidR="001868F3" w:rsidRDefault="001868F3" w:rsidP="005C7BEF">
      <w:pPr>
        <w:rPr>
          <w:rFonts w:ascii="Arial" w:hAnsi="Arial" w:cs="Arial"/>
          <w:sz w:val="24"/>
          <w:szCs w:val="24"/>
          <w:lang w:val="en"/>
        </w:rPr>
      </w:pPr>
    </w:p>
    <w:p w14:paraId="1813CF49" w14:textId="4B03E216" w:rsidR="001868F3" w:rsidRDefault="001868F3" w:rsidP="005C7BEF">
      <w:pPr>
        <w:rPr>
          <w:rFonts w:ascii="Arial" w:hAnsi="Arial" w:cs="Arial"/>
          <w:sz w:val="24"/>
          <w:szCs w:val="24"/>
          <w:lang w:val="en"/>
        </w:rPr>
      </w:pPr>
    </w:p>
    <w:p w14:paraId="6F05332A" w14:textId="3588D5E8" w:rsidR="001868F3" w:rsidRDefault="001868F3" w:rsidP="005C7BEF">
      <w:pPr>
        <w:rPr>
          <w:rFonts w:ascii="Arial" w:hAnsi="Arial" w:cs="Arial"/>
          <w:sz w:val="24"/>
          <w:szCs w:val="24"/>
          <w:lang w:val="en"/>
        </w:rPr>
      </w:pPr>
    </w:p>
    <w:p w14:paraId="5D8304AA" w14:textId="0656D05E" w:rsidR="001868F3" w:rsidRDefault="001868F3" w:rsidP="005C7BEF">
      <w:pPr>
        <w:rPr>
          <w:rFonts w:ascii="Arial" w:hAnsi="Arial" w:cs="Arial"/>
          <w:sz w:val="24"/>
          <w:szCs w:val="24"/>
          <w:lang w:val="en"/>
        </w:rPr>
      </w:pPr>
    </w:p>
    <w:p w14:paraId="4B845B1F" w14:textId="2B71A843" w:rsidR="001868F3" w:rsidRDefault="001868F3" w:rsidP="005C7BEF">
      <w:pPr>
        <w:rPr>
          <w:rFonts w:ascii="Arial" w:hAnsi="Arial" w:cs="Arial"/>
          <w:sz w:val="24"/>
          <w:szCs w:val="24"/>
          <w:lang w:val="en"/>
        </w:rPr>
      </w:pPr>
    </w:p>
    <w:p w14:paraId="4250CBF6" w14:textId="30AD69FF" w:rsidR="001868F3" w:rsidRDefault="001868F3" w:rsidP="005C7BEF">
      <w:pPr>
        <w:rPr>
          <w:rFonts w:ascii="Arial" w:hAnsi="Arial" w:cs="Arial"/>
          <w:sz w:val="24"/>
          <w:szCs w:val="24"/>
          <w:lang w:val="en"/>
        </w:rPr>
      </w:pPr>
    </w:p>
    <w:p w14:paraId="07C81602" w14:textId="77777777" w:rsidR="001868F3" w:rsidRDefault="001868F3" w:rsidP="005C7BEF">
      <w:pPr>
        <w:rPr>
          <w:rFonts w:ascii="Arial" w:hAnsi="Arial" w:cs="Arial"/>
          <w:sz w:val="24"/>
          <w:szCs w:val="24"/>
          <w:lang w:val="en"/>
        </w:rPr>
      </w:pPr>
    </w:p>
    <w:p w14:paraId="72CA514F" w14:textId="77777777" w:rsidR="001868F3" w:rsidRDefault="001868F3" w:rsidP="005C7BEF">
      <w:pPr>
        <w:rPr>
          <w:rFonts w:ascii="Arial" w:hAnsi="Arial" w:cs="Arial"/>
          <w:sz w:val="24"/>
          <w:szCs w:val="24"/>
          <w:lang w:val="en"/>
        </w:rPr>
      </w:pPr>
    </w:p>
    <w:p w14:paraId="3AD3DA94" w14:textId="6C75399A" w:rsidR="001868F3" w:rsidRDefault="001868F3" w:rsidP="005C7BEF">
      <w:pPr>
        <w:rPr>
          <w:rFonts w:ascii="Arial" w:hAnsi="Arial" w:cs="Arial"/>
          <w:sz w:val="24"/>
          <w:szCs w:val="24"/>
          <w:lang w:val="en"/>
        </w:rPr>
      </w:pPr>
    </w:p>
    <w:p w14:paraId="682FC0FA" w14:textId="0B0B36BA" w:rsidR="001868F3" w:rsidRDefault="001868F3" w:rsidP="005C7BEF">
      <w:pPr>
        <w:rPr>
          <w:rFonts w:ascii="Arial" w:hAnsi="Arial" w:cs="Arial"/>
          <w:sz w:val="24"/>
          <w:szCs w:val="24"/>
          <w:lang w:val="en"/>
        </w:rPr>
      </w:pPr>
    </w:p>
    <w:p w14:paraId="483F335E" w14:textId="3BA28706" w:rsidR="001868F3" w:rsidRDefault="001868F3" w:rsidP="005C7BEF">
      <w:pPr>
        <w:rPr>
          <w:rFonts w:ascii="Arial" w:hAnsi="Arial" w:cs="Arial"/>
          <w:sz w:val="24"/>
          <w:szCs w:val="24"/>
          <w:lang w:val="en"/>
        </w:rPr>
      </w:pPr>
    </w:p>
    <w:p w14:paraId="6522BDE8" w14:textId="00DC4720" w:rsidR="001868F3" w:rsidRDefault="001868F3" w:rsidP="005C7BEF">
      <w:pPr>
        <w:rPr>
          <w:rFonts w:ascii="Arial" w:hAnsi="Arial" w:cs="Arial"/>
          <w:sz w:val="24"/>
          <w:szCs w:val="24"/>
          <w:lang w:val="en"/>
        </w:rPr>
      </w:pPr>
    </w:p>
    <w:p w14:paraId="1DA141F0" w14:textId="4E6B4737" w:rsidR="001868F3" w:rsidRDefault="001868F3" w:rsidP="005C7BEF">
      <w:pPr>
        <w:rPr>
          <w:rFonts w:ascii="Arial" w:hAnsi="Arial" w:cs="Arial"/>
          <w:sz w:val="24"/>
          <w:szCs w:val="24"/>
          <w:lang w:val="en"/>
        </w:rPr>
      </w:pPr>
    </w:p>
    <w:p w14:paraId="0497E2B6" w14:textId="51E1141E" w:rsidR="001868F3" w:rsidRDefault="001868F3" w:rsidP="005C7BEF">
      <w:pPr>
        <w:rPr>
          <w:rFonts w:ascii="Arial" w:hAnsi="Arial" w:cs="Arial"/>
          <w:sz w:val="24"/>
          <w:szCs w:val="24"/>
          <w:lang w:val="en"/>
        </w:rPr>
      </w:pPr>
    </w:p>
    <w:p w14:paraId="42CD9EFC" w14:textId="65590C73" w:rsidR="001868F3" w:rsidRDefault="001868F3" w:rsidP="005C7BEF">
      <w:pPr>
        <w:rPr>
          <w:rFonts w:ascii="Arial" w:hAnsi="Arial" w:cs="Arial"/>
          <w:sz w:val="24"/>
          <w:szCs w:val="24"/>
          <w:lang w:val="en"/>
        </w:rPr>
      </w:pPr>
    </w:p>
    <w:p w14:paraId="243F8EFE" w14:textId="355D5960" w:rsidR="001868F3" w:rsidRDefault="001868F3" w:rsidP="005C7BEF">
      <w:pPr>
        <w:rPr>
          <w:rFonts w:ascii="Arial" w:hAnsi="Arial" w:cs="Arial"/>
          <w:sz w:val="24"/>
          <w:szCs w:val="24"/>
          <w:lang w:val="en"/>
        </w:rPr>
      </w:pPr>
    </w:p>
    <w:p w14:paraId="593A8D11" w14:textId="3642B32C" w:rsidR="001868F3" w:rsidRDefault="001868F3" w:rsidP="005C7BEF">
      <w:pPr>
        <w:rPr>
          <w:rFonts w:ascii="Arial" w:hAnsi="Arial" w:cs="Arial"/>
          <w:sz w:val="24"/>
          <w:szCs w:val="24"/>
          <w:lang w:val="en"/>
        </w:rPr>
      </w:pPr>
    </w:p>
    <w:p w14:paraId="37E06B56" w14:textId="37829F9B" w:rsidR="001868F3" w:rsidRDefault="001868F3" w:rsidP="005C7BEF">
      <w:pPr>
        <w:rPr>
          <w:rFonts w:ascii="Arial" w:hAnsi="Arial" w:cs="Arial"/>
          <w:sz w:val="24"/>
          <w:szCs w:val="24"/>
          <w:lang w:val="en"/>
        </w:rPr>
      </w:pPr>
    </w:p>
    <w:p w14:paraId="2931BD39" w14:textId="74350B38" w:rsidR="001868F3" w:rsidRDefault="001868F3" w:rsidP="005C7BEF">
      <w:pPr>
        <w:rPr>
          <w:rFonts w:ascii="Arial" w:hAnsi="Arial" w:cs="Arial"/>
          <w:sz w:val="24"/>
          <w:szCs w:val="24"/>
          <w:lang w:val="en"/>
        </w:rPr>
      </w:pPr>
    </w:p>
    <w:p w14:paraId="31FC698B" w14:textId="3B69B943" w:rsidR="001868F3" w:rsidRDefault="001868F3" w:rsidP="005C7BEF">
      <w:pPr>
        <w:rPr>
          <w:rFonts w:ascii="Arial" w:hAnsi="Arial" w:cs="Arial"/>
          <w:sz w:val="24"/>
          <w:szCs w:val="24"/>
          <w:lang w:val="en"/>
        </w:rPr>
      </w:pPr>
    </w:p>
    <w:p w14:paraId="61F508EB" w14:textId="10640773" w:rsidR="001868F3" w:rsidRDefault="001868F3" w:rsidP="005C7BEF">
      <w:pPr>
        <w:rPr>
          <w:rFonts w:ascii="Arial" w:hAnsi="Arial" w:cs="Arial"/>
          <w:sz w:val="24"/>
          <w:szCs w:val="24"/>
          <w:lang w:val="en"/>
        </w:rPr>
      </w:pPr>
    </w:p>
    <w:p w14:paraId="0AB8A308" w14:textId="569E3FC8" w:rsidR="00DD10F4" w:rsidRDefault="00DD10F4"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References</w:t>
      </w:r>
    </w:p>
    <w:p w14:paraId="1869F349" w14:textId="63049E40" w:rsidR="00D55F6B" w:rsidRDefault="00D55F6B" w:rsidP="00406C51">
      <w:pPr>
        <w:rPr>
          <w:rFonts w:cstheme="minorHAnsi"/>
          <w:sz w:val="24"/>
          <w:szCs w:val="24"/>
        </w:rPr>
      </w:pPr>
      <w:r>
        <w:rPr>
          <w:rFonts w:cstheme="minorHAnsi"/>
          <w:sz w:val="24"/>
          <w:szCs w:val="24"/>
        </w:rPr>
        <w:t xml:space="preserve">ACAS. (2021). </w:t>
      </w:r>
      <w:r w:rsidRPr="006E4AA9">
        <w:rPr>
          <w:rFonts w:cstheme="minorHAnsi"/>
          <w:i/>
          <w:sz w:val="24"/>
          <w:szCs w:val="24"/>
        </w:rPr>
        <w:t>Informing and consulting on workplace matters</w:t>
      </w:r>
      <w:r>
        <w:rPr>
          <w:rFonts w:cstheme="minorHAnsi"/>
          <w:sz w:val="24"/>
          <w:szCs w:val="24"/>
        </w:rPr>
        <w:t xml:space="preserve"> (Online) Available at: </w:t>
      </w:r>
      <w:hyperlink r:id="rId30" w:history="1">
        <w:r w:rsidRPr="00B94055">
          <w:rPr>
            <w:rStyle w:val="Hyperlink"/>
            <w:rFonts w:cstheme="minorHAnsi"/>
            <w:sz w:val="24"/>
            <w:szCs w:val="24"/>
          </w:rPr>
          <w:t>https://www.acas.org.uk/informing-and-consulting-with-your-employees-about-workplace-matters</w:t>
        </w:r>
      </w:hyperlink>
      <w:r>
        <w:rPr>
          <w:rFonts w:cstheme="minorHAnsi"/>
          <w:sz w:val="24"/>
          <w:szCs w:val="24"/>
        </w:rPr>
        <w:t xml:space="preserve"> (Accessed 12 January 2021)</w:t>
      </w:r>
    </w:p>
    <w:p w14:paraId="3E1B9B4F" w14:textId="12E90E6E" w:rsidR="00715C5E" w:rsidRDefault="00715C5E" w:rsidP="00406C51">
      <w:pPr>
        <w:rPr>
          <w:rFonts w:cstheme="minorHAnsi"/>
          <w:color w:val="FF0000"/>
          <w:sz w:val="24"/>
          <w:szCs w:val="24"/>
        </w:rPr>
      </w:pPr>
      <w:r w:rsidRPr="00715C5E">
        <w:rPr>
          <w:rFonts w:cstheme="minorHAnsi"/>
          <w:sz w:val="24"/>
          <w:szCs w:val="24"/>
        </w:rPr>
        <w:t xml:space="preserve">APM. (2021). </w:t>
      </w:r>
      <w:r w:rsidR="00E506A4">
        <w:rPr>
          <w:rFonts w:cstheme="minorHAnsi"/>
          <w:i/>
          <w:sz w:val="24"/>
          <w:szCs w:val="24"/>
        </w:rPr>
        <w:t>what is a G</w:t>
      </w:r>
      <w:r w:rsidRPr="00715C5E">
        <w:rPr>
          <w:rFonts w:cstheme="minorHAnsi"/>
          <w:i/>
          <w:sz w:val="24"/>
          <w:szCs w:val="24"/>
        </w:rPr>
        <w:t>antt chart?</w:t>
      </w:r>
      <w:r w:rsidRPr="00715C5E">
        <w:rPr>
          <w:rFonts w:cstheme="minorHAnsi"/>
          <w:sz w:val="24"/>
          <w:szCs w:val="24"/>
        </w:rPr>
        <w:t xml:space="preserve"> (Online) Available at:</w:t>
      </w:r>
      <w:r>
        <w:rPr>
          <w:rFonts w:cstheme="minorHAnsi"/>
          <w:color w:val="FF0000"/>
          <w:sz w:val="24"/>
          <w:szCs w:val="24"/>
        </w:rPr>
        <w:t xml:space="preserve"> </w:t>
      </w:r>
      <w:hyperlink r:id="rId31" w:history="1">
        <w:r w:rsidRPr="006075B4">
          <w:rPr>
            <w:rStyle w:val="Hyperlink"/>
            <w:rFonts w:cstheme="minorHAnsi"/>
            <w:sz w:val="24"/>
            <w:szCs w:val="24"/>
          </w:rPr>
          <w:t>https://www.apm.org.uk/resources/find-a-resource/gantt-chart/</w:t>
        </w:r>
      </w:hyperlink>
      <w:r w:rsidRPr="00715C5E">
        <w:rPr>
          <w:rFonts w:cstheme="minorHAnsi"/>
          <w:sz w:val="24"/>
          <w:szCs w:val="24"/>
        </w:rPr>
        <w:t xml:space="preserve"> (Accessed 11 January 2021)</w:t>
      </w:r>
    </w:p>
    <w:p w14:paraId="524C96CA" w14:textId="6240365F" w:rsidR="00406C51" w:rsidRPr="00613E6F" w:rsidRDefault="00406C51" w:rsidP="00406C51">
      <w:pPr>
        <w:rPr>
          <w:rFonts w:cstheme="minorHAnsi"/>
          <w:color w:val="FF0000"/>
          <w:sz w:val="24"/>
          <w:szCs w:val="24"/>
        </w:rPr>
      </w:pPr>
      <w:r w:rsidRPr="006702B0">
        <w:rPr>
          <w:rFonts w:cstheme="minorHAnsi"/>
          <w:sz w:val="24"/>
          <w:szCs w:val="24"/>
        </w:rPr>
        <w:t xml:space="preserve">CIPD. (2020). </w:t>
      </w:r>
      <w:r w:rsidR="006702B0" w:rsidRPr="006702B0">
        <w:rPr>
          <w:rFonts w:cstheme="minorHAnsi"/>
          <w:i/>
          <w:sz w:val="24"/>
          <w:szCs w:val="24"/>
        </w:rPr>
        <w:t>Employee communication</w:t>
      </w:r>
      <w:r w:rsidR="006702B0" w:rsidRPr="006702B0">
        <w:rPr>
          <w:rFonts w:cstheme="minorHAnsi"/>
          <w:sz w:val="24"/>
          <w:szCs w:val="24"/>
        </w:rPr>
        <w:t xml:space="preserve"> (Onlin</w:t>
      </w:r>
      <w:r w:rsidRPr="006702B0">
        <w:rPr>
          <w:rFonts w:cstheme="minorHAnsi"/>
          <w:sz w:val="24"/>
          <w:szCs w:val="24"/>
        </w:rPr>
        <w:t xml:space="preserve">e) Available at: </w:t>
      </w:r>
      <w:hyperlink r:id="rId32" w:anchor="16373" w:history="1">
        <w:r w:rsidR="006702B0" w:rsidRPr="006075B4">
          <w:rPr>
            <w:rStyle w:val="Hyperlink"/>
            <w:rFonts w:cstheme="minorHAnsi"/>
            <w:sz w:val="24"/>
            <w:szCs w:val="24"/>
          </w:rPr>
          <w:t>https://www.cipd.co.uk/knowledge/fundamentals/relations/communication/factsheet#16373</w:t>
        </w:r>
      </w:hyperlink>
      <w:r w:rsidR="006702B0">
        <w:rPr>
          <w:rFonts w:cstheme="minorHAnsi"/>
          <w:color w:val="FF0000"/>
          <w:sz w:val="24"/>
          <w:szCs w:val="24"/>
        </w:rPr>
        <w:t xml:space="preserve"> </w:t>
      </w:r>
      <w:r w:rsidRPr="006702B0">
        <w:rPr>
          <w:rFonts w:cstheme="minorHAnsi"/>
          <w:sz w:val="24"/>
          <w:szCs w:val="24"/>
        </w:rPr>
        <w:t xml:space="preserve">(Accessed </w:t>
      </w:r>
      <w:r w:rsidR="006702B0" w:rsidRPr="006702B0">
        <w:rPr>
          <w:rFonts w:cstheme="minorHAnsi"/>
          <w:sz w:val="24"/>
          <w:szCs w:val="24"/>
        </w:rPr>
        <w:t>11 January 2021</w:t>
      </w:r>
      <w:r w:rsidRPr="006702B0">
        <w:rPr>
          <w:rFonts w:cstheme="minorHAnsi"/>
          <w:sz w:val="24"/>
          <w:szCs w:val="24"/>
        </w:rPr>
        <w:t>)</w:t>
      </w:r>
    </w:p>
    <w:p w14:paraId="5B8B9FFC" w14:textId="1F2EF0DB" w:rsidR="00CC5DDC" w:rsidRDefault="005343DB" w:rsidP="00CC5DDC">
      <w:pPr>
        <w:spacing w:after="0" w:line="240" w:lineRule="auto"/>
        <w:rPr>
          <w:rFonts w:cs="Arial"/>
          <w:sz w:val="24"/>
          <w:szCs w:val="24"/>
        </w:rPr>
      </w:pPr>
      <w:r>
        <w:rPr>
          <w:rFonts w:cs="Arial"/>
          <w:sz w:val="24"/>
          <w:szCs w:val="24"/>
        </w:rPr>
        <w:t>MindTools.</w:t>
      </w:r>
      <w:r w:rsidR="00CC5DDC">
        <w:rPr>
          <w:rFonts w:cs="Arial"/>
          <w:sz w:val="24"/>
          <w:szCs w:val="24"/>
        </w:rPr>
        <w:t xml:space="preserve"> </w:t>
      </w:r>
      <w:r>
        <w:rPr>
          <w:rFonts w:cs="Arial"/>
          <w:sz w:val="24"/>
          <w:szCs w:val="24"/>
        </w:rPr>
        <w:t>(</w:t>
      </w:r>
      <w:r w:rsidR="00613E6F">
        <w:rPr>
          <w:rFonts w:cs="Arial"/>
          <w:sz w:val="24"/>
          <w:szCs w:val="24"/>
        </w:rPr>
        <w:t>2021</w:t>
      </w:r>
      <w:r>
        <w:rPr>
          <w:rFonts w:cs="Arial"/>
          <w:sz w:val="24"/>
          <w:szCs w:val="24"/>
        </w:rPr>
        <w:t>)</w:t>
      </w:r>
      <w:r w:rsidR="00CC5DDC">
        <w:rPr>
          <w:rFonts w:cs="Arial"/>
          <w:sz w:val="24"/>
          <w:szCs w:val="24"/>
        </w:rPr>
        <w:t xml:space="preserve">. </w:t>
      </w:r>
      <w:r w:rsidR="00613E6F" w:rsidRPr="00613E6F">
        <w:rPr>
          <w:rFonts w:cs="Arial"/>
          <w:i/>
          <w:sz w:val="24"/>
          <w:szCs w:val="24"/>
        </w:rPr>
        <w:t>What is project management?</w:t>
      </w:r>
      <w:r w:rsidR="00613E6F">
        <w:rPr>
          <w:rFonts w:cs="Arial"/>
          <w:sz w:val="24"/>
          <w:szCs w:val="24"/>
        </w:rPr>
        <w:t xml:space="preserve"> </w:t>
      </w:r>
      <w:r w:rsidR="00CC5DDC">
        <w:rPr>
          <w:rFonts w:cs="Arial"/>
          <w:sz w:val="24"/>
          <w:szCs w:val="24"/>
        </w:rPr>
        <w:t xml:space="preserve">(Online) Available at </w:t>
      </w:r>
      <w:hyperlink r:id="rId33" w:history="1">
        <w:r w:rsidR="00613E6F" w:rsidRPr="006075B4">
          <w:rPr>
            <w:rStyle w:val="Hyperlink"/>
            <w:rFonts w:cs="Arial"/>
            <w:sz w:val="24"/>
            <w:szCs w:val="24"/>
          </w:rPr>
          <w:t>https://www.mindtools.com/pages/article/newPPM</w:t>
        </w:r>
      </w:hyperlink>
      <w:r w:rsidR="00613E6F">
        <w:rPr>
          <w:rFonts w:cs="Arial"/>
          <w:sz w:val="24"/>
          <w:szCs w:val="24"/>
        </w:rPr>
        <w:t xml:space="preserve">  (Accessed 11 January 2021)</w:t>
      </w:r>
    </w:p>
    <w:p w14:paraId="0BF1B16E" w14:textId="52308F18" w:rsidR="005343DB" w:rsidRDefault="005343DB" w:rsidP="00CC5DDC">
      <w:pPr>
        <w:spacing w:after="0" w:line="240" w:lineRule="auto"/>
        <w:rPr>
          <w:rFonts w:cs="Arial"/>
          <w:sz w:val="24"/>
          <w:szCs w:val="24"/>
        </w:rPr>
      </w:pPr>
    </w:p>
    <w:p w14:paraId="2BEE6629" w14:textId="4FA1C54C" w:rsidR="005343DB" w:rsidRDefault="005343DB" w:rsidP="00CC5DDC">
      <w:pPr>
        <w:spacing w:after="0" w:line="240" w:lineRule="auto"/>
        <w:rPr>
          <w:rFonts w:cs="Arial"/>
          <w:sz w:val="24"/>
          <w:szCs w:val="24"/>
        </w:rPr>
      </w:pPr>
      <w:r>
        <w:rPr>
          <w:rFonts w:cs="Arial"/>
          <w:sz w:val="24"/>
          <w:szCs w:val="24"/>
        </w:rPr>
        <w:t xml:space="preserve">SHRM. (2021). </w:t>
      </w:r>
      <w:r w:rsidRPr="00C778D9">
        <w:rPr>
          <w:rFonts w:cs="Arial"/>
          <w:i/>
          <w:sz w:val="24"/>
          <w:szCs w:val="24"/>
        </w:rPr>
        <w:t xml:space="preserve">How to conduct an employee </w:t>
      </w:r>
      <w:r w:rsidR="00C778D9" w:rsidRPr="00C778D9">
        <w:rPr>
          <w:rFonts w:cs="Arial"/>
          <w:i/>
          <w:sz w:val="24"/>
          <w:szCs w:val="24"/>
        </w:rPr>
        <w:t>focus group</w:t>
      </w:r>
      <w:r w:rsidR="00C778D9">
        <w:rPr>
          <w:rFonts w:cs="Arial"/>
          <w:sz w:val="24"/>
          <w:szCs w:val="24"/>
        </w:rPr>
        <w:t xml:space="preserve"> </w:t>
      </w:r>
      <w:r w:rsidR="006E4AA9">
        <w:rPr>
          <w:rFonts w:cs="Arial"/>
          <w:sz w:val="24"/>
          <w:szCs w:val="24"/>
        </w:rPr>
        <w:t xml:space="preserve">(Online) Available at: </w:t>
      </w:r>
      <w:hyperlink r:id="rId34" w:history="1">
        <w:r w:rsidRPr="00B94055">
          <w:rPr>
            <w:rStyle w:val="Hyperlink"/>
            <w:rFonts w:cs="Arial"/>
            <w:sz w:val="24"/>
            <w:szCs w:val="24"/>
          </w:rPr>
          <w:t>https://www.shrm.org/resourcesandtools/tools-and-samples/how-to-guides/pages/conduct-employee-focus-group.aspx</w:t>
        </w:r>
      </w:hyperlink>
      <w:r>
        <w:rPr>
          <w:rFonts w:cs="Arial"/>
          <w:sz w:val="24"/>
          <w:szCs w:val="24"/>
        </w:rPr>
        <w:t xml:space="preserve"> (Accessed 12 January 2021) </w:t>
      </w:r>
    </w:p>
    <w:p w14:paraId="7597CC75" w14:textId="77777777" w:rsidR="00CC5DDC" w:rsidRPr="00613E6F" w:rsidRDefault="00CC5DDC" w:rsidP="00406C51">
      <w:pPr>
        <w:rPr>
          <w:rFonts w:cstheme="minorHAnsi"/>
          <w:color w:val="FF0000"/>
          <w:sz w:val="24"/>
          <w:szCs w:val="24"/>
        </w:rPr>
      </w:pPr>
    </w:p>
    <w:p w14:paraId="7B229E6E" w14:textId="3763940C" w:rsidR="00406C51" w:rsidRDefault="00406C51" w:rsidP="00406C51">
      <w:pPr>
        <w:rPr>
          <w:color w:val="FF0000"/>
          <w:lang w:val="en-US"/>
        </w:rPr>
      </w:pPr>
    </w:p>
    <w:p w14:paraId="023369E7" w14:textId="097278B8" w:rsidR="00C778D9" w:rsidRDefault="00C778D9" w:rsidP="00406C51">
      <w:pPr>
        <w:rPr>
          <w:color w:val="FF0000"/>
          <w:lang w:val="en-US"/>
        </w:rPr>
      </w:pPr>
    </w:p>
    <w:p w14:paraId="078DEE5C" w14:textId="6AFDFCC7" w:rsidR="00C778D9" w:rsidRDefault="00C778D9" w:rsidP="00406C51">
      <w:pPr>
        <w:rPr>
          <w:color w:val="FF0000"/>
          <w:lang w:val="en-US"/>
        </w:rPr>
      </w:pPr>
    </w:p>
    <w:p w14:paraId="2CD7462C" w14:textId="59ABDDE0" w:rsidR="00C778D9" w:rsidRDefault="00C778D9" w:rsidP="00406C51">
      <w:pPr>
        <w:rPr>
          <w:color w:val="FF0000"/>
          <w:lang w:val="en-US"/>
        </w:rPr>
      </w:pPr>
    </w:p>
    <w:p w14:paraId="316BB6B0" w14:textId="0C4C4F63" w:rsidR="00C778D9" w:rsidRDefault="00C778D9" w:rsidP="00406C51">
      <w:pPr>
        <w:rPr>
          <w:color w:val="FF0000"/>
          <w:lang w:val="en-US"/>
        </w:rPr>
      </w:pPr>
    </w:p>
    <w:p w14:paraId="668E4D73" w14:textId="7C3E0F5D" w:rsidR="00C778D9" w:rsidRDefault="00C778D9" w:rsidP="00406C51">
      <w:pPr>
        <w:rPr>
          <w:color w:val="FF0000"/>
          <w:lang w:val="en-US"/>
        </w:rPr>
      </w:pPr>
    </w:p>
    <w:p w14:paraId="73E053C6" w14:textId="7FFACFD5" w:rsidR="00C778D9" w:rsidRDefault="00C778D9" w:rsidP="00406C51">
      <w:pPr>
        <w:rPr>
          <w:color w:val="FF0000"/>
          <w:lang w:val="en-US"/>
        </w:rPr>
      </w:pPr>
    </w:p>
    <w:p w14:paraId="540416CA" w14:textId="3BEB1953" w:rsidR="00C778D9" w:rsidRDefault="00C778D9" w:rsidP="00406C51">
      <w:pPr>
        <w:rPr>
          <w:color w:val="FF0000"/>
          <w:lang w:val="en-US"/>
        </w:rPr>
      </w:pPr>
    </w:p>
    <w:p w14:paraId="45376C1B" w14:textId="7A3B114F" w:rsidR="00C778D9" w:rsidRDefault="00C778D9" w:rsidP="00406C51">
      <w:pPr>
        <w:rPr>
          <w:color w:val="FF0000"/>
          <w:lang w:val="en-US"/>
        </w:rPr>
      </w:pPr>
    </w:p>
    <w:p w14:paraId="47140B2B" w14:textId="66FD5A0B" w:rsidR="00C778D9" w:rsidRDefault="00C778D9" w:rsidP="00406C51">
      <w:pPr>
        <w:rPr>
          <w:color w:val="FF0000"/>
          <w:lang w:val="en-US"/>
        </w:rPr>
      </w:pPr>
    </w:p>
    <w:p w14:paraId="207447A4" w14:textId="27ED2AC8" w:rsidR="00C778D9" w:rsidRDefault="00C778D9" w:rsidP="00406C51">
      <w:pPr>
        <w:rPr>
          <w:color w:val="FF0000"/>
          <w:lang w:val="en-US"/>
        </w:rPr>
      </w:pPr>
    </w:p>
    <w:p w14:paraId="508F0A14" w14:textId="1A828FCA" w:rsidR="00C778D9" w:rsidRDefault="00C778D9" w:rsidP="00406C51">
      <w:pPr>
        <w:rPr>
          <w:color w:val="FF0000"/>
          <w:lang w:val="en-US"/>
        </w:rPr>
      </w:pPr>
    </w:p>
    <w:p w14:paraId="1DD2E8CA" w14:textId="3F394DE5" w:rsidR="00C778D9" w:rsidRDefault="00C778D9" w:rsidP="00406C51">
      <w:pPr>
        <w:rPr>
          <w:color w:val="FF0000"/>
          <w:lang w:val="en-US"/>
        </w:rPr>
      </w:pPr>
    </w:p>
    <w:p w14:paraId="146E3318" w14:textId="62AADE95" w:rsidR="00C778D9" w:rsidRDefault="00C778D9" w:rsidP="00406C51">
      <w:pPr>
        <w:rPr>
          <w:color w:val="FF0000"/>
          <w:lang w:val="en-US"/>
        </w:rPr>
      </w:pPr>
    </w:p>
    <w:p w14:paraId="5029E32D" w14:textId="71FD2882" w:rsidR="00C778D9" w:rsidRDefault="00C778D9" w:rsidP="00406C51">
      <w:pPr>
        <w:rPr>
          <w:color w:val="FF0000"/>
          <w:lang w:val="en-US"/>
        </w:rPr>
      </w:pPr>
    </w:p>
    <w:p w14:paraId="18080A66" w14:textId="0783B89C" w:rsidR="00C778D9" w:rsidRDefault="00C778D9" w:rsidP="00406C51">
      <w:pPr>
        <w:rPr>
          <w:color w:val="FF0000"/>
          <w:lang w:val="en-US"/>
        </w:rPr>
      </w:pPr>
    </w:p>
    <w:p w14:paraId="634DEC12" w14:textId="3F665F9B" w:rsidR="00C778D9" w:rsidRDefault="00C778D9" w:rsidP="00406C51">
      <w:pPr>
        <w:rPr>
          <w:color w:val="FF0000"/>
          <w:lang w:val="en-US"/>
        </w:rPr>
      </w:pPr>
    </w:p>
    <w:p w14:paraId="5C4F5FA9" w14:textId="6C15CC1B" w:rsidR="00C03CBD" w:rsidRDefault="00C03CBD" w:rsidP="005C7BEF">
      <w:pPr>
        <w:rPr>
          <w:rFonts w:ascii="Arial" w:eastAsia="Times New Roman" w:hAnsi="Arial" w:cs="Arial"/>
          <w:b/>
          <w:sz w:val="24"/>
          <w:szCs w:val="24"/>
          <w:lang w:eastAsia="en-GB"/>
        </w:rPr>
      </w:pPr>
    </w:p>
    <w:p w14:paraId="71768519" w14:textId="77777777" w:rsidR="00C03CBD" w:rsidRDefault="00C03CBD" w:rsidP="005C7BEF">
      <w:pPr>
        <w:rPr>
          <w:rFonts w:ascii="Arial" w:eastAsia="Times New Roman" w:hAnsi="Arial" w:cs="Arial"/>
          <w:b/>
          <w:sz w:val="24"/>
          <w:szCs w:val="24"/>
          <w:lang w:eastAsia="en-GB"/>
        </w:rPr>
        <w:sectPr w:rsidR="00C03CBD" w:rsidSect="00095534">
          <w:pgSz w:w="11906" w:h="16838"/>
          <w:pgMar w:top="1135" w:right="1440" w:bottom="1135" w:left="1440" w:header="708" w:footer="708" w:gutter="0"/>
          <w:cols w:space="708"/>
          <w:docGrid w:linePitch="360"/>
        </w:sectPr>
      </w:pPr>
    </w:p>
    <w:p w14:paraId="1B440F5D" w14:textId="21C0D717" w:rsidR="00C03CBD" w:rsidRDefault="00D50DAA"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8</w:t>
      </w:r>
    </w:p>
    <w:p w14:paraId="62169B75" w14:textId="04B61C89" w:rsidR="00C03CBD" w:rsidRDefault="00C03CBD" w:rsidP="005C7BEF">
      <w:pPr>
        <w:rPr>
          <w:rFonts w:ascii="Arial" w:eastAsia="Times New Roman" w:hAnsi="Arial" w:cs="Arial"/>
          <w:b/>
          <w:sz w:val="24"/>
          <w:szCs w:val="24"/>
          <w:lang w:eastAsia="en-GB"/>
        </w:rPr>
      </w:pPr>
      <w:r>
        <w:rPr>
          <w:rFonts w:ascii="Arial" w:eastAsia="Times New Roman" w:hAnsi="Arial" w:cs="Arial"/>
          <w:b/>
          <w:sz w:val="24"/>
          <w:szCs w:val="24"/>
          <w:lang w:eastAsia="en-GB"/>
        </w:rPr>
        <w:t xml:space="preserve">Management of change proposal meeting – </w:t>
      </w:r>
      <w:r w:rsidR="00CC2531">
        <w:rPr>
          <w:rFonts w:ascii="Arial" w:eastAsia="Times New Roman" w:hAnsi="Arial" w:cs="Arial"/>
          <w:b/>
          <w:sz w:val="24"/>
          <w:szCs w:val="24"/>
          <w:lang w:eastAsia="en-GB"/>
        </w:rPr>
        <w:t>employee/</w:t>
      </w:r>
      <w:r>
        <w:rPr>
          <w:rFonts w:ascii="Arial" w:eastAsia="Times New Roman" w:hAnsi="Arial" w:cs="Arial"/>
          <w:b/>
          <w:sz w:val="24"/>
          <w:szCs w:val="24"/>
          <w:lang w:eastAsia="en-GB"/>
        </w:rPr>
        <w:t>TU attendance requested</w:t>
      </w:r>
    </w:p>
    <w:p w14:paraId="1A5F35C8" w14:textId="77777777" w:rsidR="00D868F9" w:rsidRDefault="00D868F9" w:rsidP="005C7BEF">
      <w:pPr>
        <w:rPr>
          <w:rFonts w:ascii="Arial" w:eastAsia="Times New Roman" w:hAnsi="Arial" w:cs="Arial"/>
          <w:b/>
          <w:sz w:val="24"/>
          <w:szCs w:val="24"/>
          <w:lang w:eastAsia="en-GB"/>
        </w:rPr>
      </w:pPr>
    </w:p>
    <w:p w14:paraId="21C22588" w14:textId="446968D9" w:rsidR="00C03CBD" w:rsidRDefault="00D868F9" w:rsidP="00D868F9">
      <w:pPr>
        <w:ind w:left="-284"/>
        <w:rPr>
          <w:rFonts w:ascii="Arial" w:eastAsia="Times New Roman" w:hAnsi="Arial" w:cs="Arial"/>
          <w:b/>
          <w:sz w:val="24"/>
          <w:szCs w:val="24"/>
          <w:lang w:eastAsia="en-GB"/>
        </w:rPr>
      </w:pPr>
      <w:r>
        <w:rPr>
          <w:noProof/>
          <w:lang w:eastAsia="en-GB"/>
        </w:rPr>
        <w:drawing>
          <wp:inline distT="0" distB="0" distL="0" distR="0" wp14:anchorId="1AE82BD8" wp14:editId="101C5966">
            <wp:extent cx="9537205" cy="3769995"/>
            <wp:effectExtent l="0" t="0" r="6985"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954" t="40955" r="2532" b="7554"/>
                    <a:stretch/>
                  </pic:blipFill>
                  <pic:spPr bwMode="auto">
                    <a:xfrm>
                      <a:off x="0" y="0"/>
                      <a:ext cx="9587475" cy="3789866"/>
                    </a:xfrm>
                    <a:prstGeom prst="rect">
                      <a:avLst/>
                    </a:prstGeom>
                    <a:ln>
                      <a:noFill/>
                    </a:ln>
                    <a:extLst>
                      <a:ext uri="{53640926-AAD7-44D8-BBD7-CCE9431645EC}">
                        <a14:shadowObscured xmlns:a14="http://schemas.microsoft.com/office/drawing/2010/main"/>
                      </a:ext>
                    </a:extLst>
                  </pic:spPr>
                </pic:pic>
              </a:graphicData>
            </a:graphic>
          </wp:inline>
        </w:drawing>
      </w:r>
    </w:p>
    <w:p w14:paraId="59506983" w14:textId="7CEC9CAE" w:rsidR="00C03CBD" w:rsidRDefault="00C03CBD" w:rsidP="005C7BEF">
      <w:pPr>
        <w:rPr>
          <w:rFonts w:ascii="Arial" w:eastAsia="Times New Roman" w:hAnsi="Arial" w:cs="Arial"/>
          <w:b/>
          <w:sz w:val="24"/>
          <w:szCs w:val="24"/>
          <w:lang w:eastAsia="en-GB"/>
        </w:rPr>
      </w:pPr>
    </w:p>
    <w:p w14:paraId="3CC0FDF6" w14:textId="77777777" w:rsidR="00C03CBD" w:rsidRDefault="00C03CBD" w:rsidP="005C7BEF">
      <w:pPr>
        <w:rPr>
          <w:rFonts w:ascii="Arial" w:eastAsia="Times New Roman" w:hAnsi="Arial" w:cs="Arial"/>
          <w:b/>
          <w:sz w:val="24"/>
          <w:szCs w:val="24"/>
          <w:lang w:eastAsia="en-GB"/>
        </w:rPr>
        <w:sectPr w:rsidR="00C03CBD" w:rsidSect="00C03CBD">
          <w:pgSz w:w="16838" w:h="11906" w:orient="landscape"/>
          <w:pgMar w:top="1440" w:right="1134" w:bottom="1440" w:left="1134" w:header="709" w:footer="709" w:gutter="0"/>
          <w:cols w:space="708"/>
          <w:docGrid w:linePitch="360"/>
        </w:sectPr>
      </w:pPr>
    </w:p>
    <w:p w14:paraId="626DE62E" w14:textId="20A2219F" w:rsidR="00E44C6C" w:rsidRDefault="00CC2531"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9</w:t>
      </w:r>
    </w:p>
    <w:p w14:paraId="1F22514A" w14:textId="77777777" w:rsidR="00E44C6C" w:rsidRPr="00E44C6C" w:rsidRDefault="00E44C6C" w:rsidP="005C7BEF">
      <w:pPr>
        <w:rPr>
          <w:rFonts w:ascii="Arial" w:eastAsia="Times New Roman" w:hAnsi="Arial" w:cs="Arial"/>
          <w:sz w:val="24"/>
          <w:szCs w:val="24"/>
          <w:lang w:eastAsia="en-GB"/>
        </w:rPr>
      </w:pPr>
    </w:p>
    <w:p w14:paraId="67A76BB7" w14:textId="4B229AAE" w:rsidR="00E44C6C" w:rsidRDefault="004616B1" w:rsidP="005C7BEF">
      <w:pPr>
        <w:rPr>
          <w:rFonts w:ascii="Arial" w:eastAsia="Times New Roman" w:hAnsi="Arial" w:cs="Arial"/>
          <w:b/>
          <w:sz w:val="24"/>
          <w:szCs w:val="24"/>
          <w:lang w:eastAsia="en-GB"/>
        </w:rPr>
      </w:pPr>
      <w:r>
        <w:rPr>
          <w:noProof/>
          <w:lang w:eastAsia="en-GB"/>
        </w:rPr>
        <w:drawing>
          <wp:inline distT="0" distB="0" distL="0" distR="0" wp14:anchorId="0994EFC3" wp14:editId="01657F88">
            <wp:extent cx="5127674" cy="3025678"/>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9636" t="30113" r="40229" b="27783"/>
                    <a:stretch/>
                  </pic:blipFill>
                  <pic:spPr bwMode="auto">
                    <a:xfrm>
                      <a:off x="0" y="0"/>
                      <a:ext cx="5154269" cy="3041371"/>
                    </a:xfrm>
                    <a:prstGeom prst="rect">
                      <a:avLst/>
                    </a:prstGeom>
                    <a:ln>
                      <a:noFill/>
                    </a:ln>
                    <a:extLst>
                      <a:ext uri="{53640926-AAD7-44D8-BBD7-CCE9431645EC}">
                        <a14:shadowObscured xmlns:a14="http://schemas.microsoft.com/office/drawing/2010/main"/>
                      </a:ext>
                    </a:extLst>
                  </pic:spPr>
                </pic:pic>
              </a:graphicData>
            </a:graphic>
          </wp:inline>
        </w:drawing>
      </w:r>
    </w:p>
    <w:p w14:paraId="48FD1982" w14:textId="77777777" w:rsidR="00E44C6C" w:rsidRDefault="00E44C6C" w:rsidP="005C7BEF">
      <w:pPr>
        <w:rPr>
          <w:rFonts w:ascii="Arial" w:eastAsia="Times New Roman" w:hAnsi="Arial" w:cs="Arial"/>
          <w:b/>
          <w:sz w:val="24"/>
          <w:szCs w:val="24"/>
          <w:lang w:eastAsia="en-GB"/>
        </w:rPr>
      </w:pPr>
    </w:p>
    <w:p w14:paraId="11AB7618" w14:textId="77777777" w:rsidR="00E44C6C" w:rsidRDefault="00E44C6C" w:rsidP="005C7BEF">
      <w:pPr>
        <w:rPr>
          <w:rFonts w:ascii="Arial" w:eastAsia="Times New Roman" w:hAnsi="Arial" w:cs="Arial"/>
          <w:b/>
          <w:sz w:val="24"/>
          <w:szCs w:val="24"/>
          <w:lang w:eastAsia="en-GB"/>
        </w:rPr>
      </w:pPr>
    </w:p>
    <w:p w14:paraId="5DB1B30E" w14:textId="77777777" w:rsidR="00E44C6C" w:rsidRDefault="00E44C6C" w:rsidP="005C7BEF">
      <w:pPr>
        <w:rPr>
          <w:rFonts w:ascii="Arial" w:eastAsia="Times New Roman" w:hAnsi="Arial" w:cs="Arial"/>
          <w:b/>
          <w:sz w:val="24"/>
          <w:szCs w:val="24"/>
          <w:lang w:eastAsia="en-GB"/>
        </w:rPr>
      </w:pPr>
    </w:p>
    <w:p w14:paraId="78A3AED5" w14:textId="77777777" w:rsidR="00E44C6C" w:rsidRDefault="00E44C6C" w:rsidP="005C7BEF">
      <w:pPr>
        <w:rPr>
          <w:rFonts w:ascii="Arial" w:eastAsia="Times New Roman" w:hAnsi="Arial" w:cs="Arial"/>
          <w:b/>
          <w:sz w:val="24"/>
          <w:szCs w:val="24"/>
          <w:lang w:eastAsia="en-GB"/>
        </w:rPr>
      </w:pPr>
    </w:p>
    <w:p w14:paraId="0613F11B" w14:textId="5971678B" w:rsidR="00E44C6C" w:rsidRDefault="00E44C6C" w:rsidP="005C7BEF">
      <w:pPr>
        <w:rPr>
          <w:rFonts w:ascii="Arial" w:eastAsia="Times New Roman" w:hAnsi="Arial" w:cs="Arial"/>
          <w:b/>
          <w:sz w:val="24"/>
          <w:szCs w:val="24"/>
          <w:lang w:eastAsia="en-GB"/>
        </w:rPr>
      </w:pPr>
    </w:p>
    <w:p w14:paraId="6E9E2D0A" w14:textId="4532C7E7" w:rsidR="00CC2531" w:rsidRDefault="00CC2531" w:rsidP="005C7BEF">
      <w:pPr>
        <w:rPr>
          <w:rFonts w:ascii="Arial" w:eastAsia="Times New Roman" w:hAnsi="Arial" w:cs="Arial"/>
          <w:b/>
          <w:sz w:val="24"/>
          <w:szCs w:val="24"/>
          <w:lang w:eastAsia="en-GB"/>
        </w:rPr>
      </w:pPr>
    </w:p>
    <w:p w14:paraId="482BB8B7" w14:textId="505A2F7A" w:rsidR="00CC2531" w:rsidRDefault="00CC2531" w:rsidP="005C7BEF">
      <w:pPr>
        <w:rPr>
          <w:rFonts w:ascii="Arial" w:eastAsia="Times New Roman" w:hAnsi="Arial" w:cs="Arial"/>
          <w:b/>
          <w:sz w:val="24"/>
          <w:szCs w:val="24"/>
          <w:lang w:eastAsia="en-GB"/>
        </w:rPr>
      </w:pPr>
    </w:p>
    <w:p w14:paraId="2EDC43D9" w14:textId="53239E38" w:rsidR="00CC2531" w:rsidRDefault="00CC2531" w:rsidP="005C7BEF">
      <w:pPr>
        <w:rPr>
          <w:rFonts w:ascii="Arial" w:eastAsia="Times New Roman" w:hAnsi="Arial" w:cs="Arial"/>
          <w:b/>
          <w:sz w:val="24"/>
          <w:szCs w:val="24"/>
          <w:lang w:eastAsia="en-GB"/>
        </w:rPr>
      </w:pPr>
    </w:p>
    <w:p w14:paraId="1879A1A3" w14:textId="0D3AB526" w:rsidR="00CC2531" w:rsidRDefault="00CC2531" w:rsidP="005C7BEF">
      <w:pPr>
        <w:rPr>
          <w:rFonts w:ascii="Arial" w:eastAsia="Times New Roman" w:hAnsi="Arial" w:cs="Arial"/>
          <w:b/>
          <w:sz w:val="24"/>
          <w:szCs w:val="24"/>
          <w:lang w:eastAsia="en-GB"/>
        </w:rPr>
      </w:pPr>
    </w:p>
    <w:p w14:paraId="2044187F" w14:textId="6F6C819F" w:rsidR="00CC2531" w:rsidRDefault="00CC2531" w:rsidP="005C7BEF">
      <w:pPr>
        <w:rPr>
          <w:rFonts w:ascii="Arial" w:eastAsia="Times New Roman" w:hAnsi="Arial" w:cs="Arial"/>
          <w:b/>
          <w:sz w:val="24"/>
          <w:szCs w:val="24"/>
          <w:lang w:eastAsia="en-GB"/>
        </w:rPr>
      </w:pPr>
    </w:p>
    <w:p w14:paraId="30B5A786" w14:textId="43E895C6" w:rsidR="00CC2531" w:rsidRDefault="00CC2531" w:rsidP="005C7BEF">
      <w:pPr>
        <w:rPr>
          <w:rFonts w:ascii="Arial" w:eastAsia="Times New Roman" w:hAnsi="Arial" w:cs="Arial"/>
          <w:b/>
          <w:sz w:val="24"/>
          <w:szCs w:val="24"/>
          <w:lang w:eastAsia="en-GB"/>
        </w:rPr>
      </w:pPr>
    </w:p>
    <w:p w14:paraId="4CC69B74" w14:textId="7A4698C3" w:rsidR="00CC2531" w:rsidRDefault="00CC2531" w:rsidP="005C7BEF">
      <w:pPr>
        <w:rPr>
          <w:rFonts w:ascii="Arial" w:eastAsia="Times New Roman" w:hAnsi="Arial" w:cs="Arial"/>
          <w:b/>
          <w:sz w:val="24"/>
          <w:szCs w:val="24"/>
          <w:lang w:eastAsia="en-GB"/>
        </w:rPr>
      </w:pPr>
    </w:p>
    <w:p w14:paraId="015F7910" w14:textId="46B416FB" w:rsidR="00CC2531" w:rsidRDefault="00CC2531" w:rsidP="005C7BEF">
      <w:pPr>
        <w:rPr>
          <w:rFonts w:ascii="Arial" w:eastAsia="Times New Roman" w:hAnsi="Arial" w:cs="Arial"/>
          <w:b/>
          <w:sz w:val="24"/>
          <w:szCs w:val="24"/>
          <w:lang w:eastAsia="en-GB"/>
        </w:rPr>
      </w:pPr>
    </w:p>
    <w:p w14:paraId="05E26F8F" w14:textId="5ADE6DC1" w:rsidR="00CC2531" w:rsidRDefault="00CC2531" w:rsidP="005C7BEF">
      <w:pPr>
        <w:rPr>
          <w:rFonts w:ascii="Arial" w:eastAsia="Times New Roman" w:hAnsi="Arial" w:cs="Arial"/>
          <w:b/>
          <w:sz w:val="24"/>
          <w:szCs w:val="24"/>
          <w:lang w:eastAsia="en-GB"/>
        </w:rPr>
      </w:pPr>
    </w:p>
    <w:p w14:paraId="222576C8" w14:textId="124A9F31" w:rsidR="00CC2531" w:rsidRDefault="00CC2531" w:rsidP="005C7BEF">
      <w:pPr>
        <w:rPr>
          <w:rFonts w:ascii="Arial" w:eastAsia="Times New Roman" w:hAnsi="Arial" w:cs="Arial"/>
          <w:b/>
          <w:sz w:val="24"/>
          <w:szCs w:val="24"/>
          <w:lang w:eastAsia="en-GB"/>
        </w:rPr>
      </w:pPr>
    </w:p>
    <w:p w14:paraId="53C9C7AF" w14:textId="7EFE56D8" w:rsidR="00CC2531" w:rsidRDefault="00CC2531" w:rsidP="005C7BEF">
      <w:pPr>
        <w:rPr>
          <w:rFonts w:ascii="Arial" w:eastAsia="Times New Roman" w:hAnsi="Arial" w:cs="Arial"/>
          <w:b/>
          <w:sz w:val="24"/>
          <w:szCs w:val="24"/>
          <w:lang w:eastAsia="en-GB"/>
        </w:rPr>
      </w:pPr>
    </w:p>
    <w:p w14:paraId="7E56873D" w14:textId="588F2938" w:rsidR="00CC2531" w:rsidRDefault="00CC2531" w:rsidP="005C7BEF">
      <w:pPr>
        <w:rPr>
          <w:rFonts w:ascii="Arial" w:eastAsia="Times New Roman" w:hAnsi="Arial" w:cs="Arial"/>
          <w:b/>
          <w:sz w:val="24"/>
          <w:szCs w:val="24"/>
          <w:lang w:eastAsia="en-GB"/>
        </w:rPr>
      </w:pPr>
    </w:p>
    <w:p w14:paraId="072D1F24" w14:textId="69105ABA" w:rsidR="00CC2531" w:rsidRDefault="00CC2531" w:rsidP="005C7BEF">
      <w:pPr>
        <w:rPr>
          <w:rFonts w:ascii="Arial" w:eastAsia="Times New Roman" w:hAnsi="Arial" w:cs="Arial"/>
          <w:b/>
          <w:sz w:val="24"/>
          <w:szCs w:val="24"/>
          <w:lang w:eastAsia="en-GB"/>
        </w:rPr>
      </w:pPr>
    </w:p>
    <w:p w14:paraId="02C05B5D" w14:textId="77777777" w:rsidR="00CC2531" w:rsidRDefault="00CC2531" w:rsidP="00CC2531">
      <w:pPr>
        <w:rPr>
          <w:rFonts w:ascii="Arial" w:eastAsia="Times New Roman" w:hAnsi="Arial" w:cs="Arial"/>
          <w:b/>
          <w:sz w:val="24"/>
          <w:szCs w:val="24"/>
          <w:lang w:eastAsia="en-GB"/>
        </w:rPr>
      </w:pPr>
    </w:p>
    <w:p w14:paraId="7B1DCFA3" w14:textId="17D33351" w:rsidR="00CC2531" w:rsidRDefault="00CC2531" w:rsidP="00CC2531">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10</w:t>
      </w:r>
    </w:p>
    <w:p w14:paraId="4DED7E69" w14:textId="287DBF3A" w:rsidR="00CC2531" w:rsidRPr="00CC2531" w:rsidRDefault="00CC2531" w:rsidP="00CC2531">
      <w:pPr>
        <w:rPr>
          <w:rFonts w:ascii="Arial" w:eastAsia="Times New Roman" w:hAnsi="Arial" w:cs="Arial"/>
          <w:b/>
          <w:i/>
          <w:sz w:val="24"/>
          <w:szCs w:val="24"/>
          <w:lang w:eastAsia="en-GB"/>
        </w:rPr>
      </w:pPr>
      <w:r w:rsidRPr="00CC2531">
        <w:rPr>
          <w:rFonts w:ascii="Arial" w:eastAsia="Times New Roman" w:hAnsi="Arial" w:cs="Arial"/>
          <w:b/>
          <w:i/>
          <w:sz w:val="24"/>
          <w:szCs w:val="24"/>
          <w:lang w:eastAsia="en-GB"/>
        </w:rPr>
        <w:t>Employee meeting outcome letter following workplace forum meeting</w:t>
      </w:r>
    </w:p>
    <w:p w14:paraId="290F4EA1" w14:textId="5947D66D" w:rsidR="00CC2531" w:rsidRDefault="00E3718B" w:rsidP="005C7BEF">
      <w:pPr>
        <w:rPr>
          <w:rFonts w:ascii="Arial" w:eastAsia="Times New Roman" w:hAnsi="Arial" w:cs="Arial"/>
          <w:b/>
          <w:sz w:val="24"/>
          <w:szCs w:val="24"/>
          <w:lang w:eastAsia="en-GB"/>
        </w:rPr>
      </w:pPr>
      <w:r>
        <w:rPr>
          <w:noProof/>
          <w:lang w:eastAsia="en-GB"/>
        </w:rPr>
        <w:drawing>
          <wp:inline distT="0" distB="0" distL="0" distR="0" wp14:anchorId="33FA021E" wp14:editId="613C3D7E">
            <wp:extent cx="5198012" cy="7639334"/>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7612" t="28810" r="49679" b="11856"/>
                    <a:stretch/>
                  </pic:blipFill>
                  <pic:spPr bwMode="auto">
                    <a:xfrm>
                      <a:off x="0" y="0"/>
                      <a:ext cx="5232891" cy="7690594"/>
                    </a:xfrm>
                    <a:prstGeom prst="rect">
                      <a:avLst/>
                    </a:prstGeom>
                    <a:ln>
                      <a:noFill/>
                    </a:ln>
                    <a:extLst>
                      <a:ext uri="{53640926-AAD7-44D8-BBD7-CCE9431645EC}">
                        <a14:shadowObscured xmlns:a14="http://schemas.microsoft.com/office/drawing/2010/main"/>
                      </a:ext>
                    </a:extLst>
                  </pic:spPr>
                </pic:pic>
              </a:graphicData>
            </a:graphic>
          </wp:inline>
        </w:drawing>
      </w:r>
    </w:p>
    <w:p w14:paraId="2DC614A4" w14:textId="77777777" w:rsidR="00CC2531" w:rsidRDefault="00CC2531" w:rsidP="005C7BEF">
      <w:pPr>
        <w:rPr>
          <w:rFonts w:ascii="Arial" w:eastAsia="Times New Roman" w:hAnsi="Arial" w:cs="Arial"/>
          <w:b/>
          <w:sz w:val="24"/>
          <w:szCs w:val="24"/>
          <w:lang w:eastAsia="en-GB"/>
        </w:rPr>
      </w:pPr>
    </w:p>
    <w:p w14:paraId="1CFF80A2" w14:textId="64505C8C" w:rsidR="00CC2531" w:rsidRDefault="00E3718B" w:rsidP="005C7BEF">
      <w:pPr>
        <w:rPr>
          <w:rFonts w:ascii="Arial" w:eastAsia="Times New Roman" w:hAnsi="Arial" w:cs="Arial"/>
          <w:b/>
          <w:sz w:val="24"/>
          <w:szCs w:val="24"/>
          <w:lang w:eastAsia="en-GB"/>
        </w:rPr>
      </w:pPr>
      <w:r>
        <w:rPr>
          <w:noProof/>
          <w:lang w:eastAsia="en-GB"/>
        </w:rPr>
        <w:lastRenderedPageBreak/>
        <w:drawing>
          <wp:inline distT="0" distB="0" distL="0" distR="0" wp14:anchorId="79FB5B85" wp14:editId="152BF59E">
            <wp:extent cx="5317588" cy="51416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53261" t="28809" r="24152" b="32365"/>
                    <a:stretch/>
                  </pic:blipFill>
                  <pic:spPr bwMode="auto">
                    <a:xfrm>
                      <a:off x="0" y="0"/>
                      <a:ext cx="5336213" cy="5159704"/>
                    </a:xfrm>
                    <a:prstGeom prst="rect">
                      <a:avLst/>
                    </a:prstGeom>
                    <a:ln>
                      <a:noFill/>
                    </a:ln>
                    <a:extLst>
                      <a:ext uri="{53640926-AAD7-44D8-BBD7-CCE9431645EC}">
                        <a14:shadowObscured xmlns:a14="http://schemas.microsoft.com/office/drawing/2010/main"/>
                      </a:ext>
                    </a:extLst>
                  </pic:spPr>
                </pic:pic>
              </a:graphicData>
            </a:graphic>
          </wp:inline>
        </w:drawing>
      </w:r>
    </w:p>
    <w:p w14:paraId="5F82835A" w14:textId="77777777" w:rsidR="00CC2531" w:rsidRDefault="00CC2531" w:rsidP="005C7BEF">
      <w:pPr>
        <w:rPr>
          <w:rFonts w:ascii="Arial" w:eastAsia="Times New Roman" w:hAnsi="Arial" w:cs="Arial"/>
          <w:b/>
          <w:sz w:val="24"/>
          <w:szCs w:val="24"/>
          <w:lang w:eastAsia="en-GB"/>
        </w:rPr>
      </w:pPr>
    </w:p>
    <w:p w14:paraId="74301536" w14:textId="77777777" w:rsidR="00CC2531" w:rsidRDefault="00CC2531" w:rsidP="005C7BEF">
      <w:pPr>
        <w:rPr>
          <w:rFonts w:ascii="Arial" w:eastAsia="Times New Roman" w:hAnsi="Arial" w:cs="Arial"/>
          <w:b/>
          <w:sz w:val="24"/>
          <w:szCs w:val="24"/>
          <w:lang w:eastAsia="en-GB"/>
        </w:rPr>
      </w:pPr>
    </w:p>
    <w:p w14:paraId="75D7B52C" w14:textId="77777777" w:rsidR="00CC2531" w:rsidRDefault="00CC2531" w:rsidP="005C7BEF">
      <w:pPr>
        <w:rPr>
          <w:rFonts w:ascii="Arial" w:eastAsia="Times New Roman" w:hAnsi="Arial" w:cs="Arial"/>
          <w:b/>
          <w:sz w:val="24"/>
          <w:szCs w:val="24"/>
          <w:lang w:eastAsia="en-GB"/>
        </w:rPr>
      </w:pPr>
    </w:p>
    <w:p w14:paraId="2C27D388" w14:textId="77777777" w:rsidR="00CC2531" w:rsidRDefault="00CC2531" w:rsidP="005C7BEF">
      <w:pPr>
        <w:rPr>
          <w:rFonts w:ascii="Arial" w:eastAsia="Times New Roman" w:hAnsi="Arial" w:cs="Arial"/>
          <w:b/>
          <w:sz w:val="24"/>
          <w:szCs w:val="24"/>
          <w:lang w:eastAsia="en-GB"/>
        </w:rPr>
      </w:pPr>
    </w:p>
    <w:p w14:paraId="5FF70A99" w14:textId="77777777" w:rsidR="00CC2531" w:rsidRDefault="00CC2531" w:rsidP="005C7BEF">
      <w:pPr>
        <w:rPr>
          <w:rFonts w:ascii="Arial" w:eastAsia="Times New Roman" w:hAnsi="Arial" w:cs="Arial"/>
          <w:b/>
          <w:sz w:val="24"/>
          <w:szCs w:val="24"/>
          <w:lang w:eastAsia="en-GB"/>
        </w:rPr>
      </w:pPr>
    </w:p>
    <w:p w14:paraId="795256A5" w14:textId="77777777" w:rsidR="00CC2531" w:rsidRDefault="00CC2531" w:rsidP="005C7BEF">
      <w:pPr>
        <w:rPr>
          <w:rFonts w:ascii="Arial" w:eastAsia="Times New Roman" w:hAnsi="Arial" w:cs="Arial"/>
          <w:b/>
          <w:sz w:val="24"/>
          <w:szCs w:val="24"/>
          <w:lang w:eastAsia="en-GB"/>
        </w:rPr>
      </w:pPr>
    </w:p>
    <w:p w14:paraId="4292A2B6" w14:textId="77777777" w:rsidR="00CC2531" w:rsidRDefault="00CC2531" w:rsidP="005C7BEF">
      <w:pPr>
        <w:rPr>
          <w:rFonts w:ascii="Arial" w:eastAsia="Times New Roman" w:hAnsi="Arial" w:cs="Arial"/>
          <w:b/>
          <w:sz w:val="24"/>
          <w:szCs w:val="24"/>
          <w:lang w:eastAsia="en-GB"/>
        </w:rPr>
      </w:pPr>
    </w:p>
    <w:p w14:paraId="52001ED7" w14:textId="77777777" w:rsidR="00CC2531" w:rsidRDefault="00CC2531" w:rsidP="005C7BEF">
      <w:pPr>
        <w:rPr>
          <w:rFonts w:ascii="Arial" w:eastAsia="Times New Roman" w:hAnsi="Arial" w:cs="Arial"/>
          <w:b/>
          <w:sz w:val="24"/>
          <w:szCs w:val="24"/>
          <w:lang w:eastAsia="en-GB"/>
        </w:rPr>
      </w:pPr>
    </w:p>
    <w:p w14:paraId="0511B390" w14:textId="77777777" w:rsidR="00CC2531" w:rsidRDefault="00CC2531" w:rsidP="005C7BEF">
      <w:pPr>
        <w:rPr>
          <w:rFonts w:ascii="Arial" w:eastAsia="Times New Roman" w:hAnsi="Arial" w:cs="Arial"/>
          <w:b/>
          <w:sz w:val="24"/>
          <w:szCs w:val="24"/>
          <w:lang w:eastAsia="en-GB"/>
        </w:rPr>
      </w:pPr>
    </w:p>
    <w:p w14:paraId="28D8EEAA" w14:textId="77777777" w:rsidR="00CC2531" w:rsidRDefault="00CC2531" w:rsidP="005C7BEF">
      <w:pPr>
        <w:rPr>
          <w:rFonts w:ascii="Arial" w:eastAsia="Times New Roman" w:hAnsi="Arial" w:cs="Arial"/>
          <w:b/>
          <w:sz w:val="24"/>
          <w:szCs w:val="24"/>
          <w:lang w:eastAsia="en-GB"/>
        </w:rPr>
      </w:pPr>
    </w:p>
    <w:p w14:paraId="72F23531" w14:textId="77777777" w:rsidR="00CC2531" w:rsidRDefault="00CC2531" w:rsidP="005C7BEF">
      <w:pPr>
        <w:rPr>
          <w:rFonts w:ascii="Arial" w:eastAsia="Times New Roman" w:hAnsi="Arial" w:cs="Arial"/>
          <w:b/>
          <w:sz w:val="24"/>
          <w:szCs w:val="24"/>
          <w:lang w:eastAsia="en-GB"/>
        </w:rPr>
      </w:pPr>
    </w:p>
    <w:p w14:paraId="1326A92E" w14:textId="77777777" w:rsidR="00CC2531" w:rsidRDefault="00CC2531" w:rsidP="005C7BEF">
      <w:pPr>
        <w:rPr>
          <w:rFonts w:ascii="Arial" w:eastAsia="Times New Roman" w:hAnsi="Arial" w:cs="Arial"/>
          <w:b/>
          <w:sz w:val="24"/>
          <w:szCs w:val="24"/>
          <w:lang w:eastAsia="en-GB"/>
        </w:rPr>
      </w:pPr>
    </w:p>
    <w:p w14:paraId="05018AB1" w14:textId="77777777" w:rsidR="00CC2531" w:rsidRDefault="00CC2531" w:rsidP="005C7BEF">
      <w:pPr>
        <w:rPr>
          <w:rFonts w:ascii="Arial" w:eastAsia="Times New Roman" w:hAnsi="Arial" w:cs="Arial"/>
          <w:b/>
          <w:sz w:val="24"/>
          <w:szCs w:val="24"/>
          <w:lang w:eastAsia="en-GB"/>
        </w:rPr>
      </w:pPr>
    </w:p>
    <w:p w14:paraId="50DB1FC4" w14:textId="77777777" w:rsidR="00CC2531" w:rsidRDefault="00CC2531" w:rsidP="005C7BEF">
      <w:pPr>
        <w:rPr>
          <w:rFonts w:ascii="Arial" w:eastAsia="Times New Roman" w:hAnsi="Arial" w:cs="Arial"/>
          <w:b/>
          <w:sz w:val="24"/>
          <w:szCs w:val="24"/>
          <w:lang w:eastAsia="en-GB"/>
        </w:rPr>
      </w:pPr>
    </w:p>
    <w:p w14:paraId="22B1E873" w14:textId="6CC93096" w:rsidR="00942238" w:rsidRDefault="00942238"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11</w:t>
      </w:r>
    </w:p>
    <w:p w14:paraId="7D59E525" w14:textId="01B85871" w:rsidR="00942238" w:rsidRPr="00942238" w:rsidRDefault="00942238" w:rsidP="005C7BEF">
      <w:pPr>
        <w:rPr>
          <w:rFonts w:ascii="Arial" w:eastAsia="Times New Roman" w:hAnsi="Arial" w:cs="Arial"/>
          <w:b/>
          <w:i/>
          <w:sz w:val="24"/>
          <w:szCs w:val="24"/>
          <w:lang w:eastAsia="en-GB"/>
        </w:rPr>
      </w:pPr>
      <w:r w:rsidRPr="00942238">
        <w:rPr>
          <w:rFonts w:ascii="Arial" w:eastAsia="Times New Roman" w:hAnsi="Arial" w:cs="Arial"/>
          <w:b/>
          <w:i/>
          <w:sz w:val="24"/>
          <w:szCs w:val="24"/>
          <w:lang w:eastAsia="en-GB"/>
        </w:rPr>
        <w:t>Focus groups meeting notes</w:t>
      </w:r>
    </w:p>
    <w:p w14:paraId="00FA4F4D" w14:textId="2769FE7F" w:rsidR="00942238" w:rsidRDefault="00942238" w:rsidP="005C7BEF">
      <w:pPr>
        <w:rPr>
          <w:rFonts w:ascii="Arial" w:eastAsia="Times New Roman" w:hAnsi="Arial" w:cs="Arial"/>
          <w:b/>
          <w:sz w:val="24"/>
          <w:szCs w:val="24"/>
          <w:lang w:eastAsia="en-GB"/>
        </w:rPr>
      </w:pPr>
      <w:r>
        <w:rPr>
          <w:noProof/>
          <w:lang w:eastAsia="en-GB"/>
        </w:rPr>
        <w:drawing>
          <wp:inline distT="0" distB="0" distL="0" distR="0" wp14:anchorId="2855244E" wp14:editId="54867960">
            <wp:extent cx="5510254" cy="5332350"/>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0108" t="24179" r="31190" b="9238"/>
                    <a:stretch/>
                  </pic:blipFill>
                  <pic:spPr bwMode="auto">
                    <a:xfrm>
                      <a:off x="0" y="0"/>
                      <a:ext cx="5523011" cy="5344695"/>
                    </a:xfrm>
                    <a:prstGeom prst="rect">
                      <a:avLst/>
                    </a:prstGeom>
                    <a:ln>
                      <a:noFill/>
                    </a:ln>
                    <a:extLst>
                      <a:ext uri="{53640926-AAD7-44D8-BBD7-CCE9431645EC}">
                        <a14:shadowObscured xmlns:a14="http://schemas.microsoft.com/office/drawing/2010/main"/>
                      </a:ext>
                    </a:extLst>
                  </pic:spPr>
                </pic:pic>
              </a:graphicData>
            </a:graphic>
          </wp:inline>
        </w:drawing>
      </w:r>
    </w:p>
    <w:p w14:paraId="169AF0F1" w14:textId="45EB3B9B" w:rsidR="00942238" w:rsidRDefault="00942238" w:rsidP="005C7BEF">
      <w:pPr>
        <w:rPr>
          <w:rFonts w:ascii="Arial" w:eastAsia="Times New Roman" w:hAnsi="Arial" w:cs="Arial"/>
          <w:b/>
          <w:sz w:val="24"/>
          <w:szCs w:val="24"/>
          <w:lang w:eastAsia="en-GB"/>
        </w:rPr>
      </w:pPr>
    </w:p>
    <w:p w14:paraId="6C5A7A14" w14:textId="660A4A1F" w:rsidR="00942238" w:rsidRDefault="00942238" w:rsidP="005C7BEF">
      <w:pPr>
        <w:rPr>
          <w:rFonts w:ascii="Arial" w:eastAsia="Times New Roman" w:hAnsi="Arial" w:cs="Arial"/>
          <w:b/>
          <w:sz w:val="24"/>
          <w:szCs w:val="24"/>
          <w:lang w:eastAsia="en-GB"/>
        </w:rPr>
      </w:pPr>
    </w:p>
    <w:p w14:paraId="33CA8704" w14:textId="7BAA72AD" w:rsidR="00942238" w:rsidRDefault="00942238" w:rsidP="005C7BEF">
      <w:pPr>
        <w:rPr>
          <w:rFonts w:ascii="Arial" w:eastAsia="Times New Roman" w:hAnsi="Arial" w:cs="Arial"/>
          <w:b/>
          <w:sz w:val="24"/>
          <w:szCs w:val="24"/>
          <w:lang w:eastAsia="en-GB"/>
        </w:rPr>
      </w:pPr>
    </w:p>
    <w:p w14:paraId="54FE48F6" w14:textId="3A41F7C9" w:rsidR="00942238" w:rsidRDefault="00942238" w:rsidP="005C7BEF">
      <w:pPr>
        <w:rPr>
          <w:rFonts w:ascii="Arial" w:eastAsia="Times New Roman" w:hAnsi="Arial" w:cs="Arial"/>
          <w:b/>
          <w:sz w:val="24"/>
          <w:szCs w:val="24"/>
          <w:lang w:eastAsia="en-GB"/>
        </w:rPr>
      </w:pPr>
    </w:p>
    <w:p w14:paraId="0FCB9B83" w14:textId="11199AA1" w:rsidR="00942238" w:rsidRDefault="00942238" w:rsidP="005C7BEF">
      <w:pPr>
        <w:rPr>
          <w:rFonts w:ascii="Arial" w:eastAsia="Times New Roman" w:hAnsi="Arial" w:cs="Arial"/>
          <w:b/>
          <w:sz w:val="24"/>
          <w:szCs w:val="24"/>
          <w:lang w:eastAsia="en-GB"/>
        </w:rPr>
      </w:pPr>
    </w:p>
    <w:p w14:paraId="1E4DC225" w14:textId="77777777" w:rsidR="00942238" w:rsidRDefault="00942238" w:rsidP="005C7BEF">
      <w:pPr>
        <w:rPr>
          <w:rFonts w:ascii="Arial" w:eastAsia="Times New Roman" w:hAnsi="Arial" w:cs="Arial"/>
          <w:b/>
          <w:sz w:val="24"/>
          <w:szCs w:val="24"/>
          <w:lang w:eastAsia="en-GB"/>
        </w:rPr>
      </w:pPr>
    </w:p>
    <w:p w14:paraId="6D447F9C" w14:textId="77777777" w:rsidR="00942238" w:rsidRDefault="00942238" w:rsidP="005C7BEF">
      <w:pPr>
        <w:rPr>
          <w:rFonts w:ascii="Arial" w:eastAsia="Times New Roman" w:hAnsi="Arial" w:cs="Arial"/>
          <w:b/>
          <w:sz w:val="24"/>
          <w:szCs w:val="24"/>
          <w:lang w:eastAsia="en-GB"/>
        </w:rPr>
      </w:pPr>
    </w:p>
    <w:p w14:paraId="791F11EA" w14:textId="77777777" w:rsidR="00942238" w:rsidRDefault="00942238" w:rsidP="005C7BEF">
      <w:pPr>
        <w:rPr>
          <w:rFonts w:ascii="Arial" w:eastAsia="Times New Roman" w:hAnsi="Arial" w:cs="Arial"/>
          <w:b/>
          <w:sz w:val="24"/>
          <w:szCs w:val="24"/>
          <w:lang w:eastAsia="en-GB"/>
        </w:rPr>
      </w:pPr>
    </w:p>
    <w:p w14:paraId="55A67380" w14:textId="77777777" w:rsidR="00942238" w:rsidRDefault="00942238" w:rsidP="005C7BEF">
      <w:pPr>
        <w:rPr>
          <w:rFonts w:ascii="Arial" w:eastAsia="Times New Roman" w:hAnsi="Arial" w:cs="Arial"/>
          <w:b/>
          <w:sz w:val="24"/>
          <w:szCs w:val="24"/>
          <w:lang w:eastAsia="en-GB"/>
        </w:rPr>
      </w:pPr>
    </w:p>
    <w:p w14:paraId="1A4E3E63" w14:textId="77777777" w:rsidR="00942238" w:rsidRDefault="00942238" w:rsidP="005C7BEF">
      <w:pPr>
        <w:rPr>
          <w:rFonts w:ascii="Arial" w:eastAsia="Times New Roman" w:hAnsi="Arial" w:cs="Arial"/>
          <w:b/>
          <w:sz w:val="24"/>
          <w:szCs w:val="24"/>
          <w:lang w:eastAsia="en-GB"/>
        </w:rPr>
      </w:pPr>
    </w:p>
    <w:p w14:paraId="38CE6688" w14:textId="77777777" w:rsidR="00942238" w:rsidRDefault="00942238" w:rsidP="005C7BEF">
      <w:pPr>
        <w:rPr>
          <w:rFonts w:ascii="Arial" w:eastAsia="Times New Roman" w:hAnsi="Arial" w:cs="Arial"/>
          <w:b/>
          <w:sz w:val="24"/>
          <w:szCs w:val="24"/>
          <w:lang w:eastAsia="en-GB"/>
        </w:rPr>
      </w:pPr>
    </w:p>
    <w:p w14:paraId="0E012FE6" w14:textId="6DCB8CB4" w:rsidR="008E6AFE" w:rsidRPr="008E6AFE" w:rsidRDefault="005C7BEF" w:rsidP="005C7BEF">
      <w:pPr>
        <w:rPr>
          <w:rFonts w:ascii="Arial" w:eastAsia="Times New Roman" w:hAnsi="Arial" w:cs="Arial"/>
          <w:b/>
          <w:sz w:val="24"/>
          <w:szCs w:val="24"/>
          <w:lang w:eastAsia="en-GB"/>
        </w:rPr>
      </w:pPr>
      <w:r w:rsidRPr="00A52D6A">
        <w:rPr>
          <w:rFonts w:ascii="Arial" w:eastAsia="Times New Roman" w:hAnsi="Arial" w:cs="Arial"/>
          <w:b/>
          <w:sz w:val="24"/>
          <w:szCs w:val="24"/>
          <w:lang w:eastAsia="en-GB"/>
        </w:rPr>
        <w:lastRenderedPageBreak/>
        <w:t>Personal statement for LO3 (including reference list)</w:t>
      </w:r>
      <w:r w:rsidR="00493D80" w:rsidRPr="00A52D6A">
        <w:rPr>
          <w:rFonts w:ascii="Arial" w:eastAsia="Times New Roman" w:hAnsi="Arial" w:cs="Arial"/>
          <w:b/>
          <w:sz w:val="24"/>
          <w:szCs w:val="24"/>
          <w:lang w:eastAsia="en-GB"/>
        </w:rPr>
        <w:t xml:space="preserve"> </w:t>
      </w:r>
    </w:p>
    <w:p w14:paraId="28841EE2" w14:textId="77777777" w:rsidR="0090059F" w:rsidRPr="0090059F" w:rsidRDefault="000A24FE" w:rsidP="0090059F">
      <w:pPr>
        <w:rPr>
          <w:rFonts w:ascii="Arial" w:hAnsi="Arial" w:cs="Arial"/>
          <w:b/>
          <w:bCs/>
        </w:rPr>
      </w:pPr>
      <w:r w:rsidRPr="000A24FE">
        <w:rPr>
          <w:rFonts w:ascii="Arial" w:eastAsia="Times New Roman" w:hAnsi="Arial" w:cs="Arial"/>
          <w:b/>
          <w:bCs/>
          <w:sz w:val="24"/>
          <w:szCs w:val="24"/>
          <w:lang w:eastAsia="en-GB"/>
        </w:rPr>
        <w:t xml:space="preserve">LO3 - </w:t>
      </w:r>
      <w:r w:rsidR="0090059F" w:rsidRPr="0090059F">
        <w:rPr>
          <w:rFonts w:ascii="Arial" w:eastAsia="Times New Roman" w:hAnsi="Arial" w:cs="Arial"/>
          <w:b/>
          <w:bCs/>
        </w:rPr>
        <w:t>Be able to assess the impact of change processes within an organisation:</w:t>
      </w:r>
    </w:p>
    <w:p w14:paraId="722E7840" w14:textId="10939D98" w:rsidR="005305A5" w:rsidRDefault="005305A5" w:rsidP="005C7BEF">
      <w:pPr>
        <w:rPr>
          <w:rFonts w:ascii="Arial" w:eastAsia="Times New Roman" w:hAnsi="Arial" w:cs="Arial"/>
          <w:sz w:val="24"/>
          <w:szCs w:val="24"/>
          <w:lang w:eastAsia="en-GB"/>
        </w:rPr>
      </w:pPr>
      <w:r>
        <w:rPr>
          <w:rFonts w:ascii="Arial" w:eastAsia="Times New Roman" w:hAnsi="Arial" w:cs="Arial"/>
          <w:sz w:val="24"/>
          <w:szCs w:val="24"/>
          <w:lang w:eastAsia="en-GB"/>
        </w:rPr>
        <w:t xml:space="preserve">Measuring change is sometimes bypassed by many professionals referring to change management being about the behaviours, attitudes and emotions of employees, which cannot be measured. The change compass (2019) argues that change management has evolved taking into account areas such as leadership and employee engagement, both </w:t>
      </w:r>
      <w:r w:rsidR="00EF1654">
        <w:rPr>
          <w:rFonts w:ascii="Arial" w:eastAsia="Times New Roman" w:hAnsi="Arial" w:cs="Arial"/>
          <w:sz w:val="24"/>
          <w:szCs w:val="24"/>
          <w:lang w:eastAsia="en-GB"/>
        </w:rPr>
        <w:t xml:space="preserve">of </w:t>
      </w:r>
      <w:r>
        <w:rPr>
          <w:rFonts w:ascii="Arial" w:eastAsia="Times New Roman" w:hAnsi="Arial" w:cs="Arial"/>
          <w:sz w:val="24"/>
          <w:szCs w:val="24"/>
          <w:lang w:eastAsia="en-GB"/>
        </w:rPr>
        <w:t xml:space="preserve">which can be measured. </w:t>
      </w:r>
    </w:p>
    <w:p w14:paraId="73A60127" w14:textId="165E6444" w:rsidR="002B16C7" w:rsidRDefault="005305A5" w:rsidP="005C7BEF">
      <w:pPr>
        <w:rPr>
          <w:rFonts w:ascii="Arial" w:eastAsia="Times New Roman" w:hAnsi="Arial" w:cs="Arial"/>
          <w:b/>
          <w:i/>
          <w:sz w:val="24"/>
          <w:szCs w:val="24"/>
          <w:lang w:eastAsia="en-GB"/>
        </w:rPr>
      </w:pPr>
      <w:r>
        <w:rPr>
          <w:rFonts w:ascii="Arial" w:eastAsia="Times New Roman" w:hAnsi="Arial" w:cs="Arial"/>
          <w:sz w:val="24"/>
          <w:szCs w:val="24"/>
          <w:lang w:eastAsia="en-GB"/>
        </w:rPr>
        <w:t xml:space="preserve">Peter Drucker, an influential thinker on management, quoted: </w:t>
      </w:r>
      <w:r w:rsidRPr="005305A5">
        <w:rPr>
          <w:rFonts w:ascii="Arial" w:eastAsia="Times New Roman" w:hAnsi="Arial" w:cs="Arial"/>
          <w:b/>
          <w:i/>
          <w:sz w:val="24"/>
          <w:szCs w:val="24"/>
          <w:lang w:eastAsia="en-GB"/>
        </w:rPr>
        <w:t>“if you can’t measure it you can’t improve it”.</w:t>
      </w:r>
    </w:p>
    <w:p w14:paraId="3E3953C1" w14:textId="7C2A274C" w:rsidR="00AA38E7" w:rsidRDefault="00AA38E7" w:rsidP="005C7BEF">
      <w:pPr>
        <w:rPr>
          <w:rFonts w:ascii="Arial" w:eastAsia="Times New Roman" w:hAnsi="Arial" w:cs="Arial"/>
          <w:sz w:val="24"/>
          <w:szCs w:val="24"/>
          <w:lang w:eastAsia="en-GB"/>
        </w:rPr>
      </w:pPr>
      <w:r>
        <w:rPr>
          <w:rFonts w:ascii="Arial" w:eastAsia="Times New Roman" w:hAnsi="Arial" w:cs="Arial"/>
          <w:sz w:val="24"/>
          <w:szCs w:val="24"/>
          <w:lang w:eastAsia="en-GB"/>
        </w:rPr>
        <w:t>The use of qualitative and quantitative data contribu</w:t>
      </w:r>
      <w:r w:rsidR="006338F1">
        <w:rPr>
          <w:rFonts w:ascii="Arial" w:eastAsia="Times New Roman" w:hAnsi="Arial" w:cs="Arial"/>
          <w:sz w:val="24"/>
          <w:szCs w:val="24"/>
          <w:lang w:eastAsia="en-GB"/>
        </w:rPr>
        <w:t xml:space="preserve">tes to measuring change. Prosci (2021), refers to the use of </w:t>
      </w:r>
      <w:r w:rsidR="006338F1" w:rsidRPr="00EF1654">
        <w:rPr>
          <w:rFonts w:ascii="Arial" w:eastAsia="Times New Roman" w:hAnsi="Arial" w:cs="Arial"/>
          <w:b/>
          <w:sz w:val="24"/>
          <w:szCs w:val="24"/>
          <w:lang w:eastAsia="en-GB"/>
        </w:rPr>
        <w:t>quantitative</w:t>
      </w:r>
      <w:r w:rsidR="006338F1">
        <w:rPr>
          <w:rFonts w:ascii="Arial" w:eastAsia="Times New Roman" w:hAnsi="Arial" w:cs="Arial"/>
          <w:sz w:val="24"/>
          <w:szCs w:val="24"/>
          <w:lang w:eastAsia="en-GB"/>
        </w:rPr>
        <w:t xml:space="preserve"> data for measuring change management through a number of methods, including:</w:t>
      </w:r>
    </w:p>
    <w:p w14:paraId="07E0ABFF" w14:textId="6C4C2B9C" w:rsidR="006338F1" w:rsidRDefault="006338F1" w:rsidP="006338F1">
      <w:pPr>
        <w:pStyle w:val="ListParagraph"/>
        <w:numPr>
          <w:ilvl w:val="0"/>
          <w:numId w:val="45"/>
        </w:numPr>
        <w:rPr>
          <w:rFonts w:ascii="Arial" w:eastAsia="Times New Roman" w:hAnsi="Arial" w:cs="Arial"/>
          <w:sz w:val="24"/>
          <w:szCs w:val="24"/>
          <w:lang w:eastAsia="en-GB"/>
        </w:rPr>
      </w:pPr>
      <w:r>
        <w:rPr>
          <w:rFonts w:ascii="Arial" w:eastAsia="Times New Roman" w:hAnsi="Arial" w:cs="Arial"/>
          <w:sz w:val="24"/>
          <w:szCs w:val="24"/>
          <w:lang w:eastAsia="en-GB"/>
        </w:rPr>
        <w:t>Participation and attendance numbers</w:t>
      </w:r>
    </w:p>
    <w:p w14:paraId="41320113" w14:textId="1307ECA1" w:rsidR="006338F1" w:rsidRDefault="006338F1" w:rsidP="006338F1">
      <w:pPr>
        <w:pStyle w:val="ListParagraph"/>
        <w:numPr>
          <w:ilvl w:val="0"/>
          <w:numId w:val="45"/>
        </w:numPr>
        <w:rPr>
          <w:rFonts w:ascii="Arial" w:eastAsia="Times New Roman" w:hAnsi="Arial" w:cs="Arial"/>
          <w:sz w:val="24"/>
          <w:szCs w:val="24"/>
          <w:lang w:eastAsia="en-GB"/>
        </w:rPr>
      </w:pPr>
      <w:r>
        <w:rPr>
          <w:rFonts w:ascii="Arial" w:eastAsia="Times New Roman" w:hAnsi="Arial" w:cs="Arial"/>
          <w:sz w:val="24"/>
          <w:szCs w:val="24"/>
          <w:lang w:eastAsia="en-GB"/>
        </w:rPr>
        <w:t>Communication deliveries</w:t>
      </w:r>
    </w:p>
    <w:p w14:paraId="320D8CE5" w14:textId="448A902D" w:rsidR="006338F1" w:rsidRDefault="006338F1" w:rsidP="006338F1">
      <w:pPr>
        <w:pStyle w:val="ListParagraph"/>
        <w:numPr>
          <w:ilvl w:val="0"/>
          <w:numId w:val="45"/>
        </w:numPr>
        <w:rPr>
          <w:rFonts w:ascii="Arial" w:eastAsia="Times New Roman" w:hAnsi="Arial" w:cs="Arial"/>
          <w:sz w:val="24"/>
          <w:szCs w:val="24"/>
          <w:lang w:eastAsia="en-GB"/>
        </w:rPr>
      </w:pPr>
      <w:r>
        <w:rPr>
          <w:rFonts w:ascii="Arial" w:eastAsia="Times New Roman" w:hAnsi="Arial" w:cs="Arial"/>
          <w:sz w:val="24"/>
          <w:szCs w:val="24"/>
          <w:lang w:eastAsia="en-GB"/>
        </w:rPr>
        <w:t>Progress and adherence to change plan</w:t>
      </w:r>
    </w:p>
    <w:p w14:paraId="073133B2" w14:textId="15889EB8" w:rsidR="006338F1" w:rsidRDefault="006338F1" w:rsidP="006338F1">
      <w:pPr>
        <w:pStyle w:val="ListParagraph"/>
        <w:numPr>
          <w:ilvl w:val="0"/>
          <w:numId w:val="45"/>
        </w:numPr>
        <w:rPr>
          <w:rFonts w:ascii="Arial" w:eastAsia="Times New Roman" w:hAnsi="Arial" w:cs="Arial"/>
          <w:sz w:val="24"/>
          <w:szCs w:val="24"/>
          <w:lang w:eastAsia="en-GB"/>
        </w:rPr>
      </w:pPr>
      <w:r>
        <w:rPr>
          <w:rFonts w:ascii="Arial" w:eastAsia="Times New Roman" w:hAnsi="Arial" w:cs="Arial"/>
          <w:sz w:val="24"/>
          <w:szCs w:val="24"/>
          <w:lang w:eastAsia="en-GB"/>
        </w:rPr>
        <w:t>Stringent timeline</w:t>
      </w:r>
    </w:p>
    <w:p w14:paraId="0217ECE2" w14:textId="1D3E47DE" w:rsidR="005305A5" w:rsidRPr="005305A5" w:rsidRDefault="005305A5" w:rsidP="005305A5">
      <w:pPr>
        <w:rPr>
          <w:rFonts w:ascii="Arial" w:eastAsia="Times New Roman" w:hAnsi="Arial" w:cs="Arial"/>
          <w:sz w:val="24"/>
          <w:szCs w:val="24"/>
          <w:lang w:eastAsia="en-GB"/>
        </w:rPr>
      </w:pPr>
      <w:r>
        <w:rPr>
          <w:rFonts w:ascii="Arial" w:eastAsia="Times New Roman" w:hAnsi="Arial" w:cs="Arial"/>
          <w:sz w:val="24"/>
          <w:szCs w:val="24"/>
          <w:lang w:eastAsia="en-GB"/>
        </w:rPr>
        <w:t xml:space="preserve">One way for measuring any change process is to cross reference the initial objectives set within the change plan at the start of the process. The objectives set within my change plan were adopted, with the inclusion of focus groups to contain a small number of employees as a way of encouraging employee voice and feedback on the proposals. This additional communication strategy was effective in maintaining employee engagement throughout the process.  </w:t>
      </w:r>
    </w:p>
    <w:p w14:paraId="2558C353" w14:textId="384EDECB" w:rsidR="00877410" w:rsidRDefault="00AA38E7" w:rsidP="005C7BEF">
      <w:pPr>
        <w:rPr>
          <w:rFonts w:ascii="Arial" w:eastAsia="Times New Roman" w:hAnsi="Arial" w:cs="Arial"/>
          <w:sz w:val="24"/>
          <w:szCs w:val="24"/>
          <w:lang w:eastAsia="en-GB"/>
        </w:rPr>
      </w:pPr>
      <w:r>
        <w:rPr>
          <w:rFonts w:ascii="Arial" w:eastAsia="Times New Roman" w:hAnsi="Arial" w:cs="Arial"/>
          <w:sz w:val="24"/>
          <w:szCs w:val="24"/>
          <w:lang w:eastAsia="en-GB"/>
        </w:rPr>
        <w:t>An efficient communication strategy resulted in attendance levels reaching 92% and above during each consultation meeting. This is another measurement for effective communication throughout the process, with employees fully engaging in the management of change process.</w:t>
      </w:r>
    </w:p>
    <w:p w14:paraId="44C5D6C1" w14:textId="692C1AC4" w:rsidR="00AA38E7" w:rsidRDefault="00AA38E7" w:rsidP="005C7BEF">
      <w:pPr>
        <w:rPr>
          <w:rFonts w:ascii="Arial" w:eastAsia="Times New Roman" w:hAnsi="Arial" w:cs="Arial"/>
          <w:sz w:val="24"/>
          <w:szCs w:val="24"/>
          <w:lang w:eastAsia="en-GB"/>
        </w:rPr>
      </w:pPr>
      <w:r>
        <w:rPr>
          <w:rFonts w:ascii="Arial" w:eastAsia="Times New Roman" w:hAnsi="Arial" w:cs="Arial"/>
          <w:sz w:val="24"/>
          <w:szCs w:val="24"/>
          <w:lang w:eastAsia="en-GB"/>
        </w:rPr>
        <w:t>The timeframes set through the creation of a Gantt chart on the commencement of the change process allowed for stringent time management with clear objectives set. This process was followed through in a timely manner.</w:t>
      </w:r>
    </w:p>
    <w:p w14:paraId="23C284E3" w14:textId="19EAA01B" w:rsidR="00AA38E7" w:rsidRPr="00AA38E7" w:rsidRDefault="004B1401" w:rsidP="005C7BEF">
      <w:pPr>
        <w:rPr>
          <w:rFonts w:ascii="Arial" w:eastAsia="Times New Roman" w:hAnsi="Arial" w:cs="Arial"/>
          <w:sz w:val="24"/>
          <w:szCs w:val="24"/>
          <w:lang w:eastAsia="en-GB"/>
        </w:rPr>
      </w:pPr>
      <w:r>
        <w:rPr>
          <w:rFonts w:ascii="Arial" w:eastAsia="Times New Roman" w:hAnsi="Arial" w:cs="Arial"/>
          <w:sz w:val="24"/>
          <w:szCs w:val="24"/>
          <w:lang w:eastAsia="en-GB"/>
        </w:rPr>
        <w:t xml:space="preserve">Managing change effectively </w:t>
      </w:r>
      <w:r w:rsidR="001630FC">
        <w:rPr>
          <w:rFonts w:ascii="Arial" w:eastAsia="Times New Roman" w:hAnsi="Arial" w:cs="Arial"/>
          <w:sz w:val="24"/>
          <w:szCs w:val="24"/>
          <w:lang w:eastAsia="en-GB"/>
        </w:rPr>
        <w:t xml:space="preserve">includes the need to review the change following completion. Miller (2020) argues that the completion of any change initiative does not necessarily mean that it was successful. She states that conducting an analysis/review can help professionals understand whether the change was successful, a failure or could have been improved. It can be used as a way of learning for future change initiatives. </w:t>
      </w:r>
    </w:p>
    <w:p w14:paraId="262A4EC4" w14:textId="52A07DCE" w:rsidR="00EF1654" w:rsidRDefault="00B37312" w:rsidP="005C7BEF">
      <w:pPr>
        <w:rPr>
          <w:rFonts w:ascii="Arial" w:eastAsia="Times New Roman" w:hAnsi="Arial" w:cs="Arial"/>
          <w:sz w:val="24"/>
          <w:szCs w:val="24"/>
          <w:lang w:eastAsia="en-GB"/>
        </w:rPr>
      </w:pPr>
      <w:r>
        <w:rPr>
          <w:rFonts w:ascii="Arial" w:eastAsia="Times New Roman" w:hAnsi="Arial" w:cs="Arial"/>
          <w:sz w:val="24"/>
          <w:szCs w:val="24"/>
          <w:lang w:eastAsia="en-GB"/>
        </w:rPr>
        <w:t>Adopting the above, it was agreed to conduct a review meeting with all employees following implementation of the change on 1</w:t>
      </w:r>
      <w:r w:rsidRPr="00B37312">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January 2021. It was identified that this approach should be taken a month or more after the implementation date to allow employees enough time to adapt to new working practices. This was scheduled for 3</w:t>
      </w:r>
      <w:r w:rsidRPr="00B37312">
        <w:rPr>
          <w:rFonts w:ascii="Arial" w:eastAsia="Times New Roman" w:hAnsi="Arial" w:cs="Arial"/>
          <w:sz w:val="24"/>
          <w:szCs w:val="24"/>
          <w:vertAlign w:val="superscript"/>
          <w:lang w:eastAsia="en-GB"/>
        </w:rPr>
        <w:t>rd</w:t>
      </w:r>
      <w:r>
        <w:rPr>
          <w:rFonts w:ascii="Arial" w:eastAsia="Times New Roman" w:hAnsi="Arial" w:cs="Arial"/>
          <w:sz w:val="24"/>
          <w:szCs w:val="24"/>
          <w:lang w:eastAsia="en-GB"/>
        </w:rPr>
        <w:t xml:space="preserve"> February 2021</w:t>
      </w:r>
      <w:r w:rsidR="00443FFE">
        <w:rPr>
          <w:rFonts w:ascii="Arial" w:eastAsia="Times New Roman" w:hAnsi="Arial" w:cs="Arial"/>
          <w:sz w:val="24"/>
          <w:szCs w:val="24"/>
          <w:lang w:eastAsia="en-GB"/>
        </w:rPr>
        <w:t xml:space="preserve"> (</w:t>
      </w:r>
      <w:r w:rsidR="00443FFE" w:rsidRPr="00443FFE">
        <w:rPr>
          <w:rFonts w:ascii="Arial" w:eastAsia="Times New Roman" w:hAnsi="Arial" w:cs="Arial"/>
          <w:b/>
          <w:sz w:val="24"/>
          <w:szCs w:val="24"/>
          <w:lang w:eastAsia="en-GB"/>
        </w:rPr>
        <w:t>appendix 12</w:t>
      </w:r>
      <w:r w:rsidR="00443FFE">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443FFE">
        <w:rPr>
          <w:rFonts w:ascii="Arial" w:eastAsia="Times New Roman" w:hAnsi="Arial" w:cs="Arial"/>
          <w:sz w:val="24"/>
          <w:szCs w:val="24"/>
          <w:lang w:eastAsia="en-GB"/>
        </w:rPr>
        <w:t>A review meeting was not initially accounted for within the timeframe, one thing to learn and adapt into future change processes.</w:t>
      </w:r>
      <w:r w:rsidR="00112BEE">
        <w:rPr>
          <w:rFonts w:ascii="Arial" w:eastAsia="Times New Roman" w:hAnsi="Arial" w:cs="Arial"/>
          <w:sz w:val="24"/>
          <w:szCs w:val="24"/>
          <w:lang w:eastAsia="en-GB"/>
        </w:rPr>
        <w:t xml:space="preserve"> </w:t>
      </w:r>
    </w:p>
    <w:p w14:paraId="533C0AB7" w14:textId="510FDD7E" w:rsidR="002B7900" w:rsidRDefault="002B7900" w:rsidP="005C7BEF">
      <w:pPr>
        <w:rPr>
          <w:rFonts w:ascii="Arial" w:eastAsia="Times New Roman" w:hAnsi="Arial" w:cs="Arial"/>
          <w:sz w:val="24"/>
          <w:szCs w:val="24"/>
          <w:lang w:eastAsia="en-GB"/>
        </w:rPr>
      </w:pPr>
    </w:p>
    <w:p w14:paraId="69AD1584" w14:textId="6C26AA94" w:rsidR="002B7900" w:rsidRDefault="002B7900" w:rsidP="002B7900">
      <w:pPr>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79% of employee were in attendance at the review meeting with the majority responding to my initial email invite.  This was put down to other commitments with many of those respondents emailing to advise that they were satisfied with the process.</w:t>
      </w:r>
    </w:p>
    <w:p w14:paraId="00974336" w14:textId="2F45FE45" w:rsidR="002B7900" w:rsidRDefault="002B7900" w:rsidP="00BA2A21">
      <w:pPr>
        <w:jc w:val="both"/>
        <w:rPr>
          <w:rFonts w:ascii="Arial" w:eastAsia="Times New Roman" w:hAnsi="Arial" w:cs="Arial"/>
          <w:sz w:val="24"/>
          <w:szCs w:val="24"/>
          <w:lang w:eastAsia="en-GB"/>
        </w:rPr>
      </w:pPr>
      <w:r>
        <w:rPr>
          <w:rFonts w:ascii="Arial" w:eastAsia="Times New Roman" w:hAnsi="Arial" w:cs="Arial"/>
          <w:sz w:val="24"/>
          <w:szCs w:val="24"/>
          <w:lang w:eastAsia="en-GB"/>
        </w:rPr>
        <w:t>Acknowledgement was given to the level of support offered by the TTP management team during difficult working pressures. Many employees were grateful for their approval for flexible working arrangements given the current home schooling enforcement. Holding such a m</w:t>
      </w:r>
      <w:r w:rsidR="00BA2A21">
        <w:rPr>
          <w:rFonts w:ascii="Arial" w:eastAsia="Times New Roman" w:hAnsi="Arial" w:cs="Arial"/>
          <w:sz w:val="24"/>
          <w:szCs w:val="24"/>
          <w:lang w:eastAsia="en-GB"/>
        </w:rPr>
        <w:t>eeting gained a good source of qualitative data through   employee feedback.</w:t>
      </w:r>
    </w:p>
    <w:p w14:paraId="52C78C74" w14:textId="3577CA00" w:rsidR="002322AA" w:rsidRDefault="00C936A4" w:rsidP="002322AA">
      <w:pPr>
        <w:jc w:val="both"/>
        <w:rPr>
          <w:rFonts w:ascii="Arial" w:eastAsia="Times New Roman" w:hAnsi="Arial" w:cs="Arial"/>
          <w:sz w:val="24"/>
          <w:szCs w:val="24"/>
          <w:lang w:eastAsia="en-GB"/>
        </w:rPr>
      </w:pPr>
      <w:r>
        <w:rPr>
          <w:rFonts w:ascii="Arial" w:eastAsia="Times New Roman" w:hAnsi="Arial" w:cs="Arial"/>
          <w:sz w:val="24"/>
          <w:szCs w:val="24"/>
          <w:lang w:eastAsia="en-GB"/>
        </w:rPr>
        <w:t>Further quantitative data was gathered following p</w:t>
      </w:r>
      <w:r w:rsidR="00BA2A21">
        <w:rPr>
          <w:rFonts w:ascii="Arial" w:eastAsia="Times New Roman" w:hAnsi="Arial" w:cs="Arial"/>
          <w:sz w:val="24"/>
          <w:szCs w:val="24"/>
          <w:lang w:eastAsia="en-GB"/>
        </w:rPr>
        <w:t>revious well-being concerns mentioned by the employees during the initial change process</w:t>
      </w:r>
      <w:r>
        <w:rPr>
          <w:rFonts w:ascii="Arial" w:eastAsia="Times New Roman" w:hAnsi="Arial" w:cs="Arial"/>
          <w:sz w:val="24"/>
          <w:szCs w:val="24"/>
          <w:lang w:eastAsia="en-GB"/>
        </w:rPr>
        <w:t>. This data was</w:t>
      </w:r>
      <w:r w:rsidR="00BA2A21">
        <w:rPr>
          <w:rFonts w:ascii="Arial" w:eastAsia="Times New Roman" w:hAnsi="Arial" w:cs="Arial"/>
          <w:sz w:val="24"/>
          <w:szCs w:val="24"/>
          <w:lang w:eastAsia="en-GB"/>
        </w:rPr>
        <w:t xml:space="preserve"> analysed by gathering absence data on employees during the old working practices with further data gathered following the implementation of new working practices. Although the new data would only provide justification for a month from the period of 1</w:t>
      </w:r>
      <w:r w:rsidR="00BA2A21" w:rsidRPr="00BA2A21">
        <w:rPr>
          <w:rFonts w:ascii="Arial" w:eastAsia="Times New Roman" w:hAnsi="Arial" w:cs="Arial"/>
          <w:sz w:val="24"/>
          <w:szCs w:val="24"/>
          <w:vertAlign w:val="superscript"/>
          <w:lang w:eastAsia="en-GB"/>
        </w:rPr>
        <w:t>st</w:t>
      </w:r>
      <w:r w:rsidR="00BA2A21">
        <w:rPr>
          <w:rFonts w:ascii="Arial" w:eastAsia="Times New Roman" w:hAnsi="Arial" w:cs="Arial"/>
          <w:sz w:val="24"/>
          <w:szCs w:val="24"/>
          <w:lang w:eastAsia="en-GB"/>
        </w:rPr>
        <w:t xml:space="preserve"> January to 5</w:t>
      </w:r>
      <w:r w:rsidR="00BA2A21" w:rsidRPr="00BA2A21">
        <w:rPr>
          <w:rFonts w:ascii="Arial" w:eastAsia="Times New Roman" w:hAnsi="Arial" w:cs="Arial"/>
          <w:sz w:val="24"/>
          <w:szCs w:val="24"/>
          <w:vertAlign w:val="superscript"/>
          <w:lang w:eastAsia="en-GB"/>
        </w:rPr>
        <w:t>th</w:t>
      </w:r>
      <w:r w:rsidR="00BA2A21">
        <w:rPr>
          <w:rFonts w:ascii="Arial" w:eastAsia="Times New Roman" w:hAnsi="Arial" w:cs="Arial"/>
          <w:sz w:val="24"/>
          <w:szCs w:val="24"/>
          <w:lang w:eastAsia="en-GB"/>
        </w:rPr>
        <w:t xml:space="preserve"> February 2021 (</w:t>
      </w:r>
      <w:r w:rsidR="00BA2A21" w:rsidRPr="00BA2A21">
        <w:rPr>
          <w:rFonts w:ascii="Arial" w:eastAsia="Times New Roman" w:hAnsi="Arial" w:cs="Arial"/>
          <w:b/>
          <w:sz w:val="24"/>
          <w:szCs w:val="24"/>
          <w:lang w:eastAsia="en-GB"/>
        </w:rPr>
        <w:t>appendix 13</w:t>
      </w:r>
      <w:r w:rsidR="00BA2A21">
        <w:rPr>
          <w:rFonts w:ascii="Arial" w:eastAsia="Times New Roman" w:hAnsi="Arial" w:cs="Arial"/>
          <w:sz w:val="24"/>
          <w:szCs w:val="24"/>
          <w:lang w:eastAsia="en-GB"/>
        </w:rPr>
        <w:t>).</w:t>
      </w:r>
      <w:r w:rsidR="00B01FEE">
        <w:rPr>
          <w:rFonts w:ascii="Arial" w:eastAsia="Times New Roman" w:hAnsi="Arial" w:cs="Arial"/>
          <w:sz w:val="24"/>
          <w:szCs w:val="24"/>
          <w:lang w:eastAsia="en-GB"/>
        </w:rPr>
        <w:t xml:space="preserve"> </w:t>
      </w:r>
      <w:r w:rsidR="00221E05">
        <w:rPr>
          <w:rFonts w:ascii="Arial" w:eastAsia="Times New Roman" w:hAnsi="Arial" w:cs="Arial"/>
          <w:sz w:val="24"/>
          <w:szCs w:val="24"/>
          <w:lang w:eastAsia="en-GB"/>
        </w:rPr>
        <w:t>The data indicates that stress related are decreasing within the service, however, t</w:t>
      </w:r>
      <w:r w:rsidR="00B01FEE">
        <w:rPr>
          <w:rFonts w:ascii="Arial" w:eastAsia="Times New Roman" w:hAnsi="Arial" w:cs="Arial"/>
          <w:sz w:val="24"/>
          <w:szCs w:val="24"/>
          <w:lang w:eastAsia="en-GB"/>
        </w:rPr>
        <w:t xml:space="preserve">his may not reflect a </w:t>
      </w:r>
      <w:r w:rsidR="00221E05">
        <w:rPr>
          <w:rFonts w:ascii="Arial" w:eastAsia="Times New Roman" w:hAnsi="Arial" w:cs="Arial"/>
          <w:sz w:val="24"/>
          <w:szCs w:val="24"/>
          <w:lang w:eastAsia="en-GB"/>
        </w:rPr>
        <w:t xml:space="preserve">true account </w:t>
      </w:r>
      <w:r w:rsidR="00B01FEE">
        <w:rPr>
          <w:rFonts w:ascii="Arial" w:eastAsia="Times New Roman" w:hAnsi="Arial" w:cs="Arial"/>
          <w:sz w:val="24"/>
          <w:szCs w:val="24"/>
          <w:lang w:eastAsia="en-GB"/>
        </w:rPr>
        <w:t>due to the data being analysed within a</w:t>
      </w:r>
      <w:r w:rsidR="002322AA">
        <w:rPr>
          <w:rFonts w:ascii="Arial" w:eastAsia="Times New Roman" w:hAnsi="Arial" w:cs="Arial"/>
          <w:sz w:val="24"/>
          <w:szCs w:val="24"/>
          <w:lang w:eastAsia="en-GB"/>
        </w:rPr>
        <w:t xml:space="preserve"> short period of time.</w:t>
      </w:r>
    </w:p>
    <w:p w14:paraId="2C54A9BD" w14:textId="4195E088" w:rsidR="002322AA" w:rsidRDefault="002322AA" w:rsidP="007F5DD3">
      <w:pPr>
        <w:rPr>
          <w:rFonts w:ascii="Arial" w:eastAsia="Times New Roman" w:hAnsi="Arial" w:cs="Arial"/>
          <w:sz w:val="24"/>
          <w:szCs w:val="24"/>
          <w:lang w:eastAsia="en-GB"/>
        </w:rPr>
      </w:pPr>
      <w:r>
        <w:rPr>
          <w:rFonts w:ascii="Arial" w:eastAsia="Times New Roman" w:hAnsi="Arial" w:cs="Arial"/>
          <w:sz w:val="24"/>
          <w:szCs w:val="24"/>
          <w:lang w:eastAsia="en-GB"/>
        </w:rPr>
        <w:t>Leadership and initiation</w:t>
      </w:r>
      <w:r w:rsidR="007F5DD3">
        <w:rPr>
          <w:rFonts w:ascii="Arial" w:eastAsia="Times New Roman" w:hAnsi="Arial" w:cs="Arial"/>
          <w:sz w:val="24"/>
          <w:szCs w:val="24"/>
          <w:lang w:eastAsia="en-GB"/>
        </w:rPr>
        <w:t xml:space="preserve"> of any change process requires excellent skills and knowledge within this field. CIPD (2018) new profession map outlines the importance of leading change in any organisation with “change” included in the core knowledge area </w:t>
      </w:r>
      <w:r w:rsidR="00B56F9A">
        <w:rPr>
          <w:rFonts w:ascii="Arial" w:eastAsia="Times New Roman" w:hAnsi="Arial" w:cs="Arial"/>
          <w:sz w:val="24"/>
          <w:szCs w:val="24"/>
          <w:lang w:eastAsia="en-GB"/>
        </w:rPr>
        <w:t>of the map (</w:t>
      </w:r>
      <w:r w:rsidR="00B56F9A" w:rsidRPr="00B56F9A">
        <w:rPr>
          <w:rFonts w:ascii="Arial" w:eastAsia="Times New Roman" w:hAnsi="Arial" w:cs="Arial"/>
          <w:b/>
          <w:sz w:val="24"/>
          <w:szCs w:val="24"/>
          <w:lang w:eastAsia="en-GB"/>
        </w:rPr>
        <w:t>appendix 14</w:t>
      </w:r>
      <w:r w:rsidR="00B56F9A">
        <w:rPr>
          <w:rFonts w:ascii="Arial" w:eastAsia="Times New Roman" w:hAnsi="Arial" w:cs="Arial"/>
          <w:sz w:val="24"/>
          <w:szCs w:val="24"/>
          <w:lang w:eastAsia="en-GB"/>
        </w:rPr>
        <w:t>).</w:t>
      </w:r>
    </w:p>
    <w:p w14:paraId="7DE4FA04" w14:textId="7DA344D3" w:rsidR="007F5DD3" w:rsidRDefault="004B6D81" w:rsidP="007F5DD3">
      <w:pPr>
        <w:rPr>
          <w:rFonts w:ascii="Arial" w:eastAsia="Times New Roman" w:hAnsi="Arial" w:cs="Arial"/>
          <w:sz w:val="24"/>
          <w:szCs w:val="24"/>
          <w:lang w:eastAsia="en-GB"/>
        </w:rPr>
      </w:pPr>
      <w:r>
        <w:rPr>
          <w:rFonts w:ascii="Arial" w:eastAsia="Times New Roman" w:hAnsi="Arial" w:cs="Arial"/>
          <w:sz w:val="24"/>
          <w:szCs w:val="24"/>
          <w:lang w:eastAsia="en-GB"/>
        </w:rPr>
        <w:t xml:space="preserve">An evaluation of my involvement in the change process was undertaken using the profession map attributes. </w:t>
      </w:r>
      <w:r w:rsidR="007C5EC2">
        <w:rPr>
          <w:rFonts w:ascii="Arial" w:eastAsia="Times New Roman" w:hAnsi="Arial" w:cs="Arial"/>
          <w:sz w:val="24"/>
          <w:szCs w:val="24"/>
          <w:lang w:eastAsia="en-GB"/>
        </w:rPr>
        <w:t xml:space="preserve">As I have had very little involvement in </w:t>
      </w:r>
      <w:r w:rsidR="006E77CF">
        <w:rPr>
          <w:rFonts w:ascii="Arial" w:eastAsia="Times New Roman" w:hAnsi="Arial" w:cs="Arial"/>
          <w:sz w:val="24"/>
          <w:szCs w:val="24"/>
          <w:lang w:eastAsia="en-GB"/>
        </w:rPr>
        <w:t xml:space="preserve">any previous management of change process, it is evident that I need to further develop my knowledge and skills within this area. </w:t>
      </w:r>
      <w:r w:rsidR="0087338E">
        <w:rPr>
          <w:rFonts w:ascii="Arial" w:eastAsia="Times New Roman" w:hAnsi="Arial" w:cs="Arial"/>
          <w:sz w:val="24"/>
          <w:szCs w:val="24"/>
          <w:lang w:eastAsia="en-GB"/>
        </w:rPr>
        <w:t>Following a meeting with my manager to discuss my involvement in</w:t>
      </w:r>
      <w:r w:rsidR="00793A02">
        <w:rPr>
          <w:rFonts w:ascii="Arial" w:eastAsia="Times New Roman" w:hAnsi="Arial" w:cs="Arial"/>
          <w:sz w:val="24"/>
          <w:szCs w:val="24"/>
          <w:lang w:eastAsia="en-GB"/>
        </w:rPr>
        <w:t xml:space="preserve"> future </w:t>
      </w:r>
      <w:r w:rsidR="0087338E">
        <w:rPr>
          <w:rFonts w:ascii="Arial" w:eastAsia="Times New Roman" w:hAnsi="Arial" w:cs="Arial"/>
          <w:sz w:val="24"/>
          <w:szCs w:val="24"/>
          <w:lang w:eastAsia="en-GB"/>
        </w:rPr>
        <w:t>change process</w:t>
      </w:r>
      <w:r w:rsidR="00793A02">
        <w:rPr>
          <w:rFonts w:ascii="Arial" w:eastAsia="Times New Roman" w:hAnsi="Arial" w:cs="Arial"/>
          <w:sz w:val="24"/>
          <w:szCs w:val="24"/>
          <w:lang w:eastAsia="en-GB"/>
        </w:rPr>
        <w:t>es</w:t>
      </w:r>
      <w:r w:rsidR="0087338E">
        <w:rPr>
          <w:rFonts w:ascii="Arial" w:eastAsia="Times New Roman" w:hAnsi="Arial" w:cs="Arial"/>
          <w:sz w:val="24"/>
          <w:szCs w:val="24"/>
          <w:lang w:eastAsia="en-GB"/>
        </w:rPr>
        <w:t xml:space="preserve">, it was agreed that I would attend management of change meetings/interviews </w:t>
      </w:r>
      <w:r w:rsidR="00793A02">
        <w:rPr>
          <w:rFonts w:ascii="Arial" w:eastAsia="Times New Roman" w:hAnsi="Arial" w:cs="Arial"/>
          <w:sz w:val="24"/>
          <w:szCs w:val="24"/>
          <w:lang w:eastAsia="en-GB"/>
        </w:rPr>
        <w:t>with other HR professionals in an observation/shadowing capability</w:t>
      </w:r>
      <w:r w:rsidR="0087338E">
        <w:rPr>
          <w:rFonts w:ascii="Arial" w:eastAsia="Times New Roman" w:hAnsi="Arial" w:cs="Arial"/>
          <w:sz w:val="24"/>
          <w:szCs w:val="24"/>
          <w:lang w:eastAsia="en-GB"/>
        </w:rPr>
        <w:t xml:space="preserve">. </w:t>
      </w:r>
    </w:p>
    <w:p w14:paraId="1CDE45D4" w14:textId="467ED883" w:rsidR="00A20CD4" w:rsidRDefault="00A20CD4" w:rsidP="007F5DD3">
      <w:pPr>
        <w:rPr>
          <w:rFonts w:ascii="Arial" w:eastAsia="Times New Roman" w:hAnsi="Arial" w:cs="Arial"/>
          <w:sz w:val="24"/>
          <w:szCs w:val="24"/>
          <w:lang w:eastAsia="en-GB"/>
        </w:rPr>
      </w:pPr>
      <w:r>
        <w:rPr>
          <w:rFonts w:ascii="Arial" w:eastAsia="Times New Roman" w:hAnsi="Arial" w:cs="Arial"/>
          <w:sz w:val="24"/>
          <w:szCs w:val="24"/>
          <w:lang w:eastAsia="en-GB"/>
        </w:rPr>
        <w:t>HR management acknowledged their satisfaction in my involvement through the change process (</w:t>
      </w:r>
      <w:r w:rsidRPr="00A20CD4">
        <w:rPr>
          <w:rFonts w:ascii="Arial" w:eastAsia="Times New Roman" w:hAnsi="Arial" w:cs="Arial"/>
          <w:b/>
          <w:sz w:val="24"/>
          <w:szCs w:val="24"/>
          <w:lang w:eastAsia="en-GB"/>
        </w:rPr>
        <w:t>appendix 15</w:t>
      </w:r>
      <w:r>
        <w:rPr>
          <w:rFonts w:ascii="Arial" w:eastAsia="Times New Roman" w:hAnsi="Arial" w:cs="Arial"/>
          <w:sz w:val="24"/>
          <w:szCs w:val="24"/>
          <w:lang w:eastAsia="en-GB"/>
        </w:rPr>
        <w:t xml:space="preserve">). </w:t>
      </w:r>
      <w:r w:rsidR="004E7FF6">
        <w:rPr>
          <w:rFonts w:ascii="Arial" w:eastAsia="Times New Roman" w:hAnsi="Arial" w:cs="Arial"/>
          <w:sz w:val="24"/>
          <w:szCs w:val="24"/>
          <w:lang w:eastAsia="en-GB"/>
        </w:rPr>
        <w:t>On a personal note, I feel t</w:t>
      </w:r>
      <w:r>
        <w:rPr>
          <w:rFonts w:ascii="Arial" w:eastAsia="Times New Roman" w:hAnsi="Arial" w:cs="Arial"/>
          <w:sz w:val="24"/>
          <w:szCs w:val="24"/>
          <w:lang w:eastAsia="en-GB"/>
        </w:rPr>
        <w:t xml:space="preserve">here are definitely areas for improvement in terms of </w:t>
      </w:r>
      <w:r w:rsidR="004E7FF6">
        <w:rPr>
          <w:rFonts w:ascii="Arial" w:eastAsia="Times New Roman" w:hAnsi="Arial" w:cs="Arial"/>
          <w:sz w:val="24"/>
          <w:szCs w:val="24"/>
          <w:lang w:eastAsia="en-GB"/>
        </w:rPr>
        <w:t xml:space="preserve">the management of the whole change process with </w:t>
      </w:r>
      <w:r>
        <w:rPr>
          <w:rFonts w:ascii="Arial" w:eastAsia="Times New Roman" w:hAnsi="Arial" w:cs="Arial"/>
          <w:sz w:val="24"/>
          <w:szCs w:val="24"/>
          <w:lang w:eastAsia="en-GB"/>
        </w:rPr>
        <w:t xml:space="preserve">this </w:t>
      </w:r>
      <w:r w:rsidR="004E7FF6">
        <w:rPr>
          <w:rFonts w:ascii="Arial" w:eastAsia="Times New Roman" w:hAnsi="Arial" w:cs="Arial"/>
          <w:sz w:val="24"/>
          <w:szCs w:val="24"/>
          <w:lang w:eastAsia="en-GB"/>
        </w:rPr>
        <w:t xml:space="preserve">change </w:t>
      </w:r>
      <w:r>
        <w:rPr>
          <w:rFonts w:ascii="Arial" w:eastAsia="Times New Roman" w:hAnsi="Arial" w:cs="Arial"/>
          <w:sz w:val="24"/>
          <w:szCs w:val="24"/>
          <w:lang w:eastAsia="en-GB"/>
        </w:rPr>
        <w:t>being a less complicated, in terms of implementation/</w:t>
      </w:r>
      <w:r w:rsidR="00C9283F">
        <w:rPr>
          <w:rFonts w:ascii="Arial" w:eastAsia="Times New Roman" w:hAnsi="Arial" w:cs="Arial"/>
          <w:sz w:val="24"/>
          <w:szCs w:val="24"/>
          <w:lang w:eastAsia="en-GB"/>
        </w:rPr>
        <w:t>no conflict during the process with management acknowledging training through observing other HR professionals on the management of change process within NPTCBC.</w:t>
      </w:r>
    </w:p>
    <w:p w14:paraId="106C5C9B" w14:textId="590C7BA9" w:rsidR="007F5DD3" w:rsidRDefault="007F5DD3" w:rsidP="007F5DD3">
      <w:pPr>
        <w:rPr>
          <w:rFonts w:ascii="Arial" w:eastAsia="Times New Roman" w:hAnsi="Arial" w:cs="Arial"/>
          <w:sz w:val="24"/>
          <w:szCs w:val="24"/>
          <w:lang w:eastAsia="en-GB"/>
        </w:rPr>
      </w:pPr>
    </w:p>
    <w:p w14:paraId="4EF0DF28" w14:textId="77777777" w:rsidR="007F5DD3" w:rsidRPr="002B7900" w:rsidRDefault="007F5DD3" w:rsidP="007F5DD3">
      <w:pPr>
        <w:rPr>
          <w:rFonts w:ascii="Arial" w:eastAsia="Times New Roman" w:hAnsi="Arial" w:cs="Arial"/>
          <w:sz w:val="24"/>
          <w:szCs w:val="24"/>
          <w:lang w:eastAsia="en-GB"/>
        </w:rPr>
        <w:sectPr w:rsidR="007F5DD3" w:rsidRPr="002B7900" w:rsidSect="00095534">
          <w:pgSz w:w="11906" w:h="16838"/>
          <w:pgMar w:top="1135" w:right="1440" w:bottom="1135" w:left="1440" w:header="708" w:footer="708" w:gutter="0"/>
          <w:cols w:space="708"/>
          <w:docGrid w:linePitch="360"/>
        </w:sectPr>
      </w:pPr>
    </w:p>
    <w:p w14:paraId="25A4A2B6" w14:textId="41AD0875" w:rsidR="00EF1654" w:rsidRPr="00EF1654" w:rsidRDefault="00EF1654" w:rsidP="005C7BEF">
      <w:pPr>
        <w:rPr>
          <w:rFonts w:ascii="Arial" w:eastAsia="Times New Roman" w:hAnsi="Arial" w:cs="Arial"/>
          <w:b/>
          <w:sz w:val="24"/>
          <w:szCs w:val="24"/>
          <w:lang w:eastAsia="en-GB"/>
        </w:rPr>
      </w:pPr>
      <w:r w:rsidRPr="00EF1654">
        <w:rPr>
          <w:rFonts w:ascii="Arial" w:eastAsia="Times New Roman" w:hAnsi="Arial" w:cs="Arial"/>
          <w:b/>
          <w:sz w:val="24"/>
          <w:szCs w:val="24"/>
          <w:lang w:eastAsia="en-GB"/>
        </w:rPr>
        <w:lastRenderedPageBreak/>
        <w:t>Appendix 12</w:t>
      </w:r>
    </w:p>
    <w:p w14:paraId="75FC7C78" w14:textId="286C9DB0" w:rsidR="00EF1654" w:rsidRPr="00EF1654" w:rsidRDefault="00EF1654" w:rsidP="005C7BEF">
      <w:pPr>
        <w:rPr>
          <w:rFonts w:ascii="Arial" w:eastAsia="Times New Roman" w:hAnsi="Arial" w:cs="Arial"/>
          <w:b/>
          <w:i/>
          <w:sz w:val="24"/>
          <w:szCs w:val="24"/>
          <w:lang w:eastAsia="en-GB"/>
        </w:rPr>
      </w:pPr>
      <w:r w:rsidRPr="00EF1654">
        <w:rPr>
          <w:rFonts w:ascii="Arial" w:eastAsia="Times New Roman" w:hAnsi="Arial" w:cs="Arial"/>
          <w:b/>
          <w:i/>
          <w:sz w:val="24"/>
          <w:szCs w:val="24"/>
          <w:lang w:eastAsia="en-GB"/>
        </w:rPr>
        <w:t>Email communication for attendance at review meeting following implementation of change</w:t>
      </w:r>
    </w:p>
    <w:p w14:paraId="1FCE4B85" w14:textId="038BD9F6" w:rsidR="00EF1654" w:rsidRDefault="00112BEE" w:rsidP="005C7BEF">
      <w:pPr>
        <w:rPr>
          <w:rFonts w:ascii="Arial" w:eastAsia="Times New Roman" w:hAnsi="Arial" w:cs="Arial"/>
          <w:sz w:val="24"/>
          <w:szCs w:val="24"/>
          <w:lang w:eastAsia="en-GB"/>
        </w:rPr>
      </w:pPr>
      <w:r>
        <w:rPr>
          <w:noProof/>
          <w:lang w:eastAsia="en-GB"/>
        </w:rPr>
        <w:drawing>
          <wp:inline distT="0" distB="0" distL="0" distR="0" wp14:anchorId="27356159" wp14:editId="4013782F">
            <wp:extent cx="9221373" cy="37134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761" t="41362" r="3674" b="6746"/>
                    <a:stretch/>
                  </pic:blipFill>
                  <pic:spPr bwMode="auto">
                    <a:xfrm>
                      <a:off x="0" y="0"/>
                      <a:ext cx="9244780" cy="3722906"/>
                    </a:xfrm>
                    <a:prstGeom prst="rect">
                      <a:avLst/>
                    </a:prstGeom>
                    <a:ln>
                      <a:noFill/>
                    </a:ln>
                    <a:extLst>
                      <a:ext uri="{53640926-AAD7-44D8-BBD7-CCE9431645EC}">
                        <a14:shadowObscured xmlns:a14="http://schemas.microsoft.com/office/drawing/2010/main"/>
                      </a:ext>
                    </a:extLst>
                  </pic:spPr>
                </pic:pic>
              </a:graphicData>
            </a:graphic>
          </wp:inline>
        </w:drawing>
      </w:r>
    </w:p>
    <w:p w14:paraId="4EFAF8DC" w14:textId="245FD11F" w:rsidR="00112BEE" w:rsidRDefault="00112BEE" w:rsidP="005C7BEF">
      <w:pPr>
        <w:rPr>
          <w:rFonts w:ascii="Arial" w:eastAsia="Times New Roman" w:hAnsi="Arial" w:cs="Arial"/>
          <w:sz w:val="24"/>
          <w:szCs w:val="24"/>
          <w:lang w:eastAsia="en-GB"/>
        </w:rPr>
      </w:pPr>
    </w:p>
    <w:p w14:paraId="1D7ADE2F" w14:textId="72C15224" w:rsidR="00112BEE" w:rsidRDefault="00112BEE" w:rsidP="005C7BEF">
      <w:pPr>
        <w:rPr>
          <w:rFonts w:ascii="Arial" w:eastAsia="Times New Roman" w:hAnsi="Arial" w:cs="Arial"/>
          <w:sz w:val="24"/>
          <w:szCs w:val="24"/>
          <w:lang w:eastAsia="en-GB"/>
        </w:rPr>
        <w:sectPr w:rsidR="00112BEE" w:rsidSect="00EF1654">
          <w:pgSz w:w="16838" w:h="11906" w:orient="landscape"/>
          <w:pgMar w:top="1440" w:right="1134" w:bottom="1440" w:left="1134" w:header="709" w:footer="709" w:gutter="0"/>
          <w:cols w:space="708"/>
          <w:docGrid w:linePitch="360"/>
        </w:sectPr>
      </w:pPr>
    </w:p>
    <w:p w14:paraId="5F8A9F3E" w14:textId="3782A959" w:rsidR="00EF1654" w:rsidRPr="00BA2A21" w:rsidRDefault="00BA2A21" w:rsidP="005C7BEF">
      <w:pPr>
        <w:rPr>
          <w:rFonts w:ascii="Arial" w:eastAsia="Times New Roman" w:hAnsi="Arial" w:cs="Arial"/>
          <w:b/>
          <w:sz w:val="24"/>
          <w:szCs w:val="24"/>
          <w:lang w:eastAsia="en-GB"/>
        </w:rPr>
      </w:pPr>
      <w:r w:rsidRPr="00BA2A21">
        <w:rPr>
          <w:rFonts w:ascii="Arial" w:eastAsia="Times New Roman" w:hAnsi="Arial" w:cs="Arial"/>
          <w:b/>
          <w:sz w:val="24"/>
          <w:szCs w:val="24"/>
          <w:lang w:eastAsia="en-GB"/>
        </w:rPr>
        <w:lastRenderedPageBreak/>
        <w:t>Appendix 13</w:t>
      </w:r>
    </w:p>
    <w:p w14:paraId="2AA78C68" w14:textId="3C6CC53D" w:rsidR="00BA2A21" w:rsidRPr="00BA2A21" w:rsidRDefault="00BA2A21" w:rsidP="005C7BEF">
      <w:pPr>
        <w:rPr>
          <w:rFonts w:ascii="Arial" w:eastAsia="Times New Roman" w:hAnsi="Arial" w:cs="Arial"/>
          <w:b/>
          <w:i/>
          <w:sz w:val="24"/>
          <w:szCs w:val="24"/>
          <w:lang w:eastAsia="en-GB"/>
        </w:rPr>
      </w:pPr>
      <w:r w:rsidRPr="00BA2A21">
        <w:rPr>
          <w:rFonts w:ascii="Arial" w:eastAsia="Times New Roman" w:hAnsi="Arial" w:cs="Arial"/>
          <w:b/>
          <w:i/>
          <w:sz w:val="24"/>
          <w:szCs w:val="24"/>
          <w:lang w:eastAsia="en-GB"/>
        </w:rPr>
        <w:t>Absence data</w:t>
      </w:r>
    </w:p>
    <w:p w14:paraId="7F69AF53" w14:textId="0E9E55B1" w:rsidR="00877410" w:rsidRDefault="00B01FEE" w:rsidP="005C7BEF">
      <w:pPr>
        <w:rPr>
          <w:rFonts w:ascii="Arial" w:eastAsia="Times New Roman" w:hAnsi="Arial" w:cs="Arial"/>
          <w:b/>
          <w:sz w:val="24"/>
          <w:szCs w:val="24"/>
          <w:lang w:eastAsia="en-GB"/>
        </w:rPr>
      </w:pPr>
      <w:r>
        <w:rPr>
          <w:noProof/>
          <w:lang w:eastAsia="en-GB"/>
        </w:rPr>
        <w:drawing>
          <wp:inline distT="0" distB="0" distL="0" distR="0" wp14:anchorId="644695E2" wp14:editId="02F0D858">
            <wp:extent cx="5430129" cy="2489982"/>
            <wp:effectExtent l="0" t="0" r="18415" b="571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B4A1FCB" w14:textId="15B2AD4E" w:rsidR="00B01FEE" w:rsidRDefault="00B01FEE" w:rsidP="005C7BEF">
      <w:pPr>
        <w:rPr>
          <w:rFonts w:ascii="Arial" w:eastAsia="Times New Roman" w:hAnsi="Arial" w:cs="Arial"/>
          <w:b/>
          <w:sz w:val="24"/>
          <w:szCs w:val="24"/>
          <w:lang w:eastAsia="en-GB"/>
        </w:rPr>
      </w:pPr>
    </w:p>
    <w:p w14:paraId="02AF34E0" w14:textId="66DF5D68" w:rsidR="00B01FEE" w:rsidRDefault="00B01FEE" w:rsidP="005C7BEF">
      <w:pPr>
        <w:rPr>
          <w:rFonts w:ascii="Arial" w:eastAsia="Times New Roman" w:hAnsi="Arial" w:cs="Arial"/>
          <w:b/>
          <w:sz w:val="24"/>
          <w:szCs w:val="24"/>
          <w:lang w:eastAsia="en-GB"/>
        </w:rPr>
      </w:pPr>
      <w:r>
        <w:rPr>
          <w:noProof/>
          <w:lang w:eastAsia="en-GB"/>
        </w:rPr>
        <w:drawing>
          <wp:inline distT="0" distB="0" distL="0" distR="0" wp14:anchorId="220F4523" wp14:editId="277FD001">
            <wp:extent cx="5430129" cy="2489982"/>
            <wp:effectExtent l="0" t="0" r="18415" b="571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5708AC64" w14:textId="02CA6760" w:rsidR="00EF1654" w:rsidRDefault="00EF1654" w:rsidP="005C7BEF">
      <w:pPr>
        <w:rPr>
          <w:rFonts w:ascii="Arial" w:eastAsia="Times New Roman" w:hAnsi="Arial" w:cs="Arial"/>
          <w:b/>
          <w:sz w:val="24"/>
          <w:szCs w:val="24"/>
          <w:lang w:eastAsia="en-GB"/>
        </w:rPr>
      </w:pPr>
    </w:p>
    <w:p w14:paraId="29EC88B2" w14:textId="7244DEB1" w:rsidR="00EF1654" w:rsidRDefault="00EF1654" w:rsidP="005C7BEF">
      <w:pPr>
        <w:rPr>
          <w:rFonts w:ascii="Arial" w:eastAsia="Times New Roman" w:hAnsi="Arial" w:cs="Arial"/>
          <w:b/>
          <w:sz w:val="24"/>
          <w:szCs w:val="24"/>
          <w:lang w:eastAsia="en-GB"/>
        </w:rPr>
      </w:pPr>
    </w:p>
    <w:p w14:paraId="57202ED3" w14:textId="08B13EAE" w:rsidR="00EF1654" w:rsidRDefault="00EF1654" w:rsidP="005C7BEF">
      <w:pPr>
        <w:rPr>
          <w:rFonts w:ascii="Arial" w:eastAsia="Times New Roman" w:hAnsi="Arial" w:cs="Arial"/>
          <w:b/>
          <w:sz w:val="24"/>
          <w:szCs w:val="24"/>
          <w:lang w:eastAsia="en-GB"/>
        </w:rPr>
      </w:pPr>
    </w:p>
    <w:p w14:paraId="12BE4D84" w14:textId="29B06C30" w:rsidR="00EF1654" w:rsidRDefault="00EF1654" w:rsidP="005C7BEF">
      <w:pPr>
        <w:rPr>
          <w:rFonts w:ascii="Arial" w:eastAsia="Times New Roman" w:hAnsi="Arial" w:cs="Arial"/>
          <w:b/>
          <w:sz w:val="24"/>
          <w:szCs w:val="24"/>
          <w:lang w:eastAsia="en-GB"/>
        </w:rPr>
      </w:pPr>
    </w:p>
    <w:p w14:paraId="70333FDB" w14:textId="7925AD44" w:rsidR="00EF1654" w:rsidRDefault="00EF1654" w:rsidP="005C7BEF">
      <w:pPr>
        <w:rPr>
          <w:rFonts w:ascii="Arial" w:eastAsia="Times New Roman" w:hAnsi="Arial" w:cs="Arial"/>
          <w:b/>
          <w:sz w:val="24"/>
          <w:szCs w:val="24"/>
          <w:lang w:eastAsia="en-GB"/>
        </w:rPr>
      </w:pPr>
    </w:p>
    <w:p w14:paraId="3574FB85" w14:textId="63E1F3DB" w:rsidR="00EF1654" w:rsidRDefault="00EF1654" w:rsidP="005C7BEF">
      <w:pPr>
        <w:rPr>
          <w:rFonts w:ascii="Arial" w:eastAsia="Times New Roman" w:hAnsi="Arial" w:cs="Arial"/>
          <w:b/>
          <w:sz w:val="24"/>
          <w:szCs w:val="24"/>
          <w:lang w:eastAsia="en-GB"/>
        </w:rPr>
      </w:pPr>
    </w:p>
    <w:p w14:paraId="6E5510E4" w14:textId="77777777" w:rsidR="00EF1654" w:rsidRDefault="00EF1654" w:rsidP="005C7BEF">
      <w:pPr>
        <w:rPr>
          <w:rFonts w:ascii="Arial" w:eastAsia="Times New Roman" w:hAnsi="Arial" w:cs="Arial"/>
          <w:b/>
          <w:sz w:val="24"/>
          <w:szCs w:val="24"/>
          <w:lang w:eastAsia="en-GB"/>
        </w:rPr>
      </w:pPr>
    </w:p>
    <w:p w14:paraId="57E6D141" w14:textId="4CF693AA" w:rsidR="00877410" w:rsidRDefault="00877410" w:rsidP="005C7BEF">
      <w:pPr>
        <w:rPr>
          <w:rFonts w:ascii="Arial" w:eastAsia="Times New Roman" w:hAnsi="Arial" w:cs="Arial"/>
          <w:b/>
          <w:sz w:val="24"/>
          <w:szCs w:val="24"/>
          <w:lang w:eastAsia="en-GB"/>
        </w:rPr>
      </w:pPr>
    </w:p>
    <w:p w14:paraId="2A8BAD90" w14:textId="4B8E27C2" w:rsidR="00877410" w:rsidRDefault="00877410" w:rsidP="005C7BEF">
      <w:pPr>
        <w:rPr>
          <w:rFonts w:ascii="Arial" w:eastAsia="Times New Roman" w:hAnsi="Arial" w:cs="Arial"/>
          <w:b/>
          <w:sz w:val="24"/>
          <w:szCs w:val="24"/>
          <w:lang w:eastAsia="en-GB"/>
        </w:rPr>
      </w:pPr>
    </w:p>
    <w:p w14:paraId="27980B07" w14:textId="2A47ED91" w:rsidR="00877410" w:rsidRDefault="00877410" w:rsidP="005C7BEF">
      <w:pPr>
        <w:rPr>
          <w:rFonts w:ascii="Arial" w:eastAsia="Times New Roman" w:hAnsi="Arial" w:cs="Arial"/>
          <w:b/>
          <w:sz w:val="24"/>
          <w:szCs w:val="24"/>
          <w:lang w:eastAsia="en-GB"/>
        </w:rPr>
      </w:pPr>
    </w:p>
    <w:p w14:paraId="2471A520" w14:textId="36D8811C" w:rsidR="00EF1654" w:rsidRDefault="00EF1654" w:rsidP="005C7BEF">
      <w:pPr>
        <w:rPr>
          <w:rFonts w:ascii="Arial" w:eastAsia="Times New Roman" w:hAnsi="Arial" w:cs="Arial"/>
          <w:b/>
          <w:sz w:val="24"/>
          <w:szCs w:val="24"/>
          <w:lang w:eastAsia="en-GB"/>
        </w:rPr>
      </w:pPr>
    </w:p>
    <w:p w14:paraId="2714D2CC" w14:textId="413A112C" w:rsidR="00B56F9A" w:rsidRDefault="00B56F9A"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14</w:t>
      </w:r>
    </w:p>
    <w:p w14:paraId="6BB18B1D" w14:textId="113A1872" w:rsidR="00B56F9A" w:rsidRDefault="00B56F9A" w:rsidP="005C7BEF">
      <w:pPr>
        <w:rPr>
          <w:rFonts w:ascii="Arial" w:eastAsia="Times New Roman" w:hAnsi="Arial" w:cs="Arial"/>
          <w:b/>
          <w:i/>
          <w:sz w:val="24"/>
          <w:szCs w:val="24"/>
          <w:lang w:eastAsia="en-GB"/>
        </w:rPr>
      </w:pPr>
      <w:r w:rsidRPr="00B56F9A">
        <w:rPr>
          <w:rFonts w:ascii="Arial" w:eastAsia="Times New Roman" w:hAnsi="Arial" w:cs="Arial"/>
          <w:b/>
          <w:i/>
          <w:sz w:val="24"/>
          <w:szCs w:val="24"/>
          <w:lang w:eastAsia="en-GB"/>
        </w:rPr>
        <w:t>Change within the 2018 profession map</w:t>
      </w:r>
      <w:r w:rsidR="004B6D81">
        <w:rPr>
          <w:rFonts w:ascii="Arial" w:eastAsia="Times New Roman" w:hAnsi="Arial" w:cs="Arial"/>
          <w:b/>
          <w:i/>
          <w:sz w:val="24"/>
          <w:szCs w:val="24"/>
          <w:lang w:eastAsia="en-GB"/>
        </w:rPr>
        <w:t xml:space="preserve"> (www.cipd.co.uk)</w:t>
      </w:r>
    </w:p>
    <w:p w14:paraId="566C8A21" w14:textId="27EDC48C" w:rsidR="00B56F9A" w:rsidRDefault="004B6D81" w:rsidP="005C7BEF">
      <w:pPr>
        <w:rPr>
          <w:rFonts w:ascii="Arial" w:eastAsia="Times New Roman" w:hAnsi="Arial" w:cs="Arial"/>
          <w:b/>
          <w:i/>
          <w:sz w:val="24"/>
          <w:szCs w:val="24"/>
          <w:lang w:eastAsia="en-GB"/>
        </w:rPr>
      </w:pPr>
      <w:r>
        <w:rPr>
          <w:noProof/>
          <w:lang w:eastAsia="en-GB"/>
        </w:rPr>
        <w:drawing>
          <wp:inline distT="0" distB="0" distL="0" distR="0" wp14:anchorId="679A0194" wp14:editId="65C37306">
            <wp:extent cx="4937760" cy="411922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3625" t="24226" r="44160" b="13165"/>
                    <a:stretch/>
                  </pic:blipFill>
                  <pic:spPr bwMode="auto">
                    <a:xfrm>
                      <a:off x="0" y="0"/>
                      <a:ext cx="4951771" cy="4130918"/>
                    </a:xfrm>
                    <a:prstGeom prst="rect">
                      <a:avLst/>
                    </a:prstGeom>
                    <a:ln>
                      <a:noFill/>
                    </a:ln>
                    <a:extLst>
                      <a:ext uri="{53640926-AAD7-44D8-BBD7-CCE9431645EC}">
                        <a14:shadowObscured xmlns:a14="http://schemas.microsoft.com/office/drawing/2010/main"/>
                      </a:ext>
                    </a:extLst>
                  </pic:spPr>
                </pic:pic>
              </a:graphicData>
            </a:graphic>
          </wp:inline>
        </w:drawing>
      </w:r>
    </w:p>
    <w:p w14:paraId="088C27EE" w14:textId="77777777" w:rsidR="00B56F9A" w:rsidRPr="00B56F9A" w:rsidRDefault="00B56F9A" w:rsidP="005C7BEF">
      <w:pPr>
        <w:rPr>
          <w:rFonts w:ascii="Arial" w:eastAsia="Times New Roman" w:hAnsi="Arial" w:cs="Arial"/>
          <w:b/>
          <w:i/>
          <w:sz w:val="24"/>
          <w:szCs w:val="24"/>
          <w:lang w:eastAsia="en-GB"/>
        </w:rPr>
      </w:pPr>
    </w:p>
    <w:p w14:paraId="41F7C2C1" w14:textId="5597F241" w:rsidR="00B56F9A" w:rsidRDefault="00B56F9A" w:rsidP="005C7BEF">
      <w:pPr>
        <w:rPr>
          <w:rFonts w:ascii="Arial" w:eastAsia="Times New Roman" w:hAnsi="Arial" w:cs="Arial"/>
          <w:b/>
          <w:sz w:val="24"/>
          <w:szCs w:val="24"/>
          <w:lang w:eastAsia="en-GB"/>
        </w:rPr>
      </w:pPr>
      <w:r>
        <w:rPr>
          <w:noProof/>
          <w:lang w:eastAsia="en-GB"/>
        </w:rPr>
        <w:drawing>
          <wp:inline distT="0" distB="0" distL="0" distR="0" wp14:anchorId="3109A29F" wp14:editId="20846E06">
            <wp:extent cx="5493434" cy="343891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14850" t="15276" r="14579" b="6182"/>
                    <a:stretch/>
                  </pic:blipFill>
                  <pic:spPr bwMode="auto">
                    <a:xfrm>
                      <a:off x="0" y="0"/>
                      <a:ext cx="5507260" cy="3447570"/>
                    </a:xfrm>
                    <a:prstGeom prst="rect">
                      <a:avLst/>
                    </a:prstGeom>
                    <a:ln>
                      <a:noFill/>
                    </a:ln>
                    <a:extLst>
                      <a:ext uri="{53640926-AAD7-44D8-BBD7-CCE9431645EC}">
                        <a14:shadowObscured xmlns:a14="http://schemas.microsoft.com/office/drawing/2010/main"/>
                      </a:ext>
                    </a:extLst>
                  </pic:spPr>
                </pic:pic>
              </a:graphicData>
            </a:graphic>
          </wp:inline>
        </w:drawing>
      </w:r>
    </w:p>
    <w:p w14:paraId="654032D5" w14:textId="77777777" w:rsidR="00A20CD4" w:rsidRDefault="00A20CD4" w:rsidP="00A20CD4">
      <w:pPr>
        <w:rPr>
          <w:rFonts w:ascii="Arial" w:eastAsia="Times New Roman" w:hAnsi="Arial" w:cs="Arial"/>
          <w:b/>
          <w:sz w:val="24"/>
          <w:szCs w:val="24"/>
          <w:lang w:eastAsia="en-GB"/>
        </w:rPr>
      </w:pPr>
    </w:p>
    <w:p w14:paraId="7DEC6C06" w14:textId="77777777" w:rsidR="005745E7" w:rsidRDefault="005745E7" w:rsidP="00A20CD4">
      <w:pPr>
        <w:rPr>
          <w:rFonts w:ascii="Arial" w:eastAsia="Times New Roman" w:hAnsi="Arial" w:cs="Arial"/>
          <w:b/>
          <w:sz w:val="24"/>
          <w:szCs w:val="24"/>
          <w:lang w:eastAsia="en-GB"/>
        </w:rPr>
        <w:sectPr w:rsidR="005745E7" w:rsidSect="00095534">
          <w:pgSz w:w="11906" w:h="16838"/>
          <w:pgMar w:top="1135" w:right="1440" w:bottom="1135" w:left="1440" w:header="708" w:footer="708" w:gutter="0"/>
          <w:cols w:space="708"/>
          <w:docGrid w:linePitch="360"/>
        </w:sectPr>
      </w:pPr>
    </w:p>
    <w:p w14:paraId="5693D337" w14:textId="70C9847C" w:rsidR="00A20CD4" w:rsidRDefault="00A20CD4" w:rsidP="00A20CD4">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15</w:t>
      </w:r>
    </w:p>
    <w:p w14:paraId="4FB9DE50" w14:textId="6AEB0E63" w:rsidR="00A20CD4" w:rsidRPr="00A20CD4" w:rsidRDefault="00A20CD4" w:rsidP="00A20CD4">
      <w:pPr>
        <w:rPr>
          <w:rFonts w:ascii="Arial" w:eastAsia="Times New Roman" w:hAnsi="Arial" w:cs="Arial"/>
          <w:b/>
          <w:i/>
          <w:sz w:val="24"/>
          <w:szCs w:val="24"/>
          <w:lang w:eastAsia="en-GB"/>
        </w:rPr>
      </w:pPr>
      <w:r w:rsidRPr="00A20CD4">
        <w:rPr>
          <w:rFonts w:ascii="Arial" w:eastAsia="Times New Roman" w:hAnsi="Arial" w:cs="Arial"/>
          <w:b/>
          <w:i/>
          <w:sz w:val="24"/>
          <w:szCs w:val="24"/>
          <w:lang w:eastAsia="en-GB"/>
        </w:rPr>
        <w:t>HR Management review email following conclusion of change process</w:t>
      </w:r>
    </w:p>
    <w:p w14:paraId="55138B45" w14:textId="77777777" w:rsidR="00A20CD4" w:rsidRDefault="00A20CD4" w:rsidP="005C7BEF">
      <w:pPr>
        <w:rPr>
          <w:rFonts w:ascii="Arial" w:eastAsia="Times New Roman" w:hAnsi="Arial" w:cs="Arial"/>
          <w:b/>
          <w:sz w:val="24"/>
          <w:szCs w:val="24"/>
          <w:lang w:eastAsia="en-GB"/>
        </w:rPr>
      </w:pPr>
    </w:p>
    <w:p w14:paraId="7D5E1EB5" w14:textId="1DDEA73E" w:rsidR="005745E7" w:rsidRDefault="005745E7" w:rsidP="005C7BEF">
      <w:pPr>
        <w:rPr>
          <w:rFonts w:ascii="Arial" w:eastAsia="Times New Roman" w:hAnsi="Arial" w:cs="Arial"/>
          <w:b/>
          <w:sz w:val="24"/>
          <w:szCs w:val="24"/>
          <w:lang w:eastAsia="en-GB"/>
        </w:rPr>
        <w:sectPr w:rsidR="005745E7" w:rsidSect="005745E7">
          <w:pgSz w:w="16838" w:h="11906" w:orient="landscape"/>
          <w:pgMar w:top="1440" w:right="1134" w:bottom="1440" w:left="1134" w:header="709" w:footer="709" w:gutter="0"/>
          <w:cols w:space="708"/>
          <w:docGrid w:linePitch="360"/>
        </w:sectPr>
      </w:pPr>
      <w:r>
        <w:rPr>
          <w:noProof/>
          <w:lang w:eastAsia="en-GB"/>
        </w:rPr>
        <w:drawing>
          <wp:inline distT="0" distB="0" distL="0" distR="0" wp14:anchorId="01C2A58E" wp14:editId="00D9772E">
            <wp:extent cx="9228658" cy="3439551"/>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4258" t="28386" r="3752" b="10665"/>
                    <a:stretch/>
                  </pic:blipFill>
                  <pic:spPr bwMode="auto">
                    <a:xfrm>
                      <a:off x="0" y="0"/>
                      <a:ext cx="9242166" cy="3444586"/>
                    </a:xfrm>
                    <a:prstGeom prst="rect">
                      <a:avLst/>
                    </a:prstGeom>
                    <a:ln>
                      <a:noFill/>
                    </a:ln>
                    <a:extLst>
                      <a:ext uri="{53640926-AAD7-44D8-BBD7-CCE9431645EC}">
                        <a14:shadowObscured xmlns:a14="http://schemas.microsoft.com/office/drawing/2010/main"/>
                      </a:ext>
                    </a:extLst>
                  </pic:spPr>
                </pic:pic>
              </a:graphicData>
            </a:graphic>
          </wp:inline>
        </w:drawing>
      </w:r>
    </w:p>
    <w:p w14:paraId="55796319" w14:textId="0CC7B3F4" w:rsidR="00954AFD" w:rsidRPr="00954AFD" w:rsidRDefault="007F5DD3"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R</w:t>
      </w:r>
      <w:r w:rsidR="00954AFD" w:rsidRPr="00954AFD">
        <w:rPr>
          <w:rFonts w:ascii="Arial" w:eastAsia="Times New Roman" w:hAnsi="Arial" w:cs="Arial"/>
          <w:b/>
          <w:sz w:val="24"/>
          <w:szCs w:val="24"/>
          <w:lang w:eastAsia="en-GB"/>
        </w:rPr>
        <w:t>eferences</w:t>
      </w:r>
    </w:p>
    <w:p w14:paraId="000D1EE6" w14:textId="2B8BABF6" w:rsidR="007F5DD3" w:rsidRDefault="007F5DD3" w:rsidP="002B16C7">
      <w:pPr>
        <w:pStyle w:val="NoSpacing"/>
        <w:rPr>
          <w:bCs/>
          <w:noProof/>
          <w:sz w:val="24"/>
          <w:szCs w:val="24"/>
        </w:rPr>
      </w:pPr>
      <w:r>
        <w:rPr>
          <w:bCs/>
          <w:noProof/>
          <w:sz w:val="24"/>
          <w:szCs w:val="24"/>
        </w:rPr>
        <w:t xml:space="preserve">CIPD. (2018). </w:t>
      </w:r>
      <w:r w:rsidRPr="007F5DD3">
        <w:rPr>
          <w:bCs/>
          <w:i/>
          <w:noProof/>
          <w:sz w:val="24"/>
          <w:szCs w:val="24"/>
        </w:rPr>
        <w:t>New profession map</w:t>
      </w:r>
      <w:r>
        <w:rPr>
          <w:bCs/>
          <w:noProof/>
          <w:sz w:val="24"/>
          <w:szCs w:val="24"/>
        </w:rPr>
        <w:t xml:space="preserve"> (Online) Available at: </w:t>
      </w:r>
      <w:hyperlink r:id="rId46" w:history="1">
        <w:r w:rsidRPr="00A021CD">
          <w:rPr>
            <w:rStyle w:val="Hyperlink"/>
            <w:bCs/>
            <w:noProof/>
            <w:sz w:val="24"/>
            <w:szCs w:val="24"/>
          </w:rPr>
          <w:t>https://peopleprofession.cipd.org/profession-map</w:t>
        </w:r>
      </w:hyperlink>
      <w:r>
        <w:rPr>
          <w:bCs/>
          <w:noProof/>
          <w:sz w:val="24"/>
          <w:szCs w:val="24"/>
        </w:rPr>
        <w:t xml:space="preserve"> (Accessed 15 January 2021)</w:t>
      </w:r>
    </w:p>
    <w:p w14:paraId="17C5C8EB" w14:textId="77777777" w:rsidR="007F5DD3" w:rsidRDefault="007F5DD3" w:rsidP="002B16C7">
      <w:pPr>
        <w:pStyle w:val="NoSpacing"/>
        <w:rPr>
          <w:bCs/>
          <w:noProof/>
          <w:sz w:val="24"/>
          <w:szCs w:val="24"/>
        </w:rPr>
      </w:pPr>
    </w:p>
    <w:p w14:paraId="40B089E7" w14:textId="4D02D0B2" w:rsidR="005305A5" w:rsidRDefault="005305A5" w:rsidP="002B16C7">
      <w:pPr>
        <w:pStyle w:val="NoSpacing"/>
        <w:rPr>
          <w:bCs/>
          <w:noProof/>
          <w:sz w:val="24"/>
          <w:szCs w:val="24"/>
        </w:rPr>
      </w:pPr>
      <w:r>
        <w:rPr>
          <w:bCs/>
          <w:noProof/>
          <w:sz w:val="24"/>
          <w:szCs w:val="24"/>
        </w:rPr>
        <w:t xml:space="preserve">The Change Compass. (2019). </w:t>
      </w:r>
      <w:r w:rsidRPr="005305A5">
        <w:rPr>
          <w:bCs/>
          <w:i/>
          <w:noProof/>
          <w:sz w:val="24"/>
          <w:szCs w:val="24"/>
        </w:rPr>
        <w:t>The ultimate guide to measuring change</w:t>
      </w:r>
      <w:r>
        <w:rPr>
          <w:bCs/>
          <w:noProof/>
          <w:sz w:val="24"/>
          <w:szCs w:val="24"/>
        </w:rPr>
        <w:t xml:space="preserve"> (Online) Available at: </w:t>
      </w:r>
      <w:hyperlink r:id="rId47" w:history="1">
        <w:r w:rsidRPr="00A021CD">
          <w:rPr>
            <w:rStyle w:val="Hyperlink"/>
            <w:bCs/>
            <w:noProof/>
            <w:sz w:val="24"/>
            <w:szCs w:val="24"/>
          </w:rPr>
          <w:t>https://thechangecompass.com/2019/06/17/the-ultimate-guide-to-measuring-change/</w:t>
        </w:r>
      </w:hyperlink>
      <w:r>
        <w:rPr>
          <w:bCs/>
          <w:noProof/>
          <w:sz w:val="24"/>
          <w:szCs w:val="24"/>
        </w:rPr>
        <w:t xml:space="preserve"> (Accessed 14 January 2021)</w:t>
      </w:r>
    </w:p>
    <w:p w14:paraId="5E2EAC02" w14:textId="2524D7EB" w:rsidR="005305A5" w:rsidRDefault="005305A5" w:rsidP="002B16C7">
      <w:pPr>
        <w:pStyle w:val="NoSpacing"/>
        <w:rPr>
          <w:bCs/>
          <w:noProof/>
          <w:sz w:val="24"/>
          <w:szCs w:val="24"/>
        </w:rPr>
      </w:pPr>
    </w:p>
    <w:p w14:paraId="23D3B384" w14:textId="23FBBA3D" w:rsidR="001630FC" w:rsidRDefault="006338F1" w:rsidP="001630FC">
      <w:pPr>
        <w:pStyle w:val="NoSpacing"/>
        <w:rPr>
          <w:bCs/>
          <w:noProof/>
          <w:sz w:val="24"/>
          <w:szCs w:val="24"/>
        </w:rPr>
      </w:pPr>
      <w:r>
        <w:rPr>
          <w:bCs/>
          <w:noProof/>
          <w:sz w:val="24"/>
          <w:szCs w:val="24"/>
        </w:rPr>
        <w:t xml:space="preserve">Prosci. (2021). </w:t>
      </w:r>
      <w:r w:rsidRPr="006338F1">
        <w:rPr>
          <w:bCs/>
          <w:i/>
          <w:noProof/>
          <w:sz w:val="24"/>
          <w:szCs w:val="24"/>
        </w:rPr>
        <w:t>Metrics for measuring change management</w:t>
      </w:r>
      <w:r>
        <w:rPr>
          <w:bCs/>
          <w:noProof/>
          <w:sz w:val="24"/>
          <w:szCs w:val="24"/>
        </w:rPr>
        <w:t xml:space="preserve"> (Online) Available at: </w:t>
      </w:r>
      <w:hyperlink r:id="rId48" w:history="1">
        <w:r w:rsidRPr="00A021CD">
          <w:rPr>
            <w:rStyle w:val="Hyperlink"/>
            <w:bCs/>
            <w:noProof/>
            <w:sz w:val="24"/>
            <w:szCs w:val="24"/>
          </w:rPr>
          <w:t>https://www.prosci.com/resources/articles/measuring-change-management-effectiveness-with-metrics</w:t>
        </w:r>
      </w:hyperlink>
      <w:r>
        <w:rPr>
          <w:bCs/>
          <w:noProof/>
          <w:sz w:val="24"/>
          <w:szCs w:val="24"/>
        </w:rPr>
        <w:t xml:space="preserve"> (Accessed 15 January 2021)</w:t>
      </w:r>
    </w:p>
    <w:p w14:paraId="0B248763" w14:textId="136A908C" w:rsidR="001630FC" w:rsidRDefault="001630FC" w:rsidP="001630FC">
      <w:pPr>
        <w:pStyle w:val="NoSpacing"/>
        <w:rPr>
          <w:bCs/>
          <w:noProof/>
          <w:sz w:val="24"/>
          <w:szCs w:val="24"/>
        </w:rPr>
      </w:pPr>
    </w:p>
    <w:p w14:paraId="7A380B72" w14:textId="2E9CA51C" w:rsidR="001630FC" w:rsidRPr="001630FC" w:rsidRDefault="001630FC" w:rsidP="001630FC">
      <w:pPr>
        <w:pStyle w:val="NoSpacing"/>
        <w:rPr>
          <w:bCs/>
          <w:noProof/>
          <w:sz w:val="24"/>
          <w:szCs w:val="24"/>
        </w:rPr>
      </w:pPr>
      <w:r>
        <w:rPr>
          <w:bCs/>
          <w:noProof/>
          <w:sz w:val="24"/>
          <w:szCs w:val="24"/>
        </w:rPr>
        <w:t xml:space="preserve">Miller, K. (2020). </w:t>
      </w:r>
      <w:r w:rsidRPr="001630FC">
        <w:rPr>
          <w:rFonts w:cstheme="minorHAnsi"/>
          <w:i/>
          <w:sz w:val="24"/>
          <w:szCs w:val="24"/>
          <w:lang w:val="en"/>
        </w:rPr>
        <w:t>5 Critical Steps in the Change Management Process</w:t>
      </w:r>
      <w:r>
        <w:rPr>
          <w:bCs/>
          <w:noProof/>
          <w:sz w:val="24"/>
          <w:szCs w:val="24"/>
        </w:rPr>
        <w:t xml:space="preserve"> (Online) Available at: </w:t>
      </w:r>
      <w:hyperlink r:id="rId49" w:history="1">
        <w:r w:rsidRPr="00A021CD">
          <w:rPr>
            <w:rStyle w:val="Hyperlink"/>
            <w:bCs/>
            <w:noProof/>
            <w:sz w:val="24"/>
            <w:szCs w:val="24"/>
          </w:rPr>
          <w:t>https://online.hbs.edu/blog/post/change-management-process</w:t>
        </w:r>
      </w:hyperlink>
      <w:r>
        <w:rPr>
          <w:bCs/>
          <w:noProof/>
          <w:sz w:val="24"/>
          <w:szCs w:val="24"/>
        </w:rPr>
        <w:t xml:space="preserve"> (Accessed 15 January 2021)</w:t>
      </w:r>
    </w:p>
    <w:p w14:paraId="71D822A5" w14:textId="52AFA572" w:rsidR="005C7BEF" w:rsidRDefault="005C7BEF" w:rsidP="007D6BD7">
      <w:pPr>
        <w:ind w:hanging="284"/>
        <w:rPr>
          <w:rFonts w:ascii="Arial" w:eastAsia="Times New Roman" w:hAnsi="Arial" w:cs="Arial"/>
          <w:lang w:eastAsia="en-GB"/>
        </w:rPr>
      </w:pPr>
    </w:p>
    <w:p w14:paraId="616695AD" w14:textId="3788EA4F" w:rsidR="005C7BEF" w:rsidRDefault="005C7BEF" w:rsidP="007D6BD7">
      <w:pPr>
        <w:ind w:hanging="284"/>
        <w:rPr>
          <w:rFonts w:ascii="Arial" w:eastAsia="Times New Roman" w:hAnsi="Arial" w:cs="Arial"/>
          <w:lang w:eastAsia="en-GB"/>
        </w:rPr>
      </w:pPr>
    </w:p>
    <w:p w14:paraId="1A91B816" w14:textId="7B482E0A" w:rsidR="005C7BEF" w:rsidRDefault="005C7BEF" w:rsidP="007D6BD7">
      <w:pPr>
        <w:ind w:hanging="284"/>
        <w:rPr>
          <w:rFonts w:ascii="Arial" w:eastAsia="Times New Roman" w:hAnsi="Arial" w:cs="Arial"/>
          <w:lang w:eastAsia="en-GB"/>
        </w:rPr>
      </w:pPr>
    </w:p>
    <w:p w14:paraId="1B1B2069" w14:textId="7AB70979" w:rsidR="00A20CD4" w:rsidRDefault="00A20CD4" w:rsidP="007D6BD7">
      <w:pPr>
        <w:ind w:hanging="284"/>
        <w:rPr>
          <w:rFonts w:ascii="Arial" w:eastAsia="Times New Roman" w:hAnsi="Arial" w:cs="Arial"/>
          <w:lang w:eastAsia="en-GB"/>
        </w:rPr>
      </w:pPr>
    </w:p>
    <w:p w14:paraId="5AF36309" w14:textId="462B48AE" w:rsidR="00A20CD4" w:rsidRDefault="00A20CD4" w:rsidP="007D6BD7">
      <w:pPr>
        <w:ind w:hanging="284"/>
        <w:rPr>
          <w:rFonts w:ascii="Arial" w:eastAsia="Times New Roman" w:hAnsi="Arial" w:cs="Arial"/>
          <w:lang w:eastAsia="en-GB"/>
        </w:rPr>
      </w:pPr>
    </w:p>
    <w:p w14:paraId="05901115" w14:textId="02EC0C41" w:rsidR="00A20CD4" w:rsidRDefault="00A20CD4" w:rsidP="007D6BD7">
      <w:pPr>
        <w:ind w:hanging="284"/>
        <w:rPr>
          <w:rFonts w:ascii="Arial" w:eastAsia="Times New Roman" w:hAnsi="Arial" w:cs="Arial"/>
          <w:lang w:eastAsia="en-GB"/>
        </w:rPr>
      </w:pPr>
    </w:p>
    <w:p w14:paraId="349EC0E0" w14:textId="495A321C" w:rsidR="00A20CD4" w:rsidRDefault="00A20CD4" w:rsidP="007D6BD7">
      <w:pPr>
        <w:ind w:hanging="284"/>
        <w:rPr>
          <w:rFonts w:ascii="Arial" w:eastAsia="Times New Roman" w:hAnsi="Arial" w:cs="Arial"/>
          <w:lang w:eastAsia="en-GB"/>
        </w:rPr>
      </w:pPr>
    </w:p>
    <w:p w14:paraId="244139C2" w14:textId="75519C4B" w:rsidR="00A20CD4" w:rsidRDefault="00A20CD4" w:rsidP="007D6BD7">
      <w:pPr>
        <w:ind w:hanging="284"/>
        <w:rPr>
          <w:rFonts w:ascii="Arial" w:eastAsia="Times New Roman" w:hAnsi="Arial" w:cs="Arial"/>
          <w:lang w:eastAsia="en-GB"/>
        </w:rPr>
      </w:pPr>
    </w:p>
    <w:p w14:paraId="56E5DAC3" w14:textId="4B064BDF" w:rsidR="00A20CD4" w:rsidRDefault="00A20CD4" w:rsidP="007D6BD7">
      <w:pPr>
        <w:ind w:hanging="284"/>
        <w:rPr>
          <w:rFonts w:ascii="Arial" w:eastAsia="Times New Roman" w:hAnsi="Arial" w:cs="Arial"/>
          <w:lang w:eastAsia="en-GB"/>
        </w:rPr>
      </w:pPr>
    </w:p>
    <w:p w14:paraId="4B998C78" w14:textId="5CAEA4FE" w:rsidR="00A20CD4" w:rsidRDefault="00A20CD4" w:rsidP="007D6BD7">
      <w:pPr>
        <w:ind w:hanging="284"/>
        <w:rPr>
          <w:rFonts w:ascii="Arial" w:eastAsia="Times New Roman" w:hAnsi="Arial" w:cs="Arial"/>
          <w:lang w:eastAsia="en-GB"/>
        </w:rPr>
      </w:pPr>
    </w:p>
    <w:p w14:paraId="32FC9677" w14:textId="1F25262E" w:rsidR="00A20CD4" w:rsidRDefault="00A20CD4" w:rsidP="007D6BD7">
      <w:pPr>
        <w:ind w:hanging="284"/>
        <w:rPr>
          <w:rFonts w:ascii="Arial" w:eastAsia="Times New Roman" w:hAnsi="Arial" w:cs="Arial"/>
          <w:lang w:eastAsia="en-GB"/>
        </w:rPr>
      </w:pPr>
    </w:p>
    <w:p w14:paraId="6F36691B" w14:textId="156B2C12" w:rsidR="00A20CD4" w:rsidRDefault="00A20CD4" w:rsidP="007D6BD7">
      <w:pPr>
        <w:ind w:hanging="284"/>
        <w:rPr>
          <w:rFonts w:ascii="Arial" w:eastAsia="Times New Roman" w:hAnsi="Arial" w:cs="Arial"/>
          <w:lang w:eastAsia="en-GB"/>
        </w:rPr>
      </w:pPr>
    </w:p>
    <w:p w14:paraId="4B865A5F" w14:textId="7C45D250" w:rsidR="00A20CD4" w:rsidRDefault="00A20CD4" w:rsidP="007D6BD7">
      <w:pPr>
        <w:ind w:hanging="284"/>
        <w:rPr>
          <w:rFonts w:ascii="Arial" w:eastAsia="Times New Roman" w:hAnsi="Arial" w:cs="Arial"/>
          <w:lang w:eastAsia="en-GB"/>
        </w:rPr>
      </w:pPr>
    </w:p>
    <w:p w14:paraId="1DA2452B" w14:textId="77777777" w:rsidR="00A20CD4" w:rsidRDefault="00A20CD4" w:rsidP="007D6BD7">
      <w:pPr>
        <w:ind w:hanging="284"/>
        <w:rPr>
          <w:rFonts w:ascii="Arial" w:eastAsia="Times New Roman" w:hAnsi="Arial" w:cs="Arial"/>
          <w:lang w:eastAsia="en-GB"/>
        </w:rPr>
      </w:pPr>
    </w:p>
    <w:p w14:paraId="0A5A3923" w14:textId="424EB74D" w:rsidR="005C7BEF" w:rsidRDefault="005C7BEF" w:rsidP="007D6BD7">
      <w:pPr>
        <w:ind w:hanging="284"/>
        <w:rPr>
          <w:rFonts w:ascii="Arial" w:eastAsia="Times New Roman" w:hAnsi="Arial" w:cs="Arial"/>
          <w:lang w:eastAsia="en-GB"/>
        </w:rPr>
      </w:pPr>
    </w:p>
    <w:p w14:paraId="60DAD8AA" w14:textId="46B6EDD7" w:rsidR="005C7BEF" w:rsidRDefault="005C7BEF" w:rsidP="007D6BD7">
      <w:pPr>
        <w:ind w:hanging="284"/>
        <w:rPr>
          <w:rFonts w:ascii="Arial" w:eastAsia="Times New Roman" w:hAnsi="Arial" w:cs="Arial"/>
          <w:lang w:eastAsia="en-GB"/>
        </w:rPr>
      </w:pPr>
    </w:p>
    <w:p w14:paraId="72CF2326" w14:textId="0F84650A" w:rsidR="005C7BEF" w:rsidRDefault="005C7BEF" w:rsidP="007D6BD7">
      <w:pPr>
        <w:ind w:hanging="284"/>
        <w:rPr>
          <w:rFonts w:ascii="Arial" w:eastAsia="Times New Roman" w:hAnsi="Arial" w:cs="Arial"/>
          <w:lang w:eastAsia="en-GB"/>
        </w:rPr>
      </w:pPr>
    </w:p>
    <w:p w14:paraId="6524EA67" w14:textId="54414CFB" w:rsidR="005C7BEF" w:rsidRDefault="005C7BEF" w:rsidP="007D6BD7">
      <w:pPr>
        <w:ind w:hanging="284"/>
        <w:rPr>
          <w:rFonts w:ascii="Arial" w:eastAsia="Times New Roman" w:hAnsi="Arial" w:cs="Arial"/>
          <w:lang w:eastAsia="en-GB"/>
        </w:rPr>
      </w:pPr>
    </w:p>
    <w:sectPr w:rsidR="005C7BEF" w:rsidSect="00095534">
      <w:pgSz w:w="11906" w:h="16838"/>
      <w:pgMar w:top="1135" w:right="1440" w:bottom="113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5A1A77" w14:textId="77777777" w:rsidR="005B2E9B" w:rsidRDefault="005B2E9B" w:rsidP="0028598C">
      <w:pPr>
        <w:spacing w:after="0" w:line="240" w:lineRule="auto"/>
      </w:pPr>
      <w:r>
        <w:separator/>
      </w:r>
    </w:p>
  </w:endnote>
  <w:endnote w:type="continuationSeparator" w:id="0">
    <w:p w14:paraId="0571D88E" w14:textId="77777777" w:rsidR="005B2E9B" w:rsidRDefault="005B2E9B" w:rsidP="00285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Bold">
    <w:panose1 w:val="020B0702020202020204"/>
    <w:charset w:val="00"/>
    <w:family w:val="auto"/>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Open Sans">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5BDD21" w14:textId="77777777" w:rsidR="005B2E9B" w:rsidRDefault="005B2E9B" w:rsidP="0028598C">
      <w:pPr>
        <w:spacing w:after="0" w:line="240" w:lineRule="auto"/>
      </w:pPr>
      <w:r>
        <w:separator/>
      </w:r>
    </w:p>
  </w:footnote>
  <w:footnote w:type="continuationSeparator" w:id="0">
    <w:p w14:paraId="0B33E1FD" w14:textId="77777777" w:rsidR="005B2E9B" w:rsidRDefault="005B2E9B" w:rsidP="002859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9A47C645"/>
    <w:multiLevelType w:val="hybridMultilevel"/>
    <w:tmpl w:val="EE070FF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2F505EC"/>
    <w:multiLevelType w:val="hybridMultilevel"/>
    <w:tmpl w:val="B63FC85B"/>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277A42B"/>
    <w:multiLevelType w:val="hybridMultilevel"/>
    <w:tmpl w:val="DEF6D59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CB07CA"/>
    <w:multiLevelType w:val="hybridMultilevel"/>
    <w:tmpl w:val="0F5EF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18032E3"/>
    <w:multiLevelType w:val="hybridMultilevel"/>
    <w:tmpl w:val="F76C7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18C12F1"/>
    <w:multiLevelType w:val="multilevel"/>
    <w:tmpl w:val="99000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1CC18FD"/>
    <w:multiLevelType w:val="hybridMultilevel"/>
    <w:tmpl w:val="CC5ED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2564AE1"/>
    <w:multiLevelType w:val="hybridMultilevel"/>
    <w:tmpl w:val="2D1CEC74"/>
    <w:lvl w:ilvl="0" w:tplc="A8DA51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098C6A81"/>
    <w:multiLevelType w:val="hybridMultilevel"/>
    <w:tmpl w:val="3E72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5166AE"/>
    <w:multiLevelType w:val="hybridMultilevel"/>
    <w:tmpl w:val="BB067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07D3FA2"/>
    <w:multiLevelType w:val="hybridMultilevel"/>
    <w:tmpl w:val="D8FA9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545C8E"/>
    <w:multiLevelType w:val="hybridMultilevel"/>
    <w:tmpl w:val="C2FA8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2C6747D"/>
    <w:multiLevelType w:val="hybridMultilevel"/>
    <w:tmpl w:val="46CEC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4F115C"/>
    <w:multiLevelType w:val="hybridMultilevel"/>
    <w:tmpl w:val="C2FA8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6B71BEE"/>
    <w:multiLevelType w:val="multilevel"/>
    <w:tmpl w:val="73CE1B1C"/>
    <w:lvl w:ilvl="0">
      <w:start w:val="3"/>
      <w:numFmt w:val="decimal"/>
      <w:lvlText w:val="%1"/>
      <w:lvlJc w:val="left"/>
      <w:pPr>
        <w:tabs>
          <w:tab w:val="num" w:pos="720"/>
        </w:tabs>
        <w:ind w:left="720" w:hanging="720"/>
      </w:pPr>
      <w:rPr>
        <w:rFonts w:hint="default"/>
      </w:rPr>
    </w:lvl>
    <w:lvl w:ilvl="1">
      <w:start w:val="7"/>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15" w15:restartNumberingAfterBreak="0">
    <w:nsid w:val="1BF700CC"/>
    <w:multiLevelType w:val="hybridMultilevel"/>
    <w:tmpl w:val="5E3A3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6D6B89"/>
    <w:multiLevelType w:val="hybridMultilevel"/>
    <w:tmpl w:val="871CC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F414037"/>
    <w:multiLevelType w:val="hybridMultilevel"/>
    <w:tmpl w:val="AB569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0C732B6"/>
    <w:multiLevelType w:val="multilevel"/>
    <w:tmpl w:val="647AF788"/>
    <w:lvl w:ilvl="0">
      <w:start w:val="4"/>
      <w:numFmt w:val="decimal"/>
      <w:lvlText w:val="%1"/>
      <w:lvlJc w:val="left"/>
      <w:pPr>
        <w:tabs>
          <w:tab w:val="num" w:pos="720"/>
        </w:tabs>
        <w:ind w:left="720" w:hanging="720"/>
      </w:pPr>
      <w:rPr>
        <w:rFonts w:hint="default"/>
      </w:rPr>
    </w:lvl>
    <w:lvl w:ilvl="1">
      <w:start w:val="9"/>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19" w15:restartNumberingAfterBreak="0">
    <w:nsid w:val="21655926"/>
    <w:multiLevelType w:val="hybridMultilevel"/>
    <w:tmpl w:val="28246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5A02D3D"/>
    <w:multiLevelType w:val="hybridMultilevel"/>
    <w:tmpl w:val="6DDC1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D01587"/>
    <w:multiLevelType w:val="hybridMultilevel"/>
    <w:tmpl w:val="EF7E3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8B96DB2"/>
    <w:multiLevelType w:val="hybridMultilevel"/>
    <w:tmpl w:val="C2FA8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CBD0AD5"/>
    <w:multiLevelType w:val="hybridMultilevel"/>
    <w:tmpl w:val="92963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FB61EA7"/>
    <w:multiLevelType w:val="hybridMultilevel"/>
    <w:tmpl w:val="366C4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42F1D08"/>
    <w:multiLevelType w:val="hybridMultilevel"/>
    <w:tmpl w:val="CB181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4683A6D"/>
    <w:multiLevelType w:val="multilevel"/>
    <w:tmpl w:val="675C9E88"/>
    <w:lvl w:ilvl="0">
      <w:start w:val="3"/>
      <w:numFmt w:val="decimal"/>
      <w:lvlText w:val="%1"/>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27" w15:restartNumberingAfterBreak="0">
    <w:nsid w:val="35A70603"/>
    <w:multiLevelType w:val="hybridMultilevel"/>
    <w:tmpl w:val="C2FA8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63A200D"/>
    <w:multiLevelType w:val="hybridMultilevel"/>
    <w:tmpl w:val="06543E82"/>
    <w:lvl w:ilvl="0" w:tplc="08090001">
      <w:start w:val="1"/>
      <w:numFmt w:val="bullet"/>
      <w:lvlText w:val=""/>
      <w:lvlJc w:val="left"/>
      <w:pPr>
        <w:ind w:left="858" w:hanging="360"/>
      </w:pPr>
      <w:rPr>
        <w:rFonts w:ascii="Symbol" w:hAnsi="Symbol" w:hint="default"/>
      </w:rPr>
    </w:lvl>
    <w:lvl w:ilvl="1" w:tplc="08090003" w:tentative="1">
      <w:start w:val="1"/>
      <w:numFmt w:val="bullet"/>
      <w:lvlText w:val="o"/>
      <w:lvlJc w:val="left"/>
      <w:pPr>
        <w:ind w:left="1578" w:hanging="360"/>
      </w:pPr>
      <w:rPr>
        <w:rFonts w:ascii="Courier New" w:hAnsi="Courier New" w:cs="Courier New" w:hint="default"/>
      </w:rPr>
    </w:lvl>
    <w:lvl w:ilvl="2" w:tplc="08090005" w:tentative="1">
      <w:start w:val="1"/>
      <w:numFmt w:val="bullet"/>
      <w:lvlText w:val=""/>
      <w:lvlJc w:val="left"/>
      <w:pPr>
        <w:ind w:left="2298" w:hanging="360"/>
      </w:pPr>
      <w:rPr>
        <w:rFonts w:ascii="Wingdings" w:hAnsi="Wingdings" w:hint="default"/>
      </w:rPr>
    </w:lvl>
    <w:lvl w:ilvl="3" w:tplc="08090001" w:tentative="1">
      <w:start w:val="1"/>
      <w:numFmt w:val="bullet"/>
      <w:lvlText w:val=""/>
      <w:lvlJc w:val="left"/>
      <w:pPr>
        <w:ind w:left="3018" w:hanging="360"/>
      </w:pPr>
      <w:rPr>
        <w:rFonts w:ascii="Symbol" w:hAnsi="Symbol" w:hint="default"/>
      </w:rPr>
    </w:lvl>
    <w:lvl w:ilvl="4" w:tplc="08090003" w:tentative="1">
      <w:start w:val="1"/>
      <w:numFmt w:val="bullet"/>
      <w:lvlText w:val="o"/>
      <w:lvlJc w:val="left"/>
      <w:pPr>
        <w:ind w:left="3738" w:hanging="360"/>
      </w:pPr>
      <w:rPr>
        <w:rFonts w:ascii="Courier New" w:hAnsi="Courier New" w:cs="Courier New" w:hint="default"/>
      </w:rPr>
    </w:lvl>
    <w:lvl w:ilvl="5" w:tplc="08090005" w:tentative="1">
      <w:start w:val="1"/>
      <w:numFmt w:val="bullet"/>
      <w:lvlText w:val=""/>
      <w:lvlJc w:val="left"/>
      <w:pPr>
        <w:ind w:left="4458" w:hanging="360"/>
      </w:pPr>
      <w:rPr>
        <w:rFonts w:ascii="Wingdings" w:hAnsi="Wingdings" w:hint="default"/>
      </w:rPr>
    </w:lvl>
    <w:lvl w:ilvl="6" w:tplc="08090001" w:tentative="1">
      <w:start w:val="1"/>
      <w:numFmt w:val="bullet"/>
      <w:lvlText w:val=""/>
      <w:lvlJc w:val="left"/>
      <w:pPr>
        <w:ind w:left="5178" w:hanging="360"/>
      </w:pPr>
      <w:rPr>
        <w:rFonts w:ascii="Symbol" w:hAnsi="Symbol" w:hint="default"/>
      </w:rPr>
    </w:lvl>
    <w:lvl w:ilvl="7" w:tplc="08090003" w:tentative="1">
      <w:start w:val="1"/>
      <w:numFmt w:val="bullet"/>
      <w:lvlText w:val="o"/>
      <w:lvlJc w:val="left"/>
      <w:pPr>
        <w:ind w:left="5898" w:hanging="360"/>
      </w:pPr>
      <w:rPr>
        <w:rFonts w:ascii="Courier New" w:hAnsi="Courier New" w:cs="Courier New" w:hint="default"/>
      </w:rPr>
    </w:lvl>
    <w:lvl w:ilvl="8" w:tplc="08090005" w:tentative="1">
      <w:start w:val="1"/>
      <w:numFmt w:val="bullet"/>
      <w:lvlText w:val=""/>
      <w:lvlJc w:val="left"/>
      <w:pPr>
        <w:ind w:left="6618" w:hanging="360"/>
      </w:pPr>
      <w:rPr>
        <w:rFonts w:ascii="Wingdings" w:hAnsi="Wingdings" w:hint="default"/>
      </w:rPr>
    </w:lvl>
  </w:abstractNum>
  <w:abstractNum w:abstractNumId="29" w15:restartNumberingAfterBreak="0">
    <w:nsid w:val="3A4538B7"/>
    <w:multiLevelType w:val="multilevel"/>
    <w:tmpl w:val="25881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B6964C7"/>
    <w:multiLevelType w:val="hybridMultilevel"/>
    <w:tmpl w:val="C2FA8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F5A1743"/>
    <w:multiLevelType w:val="hybridMultilevel"/>
    <w:tmpl w:val="737CD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46D5C17"/>
    <w:multiLevelType w:val="multilevel"/>
    <w:tmpl w:val="33584232"/>
    <w:lvl w:ilvl="0">
      <w:start w:val="3"/>
      <w:numFmt w:val="decimal"/>
      <w:lvlText w:val="%1"/>
      <w:lvlJc w:val="left"/>
      <w:pPr>
        <w:tabs>
          <w:tab w:val="num" w:pos="720"/>
        </w:tabs>
        <w:ind w:left="720" w:hanging="720"/>
      </w:pPr>
      <w:rPr>
        <w:rFonts w:hint="default"/>
      </w:rPr>
    </w:lvl>
    <w:lvl w:ilvl="1">
      <w:start w:val="6"/>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33" w15:restartNumberingAfterBreak="0">
    <w:nsid w:val="4A8474FA"/>
    <w:multiLevelType w:val="multilevel"/>
    <w:tmpl w:val="D3587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AE576F7"/>
    <w:multiLevelType w:val="hybridMultilevel"/>
    <w:tmpl w:val="75B2C8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EF01FD4"/>
    <w:multiLevelType w:val="hybridMultilevel"/>
    <w:tmpl w:val="7C0C5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2053FBB"/>
    <w:multiLevelType w:val="hybridMultilevel"/>
    <w:tmpl w:val="69CAC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20F550B"/>
    <w:multiLevelType w:val="multilevel"/>
    <w:tmpl w:val="7E1ED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8625F7D"/>
    <w:multiLevelType w:val="hybridMultilevel"/>
    <w:tmpl w:val="C2FA8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87D093D"/>
    <w:multiLevelType w:val="hybridMultilevel"/>
    <w:tmpl w:val="38021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E5E0BDF"/>
    <w:multiLevelType w:val="multilevel"/>
    <w:tmpl w:val="2E7815A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5ECE41C8"/>
    <w:multiLevelType w:val="multilevel"/>
    <w:tmpl w:val="AF34091A"/>
    <w:lvl w:ilvl="0">
      <w:start w:val="4"/>
      <w:numFmt w:val="decimal"/>
      <w:lvlText w:val="%1"/>
      <w:lvlJc w:val="left"/>
      <w:pPr>
        <w:tabs>
          <w:tab w:val="num" w:pos="720"/>
        </w:tabs>
        <w:ind w:left="720" w:hanging="720"/>
      </w:pPr>
      <w:rPr>
        <w:rFonts w:hint="default"/>
      </w:rPr>
    </w:lvl>
    <w:lvl w:ilvl="1">
      <w:start w:val="2"/>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42" w15:restartNumberingAfterBreak="0">
    <w:nsid w:val="66801882"/>
    <w:multiLevelType w:val="hybridMultilevel"/>
    <w:tmpl w:val="D6228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906121"/>
    <w:multiLevelType w:val="hybridMultilevel"/>
    <w:tmpl w:val="F3E42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870D94"/>
    <w:multiLevelType w:val="hybridMultilevel"/>
    <w:tmpl w:val="1AEC34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D4B0834"/>
    <w:multiLevelType w:val="hybridMultilevel"/>
    <w:tmpl w:val="C2FA8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DD82054"/>
    <w:multiLevelType w:val="hybridMultilevel"/>
    <w:tmpl w:val="35602910"/>
    <w:lvl w:ilvl="0" w:tplc="69D234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7"/>
  </w:num>
  <w:num w:numId="2">
    <w:abstractNumId w:val="7"/>
  </w:num>
  <w:num w:numId="3">
    <w:abstractNumId w:val="43"/>
  </w:num>
  <w:num w:numId="4">
    <w:abstractNumId w:val="31"/>
  </w:num>
  <w:num w:numId="5">
    <w:abstractNumId w:val="12"/>
  </w:num>
  <w:num w:numId="6">
    <w:abstractNumId w:val="4"/>
  </w:num>
  <w:num w:numId="7">
    <w:abstractNumId w:val="46"/>
  </w:num>
  <w:num w:numId="8">
    <w:abstractNumId w:val="35"/>
  </w:num>
  <w:num w:numId="9">
    <w:abstractNumId w:val="10"/>
  </w:num>
  <w:num w:numId="10">
    <w:abstractNumId w:val="20"/>
  </w:num>
  <w:num w:numId="11">
    <w:abstractNumId w:val="44"/>
  </w:num>
  <w:num w:numId="12">
    <w:abstractNumId w:val="19"/>
  </w:num>
  <w:num w:numId="13">
    <w:abstractNumId w:val="1"/>
  </w:num>
  <w:num w:numId="14">
    <w:abstractNumId w:val="40"/>
  </w:num>
  <w:num w:numId="15">
    <w:abstractNumId w:val="21"/>
  </w:num>
  <w:num w:numId="16">
    <w:abstractNumId w:val="34"/>
  </w:num>
  <w:num w:numId="17">
    <w:abstractNumId w:val="15"/>
  </w:num>
  <w:num w:numId="18">
    <w:abstractNumId w:val="8"/>
  </w:num>
  <w:num w:numId="19">
    <w:abstractNumId w:val="16"/>
  </w:num>
  <w:num w:numId="20">
    <w:abstractNumId w:val="39"/>
  </w:num>
  <w:num w:numId="21">
    <w:abstractNumId w:val="36"/>
  </w:num>
  <w:num w:numId="22">
    <w:abstractNumId w:val="0"/>
  </w:num>
  <w:num w:numId="23">
    <w:abstractNumId w:val="2"/>
  </w:num>
  <w:num w:numId="24">
    <w:abstractNumId w:val="42"/>
  </w:num>
  <w:num w:numId="25">
    <w:abstractNumId w:val="24"/>
  </w:num>
  <w:num w:numId="26">
    <w:abstractNumId w:val="33"/>
  </w:num>
  <w:num w:numId="27">
    <w:abstractNumId w:val="25"/>
  </w:num>
  <w:num w:numId="28">
    <w:abstractNumId w:val="26"/>
  </w:num>
  <w:num w:numId="29">
    <w:abstractNumId w:val="14"/>
  </w:num>
  <w:num w:numId="30">
    <w:abstractNumId w:val="41"/>
  </w:num>
  <w:num w:numId="31">
    <w:abstractNumId w:val="18"/>
  </w:num>
  <w:num w:numId="32">
    <w:abstractNumId w:val="32"/>
  </w:num>
  <w:num w:numId="33">
    <w:abstractNumId w:val="22"/>
  </w:num>
  <w:num w:numId="34">
    <w:abstractNumId w:val="9"/>
  </w:num>
  <w:num w:numId="35">
    <w:abstractNumId w:val="3"/>
  </w:num>
  <w:num w:numId="36">
    <w:abstractNumId w:val="5"/>
  </w:num>
  <w:num w:numId="37">
    <w:abstractNumId w:val="37"/>
  </w:num>
  <w:num w:numId="38">
    <w:abstractNumId w:val="28"/>
  </w:num>
  <w:num w:numId="39">
    <w:abstractNumId w:val="29"/>
  </w:num>
  <w:num w:numId="40">
    <w:abstractNumId w:val="13"/>
  </w:num>
  <w:num w:numId="41">
    <w:abstractNumId w:val="45"/>
  </w:num>
  <w:num w:numId="42">
    <w:abstractNumId w:val="27"/>
  </w:num>
  <w:num w:numId="43">
    <w:abstractNumId w:val="38"/>
  </w:num>
  <w:num w:numId="44">
    <w:abstractNumId w:val="11"/>
  </w:num>
  <w:num w:numId="45">
    <w:abstractNumId w:val="23"/>
  </w:num>
  <w:num w:numId="46">
    <w:abstractNumId w:val="6"/>
  </w:num>
  <w:num w:numId="4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2EA"/>
    <w:rsid w:val="00006052"/>
    <w:rsid w:val="0001663B"/>
    <w:rsid w:val="00027F76"/>
    <w:rsid w:val="00041FAB"/>
    <w:rsid w:val="0004622E"/>
    <w:rsid w:val="000637F1"/>
    <w:rsid w:val="00066B67"/>
    <w:rsid w:val="00073211"/>
    <w:rsid w:val="0008481B"/>
    <w:rsid w:val="00090D7E"/>
    <w:rsid w:val="00095534"/>
    <w:rsid w:val="000A24FE"/>
    <w:rsid w:val="000A3219"/>
    <w:rsid w:val="000A595E"/>
    <w:rsid w:val="000B293D"/>
    <w:rsid w:val="000D381C"/>
    <w:rsid w:val="000D5BA2"/>
    <w:rsid w:val="000F31A8"/>
    <w:rsid w:val="000F44DE"/>
    <w:rsid w:val="000F611D"/>
    <w:rsid w:val="001070B9"/>
    <w:rsid w:val="00112BEE"/>
    <w:rsid w:val="001131C0"/>
    <w:rsid w:val="00127DAE"/>
    <w:rsid w:val="00131294"/>
    <w:rsid w:val="0013306C"/>
    <w:rsid w:val="00133394"/>
    <w:rsid w:val="0014183E"/>
    <w:rsid w:val="00144736"/>
    <w:rsid w:val="001459B3"/>
    <w:rsid w:val="00150170"/>
    <w:rsid w:val="001510D3"/>
    <w:rsid w:val="0015169E"/>
    <w:rsid w:val="00152658"/>
    <w:rsid w:val="00155AC1"/>
    <w:rsid w:val="001630FC"/>
    <w:rsid w:val="00165486"/>
    <w:rsid w:val="001654AC"/>
    <w:rsid w:val="001666ED"/>
    <w:rsid w:val="00176896"/>
    <w:rsid w:val="001816A0"/>
    <w:rsid w:val="001868F3"/>
    <w:rsid w:val="001944EE"/>
    <w:rsid w:val="001A00D0"/>
    <w:rsid w:val="001B7CCD"/>
    <w:rsid w:val="001C2B2B"/>
    <w:rsid w:val="001D522E"/>
    <w:rsid w:val="001D63E2"/>
    <w:rsid w:val="001F48B1"/>
    <w:rsid w:val="001F6125"/>
    <w:rsid w:val="00214454"/>
    <w:rsid w:val="00221E05"/>
    <w:rsid w:val="00222651"/>
    <w:rsid w:val="0022462C"/>
    <w:rsid w:val="002322AA"/>
    <w:rsid w:val="00233033"/>
    <w:rsid w:val="00241683"/>
    <w:rsid w:val="00273DEF"/>
    <w:rsid w:val="002806F9"/>
    <w:rsid w:val="00284207"/>
    <w:rsid w:val="0028598C"/>
    <w:rsid w:val="00291579"/>
    <w:rsid w:val="002A25DE"/>
    <w:rsid w:val="002A2C90"/>
    <w:rsid w:val="002B16C7"/>
    <w:rsid w:val="002B58D0"/>
    <w:rsid w:val="002B603B"/>
    <w:rsid w:val="002B7900"/>
    <w:rsid w:val="002C0565"/>
    <w:rsid w:val="002C13D8"/>
    <w:rsid w:val="002C1ECA"/>
    <w:rsid w:val="002C4F19"/>
    <w:rsid w:val="002D021C"/>
    <w:rsid w:val="002D5CB7"/>
    <w:rsid w:val="002D72DE"/>
    <w:rsid w:val="002E2338"/>
    <w:rsid w:val="002F1D62"/>
    <w:rsid w:val="002F6ADF"/>
    <w:rsid w:val="0030494E"/>
    <w:rsid w:val="00306419"/>
    <w:rsid w:val="00313910"/>
    <w:rsid w:val="00314293"/>
    <w:rsid w:val="00314398"/>
    <w:rsid w:val="00322858"/>
    <w:rsid w:val="00326D88"/>
    <w:rsid w:val="00332B22"/>
    <w:rsid w:val="00333FFA"/>
    <w:rsid w:val="0035788A"/>
    <w:rsid w:val="0036147A"/>
    <w:rsid w:val="00371A76"/>
    <w:rsid w:val="00371D01"/>
    <w:rsid w:val="00374B41"/>
    <w:rsid w:val="00377061"/>
    <w:rsid w:val="0038193B"/>
    <w:rsid w:val="00382F2E"/>
    <w:rsid w:val="00387E82"/>
    <w:rsid w:val="0039096F"/>
    <w:rsid w:val="00391572"/>
    <w:rsid w:val="00391E33"/>
    <w:rsid w:val="003B5982"/>
    <w:rsid w:val="003C1906"/>
    <w:rsid w:val="003E37E7"/>
    <w:rsid w:val="003E7669"/>
    <w:rsid w:val="003E7FE2"/>
    <w:rsid w:val="0040047D"/>
    <w:rsid w:val="00404350"/>
    <w:rsid w:val="00406418"/>
    <w:rsid w:val="00406C51"/>
    <w:rsid w:val="0042028D"/>
    <w:rsid w:val="004220D4"/>
    <w:rsid w:val="00430AA5"/>
    <w:rsid w:val="00443FFE"/>
    <w:rsid w:val="00451240"/>
    <w:rsid w:val="00454D1D"/>
    <w:rsid w:val="004609FB"/>
    <w:rsid w:val="004616B1"/>
    <w:rsid w:val="0046252C"/>
    <w:rsid w:val="00481C68"/>
    <w:rsid w:val="00483CA6"/>
    <w:rsid w:val="00493D80"/>
    <w:rsid w:val="004B1401"/>
    <w:rsid w:val="004B6D81"/>
    <w:rsid w:val="004C0418"/>
    <w:rsid w:val="004C12BE"/>
    <w:rsid w:val="004C1FF0"/>
    <w:rsid w:val="004C4EFB"/>
    <w:rsid w:val="004D096E"/>
    <w:rsid w:val="004D0A71"/>
    <w:rsid w:val="004D595D"/>
    <w:rsid w:val="004E5DF8"/>
    <w:rsid w:val="004E7FF6"/>
    <w:rsid w:val="004F4234"/>
    <w:rsid w:val="005020AD"/>
    <w:rsid w:val="00503074"/>
    <w:rsid w:val="00504082"/>
    <w:rsid w:val="005100A6"/>
    <w:rsid w:val="00517523"/>
    <w:rsid w:val="005305A5"/>
    <w:rsid w:val="005343DB"/>
    <w:rsid w:val="005352C7"/>
    <w:rsid w:val="00536434"/>
    <w:rsid w:val="00537C9B"/>
    <w:rsid w:val="00540CD0"/>
    <w:rsid w:val="005424A5"/>
    <w:rsid w:val="00560ACC"/>
    <w:rsid w:val="0056441C"/>
    <w:rsid w:val="005705E0"/>
    <w:rsid w:val="005745E7"/>
    <w:rsid w:val="00577A68"/>
    <w:rsid w:val="0058060D"/>
    <w:rsid w:val="00580D3F"/>
    <w:rsid w:val="00595857"/>
    <w:rsid w:val="0059602A"/>
    <w:rsid w:val="00597099"/>
    <w:rsid w:val="005B1CE0"/>
    <w:rsid w:val="005B2716"/>
    <w:rsid w:val="005B2E9B"/>
    <w:rsid w:val="005B7F1B"/>
    <w:rsid w:val="005C3DB0"/>
    <w:rsid w:val="005C7BEF"/>
    <w:rsid w:val="005D046C"/>
    <w:rsid w:val="005D1117"/>
    <w:rsid w:val="005E003C"/>
    <w:rsid w:val="005E6EDB"/>
    <w:rsid w:val="006029D4"/>
    <w:rsid w:val="00602C60"/>
    <w:rsid w:val="00607F7B"/>
    <w:rsid w:val="006106EE"/>
    <w:rsid w:val="00611AE0"/>
    <w:rsid w:val="00613E6F"/>
    <w:rsid w:val="00616808"/>
    <w:rsid w:val="00616E7B"/>
    <w:rsid w:val="006329C9"/>
    <w:rsid w:val="006338F1"/>
    <w:rsid w:val="006401A3"/>
    <w:rsid w:val="00640EF5"/>
    <w:rsid w:val="00650A69"/>
    <w:rsid w:val="00663298"/>
    <w:rsid w:val="00665E99"/>
    <w:rsid w:val="006702B0"/>
    <w:rsid w:val="006769AD"/>
    <w:rsid w:val="00687DB0"/>
    <w:rsid w:val="0069067B"/>
    <w:rsid w:val="00692AB8"/>
    <w:rsid w:val="00697451"/>
    <w:rsid w:val="006A0E0E"/>
    <w:rsid w:val="006A1435"/>
    <w:rsid w:val="006A1DD3"/>
    <w:rsid w:val="006A3701"/>
    <w:rsid w:val="006A5B47"/>
    <w:rsid w:val="006B1697"/>
    <w:rsid w:val="006B4970"/>
    <w:rsid w:val="006C0FB8"/>
    <w:rsid w:val="006C385D"/>
    <w:rsid w:val="006D09FF"/>
    <w:rsid w:val="006E1A55"/>
    <w:rsid w:val="006E4AA9"/>
    <w:rsid w:val="006E77CF"/>
    <w:rsid w:val="006F02B4"/>
    <w:rsid w:val="00715C5E"/>
    <w:rsid w:val="007209C4"/>
    <w:rsid w:val="00722EB1"/>
    <w:rsid w:val="007242A0"/>
    <w:rsid w:val="007250B2"/>
    <w:rsid w:val="0073095D"/>
    <w:rsid w:val="0074374C"/>
    <w:rsid w:val="007554A5"/>
    <w:rsid w:val="00755555"/>
    <w:rsid w:val="00757414"/>
    <w:rsid w:val="00774E7A"/>
    <w:rsid w:val="007779F7"/>
    <w:rsid w:val="00785530"/>
    <w:rsid w:val="00793A02"/>
    <w:rsid w:val="00794C53"/>
    <w:rsid w:val="007A2D0F"/>
    <w:rsid w:val="007B163D"/>
    <w:rsid w:val="007B1690"/>
    <w:rsid w:val="007B4E30"/>
    <w:rsid w:val="007B7A90"/>
    <w:rsid w:val="007C251F"/>
    <w:rsid w:val="007C5EC2"/>
    <w:rsid w:val="007D14C6"/>
    <w:rsid w:val="007D66D5"/>
    <w:rsid w:val="007D6BD7"/>
    <w:rsid w:val="007F5DD3"/>
    <w:rsid w:val="00803EC7"/>
    <w:rsid w:val="008057F9"/>
    <w:rsid w:val="00807C15"/>
    <w:rsid w:val="008115A0"/>
    <w:rsid w:val="00820363"/>
    <w:rsid w:val="0082166F"/>
    <w:rsid w:val="008302FD"/>
    <w:rsid w:val="00852541"/>
    <w:rsid w:val="00862943"/>
    <w:rsid w:val="00864E01"/>
    <w:rsid w:val="0087338E"/>
    <w:rsid w:val="00877410"/>
    <w:rsid w:val="00883C1C"/>
    <w:rsid w:val="008864E2"/>
    <w:rsid w:val="008A2652"/>
    <w:rsid w:val="008C0815"/>
    <w:rsid w:val="008C41F7"/>
    <w:rsid w:val="008C428D"/>
    <w:rsid w:val="008E6AFE"/>
    <w:rsid w:val="008F0FA8"/>
    <w:rsid w:val="0090059F"/>
    <w:rsid w:val="00900C66"/>
    <w:rsid w:val="009055A8"/>
    <w:rsid w:val="00932A9B"/>
    <w:rsid w:val="00934716"/>
    <w:rsid w:val="00934D09"/>
    <w:rsid w:val="00942238"/>
    <w:rsid w:val="00954187"/>
    <w:rsid w:val="00954972"/>
    <w:rsid w:val="00954AFD"/>
    <w:rsid w:val="009573F7"/>
    <w:rsid w:val="00960A64"/>
    <w:rsid w:val="00960D0E"/>
    <w:rsid w:val="009742ED"/>
    <w:rsid w:val="009769BC"/>
    <w:rsid w:val="009812C5"/>
    <w:rsid w:val="00987F4E"/>
    <w:rsid w:val="00990552"/>
    <w:rsid w:val="00996957"/>
    <w:rsid w:val="009A40DB"/>
    <w:rsid w:val="009A7F83"/>
    <w:rsid w:val="009B2ED2"/>
    <w:rsid w:val="009B40D6"/>
    <w:rsid w:val="009B5B6E"/>
    <w:rsid w:val="009D0FD7"/>
    <w:rsid w:val="009D298D"/>
    <w:rsid w:val="009E4115"/>
    <w:rsid w:val="009E64E1"/>
    <w:rsid w:val="009F2407"/>
    <w:rsid w:val="00A00FD7"/>
    <w:rsid w:val="00A07895"/>
    <w:rsid w:val="00A141A1"/>
    <w:rsid w:val="00A142D2"/>
    <w:rsid w:val="00A20CD4"/>
    <w:rsid w:val="00A21F2C"/>
    <w:rsid w:val="00A26947"/>
    <w:rsid w:val="00A40603"/>
    <w:rsid w:val="00A406EA"/>
    <w:rsid w:val="00A50550"/>
    <w:rsid w:val="00A52D6A"/>
    <w:rsid w:val="00A60BB4"/>
    <w:rsid w:val="00A6279B"/>
    <w:rsid w:val="00A71FCE"/>
    <w:rsid w:val="00A735B8"/>
    <w:rsid w:val="00A756E8"/>
    <w:rsid w:val="00A8000E"/>
    <w:rsid w:val="00A824F2"/>
    <w:rsid w:val="00A929D3"/>
    <w:rsid w:val="00A93D6E"/>
    <w:rsid w:val="00A971AC"/>
    <w:rsid w:val="00AA3672"/>
    <w:rsid w:val="00AA38E7"/>
    <w:rsid w:val="00AB208A"/>
    <w:rsid w:val="00AB6969"/>
    <w:rsid w:val="00AB761D"/>
    <w:rsid w:val="00AC1FF7"/>
    <w:rsid w:val="00AD0D2F"/>
    <w:rsid w:val="00AD3507"/>
    <w:rsid w:val="00AD61A6"/>
    <w:rsid w:val="00AD6F49"/>
    <w:rsid w:val="00AD7323"/>
    <w:rsid w:val="00AD7E2A"/>
    <w:rsid w:val="00AE4313"/>
    <w:rsid w:val="00AF2C21"/>
    <w:rsid w:val="00AF45C6"/>
    <w:rsid w:val="00B01FEE"/>
    <w:rsid w:val="00B22806"/>
    <w:rsid w:val="00B239E1"/>
    <w:rsid w:val="00B37312"/>
    <w:rsid w:val="00B41BCB"/>
    <w:rsid w:val="00B56F9A"/>
    <w:rsid w:val="00B614F2"/>
    <w:rsid w:val="00B802EA"/>
    <w:rsid w:val="00B8539D"/>
    <w:rsid w:val="00B8657A"/>
    <w:rsid w:val="00B92983"/>
    <w:rsid w:val="00B95068"/>
    <w:rsid w:val="00B950C1"/>
    <w:rsid w:val="00BA2A21"/>
    <w:rsid w:val="00BA5B38"/>
    <w:rsid w:val="00BC5B65"/>
    <w:rsid w:val="00BD1D51"/>
    <w:rsid w:val="00BD28DB"/>
    <w:rsid w:val="00BE006B"/>
    <w:rsid w:val="00BE297A"/>
    <w:rsid w:val="00BF01C3"/>
    <w:rsid w:val="00BF2C64"/>
    <w:rsid w:val="00C004CB"/>
    <w:rsid w:val="00C00DBD"/>
    <w:rsid w:val="00C03CBD"/>
    <w:rsid w:val="00C04DA6"/>
    <w:rsid w:val="00C21B9F"/>
    <w:rsid w:val="00C21F60"/>
    <w:rsid w:val="00C23A05"/>
    <w:rsid w:val="00C30329"/>
    <w:rsid w:val="00C30CA5"/>
    <w:rsid w:val="00C36423"/>
    <w:rsid w:val="00C41405"/>
    <w:rsid w:val="00C57C0F"/>
    <w:rsid w:val="00C74047"/>
    <w:rsid w:val="00C76C42"/>
    <w:rsid w:val="00C778D9"/>
    <w:rsid w:val="00C9283F"/>
    <w:rsid w:val="00C936A4"/>
    <w:rsid w:val="00C944BE"/>
    <w:rsid w:val="00CA2714"/>
    <w:rsid w:val="00CA2E5F"/>
    <w:rsid w:val="00CA44E5"/>
    <w:rsid w:val="00CA68F9"/>
    <w:rsid w:val="00CB009D"/>
    <w:rsid w:val="00CB2A88"/>
    <w:rsid w:val="00CB3F11"/>
    <w:rsid w:val="00CC1EEB"/>
    <w:rsid w:val="00CC2531"/>
    <w:rsid w:val="00CC5DDC"/>
    <w:rsid w:val="00CC72CD"/>
    <w:rsid w:val="00CD4B32"/>
    <w:rsid w:val="00CF492D"/>
    <w:rsid w:val="00CF4D4E"/>
    <w:rsid w:val="00CF7E56"/>
    <w:rsid w:val="00D15CF2"/>
    <w:rsid w:val="00D17B10"/>
    <w:rsid w:val="00D2394C"/>
    <w:rsid w:val="00D24AA7"/>
    <w:rsid w:val="00D27F4A"/>
    <w:rsid w:val="00D50DAA"/>
    <w:rsid w:val="00D54C15"/>
    <w:rsid w:val="00D55D7E"/>
    <w:rsid w:val="00D55F6B"/>
    <w:rsid w:val="00D56305"/>
    <w:rsid w:val="00D56C4E"/>
    <w:rsid w:val="00D611D7"/>
    <w:rsid w:val="00D635E0"/>
    <w:rsid w:val="00D71167"/>
    <w:rsid w:val="00D868F9"/>
    <w:rsid w:val="00D950C9"/>
    <w:rsid w:val="00D96ECC"/>
    <w:rsid w:val="00DA5AA4"/>
    <w:rsid w:val="00DA676B"/>
    <w:rsid w:val="00DB0946"/>
    <w:rsid w:val="00DB1E9F"/>
    <w:rsid w:val="00DB21D6"/>
    <w:rsid w:val="00DB7E4C"/>
    <w:rsid w:val="00DC053D"/>
    <w:rsid w:val="00DD0D8A"/>
    <w:rsid w:val="00DD10F4"/>
    <w:rsid w:val="00DD38CE"/>
    <w:rsid w:val="00DD7219"/>
    <w:rsid w:val="00DE6D0D"/>
    <w:rsid w:val="00DF1506"/>
    <w:rsid w:val="00DF439D"/>
    <w:rsid w:val="00E05C7B"/>
    <w:rsid w:val="00E06A1A"/>
    <w:rsid w:val="00E07C5C"/>
    <w:rsid w:val="00E10B20"/>
    <w:rsid w:val="00E117DB"/>
    <w:rsid w:val="00E31082"/>
    <w:rsid w:val="00E3718B"/>
    <w:rsid w:val="00E40D22"/>
    <w:rsid w:val="00E432BF"/>
    <w:rsid w:val="00E44C6C"/>
    <w:rsid w:val="00E506A4"/>
    <w:rsid w:val="00E563C5"/>
    <w:rsid w:val="00E71BBE"/>
    <w:rsid w:val="00E74D32"/>
    <w:rsid w:val="00E74FC0"/>
    <w:rsid w:val="00EA308D"/>
    <w:rsid w:val="00EB1B1F"/>
    <w:rsid w:val="00EB2163"/>
    <w:rsid w:val="00ED021A"/>
    <w:rsid w:val="00ED0FBA"/>
    <w:rsid w:val="00ED6D61"/>
    <w:rsid w:val="00EF1654"/>
    <w:rsid w:val="00EF326B"/>
    <w:rsid w:val="00EF4C89"/>
    <w:rsid w:val="00EF6E94"/>
    <w:rsid w:val="00F06834"/>
    <w:rsid w:val="00F22DFD"/>
    <w:rsid w:val="00F25AAA"/>
    <w:rsid w:val="00F26395"/>
    <w:rsid w:val="00F37D2E"/>
    <w:rsid w:val="00F51127"/>
    <w:rsid w:val="00F51762"/>
    <w:rsid w:val="00F54333"/>
    <w:rsid w:val="00F559B7"/>
    <w:rsid w:val="00F61E90"/>
    <w:rsid w:val="00F7790E"/>
    <w:rsid w:val="00F77AD3"/>
    <w:rsid w:val="00F810A2"/>
    <w:rsid w:val="00F871E4"/>
    <w:rsid w:val="00F93355"/>
    <w:rsid w:val="00F974D1"/>
    <w:rsid w:val="00FA1C65"/>
    <w:rsid w:val="00FA3405"/>
    <w:rsid w:val="00FA7117"/>
    <w:rsid w:val="00FC760F"/>
    <w:rsid w:val="00FD53B8"/>
    <w:rsid w:val="00FE29C9"/>
    <w:rsid w:val="00FE454E"/>
    <w:rsid w:val="00FE4D65"/>
    <w:rsid w:val="00FF1BBF"/>
    <w:rsid w:val="00FF4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D4361F"/>
  <w15:chartTrackingRefBased/>
  <w15:docId w15:val="{8B7607D1-7FCD-4796-A174-A42C46C00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680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2B603B"/>
    <w:pPr>
      <w:spacing w:before="100" w:beforeAutospacing="1" w:after="100" w:afterAutospacing="1" w:line="240" w:lineRule="auto"/>
      <w:outlineLvl w:val="1"/>
    </w:pPr>
    <w:rPr>
      <w:rFonts w:ascii="Century Gothic Bold" w:eastAsia="Times New Roman" w:hAnsi="Century Gothic Bold" w:cs="Times New Roman"/>
      <w:b/>
      <w:bCs/>
      <w:color w:val="00838D"/>
      <w:sz w:val="33"/>
      <w:szCs w:val="33"/>
      <w:lang w:eastAsia="en-GB"/>
    </w:rPr>
  </w:style>
  <w:style w:type="paragraph" w:styleId="Heading4">
    <w:name w:val="heading 4"/>
    <w:basedOn w:val="Normal"/>
    <w:next w:val="Normal"/>
    <w:link w:val="Heading4Char"/>
    <w:uiPriority w:val="9"/>
    <w:semiHidden/>
    <w:unhideWhenUsed/>
    <w:qFormat/>
    <w:rsid w:val="0090059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2EA"/>
    <w:pPr>
      <w:ind w:left="720"/>
      <w:contextualSpacing/>
    </w:pPr>
  </w:style>
  <w:style w:type="character" w:customStyle="1" w:styleId="e24kjd">
    <w:name w:val="e24kjd"/>
    <w:basedOn w:val="DefaultParagraphFont"/>
    <w:rsid w:val="00B802EA"/>
  </w:style>
  <w:style w:type="character" w:styleId="Hyperlink">
    <w:name w:val="Hyperlink"/>
    <w:basedOn w:val="DefaultParagraphFont"/>
    <w:uiPriority w:val="99"/>
    <w:unhideWhenUsed/>
    <w:rsid w:val="001070B9"/>
    <w:rPr>
      <w:color w:val="0563C1" w:themeColor="hyperlink"/>
      <w:u w:val="single"/>
    </w:rPr>
  </w:style>
  <w:style w:type="character" w:customStyle="1" w:styleId="UnresolvedMention1">
    <w:name w:val="Unresolved Mention1"/>
    <w:basedOn w:val="DefaultParagraphFont"/>
    <w:uiPriority w:val="99"/>
    <w:semiHidden/>
    <w:unhideWhenUsed/>
    <w:rsid w:val="001070B9"/>
    <w:rPr>
      <w:color w:val="605E5C"/>
      <w:shd w:val="clear" w:color="auto" w:fill="E1DFDD"/>
    </w:rPr>
  </w:style>
  <w:style w:type="paragraph" w:styleId="NormalWeb">
    <w:name w:val="Normal (Web)"/>
    <w:basedOn w:val="Normal"/>
    <w:uiPriority w:val="99"/>
    <w:unhideWhenUsed/>
    <w:rsid w:val="002F1D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A5AA4"/>
    <w:rPr>
      <w:i/>
      <w:iCs/>
    </w:rPr>
  </w:style>
  <w:style w:type="character" w:styleId="CommentReference">
    <w:name w:val="annotation reference"/>
    <w:basedOn w:val="DefaultParagraphFont"/>
    <w:uiPriority w:val="99"/>
    <w:semiHidden/>
    <w:unhideWhenUsed/>
    <w:rsid w:val="00B239E1"/>
    <w:rPr>
      <w:sz w:val="16"/>
      <w:szCs w:val="16"/>
    </w:rPr>
  </w:style>
  <w:style w:type="paragraph" w:styleId="CommentText">
    <w:name w:val="annotation text"/>
    <w:basedOn w:val="Normal"/>
    <w:link w:val="CommentTextChar"/>
    <w:uiPriority w:val="99"/>
    <w:semiHidden/>
    <w:unhideWhenUsed/>
    <w:rsid w:val="00B239E1"/>
    <w:pPr>
      <w:spacing w:line="240" w:lineRule="auto"/>
    </w:pPr>
    <w:rPr>
      <w:sz w:val="20"/>
      <w:szCs w:val="20"/>
    </w:rPr>
  </w:style>
  <w:style w:type="character" w:customStyle="1" w:styleId="CommentTextChar">
    <w:name w:val="Comment Text Char"/>
    <w:basedOn w:val="DefaultParagraphFont"/>
    <w:link w:val="CommentText"/>
    <w:uiPriority w:val="99"/>
    <w:semiHidden/>
    <w:rsid w:val="00B239E1"/>
    <w:rPr>
      <w:sz w:val="20"/>
      <w:szCs w:val="20"/>
    </w:rPr>
  </w:style>
  <w:style w:type="paragraph" w:styleId="CommentSubject">
    <w:name w:val="annotation subject"/>
    <w:basedOn w:val="CommentText"/>
    <w:next w:val="CommentText"/>
    <w:link w:val="CommentSubjectChar"/>
    <w:uiPriority w:val="99"/>
    <w:semiHidden/>
    <w:unhideWhenUsed/>
    <w:rsid w:val="00B239E1"/>
    <w:rPr>
      <w:b/>
      <w:bCs/>
    </w:rPr>
  </w:style>
  <w:style w:type="character" w:customStyle="1" w:styleId="CommentSubjectChar">
    <w:name w:val="Comment Subject Char"/>
    <w:basedOn w:val="CommentTextChar"/>
    <w:link w:val="CommentSubject"/>
    <w:uiPriority w:val="99"/>
    <w:semiHidden/>
    <w:rsid w:val="00B239E1"/>
    <w:rPr>
      <w:b/>
      <w:bCs/>
      <w:sz w:val="20"/>
      <w:szCs w:val="20"/>
    </w:rPr>
  </w:style>
  <w:style w:type="paragraph" w:styleId="BalloonText">
    <w:name w:val="Balloon Text"/>
    <w:basedOn w:val="Normal"/>
    <w:link w:val="BalloonTextChar"/>
    <w:uiPriority w:val="99"/>
    <w:semiHidden/>
    <w:unhideWhenUsed/>
    <w:rsid w:val="00B239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39E1"/>
    <w:rPr>
      <w:rFonts w:ascii="Segoe UI" w:hAnsi="Segoe UI" w:cs="Segoe UI"/>
      <w:sz w:val="18"/>
      <w:szCs w:val="18"/>
    </w:rPr>
  </w:style>
  <w:style w:type="character" w:customStyle="1" w:styleId="Heading1Char">
    <w:name w:val="Heading 1 Char"/>
    <w:basedOn w:val="DefaultParagraphFont"/>
    <w:link w:val="Heading1"/>
    <w:uiPriority w:val="9"/>
    <w:rsid w:val="0061680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6808"/>
  </w:style>
  <w:style w:type="paragraph" w:styleId="Header">
    <w:name w:val="header"/>
    <w:basedOn w:val="Normal"/>
    <w:link w:val="HeaderChar"/>
    <w:uiPriority w:val="99"/>
    <w:unhideWhenUsed/>
    <w:rsid w:val="00285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98C"/>
  </w:style>
  <w:style w:type="paragraph" w:styleId="Footer">
    <w:name w:val="footer"/>
    <w:basedOn w:val="Normal"/>
    <w:link w:val="FooterChar"/>
    <w:uiPriority w:val="99"/>
    <w:unhideWhenUsed/>
    <w:rsid w:val="00285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98C"/>
  </w:style>
  <w:style w:type="paragraph" w:customStyle="1" w:styleId="Default">
    <w:name w:val="Default"/>
    <w:rsid w:val="0059602A"/>
    <w:pPr>
      <w:autoSpaceDE w:val="0"/>
      <w:autoSpaceDN w:val="0"/>
      <w:adjustRightInd w:val="0"/>
      <w:spacing w:after="0" w:line="240" w:lineRule="auto"/>
    </w:pPr>
    <w:rPr>
      <w:rFonts w:ascii="Arial" w:hAnsi="Arial" w:cs="Arial"/>
      <w:color w:val="000000"/>
      <w:sz w:val="24"/>
      <w:szCs w:val="24"/>
    </w:rPr>
  </w:style>
  <w:style w:type="paragraph" w:styleId="NoSpacing">
    <w:name w:val="No Spacing"/>
    <w:uiPriority w:val="1"/>
    <w:qFormat/>
    <w:rsid w:val="009055A8"/>
    <w:pPr>
      <w:spacing w:after="0" w:line="240" w:lineRule="auto"/>
    </w:pPr>
  </w:style>
  <w:style w:type="character" w:customStyle="1" w:styleId="numbers">
    <w:name w:val="numbers"/>
    <w:basedOn w:val="DefaultParagraphFont"/>
    <w:rsid w:val="00BA5B38"/>
  </w:style>
  <w:style w:type="character" w:styleId="Strong">
    <w:name w:val="Strong"/>
    <w:basedOn w:val="DefaultParagraphFont"/>
    <w:uiPriority w:val="22"/>
    <w:qFormat/>
    <w:rsid w:val="00BA5B38"/>
    <w:rPr>
      <w:b w:val="0"/>
      <w:bCs w:val="0"/>
    </w:rPr>
  </w:style>
  <w:style w:type="character" w:customStyle="1" w:styleId="caps">
    <w:name w:val="caps"/>
    <w:basedOn w:val="DefaultParagraphFont"/>
    <w:rsid w:val="00BA5B38"/>
  </w:style>
  <w:style w:type="character" w:styleId="FollowedHyperlink">
    <w:name w:val="FollowedHyperlink"/>
    <w:basedOn w:val="DefaultParagraphFont"/>
    <w:uiPriority w:val="99"/>
    <w:semiHidden/>
    <w:unhideWhenUsed/>
    <w:rsid w:val="00CC5DDC"/>
    <w:rPr>
      <w:color w:val="954F72" w:themeColor="followedHyperlink"/>
      <w:u w:val="single"/>
    </w:rPr>
  </w:style>
  <w:style w:type="paragraph" w:customStyle="1" w:styleId="Pa0">
    <w:name w:val="Pa0"/>
    <w:basedOn w:val="Default"/>
    <w:next w:val="Default"/>
    <w:uiPriority w:val="99"/>
    <w:rsid w:val="009F2407"/>
    <w:pPr>
      <w:spacing w:line="241" w:lineRule="atLeast"/>
    </w:pPr>
    <w:rPr>
      <w:rFonts w:ascii="Frutiger 45 Light" w:hAnsi="Frutiger 45 Light" w:cstheme="minorBidi"/>
      <w:color w:val="auto"/>
    </w:rPr>
  </w:style>
  <w:style w:type="character" w:customStyle="1" w:styleId="A0">
    <w:name w:val="A0"/>
    <w:uiPriority w:val="99"/>
    <w:rsid w:val="009F2407"/>
    <w:rPr>
      <w:rFonts w:cs="Frutiger 45 Light"/>
      <w:color w:val="000000"/>
      <w:sz w:val="42"/>
      <w:szCs w:val="42"/>
    </w:rPr>
  </w:style>
  <w:style w:type="character" w:customStyle="1" w:styleId="Heading2Char">
    <w:name w:val="Heading 2 Char"/>
    <w:basedOn w:val="DefaultParagraphFont"/>
    <w:link w:val="Heading2"/>
    <w:uiPriority w:val="9"/>
    <w:rsid w:val="002B603B"/>
    <w:rPr>
      <w:rFonts w:ascii="Century Gothic Bold" w:eastAsia="Times New Roman" w:hAnsi="Century Gothic Bold" w:cs="Times New Roman"/>
      <w:b/>
      <w:bCs/>
      <w:color w:val="00838D"/>
      <w:sz w:val="33"/>
      <w:szCs w:val="33"/>
      <w:lang w:eastAsia="en-GB"/>
    </w:rPr>
  </w:style>
  <w:style w:type="character" w:customStyle="1" w:styleId="Heading4Char">
    <w:name w:val="Heading 4 Char"/>
    <w:basedOn w:val="DefaultParagraphFont"/>
    <w:link w:val="Heading4"/>
    <w:uiPriority w:val="9"/>
    <w:semiHidden/>
    <w:rsid w:val="0090059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100261">
      <w:bodyDiv w:val="1"/>
      <w:marLeft w:val="0"/>
      <w:marRight w:val="0"/>
      <w:marTop w:val="0"/>
      <w:marBottom w:val="0"/>
      <w:divBdr>
        <w:top w:val="none" w:sz="0" w:space="0" w:color="auto"/>
        <w:left w:val="none" w:sz="0" w:space="0" w:color="auto"/>
        <w:bottom w:val="none" w:sz="0" w:space="0" w:color="auto"/>
        <w:right w:val="none" w:sz="0" w:space="0" w:color="auto"/>
      </w:divBdr>
    </w:div>
    <w:div w:id="182137070">
      <w:bodyDiv w:val="1"/>
      <w:marLeft w:val="0"/>
      <w:marRight w:val="0"/>
      <w:marTop w:val="0"/>
      <w:marBottom w:val="0"/>
      <w:divBdr>
        <w:top w:val="none" w:sz="0" w:space="0" w:color="auto"/>
        <w:left w:val="none" w:sz="0" w:space="0" w:color="auto"/>
        <w:bottom w:val="none" w:sz="0" w:space="0" w:color="auto"/>
        <w:right w:val="none" w:sz="0" w:space="0" w:color="auto"/>
      </w:divBdr>
    </w:div>
    <w:div w:id="226037547">
      <w:bodyDiv w:val="1"/>
      <w:marLeft w:val="0"/>
      <w:marRight w:val="0"/>
      <w:marTop w:val="0"/>
      <w:marBottom w:val="0"/>
      <w:divBdr>
        <w:top w:val="none" w:sz="0" w:space="0" w:color="auto"/>
        <w:left w:val="none" w:sz="0" w:space="0" w:color="auto"/>
        <w:bottom w:val="none" w:sz="0" w:space="0" w:color="auto"/>
        <w:right w:val="none" w:sz="0" w:space="0" w:color="auto"/>
      </w:divBdr>
      <w:divsChild>
        <w:div w:id="475343778">
          <w:marLeft w:val="0"/>
          <w:marRight w:val="0"/>
          <w:marTop w:val="0"/>
          <w:marBottom w:val="0"/>
          <w:divBdr>
            <w:top w:val="none" w:sz="0" w:space="0" w:color="auto"/>
            <w:left w:val="none" w:sz="0" w:space="0" w:color="auto"/>
            <w:bottom w:val="none" w:sz="0" w:space="0" w:color="auto"/>
            <w:right w:val="none" w:sz="0" w:space="0" w:color="auto"/>
          </w:divBdr>
          <w:divsChild>
            <w:div w:id="1799834923">
              <w:marLeft w:val="0"/>
              <w:marRight w:val="0"/>
              <w:marTop w:val="0"/>
              <w:marBottom w:val="0"/>
              <w:divBdr>
                <w:top w:val="none" w:sz="0" w:space="0" w:color="auto"/>
                <w:left w:val="none" w:sz="0" w:space="0" w:color="auto"/>
                <w:bottom w:val="none" w:sz="0" w:space="0" w:color="auto"/>
                <w:right w:val="none" w:sz="0" w:space="0" w:color="auto"/>
              </w:divBdr>
              <w:divsChild>
                <w:div w:id="778910540">
                  <w:marLeft w:val="0"/>
                  <w:marRight w:val="0"/>
                  <w:marTop w:val="300"/>
                  <w:marBottom w:val="0"/>
                  <w:divBdr>
                    <w:top w:val="none" w:sz="0" w:space="0" w:color="auto"/>
                    <w:left w:val="none" w:sz="0" w:space="0" w:color="auto"/>
                    <w:bottom w:val="none" w:sz="0" w:space="0" w:color="auto"/>
                    <w:right w:val="none" w:sz="0" w:space="0" w:color="auto"/>
                  </w:divBdr>
                  <w:divsChild>
                    <w:div w:id="1767194856">
                      <w:marLeft w:val="0"/>
                      <w:marRight w:val="0"/>
                      <w:marTop w:val="0"/>
                      <w:marBottom w:val="0"/>
                      <w:divBdr>
                        <w:top w:val="none" w:sz="0" w:space="0" w:color="auto"/>
                        <w:left w:val="none" w:sz="0" w:space="0" w:color="auto"/>
                        <w:bottom w:val="none" w:sz="0" w:space="0" w:color="auto"/>
                        <w:right w:val="none" w:sz="0" w:space="0" w:color="auto"/>
                      </w:divBdr>
                      <w:divsChild>
                        <w:div w:id="1132016466">
                          <w:marLeft w:val="-225"/>
                          <w:marRight w:val="-225"/>
                          <w:marTop w:val="0"/>
                          <w:marBottom w:val="0"/>
                          <w:divBdr>
                            <w:top w:val="none" w:sz="0" w:space="0" w:color="auto"/>
                            <w:left w:val="none" w:sz="0" w:space="0" w:color="auto"/>
                            <w:bottom w:val="none" w:sz="0" w:space="0" w:color="auto"/>
                            <w:right w:val="none" w:sz="0" w:space="0" w:color="auto"/>
                          </w:divBdr>
                          <w:divsChild>
                            <w:div w:id="909925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2393539">
      <w:bodyDiv w:val="1"/>
      <w:marLeft w:val="0"/>
      <w:marRight w:val="0"/>
      <w:marTop w:val="0"/>
      <w:marBottom w:val="0"/>
      <w:divBdr>
        <w:top w:val="none" w:sz="0" w:space="0" w:color="auto"/>
        <w:left w:val="none" w:sz="0" w:space="0" w:color="auto"/>
        <w:bottom w:val="none" w:sz="0" w:space="0" w:color="auto"/>
        <w:right w:val="none" w:sz="0" w:space="0" w:color="auto"/>
      </w:divBdr>
    </w:div>
    <w:div w:id="241645783">
      <w:bodyDiv w:val="1"/>
      <w:marLeft w:val="0"/>
      <w:marRight w:val="0"/>
      <w:marTop w:val="0"/>
      <w:marBottom w:val="0"/>
      <w:divBdr>
        <w:top w:val="none" w:sz="0" w:space="0" w:color="auto"/>
        <w:left w:val="none" w:sz="0" w:space="0" w:color="auto"/>
        <w:bottom w:val="none" w:sz="0" w:space="0" w:color="auto"/>
        <w:right w:val="none" w:sz="0" w:space="0" w:color="auto"/>
      </w:divBdr>
    </w:div>
    <w:div w:id="267087207">
      <w:bodyDiv w:val="1"/>
      <w:marLeft w:val="0"/>
      <w:marRight w:val="0"/>
      <w:marTop w:val="0"/>
      <w:marBottom w:val="0"/>
      <w:divBdr>
        <w:top w:val="none" w:sz="0" w:space="0" w:color="auto"/>
        <w:left w:val="none" w:sz="0" w:space="0" w:color="auto"/>
        <w:bottom w:val="none" w:sz="0" w:space="0" w:color="auto"/>
        <w:right w:val="none" w:sz="0" w:space="0" w:color="auto"/>
      </w:divBdr>
    </w:div>
    <w:div w:id="331303204">
      <w:bodyDiv w:val="1"/>
      <w:marLeft w:val="0"/>
      <w:marRight w:val="0"/>
      <w:marTop w:val="0"/>
      <w:marBottom w:val="0"/>
      <w:divBdr>
        <w:top w:val="none" w:sz="0" w:space="0" w:color="auto"/>
        <w:left w:val="none" w:sz="0" w:space="0" w:color="auto"/>
        <w:bottom w:val="none" w:sz="0" w:space="0" w:color="auto"/>
        <w:right w:val="none" w:sz="0" w:space="0" w:color="auto"/>
      </w:divBdr>
      <w:divsChild>
        <w:div w:id="1647658353">
          <w:marLeft w:val="0"/>
          <w:marRight w:val="0"/>
          <w:marTop w:val="0"/>
          <w:marBottom w:val="0"/>
          <w:divBdr>
            <w:top w:val="none" w:sz="0" w:space="0" w:color="auto"/>
            <w:left w:val="none" w:sz="0" w:space="0" w:color="auto"/>
            <w:bottom w:val="none" w:sz="0" w:space="0" w:color="auto"/>
            <w:right w:val="none" w:sz="0" w:space="0" w:color="auto"/>
          </w:divBdr>
          <w:divsChild>
            <w:div w:id="27487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159259">
      <w:bodyDiv w:val="1"/>
      <w:marLeft w:val="0"/>
      <w:marRight w:val="0"/>
      <w:marTop w:val="0"/>
      <w:marBottom w:val="0"/>
      <w:divBdr>
        <w:top w:val="none" w:sz="0" w:space="0" w:color="auto"/>
        <w:left w:val="none" w:sz="0" w:space="0" w:color="auto"/>
        <w:bottom w:val="none" w:sz="0" w:space="0" w:color="auto"/>
        <w:right w:val="none" w:sz="0" w:space="0" w:color="auto"/>
      </w:divBdr>
      <w:divsChild>
        <w:div w:id="1898198047">
          <w:marLeft w:val="0"/>
          <w:marRight w:val="0"/>
          <w:marTop w:val="0"/>
          <w:marBottom w:val="0"/>
          <w:divBdr>
            <w:top w:val="none" w:sz="0" w:space="0" w:color="auto"/>
            <w:left w:val="none" w:sz="0" w:space="0" w:color="auto"/>
            <w:bottom w:val="none" w:sz="0" w:space="0" w:color="auto"/>
            <w:right w:val="none" w:sz="0" w:space="0" w:color="auto"/>
          </w:divBdr>
          <w:divsChild>
            <w:div w:id="1627740199">
              <w:marLeft w:val="0"/>
              <w:marRight w:val="0"/>
              <w:marTop w:val="0"/>
              <w:marBottom w:val="0"/>
              <w:divBdr>
                <w:top w:val="none" w:sz="0" w:space="0" w:color="auto"/>
                <w:left w:val="none" w:sz="0" w:space="0" w:color="auto"/>
                <w:bottom w:val="none" w:sz="0" w:space="0" w:color="auto"/>
                <w:right w:val="none" w:sz="0" w:space="0" w:color="auto"/>
              </w:divBdr>
              <w:divsChild>
                <w:div w:id="1290282166">
                  <w:marLeft w:val="0"/>
                  <w:marRight w:val="0"/>
                  <w:marTop w:val="0"/>
                  <w:marBottom w:val="0"/>
                  <w:divBdr>
                    <w:top w:val="none" w:sz="0" w:space="0" w:color="auto"/>
                    <w:left w:val="none" w:sz="0" w:space="0" w:color="auto"/>
                    <w:bottom w:val="none" w:sz="0" w:space="0" w:color="auto"/>
                    <w:right w:val="none" w:sz="0" w:space="0" w:color="auto"/>
                  </w:divBdr>
                  <w:divsChild>
                    <w:div w:id="1933320319">
                      <w:marLeft w:val="0"/>
                      <w:marRight w:val="0"/>
                      <w:marTop w:val="0"/>
                      <w:marBottom w:val="0"/>
                      <w:divBdr>
                        <w:top w:val="none" w:sz="0" w:space="0" w:color="auto"/>
                        <w:left w:val="none" w:sz="0" w:space="0" w:color="auto"/>
                        <w:bottom w:val="none" w:sz="0" w:space="0" w:color="auto"/>
                        <w:right w:val="none" w:sz="0" w:space="0" w:color="auto"/>
                      </w:divBdr>
                      <w:divsChild>
                        <w:div w:id="2076468364">
                          <w:marLeft w:val="0"/>
                          <w:marRight w:val="0"/>
                          <w:marTop w:val="0"/>
                          <w:marBottom w:val="0"/>
                          <w:divBdr>
                            <w:top w:val="none" w:sz="0" w:space="0" w:color="auto"/>
                            <w:left w:val="none" w:sz="0" w:space="0" w:color="auto"/>
                            <w:bottom w:val="none" w:sz="0" w:space="0" w:color="auto"/>
                            <w:right w:val="none" w:sz="0" w:space="0" w:color="auto"/>
                          </w:divBdr>
                          <w:divsChild>
                            <w:div w:id="728109314">
                              <w:marLeft w:val="0"/>
                              <w:marRight w:val="0"/>
                              <w:marTop w:val="0"/>
                              <w:marBottom w:val="0"/>
                              <w:divBdr>
                                <w:top w:val="none" w:sz="0" w:space="0" w:color="auto"/>
                                <w:left w:val="none" w:sz="0" w:space="0" w:color="auto"/>
                                <w:bottom w:val="none" w:sz="0" w:space="0" w:color="auto"/>
                                <w:right w:val="none" w:sz="0" w:space="0" w:color="auto"/>
                              </w:divBdr>
                              <w:divsChild>
                                <w:div w:id="203110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8356478">
      <w:bodyDiv w:val="1"/>
      <w:marLeft w:val="0"/>
      <w:marRight w:val="0"/>
      <w:marTop w:val="0"/>
      <w:marBottom w:val="0"/>
      <w:divBdr>
        <w:top w:val="none" w:sz="0" w:space="0" w:color="auto"/>
        <w:left w:val="none" w:sz="0" w:space="0" w:color="auto"/>
        <w:bottom w:val="none" w:sz="0" w:space="0" w:color="auto"/>
        <w:right w:val="none" w:sz="0" w:space="0" w:color="auto"/>
      </w:divBdr>
    </w:div>
    <w:div w:id="622148961">
      <w:bodyDiv w:val="1"/>
      <w:marLeft w:val="0"/>
      <w:marRight w:val="0"/>
      <w:marTop w:val="0"/>
      <w:marBottom w:val="0"/>
      <w:divBdr>
        <w:top w:val="none" w:sz="0" w:space="0" w:color="auto"/>
        <w:left w:val="none" w:sz="0" w:space="0" w:color="auto"/>
        <w:bottom w:val="none" w:sz="0" w:space="0" w:color="auto"/>
        <w:right w:val="none" w:sz="0" w:space="0" w:color="auto"/>
      </w:divBdr>
    </w:div>
    <w:div w:id="650988956">
      <w:bodyDiv w:val="1"/>
      <w:marLeft w:val="0"/>
      <w:marRight w:val="0"/>
      <w:marTop w:val="0"/>
      <w:marBottom w:val="0"/>
      <w:divBdr>
        <w:top w:val="none" w:sz="0" w:space="0" w:color="auto"/>
        <w:left w:val="none" w:sz="0" w:space="0" w:color="auto"/>
        <w:bottom w:val="none" w:sz="0" w:space="0" w:color="auto"/>
        <w:right w:val="none" w:sz="0" w:space="0" w:color="auto"/>
      </w:divBdr>
      <w:divsChild>
        <w:div w:id="861821022">
          <w:marLeft w:val="0"/>
          <w:marRight w:val="0"/>
          <w:marTop w:val="0"/>
          <w:marBottom w:val="0"/>
          <w:divBdr>
            <w:top w:val="none" w:sz="0" w:space="0" w:color="auto"/>
            <w:left w:val="none" w:sz="0" w:space="0" w:color="auto"/>
            <w:bottom w:val="none" w:sz="0" w:space="0" w:color="auto"/>
            <w:right w:val="none" w:sz="0" w:space="0" w:color="auto"/>
          </w:divBdr>
          <w:divsChild>
            <w:div w:id="184952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011741">
      <w:bodyDiv w:val="1"/>
      <w:marLeft w:val="0"/>
      <w:marRight w:val="0"/>
      <w:marTop w:val="0"/>
      <w:marBottom w:val="0"/>
      <w:divBdr>
        <w:top w:val="none" w:sz="0" w:space="0" w:color="auto"/>
        <w:left w:val="none" w:sz="0" w:space="0" w:color="auto"/>
        <w:bottom w:val="none" w:sz="0" w:space="0" w:color="auto"/>
        <w:right w:val="none" w:sz="0" w:space="0" w:color="auto"/>
      </w:divBdr>
    </w:div>
    <w:div w:id="699671097">
      <w:bodyDiv w:val="1"/>
      <w:marLeft w:val="0"/>
      <w:marRight w:val="0"/>
      <w:marTop w:val="0"/>
      <w:marBottom w:val="0"/>
      <w:divBdr>
        <w:top w:val="none" w:sz="0" w:space="0" w:color="auto"/>
        <w:left w:val="none" w:sz="0" w:space="0" w:color="auto"/>
        <w:bottom w:val="none" w:sz="0" w:space="0" w:color="auto"/>
        <w:right w:val="none" w:sz="0" w:space="0" w:color="auto"/>
      </w:divBdr>
    </w:div>
    <w:div w:id="780807074">
      <w:bodyDiv w:val="1"/>
      <w:marLeft w:val="0"/>
      <w:marRight w:val="0"/>
      <w:marTop w:val="0"/>
      <w:marBottom w:val="0"/>
      <w:divBdr>
        <w:top w:val="none" w:sz="0" w:space="0" w:color="auto"/>
        <w:left w:val="none" w:sz="0" w:space="0" w:color="auto"/>
        <w:bottom w:val="none" w:sz="0" w:space="0" w:color="auto"/>
        <w:right w:val="none" w:sz="0" w:space="0" w:color="auto"/>
      </w:divBdr>
    </w:div>
    <w:div w:id="823934368">
      <w:bodyDiv w:val="1"/>
      <w:marLeft w:val="0"/>
      <w:marRight w:val="0"/>
      <w:marTop w:val="0"/>
      <w:marBottom w:val="0"/>
      <w:divBdr>
        <w:top w:val="none" w:sz="0" w:space="0" w:color="auto"/>
        <w:left w:val="none" w:sz="0" w:space="0" w:color="auto"/>
        <w:bottom w:val="none" w:sz="0" w:space="0" w:color="auto"/>
        <w:right w:val="none" w:sz="0" w:space="0" w:color="auto"/>
      </w:divBdr>
    </w:div>
    <w:div w:id="824395244">
      <w:bodyDiv w:val="1"/>
      <w:marLeft w:val="0"/>
      <w:marRight w:val="0"/>
      <w:marTop w:val="0"/>
      <w:marBottom w:val="0"/>
      <w:divBdr>
        <w:top w:val="none" w:sz="0" w:space="0" w:color="auto"/>
        <w:left w:val="none" w:sz="0" w:space="0" w:color="auto"/>
        <w:bottom w:val="none" w:sz="0" w:space="0" w:color="auto"/>
        <w:right w:val="none" w:sz="0" w:space="0" w:color="auto"/>
      </w:divBdr>
    </w:div>
    <w:div w:id="884103202">
      <w:bodyDiv w:val="1"/>
      <w:marLeft w:val="0"/>
      <w:marRight w:val="0"/>
      <w:marTop w:val="0"/>
      <w:marBottom w:val="0"/>
      <w:divBdr>
        <w:top w:val="none" w:sz="0" w:space="0" w:color="auto"/>
        <w:left w:val="none" w:sz="0" w:space="0" w:color="auto"/>
        <w:bottom w:val="none" w:sz="0" w:space="0" w:color="auto"/>
        <w:right w:val="none" w:sz="0" w:space="0" w:color="auto"/>
      </w:divBdr>
    </w:div>
    <w:div w:id="906888188">
      <w:bodyDiv w:val="1"/>
      <w:marLeft w:val="0"/>
      <w:marRight w:val="0"/>
      <w:marTop w:val="0"/>
      <w:marBottom w:val="0"/>
      <w:divBdr>
        <w:top w:val="none" w:sz="0" w:space="0" w:color="auto"/>
        <w:left w:val="none" w:sz="0" w:space="0" w:color="auto"/>
        <w:bottom w:val="none" w:sz="0" w:space="0" w:color="auto"/>
        <w:right w:val="none" w:sz="0" w:space="0" w:color="auto"/>
      </w:divBdr>
    </w:div>
    <w:div w:id="951018191">
      <w:bodyDiv w:val="1"/>
      <w:marLeft w:val="0"/>
      <w:marRight w:val="0"/>
      <w:marTop w:val="0"/>
      <w:marBottom w:val="0"/>
      <w:divBdr>
        <w:top w:val="none" w:sz="0" w:space="0" w:color="auto"/>
        <w:left w:val="none" w:sz="0" w:space="0" w:color="auto"/>
        <w:bottom w:val="none" w:sz="0" w:space="0" w:color="auto"/>
        <w:right w:val="none" w:sz="0" w:space="0" w:color="auto"/>
      </w:divBdr>
    </w:div>
    <w:div w:id="957640918">
      <w:bodyDiv w:val="1"/>
      <w:marLeft w:val="0"/>
      <w:marRight w:val="0"/>
      <w:marTop w:val="0"/>
      <w:marBottom w:val="0"/>
      <w:divBdr>
        <w:top w:val="none" w:sz="0" w:space="0" w:color="auto"/>
        <w:left w:val="none" w:sz="0" w:space="0" w:color="auto"/>
        <w:bottom w:val="none" w:sz="0" w:space="0" w:color="auto"/>
        <w:right w:val="none" w:sz="0" w:space="0" w:color="auto"/>
      </w:divBdr>
    </w:div>
    <w:div w:id="962619252">
      <w:bodyDiv w:val="1"/>
      <w:marLeft w:val="0"/>
      <w:marRight w:val="0"/>
      <w:marTop w:val="0"/>
      <w:marBottom w:val="0"/>
      <w:divBdr>
        <w:top w:val="none" w:sz="0" w:space="0" w:color="auto"/>
        <w:left w:val="none" w:sz="0" w:space="0" w:color="auto"/>
        <w:bottom w:val="none" w:sz="0" w:space="0" w:color="auto"/>
        <w:right w:val="none" w:sz="0" w:space="0" w:color="auto"/>
      </w:divBdr>
    </w:div>
    <w:div w:id="1011563723">
      <w:bodyDiv w:val="1"/>
      <w:marLeft w:val="0"/>
      <w:marRight w:val="0"/>
      <w:marTop w:val="0"/>
      <w:marBottom w:val="0"/>
      <w:divBdr>
        <w:top w:val="none" w:sz="0" w:space="0" w:color="auto"/>
        <w:left w:val="none" w:sz="0" w:space="0" w:color="auto"/>
        <w:bottom w:val="none" w:sz="0" w:space="0" w:color="auto"/>
        <w:right w:val="none" w:sz="0" w:space="0" w:color="auto"/>
      </w:divBdr>
    </w:div>
    <w:div w:id="1016687702">
      <w:bodyDiv w:val="1"/>
      <w:marLeft w:val="0"/>
      <w:marRight w:val="0"/>
      <w:marTop w:val="0"/>
      <w:marBottom w:val="0"/>
      <w:divBdr>
        <w:top w:val="none" w:sz="0" w:space="0" w:color="auto"/>
        <w:left w:val="none" w:sz="0" w:space="0" w:color="auto"/>
        <w:bottom w:val="none" w:sz="0" w:space="0" w:color="auto"/>
        <w:right w:val="none" w:sz="0" w:space="0" w:color="auto"/>
      </w:divBdr>
    </w:div>
    <w:div w:id="1071387416">
      <w:bodyDiv w:val="1"/>
      <w:marLeft w:val="0"/>
      <w:marRight w:val="0"/>
      <w:marTop w:val="0"/>
      <w:marBottom w:val="0"/>
      <w:divBdr>
        <w:top w:val="none" w:sz="0" w:space="0" w:color="auto"/>
        <w:left w:val="none" w:sz="0" w:space="0" w:color="auto"/>
        <w:bottom w:val="none" w:sz="0" w:space="0" w:color="auto"/>
        <w:right w:val="none" w:sz="0" w:space="0" w:color="auto"/>
      </w:divBdr>
    </w:div>
    <w:div w:id="1208294543">
      <w:bodyDiv w:val="1"/>
      <w:marLeft w:val="0"/>
      <w:marRight w:val="0"/>
      <w:marTop w:val="0"/>
      <w:marBottom w:val="0"/>
      <w:divBdr>
        <w:top w:val="none" w:sz="0" w:space="0" w:color="auto"/>
        <w:left w:val="none" w:sz="0" w:space="0" w:color="auto"/>
        <w:bottom w:val="none" w:sz="0" w:space="0" w:color="auto"/>
        <w:right w:val="none" w:sz="0" w:space="0" w:color="auto"/>
      </w:divBdr>
    </w:div>
    <w:div w:id="1219895458">
      <w:bodyDiv w:val="1"/>
      <w:marLeft w:val="0"/>
      <w:marRight w:val="0"/>
      <w:marTop w:val="0"/>
      <w:marBottom w:val="0"/>
      <w:divBdr>
        <w:top w:val="none" w:sz="0" w:space="0" w:color="auto"/>
        <w:left w:val="none" w:sz="0" w:space="0" w:color="auto"/>
        <w:bottom w:val="none" w:sz="0" w:space="0" w:color="auto"/>
        <w:right w:val="none" w:sz="0" w:space="0" w:color="auto"/>
      </w:divBdr>
    </w:div>
    <w:div w:id="1297029638">
      <w:bodyDiv w:val="1"/>
      <w:marLeft w:val="0"/>
      <w:marRight w:val="0"/>
      <w:marTop w:val="0"/>
      <w:marBottom w:val="0"/>
      <w:divBdr>
        <w:top w:val="none" w:sz="0" w:space="0" w:color="auto"/>
        <w:left w:val="none" w:sz="0" w:space="0" w:color="auto"/>
        <w:bottom w:val="none" w:sz="0" w:space="0" w:color="auto"/>
        <w:right w:val="none" w:sz="0" w:space="0" w:color="auto"/>
      </w:divBdr>
      <w:divsChild>
        <w:div w:id="906381012">
          <w:marLeft w:val="0"/>
          <w:marRight w:val="0"/>
          <w:marTop w:val="0"/>
          <w:marBottom w:val="0"/>
          <w:divBdr>
            <w:top w:val="none" w:sz="0" w:space="0" w:color="auto"/>
            <w:left w:val="none" w:sz="0" w:space="0" w:color="auto"/>
            <w:bottom w:val="none" w:sz="0" w:space="0" w:color="auto"/>
            <w:right w:val="none" w:sz="0" w:space="0" w:color="auto"/>
          </w:divBdr>
          <w:divsChild>
            <w:div w:id="1455756254">
              <w:marLeft w:val="0"/>
              <w:marRight w:val="0"/>
              <w:marTop w:val="0"/>
              <w:marBottom w:val="0"/>
              <w:divBdr>
                <w:top w:val="none" w:sz="0" w:space="0" w:color="auto"/>
                <w:left w:val="none" w:sz="0" w:space="0" w:color="auto"/>
                <w:bottom w:val="none" w:sz="0" w:space="0" w:color="auto"/>
                <w:right w:val="none" w:sz="0" w:space="0" w:color="auto"/>
              </w:divBdr>
              <w:divsChild>
                <w:div w:id="83307161">
                  <w:marLeft w:val="-225"/>
                  <w:marRight w:val="-225"/>
                  <w:marTop w:val="0"/>
                  <w:marBottom w:val="0"/>
                  <w:divBdr>
                    <w:top w:val="none" w:sz="0" w:space="0" w:color="auto"/>
                    <w:left w:val="none" w:sz="0" w:space="0" w:color="auto"/>
                    <w:bottom w:val="none" w:sz="0" w:space="0" w:color="auto"/>
                    <w:right w:val="none" w:sz="0" w:space="0" w:color="auto"/>
                  </w:divBdr>
                  <w:divsChild>
                    <w:div w:id="890307204">
                      <w:marLeft w:val="0"/>
                      <w:marRight w:val="0"/>
                      <w:marTop w:val="0"/>
                      <w:marBottom w:val="0"/>
                      <w:divBdr>
                        <w:top w:val="none" w:sz="0" w:space="0" w:color="auto"/>
                        <w:left w:val="none" w:sz="0" w:space="0" w:color="auto"/>
                        <w:bottom w:val="none" w:sz="0" w:space="0" w:color="auto"/>
                        <w:right w:val="none" w:sz="0" w:space="0" w:color="auto"/>
                      </w:divBdr>
                      <w:divsChild>
                        <w:div w:id="409549212">
                          <w:marLeft w:val="0"/>
                          <w:marRight w:val="0"/>
                          <w:marTop w:val="0"/>
                          <w:marBottom w:val="0"/>
                          <w:divBdr>
                            <w:top w:val="none" w:sz="0" w:space="0" w:color="auto"/>
                            <w:left w:val="none" w:sz="0" w:space="0" w:color="auto"/>
                            <w:bottom w:val="none" w:sz="0" w:space="0" w:color="auto"/>
                            <w:right w:val="none" w:sz="0" w:space="0" w:color="auto"/>
                          </w:divBdr>
                          <w:divsChild>
                            <w:div w:id="2074036006">
                              <w:marLeft w:val="0"/>
                              <w:marRight w:val="0"/>
                              <w:marTop w:val="0"/>
                              <w:marBottom w:val="0"/>
                              <w:divBdr>
                                <w:top w:val="none" w:sz="0" w:space="0" w:color="auto"/>
                                <w:left w:val="none" w:sz="0" w:space="0" w:color="auto"/>
                                <w:bottom w:val="none" w:sz="0" w:space="0" w:color="auto"/>
                                <w:right w:val="none" w:sz="0" w:space="0" w:color="auto"/>
                              </w:divBdr>
                              <w:divsChild>
                                <w:div w:id="80492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5763351">
      <w:bodyDiv w:val="1"/>
      <w:marLeft w:val="0"/>
      <w:marRight w:val="0"/>
      <w:marTop w:val="0"/>
      <w:marBottom w:val="0"/>
      <w:divBdr>
        <w:top w:val="none" w:sz="0" w:space="0" w:color="auto"/>
        <w:left w:val="none" w:sz="0" w:space="0" w:color="auto"/>
        <w:bottom w:val="none" w:sz="0" w:space="0" w:color="auto"/>
        <w:right w:val="none" w:sz="0" w:space="0" w:color="auto"/>
      </w:divBdr>
    </w:div>
    <w:div w:id="1412317313">
      <w:bodyDiv w:val="1"/>
      <w:marLeft w:val="0"/>
      <w:marRight w:val="0"/>
      <w:marTop w:val="0"/>
      <w:marBottom w:val="0"/>
      <w:divBdr>
        <w:top w:val="none" w:sz="0" w:space="0" w:color="auto"/>
        <w:left w:val="none" w:sz="0" w:space="0" w:color="auto"/>
        <w:bottom w:val="none" w:sz="0" w:space="0" w:color="auto"/>
        <w:right w:val="none" w:sz="0" w:space="0" w:color="auto"/>
      </w:divBdr>
    </w:div>
    <w:div w:id="1422600555">
      <w:bodyDiv w:val="1"/>
      <w:marLeft w:val="0"/>
      <w:marRight w:val="0"/>
      <w:marTop w:val="0"/>
      <w:marBottom w:val="0"/>
      <w:divBdr>
        <w:top w:val="none" w:sz="0" w:space="0" w:color="auto"/>
        <w:left w:val="none" w:sz="0" w:space="0" w:color="auto"/>
        <w:bottom w:val="none" w:sz="0" w:space="0" w:color="auto"/>
        <w:right w:val="none" w:sz="0" w:space="0" w:color="auto"/>
      </w:divBdr>
    </w:div>
    <w:div w:id="1494833242">
      <w:bodyDiv w:val="1"/>
      <w:marLeft w:val="0"/>
      <w:marRight w:val="0"/>
      <w:marTop w:val="0"/>
      <w:marBottom w:val="0"/>
      <w:divBdr>
        <w:top w:val="none" w:sz="0" w:space="0" w:color="auto"/>
        <w:left w:val="none" w:sz="0" w:space="0" w:color="auto"/>
        <w:bottom w:val="none" w:sz="0" w:space="0" w:color="auto"/>
        <w:right w:val="none" w:sz="0" w:space="0" w:color="auto"/>
      </w:divBdr>
      <w:divsChild>
        <w:div w:id="2061321944">
          <w:marLeft w:val="0"/>
          <w:marRight w:val="0"/>
          <w:marTop w:val="0"/>
          <w:marBottom w:val="0"/>
          <w:divBdr>
            <w:top w:val="none" w:sz="0" w:space="0" w:color="auto"/>
            <w:left w:val="none" w:sz="0" w:space="0" w:color="auto"/>
            <w:bottom w:val="none" w:sz="0" w:space="0" w:color="auto"/>
            <w:right w:val="none" w:sz="0" w:space="0" w:color="auto"/>
          </w:divBdr>
          <w:divsChild>
            <w:div w:id="383140531">
              <w:marLeft w:val="0"/>
              <w:marRight w:val="0"/>
              <w:marTop w:val="0"/>
              <w:marBottom w:val="0"/>
              <w:divBdr>
                <w:top w:val="none" w:sz="0" w:space="0" w:color="auto"/>
                <w:left w:val="none" w:sz="0" w:space="0" w:color="auto"/>
                <w:bottom w:val="none" w:sz="0" w:space="0" w:color="auto"/>
                <w:right w:val="none" w:sz="0" w:space="0" w:color="auto"/>
              </w:divBdr>
              <w:divsChild>
                <w:div w:id="1833327926">
                  <w:marLeft w:val="0"/>
                  <w:marRight w:val="0"/>
                  <w:marTop w:val="0"/>
                  <w:marBottom w:val="0"/>
                  <w:divBdr>
                    <w:top w:val="none" w:sz="0" w:space="0" w:color="auto"/>
                    <w:left w:val="none" w:sz="0" w:space="0" w:color="auto"/>
                    <w:bottom w:val="none" w:sz="0" w:space="0" w:color="auto"/>
                    <w:right w:val="none" w:sz="0" w:space="0" w:color="auto"/>
                  </w:divBdr>
                  <w:divsChild>
                    <w:div w:id="1557006746">
                      <w:marLeft w:val="0"/>
                      <w:marRight w:val="0"/>
                      <w:marTop w:val="0"/>
                      <w:marBottom w:val="0"/>
                      <w:divBdr>
                        <w:top w:val="none" w:sz="0" w:space="0" w:color="auto"/>
                        <w:left w:val="none" w:sz="0" w:space="0" w:color="auto"/>
                        <w:bottom w:val="none" w:sz="0" w:space="0" w:color="auto"/>
                        <w:right w:val="none" w:sz="0" w:space="0" w:color="auto"/>
                      </w:divBdr>
                      <w:divsChild>
                        <w:div w:id="279990837">
                          <w:marLeft w:val="0"/>
                          <w:marRight w:val="0"/>
                          <w:marTop w:val="0"/>
                          <w:marBottom w:val="0"/>
                          <w:divBdr>
                            <w:top w:val="none" w:sz="0" w:space="0" w:color="auto"/>
                            <w:left w:val="none" w:sz="0" w:space="0" w:color="auto"/>
                            <w:bottom w:val="none" w:sz="0" w:space="0" w:color="auto"/>
                            <w:right w:val="none" w:sz="0" w:space="0" w:color="auto"/>
                          </w:divBdr>
                          <w:divsChild>
                            <w:div w:id="1211654732">
                              <w:marLeft w:val="0"/>
                              <w:marRight w:val="0"/>
                              <w:marTop w:val="0"/>
                              <w:marBottom w:val="0"/>
                              <w:divBdr>
                                <w:top w:val="none" w:sz="0" w:space="0" w:color="auto"/>
                                <w:left w:val="none" w:sz="0" w:space="0" w:color="auto"/>
                                <w:bottom w:val="none" w:sz="0" w:space="0" w:color="auto"/>
                                <w:right w:val="none" w:sz="0" w:space="0" w:color="auto"/>
                              </w:divBdr>
                              <w:divsChild>
                                <w:div w:id="50963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4490282">
      <w:bodyDiv w:val="1"/>
      <w:marLeft w:val="0"/>
      <w:marRight w:val="0"/>
      <w:marTop w:val="0"/>
      <w:marBottom w:val="0"/>
      <w:divBdr>
        <w:top w:val="none" w:sz="0" w:space="0" w:color="auto"/>
        <w:left w:val="none" w:sz="0" w:space="0" w:color="auto"/>
        <w:bottom w:val="none" w:sz="0" w:space="0" w:color="auto"/>
        <w:right w:val="none" w:sz="0" w:space="0" w:color="auto"/>
      </w:divBdr>
    </w:div>
    <w:div w:id="1571232386">
      <w:bodyDiv w:val="1"/>
      <w:marLeft w:val="0"/>
      <w:marRight w:val="0"/>
      <w:marTop w:val="0"/>
      <w:marBottom w:val="0"/>
      <w:divBdr>
        <w:top w:val="none" w:sz="0" w:space="0" w:color="auto"/>
        <w:left w:val="none" w:sz="0" w:space="0" w:color="auto"/>
        <w:bottom w:val="none" w:sz="0" w:space="0" w:color="auto"/>
        <w:right w:val="none" w:sz="0" w:space="0" w:color="auto"/>
      </w:divBdr>
      <w:divsChild>
        <w:div w:id="942226849">
          <w:marLeft w:val="0"/>
          <w:marRight w:val="0"/>
          <w:marTop w:val="0"/>
          <w:marBottom w:val="0"/>
          <w:divBdr>
            <w:top w:val="none" w:sz="0" w:space="0" w:color="auto"/>
            <w:left w:val="none" w:sz="0" w:space="0" w:color="auto"/>
            <w:bottom w:val="none" w:sz="0" w:space="0" w:color="auto"/>
            <w:right w:val="none" w:sz="0" w:space="0" w:color="auto"/>
          </w:divBdr>
          <w:divsChild>
            <w:div w:id="1589079853">
              <w:marLeft w:val="0"/>
              <w:marRight w:val="0"/>
              <w:marTop w:val="0"/>
              <w:marBottom w:val="0"/>
              <w:divBdr>
                <w:top w:val="none" w:sz="0" w:space="0" w:color="auto"/>
                <w:left w:val="none" w:sz="0" w:space="0" w:color="auto"/>
                <w:bottom w:val="none" w:sz="0" w:space="0" w:color="auto"/>
                <w:right w:val="none" w:sz="0" w:space="0" w:color="auto"/>
              </w:divBdr>
              <w:divsChild>
                <w:div w:id="241722227">
                  <w:marLeft w:val="0"/>
                  <w:marRight w:val="0"/>
                  <w:marTop w:val="0"/>
                  <w:marBottom w:val="0"/>
                  <w:divBdr>
                    <w:top w:val="none" w:sz="0" w:space="0" w:color="auto"/>
                    <w:left w:val="none" w:sz="0" w:space="0" w:color="auto"/>
                    <w:bottom w:val="none" w:sz="0" w:space="0" w:color="auto"/>
                    <w:right w:val="none" w:sz="0" w:space="0" w:color="auto"/>
                  </w:divBdr>
                  <w:divsChild>
                    <w:div w:id="343555684">
                      <w:marLeft w:val="0"/>
                      <w:marRight w:val="0"/>
                      <w:marTop w:val="100"/>
                      <w:marBottom w:val="100"/>
                      <w:divBdr>
                        <w:top w:val="none" w:sz="0" w:space="0" w:color="auto"/>
                        <w:left w:val="none" w:sz="0" w:space="0" w:color="auto"/>
                        <w:bottom w:val="none" w:sz="0" w:space="0" w:color="auto"/>
                        <w:right w:val="none" w:sz="0" w:space="0" w:color="auto"/>
                      </w:divBdr>
                      <w:divsChild>
                        <w:div w:id="147988019">
                          <w:marLeft w:val="0"/>
                          <w:marRight w:val="0"/>
                          <w:marTop w:val="0"/>
                          <w:marBottom w:val="0"/>
                          <w:divBdr>
                            <w:top w:val="none" w:sz="0" w:space="0" w:color="auto"/>
                            <w:left w:val="none" w:sz="0" w:space="0" w:color="auto"/>
                            <w:bottom w:val="none" w:sz="0" w:space="0" w:color="auto"/>
                            <w:right w:val="none" w:sz="0" w:space="0" w:color="auto"/>
                          </w:divBdr>
                          <w:divsChild>
                            <w:div w:id="1262763316">
                              <w:marLeft w:val="0"/>
                              <w:marRight w:val="0"/>
                              <w:marTop w:val="0"/>
                              <w:marBottom w:val="0"/>
                              <w:divBdr>
                                <w:top w:val="none" w:sz="0" w:space="0" w:color="auto"/>
                                <w:left w:val="none" w:sz="0" w:space="0" w:color="auto"/>
                                <w:bottom w:val="none" w:sz="0" w:space="0" w:color="auto"/>
                                <w:right w:val="none" w:sz="0" w:space="0" w:color="auto"/>
                              </w:divBdr>
                              <w:divsChild>
                                <w:div w:id="450055399">
                                  <w:marLeft w:val="0"/>
                                  <w:marRight w:val="0"/>
                                  <w:marTop w:val="0"/>
                                  <w:marBottom w:val="0"/>
                                  <w:divBdr>
                                    <w:top w:val="none" w:sz="0" w:space="0" w:color="auto"/>
                                    <w:left w:val="none" w:sz="0" w:space="0" w:color="auto"/>
                                    <w:bottom w:val="none" w:sz="0" w:space="0" w:color="auto"/>
                                    <w:right w:val="none" w:sz="0" w:space="0" w:color="auto"/>
                                  </w:divBdr>
                                  <w:divsChild>
                                    <w:div w:id="449670956">
                                      <w:blockQuote w:val="1"/>
                                      <w:marLeft w:val="0"/>
                                      <w:marRight w:val="0"/>
                                      <w:marTop w:val="300"/>
                                      <w:marBottom w:val="450"/>
                                      <w:divBdr>
                                        <w:top w:val="none" w:sz="0" w:space="0" w:color="auto"/>
                                        <w:left w:val="single" w:sz="36" w:space="15" w:color="auto"/>
                                        <w:bottom w:val="none" w:sz="0" w:space="0" w:color="auto"/>
                                        <w:right w:val="none" w:sz="0" w:space="0" w:color="auto"/>
                                      </w:divBdr>
                                    </w:div>
                                  </w:divsChild>
                                </w:div>
                              </w:divsChild>
                            </w:div>
                          </w:divsChild>
                        </w:div>
                      </w:divsChild>
                    </w:div>
                  </w:divsChild>
                </w:div>
              </w:divsChild>
            </w:div>
          </w:divsChild>
        </w:div>
      </w:divsChild>
    </w:div>
    <w:div w:id="1635016595">
      <w:bodyDiv w:val="1"/>
      <w:marLeft w:val="0"/>
      <w:marRight w:val="0"/>
      <w:marTop w:val="0"/>
      <w:marBottom w:val="0"/>
      <w:divBdr>
        <w:top w:val="none" w:sz="0" w:space="0" w:color="auto"/>
        <w:left w:val="none" w:sz="0" w:space="0" w:color="auto"/>
        <w:bottom w:val="none" w:sz="0" w:space="0" w:color="auto"/>
        <w:right w:val="none" w:sz="0" w:space="0" w:color="auto"/>
      </w:divBdr>
      <w:divsChild>
        <w:div w:id="2138062464">
          <w:marLeft w:val="0"/>
          <w:marRight w:val="0"/>
          <w:marTop w:val="0"/>
          <w:marBottom w:val="0"/>
          <w:divBdr>
            <w:top w:val="none" w:sz="0" w:space="0" w:color="auto"/>
            <w:left w:val="none" w:sz="0" w:space="0" w:color="auto"/>
            <w:bottom w:val="none" w:sz="0" w:space="0" w:color="auto"/>
            <w:right w:val="none" w:sz="0" w:space="0" w:color="auto"/>
          </w:divBdr>
          <w:divsChild>
            <w:div w:id="397436481">
              <w:marLeft w:val="0"/>
              <w:marRight w:val="0"/>
              <w:marTop w:val="0"/>
              <w:marBottom w:val="0"/>
              <w:divBdr>
                <w:top w:val="none" w:sz="0" w:space="0" w:color="auto"/>
                <w:left w:val="none" w:sz="0" w:space="0" w:color="auto"/>
                <w:bottom w:val="none" w:sz="0" w:space="0" w:color="auto"/>
                <w:right w:val="none" w:sz="0" w:space="0" w:color="auto"/>
              </w:divBdr>
              <w:divsChild>
                <w:div w:id="1845590275">
                  <w:marLeft w:val="0"/>
                  <w:marRight w:val="0"/>
                  <w:marTop w:val="0"/>
                  <w:marBottom w:val="0"/>
                  <w:divBdr>
                    <w:top w:val="none" w:sz="0" w:space="0" w:color="auto"/>
                    <w:left w:val="none" w:sz="0" w:space="0" w:color="auto"/>
                    <w:bottom w:val="none" w:sz="0" w:space="0" w:color="auto"/>
                    <w:right w:val="none" w:sz="0" w:space="0" w:color="auto"/>
                  </w:divBdr>
                  <w:divsChild>
                    <w:div w:id="283656042">
                      <w:marLeft w:val="0"/>
                      <w:marRight w:val="0"/>
                      <w:marTop w:val="0"/>
                      <w:marBottom w:val="0"/>
                      <w:divBdr>
                        <w:top w:val="none" w:sz="0" w:space="0" w:color="auto"/>
                        <w:left w:val="none" w:sz="0" w:space="0" w:color="auto"/>
                        <w:bottom w:val="none" w:sz="0" w:space="0" w:color="auto"/>
                        <w:right w:val="none" w:sz="0" w:space="0" w:color="auto"/>
                      </w:divBdr>
                      <w:divsChild>
                        <w:div w:id="59985465">
                          <w:marLeft w:val="0"/>
                          <w:marRight w:val="0"/>
                          <w:marTop w:val="0"/>
                          <w:marBottom w:val="0"/>
                          <w:divBdr>
                            <w:top w:val="none" w:sz="0" w:space="0" w:color="auto"/>
                            <w:left w:val="none" w:sz="0" w:space="0" w:color="auto"/>
                            <w:bottom w:val="none" w:sz="0" w:space="0" w:color="auto"/>
                            <w:right w:val="none" w:sz="0" w:space="0" w:color="auto"/>
                          </w:divBdr>
                          <w:divsChild>
                            <w:div w:id="854534614">
                              <w:marLeft w:val="0"/>
                              <w:marRight w:val="0"/>
                              <w:marTop w:val="0"/>
                              <w:marBottom w:val="0"/>
                              <w:divBdr>
                                <w:top w:val="none" w:sz="0" w:space="0" w:color="auto"/>
                                <w:left w:val="none" w:sz="0" w:space="0" w:color="auto"/>
                                <w:bottom w:val="none" w:sz="0" w:space="0" w:color="auto"/>
                                <w:right w:val="none" w:sz="0" w:space="0" w:color="auto"/>
                              </w:divBdr>
                              <w:divsChild>
                                <w:div w:id="1967469182">
                                  <w:marLeft w:val="0"/>
                                  <w:marRight w:val="0"/>
                                  <w:marTop w:val="0"/>
                                  <w:marBottom w:val="0"/>
                                  <w:divBdr>
                                    <w:top w:val="none" w:sz="0" w:space="0" w:color="auto"/>
                                    <w:left w:val="none" w:sz="0" w:space="0" w:color="auto"/>
                                    <w:bottom w:val="none" w:sz="0" w:space="0" w:color="auto"/>
                                    <w:right w:val="none" w:sz="0" w:space="0" w:color="auto"/>
                                  </w:divBdr>
                                  <w:divsChild>
                                    <w:div w:id="224269143">
                                      <w:marLeft w:val="0"/>
                                      <w:marRight w:val="0"/>
                                      <w:marTop w:val="0"/>
                                      <w:marBottom w:val="0"/>
                                      <w:divBdr>
                                        <w:top w:val="none" w:sz="0" w:space="0" w:color="auto"/>
                                        <w:left w:val="none" w:sz="0" w:space="0" w:color="auto"/>
                                        <w:bottom w:val="none" w:sz="0" w:space="0" w:color="auto"/>
                                        <w:right w:val="none" w:sz="0" w:space="0" w:color="auto"/>
                                      </w:divBdr>
                                      <w:divsChild>
                                        <w:div w:id="887030267">
                                          <w:marLeft w:val="0"/>
                                          <w:marRight w:val="0"/>
                                          <w:marTop w:val="0"/>
                                          <w:marBottom w:val="0"/>
                                          <w:divBdr>
                                            <w:top w:val="none" w:sz="0" w:space="0" w:color="auto"/>
                                            <w:left w:val="none" w:sz="0" w:space="0" w:color="auto"/>
                                            <w:bottom w:val="none" w:sz="0" w:space="0" w:color="auto"/>
                                            <w:right w:val="none" w:sz="0" w:space="0" w:color="auto"/>
                                          </w:divBdr>
                                          <w:divsChild>
                                            <w:div w:id="170270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51054608">
      <w:bodyDiv w:val="1"/>
      <w:marLeft w:val="0"/>
      <w:marRight w:val="0"/>
      <w:marTop w:val="0"/>
      <w:marBottom w:val="0"/>
      <w:divBdr>
        <w:top w:val="none" w:sz="0" w:space="0" w:color="auto"/>
        <w:left w:val="none" w:sz="0" w:space="0" w:color="auto"/>
        <w:bottom w:val="none" w:sz="0" w:space="0" w:color="auto"/>
        <w:right w:val="none" w:sz="0" w:space="0" w:color="auto"/>
      </w:divBdr>
    </w:div>
    <w:div w:id="1781752925">
      <w:bodyDiv w:val="1"/>
      <w:marLeft w:val="0"/>
      <w:marRight w:val="0"/>
      <w:marTop w:val="0"/>
      <w:marBottom w:val="0"/>
      <w:divBdr>
        <w:top w:val="none" w:sz="0" w:space="0" w:color="auto"/>
        <w:left w:val="none" w:sz="0" w:space="0" w:color="auto"/>
        <w:bottom w:val="none" w:sz="0" w:space="0" w:color="auto"/>
        <w:right w:val="none" w:sz="0" w:space="0" w:color="auto"/>
      </w:divBdr>
    </w:div>
    <w:div w:id="1823737879">
      <w:bodyDiv w:val="1"/>
      <w:marLeft w:val="0"/>
      <w:marRight w:val="0"/>
      <w:marTop w:val="0"/>
      <w:marBottom w:val="0"/>
      <w:divBdr>
        <w:top w:val="none" w:sz="0" w:space="0" w:color="auto"/>
        <w:left w:val="none" w:sz="0" w:space="0" w:color="auto"/>
        <w:bottom w:val="none" w:sz="0" w:space="0" w:color="auto"/>
        <w:right w:val="none" w:sz="0" w:space="0" w:color="auto"/>
      </w:divBdr>
    </w:div>
    <w:div w:id="1894585119">
      <w:bodyDiv w:val="1"/>
      <w:marLeft w:val="0"/>
      <w:marRight w:val="0"/>
      <w:marTop w:val="0"/>
      <w:marBottom w:val="0"/>
      <w:divBdr>
        <w:top w:val="none" w:sz="0" w:space="0" w:color="auto"/>
        <w:left w:val="none" w:sz="0" w:space="0" w:color="auto"/>
        <w:bottom w:val="none" w:sz="0" w:space="0" w:color="auto"/>
        <w:right w:val="none" w:sz="0" w:space="0" w:color="auto"/>
      </w:divBdr>
    </w:div>
    <w:div w:id="1974678914">
      <w:bodyDiv w:val="1"/>
      <w:marLeft w:val="0"/>
      <w:marRight w:val="0"/>
      <w:marTop w:val="0"/>
      <w:marBottom w:val="0"/>
      <w:divBdr>
        <w:top w:val="none" w:sz="0" w:space="0" w:color="auto"/>
        <w:left w:val="none" w:sz="0" w:space="0" w:color="auto"/>
        <w:bottom w:val="none" w:sz="0" w:space="0" w:color="auto"/>
        <w:right w:val="none" w:sz="0" w:space="0" w:color="auto"/>
      </w:divBdr>
    </w:div>
    <w:div w:id="2054769556">
      <w:bodyDiv w:val="1"/>
      <w:marLeft w:val="0"/>
      <w:marRight w:val="0"/>
      <w:marTop w:val="0"/>
      <w:marBottom w:val="0"/>
      <w:divBdr>
        <w:top w:val="none" w:sz="0" w:space="0" w:color="auto"/>
        <w:left w:val="none" w:sz="0" w:space="0" w:color="auto"/>
        <w:bottom w:val="none" w:sz="0" w:space="0" w:color="auto"/>
        <w:right w:val="none" w:sz="0" w:space="0" w:color="auto"/>
      </w:divBdr>
    </w:div>
    <w:div w:id="2065248553">
      <w:bodyDiv w:val="1"/>
      <w:marLeft w:val="0"/>
      <w:marRight w:val="0"/>
      <w:marTop w:val="0"/>
      <w:marBottom w:val="0"/>
      <w:divBdr>
        <w:top w:val="none" w:sz="0" w:space="0" w:color="auto"/>
        <w:left w:val="none" w:sz="0" w:space="0" w:color="auto"/>
        <w:bottom w:val="none" w:sz="0" w:space="0" w:color="auto"/>
        <w:right w:val="none" w:sz="0" w:space="0" w:color="auto"/>
      </w:divBdr>
    </w:div>
    <w:div w:id="209219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informing-and-consulting-with-your-employees-about-workplace-matters" TargetMode="External"/><Relationship Id="rId18" Type="http://schemas.openxmlformats.org/officeDocument/2006/relationships/hyperlink" Target="https://gov.wales/test-trace-protect" TargetMode="External"/><Relationship Id="rId26" Type="http://schemas.openxmlformats.org/officeDocument/2006/relationships/image" Target="media/image11.png"/><Relationship Id="rId39"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hyperlink" Target="https://www.shrm.org/resourcesandtools/tools-and-samples/how-to-guides/pages/conduct-employee-focus-group.aspx" TargetMode="External"/><Relationship Id="rId42" Type="http://schemas.openxmlformats.org/officeDocument/2006/relationships/chart" Target="charts/chart2.xml"/><Relationship Id="rId47" Type="http://schemas.openxmlformats.org/officeDocument/2006/relationships/hyperlink" Target="https://thechangecompass.com/2019/06/17/the-ultimate-guide-to-measuring-change/"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cas.org.uk/changing-an-employment-contract/consult-employees-to-agree-changes" TargetMode="External"/><Relationship Id="rId17" Type="http://schemas.openxmlformats.org/officeDocument/2006/relationships/hyperlink" Target="https://www.prosci.com/resources/articles/change-management-process" TargetMode="External"/><Relationship Id="rId25" Type="http://schemas.openxmlformats.org/officeDocument/2006/relationships/image" Target="media/image10.png"/><Relationship Id="rId33" Type="http://schemas.openxmlformats.org/officeDocument/2006/relationships/hyperlink" Target="https://www.mindtools.com/pages/article/newPPM" TargetMode="External"/><Relationship Id="rId38" Type="http://schemas.openxmlformats.org/officeDocument/2006/relationships/image" Target="media/image18.png"/><Relationship Id="rId46" Type="http://schemas.openxmlformats.org/officeDocument/2006/relationships/hyperlink" Target="https://peopleprofession.cipd.org/profession-map" TargetMode="External"/><Relationship Id="rId2" Type="http://schemas.openxmlformats.org/officeDocument/2006/relationships/numbering" Target="numbering.xml"/><Relationship Id="rId16" Type="http://schemas.openxmlformats.org/officeDocument/2006/relationships/hyperlink" Target="http://umbraco.npt.gov.uk:700/1964" TargetMode="External"/><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9.png"/><Relationship Id="rId32" Type="http://schemas.openxmlformats.org/officeDocument/2006/relationships/hyperlink" Target="https://www.cipd.co.uk/knowledge/fundamentals/relations/communication/factsheet" TargetMode="External"/><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hyperlink" Target="https://www.mindtools.com/pages/article/newPPM_87.htm"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16.png"/><Relationship Id="rId49" Type="http://schemas.openxmlformats.org/officeDocument/2006/relationships/hyperlink" Target="https://online.hbs.edu/blog/post/change-management-process" TargetMode="External"/><Relationship Id="rId10" Type="http://schemas.openxmlformats.org/officeDocument/2006/relationships/image" Target="media/image2.png"/><Relationship Id="rId19" Type="http://schemas.openxmlformats.org/officeDocument/2006/relationships/image" Target="media/image4.png"/><Relationship Id="rId31" Type="http://schemas.openxmlformats.org/officeDocument/2006/relationships/hyperlink" Target="https://www.apm.org.uk/resources/find-a-resource/gantt-chart/" TargetMode="External"/><Relationship Id="rId44"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yperlink" Target="http://www.cipd.co.uk" TargetMode="External"/><Relationship Id="rId14" Type="http://schemas.openxmlformats.org/officeDocument/2006/relationships/hyperlink" Target="https://www.cipd.co.uk/knowledge/strategy/change/management-factsheet"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www.acas.org.uk/informing-and-consulting-with-your-employees-about-workplace-matters" TargetMode="External"/><Relationship Id="rId35" Type="http://schemas.openxmlformats.org/officeDocument/2006/relationships/image" Target="media/image15.png"/><Relationship Id="rId43" Type="http://schemas.openxmlformats.org/officeDocument/2006/relationships/image" Target="media/image21.png"/><Relationship Id="rId48" Type="http://schemas.openxmlformats.org/officeDocument/2006/relationships/hyperlink" Target="https://www.prosci.com/resources/articles/measuring-change-management-effectiveness-with-metrics" TargetMode="External"/><Relationship Id="rId8" Type="http://schemas.openxmlformats.org/officeDocument/2006/relationships/image" Target="media/image1.jpeg"/><Relationship Id="rId5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TTP sickness absence reasons from 1st September to 31st December 2020 </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TTP sickness absence reasons from 1st September to 31st December 2020</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D3A-4268-A497-2ACDE77D70B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D3A-4268-A497-2ACDE77D70B3}"/>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D3A-4268-A497-2ACDE77D70B3}"/>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0D3A-4268-A497-2ACDE77D70B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4"/>
                <c:pt idx="0">
                  <c:v>Stress related</c:v>
                </c:pt>
                <c:pt idx="1">
                  <c:v>Joint/muscle related</c:v>
                </c:pt>
                <c:pt idx="2">
                  <c:v>Cold/flu related symptoms</c:v>
                </c:pt>
                <c:pt idx="3">
                  <c:v>other</c:v>
                </c:pt>
              </c:strCache>
            </c:strRef>
          </c:cat>
          <c:val>
            <c:numRef>
              <c:f>Sheet1!$B$2:$B$5</c:f>
              <c:numCache>
                <c:formatCode>0%</c:formatCode>
                <c:ptCount val="4"/>
                <c:pt idx="0">
                  <c:v>0.36</c:v>
                </c:pt>
                <c:pt idx="1">
                  <c:v>0.13</c:v>
                </c:pt>
                <c:pt idx="2">
                  <c:v>0.41</c:v>
                </c:pt>
                <c:pt idx="3">
                  <c:v>0.1</c:v>
                </c:pt>
              </c:numCache>
            </c:numRef>
          </c:val>
          <c:extLst>
            <c:ext xmlns:c16="http://schemas.microsoft.com/office/drawing/2014/chart" uri="{C3380CC4-5D6E-409C-BE32-E72D297353CC}">
              <c16:uniqueId val="{00000008-0D3A-4268-A497-2ACDE77D70B3}"/>
            </c:ext>
          </c:extLst>
        </c:ser>
        <c:dLbls>
          <c:dLblPos val="inEnd"/>
          <c:showLegendKey val="0"/>
          <c:showVal val="0"/>
          <c:showCatName val="0"/>
          <c:showSerName val="0"/>
          <c:showPercent val="1"/>
          <c:showBubbleSize val="0"/>
          <c:showLeaderLines val="1"/>
        </c:dLbls>
        <c:firstSliceAng val="170"/>
      </c:pieChart>
      <c:spPr>
        <a:noFill/>
        <a:ln>
          <a:noFill/>
        </a:ln>
        <a:effectLst/>
      </c:spPr>
    </c:plotArea>
    <c:legend>
      <c:legendPos val="b"/>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TTP sickness absence reasons from 1st January</a:t>
            </a:r>
            <a:r>
              <a:rPr lang="en-US" baseline="0"/>
              <a:t> to 5th February 2021</a:t>
            </a:r>
            <a:endParaRPr lang="en-US"/>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TTP sickness absence reasons from 1st January to 5th February 2021</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F6DB-4191-9AAB-167B78F66CD2}"/>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F6DB-4191-9AAB-167B78F66CD2}"/>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F6DB-4191-9AAB-167B78F66CD2}"/>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F6DB-4191-9AAB-167B78F66CD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4"/>
                <c:pt idx="0">
                  <c:v>Stress related</c:v>
                </c:pt>
                <c:pt idx="1">
                  <c:v>Joint/muscle related</c:v>
                </c:pt>
                <c:pt idx="2">
                  <c:v>Cold/flu related symptoms</c:v>
                </c:pt>
                <c:pt idx="3">
                  <c:v>other</c:v>
                </c:pt>
              </c:strCache>
            </c:strRef>
          </c:cat>
          <c:val>
            <c:numRef>
              <c:f>Sheet1!$B$2:$B$5</c:f>
              <c:numCache>
                <c:formatCode>0%</c:formatCode>
                <c:ptCount val="4"/>
                <c:pt idx="0">
                  <c:v>0.28999999999999998</c:v>
                </c:pt>
                <c:pt idx="1">
                  <c:v>0.09</c:v>
                </c:pt>
                <c:pt idx="2">
                  <c:v>0.36</c:v>
                </c:pt>
                <c:pt idx="3">
                  <c:v>0.26</c:v>
                </c:pt>
              </c:numCache>
            </c:numRef>
          </c:val>
          <c:extLst>
            <c:ext xmlns:c16="http://schemas.microsoft.com/office/drawing/2014/chart" uri="{C3380CC4-5D6E-409C-BE32-E72D297353CC}">
              <c16:uniqueId val="{00000008-F6DB-4191-9AAB-167B78F66CD2}"/>
            </c:ext>
          </c:extLst>
        </c:ser>
        <c:dLbls>
          <c:dLblPos val="inEnd"/>
          <c:showLegendKey val="0"/>
          <c:showVal val="0"/>
          <c:showCatName val="0"/>
          <c:showSerName val="0"/>
          <c:showPercent val="1"/>
          <c:showBubbleSize val="0"/>
          <c:showLeaderLines val="1"/>
        </c:dLbls>
        <c:firstSliceAng val="170"/>
      </c:pieChart>
      <c:spPr>
        <a:noFill/>
        <a:ln>
          <a:noFill/>
        </a:ln>
        <a:effectLst/>
      </c:spPr>
    </c:plotArea>
    <c:legend>
      <c:legendPos val="b"/>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Ree16</b:Tag>
    <b:SourceType>BookSection</b:SourceType>
    <b:Guid>{53142CAF-C952-41B5-87D1-C5E26B9C7825}</b:Guid>
    <b:Title>Performance management, motivation and reward</b:Title>
    <b:Year>2016</b:Year>
    <b:Publisher>CIPD</b:Publisher>
    <b:City>London</b:City>
    <b:Author>
      <b:Author>
        <b:NameList>
          <b:Person>
            <b:Last>Rees</b:Last>
            <b:First>Gary</b:First>
          </b:Person>
          <b:Person>
            <b:Last>Tymon</b:Last>
            <b:First>Alex</b:First>
          </b:Person>
        </b:NameList>
      </b:Author>
      <b:BookAuthor>
        <b:NameList>
          <b:Person>
            <b:Last>Rees</b:Last>
            <b:First>Gary</b:First>
          </b:Person>
          <b:Person>
            <b:Last>French</b:Last>
            <b:First>Ray</b:First>
          </b:Person>
        </b:NameList>
      </b:BookAuthor>
    </b:Author>
    <b:BookTitle>Leading, managing and developing people</b:BookTitle>
    <b:Pages>253-279</b:Pages>
    <b:RefOrder>1</b:RefOrder>
  </b:Source>
  <b:Source>
    <b:Tag>CMI11</b:Tag>
    <b:SourceType>JournalArticle</b:SourceType>
    <b:Guid>{C9456600-05A6-452B-94D0-51F0C6DB7832}</b:Guid>
    <b:Title>Setting SMART objective checklist 231</b:Title>
    <b:Year>2011</b:Year>
    <b:Author>
      <b:Author>
        <b:NameList>
          <b:Person>
            <b:Last>CMI</b:Last>
          </b:Person>
        </b:NameList>
      </b:Author>
    </b:Author>
    <b:JournalName>Chartered Management Institute</b:JournalName>
    <b:RefOrder>2</b:RefOrder>
  </b:Source>
  <b:Source>
    <b:Tag>Tru16</b:Tag>
    <b:SourceType>JournalArticle</b:SourceType>
    <b:Guid>{4271C6D5-D642-4245-B2B1-2A45829E0BA6}</b:Guid>
    <b:Author>
      <b:Author>
        <b:NameList>
          <b:Person>
            <b:Last>Trullen</b:Last>
            <b:First>Jordi</b:First>
          </b:Person>
          <b:Person>
            <b:Last>Stirpe</b:Last>
            <b:First>Luigi</b:First>
          </b:Person>
          <b:Person>
            <b:Last>Bonache</b:Last>
            <b:First>Jaime</b:First>
          </b:Person>
          <b:Person>
            <b:Last>Valverde</b:Last>
            <b:First>Miriea</b:First>
          </b:Person>
        </b:NameList>
      </b:Author>
    </b:Author>
    <b:Title>The HR department’s contribution to line managers’ effective implementation of HR practices</b:Title>
    <b:JournalName>Human Resource Management journal</b:JournalName>
    <b:Year>2016</b:Year>
    <b:Pages>449-470</b:Pages>
    <b:RefOrder>1</b:RefOrder>
  </b:Source>
</b:Sources>
</file>

<file path=customXml/itemProps1.xml><?xml version="1.0" encoding="utf-8"?>
<ds:datastoreItem xmlns:ds="http://schemas.openxmlformats.org/officeDocument/2006/customXml" ds:itemID="{DCB09476-99D7-4F27-B2A8-E4DB7CD21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2467</TotalTime>
  <Pages>33</Pages>
  <Words>3346</Words>
  <Characters>19077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Jodie-anne Barnett (1905258)</dc:creator>
  <cp:keywords/>
  <dc:description/>
  <cp:lastModifiedBy>Jodie Barnett</cp:lastModifiedBy>
  <cp:revision>84</cp:revision>
  <cp:lastPrinted>2020-01-17T16:31:00Z</cp:lastPrinted>
  <dcterms:created xsi:type="dcterms:W3CDTF">2020-12-21T15:20:00Z</dcterms:created>
  <dcterms:modified xsi:type="dcterms:W3CDTF">2021-01-18T16:14:00Z</dcterms:modified>
</cp:coreProperties>
</file>