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6.jpeg" ContentType="image/jpeg"/>
  <Override PartName="/word/media/image4.png" ContentType="image/png"/>
  <Override PartName="/word/media/image5.jpeg" ContentType="image/jpe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W w:w="9016" w:type="dxa"/>
        <w:jc w:val="center"/>
        <w:tblInd w:w="0" w:type="dxa"/>
        <w:tblCellMar>
          <w:top w:w="0" w:type="dxa"/>
          <w:left w:w="108" w:type="dxa"/>
          <w:bottom w:w="0" w:type="dxa"/>
          <w:right w:w="108" w:type="dxa"/>
        </w:tblCellMar>
      </w:tblPr>
      <w:tblGrid>
        <w:gridCol w:w="4508"/>
        <w:gridCol w:w="4507"/>
      </w:tblGrid>
      <w:tr>
        <w:trPr>
          <w:trHeight w:val="2706" w:hRule="atLeast"/>
        </w:trPr>
        <w:tc>
          <w:tcPr>
            <w:tcW w:w="4508" w:type="dxa"/>
            <w:tcBorders>
              <w:top w:val="single" w:sz="4" w:space="0" w:color="000000"/>
              <w:left w:val="single" w:sz="4" w:space="0" w:color="000000"/>
              <w:bottom w:val="single" w:sz="4" w:space="0" w:color="000000"/>
              <w:right w:val="single" w:sz="4" w:space="0" w:color="000000"/>
            </w:tcBorders>
            <w:shd w:fill="auto" w:val="clear"/>
          </w:tcPr>
          <w:p>
            <w:pPr>
              <w:pStyle w:val="Normal"/>
              <w:rPr/>
            </w:pPr>
            <w:r>
              <w:rPr>
                <w:rFonts w:eastAsia="Times New Roman" w:cs="Times New Roman"/>
                <w:b/>
                <w:bCs/>
                <w:color w:val="auto"/>
                <w:sz w:val="22"/>
              </w:rPr>
              <w:t>Student Name: Marcin Patryk Segrecki</w:t>
            </w:r>
          </w:p>
          <w:p>
            <w:pPr>
              <w:pStyle w:val="Normal"/>
              <w:keepNext w:val="true"/>
              <w:spacing w:lineRule="auto" w:line="276" w:before="120" w:after="0"/>
              <w:rPr/>
            </w:pPr>
            <w:r>
              <w:rPr>
                <w:rFonts w:eastAsia="Times New Roman" w:cs="Times New Roman"/>
                <w:b/>
                <w:bCs/>
                <w:color w:val="auto"/>
                <w:sz w:val="22"/>
                <w:lang w:val="en-AU"/>
              </w:rPr>
              <w:t>Student ID:</w:t>
            </w:r>
            <w:r>
              <w:rPr>
                <w:rFonts w:eastAsia="Times New Roman" w:cs="Times New Roman"/>
                <w:b/>
                <w:bCs/>
                <w:color w:val="auto"/>
                <w:sz w:val="22"/>
                <w:lang w:val="en-AU" w:eastAsia="en-GB"/>
              </w:rPr>
              <w:t xml:space="preserve"> 2219780</w:t>
            </w:r>
          </w:p>
          <w:p>
            <w:pPr>
              <w:pStyle w:val="Normal"/>
              <w:keepNext w:val="true"/>
              <w:spacing w:lineRule="auto" w:line="276" w:before="120" w:after="0"/>
              <w:rPr/>
            </w:pPr>
            <w:r>
              <w:rPr>
                <w:rFonts w:eastAsia="Times New Roman" w:cs="Times New Roman"/>
                <w:b/>
                <w:bCs/>
                <w:color w:val="auto"/>
                <w:sz w:val="22"/>
                <w:lang w:val="en-AU"/>
              </w:rPr>
              <w:t>Module Title: Foreign Languages</w:t>
            </w:r>
          </w:p>
          <w:p>
            <w:pPr>
              <w:pStyle w:val="Normal"/>
              <w:keepNext w:val="true"/>
              <w:spacing w:lineRule="auto" w:line="276" w:before="120" w:after="0"/>
              <w:rPr/>
            </w:pPr>
            <w:r>
              <w:rPr>
                <w:rFonts w:eastAsia="Times New Roman" w:cs="Times New Roman"/>
                <w:b/>
                <w:bCs/>
                <w:color w:val="auto"/>
                <w:sz w:val="22"/>
                <w:lang w:val="en-AU"/>
              </w:rPr>
              <w:t>Module Code: BMIH5003</w:t>
            </w:r>
          </w:p>
          <w:p>
            <w:pPr>
              <w:pStyle w:val="Normal"/>
              <w:keepNext w:val="true"/>
              <w:spacing w:lineRule="auto" w:line="276" w:before="120" w:after="0"/>
              <w:rPr/>
            </w:pPr>
            <w:r>
              <w:rPr>
                <w:rFonts w:eastAsia="Times New Roman" w:cs="Times New Roman"/>
                <w:b/>
                <w:bCs/>
                <w:color w:val="auto"/>
                <w:sz w:val="22"/>
                <w:lang w:val="en-AU"/>
              </w:rPr>
              <w:t>Lecturer: Heidi Prosser</w:t>
            </w:r>
          </w:p>
          <w:p>
            <w:pPr>
              <w:pStyle w:val="Normal"/>
              <w:keepNext w:val="true"/>
              <w:spacing w:lineRule="auto" w:line="276" w:before="120" w:after="0"/>
              <w:rPr/>
            </w:pPr>
            <w:r>
              <w:rPr>
                <w:rFonts w:cs="Times New Roman"/>
                <w:b/>
                <w:bCs/>
                <w:sz w:val="22"/>
              </w:rPr>
              <w:t>Date: 09.02.2024</w:t>
            </w:r>
          </w:p>
        </w:tc>
        <w:tc>
          <w:tcPr>
            <w:tcW w:w="4507" w:type="dxa"/>
            <w:tcBorders>
              <w:top w:val="single" w:sz="4" w:space="0" w:color="000000"/>
              <w:left w:val="single" w:sz="4" w:space="0" w:color="000000"/>
              <w:bottom w:val="single" w:sz="4" w:space="0" w:color="000000"/>
              <w:right w:val="single" w:sz="4" w:space="0" w:color="000000"/>
            </w:tcBorders>
            <w:shd w:fill="DBDBDB" w:val="clear"/>
          </w:tcPr>
          <w:p>
            <w:pPr>
              <w:pStyle w:val="Normal"/>
              <w:keepNext w:val="true"/>
              <w:spacing w:lineRule="auto" w:line="276" w:before="120" w:after="0"/>
              <w:rPr>
                <w:rFonts w:ascii="Arial" w:hAnsi="Arial" w:eastAsia="Times New Roman" w:cs="Times New Roman"/>
                <w:b/>
                <w:b/>
                <w:bCs/>
                <w:color w:val="auto"/>
                <w:sz w:val="20"/>
                <w:szCs w:val="20"/>
              </w:rPr>
            </w:pPr>
            <w:r>
              <w:rPr>
                <w:rFonts w:eastAsia="Times New Roman" w:cs="Times New Roman" w:ascii="Arial" w:hAnsi="Arial"/>
                <w:b/>
                <w:bCs/>
                <w:color w:val="auto"/>
                <w:sz w:val="20"/>
                <w:szCs w:val="20"/>
              </w:rPr>
              <w:drawing>
                <wp:anchor behindDoc="0" distT="0" distB="0" distL="0" distR="0" simplePos="0" locked="0" layoutInCell="1" allowOverlap="1" relativeHeight="2">
                  <wp:simplePos x="0" y="0"/>
                  <wp:positionH relativeFrom="column">
                    <wp:posOffset>307340</wp:posOffset>
                  </wp:positionH>
                  <wp:positionV relativeFrom="paragraph">
                    <wp:posOffset>399415</wp:posOffset>
                  </wp:positionV>
                  <wp:extent cx="2099310" cy="935355"/>
                  <wp:effectExtent l="0" t="0" r="0" b="0"/>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noChangeArrowheads="1"/>
                          </pic:cNvPicPr>
                        </pic:nvPicPr>
                        <pic:blipFill>
                          <a:blip r:embed="rId2"/>
                          <a:stretch>
                            <a:fillRect/>
                          </a:stretch>
                        </pic:blipFill>
                        <pic:spPr bwMode="auto">
                          <a:xfrm>
                            <a:off x="0" y="0"/>
                            <a:ext cx="2099310" cy="935355"/>
                          </a:xfrm>
                          <a:prstGeom prst="rect">
                            <a:avLst/>
                          </a:prstGeom>
                        </pic:spPr>
                      </pic:pic>
                    </a:graphicData>
                  </a:graphic>
                </wp:anchor>
              </w:drawing>
            </w:r>
          </w:p>
        </w:tc>
      </w:tr>
      <w:tr>
        <w:trPr>
          <w:trHeight w:val="1737" w:hRule="atLeast"/>
        </w:trPr>
        <w:tc>
          <w:tcPr>
            <w:tcW w:w="901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keepNext w:val="true"/>
              <w:spacing w:lineRule="auto" w:line="276" w:before="120" w:after="0"/>
              <w:rPr>
                <w:b/>
                <w:b/>
                <w:bCs/>
                <w:sz w:val="36"/>
                <w:szCs w:val="32"/>
              </w:rPr>
            </w:pPr>
            <w:r>
              <w:rPr>
                <w:b/>
                <w:bCs/>
                <w:sz w:val="36"/>
                <w:szCs w:val="32"/>
              </w:rPr>
            </w:r>
          </w:p>
          <w:p>
            <w:pPr>
              <w:pStyle w:val="Normal"/>
              <w:keepNext w:val="true"/>
              <w:spacing w:lineRule="auto" w:line="276" w:before="120" w:after="0"/>
              <w:jc w:val="center"/>
              <w:rPr>
                <w:b/>
                <w:b/>
                <w:bCs/>
                <w:sz w:val="36"/>
                <w:szCs w:val="32"/>
              </w:rPr>
            </w:pPr>
            <w:r>
              <w:rPr>
                <w:b/>
                <w:bCs/>
                <w:sz w:val="36"/>
                <w:szCs w:val="32"/>
              </w:rPr>
              <w:t>ASSIGNMENT 1: PORTFOLIO</w:t>
            </w:r>
          </w:p>
          <w:p>
            <w:pPr>
              <w:pStyle w:val="Normal"/>
              <w:keepNext w:val="true"/>
              <w:spacing w:lineRule="auto" w:line="276" w:before="120" w:after="0"/>
              <w:jc w:val="center"/>
              <w:rPr>
                <w:b/>
                <w:b/>
                <w:bCs/>
                <w:sz w:val="32"/>
                <w:szCs w:val="28"/>
              </w:rPr>
            </w:pPr>
            <w:r>
              <w:rPr>
                <w:b/>
                <w:bCs/>
                <w:sz w:val="32"/>
                <w:szCs w:val="28"/>
              </w:rPr>
              <w:t>(4 Components)</w:t>
            </w:r>
          </w:p>
          <w:p>
            <w:pPr>
              <w:pStyle w:val="Normal"/>
              <w:keepNext w:val="true"/>
              <w:spacing w:lineRule="auto" w:line="276" w:before="120" w:after="0"/>
              <w:jc w:val="center"/>
              <w:rPr>
                <w:b/>
                <w:b/>
                <w:bCs/>
              </w:rPr>
            </w:pPr>
            <w:r>
              <w:rPr>
                <w:b/>
                <w:bCs/>
              </w:rPr>
            </w:r>
          </w:p>
        </w:tc>
      </w:tr>
      <w:tr>
        <w:trPr>
          <w:trHeight w:val="2020" w:hRule="atLeast"/>
        </w:trPr>
        <w:tc>
          <w:tcPr>
            <w:tcW w:w="9015" w:type="dxa"/>
            <w:gridSpan w:val="2"/>
            <w:tcBorders>
              <w:top w:val="single" w:sz="4" w:space="0" w:color="000000"/>
              <w:left w:val="single" w:sz="4" w:space="0" w:color="000000"/>
              <w:bottom w:val="single" w:sz="4" w:space="0" w:color="000000"/>
              <w:right w:val="single" w:sz="4" w:space="0" w:color="000000"/>
            </w:tcBorders>
            <w:shd w:fill="EDEDED" w:val="clear"/>
          </w:tcPr>
          <w:p>
            <w:pPr>
              <w:pStyle w:val="Normal"/>
              <w:rPr>
                <w:b/>
                <w:b/>
                <w:bCs/>
                <w:sz w:val="28"/>
                <w:szCs w:val="24"/>
              </w:rPr>
            </w:pPr>
            <w:r>
              <w:rPr>
                <w:b/>
                <w:bCs/>
                <w:sz w:val="28"/>
                <w:szCs w:val="24"/>
              </w:rPr>
            </w:r>
          </w:p>
          <w:p>
            <w:pPr>
              <w:pStyle w:val="Normal"/>
              <w:rPr/>
            </w:pPr>
            <w:r>
              <w:rPr>
                <w:b/>
                <w:bCs/>
                <w:sz w:val="28"/>
                <w:szCs w:val="24"/>
              </w:rPr>
              <w:t xml:space="preserve">Component 1: </w:t>
            </w:r>
            <w:r>
              <w:rPr>
                <w:b/>
                <w:bCs/>
                <w:i/>
                <w:iCs/>
                <w:sz w:val="28"/>
                <w:szCs w:val="24"/>
              </w:rPr>
              <w:t>Professional Reflection</w:t>
            </w:r>
            <w:r>
              <w:rPr>
                <w:b/>
                <w:bCs/>
                <w:sz w:val="28"/>
                <w:szCs w:val="24"/>
              </w:rPr>
              <w:t xml:space="preserve"> (500 words +/- 10%)</w:t>
            </w:r>
          </w:p>
          <w:p>
            <w:pPr>
              <w:pStyle w:val="Normal"/>
              <w:spacing w:lineRule="auto" w:line="240" w:before="0" w:after="0"/>
              <w:rPr>
                <w:rFonts w:eastAsia="Carlito" w:cs="Times New Roman"/>
                <w:b/>
                <w:b/>
                <w:color w:val="auto"/>
                <w:sz w:val="28"/>
                <w:szCs w:val="28"/>
                <w:lang w:val="en-US"/>
              </w:rPr>
            </w:pPr>
            <w:r>
              <w:rPr>
                <w:rFonts w:eastAsia="Carlito" w:cs="Times New Roman"/>
                <w:b/>
                <w:color w:val="auto"/>
                <w:sz w:val="28"/>
                <w:szCs w:val="28"/>
                <w:lang w:val="en-US"/>
              </w:rPr>
            </w:r>
          </w:p>
          <w:p>
            <w:pPr>
              <w:pStyle w:val="Normal"/>
              <w:spacing w:lineRule="auto" w:line="240" w:before="0" w:after="0"/>
              <w:rPr>
                <w:rFonts w:eastAsia="Carlito" w:cs="Times New Roman"/>
                <w:b/>
                <w:b/>
                <w:color w:val="auto"/>
                <w:sz w:val="28"/>
                <w:szCs w:val="28"/>
                <w:lang w:val="en-US"/>
              </w:rPr>
            </w:pPr>
            <w:r>
              <w:rPr>
                <w:rFonts w:eastAsia="Carlito" w:cs="Times New Roman"/>
                <w:b/>
                <w:color w:val="auto"/>
                <w:sz w:val="28"/>
                <w:szCs w:val="28"/>
                <w:lang w:val="en-US"/>
              </w:rPr>
              <w:t>Weighting: 25%</w:t>
            </w:r>
          </w:p>
        </w:tc>
      </w:tr>
      <w:tr>
        <w:trPr>
          <w:trHeight w:val="2706" w:hRule="atLeast"/>
        </w:trPr>
        <w:tc>
          <w:tcPr>
            <w:tcW w:w="901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b/>
                <w:b/>
                <w:bCs/>
                <w:i/>
                <w:i/>
                <w:iCs/>
                <w:color w:val="BFBFBF"/>
                <w:sz w:val="28"/>
                <w:szCs w:val="24"/>
              </w:rPr>
            </w:pPr>
            <w:r>
              <w:rPr>
                <w:b/>
                <w:bCs/>
                <w:i/>
                <w:iCs/>
                <w:color w:val="BFBFBF"/>
                <w:sz w:val="28"/>
                <w:szCs w:val="24"/>
              </w:rPr>
              <w:t>[insert written text]</w:t>
            </w:r>
          </w:p>
          <w:p>
            <w:pPr>
              <w:pStyle w:val="Normal"/>
              <w:rPr>
                <w:rFonts w:ascii="Arial" w:hAnsi="Arial"/>
                <w:b w:val="false"/>
                <w:b w:val="false"/>
                <w:bCs w:val="false"/>
                <w:sz w:val="24"/>
                <w:szCs w:val="24"/>
              </w:rPr>
            </w:pPr>
            <w:r>
              <w:rPr/>
            </w:r>
          </w:p>
          <w:p>
            <w:pPr>
              <w:pStyle w:val="Normal"/>
              <w:rPr>
                <w:rFonts w:ascii="Arial" w:hAnsi="Arial"/>
                <w:b w:val="false"/>
                <w:b w:val="false"/>
                <w:bCs w:val="false"/>
                <w:sz w:val="24"/>
                <w:szCs w:val="24"/>
              </w:rPr>
            </w:pPr>
            <w:r>
              <w:rPr>
                <w:rFonts w:ascii="Arial" w:hAnsi="Arial"/>
                <w:b w:val="false"/>
                <w:bCs w:val="false"/>
                <w:sz w:val="24"/>
                <w:szCs w:val="24"/>
              </w:rPr>
              <w:t>As a Food and Beverage(F&amp;B) employee at Ibis Brighton, I recently experienced a cultural misunderstanding with a hotel guest that made me realize the importance of effective communication and cultural awareness in the hospitality industry. This incident highlighted the potential challenges that can arise due to language barriers and different cultural norms, leading to misinterpretation and ineffective service delivery.</w:t>
            </w:r>
          </w:p>
          <w:p>
            <w:pPr>
              <w:pStyle w:val="Normal"/>
              <w:rPr>
                <w:rFonts w:ascii="Arial" w:hAnsi="Arial"/>
                <w:b w:val="false"/>
                <w:b w:val="false"/>
                <w:bCs w:val="false"/>
                <w:sz w:val="24"/>
                <w:szCs w:val="24"/>
              </w:rPr>
            </w:pPr>
            <w:r>
              <w:rPr>
                <w:rFonts w:ascii="Arial" w:hAnsi="Arial"/>
                <w:b w:val="false"/>
                <w:bCs w:val="false"/>
                <w:sz w:val="24"/>
                <w:szCs w:val="24"/>
              </w:rPr>
              <w:t>The scenario unfolded when a guest from a non-English speaking country visited our restaurant for breakfast. Being the only F&amp;B staff on duty at the time, I approached the guest enthusiastically, ready to provide excellent service. However, upon trying to communicate with the guest, it became evident that he had limited English language proficiency. This made it difficult for us to understand each other and fulfill his dining requirements.</w:t>
            </w:r>
          </w:p>
          <w:p>
            <w:pPr>
              <w:pStyle w:val="Normal"/>
              <w:rPr>
                <w:rFonts w:ascii="Arial" w:hAnsi="Arial"/>
                <w:b w:val="false"/>
                <w:b w:val="false"/>
                <w:bCs w:val="false"/>
                <w:sz w:val="24"/>
                <w:szCs w:val="24"/>
              </w:rPr>
            </w:pPr>
            <w:r>
              <w:rPr>
                <w:rFonts w:ascii="Arial" w:hAnsi="Arial"/>
                <w:b w:val="false"/>
                <w:bCs w:val="false"/>
                <w:sz w:val="24"/>
                <w:szCs w:val="24"/>
              </w:rPr>
              <w:t>In my initial attempts to communicate, I relied heavily on verbal communication, assuming that the guest’s limited English skills would not hinder our interaction significantly. However, I soon realized that this approach was not effective in understanding his needs or providing an appropriate level of service. While frustrating, it made me conscious of the need for alternative communication methods and the significance of cultural understanding.</w:t>
            </w:r>
          </w:p>
          <w:p>
            <w:pPr>
              <w:pStyle w:val="Normal"/>
              <w:rPr>
                <w:rFonts w:ascii="Arial" w:hAnsi="Arial"/>
                <w:b w:val="false"/>
                <w:b w:val="false"/>
                <w:bCs w:val="false"/>
                <w:sz w:val="24"/>
                <w:szCs w:val="24"/>
              </w:rPr>
            </w:pPr>
            <w:r>
              <w:rPr>
                <w:rFonts w:ascii="Arial" w:hAnsi="Arial"/>
                <w:b w:val="false"/>
                <w:bCs w:val="false"/>
                <w:sz w:val="24"/>
                <w:szCs w:val="24"/>
              </w:rPr>
              <w:t>Reflecting on this incident, I recognized that there were several factors contributing to the cultural misunderstanding encountered. Firstly, I acknowledged my own lack of proficiency in the guest’s language. Although I cannot be expected to be fluent in every language, I realized the importance of having basic knowledge and understanding of common phrases and gestures to overcome language barriers. By investing time and effort in language learning, even at the basic level, I can enhance my ability to communicate with guests from diverse linguistic background.</w:t>
            </w:r>
          </w:p>
          <w:p>
            <w:pPr>
              <w:pStyle w:val="Normal"/>
              <w:rPr>
                <w:rFonts w:ascii="Arial" w:hAnsi="Arial"/>
                <w:b w:val="false"/>
                <w:b w:val="false"/>
                <w:bCs w:val="false"/>
                <w:sz w:val="24"/>
                <w:szCs w:val="24"/>
              </w:rPr>
            </w:pPr>
            <w:r>
              <w:rPr>
                <w:rFonts w:ascii="Arial" w:hAnsi="Arial"/>
                <w:b w:val="false"/>
                <w:bCs w:val="false"/>
                <w:sz w:val="24"/>
                <w:szCs w:val="24"/>
              </w:rPr>
              <w:t>Additionaly, I realized the necessity of cultural awareness to prevent further misunderstanding. Cultural differences can affect communication styles, expectations, and even dietary preferences. In this situation, I should have taken the initiative to familiarize myself with the guest’s cultural background, enabling me to anticipate any specific requirements or customs that may influence his preferences. This could have ensured a smoother interaction and enhanced the overall experience for the guest.</w:t>
            </w:r>
          </w:p>
          <w:p>
            <w:pPr>
              <w:pStyle w:val="Normal"/>
              <w:rPr>
                <w:rFonts w:ascii="Arial" w:hAnsi="Arial"/>
                <w:b w:val="false"/>
                <w:b w:val="false"/>
                <w:bCs w:val="false"/>
                <w:sz w:val="24"/>
                <w:szCs w:val="24"/>
              </w:rPr>
            </w:pPr>
            <w:r>
              <w:rPr>
                <w:rFonts w:ascii="Arial" w:hAnsi="Arial"/>
                <w:b w:val="false"/>
                <w:bCs w:val="false"/>
                <w:sz w:val="24"/>
                <w:szCs w:val="24"/>
              </w:rPr>
              <w:t>To prevent similar scenarios in the future, I have identified several skills and behavioral changes that I need to develop. Firstly, I must actively seek ways to improve my language skills, particulary in languages commonly spoken by our international guests. This will include utilizing language learning applications, practicing with colleauges from various background, and exploring language courses offered within the organization.</w:t>
            </w:r>
          </w:p>
          <w:p>
            <w:pPr>
              <w:pStyle w:val="Normal"/>
              <w:rPr>
                <w:rFonts w:ascii="Arial" w:hAnsi="Arial"/>
                <w:b w:val="false"/>
                <w:b w:val="false"/>
                <w:bCs w:val="false"/>
                <w:sz w:val="24"/>
                <w:szCs w:val="24"/>
              </w:rPr>
            </w:pPr>
            <w:r>
              <w:rPr>
                <w:rFonts w:ascii="Arial" w:hAnsi="Arial"/>
                <w:b w:val="false"/>
                <w:bCs w:val="false"/>
                <w:sz w:val="24"/>
                <w:szCs w:val="24"/>
              </w:rPr>
              <w:t>Secondly, I must dedicate time to enhance my cultural awareness. This can be achived by attending cultural training sessions, watching documentaries and reading books on various cultures, and engaging in open conversations with colleagues from different cultural background. By developing a deep understanding of various customs, traditions, and expectations, I can communicate and serve guests more effectively.</w:t>
            </w:r>
          </w:p>
          <w:p>
            <w:pPr>
              <w:pStyle w:val="Normal"/>
              <w:rPr>
                <w:rFonts w:ascii="Arial" w:hAnsi="Arial"/>
                <w:b w:val="false"/>
                <w:b w:val="false"/>
                <w:bCs w:val="false"/>
                <w:sz w:val="24"/>
                <w:szCs w:val="24"/>
              </w:rPr>
            </w:pPr>
            <w:r>
              <w:rPr>
                <w:rFonts w:ascii="Arial" w:hAnsi="Arial"/>
                <w:b w:val="false"/>
                <w:bCs w:val="false"/>
                <w:sz w:val="24"/>
                <w:szCs w:val="24"/>
              </w:rPr>
              <w:t>Lastly, I need to embrace technology as a tool to bridge communication gaps. This can involve using translation applications or devices, ensuring that menus and information are available in multiple languages, and employing visual aids to aid communication. Additionaly, encouraging feedback from guests and utilizing their suggestions for improvement can also contribute to the prevention of cultural misunderstanding in the future.</w:t>
            </w:r>
          </w:p>
          <w:p>
            <w:pPr>
              <w:pStyle w:val="Normal"/>
              <w:rPr>
                <w:rFonts w:ascii="Arial" w:hAnsi="Arial"/>
                <w:b w:val="false"/>
                <w:b w:val="false"/>
                <w:bCs w:val="false"/>
                <w:sz w:val="24"/>
                <w:szCs w:val="24"/>
              </w:rPr>
            </w:pPr>
            <w:r>
              <w:rPr>
                <w:rFonts w:ascii="Arial" w:hAnsi="Arial"/>
                <w:b w:val="false"/>
                <w:bCs w:val="false"/>
                <w:sz w:val="24"/>
                <w:szCs w:val="24"/>
              </w:rPr>
              <w:t>In conclusion, the cultural misunderstanding encountered with a non-English speaking hotel guest has provided me wit valuable insights into the significance of effective communication and cultural awareness in the hospitality industry. By recognizing the need to develop language skills, enhance cultural understanding, and embrace technology, I am commited to preventing similar misunderstandings in the future. As an F&amp;B employee at Ibis Brighton, it is crucial for me to adapt, learn, and grow to deliver exceptional service to guests from diverse cultural backgrounds.</w:t>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t>References:</w:t>
            </w:r>
          </w:p>
          <w:p>
            <w:pPr>
              <w:pStyle w:val="Normal"/>
              <w:rPr>
                <w:rFonts w:ascii="Arial" w:hAnsi="Arial"/>
                <w:b w:val="false"/>
                <w:b w:val="false"/>
                <w:bCs w:val="false"/>
                <w:i/>
                <w:i/>
                <w:iCs/>
                <w:sz w:val="24"/>
                <w:szCs w:val="24"/>
              </w:rPr>
            </w:pPr>
            <w:r>
              <w:rPr>
                <w:rFonts w:ascii="Arial" w:hAnsi="Arial"/>
                <w:b w:val="false"/>
                <w:bCs w:val="false"/>
                <w:i/>
                <w:iCs/>
                <w:sz w:val="24"/>
                <w:szCs w:val="24"/>
              </w:rPr>
              <w:t>1. Jokikokko, K., Nurminen, M. I., &amp; Leino-Kilpi, H.(2019). Non-English-speaking background and perception of receiving sufficientinformation in maternity care: a systematic review and meta-analysis. Journal of Clinical Nursing, 28(5-6), 616-627.</w:t>
            </w:r>
          </w:p>
          <w:p>
            <w:pPr>
              <w:pStyle w:val="Normal"/>
              <w:rPr>
                <w:rFonts w:ascii="Arial" w:hAnsi="Arial"/>
                <w:b w:val="false"/>
                <w:b w:val="false"/>
                <w:bCs w:val="false"/>
                <w:i/>
                <w:i/>
                <w:iCs/>
                <w:sz w:val="24"/>
                <w:szCs w:val="24"/>
              </w:rPr>
            </w:pPr>
            <w:r>
              <w:rPr>
                <w:rFonts w:ascii="Arial" w:hAnsi="Arial"/>
                <w:b w:val="false"/>
                <w:bCs w:val="false"/>
                <w:i/>
                <w:iCs/>
                <w:sz w:val="24"/>
                <w:szCs w:val="24"/>
              </w:rPr>
              <w:t>2. Li, L., Lin, W., &amp; Ward, J. (2008). Health Information Assisted Nursing Communication with Limited English Proficiency Patients. Online Journal of Nursing Informatics, 12(3).</w:t>
            </w:r>
          </w:p>
          <w:p>
            <w:pPr>
              <w:pStyle w:val="Normal"/>
              <w:rPr>
                <w:rFonts w:ascii="Arial" w:hAnsi="Arial"/>
                <w:b w:val="false"/>
                <w:b w:val="false"/>
                <w:bCs w:val="false"/>
                <w:i/>
                <w:i/>
                <w:iCs/>
                <w:sz w:val="24"/>
                <w:szCs w:val="24"/>
              </w:rPr>
            </w:pPr>
            <w:r>
              <w:rPr>
                <w:rFonts w:ascii="Arial" w:hAnsi="Arial"/>
                <w:b w:val="false"/>
                <w:bCs w:val="false"/>
                <w:i/>
                <w:iCs/>
                <w:sz w:val="24"/>
                <w:szCs w:val="24"/>
              </w:rPr>
              <w:t>3. Pest, M. J., &amp; Cohen, D. D. (2019). Cultural competence barriers among PCT students: implications for health and sport science educators. European Journal of Physical Education and Sport Science, 5(6), 33-42.</w:t>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spacing w:before="0" w:after="160"/>
              <w:rPr>
                <w:b/>
                <w:b/>
                <w:bCs/>
                <w:sz w:val="28"/>
                <w:szCs w:val="24"/>
              </w:rPr>
            </w:pPr>
            <w:r>
              <w:rPr>
                <w:b/>
                <w:bCs/>
                <w:sz w:val="28"/>
                <w:szCs w:val="24"/>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EDEDED" w:val="clear"/>
          </w:tcPr>
          <w:p>
            <w:pPr>
              <w:pStyle w:val="Normal"/>
              <w:rPr>
                <w:b/>
                <w:b/>
                <w:bCs/>
                <w:sz w:val="28"/>
                <w:szCs w:val="24"/>
              </w:rPr>
            </w:pPr>
            <w:r>
              <w:rPr>
                <w:b/>
                <w:bCs/>
                <w:sz w:val="28"/>
                <w:szCs w:val="24"/>
              </w:rPr>
            </w:r>
          </w:p>
          <w:p>
            <w:pPr>
              <w:pStyle w:val="Normal"/>
              <w:rPr/>
            </w:pPr>
            <w:r>
              <w:rPr>
                <w:b/>
                <w:bCs/>
                <w:sz w:val="28"/>
                <w:szCs w:val="24"/>
              </w:rPr>
              <w:t xml:space="preserve">Component 2: </w:t>
            </w:r>
            <w:r>
              <w:rPr>
                <w:b/>
                <w:bCs/>
                <w:i/>
                <w:iCs/>
                <w:sz w:val="28"/>
                <w:szCs w:val="24"/>
              </w:rPr>
              <w:t>Training Plan</w:t>
            </w:r>
            <w:r>
              <w:rPr>
                <w:b/>
                <w:bCs/>
                <w:sz w:val="28"/>
                <w:szCs w:val="24"/>
              </w:rPr>
              <w:t xml:space="preserve"> (500 words +/- 10%)</w:t>
            </w:r>
          </w:p>
          <w:p>
            <w:pPr>
              <w:pStyle w:val="Normal"/>
              <w:spacing w:lineRule="auto" w:line="240" w:before="0" w:after="0"/>
              <w:rPr>
                <w:rFonts w:eastAsia="Carlito" w:cs="Times New Roman"/>
                <w:b/>
                <w:b/>
                <w:color w:val="auto"/>
                <w:sz w:val="28"/>
                <w:szCs w:val="28"/>
                <w:lang w:val="en-US"/>
              </w:rPr>
            </w:pPr>
            <w:r>
              <w:rPr>
                <w:rFonts w:eastAsia="Carlito" w:cs="Times New Roman"/>
                <w:b/>
                <w:color w:val="auto"/>
                <w:sz w:val="28"/>
                <w:szCs w:val="28"/>
                <w:lang w:val="en-US"/>
              </w:rPr>
            </w:r>
          </w:p>
          <w:p>
            <w:pPr>
              <w:pStyle w:val="Normal"/>
              <w:spacing w:lineRule="auto" w:line="240" w:before="0" w:after="0"/>
              <w:rPr>
                <w:rFonts w:eastAsia="Carlito" w:cs="Times New Roman"/>
                <w:b/>
                <w:b/>
                <w:color w:val="auto"/>
                <w:sz w:val="28"/>
                <w:szCs w:val="28"/>
                <w:lang w:val="en-US"/>
              </w:rPr>
            </w:pPr>
            <w:r>
              <w:rPr>
                <w:rFonts w:eastAsia="Carlito" w:cs="Times New Roman"/>
                <w:b/>
                <w:color w:val="auto"/>
                <w:sz w:val="28"/>
                <w:szCs w:val="28"/>
                <w:lang w:val="en-US"/>
              </w:rPr>
              <w:t>Weighting: 25%</w:t>
            </w:r>
          </w:p>
          <w:p>
            <w:pPr>
              <w:pStyle w:val="Normal"/>
              <w:spacing w:before="0" w:after="160"/>
              <w:rPr>
                <w:b/>
                <w:b/>
                <w:bCs/>
                <w:sz w:val="28"/>
                <w:szCs w:val="24"/>
              </w:rPr>
            </w:pPr>
            <w:r>
              <w:rPr>
                <w:b/>
                <w:bCs/>
                <w:sz w:val="28"/>
                <w:szCs w:val="24"/>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pPr>
            <w:r>
              <w:rPr>
                <w:b/>
                <w:bCs/>
                <w:sz w:val="28"/>
                <w:szCs w:val="24"/>
              </w:rPr>
              <w:t>Identified cultural misunderstanding (in a few words) :</w:t>
            </w:r>
            <w:r>
              <w:rPr>
                <w:b/>
                <w:bCs/>
                <w:i w:val="false"/>
                <w:iCs w:val="false"/>
                <w:color w:val="BFBFBF"/>
                <w:sz w:val="28"/>
                <w:szCs w:val="24"/>
              </w:rPr>
              <w:t xml:space="preserve"> </w:t>
            </w:r>
          </w:p>
          <w:p>
            <w:pPr>
              <w:pStyle w:val="Normal"/>
              <w:rPr>
                <w:b/>
                <w:b/>
                <w:bCs/>
                <w:i w:val="false"/>
                <w:i w:val="false"/>
                <w:iCs w:val="false"/>
                <w:color w:val="BFBFBF"/>
                <w:sz w:val="28"/>
                <w:szCs w:val="24"/>
              </w:rPr>
            </w:pPr>
            <w:r>
              <w:rPr>
                <w:b/>
                <w:bCs/>
                <w:i w:val="false"/>
                <w:iCs w:val="false"/>
                <w:color w:val="BFBFBF"/>
                <w:sz w:val="28"/>
                <w:szCs w:val="24"/>
              </w:rPr>
              <w:t>Breakfast Issue, Food Issue</w:t>
            </w:r>
          </w:p>
          <w:p>
            <w:pPr>
              <w:pStyle w:val="Normal"/>
              <w:rPr>
                <w:b/>
                <w:b/>
                <w:bCs/>
                <w:sz w:val="28"/>
                <w:szCs w:val="24"/>
              </w:rPr>
            </w:pPr>
            <w:r>
              <w:rPr>
                <w:b/>
                <w:bCs/>
                <w:sz w:val="28"/>
                <w:szCs w:val="24"/>
              </w:rPr>
              <w:t>Training plan (Why/What//Who/Where/When):</w:t>
            </w:r>
          </w:p>
          <w:p>
            <w:pPr>
              <w:pStyle w:val="Normal"/>
              <w:rPr>
                <w:rFonts w:ascii="Arial" w:hAnsi="Arial"/>
                <w:b/>
                <w:b/>
                <w:bCs/>
                <w:sz w:val="24"/>
                <w:szCs w:val="24"/>
              </w:rPr>
            </w:pPr>
            <w:r>
              <w:rPr>
                <w:rFonts w:ascii="Arial" w:hAnsi="Arial"/>
                <w:b/>
                <w:bCs/>
                <w:sz w:val="24"/>
                <w:szCs w:val="24"/>
              </w:rPr>
              <w:t>Introduction:</w:t>
            </w:r>
          </w:p>
          <w:p>
            <w:pPr>
              <w:pStyle w:val="Normal"/>
              <w:rPr>
                <w:rFonts w:ascii="Arial" w:hAnsi="Arial"/>
                <w:b w:val="false"/>
                <w:b w:val="false"/>
                <w:bCs w:val="false"/>
                <w:sz w:val="24"/>
                <w:szCs w:val="24"/>
              </w:rPr>
            </w:pPr>
            <w:r>
              <w:rPr>
                <w:rFonts w:ascii="Arial" w:hAnsi="Arial"/>
                <w:b w:val="false"/>
                <w:bCs w:val="false"/>
                <w:sz w:val="24"/>
                <w:szCs w:val="24"/>
              </w:rPr>
              <w:t>Cultural misunderstanding can occur in various settings, including hotels where people from diverse background come together. This training plan aims to address a particular incident of cultural misunderstanding that took place during breakfast at the Ibis Brighton. By providing cultural awareness training to the hotel staff, we can foster a more inclusive environment where guests feel respected and valued regardless of their cultural backgrounds. This plan will consist of an overview of the incident, training objectives, training activities, references to support the training, and an evaluation of its effectiveness.</w:t>
            </w:r>
          </w:p>
          <w:p>
            <w:pPr>
              <w:pStyle w:val="Normal"/>
              <w:rPr>
                <w:rFonts w:ascii="Arial" w:hAnsi="Arial"/>
                <w:b/>
                <w:b/>
                <w:bCs/>
                <w:sz w:val="24"/>
                <w:szCs w:val="24"/>
              </w:rPr>
            </w:pPr>
            <w:r>
              <w:rPr>
                <w:rFonts w:ascii="Arial" w:hAnsi="Arial"/>
                <w:b/>
                <w:bCs/>
                <w:sz w:val="24"/>
                <w:szCs w:val="24"/>
              </w:rPr>
              <w:t>Overview:</w:t>
            </w:r>
          </w:p>
          <w:p>
            <w:pPr>
              <w:pStyle w:val="Normal"/>
              <w:rPr>
                <w:rFonts w:ascii="Arial" w:hAnsi="Arial"/>
                <w:b w:val="false"/>
                <w:b w:val="false"/>
                <w:bCs w:val="false"/>
                <w:sz w:val="24"/>
                <w:szCs w:val="24"/>
              </w:rPr>
            </w:pPr>
            <w:r>
              <w:rPr>
                <w:rFonts w:ascii="Arial" w:hAnsi="Arial"/>
                <w:b w:val="false"/>
                <w:bCs w:val="false"/>
                <w:sz w:val="24"/>
                <w:szCs w:val="24"/>
              </w:rPr>
              <w:t>During breakfast at Ibis Brighton, a cultural misunderstanding transpired when a guest from a different cultural background was offered a pork dish(sausage), unaware that their religious beliefs restrict them from consuming pork. This incident highlighted the importance of cultural sensivity, awareness, and effective communication in promoting a positive guest experience and avoiding potential misunderstandings.</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b/>
                <w:bCs/>
                <w:sz w:val="24"/>
                <w:szCs w:val="24"/>
              </w:rPr>
            </w:pPr>
            <w:r>
              <w:rPr>
                <w:rFonts w:ascii="Arial" w:hAnsi="Arial"/>
                <w:b/>
                <w:bCs/>
                <w:sz w:val="24"/>
                <w:szCs w:val="24"/>
              </w:rPr>
              <w:t>Training Objectives:</w:t>
            </w:r>
          </w:p>
          <w:p>
            <w:pPr>
              <w:pStyle w:val="Normal"/>
              <w:rPr>
                <w:rFonts w:ascii="Arial" w:hAnsi="Arial"/>
                <w:b w:val="false"/>
                <w:b w:val="false"/>
                <w:bCs w:val="false"/>
                <w:sz w:val="24"/>
                <w:szCs w:val="24"/>
              </w:rPr>
            </w:pPr>
            <w:r>
              <w:rPr>
                <w:rFonts w:ascii="Arial" w:hAnsi="Arial"/>
                <w:b w:val="false"/>
                <w:bCs w:val="false"/>
                <w:sz w:val="24"/>
                <w:szCs w:val="24"/>
              </w:rPr>
              <w:t>1. Understand diverse cultural backgrounds:</w:t>
            </w:r>
          </w:p>
          <w:p>
            <w:pPr>
              <w:pStyle w:val="Normal"/>
              <w:rPr>
                <w:rFonts w:ascii="Arial" w:hAnsi="Arial"/>
                <w:b w:val="false"/>
                <w:b w:val="false"/>
                <w:bCs w:val="false"/>
                <w:sz w:val="24"/>
                <w:szCs w:val="24"/>
              </w:rPr>
            </w:pPr>
            <w:r>
              <w:rPr>
                <w:rFonts w:ascii="Arial" w:hAnsi="Arial"/>
                <w:b w:val="false"/>
                <w:bCs w:val="false"/>
                <w:sz w:val="24"/>
                <w:szCs w:val="24"/>
              </w:rPr>
              <w:t>Train employees to recognize and appreciate the diversity of cultural backgroungs that guests may belong to.</w:t>
            </w:r>
          </w:p>
          <w:p>
            <w:pPr>
              <w:pStyle w:val="Normal"/>
              <w:rPr>
                <w:rFonts w:ascii="Arial" w:hAnsi="Arial"/>
                <w:b w:val="false"/>
                <w:b w:val="false"/>
                <w:bCs w:val="false"/>
                <w:sz w:val="24"/>
                <w:szCs w:val="24"/>
              </w:rPr>
            </w:pPr>
            <w:r>
              <w:rPr>
                <w:rFonts w:ascii="Arial" w:hAnsi="Arial"/>
                <w:b w:val="false"/>
                <w:bCs w:val="false"/>
                <w:sz w:val="24"/>
                <w:szCs w:val="24"/>
              </w:rPr>
              <w:t>2. Develop cultural sensivity:</w:t>
            </w:r>
          </w:p>
          <w:p>
            <w:pPr>
              <w:pStyle w:val="Normal"/>
              <w:rPr>
                <w:rFonts w:ascii="Arial" w:hAnsi="Arial"/>
                <w:b w:val="false"/>
                <w:b w:val="false"/>
                <w:bCs w:val="false"/>
                <w:sz w:val="24"/>
                <w:szCs w:val="24"/>
              </w:rPr>
            </w:pPr>
            <w:r>
              <w:rPr>
                <w:rFonts w:ascii="Arial" w:hAnsi="Arial"/>
                <w:b w:val="false"/>
                <w:bCs w:val="false"/>
                <w:sz w:val="24"/>
                <w:szCs w:val="24"/>
              </w:rPr>
              <w:t>Foster empathy and respect for cultural differences to avoid any unintentional offense or misunderstanding.</w:t>
            </w:r>
          </w:p>
          <w:p>
            <w:pPr>
              <w:pStyle w:val="Normal"/>
              <w:rPr>
                <w:rFonts w:ascii="Arial" w:hAnsi="Arial"/>
                <w:b w:val="false"/>
                <w:b w:val="false"/>
                <w:bCs w:val="false"/>
                <w:sz w:val="24"/>
                <w:szCs w:val="24"/>
              </w:rPr>
            </w:pPr>
            <w:r>
              <w:rPr>
                <w:rFonts w:ascii="Arial" w:hAnsi="Arial"/>
                <w:b w:val="false"/>
                <w:bCs w:val="false"/>
                <w:sz w:val="24"/>
                <w:szCs w:val="24"/>
              </w:rPr>
              <w:t>3. Enhance communication skills:</w:t>
            </w:r>
          </w:p>
          <w:p>
            <w:pPr>
              <w:pStyle w:val="Normal"/>
              <w:rPr>
                <w:rFonts w:ascii="Arial" w:hAnsi="Arial"/>
                <w:b w:val="false"/>
                <w:b w:val="false"/>
                <w:bCs w:val="false"/>
                <w:sz w:val="24"/>
                <w:szCs w:val="24"/>
              </w:rPr>
            </w:pPr>
            <w:r>
              <w:rPr>
                <w:rFonts w:ascii="Arial" w:hAnsi="Arial"/>
                <w:b w:val="false"/>
                <w:bCs w:val="false"/>
                <w:sz w:val="24"/>
                <w:szCs w:val="24"/>
              </w:rPr>
              <w:t>Improve communication techniques to ensure accurate understanding and proper delivery of guest preferences and needs.</w:t>
            </w:r>
          </w:p>
          <w:p>
            <w:pPr>
              <w:pStyle w:val="Normal"/>
              <w:rPr>
                <w:rFonts w:ascii="Arial" w:hAnsi="Arial"/>
                <w:b w:val="false"/>
                <w:b w:val="false"/>
                <w:bCs w:val="false"/>
                <w:sz w:val="24"/>
                <w:szCs w:val="24"/>
              </w:rPr>
            </w:pPr>
            <w:r>
              <w:rPr>
                <w:rFonts w:ascii="Arial" w:hAnsi="Arial"/>
                <w:b w:val="false"/>
                <w:bCs w:val="false"/>
                <w:sz w:val="24"/>
                <w:szCs w:val="24"/>
              </w:rPr>
              <w:t>4. Promote inclusivity:</w:t>
            </w:r>
          </w:p>
          <w:p>
            <w:pPr>
              <w:pStyle w:val="Normal"/>
              <w:rPr>
                <w:rFonts w:ascii="Arial" w:hAnsi="Arial"/>
                <w:b w:val="false"/>
                <w:b w:val="false"/>
                <w:bCs w:val="false"/>
                <w:sz w:val="24"/>
                <w:szCs w:val="24"/>
              </w:rPr>
            </w:pPr>
            <w:r>
              <w:rPr>
                <w:rFonts w:ascii="Arial" w:hAnsi="Arial"/>
                <w:b w:val="false"/>
                <w:bCs w:val="false"/>
                <w:sz w:val="24"/>
                <w:szCs w:val="24"/>
              </w:rPr>
              <w:t>Encourage an inclusive and welcoming environment for all guests, regardless of their cultural backgrounds.</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b/>
                <w:bCs/>
                <w:sz w:val="24"/>
                <w:szCs w:val="24"/>
              </w:rPr>
            </w:pPr>
            <w:r>
              <w:rPr>
                <w:rFonts w:ascii="Arial" w:hAnsi="Arial"/>
                <w:b/>
                <w:bCs/>
                <w:sz w:val="24"/>
                <w:szCs w:val="24"/>
              </w:rPr>
              <w:t>Training Activities:</w:t>
            </w:r>
          </w:p>
          <w:p>
            <w:pPr>
              <w:pStyle w:val="Normal"/>
              <w:rPr>
                <w:rFonts w:ascii="Arial" w:hAnsi="Arial"/>
                <w:b w:val="false"/>
                <w:b w:val="false"/>
                <w:bCs w:val="false"/>
                <w:sz w:val="24"/>
                <w:szCs w:val="24"/>
              </w:rPr>
            </w:pPr>
            <w:r>
              <w:rPr>
                <w:rFonts w:ascii="Arial" w:hAnsi="Arial"/>
                <w:b w:val="false"/>
                <w:bCs w:val="false"/>
                <w:sz w:val="24"/>
                <w:szCs w:val="24"/>
              </w:rPr>
              <w:t>1. Cultural Awareness Workshop:</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a. Educate employees on cultural differences, religions, and customs that guests may follow.</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b. Encourage open discussions to share personal experiences and foster empathy among staff members.</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c. Use interactive activities such as role-playing scenarios to facilitate learning and understanding.</w:t>
            </w:r>
          </w:p>
          <w:p>
            <w:pPr>
              <w:pStyle w:val="Normal"/>
              <w:rPr>
                <w:rFonts w:ascii="Arial" w:hAnsi="Arial"/>
                <w:b w:val="false"/>
                <w:b w:val="false"/>
                <w:bCs w:val="false"/>
                <w:sz w:val="24"/>
                <w:szCs w:val="24"/>
              </w:rPr>
            </w:pPr>
            <w:r>
              <w:rPr>
                <w:rFonts w:ascii="Arial" w:hAnsi="Arial"/>
                <w:b w:val="false"/>
                <w:bCs w:val="false"/>
                <w:sz w:val="24"/>
                <w:szCs w:val="24"/>
              </w:rPr>
              <w:t>d. Invite guest speakers from diverse backgrounds or cultural experts to share their experiences and insights.</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val="false"/>
                <w:b w:val="false"/>
                <w:bCs w:val="false"/>
                <w:sz w:val="24"/>
                <w:szCs w:val="24"/>
              </w:rPr>
            </w:pPr>
            <w:r>
              <w:rPr>
                <w:rFonts w:ascii="Arial" w:hAnsi="Arial"/>
                <w:b w:val="false"/>
                <w:bCs w:val="false"/>
                <w:sz w:val="24"/>
                <w:szCs w:val="24"/>
              </w:rPr>
              <w:t>2. Effective Communication Training:</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a. Improve communication skills, including active listening, paraphrasing, and asking clarifying questions.</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b. Train employees on appropriate body language, eye contact, and non-verbal communiaction across cultures.</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c. Conduct role-playing exercises to practice effective communication in culturally diverse situations.</w:t>
            </w:r>
          </w:p>
          <w:p>
            <w:pPr>
              <w:pStyle w:val="Normal"/>
              <w:rPr>
                <w:rFonts w:ascii="Arial" w:hAnsi="Arial"/>
                <w:b w:val="false"/>
                <w:b w:val="false"/>
                <w:bCs w:val="false"/>
                <w:sz w:val="24"/>
                <w:szCs w:val="24"/>
              </w:rPr>
            </w:pPr>
            <w:r>
              <w:rPr>
                <w:rFonts w:ascii="Arial" w:hAnsi="Arial"/>
                <w:b w:val="false"/>
                <w:bCs w:val="false"/>
                <w:sz w:val="24"/>
                <w:szCs w:val="24"/>
              </w:rPr>
              <w:t>d. Provide guidelines on language use, avoiding idioms or colloquialisms that may create confusion for non-native speakers.</w:t>
            </w:r>
          </w:p>
          <w:p>
            <w:pPr>
              <w:pStyle w:val="Normal"/>
              <w:rPr>
                <w:rFonts w:ascii="Arial" w:hAnsi="Arial"/>
                <w:b w:val="false"/>
                <w:b w:val="false"/>
                <w:bCs w:val="false"/>
                <w:sz w:val="24"/>
                <w:szCs w:val="24"/>
              </w:rPr>
            </w:pPr>
            <w:r>
              <w:rPr>
                <w:rFonts w:ascii="Arial" w:hAnsi="Arial"/>
                <w:b w:val="false"/>
                <w:bCs w:val="false"/>
                <w:sz w:val="24"/>
                <w:szCs w:val="24"/>
              </w:rPr>
              <w:t>3. Cross-Cultural Etiquette and Practices:</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a. Educate staff members on various cultural etiquettes related to dining, including dietary restrictions, table manners, and greetings.</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b. Discuss specific practices followed by different cultures and how they may differ from common practices.</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c. Share tips on addressing cultural differences diplomatically without making assumptions or generalizations.</w:t>
            </w:r>
          </w:p>
          <w:p>
            <w:pPr>
              <w:pStyle w:val="Normal"/>
              <w:rPr>
                <w:rFonts w:ascii="Arial" w:hAnsi="Arial"/>
                <w:b w:val="false"/>
                <w:b w:val="false"/>
                <w:bCs w:val="false"/>
                <w:sz w:val="24"/>
                <w:szCs w:val="24"/>
              </w:rPr>
            </w:pPr>
            <w:r>
              <w:rPr>
                <w:rFonts w:ascii="Arial" w:hAnsi="Arial"/>
                <w:b w:val="false"/>
                <w:bCs w:val="false"/>
                <w:sz w:val="24"/>
                <w:szCs w:val="24"/>
              </w:rPr>
              <w:t xml:space="preserve"> </w:t>
            </w:r>
            <w:r>
              <w:rPr>
                <w:rFonts w:ascii="Arial" w:hAnsi="Arial"/>
                <w:b w:val="false"/>
                <w:bCs w:val="false"/>
                <w:sz w:val="24"/>
                <w:szCs w:val="24"/>
              </w:rPr>
              <w:t>d. Provide resources such as books, articles, or online platforms that offer insight into various cultural practices.</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b/>
                <w:bCs/>
                <w:sz w:val="24"/>
                <w:szCs w:val="24"/>
              </w:rPr>
            </w:pPr>
            <w:r>
              <w:rPr>
                <w:rFonts w:ascii="Arial" w:hAnsi="Arial"/>
                <w:b/>
                <w:bCs/>
                <w:sz w:val="24"/>
                <w:szCs w:val="24"/>
              </w:rPr>
              <w:t>Evaluation:</w:t>
            </w:r>
          </w:p>
          <w:p>
            <w:pPr>
              <w:pStyle w:val="Normal"/>
              <w:rPr>
                <w:rFonts w:ascii="Arial" w:hAnsi="Arial"/>
                <w:b w:val="false"/>
                <w:b w:val="false"/>
                <w:bCs w:val="false"/>
                <w:sz w:val="24"/>
                <w:szCs w:val="24"/>
              </w:rPr>
            </w:pPr>
            <w:r>
              <w:rPr>
                <w:rFonts w:ascii="Arial" w:hAnsi="Arial"/>
                <w:b w:val="false"/>
                <w:bCs w:val="false"/>
                <w:sz w:val="24"/>
                <w:szCs w:val="24"/>
              </w:rPr>
              <w:t>To evaluate the effectiveness of this training plan, the hotel management can conduct pre and post-training assessments to gauge employee understanding of cultural diversity, sensivity, and effective communication. Additionally, gathering feedback from staff members and monitoring guest satisfaction surveys can provide insights into any improvements required. Regular follow-up sessions or refresher courses can also be implemented to reinforce and sustain the training’s impact.</w:t>
            </w:r>
          </w:p>
          <w:p>
            <w:pPr>
              <w:pStyle w:val="Normal"/>
              <w:rPr>
                <w:rFonts w:ascii="Arial" w:hAnsi="Arial"/>
                <w:b/>
                <w:b/>
                <w:bCs/>
                <w:sz w:val="24"/>
                <w:szCs w:val="24"/>
              </w:rPr>
            </w:pPr>
            <w:r>
              <w:rPr>
                <w:rFonts w:ascii="Arial" w:hAnsi="Arial"/>
                <w:b/>
                <w:bCs/>
                <w:sz w:val="24"/>
                <w:szCs w:val="24"/>
              </w:rPr>
              <w:t>Conclusion:</w:t>
            </w:r>
            <w:r>
              <w:rPr>
                <w:rFonts w:ascii="Arial" w:hAnsi="Arial"/>
                <w:b/>
                <w:bCs/>
                <w:i w:val="false"/>
                <w:iCs w:val="false"/>
                <w:color w:val="BFBFBF"/>
                <w:sz w:val="28"/>
                <w:szCs w:val="24"/>
              </w:rPr>
              <w:t>By implementing this training plan, Ibis Brighton can cultivate a more inclusive environment, minimizing the occurrence of cultural misunderstandings during breakfast or any other department and enhancing the overall guest experience. Fostered cultural sensivity, improved communication skills, and increased awareness of diverse practices will contribute to a more harmonious and respectful hotel  environment for staff and guests alike</w:t>
            </w:r>
            <w:r>
              <w:rPr>
                <w:rFonts w:ascii="Arial" w:hAnsi="Arial"/>
                <w:b w:val="false"/>
                <w:bCs w:val="false"/>
                <w:i w:val="false"/>
                <w:iCs w:val="false"/>
                <w:color w:val="BFBFBF"/>
                <w:sz w:val="28"/>
                <w:szCs w:val="24"/>
              </w:rPr>
              <w:t>.</w:t>
            </w:r>
          </w:p>
          <w:p>
            <w:pPr>
              <w:pStyle w:val="Normal"/>
              <w:rPr>
                <w:b/>
                <w:b/>
                <w:bCs/>
                <w:sz w:val="28"/>
                <w:szCs w:val="24"/>
              </w:rPr>
            </w:pPr>
            <w:r>
              <w:rPr>
                <w:b/>
                <w:bCs/>
                <w:sz w:val="28"/>
                <w:szCs w:val="24"/>
              </w:rPr>
            </w:r>
          </w:p>
          <w:p>
            <w:pPr>
              <w:pStyle w:val="Normal"/>
              <w:rPr>
                <w:b/>
                <w:b/>
                <w:bCs/>
                <w:sz w:val="28"/>
                <w:szCs w:val="24"/>
              </w:rPr>
            </w:pPr>
            <w:r>
              <w:rPr>
                <w:b/>
                <w:bCs/>
                <w:sz w:val="28"/>
                <w:szCs w:val="24"/>
              </w:rPr>
              <w:t>References:</w:t>
            </w:r>
          </w:p>
          <w:p>
            <w:pPr>
              <w:pStyle w:val="Normal"/>
              <w:rPr>
                <w:rFonts w:ascii="Arial" w:hAnsi="Arial"/>
                <w:b w:val="false"/>
                <w:b w:val="false"/>
                <w:bCs w:val="false"/>
                <w:i/>
                <w:i/>
                <w:iCs/>
                <w:sz w:val="24"/>
                <w:szCs w:val="24"/>
              </w:rPr>
            </w:pPr>
            <w:r>
              <w:rPr>
                <w:rFonts w:ascii="Arial" w:hAnsi="Arial"/>
                <w:b w:val="false"/>
                <w:bCs w:val="false"/>
                <w:i/>
                <w:iCs/>
                <w:sz w:val="24"/>
                <w:szCs w:val="24"/>
              </w:rPr>
              <w:t>1. Adler, N. J. (1997). International Dimensions of Organizational Behavior (3rd ed.). South-Western College Pub.</w:t>
            </w:r>
          </w:p>
          <w:p>
            <w:pPr>
              <w:pStyle w:val="Normal"/>
              <w:rPr>
                <w:rFonts w:ascii="Arial" w:hAnsi="Arial"/>
                <w:b w:val="false"/>
                <w:b w:val="false"/>
                <w:bCs w:val="false"/>
                <w:i/>
                <w:i/>
                <w:iCs/>
                <w:sz w:val="24"/>
                <w:szCs w:val="24"/>
              </w:rPr>
            </w:pPr>
            <w:r>
              <w:rPr>
                <w:rFonts w:ascii="Arial" w:hAnsi="Arial"/>
                <w:b w:val="false"/>
                <w:bCs w:val="false"/>
                <w:i/>
                <w:iCs/>
                <w:sz w:val="24"/>
                <w:szCs w:val="24"/>
              </w:rPr>
              <w:t>2. Hofstede, G. (2001). Culture’s Consequences: Comparing Values, Behaviours, Institutions, and Organizations across Nations (2nd ed.). Sage Publications.</w:t>
            </w:r>
          </w:p>
          <w:p>
            <w:pPr>
              <w:pStyle w:val="Normal"/>
              <w:rPr>
                <w:rFonts w:ascii="Arial" w:hAnsi="Arial"/>
                <w:b w:val="false"/>
                <w:b w:val="false"/>
                <w:bCs w:val="false"/>
                <w:i/>
                <w:i/>
                <w:iCs/>
                <w:sz w:val="24"/>
                <w:szCs w:val="24"/>
              </w:rPr>
            </w:pPr>
            <w:r>
              <w:rPr>
                <w:rFonts w:ascii="Arial" w:hAnsi="Arial"/>
                <w:b w:val="false"/>
                <w:bCs w:val="false"/>
                <w:i/>
                <w:iCs/>
                <w:sz w:val="24"/>
                <w:szCs w:val="24"/>
              </w:rPr>
              <w:t>3. Nguyen, C., &amp; Seyedin, S. (2013). Cultural Misunderstanding in Intercultural Communication. Journal of International Business Research and Marketing, 1(5), 17-26.</w:t>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spacing w:before="0" w:after="160"/>
              <w:rPr>
                <w:b/>
                <w:b/>
                <w:bCs/>
                <w:sz w:val="28"/>
                <w:szCs w:val="24"/>
              </w:rPr>
            </w:pPr>
            <w:r>
              <w:rPr>
                <w:b/>
                <w:bCs/>
                <w:sz w:val="28"/>
                <w:szCs w:val="24"/>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EDEDED" w:val="clear"/>
          </w:tcPr>
          <w:p>
            <w:pPr>
              <w:pStyle w:val="Normal"/>
              <w:rPr>
                <w:b/>
                <w:b/>
                <w:bCs/>
                <w:sz w:val="28"/>
                <w:szCs w:val="24"/>
              </w:rPr>
            </w:pPr>
            <w:r>
              <w:rPr>
                <w:b/>
                <w:bCs/>
                <w:sz w:val="28"/>
                <w:szCs w:val="24"/>
              </w:rPr>
            </w:r>
          </w:p>
          <w:p>
            <w:pPr>
              <w:pStyle w:val="Normal"/>
              <w:rPr/>
            </w:pPr>
            <w:r>
              <w:rPr>
                <w:b/>
                <w:bCs/>
                <w:sz w:val="28"/>
                <w:szCs w:val="24"/>
              </w:rPr>
              <w:t xml:space="preserve">Component 3: </w:t>
            </w:r>
            <w:r>
              <w:rPr>
                <w:b/>
                <w:bCs/>
                <w:i/>
                <w:iCs/>
                <w:sz w:val="28"/>
                <w:szCs w:val="24"/>
              </w:rPr>
              <w:t>Student Self-Reflection</w:t>
            </w:r>
            <w:r>
              <w:rPr>
                <w:b/>
                <w:bCs/>
                <w:sz w:val="28"/>
                <w:szCs w:val="24"/>
              </w:rPr>
              <w:t xml:space="preserve"> (500 words +/- 10%)</w:t>
            </w:r>
          </w:p>
          <w:p>
            <w:pPr>
              <w:pStyle w:val="Normal"/>
              <w:spacing w:lineRule="auto" w:line="240" w:before="0" w:after="0"/>
              <w:rPr>
                <w:rFonts w:eastAsia="Carlito" w:cs="Times New Roman"/>
                <w:b/>
                <w:b/>
                <w:color w:val="auto"/>
                <w:sz w:val="28"/>
                <w:szCs w:val="28"/>
                <w:lang w:val="en-US"/>
              </w:rPr>
            </w:pPr>
            <w:r>
              <w:rPr>
                <w:rFonts w:eastAsia="Carlito" w:cs="Times New Roman"/>
                <w:b/>
                <w:color w:val="auto"/>
                <w:sz w:val="28"/>
                <w:szCs w:val="28"/>
                <w:lang w:val="en-US"/>
              </w:rPr>
            </w:r>
          </w:p>
          <w:p>
            <w:pPr>
              <w:pStyle w:val="Normal"/>
              <w:spacing w:before="0" w:after="160"/>
              <w:rPr>
                <w:rFonts w:eastAsia="Carlito" w:cs="Times New Roman"/>
                <w:b/>
                <w:b/>
                <w:color w:val="auto"/>
                <w:sz w:val="28"/>
                <w:szCs w:val="28"/>
                <w:lang w:val="en-US"/>
              </w:rPr>
            </w:pPr>
            <w:r>
              <w:rPr>
                <w:rFonts w:eastAsia="Carlito" w:cs="Times New Roman"/>
                <w:b/>
                <w:color w:val="auto"/>
                <w:sz w:val="28"/>
                <w:szCs w:val="28"/>
                <w:lang w:val="en-US"/>
              </w:rPr>
              <w:t>Weighting: 25%</w:t>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b w:val="false"/>
                <w:b w:val="false"/>
                <w:bCs w:val="false"/>
                <w:i w:val="false"/>
                <w:i w:val="false"/>
                <w:iCs w:val="false"/>
                <w:color w:val="BFBFBF"/>
                <w:sz w:val="28"/>
                <w:szCs w:val="24"/>
              </w:rPr>
            </w:pPr>
            <w:r>
              <w:rPr>
                <w:b w:val="false"/>
                <w:bCs w:val="false"/>
                <w:i w:val="false"/>
                <w:iCs w:val="false"/>
                <w:color w:val="BFBFBF"/>
                <w:sz w:val="28"/>
                <w:szCs w:val="24"/>
              </w:rPr>
            </w:r>
          </w:p>
          <w:p>
            <w:pPr>
              <w:pStyle w:val="Normal"/>
              <w:rPr>
                <w:rFonts w:ascii="Arial" w:hAnsi="Arial"/>
                <w:b/>
                <w:b/>
                <w:bCs/>
                <w:sz w:val="24"/>
                <w:szCs w:val="24"/>
              </w:rPr>
            </w:pPr>
            <w:r>
              <w:rPr>
                <w:rFonts w:ascii="Arial" w:hAnsi="Arial"/>
                <w:b/>
                <w:bCs/>
                <w:sz w:val="24"/>
                <w:szCs w:val="24"/>
              </w:rPr>
            </w:r>
          </w:p>
          <w:p>
            <w:pPr>
              <w:pStyle w:val="Normal"/>
              <w:rPr>
                <w:rFonts w:ascii="Arial" w:hAnsi="Arial"/>
                <w:b/>
                <w:b/>
                <w:bCs/>
                <w:sz w:val="24"/>
                <w:szCs w:val="24"/>
              </w:rPr>
            </w:pPr>
            <w:r>
              <w:rPr>
                <w:rFonts w:ascii="Arial" w:hAnsi="Arial"/>
                <w:b/>
                <w:bCs/>
                <w:sz w:val="24"/>
                <w:szCs w:val="24"/>
              </w:rPr>
            </w:r>
          </w:p>
          <w:p>
            <w:pPr>
              <w:pStyle w:val="Normal"/>
              <w:rPr>
                <w:rFonts w:ascii="Arial" w:hAnsi="Arial"/>
                <w:b/>
                <w:b/>
                <w:bCs/>
                <w:sz w:val="24"/>
                <w:szCs w:val="24"/>
              </w:rPr>
            </w:pPr>
            <w:r>
              <w:rPr>
                <w:rFonts w:ascii="Arial" w:hAnsi="Arial"/>
                <w:b/>
                <w:bCs/>
                <w:sz w:val="24"/>
                <w:szCs w:val="24"/>
              </w:rPr>
              <w:t>Introduction:</w:t>
            </w:r>
          </w:p>
          <w:p>
            <w:pPr>
              <w:pStyle w:val="Normal"/>
              <w:rPr>
                <w:rFonts w:ascii="Arial" w:hAnsi="Arial"/>
                <w:b w:val="false"/>
                <w:b w:val="false"/>
                <w:bCs w:val="false"/>
                <w:sz w:val="24"/>
                <w:szCs w:val="24"/>
              </w:rPr>
            </w:pPr>
            <w:r>
              <w:rPr>
                <w:rFonts w:ascii="Arial" w:hAnsi="Arial"/>
                <w:b w:val="false"/>
                <w:bCs w:val="false"/>
                <w:sz w:val="24"/>
                <w:szCs w:val="24"/>
              </w:rPr>
              <w:t>Throughout my journey in the hospitality industry, I have come to recognize the significance of cultural awareness and its impact on providing exceptional service to guests from diverse backgrounds. Applying a self-reflecting model, I will critically evaluate how my understanding of cultural awareness has evolved over time, wsat I have learned from my experience, and why these lessons are essential for success in the field.</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val="false"/>
                <w:b w:val="false"/>
                <w:bCs w:val="false"/>
                <w:sz w:val="24"/>
                <w:szCs w:val="24"/>
              </w:rPr>
            </w:pPr>
            <w:r>
              <w:rPr>
                <w:rFonts w:ascii="Arial" w:hAnsi="Arial"/>
                <w:b w:val="false"/>
                <w:bCs w:val="false"/>
                <w:sz w:val="24"/>
                <w:szCs w:val="24"/>
              </w:rPr>
              <w:t>Self-Reflection Model: Gibb’s Reflective Cycle</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b/>
                <w:bCs/>
                <w:sz w:val="24"/>
                <w:szCs w:val="24"/>
              </w:rPr>
            </w:pPr>
            <w:r>
              <w:rPr>
                <w:rFonts w:ascii="Arial" w:hAnsi="Arial"/>
                <w:b/>
                <w:bCs/>
                <w:sz w:val="24"/>
                <w:szCs w:val="24"/>
              </w:rPr>
              <w:t>1. Description:</w:t>
            </w:r>
          </w:p>
          <w:p>
            <w:pPr>
              <w:pStyle w:val="Normal"/>
              <w:rPr>
                <w:rFonts w:ascii="Arial" w:hAnsi="Arial"/>
                <w:b w:val="false"/>
                <w:b w:val="false"/>
                <w:bCs w:val="false"/>
                <w:sz w:val="24"/>
                <w:szCs w:val="24"/>
              </w:rPr>
            </w:pPr>
            <w:r>
              <w:rPr>
                <w:rFonts w:ascii="Arial" w:hAnsi="Arial"/>
                <w:b w:val="false"/>
                <w:bCs w:val="false"/>
                <w:sz w:val="24"/>
                <w:szCs w:val="24"/>
              </w:rPr>
              <w:t>Initially, my understanding of cultural awareness within the hospitality industry was limited to recognizing and respecting different cultural practices, norms, and preferences. I had a superficial understanding of cultural awareness, assuming that it primarily involved basic knowledge of different cultures.</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b/>
                <w:bCs/>
                <w:sz w:val="24"/>
                <w:szCs w:val="24"/>
              </w:rPr>
            </w:pPr>
            <w:r>
              <w:rPr>
                <w:rFonts w:ascii="Arial" w:hAnsi="Arial"/>
                <w:b/>
                <w:bCs/>
                <w:sz w:val="24"/>
                <w:szCs w:val="24"/>
              </w:rPr>
              <w:t>2. Feelings:</w:t>
            </w:r>
          </w:p>
          <w:p>
            <w:pPr>
              <w:pStyle w:val="Normal"/>
              <w:rPr>
                <w:rFonts w:ascii="Arial" w:hAnsi="Arial"/>
                <w:b w:val="false"/>
                <w:b w:val="false"/>
                <w:bCs w:val="false"/>
                <w:sz w:val="24"/>
                <w:szCs w:val="24"/>
              </w:rPr>
            </w:pPr>
            <w:r>
              <w:rPr>
                <w:rFonts w:ascii="Arial" w:hAnsi="Arial"/>
                <w:b w:val="false"/>
                <w:bCs w:val="false"/>
                <w:sz w:val="24"/>
                <w:szCs w:val="24"/>
              </w:rPr>
              <w:t>As i progressed in my studies and gained practical experience in the industry, I realized that cultural awareness extended beyond mere knowledge. I began to question my initial assumptions and developed an interest in understanding the reasons behind various cultural behaviours and expectations. This sparked curiosity and desire to delve deeper into the subject.</w:t>
            </w:r>
          </w:p>
          <w:p>
            <w:pPr>
              <w:pStyle w:val="Normal"/>
              <w:rPr>
                <w:rFonts w:ascii="Arial" w:hAnsi="Arial"/>
                <w:b/>
                <w:b/>
                <w:bCs/>
                <w:sz w:val="24"/>
                <w:szCs w:val="24"/>
              </w:rPr>
            </w:pPr>
            <w:r>
              <w:rPr>
                <w:rFonts w:ascii="Arial" w:hAnsi="Arial"/>
                <w:b/>
                <w:bCs/>
                <w:sz w:val="24"/>
                <w:szCs w:val="24"/>
              </w:rPr>
              <w:t>3. Evaluation:</w:t>
            </w:r>
          </w:p>
          <w:p>
            <w:pPr>
              <w:pStyle w:val="Normal"/>
              <w:rPr>
                <w:rFonts w:ascii="Arial" w:hAnsi="Arial"/>
                <w:b w:val="false"/>
                <w:b w:val="false"/>
                <w:bCs w:val="false"/>
                <w:sz w:val="24"/>
                <w:szCs w:val="24"/>
              </w:rPr>
            </w:pPr>
            <w:r>
              <w:rPr>
                <w:rFonts w:ascii="Arial" w:hAnsi="Arial"/>
                <w:b w:val="false"/>
                <w:bCs w:val="false"/>
                <w:sz w:val="24"/>
                <w:szCs w:val="24"/>
              </w:rPr>
              <w:t>By engaging with a diverse range of guests, colleagues, and mentors, my perspective on cultural awareness shifted significantly. I learned that cultural awareness is not a static concept: it requires constant learning and adaption. For instance, I encountered situations where assumptions based on cultural stereotypes led to misunderstanding or even offense. I realized the importance of challenging my preconceived notions and avoiding generalizations that could hinder effective intercultural communication.</w:t>
            </w:r>
          </w:p>
          <w:p>
            <w:pPr>
              <w:pStyle w:val="Normal"/>
              <w:rPr>
                <w:rFonts w:ascii="Arial" w:hAnsi="Arial"/>
                <w:b/>
                <w:b/>
                <w:bCs/>
                <w:sz w:val="24"/>
                <w:szCs w:val="24"/>
              </w:rPr>
            </w:pPr>
            <w:r>
              <w:rPr>
                <w:rFonts w:ascii="Arial" w:hAnsi="Arial"/>
                <w:b/>
                <w:bCs/>
                <w:sz w:val="24"/>
                <w:szCs w:val="24"/>
              </w:rPr>
              <w:t>4. Analysis:</w:t>
            </w:r>
          </w:p>
          <w:p>
            <w:pPr>
              <w:pStyle w:val="Normal"/>
              <w:rPr>
                <w:rFonts w:ascii="Arial" w:hAnsi="Arial"/>
                <w:b w:val="false"/>
                <w:b w:val="false"/>
                <w:bCs w:val="false"/>
                <w:sz w:val="24"/>
                <w:szCs w:val="24"/>
              </w:rPr>
            </w:pPr>
            <w:r>
              <w:rPr>
                <w:rFonts w:ascii="Arial" w:hAnsi="Arial"/>
                <w:b w:val="false"/>
                <w:bCs w:val="false"/>
                <w:sz w:val="24"/>
                <w:szCs w:val="24"/>
              </w:rPr>
              <w:t>Through reflective conversations with colleagues and supervisors, I was able to critically analyze my own biases and explore alternative perspectives. For instance, I recognized that my upbringing influenced my perception of hospitality and customer service. By actively seeking feedback and embracing criticism, I broadened my understanding of cultural nuances and their impact of delivering personalized experiences to guests.</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b/>
                <w:bCs/>
                <w:sz w:val="24"/>
                <w:szCs w:val="24"/>
              </w:rPr>
            </w:pPr>
            <w:r>
              <w:rPr>
                <w:rFonts w:ascii="Arial" w:hAnsi="Arial"/>
                <w:b/>
                <w:bCs/>
                <w:sz w:val="24"/>
                <w:szCs w:val="24"/>
              </w:rPr>
              <w:t>5. Conclusion:</w:t>
            </w:r>
          </w:p>
          <w:p>
            <w:pPr>
              <w:pStyle w:val="Normal"/>
              <w:rPr>
                <w:rFonts w:ascii="Arial" w:hAnsi="Arial"/>
                <w:b w:val="false"/>
                <w:b w:val="false"/>
                <w:bCs w:val="false"/>
                <w:sz w:val="24"/>
                <w:szCs w:val="24"/>
              </w:rPr>
            </w:pPr>
            <w:r>
              <w:rPr>
                <w:rFonts w:ascii="Arial" w:hAnsi="Arial"/>
                <w:b w:val="false"/>
                <w:bCs w:val="false"/>
                <w:sz w:val="24"/>
                <w:szCs w:val="24"/>
              </w:rPr>
              <w:t>My journey in the hospitality industry has been invaluable in shaping my understanding of the importance of cultural awareness. I have realized that cultural awareness enriches the guest experience by facilitating effective communication, promoting inclusivity, and fostering meaningful connections. By focusing on cultural awareness, hospitality professionals can create a welcoming environment where guests feel respected and valued.</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b/>
                <w:bCs/>
                <w:sz w:val="24"/>
                <w:szCs w:val="24"/>
              </w:rPr>
            </w:pPr>
            <w:r>
              <w:rPr>
                <w:rFonts w:ascii="Arial" w:hAnsi="Arial"/>
                <w:b/>
                <w:bCs/>
                <w:sz w:val="24"/>
                <w:szCs w:val="24"/>
              </w:rPr>
              <w:t>6. Action Plan:</w:t>
            </w:r>
          </w:p>
          <w:p>
            <w:pPr>
              <w:pStyle w:val="Normal"/>
              <w:rPr>
                <w:rFonts w:ascii="Arial" w:hAnsi="Arial"/>
                <w:b w:val="false"/>
                <w:b w:val="false"/>
                <w:bCs w:val="false"/>
                <w:sz w:val="24"/>
                <w:szCs w:val="24"/>
              </w:rPr>
            </w:pPr>
            <w:r>
              <w:rPr>
                <w:rFonts w:ascii="Arial" w:hAnsi="Arial"/>
                <w:b w:val="false"/>
                <w:bCs w:val="false"/>
                <w:sz w:val="24"/>
                <w:szCs w:val="24"/>
              </w:rPr>
              <w:t>Moving forward, I aim to continue expanding my cultural knowledge through various means, such as attending workshops, participating in cultural immersion programs, and seeking out diverse experiences. Additionally, I plan to encourage my colleagues to engage in ongoing dialogue about cultural differences and share insights effectively to create a more inclusive workplace environment.</w:t>
            </w:r>
          </w:p>
          <w:p>
            <w:pPr>
              <w:pStyle w:val="Normal"/>
              <w:rPr>
                <w:rFonts w:ascii="Arial" w:hAnsi="Arial"/>
                <w:b w:val="false"/>
                <w:b w:val="false"/>
                <w:bCs w:val="false"/>
                <w:sz w:val="24"/>
                <w:szCs w:val="24"/>
              </w:rPr>
            </w:pPr>
            <w:r>
              <w:rPr>
                <w:rFonts w:ascii="Arial" w:hAnsi="Arial"/>
                <w:b w:val="false"/>
                <w:bCs w:val="false"/>
                <w:sz w:val="24"/>
                <w:szCs w:val="24"/>
              </w:rPr>
            </w:r>
          </w:p>
          <w:p>
            <w:pPr>
              <w:pStyle w:val="Normal"/>
              <w:rPr>
                <w:rFonts w:ascii="Arial" w:hAnsi="Arial"/>
                <w:b w:val="false"/>
                <w:b w:val="false"/>
                <w:bCs w:val="false"/>
                <w:sz w:val="24"/>
                <w:szCs w:val="24"/>
              </w:rPr>
            </w:pPr>
            <w:r>
              <w:rPr>
                <w:rFonts w:ascii="Arial" w:hAnsi="Arial"/>
                <w:b w:val="false"/>
                <w:bCs w:val="false"/>
                <w:sz w:val="24"/>
                <w:szCs w:val="24"/>
              </w:rPr>
              <w:t>In conclusion, my understanding of cultural awareness in the hospitality industry has evolved from a basic appreciation of cultural differences to a deeper understanding of its dynamic nature. By challenging assumptions,actively seeking feedback, and embracing diverse experience, I have grown more aware of the vital role cultural awareness plays in fostering meaningful experiences within the hospitality industry.</w:t>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t>References:</w:t>
            </w:r>
          </w:p>
          <w:p>
            <w:pPr>
              <w:pStyle w:val="Normal"/>
              <w:rPr>
                <w:b w:val="false"/>
                <w:b w:val="false"/>
                <w:bCs w:val="false"/>
                <w:i/>
                <w:i/>
                <w:iCs/>
                <w:sz w:val="24"/>
                <w:szCs w:val="24"/>
              </w:rPr>
            </w:pPr>
            <w:r>
              <w:rPr>
                <w:b w:val="false"/>
                <w:bCs w:val="false"/>
                <w:i/>
                <w:iCs/>
                <w:sz w:val="24"/>
                <w:szCs w:val="24"/>
              </w:rPr>
              <w:t>1. Chathoth, P. K., &amp; Olsen, M. D. (2003). Aspects of cultural diversity in Hospitality and Tourism Management. Scandinavian Journal of Hospitality and Tourism, 3(1), 50-63.</w:t>
            </w:r>
          </w:p>
          <w:p>
            <w:pPr>
              <w:pStyle w:val="Normal"/>
              <w:rPr>
                <w:b w:val="false"/>
                <w:b w:val="false"/>
                <w:bCs w:val="false"/>
                <w:i/>
                <w:i/>
                <w:iCs/>
                <w:sz w:val="24"/>
                <w:szCs w:val="24"/>
              </w:rPr>
            </w:pPr>
            <w:r>
              <w:rPr>
                <w:b w:val="false"/>
                <w:bCs w:val="false"/>
                <w:i/>
                <w:iCs/>
                <w:sz w:val="24"/>
                <w:szCs w:val="24"/>
              </w:rPr>
              <w:t>2. Goosling, S., Scott, D., &amp; Hall, C.M. (Eds.). (2011). Tourism and Water. Clevedon: Channel View Publications.</w:t>
            </w:r>
          </w:p>
          <w:p>
            <w:pPr>
              <w:pStyle w:val="Normal"/>
              <w:rPr>
                <w:b w:val="false"/>
                <w:b w:val="false"/>
                <w:bCs w:val="false"/>
                <w:i/>
                <w:i/>
                <w:iCs/>
                <w:sz w:val="24"/>
                <w:szCs w:val="24"/>
              </w:rPr>
            </w:pPr>
            <w:r>
              <w:rPr>
                <w:b w:val="false"/>
                <w:bCs w:val="false"/>
                <w:i/>
                <w:iCs/>
                <w:sz w:val="24"/>
                <w:szCs w:val="24"/>
              </w:rPr>
              <w:t xml:space="preserve">3. Huang, Y.V., &amp; Ye, S. (2019). The Influence of  Cultural Awareness on Customer Satisfaction. Journal of Hospitality &amp; Tourism Research, 43(1), 93-115. </w:t>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spacing w:before="0" w:after="160"/>
              <w:rPr>
                <w:b/>
                <w:b/>
                <w:bCs/>
                <w:sz w:val="28"/>
                <w:szCs w:val="24"/>
              </w:rPr>
            </w:pPr>
            <w:r>
              <w:rPr>
                <w:b/>
                <w:bCs/>
                <w:sz w:val="28"/>
                <w:szCs w:val="24"/>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EDEDED" w:val="clear"/>
          </w:tcPr>
          <w:p>
            <w:pPr>
              <w:pStyle w:val="Normal"/>
              <w:rPr>
                <w:b/>
                <w:b/>
                <w:bCs/>
                <w:sz w:val="28"/>
                <w:szCs w:val="24"/>
              </w:rPr>
            </w:pPr>
            <w:r>
              <w:rPr>
                <w:b/>
                <w:bCs/>
                <w:sz w:val="28"/>
                <w:szCs w:val="24"/>
              </w:rPr>
            </w:r>
          </w:p>
          <w:p>
            <w:pPr>
              <w:pStyle w:val="Normal"/>
              <w:rPr/>
            </w:pPr>
            <w:r>
              <w:rPr>
                <w:b/>
                <w:bCs/>
                <w:sz w:val="28"/>
                <w:szCs w:val="24"/>
              </w:rPr>
              <w:t xml:space="preserve">Component 4: </w:t>
            </w:r>
            <w:r>
              <w:rPr>
                <w:b/>
                <w:bCs/>
                <w:i/>
                <w:iCs/>
                <w:sz w:val="28"/>
                <w:szCs w:val="24"/>
              </w:rPr>
              <w:t xml:space="preserve">Training Presentation </w:t>
            </w:r>
            <w:r>
              <w:rPr>
                <w:b/>
                <w:bCs/>
                <w:sz w:val="28"/>
                <w:szCs w:val="24"/>
              </w:rPr>
              <w:t>(6 Slides)</w:t>
            </w:r>
          </w:p>
          <w:p>
            <w:pPr>
              <w:pStyle w:val="Normal"/>
              <w:spacing w:lineRule="auto" w:line="240" w:before="0" w:after="0"/>
              <w:rPr>
                <w:rFonts w:eastAsia="Carlito" w:cs="Times New Roman"/>
                <w:b/>
                <w:b/>
                <w:color w:val="auto"/>
                <w:sz w:val="28"/>
                <w:szCs w:val="28"/>
                <w:lang w:val="en-US"/>
              </w:rPr>
            </w:pPr>
            <w:r>
              <w:rPr>
                <w:rFonts w:eastAsia="Carlito" w:cs="Times New Roman"/>
                <w:b/>
                <w:color w:val="auto"/>
                <w:sz w:val="28"/>
                <w:szCs w:val="28"/>
                <w:lang w:val="en-US"/>
              </w:rPr>
            </w:r>
          </w:p>
          <w:p>
            <w:pPr>
              <w:pStyle w:val="Normal"/>
              <w:spacing w:before="0" w:after="160"/>
              <w:rPr>
                <w:rFonts w:eastAsia="Carlito" w:cs="Times New Roman"/>
                <w:b/>
                <w:b/>
                <w:color w:val="auto"/>
                <w:sz w:val="28"/>
                <w:szCs w:val="28"/>
                <w:lang w:val="en-US"/>
              </w:rPr>
            </w:pPr>
            <w:r>
              <w:rPr>
                <w:rFonts w:eastAsia="Carlito" w:cs="Times New Roman"/>
                <w:b/>
                <w:color w:val="auto"/>
                <w:sz w:val="28"/>
                <w:szCs w:val="28"/>
                <w:lang w:val="en-US"/>
              </w:rPr>
              <w:t>Weighting: 25%</w:t>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FFFFFF" w:val="clear"/>
          </w:tcPr>
          <w:p>
            <w:pPr>
              <w:pStyle w:val="Normal"/>
              <w:spacing w:before="0" w:after="160"/>
              <w:rPr>
                <w:b/>
                <w:b/>
                <w:bCs/>
                <w:i/>
                <w:i/>
                <w:iCs/>
                <w:color w:val="BFBFBF"/>
                <w:sz w:val="28"/>
                <w:szCs w:val="24"/>
              </w:rPr>
            </w:pPr>
            <w:r>
              <w:rPr>
                <w:b/>
                <w:bCs/>
                <w:i/>
                <w:iCs/>
                <w:color w:val="BFBFBF"/>
                <w:sz w:val="28"/>
                <w:szCs w:val="24"/>
              </w:rPr>
              <w:t>[Introduction slide, e.g. assignment title, student name/ID, module title/code, date, hotel logo]</w:t>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FFFFFF" w:val="clear"/>
          </w:tcPr>
          <w:p>
            <w:pPr>
              <w:pStyle w:val="Normal"/>
              <w:rPr>
                <w:b/>
                <w:b/>
                <w:bCs/>
                <w:i/>
                <w:i/>
                <w:iCs/>
                <w:color w:val="BFBFBF"/>
                <w:sz w:val="28"/>
                <w:szCs w:val="24"/>
              </w:rPr>
            </w:pPr>
            <w:r>
              <w:rPr>
                <w:b/>
                <w:bCs/>
                <w:i/>
                <w:iCs/>
                <w:color w:val="BFBFBF"/>
                <w:sz w:val="28"/>
                <w:szCs w:val="24"/>
              </w:rPr>
            </w:r>
          </w:p>
          <w:p>
            <w:pPr>
              <w:pStyle w:val="Normal"/>
              <w:spacing w:before="0" w:after="160"/>
              <w:rPr>
                <w:b/>
                <w:b/>
                <w:bCs/>
                <w:i/>
                <w:i/>
                <w:iCs/>
                <w:color w:val="BFBFBF"/>
                <w:sz w:val="28"/>
                <w:szCs w:val="24"/>
              </w:rPr>
            </w:pPr>
            <w:r>
              <w:rPr>
                <w:b/>
                <w:bCs/>
                <w:i/>
                <w:iCs/>
                <w:color w:val="BFBFBF"/>
                <w:sz w:val="28"/>
                <w:szCs w:val="24"/>
              </w:rPr>
              <w:drawing>
                <wp:anchor behindDoc="0" distT="0" distB="0" distL="0" distR="0" simplePos="0" locked="0" layoutInCell="1" allowOverlap="1" relativeHeight="3">
                  <wp:simplePos x="0" y="0"/>
                  <wp:positionH relativeFrom="column">
                    <wp:align>center</wp:align>
                  </wp:positionH>
                  <wp:positionV relativeFrom="paragraph">
                    <wp:posOffset>635</wp:posOffset>
                  </wp:positionV>
                  <wp:extent cx="5588000" cy="2748280"/>
                  <wp:effectExtent l="0" t="0" r="0" b="0"/>
                  <wp:wrapSquare wrapText="largest"/>
                  <wp:docPr id="2" name="Obraz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raz1" descr=""/>
                          <pic:cNvPicPr>
                            <a:picLocks noChangeAspect="1" noChangeArrowheads="1"/>
                          </pic:cNvPicPr>
                        </pic:nvPicPr>
                        <pic:blipFill>
                          <a:blip r:embed="rId3"/>
                          <a:stretch>
                            <a:fillRect/>
                          </a:stretch>
                        </pic:blipFill>
                        <pic:spPr bwMode="auto">
                          <a:xfrm>
                            <a:off x="0" y="0"/>
                            <a:ext cx="5588000" cy="2748280"/>
                          </a:xfrm>
                          <a:prstGeom prst="rect">
                            <a:avLst/>
                          </a:prstGeom>
                        </pic:spPr>
                      </pic:pic>
                    </a:graphicData>
                  </a:graphic>
                </wp:anchor>
              </w:drawing>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FFFFFF" w:val="clear"/>
          </w:tcPr>
          <w:p>
            <w:pPr>
              <w:pStyle w:val="Normal"/>
              <w:rPr>
                <w:b/>
                <w:b/>
                <w:bCs/>
                <w:i/>
                <w:i/>
                <w:iCs/>
                <w:color w:val="BFBFBF"/>
                <w:sz w:val="28"/>
                <w:szCs w:val="24"/>
              </w:rPr>
            </w:pPr>
            <w:r>
              <w:rPr>
                <w:b/>
                <w:bCs/>
                <w:i/>
                <w:iCs/>
                <w:color w:val="BFBFBF"/>
                <w:sz w:val="28"/>
                <w:szCs w:val="24"/>
              </w:rPr>
            </w:r>
          </w:p>
          <w:p>
            <w:pPr>
              <w:pStyle w:val="Normal"/>
              <w:spacing w:before="0" w:after="160"/>
              <w:rPr>
                <w:b/>
                <w:b/>
                <w:bCs/>
                <w:i/>
                <w:i/>
                <w:iCs/>
                <w:color w:val="BFBFBF"/>
                <w:sz w:val="28"/>
                <w:szCs w:val="24"/>
              </w:rPr>
            </w:pPr>
            <w:r>
              <w:rPr>
                <w:b/>
                <w:bCs/>
                <w:i/>
                <w:iCs/>
                <w:color w:val="BFBFBF"/>
                <w:sz w:val="28"/>
                <w:szCs w:val="24"/>
              </w:rPr>
              <w:drawing>
                <wp:anchor behindDoc="0" distT="0" distB="0" distL="0" distR="0" simplePos="0" locked="0" layoutInCell="1" allowOverlap="1" relativeHeight="4">
                  <wp:simplePos x="0" y="0"/>
                  <wp:positionH relativeFrom="column">
                    <wp:align>center</wp:align>
                  </wp:positionH>
                  <wp:positionV relativeFrom="paragraph">
                    <wp:posOffset>635</wp:posOffset>
                  </wp:positionV>
                  <wp:extent cx="5588000" cy="2115820"/>
                  <wp:effectExtent l="0" t="0" r="0" b="0"/>
                  <wp:wrapSquare wrapText="largest"/>
                  <wp:docPr id="3" name="Obraz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braz2" descr=""/>
                          <pic:cNvPicPr>
                            <a:picLocks noChangeAspect="1" noChangeArrowheads="1"/>
                          </pic:cNvPicPr>
                        </pic:nvPicPr>
                        <pic:blipFill>
                          <a:blip r:embed="rId4"/>
                          <a:stretch>
                            <a:fillRect/>
                          </a:stretch>
                        </pic:blipFill>
                        <pic:spPr bwMode="auto">
                          <a:xfrm>
                            <a:off x="0" y="0"/>
                            <a:ext cx="5588000" cy="2115820"/>
                          </a:xfrm>
                          <a:prstGeom prst="rect">
                            <a:avLst/>
                          </a:prstGeom>
                        </pic:spPr>
                      </pic:pic>
                    </a:graphicData>
                  </a:graphic>
                </wp:anchor>
              </w:drawing>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FFFFFF" w:val="clear"/>
          </w:tcPr>
          <w:p>
            <w:pPr>
              <w:pStyle w:val="Normal"/>
              <w:rPr>
                <w:b/>
                <w:b/>
                <w:bCs/>
                <w:i/>
                <w:i/>
                <w:iCs/>
                <w:color w:val="BFBFBF"/>
                <w:sz w:val="28"/>
                <w:szCs w:val="24"/>
              </w:rPr>
            </w:pPr>
            <w:r>
              <w:rPr>
                <w:b/>
                <w:bCs/>
                <w:i/>
                <w:iCs/>
                <w:color w:val="BFBFBF"/>
                <w:sz w:val="28"/>
                <w:szCs w:val="24"/>
              </w:rPr>
            </w:r>
          </w:p>
          <w:p>
            <w:pPr>
              <w:pStyle w:val="Normal"/>
              <w:spacing w:before="0" w:after="160"/>
              <w:rPr>
                <w:b/>
                <w:b/>
                <w:bCs/>
                <w:i/>
                <w:i/>
                <w:iCs/>
                <w:color w:val="BFBFBF"/>
                <w:sz w:val="28"/>
                <w:szCs w:val="24"/>
              </w:rPr>
            </w:pPr>
            <w:r>
              <w:rPr>
                <w:b/>
                <w:bCs/>
                <w:i/>
                <w:iCs/>
                <w:color w:val="BFBFBF"/>
                <w:sz w:val="28"/>
                <w:szCs w:val="24"/>
              </w:rPr>
              <w:drawing>
                <wp:anchor behindDoc="0" distT="0" distB="0" distL="0" distR="0" simplePos="0" locked="0" layoutInCell="1" allowOverlap="1" relativeHeight="5">
                  <wp:simplePos x="0" y="0"/>
                  <wp:positionH relativeFrom="column">
                    <wp:align>center</wp:align>
                  </wp:positionH>
                  <wp:positionV relativeFrom="paragraph">
                    <wp:posOffset>635</wp:posOffset>
                  </wp:positionV>
                  <wp:extent cx="5588000" cy="3689985"/>
                  <wp:effectExtent l="0" t="0" r="0" b="0"/>
                  <wp:wrapSquare wrapText="largest"/>
                  <wp:docPr id="4" name="Obraz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braz3" descr=""/>
                          <pic:cNvPicPr>
                            <a:picLocks noChangeAspect="1" noChangeArrowheads="1"/>
                          </pic:cNvPicPr>
                        </pic:nvPicPr>
                        <pic:blipFill>
                          <a:blip r:embed="rId5"/>
                          <a:stretch>
                            <a:fillRect/>
                          </a:stretch>
                        </pic:blipFill>
                        <pic:spPr bwMode="auto">
                          <a:xfrm>
                            <a:off x="0" y="0"/>
                            <a:ext cx="5588000" cy="3689985"/>
                          </a:xfrm>
                          <a:prstGeom prst="rect">
                            <a:avLst/>
                          </a:prstGeom>
                        </pic:spPr>
                      </pic:pic>
                    </a:graphicData>
                  </a:graphic>
                </wp:anchor>
              </w:drawing>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fill="FFFFFF" w:val="clear"/>
          </w:tcPr>
          <w:p>
            <w:pPr>
              <w:pStyle w:val="Normal"/>
              <w:rPr>
                <w:b/>
                <w:b/>
                <w:bCs/>
                <w:i/>
                <w:i/>
                <w:iCs/>
                <w:color w:val="BFBFBF"/>
                <w:sz w:val="28"/>
                <w:szCs w:val="24"/>
              </w:rPr>
            </w:pPr>
            <w:r>
              <w:rPr>
                <w:b/>
                <w:bCs/>
                <w:i/>
                <w:iCs/>
                <w:color w:val="BFBFBF"/>
                <w:sz w:val="28"/>
                <w:szCs w:val="24"/>
              </w:rPr>
            </w:r>
          </w:p>
          <w:p>
            <w:pPr>
              <w:pStyle w:val="Normal"/>
              <w:spacing w:before="0" w:after="160"/>
              <w:rPr>
                <w:b/>
                <w:b/>
                <w:bCs/>
                <w:i/>
                <w:i/>
                <w:iCs/>
                <w:color w:val="BFBFBF"/>
                <w:sz w:val="28"/>
                <w:szCs w:val="24"/>
              </w:rPr>
            </w:pPr>
            <w:r>
              <w:rPr>
                <w:b/>
                <w:bCs/>
                <w:i/>
                <w:iCs/>
                <w:color w:val="BFBFBF"/>
                <w:sz w:val="28"/>
                <w:szCs w:val="24"/>
              </w:rPr>
              <w:drawing>
                <wp:anchor behindDoc="0" distT="0" distB="0" distL="0" distR="0" simplePos="0" locked="0" layoutInCell="1" allowOverlap="1" relativeHeight="6">
                  <wp:simplePos x="0" y="0"/>
                  <wp:positionH relativeFrom="column">
                    <wp:align>center</wp:align>
                  </wp:positionH>
                  <wp:positionV relativeFrom="paragraph">
                    <wp:posOffset>635</wp:posOffset>
                  </wp:positionV>
                  <wp:extent cx="5588000" cy="2096135"/>
                  <wp:effectExtent l="0" t="0" r="0" b="0"/>
                  <wp:wrapSquare wrapText="largest"/>
                  <wp:docPr id="5" name="Obraz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raz4" descr=""/>
                          <pic:cNvPicPr>
                            <a:picLocks noChangeAspect="1" noChangeArrowheads="1"/>
                          </pic:cNvPicPr>
                        </pic:nvPicPr>
                        <pic:blipFill>
                          <a:blip r:embed="rId6"/>
                          <a:stretch>
                            <a:fillRect/>
                          </a:stretch>
                        </pic:blipFill>
                        <pic:spPr bwMode="auto">
                          <a:xfrm>
                            <a:off x="0" y="0"/>
                            <a:ext cx="5588000" cy="2096135"/>
                          </a:xfrm>
                          <a:prstGeom prst="rect">
                            <a:avLst/>
                          </a:prstGeom>
                        </pic:spPr>
                      </pic:pic>
                    </a:graphicData>
                  </a:graphic>
                </wp:anchor>
              </w:drawing>
            </w:r>
          </w:p>
        </w:tc>
      </w:tr>
      <w:tr>
        <w:trPr>
          <w:trHeight w:val="2706" w:hRule="atLeast"/>
        </w:trPr>
        <w:tc>
          <w:tcPr>
            <w:tcW w:w="901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before="0" w:after="160"/>
              <w:rPr>
                <w:b/>
                <w:b/>
                <w:bCs/>
                <w:i/>
                <w:i/>
                <w:iCs/>
                <w:color w:val="BFBFBF"/>
                <w:sz w:val="28"/>
                <w:szCs w:val="24"/>
              </w:rPr>
            </w:pPr>
            <w:r>
              <w:rPr>
                <w:b/>
                <w:bCs/>
                <w:i/>
                <w:iCs/>
                <w:color w:val="BFBFBF"/>
                <w:sz w:val="28"/>
                <w:szCs w:val="24"/>
              </w:rPr>
              <w:drawing>
                <wp:anchor behindDoc="0" distT="0" distB="0" distL="0" distR="0" simplePos="0" locked="0" layoutInCell="1" allowOverlap="1" relativeHeight="7">
                  <wp:simplePos x="0" y="0"/>
                  <wp:positionH relativeFrom="column">
                    <wp:align>center</wp:align>
                  </wp:positionH>
                  <wp:positionV relativeFrom="paragraph">
                    <wp:posOffset>635</wp:posOffset>
                  </wp:positionV>
                  <wp:extent cx="5588000" cy="3728085"/>
                  <wp:effectExtent l="0" t="0" r="0" b="0"/>
                  <wp:wrapSquare wrapText="largest"/>
                  <wp:docPr id="6" name="Obraz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raz5" descr=""/>
                          <pic:cNvPicPr>
                            <a:picLocks noChangeAspect="1" noChangeArrowheads="1"/>
                          </pic:cNvPicPr>
                        </pic:nvPicPr>
                        <pic:blipFill>
                          <a:blip r:embed="rId7"/>
                          <a:stretch>
                            <a:fillRect/>
                          </a:stretch>
                        </pic:blipFill>
                        <pic:spPr bwMode="auto">
                          <a:xfrm>
                            <a:off x="0" y="0"/>
                            <a:ext cx="5588000" cy="3728085"/>
                          </a:xfrm>
                          <a:prstGeom prst="rect">
                            <a:avLst/>
                          </a:prstGeom>
                        </pic:spPr>
                      </pic:pic>
                    </a:graphicData>
                  </a:graphic>
                </wp:anchor>
              </w:drawing>
            </w:r>
          </w:p>
        </w:tc>
      </w:tr>
      <w:tr>
        <w:trPr>
          <w:trHeight w:val="2706" w:hRule="atLeast"/>
        </w:trPr>
        <w:tc>
          <w:tcPr>
            <w:tcW w:w="9015"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rPr>
                <w:b/>
                <w:b/>
                <w:bCs/>
                <w:sz w:val="28"/>
                <w:szCs w:val="24"/>
              </w:rPr>
            </w:pPr>
            <w:r>
              <w:rPr>
                <w:b/>
                <w:bCs/>
                <w:sz w:val="28"/>
                <w:szCs w:val="24"/>
              </w:rPr>
              <w:t>References (no screenshots):</w:t>
            </w:r>
          </w:p>
          <w:p>
            <w:pPr>
              <w:pStyle w:val="Normal"/>
              <w:rPr>
                <w:b/>
                <w:b/>
                <w:bCs/>
                <w:sz w:val="28"/>
                <w:szCs w:val="24"/>
              </w:rPr>
            </w:pPr>
            <w:r>
              <w:rPr>
                <w:b/>
                <w:bCs/>
                <w:sz w:val="28"/>
                <w:szCs w:val="24"/>
              </w:rPr>
              <mc:AlternateContent>
                <mc:Choice Requires="wpg">
                  <w:drawing>
                    <wp:anchor behindDoc="0" distT="0" distB="0" distL="0" distR="0" simplePos="0" locked="0" layoutInCell="1" allowOverlap="1" relativeHeight="8">
                      <wp:simplePos x="0" y="0"/>
                      <wp:positionH relativeFrom="column">
                        <wp:posOffset>635</wp:posOffset>
                      </wp:positionH>
                      <wp:positionV relativeFrom="paragraph">
                        <wp:posOffset>196215</wp:posOffset>
                      </wp:positionV>
                      <wp:extent cx="5509260" cy="3286125"/>
                      <wp:effectExtent l="0" t="0" r="0" b="0"/>
                      <wp:wrapNone/>
                      <wp:docPr id="7" name="Kształt1"/>
                      <a:graphic xmlns:a="http://schemas.openxmlformats.org/drawingml/2006/main">
                        <a:graphicData uri="http://schemas.microsoft.com/office/word/2010/wordprocessingGroup">
                          <wpg:wgp>
                            <wpg:cNvGrpSpPr/>
                            <wpg:grpSpPr>
                              <a:xfrm>
                                <a:off x="0" y="0"/>
                                <a:ext cx="5508720" cy="3285360"/>
                              </a:xfrm>
                            </wpg:grpSpPr>
                            <wps:wsp>
                              <wps:cNvSpPr/>
                              <wps:spPr>
                                <a:xfrm>
                                  <a:off x="0" y="618480"/>
                                  <a:ext cx="4132080" cy="470520"/>
                                </a:xfrm>
                                <a:prstGeom prst="rect">
                                  <a:avLst/>
                                </a:prstGeom>
                                <a:noFill/>
                                <a:ln>
                                  <a:noFill/>
                                </a:ln>
                              </wps:spPr>
                              <wps:style>
                                <a:lnRef idx="0"/>
                                <a:fillRef idx="0"/>
                                <a:effectRef idx="0"/>
                                <a:fontRef idx="minor"/>
                              </wps:style>
                              <wps:txb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https://www.hotelcontractbeds.co.uk/blog/most-popular-hotel-brands-uk</w:t>
                                    </w:r>
                                  </w:p>
                                </w:txbxContent>
                              </wps:txbx>
                              <wps:bodyPr lIns="90000" rIns="90000" tIns="45000" bIns="45000">
                                <a:spAutoFit/>
                              </wps:bodyPr>
                            </wps:wsp>
                            <wps:wsp>
                              <wps:cNvSpPr/>
                              <wps:spPr>
                                <a:xfrm>
                                  <a:off x="0" y="1162080"/>
                                  <a:ext cx="4010760" cy="470520"/>
                                </a:xfrm>
                                <a:prstGeom prst="rect">
                                  <a:avLst/>
                                </a:prstGeom>
                                <a:noFill/>
                                <a:ln>
                                  <a:noFill/>
                                </a:ln>
                              </wps:spPr>
                              <wps:style>
                                <a:lnRef idx="0"/>
                                <a:fillRef idx="0"/>
                                <a:effectRef idx="0"/>
                                <a:fontRef idx="minor"/>
                              </wps:style>
                              <wps:txb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https://www.booking.com/hotel/gb/ibis-brighton-city-centre.en-gb.html</w:t>
                                    </w:r>
                                  </w:p>
                                </w:txbxContent>
                              </wps:txbx>
                              <wps:bodyPr lIns="90000" rIns="90000" tIns="45000" bIns="45000">
                                <a:spAutoFit/>
                              </wps:bodyPr>
                            </wps:wsp>
                            <wps:wsp>
                              <wps:cNvSpPr/>
                              <wps:spPr>
                                <a:xfrm>
                                  <a:off x="1818720" y="0"/>
                                  <a:ext cx="3690000" cy="264240"/>
                                </a:xfrm>
                                <a:prstGeom prst="rect">
                                  <a:avLst/>
                                </a:prstGeom>
                                <a:noFill/>
                                <a:ln>
                                  <a:noFill/>
                                </a:ln>
                              </wps:spPr>
                              <wps:style>
                                <a:lnRef idx="0"/>
                                <a:fillRef idx="0"/>
                                <a:effectRef idx="0"/>
                                <a:fontRef idx="minor"/>
                              </wps:style>
                              <wps:txbx>
                                <w:txbxContent>
                                  <w:p>
                                    <w:pPr>
                                      <w:spacing w:before="0" w:after="0" w:lineRule="auto" w:line="240"/>
                                      <w:jc w:val="center"/>
                                      <w:rPr/>
                                    </w:pPr>
                                    <w:r>
                                      <w:rPr>
                                        <w:kern w:val="2"/>
                                        <w:sz w:val="36"/>
                                        <w:b w:val="false"/>
                                        <w:u w:val="none"/>
                                        <w:dstrike w:val="false"/>
                                        <w:strike w:val="false"/>
                                        <w:i w:val="false"/>
                                        <w:vertAlign w:val="baseline"/>
                                        <w:position w:val="0"/>
                                        <w:spacing w:val="0"/>
                                        <w:szCs w:val="36"/>
                                        <w:bCs w:val="false"/>
                                        <w:iCs w:val="false"/>
                                        <w:smallCaps w:val="false"/>
                                        <w:caps w:val="false"/>
                                        <w:rFonts w:ascii="Arial" w:hAnsi="Arial" w:eastAsia="Microsoft YaHei" w:cs="Arial"/>
                                        <w:color w:val="00000A"/>
                                        <w:lang w:eastAsia="zh-CN"/>
                                      </w:rPr>
                                      <w:t>References</w:t>
                                    </w:r>
                                  </w:p>
                                </w:txbxContent>
                              </wps:txbx>
                              <wps:bodyPr lIns="0" rIns="0" tIns="0" bIns="0" anchor="ctr">
                                <a:spAutoFit/>
                              </wps:bodyPr>
                            </wps:wsp>
                            <wps:wsp>
                              <wps:cNvSpPr/>
                              <wps:spPr>
                                <a:xfrm>
                                  <a:off x="720" y="1706760"/>
                                  <a:ext cx="5027400" cy="470520"/>
                                </a:xfrm>
                                <a:prstGeom prst="rect">
                                  <a:avLst/>
                                </a:prstGeom>
                                <a:noFill/>
                                <a:ln>
                                  <a:noFill/>
                                </a:ln>
                              </wps:spPr>
                              <wps:style>
                                <a:lnRef idx="0"/>
                                <a:fillRef idx="0"/>
                                <a:effectRef idx="0"/>
                                <a:fontRef idx="minor"/>
                              </wps:style>
                              <wps:txb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https://news.northwestern.edu/stories/2023/03/why-multilingualism-is-a-superpower/</w:t>
                                    </w:r>
                                  </w:p>
                                </w:txbxContent>
                              </wps:txbx>
                              <wps:bodyPr lIns="90000" rIns="90000" tIns="45000" bIns="45000">
                                <a:spAutoFit/>
                              </wps:bodyPr>
                            </wps:wsp>
                            <wps:wsp>
                              <wps:cNvSpPr/>
                              <wps:spPr>
                                <a:xfrm>
                                  <a:off x="720" y="2251080"/>
                                  <a:ext cx="1881360" cy="470520"/>
                                </a:xfrm>
                                <a:prstGeom prst="rect">
                                  <a:avLst/>
                                </a:prstGeom>
                                <a:noFill/>
                                <a:ln>
                                  <a:noFill/>
                                </a:ln>
                              </wps:spPr>
                              <wps:style>
                                <a:lnRef idx="0"/>
                                <a:fillRef idx="0"/>
                                <a:effectRef idx="0"/>
                                <a:fontRef idx="minor"/>
                              </wps:style>
                              <wps:txb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https://multipsych.lab.uic.edu/</w:t>
                                    </w:r>
                                  </w:p>
                                </w:txbxContent>
                              </wps:txbx>
                              <wps:bodyPr lIns="90000" rIns="90000" tIns="45000" bIns="45000">
                                <a:spAutoFit/>
                              </wps:bodyPr>
                            </wps:wsp>
                            <wps:wsp>
                              <wps:cNvSpPr/>
                              <wps:spPr>
                                <a:xfrm>
                                  <a:off x="720" y="2814840"/>
                                  <a:ext cx="5211360" cy="470520"/>
                                </a:xfrm>
                                <a:prstGeom prst="rect">
                                  <a:avLst/>
                                </a:prstGeom>
                                <a:noFill/>
                                <a:ln>
                                  <a:noFill/>
                                </a:ln>
                              </wps:spPr>
                              <wps:style>
                                <a:lnRef idx="0"/>
                                <a:fillRef idx="0"/>
                                <a:effectRef idx="0"/>
                                <a:fontRef idx="minor"/>
                              </wps:style>
                              <wps:txb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https://schoolsweek.co.uk/urgent-action-needed-to-save-mfl-from-extinction-claims-expert/</w:t>
                                    </w:r>
                                  </w:p>
                                </w:txbxContent>
                              </wps:txbx>
                              <wps:bodyPr lIns="90000" rIns="90000" tIns="45000" bIns="45000">
                                <a:spAutoFit/>
                              </wps:bodyPr>
                            </wps:wsp>
                          </wpg:wgp>
                        </a:graphicData>
                      </a:graphic>
                    </wp:anchor>
                  </w:drawing>
                </mc:Choice>
                <mc:Fallback>
                  <w:pict>
                    <v:group id="shape_0" alt="Kształt1" style="position:absolute;margin-left:0.05pt;margin-top:15.45pt;width:433.75pt;height:258.7pt" coordorigin="1,309" coordsize="8675,5174">
                      <v:rect id="shape_0" stroked="f" style="position:absolute;left:1;top:1283;width:6506;height:740">
                        <v:textbo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https://www.hotelcontractbeds.co.uk/blog/most-popular-hotel-brands-uk</w:t>
                              </w:r>
                            </w:p>
                          </w:txbxContent>
                        </v:textbox>
                        <w10:wrap type="square"/>
                        <v:fill o:detectmouseclick="t" on="false"/>
                        <v:stroke color="#3465a4" joinstyle="round" endcap="flat"/>
                      </v:rect>
                      <v:rect id="shape_0" stroked="f" style="position:absolute;left:1;top:2139;width:6315;height:740">
                        <v:textbo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https://www.booking.com/hotel/gb/ibis-brighton-city-centre.en-gb.html</w:t>
                              </w:r>
                            </w:p>
                          </w:txbxContent>
                        </v:textbox>
                        <w10:wrap type="square"/>
                        <v:fill o:detectmouseclick="t" on="false"/>
                        <v:stroke color="#3465a4" joinstyle="round" endcap="flat"/>
                      </v:rect>
                      <v:rect id="shape_0" stroked="f" style="position:absolute;left:2865;top:309;width:5810;height:415">
                        <v:textbox>
                          <w:txbxContent>
                            <w:p>
                              <w:pPr>
                                <w:spacing w:before="0" w:after="0" w:lineRule="auto" w:line="240"/>
                                <w:jc w:val="center"/>
                                <w:rPr/>
                              </w:pPr>
                              <w:r>
                                <w:rPr>
                                  <w:kern w:val="2"/>
                                  <w:sz w:val="36"/>
                                  <w:b w:val="false"/>
                                  <w:u w:val="none"/>
                                  <w:dstrike w:val="false"/>
                                  <w:strike w:val="false"/>
                                  <w:i w:val="false"/>
                                  <w:vertAlign w:val="baseline"/>
                                  <w:position w:val="0"/>
                                  <w:spacing w:val="0"/>
                                  <w:szCs w:val="36"/>
                                  <w:bCs w:val="false"/>
                                  <w:iCs w:val="false"/>
                                  <w:smallCaps w:val="false"/>
                                  <w:caps w:val="false"/>
                                  <w:rFonts w:ascii="Arial" w:hAnsi="Arial" w:eastAsia="Microsoft YaHei" w:cs="Arial"/>
                                  <w:color w:val="00000A"/>
                                  <w:lang w:eastAsia="zh-CN"/>
                                </w:rPr>
                                <w:t>References</w:t>
                              </w:r>
                            </w:p>
                          </w:txbxContent>
                        </v:textbox>
                        <w10:wrap type="square"/>
                        <v:fill o:detectmouseclick="t" on="false"/>
                        <v:stroke color="#3465a4" joinstyle="round" endcap="flat"/>
                      </v:rect>
                      <v:rect id="shape_0" stroked="f" style="position:absolute;left:2;top:2997;width:7916;height:740">
                        <v:textbo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https://news.northwestern.edu/stories/2023/03/why-multilingualism-is-a-superpower/</w:t>
                              </w:r>
                            </w:p>
                          </w:txbxContent>
                        </v:textbox>
                        <w10:wrap type="square"/>
                        <v:fill o:detectmouseclick="t" on="false"/>
                        <v:stroke color="#3465a4" joinstyle="round" endcap="flat"/>
                      </v:rect>
                      <v:rect id="shape_0" stroked="f" style="position:absolute;left:2;top:3854;width:2962;height:740">
                        <v:textbo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https://multipsych.lab.uic.edu/</w:t>
                              </w:r>
                            </w:p>
                          </w:txbxContent>
                        </v:textbox>
                        <w10:wrap type="square"/>
                        <v:fill o:detectmouseclick="t" on="false"/>
                        <v:stroke color="#3465a4" joinstyle="round" endcap="flat"/>
                      </v:rect>
                      <v:rect id="shape_0" stroked="f" style="position:absolute;left:2;top:4742;width:8206;height:740">
                        <v:textbox>
                          <w:txbxContent>
                            <w:p>
                              <w:pPr>
                                <w:spacing w:before="0" w:after="0" w:lineRule="auto" w:line="240"/>
                                <w:jc w:val="left"/>
                                <w:rPr/>
                              </w:pPr>
                              <w:r>
                                <w:rPr>
                                  <w:kern w:val="2"/>
                                  <w:sz w:val="26"/>
                                  <w:b w:val="false"/>
                                  <w:u w:val="none"/>
                                  <w:dstrike w:val="false"/>
                                  <w:strike w:val="false"/>
                                  <w:i w:val="false"/>
                                  <w:vertAlign w:val="baseline"/>
                                  <w:position w:val="0"/>
                                  <w:spacing w:val="0"/>
                                  <w:szCs w:val="26"/>
                                  <w:bCs w:val="false"/>
                                  <w:iCs w:val="false"/>
                                  <w:smallCaps w:val="false"/>
                                  <w:caps w:val="false"/>
                                  <w:rFonts w:ascii="Arial" w:hAnsi="Arial" w:eastAsia="Microsoft YaHei" w:cs="Arial"/>
                                  <w:color w:val="00000A"/>
                                  <w:lang w:eastAsia="zh-CN"/>
                                </w:rPr>
                                <w:t>https://schoolsweek.co.uk/urgent-action-needed-to-save-mfl-from-extinction-claims-expert/</w:t>
                              </w:r>
                            </w:p>
                          </w:txbxContent>
                        </v:textbox>
                        <w10:wrap type="square"/>
                        <v:fill o:detectmouseclick="t" on="false"/>
                        <v:stroke color="#3465a4" joinstyle="round" endcap="flat"/>
                      </v:rect>
                    </v:group>
                  </w:pict>
                </mc:Fallback>
              </mc:AlternateContent>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rPr>
                <w:b/>
                <w:b/>
                <w:bCs/>
                <w:sz w:val="28"/>
                <w:szCs w:val="24"/>
              </w:rPr>
            </w:pPr>
            <w:r>
              <w:rPr>
                <w:b/>
                <w:bCs/>
                <w:sz w:val="28"/>
                <w:szCs w:val="24"/>
              </w:rPr>
            </w:r>
          </w:p>
          <w:p>
            <w:pPr>
              <w:pStyle w:val="Normal"/>
              <w:spacing w:before="0" w:after="160"/>
              <w:rPr>
                <w:b/>
                <w:b/>
                <w:bCs/>
                <w:sz w:val="28"/>
                <w:szCs w:val="24"/>
              </w:rPr>
            </w:pPr>
            <w:r>
              <w:rPr>
                <w:b/>
                <w:bCs/>
                <w:sz w:val="28"/>
                <w:szCs w:val="24"/>
              </w:rPr>
            </w:r>
          </w:p>
        </w:tc>
      </w:tr>
    </w:tbl>
    <w:p>
      <w:pPr>
        <w:pStyle w:val="Normal"/>
        <w:widowControl/>
        <w:bidi w:val="0"/>
        <w:spacing w:lineRule="auto" w:line="259" w:before="0" w:after="160"/>
        <w:jc w:val="left"/>
        <w:rPr/>
      </w:pPr>
      <w:r>
        <w:rPr/>
      </w:r>
    </w:p>
    <w:sectPr>
      <w:footerReference w:type="default" r:id="rId8"/>
      <w:type w:val="nextPage"/>
      <w:pgSz w:w="11906" w:h="16838"/>
      <w:pgMar w:left="1440" w:right="1440" w:header="0" w:top="1440" w:footer="708"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Arial">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Stopka"/>
      <w:pBdr>
        <w:top w:val="single" w:sz="4" w:space="1" w:color="D9D9D9"/>
      </w:pBdr>
      <w:jc w:val="right"/>
      <w:rPr/>
    </w:pPr>
    <w:r>
      <w:rPr/>
      <w:fldChar w:fldCharType="begin"/>
    </w:r>
    <w:r>
      <w:rPr/>
      <w:instrText> PAGE </w:instrText>
    </w:r>
    <w:r>
      <w:rPr/>
      <w:fldChar w:fldCharType="separate"/>
    </w:r>
    <w:r>
      <w:rPr/>
      <w:t>11</w:t>
    </w:r>
    <w:r>
      <w:rPr/>
      <w:fldChar w:fldCharType="end"/>
    </w:r>
    <w:r>
      <w:rPr/>
      <w:t xml:space="preserve"> </w:t>
    </w:r>
    <w:r>
      <w:rPr/>
      <w:t xml:space="preserve">| </w:t>
    </w:r>
    <w:r>
      <w:rPr>
        <w:color w:val="7F7F7F"/>
        <w:spacing w:val="60"/>
      </w:rPr>
      <w:t>Page</w:t>
    </w:r>
  </w:p>
  <w:p>
    <w:pPr>
      <w:pStyle w:val="Stopka"/>
      <w:rPr/>
    </w:pPr>
    <w:r>
      <w:rPr/>
    </w:r>
  </w:p>
</w:ftr>
</file>

<file path=word/settings.xml><?xml version="1.0" encoding="utf-8"?>
<w:settings xmlns:w="http://schemas.openxmlformats.org/wordprocessingml/2006/main">
  <w:zoom w:percent="5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Arial"/>
        <w:kern w:val="2"/>
        <w:sz w:val="20"/>
        <w:szCs w:val="22"/>
        <w:lang w:val="en-GB" w:eastAsia="zh-CN" w:bidi="ar-SA"/>
      </w:rPr>
    </w:rPrDefault>
    <w:pPrDefault>
      <w:pPr/>
    </w:pPrDefault>
  </w:docDefaults>
  <w:style w:type="paragraph" w:styleId="Normal">
    <w:name w:val="Normal"/>
    <w:qFormat/>
    <w:pPr>
      <w:widowControl/>
      <w:overflowPunct w:val="false"/>
      <w:bidi w:val="0"/>
      <w:spacing w:lineRule="auto" w:line="259" w:before="0" w:after="160"/>
      <w:jc w:val="left"/>
    </w:pPr>
    <w:rPr>
      <w:rFonts w:ascii="Times New Roman" w:hAnsi="Times New Roman" w:eastAsia="Calibri" w:cs="Arial"/>
      <w:color w:val="000000"/>
      <w:kern w:val="0"/>
      <w:sz w:val="24"/>
      <w:szCs w:val="22"/>
      <w:lang w:val="en-GB" w:eastAsia="en-US" w:bidi="ar-SA"/>
    </w:rPr>
  </w:style>
  <w:style w:type="character" w:styleId="DefaultParagraphFont">
    <w:name w:val="Default Paragraph Font"/>
    <w:qFormat/>
    <w:rPr/>
  </w:style>
  <w:style w:type="character" w:styleId="HeaderChar">
    <w:name w:val="Header Char"/>
    <w:basedOn w:val="DefaultParagraphFont"/>
    <w:qFormat/>
    <w:rPr>
      <w:rFonts w:ascii="Times New Roman" w:hAnsi="Times New Roman" w:eastAsia="Calibri"/>
      <w:color w:val="000000"/>
      <w:kern w:val="0"/>
      <w:sz w:val="24"/>
      <w:lang w:eastAsia="en-US"/>
    </w:rPr>
  </w:style>
  <w:style w:type="character" w:styleId="FooterChar">
    <w:name w:val="Footer Char"/>
    <w:basedOn w:val="DefaultParagraphFont"/>
    <w:qFormat/>
    <w:rPr>
      <w:rFonts w:ascii="Times New Roman" w:hAnsi="Times New Roman" w:eastAsia="Calibri"/>
      <w:color w:val="000000"/>
      <w:kern w:val="0"/>
      <w:sz w:val="24"/>
      <w:lang w:eastAsia="en-US"/>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Gwka">
    <w:name w:val="Header"/>
    <w:basedOn w:val="Normal"/>
    <w:pPr>
      <w:tabs>
        <w:tab w:val="clear" w:pos="720"/>
        <w:tab w:val="center" w:pos="4513" w:leader="none"/>
        <w:tab w:val="right" w:pos="9026" w:leader="none"/>
      </w:tabs>
      <w:spacing w:lineRule="auto" w:line="240" w:before="0" w:after="0"/>
    </w:pPr>
    <w:rPr/>
  </w:style>
  <w:style w:type="paragraph" w:styleId="Stopka">
    <w:name w:val="Footer"/>
    <w:basedOn w:val="Normal"/>
    <w:pPr>
      <w:tabs>
        <w:tab w:val="clear" w:pos="720"/>
        <w:tab w:val="center" w:pos="4513" w:leader="none"/>
        <w:tab w:val="right" w:pos="9026" w:leader="none"/>
      </w:tabs>
      <w:spacing w:lineRule="auto" w:line="240" w:before="0" w:after="0"/>
    </w:pPr>
    <w:rPr/>
  </w:style>
  <w:style w:type="paragraph" w:styleId="Zawartotabeli">
    <w:name w:val="Zawartość tabeli"/>
    <w:basedOn w:val="Normal"/>
    <w:qFormat/>
    <w:pPr>
      <w:suppressLineNumbers/>
    </w:pPr>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image" Target="media/image5.jpeg"/><Relationship Id="rId7" Type="http://schemas.openxmlformats.org/officeDocument/2006/relationships/image" Target="media/image6.jpeg"/><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23</TotalTime>
  <Application>Trio_Office/6.2.8.2$Windows_x86 LibreOffice_project/</Application>
  <Pages>13</Pages>
  <Words>1923</Words>
  <Characters>12108</Characters>
  <CharactersWithSpaces>13953</CharactersWithSpaces>
  <Paragraphs>92</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2023-12-20T11:14:00Z</dcterms:created>
  <dc:creator>Lisa-Marie Bassler</dc:creator>
  <dc:description/>
  <dc:language>pl-PL</dc:language>
  <cp:lastModifiedBy/>
  <dcterms:modified xsi:type="dcterms:W3CDTF">2024-02-09T23:10:15Z</dcterms:modified>
  <cp:revision>38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