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9590E9" w14:textId="77777777" w:rsidR="00EF2C56" w:rsidRPr="000F19EC" w:rsidRDefault="00EF2C56" w:rsidP="000F19EC">
      <w:pPr>
        <w:pStyle w:val="Subtitle"/>
      </w:pPr>
    </w:p>
    <w:p w14:paraId="32ADD869" w14:textId="77777777" w:rsidR="00EF2C56" w:rsidRDefault="00EF2C56"/>
    <w:p w14:paraId="7ED160E5" w14:textId="77777777" w:rsidR="00EF2C56" w:rsidRDefault="00EF2C56"/>
    <w:p w14:paraId="4726A668" w14:textId="77777777" w:rsidR="00EF2C56" w:rsidRDefault="00EF2C56"/>
    <w:p w14:paraId="6DDEE2AA" w14:textId="40E716E6" w:rsidR="00EF2C56" w:rsidRDefault="00EF2C56">
      <w:r>
        <w:rPr>
          <w:noProof/>
        </w:rPr>
        <w:drawing>
          <wp:inline distT="0" distB="0" distL="0" distR="0" wp14:anchorId="7C6640A1" wp14:editId="00E8DF0A">
            <wp:extent cx="5731510" cy="189848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898480"/>
                    </a:xfrm>
                    <a:prstGeom prst="rect">
                      <a:avLst/>
                    </a:prstGeom>
                    <a:noFill/>
                  </pic:spPr>
                </pic:pic>
              </a:graphicData>
            </a:graphic>
          </wp:inline>
        </w:drawing>
      </w:r>
    </w:p>
    <w:p w14:paraId="1874AA29" w14:textId="77777777" w:rsidR="00EF2C56" w:rsidRDefault="00EF2C56"/>
    <w:p w14:paraId="68B2E385" w14:textId="05CE1B50" w:rsidR="006F395B" w:rsidRDefault="008837F9" w:rsidP="00EF2C56">
      <w:pPr>
        <w:spacing w:line="240" w:lineRule="auto"/>
        <w:jc w:val="center"/>
        <w:rPr>
          <w:bCs/>
          <w:i/>
          <w:iCs/>
          <w:sz w:val="28"/>
          <w:szCs w:val="28"/>
        </w:rPr>
      </w:pPr>
      <w:r>
        <w:rPr>
          <w:bCs/>
          <w:i/>
          <w:iCs/>
          <w:sz w:val="28"/>
          <w:szCs w:val="28"/>
        </w:rPr>
        <w:t xml:space="preserve">Design of a </w:t>
      </w:r>
      <w:r w:rsidR="002E1F95">
        <w:rPr>
          <w:bCs/>
          <w:i/>
          <w:iCs/>
          <w:sz w:val="28"/>
          <w:szCs w:val="28"/>
        </w:rPr>
        <w:t>40</w:t>
      </w:r>
      <w:r>
        <w:rPr>
          <w:bCs/>
          <w:i/>
          <w:iCs/>
          <w:sz w:val="28"/>
          <w:szCs w:val="28"/>
        </w:rPr>
        <w:t xml:space="preserve">mm Auto Cannon projectile to be used on the </w:t>
      </w:r>
      <w:r w:rsidR="005E5A45">
        <w:rPr>
          <w:bCs/>
          <w:i/>
          <w:iCs/>
          <w:sz w:val="28"/>
          <w:szCs w:val="28"/>
        </w:rPr>
        <w:t xml:space="preserve">CTA-s40 </w:t>
      </w:r>
      <w:r>
        <w:rPr>
          <w:bCs/>
          <w:i/>
          <w:iCs/>
          <w:sz w:val="28"/>
          <w:szCs w:val="28"/>
        </w:rPr>
        <w:t xml:space="preserve">Gun </w:t>
      </w:r>
      <w:r w:rsidR="00333174">
        <w:rPr>
          <w:bCs/>
          <w:i/>
          <w:iCs/>
          <w:sz w:val="28"/>
          <w:szCs w:val="28"/>
        </w:rPr>
        <w:t>system to be mounted on the AJAX IFV Platform</w:t>
      </w:r>
      <w:r>
        <w:rPr>
          <w:bCs/>
          <w:i/>
          <w:iCs/>
          <w:sz w:val="28"/>
          <w:szCs w:val="28"/>
        </w:rPr>
        <w:t xml:space="preserve"> using a system engineering-based design process. </w:t>
      </w:r>
    </w:p>
    <w:p w14:paraId="2B54F43A" w14:textId="7CDA95D4" w:rsidR="00EF2C56" w:rsidRPr="004C34BB" w:rsidRDefault="00491ADD" w:rsidP="00EF2C56">
      <w:pPr>
        <w:spacing w:line="240" w:lineRule="auto"/>
        <w:jc w:val="center"/>
        <w:rPr>
          <w:bCs/>
          <w:i/>
          <w:iCs/>
          <w:sz w:val="28"/>
          <w:szCs w:val="28"/>
        </w:rPr>
      </w:pPr>
      <w:r>
        <w:rPr>
          <w:bCs/>
          <w:i/>
          <w:iCs/>
          <w:sz w:val="28"/>
          <w:szCs w:val="28"/>
        </w:rPr>
        <w:t>L5 Systems Engineering</w:t>
      </w:r>
      <w:r w:rsidR="00EF2C56">
        <w:rPr>
          <w:bCs/>
          <w:i/>
          <w:iCs/>
          <w:sz w:val="28"/>
          <w:szCs w:val="28"/>
        </w:rPr>
        <w:t xml:space="preserve"> (ACDB50</w:t>
      </w:r>
      <w:r>
        <w:rPr>
          <w:bCs/>
          <w:i/>
          <w:iCs/>
          <w:sz w:val="28"/>
          <w:szCs w:val="28"/>
        </w:rPr>
        <w:t>21</w:t>
      </w:r>
      <w:r w:rsidR="00EF2C56">
        <w:rPr>
          <w:bCs/>
          <w:i/>
          <w:iCs/>
          <w:sz w:val="28"/>
          <w:szCs w:val="28"/>
        </w:rPr>
        <w:t xml:space="preserve">) </w:t>
      </w:r>
    </w:p>
    <w:p w14:paraId="752A1A14" w14:textId="77777777" w:rsidR="00EF2C56" w:rsidRDefault="00EF2C56" w:rsidP="00EF2C56">
      <w:pPr>
        <w:spacing w:line="240" w:lineRule="auto"/>
        <w:rPr>
          <w:sz w:val="36"/>
          <w:szCs w:val="36"/>
        </w:rPr>
      </w:pPr>
    </w:p>
    <w:p w14:paraId="6B375644" w14:textId="77777777" w:rsidR="00EF2C56" w:rsidRDefault="00EF2C56" w:rsidP="00EF2C56">
      <w:pPr>
        <w:spacing w:line="240" w:lineRule="auto"/>
        <w:jc w:val="center"/>
        <w:rPr>
          <w:sz w:val="36"/>
          <w:szCs w:val="36"/>
        </w:rPr>
      </w:pPr>
      <w:r>
        <w:rPr>
          <w:i/>
          <w:iCs/>
        </w:rPr>
        <w:t>Stephen McAngus</w:t>
      </w:r>
    </w:p>
    <w:p w14:paraId="44F56936" w14:textId="77777777" w:rsidR="00EF2C56" w:rsidRPr="008F3222" w:rsidRDefault="00EF2C56" w:rsidP="00EF2C56">
      <w:pPr>
        <w:spacing w:line="240" w:lineRule="auto"/>
        <w:jc w:val="center"/>
        <w:rPr>
          <w:i/>
          <w:iCs/>
        </w:rPr>
      </w:pPr>
      <w:r>
        <w:rPr>
          <w:i/>
          <w:iCs/>
        </w:rPr>
        <w:t>2113123</w:t>
      </w:r>
    </w:p>
    <w:p w14:paraId="15D215DC" w14:textId="2C082159" w:rsidR="00EF2C56" w:rsidRPr="008F3222" w:rsidRDefault="00EF2C56" w:rsidP="00EF2C56">
      <w:pPr>
        <w:spacing w:line="240" w:lineRule="auto"/>
        <w:jc w:val="center"/>
        <w:rPr>
          <w:i/>
          <w:iCs/>
        </w:rPr>
      </w:pPr>
      <w:r>
        <w:rPr>
          <w:i/>
          <w:iCs/>
        </w:rPr>
        <w:t>May 2024</w:t>
      </w:r>
    </w:p>
    <w:p w14:paraId="379D5936" w14:textId="2298A3FD" w:rsidR="00EF2C56" w:rsidRDefault="00EF2C56" w:rsidP="00EF2C56">
      <w:pPr>
        <w:spacing w:line="240" w:lineRule="auto"/>
        <w:jc w:val="center"/>
      </w:pPr>
      <w:r>
        <w:t xml:space="preserve">Lecturer: </w:t>
      </w:r>
      <w:r>
        <w:rPr>
          <w:i/>
          <w:iCs/>
        </w:rPr>
        <w:t>David Holley</w:t>
      </w:r>
    </w:p>
    <w:p w14:paraId="08619C17" w14:textId="60B6CD9F" w:rsidR="00153A27" w:rsidRDefault="00153A27">
      <w:r>
        <w:br w:type="page"/>
      </w:r>
    </w:p>
    <w:sdt>
      <w:sdtPr>
        <w:rPr>
          <w:rFonts w:asciiTheme="minorHAnsi" w:eastAsiaTheme="minorHAnsi" w:hAnsiTheme="minorHAnsi" w:cstheme="minorBidi"/>
          <w:color w:val="auto"/>
          <w:kern w:val="2"/>
          <w:sz w:val="22"/>
          <w:szCs w:val="22"/>
          <w:lang w:val="en-GB"/>
        </w:rPr>
        <w:id w:val="1119111235"/>
        <w:docPartObj>
          <w:docPartGallery w:val="Table of Contents"/>
          <w:docPartUnique/>
        </w:docPartObj>
      </w:sdtPr>
      <w:sdtEndPr>
        <w:rPr>
          <w:b/>
          <w:bCs/>
          <w:noProof/>
        </w:rPr>
      </w:sdtEndPr>
      <w:sdtContent>
        <w:p w14:paraId="64D4ED9C" w14:textId="6FFEE9C0" w:rsidR="00491ADD" w:rsidRPr="00491ADD" w:rsidRDefault="00491ADD">
          <w:pPr>
            <w:pStyle w:val="TOCHeading"/>
            <w:rPr>
              <w:sz w:val="36"/>
              <w:szCs w:val="36"/>
            </w:rPr>
          </w:pPr>
          <w:r w:rsidRPr="00491ADD">
            <w:rPr>
              <w:sz w:val="36"/>
              <w:szCs w:val="36"/>
            </w:rPr>
            <w:t>Contents</w:t>
          </w:r>
        </w:p>
        <w:p w14:paraId="3D1FD751" w14:textId="40334BBB" w:rsidR="005239BC" w:rsidRDefault="00362141">
          <w:pPr>
            <w:pStyle w:val="TOC1"/>
            <w:tabs>
              <w:tab w:val="right" w:leader="underscore" w:pos="9016"/>
            </w:tabs>
            <w:rPr>
              <w:rFonts w:eastAsiaTheme="minorEastAsia"/>
              <w:b w:val="0"/>
              <w:bCs w:val="0"/>
              <w:i w:val="0"/>
              <w:iCs w:val="0"/>
              <w:noProof/>
              <w:lang w:eastAsia="en-GB"/>
            </w:rPr>
          </w:pPr>
          <w:r>
            <w:rPr>
              <w:b w:val="0"/>
              <w:bCs w:val="0"/>
              <w:i w:val="0"/>
              <w:iCs w:val="0"/>
            </w:rPr>
            <w:fldChar w:fldCharType="begin"/>
          </w:r>
          <w:r>
            <w:rPr>
              <w:b w:val="0"/>
              <w:bCs w:val="0"/>
              <w:i w:val="0"/>
              <w:iCs w:val="0"/>
            </w:rPr>
            <w:instrText xml:space="preserve"> TOC \o "1-3" \h \z \u </w:instrText>
          </w:r>
          <w:r>
            <w:rPr>
              <w:b w:val="0"/>
              <w:bCs w:val="0"/>
              <w:i w:val="0"/>
              <w:iCs w:val="0"/>
            </w:rPr>
            <w:fldChar w:fldCharType="separate"/>
          </w:r>
          <w:hyperlink w:anchor="_Toc166339148" w:history="1">
            <w:r w:rsidR="005239BC" w:rsidRPr="006E0E2C">
              <w:rPr>
                <w:rStyle w:val="Hyperlink"/>
                <w:noProof/>
              </w:rPr>
              <w:t>Introduction:</w:t>
            </w:r>
            <w:r w:rsidR="005239BC">
              <w:rPr>
                <w:noProof/>
                <w:webHidden/>
              </w:rPr>
              <w:tab/>
            </w:r>
            <w:r w:rsidR="005239BC">
              <w:rPr>
                <w:noProof/>
                <w:webHidden/>
              </w:rPr>
              <w:fldChar w:fldCharType="begin"/>
            </w:r>
            <w:r w:rsidR="005239BC">
              <w:rPr>
                <w:noProof/>
                <w:webHidden/>
              </w:rPr>
              <w:instrText xml:space="preserve"> PAGEREF _Toc166339148 \h </w:instrText>
            </w:r>
            <w:r w:rsidR="005239BC">
              <w:rPr>
                <w:noProof/>
                <w:webHidden/>
              </w:rPr>
            </w:r>
            <w:r w:rsidR="005239BC">
              <w:rPr>
                <w:noProof/>
                <w:webHidden/>
              </w:rPr>
              <w:fldChar w:fldCharType="separate"/>
            </w:r>
            <w:r w:rsidR="005239BC">
              <w:rPr>
                <w:noProof/>
                <w:webHidden/>
              </w:rPr>
              <w:t>3</w:t>
            </w:r>
            <w:r w:rsidR="005239BC">
              <w:rPr>
                <w:noProof/>
                <w:webHidden/>
              </w:rPr>
              <w:fldChar w:fldCharType="end"/>
            </w:r>
          </w:hyperlink>
        </w:p>
        <w:p w14:paraId="099423F5" w14:textId="5753AFF9" w:rsidR="005239BC" w:rsidRDefault="005239BC">
          <w:pPr>
            <w:pStyle w:val="TOC2"/>
            <w:tabs>
              <w:tab w:val="right" w:leader="underscore" w:pos="9016"/>
            </w:tabs>
            <w:rPr>
              <w:rFonts w:eastAsiaTheme="minorEastAsia"/>
              <w:b w:val="0"/>
              <w:bCs w:val="0"/>
              <w:noProof/>
              <w:sz w:val="24"/>
              <w:szCs w:val="24"/>
              <w:lang w:eastAsia="en-GB"/>
            </w:rPr>
          </w:pPr>
          <w:hyperlink w:anchor="_Toc166339149" w:history="1">
            <w:r w:rsidRPr="006E0E2C">
              <w:rPr>
                <w:rStyle w:val="Hyperlink"/>
                <w:noProof/>
              </w:rPr>
              <w:t>System in scope:</w:t>
            </w:r>
            <w:r>
              <w:rPr>
                <w:noProof/>
                <w:webHidden/>
              </w:rPr>
              <w:tab/>
            </w:r>
            <w:r>
              <w:rPr>
                <w:noProof/>
                <w:webHidden/>
              </w:rPr>
              <w:fldChar w:fldCharType="begin"/>
            </w:r>
            <w:r>
              <w:rPr>
                <w:noProof/>
                <w:webHidden/>
              </w:rPr>
              <w:instrText xml:space="preserve"> PAGEREF _Toc166339149 \h </w:instrText>
            </w:r>
            <w:r>
              <w:rPr>
                <w:noProof/>
                <w:webHidden/>
              </w:rPr>
            </w:r>
            <w:r>
              <w:rPr>
                <w:noProof/>
                <w:webHidden/>
              </w:rPr>
              <w:fldChar w:fldCharType="separate"/>
            </w:r>
            <w:r>
              <w:rPr>
                <w:noProof/>
                <w:webHidden/>
              </w:rPr>
              <w:t>4</w:t>
            </w:r>
            <w:r>
              <w:rPr>
                <w:noProof/>
                <w:webHidden/>
              </w:rPr>
              <w:fldChar w:fldCharType="end"/>
            </w:r>
          </w:hyperlink>
        </w:p>
        <w:p w14:paraId="13342634" w14:textId="1010EEB7" w:rsidR="005239BC" w:rsidRDefault="005239BC">
          <w:pPr>
            <w:pStyle w:val="TOC2"/>
            <w:tabs>
              <w:tab w:val="right" w:leader="underscore" w:pos="9016"/>
            </w:tabs>
            <w:rPr>
              <w:rFonts w:eastAsiaTheme="minorEastAsia"/>
              <w:b w:val="0"/>
              <w:bCs w:val="0"/>
              <w:noProof/>
              <w:sz w:val="24"/>
              <w:szCs w:val="24"/>
              <w:lang w:eastAsia="en-GB"/>
            </w:rPr>
          </w:pPr>
          <w:hyperlink w:anchor="_Toc166339150" w:history="1">
            <w:r w:rsidRPr="006E0E2C">
              <w:rPr>
                <w:rStyle w:val="Hyperlink"/>
                <w:noProof/>
              </w:rPr>
              <w:t>Customer requirements:</w:t>
            </w:r>
            <w:r>
              <w:rPr>
                <w:noProof/>
                <w:webHidden/>
              </w:rPr>
              <w:tab/>
            </w:r>
            <w:r>
              <w:rPr>
                <w:noProof/>
                <w:webHidden/>
              </w:rPr>
              <w:fldChar w:fldCharType="begin"/>
            </w:r>
            <w:r>
              <w:rPr>
                <w:noProof/>
                <w:webHidden/>
              </w:rPr>
              <w:instrText xml:space="preserve"> PAGEREF _Toc166339150 \h </w:instrText>
            </w:r>
            <w:r>
              <w:rPr>
                <w:noProof/>
                <w:webHidden/>
              </w:rPr>
            </w:r>
            <w:r>
              <w:rPr>
                <w:noProof/>
                <w:webHidden/>
              </w:rPr>
              <w:fldChar w:fldCharType="separate"/>
            </w:r>
            <w:r>
              <w:rPr>
                <w:noProof/>
                <w:webHidden/>
              </w:rPr>
              <w:t>4</w:t>
            </w:r>
            <w:r>
              <w:rPr>
                <w:noProof/>
                <w:webHidden/>
              </w:rPr>
              <w:fldChar w:fldCharType="end"/>
            </w:r>
          </w:hyperlink>
        </w:p>
        <w:p w14:paraId="52AA5535" w14:textId="1E86B80F" w:rsidR="005239BC" w:rsidRDefault="005239BC">
          <w:pPr>
            <w:pStyle w:val="TOC2"/>
            <w:tabs>
              <w:tab w:val="right" w:leader="underscore" w:pos="9016"/>
            </w:tabs>
            <w:rPr>
              <w:rFonts w:eastAsiaTheme="minorEastAsia"/>
              <w:b w:val="0"/>
              <w:bCs w:val="0"/>
              <w:noProof/>
              <w:sz w:val="24"/>
              <w:szCs w:val="24"/>
              <w:lang w:eastAsia="en-GB"/>
            </w:rPr>
          </w:pPr>
          <w:hyperlink w:anchor="_Toc166339151" w:history="1">
            <w:r w:rsidRPr="006E0E2C">
              <w:rPr>
                <w:rStyle w:val="Hyperlink"/>
                <w:noProof/>
              </w:rPr>
              <w:t>Stake Holder Mapping:</w:t>
            </w:r>
            <w:r>
              <w:rPr>
                <w:noProof/>
                <w:webHidden/>
              </w:rPr>
              <w:tab/>
            </w:r>
            <w:r>
              <w:rPr>
                <w:noProof/>
                <w:webHidden/>
              </w:rPr>
              <w:fldChar w:fldCharType="begin"/>
            </w:r>
            <w:r>
              <w:rPr>
                <w:noProof/>
                <w:webHidden/>
              </w:rPr>
              <w:instrText xml:space="preserve"> PAGEREF _Toc166339151 \h </w:instrText>
            </w:r>
            <w:r>
              <w:rPr>
                <w:noProof/>
                <w:webHidden/>
              </w:rPr>
            </w:r>
            <w:r>
              <w:rPr>
                <w:noProof/>
                <w:webHidden/>
              </w:rPr>
              <w:fldChar w:fldCharType="separate"/>
            </w:r>
            <w:r>
              <w:rPr>
                <w:noProof/>
                <w:webHidden/>
              </w:rPr>
              <w:t>5</w:t>
            </w:r>
            <w:r>
              <w:rPr>
                <w:noProof/>
                <w:webHidden/>
              </w:rPr>
              <w:fldChar w:fldCharType="end"/>
            </w:r>
          </w:hyperlink>
        </w:p>
        <w:p w14:paraId="6B93B48F" w14:textId="3719646A" w:rsidR="005239BC" w:rsidRDefault="005239BC">
          <w:pPr>
            <w:pStyle w:val="TOC2"/>
            <w:tabs>
              <w:tab w:val="right" w:leader="underscore" w:pos="9016"/>
            </w:tabs>
            <w:rPr>
              <w:rFonts w:eastAsiaTheme="minorEastAsia"/>
              <w:b w:val="0"/>
              <w:bCs w:val="0"/>
              <w:noProof/>
              <w:sz w:val="24"/>
              <w:szCs w:val="24"/>
              <w:lang w:eastAsia="en-GB"/>
            </w:rPr>
          </w:pPr>
          <w:hyperlink w:anchor="_Toc166339152" w:history="1">
            <w:r w:rsidRPr="006E0E2C">
              <w:rPr>
                <w:rStyle w:val="Hyperlink"/>
                <w:noProof/>
              </w:rPr>
              <w:t>Aim &amp; Objectives:</w:t>
            </w:r>
            <w:r>
              <w:rPr>
                <w:noProof/>
                <w:webHidden/>
              </w:rPr>
              <w:tab/>
            </w:r>
            <w:r>
              <w:rPr>
                <w:noProof/>
                <w:webHidden/>
              </w:rPr>
              <w:fldChar w:fldCharType="begin"/>
            </w:r>
            <w:r>
              <w:rPr>
                <w:noProof/>
                <w:webHidden/>
              </w:rPr>
              <w:instrText xml:space="preserve"> PAGEREF _Toc166339152 \h </w:instrText>
            </w:r>
            <w:r>
              <w:rPr>
                <w:noProof/>
                <w:webHidden/>
              </w:rPr>
            </w:r>
            <w:r>
              <w:rPr>
                <w:noProof/>
                <w:webHidden/>
              </w:rPr>
              <w:fldChar w:fldCharType="separate"/>
            </w:r>
            <w:r>
              <w:rPr>
                <w:noProof/>
                <w:webHidden/>
              </w:rPr>
              <w:t>5</w:t>
            </w:r>
            <w:r>
              <w:rPr>
                <w:noProof/>
                <w:webHidden/>
              </w:rPr>
              <w:fldChar w:fldCharType="end"/>
            </w:r>
          </w:hyperlink>
        </w:p>
        <w:p w14:paraId="1C82B7C7" w14:textId="3AE6E6F6" w:rsidR="005239BC" w:rsidRDefault="005239BC">
          <w:pPr>
            <w:pStyle w:val="TOC1"/>
            <w:tabs>
              <w:tab w:val="right" w:leader="underscore" w:pos="9016"/>
            </w:tabs>
            <w:rPr>
              <w:rFonts w:eastAsiaTheme="minorEastAsia"/>
              <w:b w:val="0"/>
              <w:bCs w:val="0"/>
              <w:i w:val="0"/>
              <w:iCs w:val="0"/>
              <w:noProof/>
              <w:lang w:eastAsia="en-GB"/>
            </w:rPr>
          </w:pPr>
          <w:hyperlink w:anchor="_Toc166339153" w:history="1">
            <w:r w:rsidRPr="006E0E2C">
              <w:rPr>
                <w:rStyle w:val="Hyperlink"/>
                <w:noProof/>
              </w:rPr>
              <w:t>Systems Analysis:</w:t>
            </w:r>
            <w:r>
              <w:rPr>
                <w:noProof/>
                <w:webHidden/>
              </w:rPr>
              <w:tab/>
            </w:r>
            <w:r>
              <w:rPr>
                <w:noProof/>
                <w:webHidden/>
              </w:rPr>
              <w:fldChar w:fldCharType="begin"/>
            </w:r>
            <w:r>
              <w:rPr>
                <w:noProof/>
                <w:webHidden/>
              </w:rPr>
              <w:instrText xml:space="preserve"> PAGEREF _Toc166339153 \h </w:instrText>
            </w:r>
            <w:r>
              <w:rPr>
                <w:noProof/>
                <w:webHidden/>
              </w:rPr>
            </w:r>
            <w:r>
              <w:rPr>
                <w:noProof/>
                <w:webHidden/>
              </w:rPr>
              <w:fldChar w:fldCharType="separate"/>
            </w:r>
            <w:r>
              <w:rPr>
                <w:noProof/>
                <w:webHidden/>
              </w:rPr>
              <w:t>6</w:t>
            </w:r>
            <w:r>
              <w:rPr>
                <w:noProof/>
                <w:webHidden/>
              </w:rPr>
              <w:fldChar w:fldCharType="end"/>
            </w:r>
          </w:hyperlink>
        </w:p>
        <w:p w14:paraId="5DD12170" w14:textId="14E04B87" w:rsidR="005239BC" w:rsidRDefault="005239BC">
          <w:pPr>
            <w:pStyle w:val="TOC3"/>
            <w:tabs>
              <w:tab w:val="right" w:leader="underscore" w:pos="9016"/>
            </w:tabs>
            <w:rPr>
              <w:rFonts w:eastAsiaTheme="minorEastAsia"/>
              <w:noProof/>
              <w:sz w:val="24"/>
              <w:szCs w:val="24"/>
              <w:lang w:eastAsia="en-GB"/>
            </w:rPr>
          </w:pPr>
          <w:hyperlink w:anchor="_Toc166339154" w:history="1">
            <w:r w:rsidRPr="006E0E2C">
              <w:rPr>
                <w:rStyle w:val="Hyperlink"/>
                <w:noProof/>
              </w:rPr>
              <w:t>Mapping Customer Requirements</w:t>
            </w:r>
            <w:r>
              <w:rPr>
                <w:noProof/>
                <w:webHidden/>
              </w:rPr>
              <w:tab/>
            </w:r>
            <w:r>
              <w:rPr>
                <w:noProof/>
                <w:webHidden/>
              </w:rPr>
              <w:fldChar w:fldCharType="begin"/>
            </w:r>
            <w:r>
              <w:rPr>
                <w:noProof/>
                <w:webHidden/>
              </w:rPr>
              <w:instrText xml:space="preserve"> PAGEREF _Toc166339154 \h </w:instrText>
            </w:r>
            <w:r>
              <w:rPr>
                <w:noProof/>
                <w:webHidden/>
              </w:rPr>
            </w:r>
            <w:r>
              <w:rPr>
                <w:noProof/>
                <w:webHidden/>
              </w:rPr>
              <w:fldChar w:fldCharType="separate"/>
            </w:r>
            <w:r>
              <w:rPr>
                <w:noProof/>
                <w:webHidden/>
              </w:rPr>
              <w:t>7</w:t>
            </w:r>
            <w:r>
              <w:rPr>
                <w:noProof/>
                <w:webHidden/>
              </w:rPr>
              <w:fldChar w:fldCharType="end"/>
            </w:r>
          </w:hyperlink>
        </w:p>
        <w:p w14:paraId="3AFC9EDA" w14:textId="1DE619A6" w:rsidR="005239BC" w:rsidRDefault="005239BC">
          <w:pPr>
            <w:pStyle w:val="TOC3"/>
            <w:tabs>
              <w:tab w:val="right" w:leader="underscore" w:pos="9016"/>
            </w:tabs>
            <w:rPr>
              <w:rFonts w:eastAsiaTheme="minorEastAsia"/>
              <w:noProof/>
              <w:sz w:val="24"/>
              <w:szCs w:val="24"/>
              <w:lang w:eastAsia="en-GB"/>
            </w:rPr>
          </w:pPr>
          <w:hyperlink w:anchor="_Toc166339155" w:history="1">
            <w:r w:rsidRPr="006E0E2C">
              <w:rPr>
                <w:rStyle w:val="Hyperlink"/>
                <w:noProof/>
              </w:rPr>
              <w:t>First Quality Function Deployment’s (Whole System)</w:t>
            </w:r>
            <w:r>
              <w:rPr>
                <w:noProof/>
                <w:webHidden/>
              </w:rPr>
              <w:tab/>
            </w:r>
            <w:r>
              <w:rPr>
                <w:noProof/>
                <w:webHidden/>
              </w:rPr>
              <w:fldChar w:fldCharType="begin"/>
            </w:r>
            <w:r>
              <w:rPr>
                <w:noProof/>
                <w:webHidden/>
              </w:rPr>
              <w:instrText xml:space="preserve"> PAGEREF _Toc166339155 \h </w:instrText>
            </w:r>
            <w:r>
              <w:rPr>
                <w:noProof/>
                <w:webHidden/>
              </w:rPr>
            </w:r>
            <w:r>
              <w:rPr>
                <w:noProof/>
                <w:webHidden/>
              </w:rPr>
              <w:fldChar w:fldCharType="separate"/>
            </w:r>
            <w:r>
              <w:rPr>
                <w:noProof/>
                <w:webHidden/>
              </w:rPr>
              <w:t>7</w:t>
            </w:r>
            <w:r>
              <w:rPr>
                <w:noProof/>
                <w:webHidden/>
              </w:rPr>
              <w:fldChar w:fldCharType="end"/>
            </w:r>
          </w:hyperlink>
        </w:p>
        <w:p w14:paraId="0866F0E2" w14:textId="101E1376" w:rsidR="005239BC" w:rsidRDefault="005239BC">
          <w:pPr>
            <w:pStyle w:val="TOC3"/>
            <w:tabs>
              <w:tab w:val="right" w:leader="underscore" w:pos="9016"/>
            </w:tabs>
            <w:rPr>
              <w:rFonts w:eastAsiaTheme="minorEastAsia"/>
              <w:noProof/>
              <w:sz w:val="24"/>
              <w:szCs w:val="24"/>
              <w:lang w:eastAsia="en-GB"/>
            </w:rPr>
          </w:pPr>
          <w:hyperlink w:anchor="_Toc166339156" w:history="1">
            <w:r w:rsidRPr="006E0E2C">
              <w:rPr>
                <w:rStyle w:val="Hyperlink"/>
                <w:noProof/>
              </w:rPr>
              <w:t>Function Means Analysis (Design)</w:t>
            </w:r>
            <w:r>
              <w:rPr>
                <w:noProof/>
                <w:webHidden/>
              </w:rPr>
              <w:tab/>
            </w:r>
            <w:r>
              <w:rPr>
                <w:noProof/>
                <w:webHidden/>
              </w:rPr>
              <w:fldChar w:fldCharType="begin"/>
            </w:r>
            <w:r>
              <w:rPr>
                <w:noProof/>
                <w:webHidden/>
              </w:rPr>
              <w:instrText xml:space="preserve"> PAGEREF _Toc166339156 \h </w:instrText>
            </w:r>
            <w:r>
              <w:rPr>
                <w:noProof/>
                <w:webHidden/>
              </w:rPr>
            </w:r>
            <w:r>
              <w:rPr>
                <w:noProof/>
                <w:webHidden/>
              </w:rPr>
              <w:fldChar w:fldCharType="separate"/>
            </w:r>
            <w:r>
              <w:rPr>
                <w:noProof/>
                <w:webHidden/>
              </w:rPr>
              <w:t>8</w:t>
            </w:r>
            <w:r>
              <w:rPr>
                <w:noProof/>
                <w:webHidden/>
              </w:rPr>
              <w:fldChar w:fldCharType="end"/>
            </w:r>
          </w:hyperlink>
        </w:p>
        <w:p w14:paraId="7033BFDA" w14:textId="1117F5D1" w:rsidR="005239BC" w:rsidRDefault="005239BC">
          <w:pPr>
            <w:pStyle w:val="TOC3"/>
            <w:tabs>
              <w:tab w:val="right" w:leader="underscore" w:pos="9016"/>
            </w:tabs>
            <w:rPr>
              <w:rFonts w:eastAsiaTheme="minorEastAsia"/>
              <w:noProof/>
              <w:sz w:val="24"/>
              <w:szCs w:val="24"/>
              <w:lang w:eastAsia="en-GB"/>
            </w:rPr>
          </w:pPr>
          <w:hyperlink w:anchor="_Toc166339157" w:history="1">
            <w:r w:rsidRPr="006E0E2C">
              <w:rPr>
                <w:rStyle w:val="Hyperlink"/>
                <w:noProof/>
              </w:rPr>
              <w:t>FFMEA – Early Failure Mode analysis</w:t>
            </w:r>
            <w:r>
              <w:rPr>
                <w:noProof/>
                <w:webHidden/>
              </w:rPr>
              <w:tab/>
            </w:r>
            <w:r>
              <w:rPr>
                <w:noProof/>
                <w:webHidden/>
              </w:rPr>
              <w:fldChar w:fldCharType="begin"/>
            </w:r>
            <w:r>
              <w:rPr>
                <w:noProof/>
                <w:webHidden/>
              </w:rPr>
              <w:instrText xml:space="preserve"> PAGEREF _Toc166339157 \h </w:instrText>
            </w:r>
            <w:r>
              <w:rPr>
                <w:noProof/>
                <w:webHidden/>
              </w:rPr>
            </w:r>
            <w:r>
              <w:rPr>
                <w:noProof/>
                <w:webHidden/>
              </w:rPr>
              <w:fldChar w:fldCharType="separate"/>
            </w:r>
            <w:r>
              <w:rPr>
                <w:noProof/>
                <w:webHidden/>
              </w:rPr>
              <w:t>9</w:t>
            </w:r>
            <w:r>
              <w:rPr>
                <w:noProof/>
                <w:webHidden/>
              </w:rPr>
              <w:fldChar w:fldCharType="end"/>
            </w:r>
          </w:hyperlink>
        </w:p>
        <w:p w14:paraId="0C53FF6A" w14:textId="2B8C26CE" w:rsidR="005239BC" w:rsidRDefault="005239BC">
          <w:pPr>
            <w:pStyle w:val="TOC3"/>
            <w:tabs>
              <w:tab w:val="right" w:leader="underscore" w:pos="9016"/>
            </w:tabs>
            <w:rPr>
              <w:rFonts w:eastAsiaTheme="minorEastAsia"/>
              <w:noProof/>
              <w:sz w:val="24"/>
              <w:szCs w:val="24"/>
              <w:lang w:eastAsia="en-GB"/>
            </w:rPr>
          </w:pPr>
          <w:hyperlink w:anchor="_Toc166339158" w:history="1">
            <w:r w:rsidRPr="006E0E2C">
              <w:rPr>
                <w:rStyle w:val="Hyperlink"/>
                <w:noProof/>
              </w:rPr>
              <w:t>System Pugh Analysis (Whole System)</w:t>
            </w:r>
            <w:r>
              <w:rPr>
                <w:noProof/>
                <w:webHidden/>
              </w:rPr>
              <w:tab/>
            </w:r>
            <w:r>
              <w:rPr>
                <w:noProof/>
                <w:webHidden/>
              </w:rPr>
              <w:fldChar w:fldCharType="begin"/>
            </w:r>
            <w:r>
              <w:rPr>
                <w:noProof/>
                <w:webHidden/>
              </w:rPr>
              <w:instrText xml:space="preserve"> PAGEREF _Toc166339158 \h </w:instrText>
            </w:r>
            <w:r>
              <w:rPr>
                <w:noProof/>
                <w:webHidden/>
              </w:rPr>
            </w:r>
            <w:r>
              <w:rPr>
                <w:noProof/>
                <w:webHidden/>
              </w:rPr>
              <w:fldChar w:fldCharType="separate"/>
            </w:r>
            <w:r>
              <w:rPr>
                <w:noProof/>
                <w:webHidden/>
              </w:rPr>
              <w:t>9</w:t>
            </w:r>
            <w:r>
              <w:rPr>
                <w:noProof/>
                <w:webHidden/>
              </w:rPr>
              <w:fldChar w:fldCharType="end"/>
            </w:r>
          </w:hyperlink>
        </w:p>
        <w:p w14:paraId="0D7A4AAC" w14:textId="3A1A36E5" w:rsidR="005239BC" w:rsidRDefault="005239BC">
          <w:pPr>
            <w:pStyle w:val="TOC3"/>
            <w:tabs>
              <w:tab w:val="right" w:leader="underscore" w:pos="9016"/>
            </w:tabs>
            <w:rPr>
              <w:rFonts w:eastAsiaTheme="minorEastAsia"/>
              <w:noProof/>
              <w:sz w:val="24"/>
              <w:szCs w:val="24"/>
              <w:lang w:eastAsia="en-GB"/>
            </w:rPr>
          </w:pPr>
          <w:hyperlink w:anchor="_Toc166339159" w:history="1">
            <w:r w:rsidRPr="006E0E2C">
              <w:rPr>
                <w:rStyle w:val="Hyperlink"/>
                <w:noProof/>
              </w:rPr>
              <w:t>Second Round of QFD (Whole System)</w:t>
            </w:r>
            <w:r>
              <w:rPr>
                <w:noProof/>
                <w:webHidden/>
              </w:rPr>
              <w:tab/>
            </w:r>
            <w:r>
              <w:rPr>
                <w:noProof/>
                <w:webHidden/>
              </w:rPr>
              <w:fldChar w:fldCharType="begin"/>
            </w:r>
            <w:r>
              <w:rPr>
                <w:noProof/>
                <w:webHidden/>
              </w:rPr>
              <w:instrText xml:space="preserve"> PAGEREF _Toc166339159 \h </w:instrText>
            </w:r>
            <w:r>
              <w:rPr>
                <w:noProof/>
                <w:webHidden/>
              </w:rPr>
            </w:r>
            <w:r>
              <w:rPr>
                <w:noProof/>
                <w:webHidden/>
              </w:rPr>
              <w:fldChar w:fldCharType="separate"/>
            </w:r>
            <w:r>
              <w:rPr>
                <w:noProof/>
                <w:webHidden/>
              </w:rPr>
              <w:t>10</w:t>
            </w:r>
            <w:r>
              <w:rPr>
                <w:noProof/>
                <w:webHidden/>
              </w:rPr>
              <w:fldChar w:fldCharType="end"/>
            </w:r>
          </w:hyperlink>
        </w:p>
        <w:p w14:paraId="278F4EB3" w14:textId="507498F0" w:rsidR="005239BC" w:rsidRDefault="005239BC">
          <w:pPr>
            <w:pStyle w:val="TOC3"/>
            <w:tabs>
              <w:tab w:val="right" w:leader="underscore" w:pos="9016"/>
            </w:tabs>
            <w:rPr>
              <w:rFonts w:eastAsiaTheme="minorEastAsia"/>
              <w:noProof/>
              <w:sz w:val="24"/>
              <w:szCs w:val="24"/>
              <w:lang w:eastAsia="en-GB"/>
            </w:rPr>
          </w:pPr>
          <w:hyperlink w:anchor="_Toc166339160" w:history="1">
            <w:r w:rsidRPr="006E0E2C">
              <w:rPr>
                <w:rStyle w:val="Hyperlink"/>
                <w:noProof/>
              </w:rPr>
              <w:t>Functional Flow (Whole System)</w:t>
            </w:r>
            <w:r>
              <w:rPr>
                <w:noProof/>
                <w:webHidden/>
              </w:rPr>
              <w:tab/>
            </w:r>
            <w:r>
              <w:rPr>
                <w:noProof/>
                <w:webHidden/>
              </w:rPr>
              <w:fldChar w:fldCharType="begin"/>
            </w:r>
            <w:r>
              <w:rPr>
                <w:noProof/>
                <w:webHidden/>
              </w:rPr>
              <w:instrText xml:space="preserve"> PAGEREF _Toc166339160 \h </w:instrText>
            </w:r>
            <w:r>
              <w:rPr>
                <w:noProof/>
                <w:webHidden/>
              </w:rPr>
            </w:r>
            <w:r>
              <w:rPr>
                <w:noProof/>
                <w:webHidden/>
              </w:rPr>
              <w:fldChar w:fldCharType="separate"/>
            </w:r>
            <w:r>
              <w:rPr>
                <w:noProof/>
                <w:webHidden/>
              </w:rPr>
              <w:t>10</w:t>
            </w:r>
            <w:r>
              <w:rPr>
                <w:noProof/>
                <w:webHidden/>
              </w:rPr>
              <w:fldChar w:fldCharType="end"/>
            </w:r>
          </w:hyperlink>
        </w:p>
        <w:p w14:paraId="3FCAF4EE" w14:textId="23DD313D" w:rsidR="005239BC" w:rsidRDefault="005239BC">
          <w:pPr>
            <w:pStyle w:val="TOC3"/>
            <w:tabs>
              <w:tab w:val="right" w:leader="underscore" w:pos="9016"/>
            </w:tabs>
            <w:rPr>
              <w:rFonts w:eastAsiaTheme="minorEastAsia"/>
              <w:noProof/>
              <w:sz w:val="24"/>
              <w:szCs w:val="24"/>
              <w:lang w:eastAsia="en-GB"/>
            </w:rPr>
          </w:pPr>
          <w:hyperlink w:anchor="_Toc166339161" w:history="1">
            <w:r w:rsidRPr="006E0E2C">
              <w:rPr>
                <w:rStyle w:val="Hyperlink"/>
                <w:noProof/>
              </w:rPr>
              <w:t>P-Diagram (Whole System)</w:t>
            </w:r>
            <w:r>
              <w:rPr>
                <w:noProof/>
                <w:webHidden/>
              </w:rPr>
              <w:tab/>
            </w:r>
            <w:r>
              <w:rPr>
                <w:noProof/>
                <w:webHidden/>
              </w:rPr>
              <w:fldChar w:fldCharType="begin"/>
            </w:r>
            <w:r>
              <w:rPr>
                <w:noProof/>
                <w:webHidden/>
              </w:rPr>
              <w:instrText xml:space="preserve"> PAGEREF _Toc166339161 \h </w:instrText>
            </w:r>
            <w:r>
              <w:rPr>
                <w:noProof/>
                <w:webHidden/>
              </w:rPr>
            </w:r>
            <w:r>
              <w:rPr>
                <w:noProof/>
                <w:webHidden/>
              </w:rPr>
              <w:fldChar w:fldCharType="separate"/>
            </w:r>
            <w:r>
              <w:rPr>
                <w:noProof/>
                <w:webHidden/>
              </w:rPr>
              <w:t>11</w:t>
            </w:r>
            <w:r>
              <w:rPr>
                <w:noProof/>
                <w:webHidden/>
              </w:rPr>
              <w:fldChar w:fldCharType="end"/>
            </w:r>
          </w:hyperlink>
        </w:p>
        <w:p w14:paraId="6823285F" w14:textId="499B3143" w:rsidR="005239BC" w:rsidRDefault="005239BC">
          <w:pPr>
            <w:pStyle w:val="TOC3"/>
            <w:tabs>
              <w:tab w:val="right" w:leader="underscore" w:pos="9016"/>
            </w:tabs>
            <w:rPr>
              <w:rFonts w:eastAsiaTheme="minorEastAsia"/>
              <w:noProof/>
              <w:sz w:val="24"/>
              <w:szCs w:val="24"/>
              <w:lang w:eastAsia="en-GB"/>
            </w:rPr>
          </w:pPr>
          <w:hyperlink w:anchor="_Toc166339162" w:history="1">
            <w:r w:rsidRPr="006E0E2C">
              <w:rPr>
                <w:rStyle w:val="Hyperlink"/>
                <w:noProof/>
              </w:rPr>
              <w:t>What Why Table (Design Solutions)</w:t>
            </w:r>
            <w:r>
              <w:rPr>
                <w:noProof/>
                <w:webHidden/>
              </w:rPr>
              <w:tab/>
            </w:r>
            <w:r>
              <w:rPr>
                <w:noProof/>
                <w:webHidden/>
              </w:rPr>
              <w:fldChar w:fldCharType="begin"/>
            </w:r>
            <w:r>
              <w:rPr>
                <w:noProof/>
                <w:webHidden/>
              </w:rPr>
              <w:instrText xml:space="preserve"> PAGEREF _Toc166339162 \h </w:instrText>
            </w:r>
            <w:r>
              <w:rPr>
                <w:noProof/>
                <w:webHidden/>
              </w:rPr>
            </w:r>
            <w:r>
              <w:rPr>
                <w:noProof/>
                <w:webHidden/>
              </w:rPr>
              <w:fldChar w:fldCharType="separate"/>
            </w:r>
            <w:r>
              <w:rPr>
                <w:noProof/>
                <w:webHidden/>
              </w:rPr>
              <w:t>11</w:t>
            </w:r>
            <w:r>
              <w:rPr>
                <w:noProof/>
                <w:webHidden/>
              </w:rPr>
              <w:fldChar w:fldCharType="end"/>
            </w:r>
          </w:hyperlink>
        </w:p>
        <w:p w14:paraId="27D0C384" w14:textId="75D310D9" w:rsidR="005239BC" w:rsidRDefault="005239BC">
          <w:pPr>
            <w:pStyle w:val="TOC3"/>
            <w:tabs>
              <w:tab w:val="right" w:leader="underscore" w:pos="9016"/>
            </w:tabs>
            <w:rPr>
              <w:rFonts w:eastAsiaTheme="minorEastAsia"/>
              <w:noProof/>
              <w:sz w:val="24"/>
              <w:szCs w:val="24"/>
              <w:lang w:eastAsia="en-GB"/>
            </w:rPr>
          </w:pPr>
          <w:hyperlink w:anchor="_Toc166339163" w:history="1">
            <w:r w:rsidRPr="006E0E2C">
              <w:rPr>
                <w:rStyle w:val="Hyperlink"/>
                <w:noProof/>
              </w:rPr>
              <w:t>Function Means Analysis (Design Solutions)</w:t>
            </w:r>
            <w:r>
              <w:rPr>
                <w:noProof/>
                <w:webHidden/>
              </w:rPr>
              <w:tab/>
            </w:r>
            <w:r>
              <w:rPr>
                <w:noProof/>
                <w:webHidden/>
              </w:rPr>
              <w:fldChar w:fldCharType="begin"/>
            </w:r>
            <w:r>
              <w:rPr>
                <w:noProof/>
                <w:webHidden/>
              </w:rPr>
              <w:instrText xml:space="preserve"> PAGEREF _Toc166339163 \h </w:instrText>
            </w:r>
            <w:r>
              <w:rPr>
                <w:noProof/>
                <w:webHidden/>
              </w:rPr>
            </w:r>
            <w:r>
              <w:rPr>
                <w:noProof/>
                <w:webHidden/>
              </w:rPr>
              <w:fldChar w:fldCharType="separate"/>
            </w:r>
            <w:r>
              <w:rPr>
                <w:noProof/>
                <w:webHidden/>
              </w:rPr>
              <w:t>11</w:t>
            </w:r>
            <w:r>
              <w:rPr>
                <w:noProof/>
                <w:webHidden/>
              </w:rPr>
              <w:fldChar w:fldCharType="end"/>
            </w:r>
          </w:hyperlink>
        </w:p>
        <w:p w14:paraId="0EE9743A" w14:textId="0E23ED11" w:rsidR="005239BC" w:rsidRDefault="005239BC">
          <w:pPr>
            <w:pStyle w:val="TOC2"/>
            <w:tabs>
              <w:tab w:val="right" w:leader="underscore" w:pos="9016"/>
            </w:tabs>
            <w:rPr>
              <w:rFonts w:eastAsiaTheme="minorEastAsia"/>
              <w:b w:val="0"/>
              <w:bCs w:val="0"/>
              <w:noProof/>
              <w:sz w:val="24"/>
              <w:szCs w:val="24"/>
              <w:lang w:eastAsia="en-GB"/>
            </w:rPr>
          </w:pPr>
          <w:hyperlink w:anchor="_Toc166339164" w:history="1">
            <w:r w:rsidRPr="006E0E2C">
              <w:rPr>
                <w:rStyle w:val="Hyperlink"/>
                <w:noProof/>
              </w:rPr>
              <w:t>Breakdown of task:</w:t>
            </w:r>
            <w:r>
              <w:rPr>
                <w:noProof/>
                <w:webHidden/>
              </w:rPr>
              <w:tab/>
            </w:r>
            <w:r>
              <w:rPr>
                <w:noProof/>
                <w:webHidden/>
              </w:rPr>
              <w:fldChar w:fldCharType="begin"/>
            </w:r>
            <w:r>
              <w:rPr>
                <w:noProof/>
                <w:webHidden/>
              </w:rPr>
              <w:instrText xml:space="preserve"> PAGEREF _Toc166339164 \h </w:instrText>
            </w:r>
            <w:r>
              <w:rPr>
                <w:noProof/>
                <w:webHidden/>
              </w:rPr>
            </w:r>
            <w:r>
              <w:rPr>
                <w:noProof/>
                <w:webHidden/>
              </w:rPr>
              <w:fldChar w:fldCharType="separate"/>
            </w:r>
            <w:r>
              <w:rPr>
                <w:noProof/>
                <w:webHidden/>
              </w:rPr>
              <w:t>13</w:t>
            </w:r>
            <w:r>
              <w:rPr>
                <w:noProof/>
                <w:webHidden/>
              </w:rPr>
              <w:fldChar w:fldCharType="end"/>
            </w:r>
          </w:hyperlink>
        </w:p>
        <w:p w14:paraId="2D1C7D4F" w14:textId="21F58285" w:rsidR="005239BC" w:rsidRDefault="005239BC">
          <w:pPr>
            <w:pStyle w:val="TOC2"/>
            <w:tabs>
              <w:tab w:val="right" w:leader="underscore" w:pos="9016"/>
            </w:tabs>
            <w:rPr>
              <w:rFonts w:eastAsiaTheme="minorEastAsia"/>
              <w:b w:val="0"/>
              <w:bCs w:val="0"/>
              <w:noProof/>
              <w:sz w:val="24"/>
              <w:szCs w:val="24"/>
              <w:lang w:eastAsia="en-GB"/>
            </w:rPr>
          </w:pPr>
          <w:hyperlink w:anchor="_Toc166339165" w:history="1">
            <w:r w:rsidRPr="006E0E2C">
              <w:rPr>
                <w:rStyle w:val="Hyperlink"/>
                <w:noProof/>
              </w:rPr>
              <w:t>System analysis upon the Projectile:</w:t>
            </w:r>
            <w:r>
              <w:rPr>
                <w:noProof/>
                <w:webHidden/>
              </w:rPr>
              <w:tab/>
            </w:r>
            <w:r>
              <w:rPr>
                <w:noProof/>
                <w:webHidden/>
              </w:rPr>
              <w:fldChar w:fldCharType="begin"/>
            </w:r>
            <w:r>
              <w:rPr>
                <w:noProof/>
                <w:webHidden/>
              </w:rPr>
              <w:instrText xml:space="preserve"> PAGEREF _Toc166339165 \h </w:instrText>
            </w:r>
            <w:r>
              <w:rPr>
                <w:noProof/>
                <w:webHidden/>
              </w:rPr>
            </w:r>
            <w:r>
              <w:rPr>
                <w:noProof/>
                <w:webHidden/>
              </w:rPr>
              <w:fldChar w:fldCharType="separate"/>
            </w:r>
            <w:r>
              <w:rPr>
                <w:noProof/>
                <w:webHidden/>
              </w:rPr>
              <w:t>13</w:t>
            </w:r>
            <w:r>
              <w:rPr>
                <w:noProof/>
                <w:webHidden/>
              </w:rPr>
              <w:fldChar w:fldCharType="end"/>
            </w:r>
          </w:hyperlink>
        </w:p>
        <w:p w14:paraId="390007EE" w14:textId="29949A1E" w:rsidR="005239BC" w:rsidRDefault="005239BC">
          <w:pPr>
            <w:pStyle w:val="TOC3"/>
            <w:tabs>
              <w:tab w:val="right" w:leader="underscore" w:pos="9016"/>
            </w:tabs>
            <w:rPr>
              <w:rFonts w:eastAsiaTheme="minorEastAsia"/>
              <w:noProof/>
              <w:sz w:val="24"/>
              <w:szCs w:val="24"/>
              <w:lang w:eastAsia="en-GB"/>
            </w:rPr>
          </w:pPr>
          <w:hyperlink w:anchor="_Toc166339166" w:history="1">
            <w:r w:rsidRPr="006E0E2C">
              <w:rPr>
                <w:rStyle w:val="Hyperlink"/>
                <w:noProof/>
              </w:rPr>
              <w:t>Functional Flow: Manufacturing</w:t>
            </w:r>
            <w:r>
              <w:rPr>
                <w:noProof/>
                <w:webHidden/>
              </w:rPr>
              <w:tab/>
            </w:r>
            <w:r>
              <w:rPr>
                <w:noProof/>
                <w:webHidden/>
              </w:rPr>
              <w:fldChar w:fldCharType="begin"/>
            </w:r>
            <w:r>
              <w:rPr>
                <w:noProof/>
                <w:webHidden/>
              </w:rPr>
              <w:instrText xml:space="preserve"> PAGEREF _Toc166339166 \h </w:instrText>
            </w:r>
            <w:r>
              <w:rPr>
                <w:noProof/>
                <w:webHidden/>
              </w:rPr>
            </w:r>
            <w:r>
              <w:rPr>
                <w:noProof/>
                <w:webHidden/>
              </w:rPr>
              <w:fldChar w:fldCharType="separate"/>
            </w:r>
            <w:r>
              <w:rPr>
                <w:noProof/>
                <w:webHidden/>
              </w:rPr>
              <w:t>13</w:t>
            </w:r>
            <w:r>
              <w:rPr>
                <w:noProof/>
                <w:webHidden/>
              </w:rPr>
              <w:fldChar w:fldCharType="end"/>
            </w:r>
          </w:hyperlink>
        </w:p>
        <w:p w14:paraId="513D1332" w14:textId="6E675A6E" w:rsidR="005239BC" w:rsidRDefault="005239BC">
          <w:pPr>
            <w:pStyle w:val="TOC3"/>
            <w:tabs>
              <w:tab w:val="right" w:leader="underscore" w:pos="9016"/>
            </w:tabs>
            <w:rPr>
              <w:rFonts w:eastAsiaTheme="minorEastAsia"/>
              <w:noProof/>
              <w:sz w:val="24"/>
              <w:szCs w:val="24"/>
              <w:lang w:eastAsia="en-GB"/>
            </w:rPr>
          </w:pPr>
          <w:hyperlink w:anchor="_Toc166339167" w:history="1">
            <w:r w:rsidRPr="006E0E2C">
              <w:rPr>
                <w:rStyle w:val="Hyperlink"/>
                <w:noProof/>
              </w:rPr>
              <w:t>FMA: Manufacturing solutions</w:t>
            </w:r>
            <w:r>
              <w:rPr>
                <w:noProof/>
                <w:webHidden/>
              </w:rPr>
              <w:tab/>
            </w:r>
            <w:r>
              <w:rPr>
                <w:noProof/>
                <w:webHidden/>
              </w:rPr>
              <w:fldChar w:fldCharType="begin"/>
            </w:r>
            <w:r>
              <w:rPr>
                <w:noProof/>
                <w:webHidden/>
              </w:rPr>
              <w:instrText xml:space="preserve"> PAGEREF _Toc166339167 \h </w:instrText>
            </w:r>
            <w:r>
              <w:rPr>
                <w:noProof/>
                <w:webHidden/>
              </w:rPr>
            </w:r>
            <w:r>
              <w:rPr>
                <w:noProof/>
                <w:webHidden/>
              </w:rPr>
              <w:fldChar w:fldCharType="separate"/>
            </w:r>
            <w:r>
              <w:rPr>
                <w:noProof/>
                <w:webHidden/>
              </w:rPr>
              <w:t>13</w:t>
            </w:r>
            <w:r>
              <w:rPr>
                <w:noProof/>
                <w:webHidden/>
              </w:rPr>
              <w:fldChar w:fldCharType="end"/>
            </w:r>
          </w:hyperlink>
        </w:p>
        <w:p w14:paraId="2F1647EC" w14:textId="456A0F86" w:rsidR="005239BC" w:rsidRDefault="005239BC">
          <w:pPr>
            <w:pStyle w:val="TOC3"/>
            <w:tabs>
              <w:tab w:val="right" w:leader="underscore" w:pos="9016"/>
            </w:tabs>
            <w:rPr>
              <w:rFonts w:eastAsiaTheme="minorEastAsia"/>
              <w:noProof/>
              <w:sz w:val="24"/>
              <w:szCs w:val="24"/>
              <w:lang w:eastAsia="en-GB"/>
            </w:rPr>
          </w:pPr>
          <w:hyperlink w:anchor="_Toc166339168" w:history="1">
            <w:r w:rsidRPr="006E0E2C">
              <w:rPr>
                <w:rStyle w:val="Hyperlink"/>
                <w:noProof/>
              </w:rPr>
              <w:t>Third Round of Quality Function Deployment: Projectile</w:t>
            </w:r>
            <w:r>
              <w:rPr>
                <w:noProof/>
                <w:webHidden/>
              </w:rPr>
              <w:tab/>
            </w:r>
            <w:r>
              <w:rPr>
                <w:noProof/>
                <w:webHidden/>
              </w:rPr>
              <w:fldChar w:fldCharType="begin"/>
            </w:r>
            <w:r>
              <w:rPr>
                <w:noProof/>
                <w:webHidden/>
              </w:rPr>
              <w:instrText xml:space="preserve"> PAGEREF _Toc166339168 \h </w:instrText>
            </w:r>
            <w:r>
              <w:rPr>
                <w:noProof/>
                <w:webHidden/>
              </w:rPr>
            </w:r>
            <w:r>
              <w:rPr>
                <w:noProof/>
                <w:webHidden/>
              </w:rPr>
              <w:fldChar w:fldCharType="separate"/>
            </w:r>
            <w:r>
              <w:rPr>
                <w:noProof/>
                <w:webHidden/>
              </w:rPr>
              <w:t>14</w:t>
            </w:r>
            <w:r>
              <w:rPr>
                <w:noProof/>
                <w:webHidden/>
              </w:rPr>
              <w:fldChar w:fldCharType="end"/>
            </w:r>
          </w:hyperlink>
        </w:p>
        <w:p w14:paraId="04D1EBA6" w14:textId="5582871E" w:rsidR="005239BC" w:rsidRDefault="005239BC">
          <w:pPr>
            <w:pStyle w:val="TOC3"/>
            <w:tabs>
              <w:tab w:val="right" w:leader="underscore" w:pos="9016"/>
            </w:tabs>
            <w:rPr>
              <w:rFonts w:eastAsiaTheme="minorEastAsia"/>
              <w:noProof/>
              <w:sz w:val="24"/>
              <w:szCs w:val="24"/>
              <w:lang w:eastAsia="en-GB"/>
            </w:rPr>
          </w:pPr>
          <w:hyperlink w:anchor="_Toc166339169" w:history="1">
            <w:r w:rsidRPr="006E0E2C">
              <w:rPr>
                <w:rStyle w:val="Hyperlink"/>
                <w:noProof/>
              </w:rPr>
              <w:t>P-Diagram</w:t>
            </w:r>
            <w:r>
              <w:rPr>
                <w:noProof/>
                <w:webHidden/>
              </w:rPr>
              <w:tab/>
            </w:r>
            <w:r>
              <w:rPr>
                <w:noProof/>
                <w:webHidden/>
              </w:rPr>
              <w:fldChar w:fldCharType="begin"/>
            </w:r>
            <w:r>
              <w:rPr>
                <w:noProof/>
                <w:webHidden/>
              </w:rPr>
              <w:instrText xml:space="preserve"> PAGEREF _Toc166339169 \h </w:instrText>
            </w:r>
            <w:r>
              <w:rPr>
                <w:noProof/>
                <w:webHidden/>
              </w:rPr>
            </w:r>
            <w:r>
              <w:rPr>
                <w:noProof/>
                <w:webHidden/>
              </w:rPr>
              <w:fldChar w:fldCharType="separate"/>
            </w:r>
            <w:r>
              <w:rPr>
                <w:noProof/>
                <w:webHidden/>
              </w:rPr>
              <w:t>14</w:t>
            </w:r>
            <w:r>
              <w:rPr>
                <w:noProof/>
                <w:webHidden/>
              </w:rPr>
              <w:fldChar w:fldCharType="end"/>
            </w:r>
          </w:hyperlink>
        </w:p>
        <w:p w14:paraId="0449FAA7" w14:textId="2712974A" w:rsidR="005239BC" w:rsidRDefault="005239BC">
          <w:pPr>
            <w:pStyle w:val="TOC3"/>
            <w:tabs>
              <w:tab w:val="right" w:leader="underscore" w:pos="9016"/>
            </w:tabs>
            <w:rPr>
              <w:rFonts w:eastAsiaTheme="minorEastAsia"/>
              <w:noProof/>
              <w:sz w:val="24"/>
              <w:szCs w:val="24"/>
              <w:lang w:eastAsia="en-GB"/>
            </w:rPr>
          </w:pPr>
          <w:hyperlink w:anchor="_Toc166339170" w:history="1">
            <w:r w:rsidRPr="006E0E2C">
              <w:rPr>
                <w:rStyle w:val="Hyperlink"/>
                <w:noProof/>
              </w:rPr>
              <w:t>What Why Analysis:</w:t>
            </w:r>
            <w:r>
              <w:rPr>
                <w:noProof/>
                <w:webHidden/>
              </w:rPr>
              <w:tab/>
            </w:r>
            <w:r>
              <w:rPr>
                <w:noProof/>
                <w:webHidden/>
              </w:rPr>
              <w:fldChar w:fldCharType="begin"/>
            </w:r>
            <w:r>
              <w:rPr>
                <w:noProof/>
                <w:webHidden/>
              </w:rPr>
              <w:instrText xml:space="preserve"> PAGEREF _Toc166339170 \h </w:instrText>
            </w:r>
            <w:r>
              <w:rPr>
                <w:noProof/>
                <w:webHidden/>
              </w:rPr>
            </w:r>
            <w:r>
              <w:rPr>
                <w:noProof/>
                <w:webHidden/>
              </w:rPr>
              <w:fldChar w:fldCharType="separate"/>
            </w:r>
            <w:r>
              <w:rPr>
                <w:noProof/>
                <w:webHidden/>
              </w:rPr>
              <w:t>15</w:t>
            </w:r>
            <w:r>
              <w:rPr>
                <w:noProof/>
                <w:webHidden/>
              </w:rPr>
              <w:fldChar w:fldCharType="end"/>
            </w:r>
          </w:hyperlink>
        </w:p>
        <w:p w14:paraId="252186C0" w14:textId="26A42B26" w:rsidR="005239BC" w:rsidRDefault="005239BC">
          <w:pPr>
            <w:pStyle w:val="TOC3"/>
            <w:tabs>
              <w:tab w:val="right" w:leader="underscore" w:pos="9016"/>
            </w:tabs>
            <w:rPr>
              <w:rFonts w:eastAsiaTheme="minorEastAsia"/>
              <w:noProof/>
              <w:sz w:val="24"/>
              <w:szCs w:val="24"/>
              <w:lang w:eastAsia="en-GB"/>
            </w:rPr>
          </w:pPr>
          <w:hyperlink w:anchor="_Toc166339171" w:history="1">
            <w:r w:rsidRPr="006E0E2C">
              <w:rPr>
                <w:rStyle w:val="Hyperlink"/>
                <w:noProof/>
              </w:rPr>
              <w:t>Fourth Round of Quality Function Deployment: Projectile</w:t>
            </w:r>
            <w:r>
              <w:rPr>
                <w:noProof/>
                <w:webHidden/>
              </w:rPr>
              <w:tab/>
            </w:r>
            <w:r>
              <w:rPr>
                <w:noProof/>
                <w:webHidden/>
              </w:rPr>
              <w:fldChar w:fldCharType="begin"/>
            </w:r>
            <w:r>
              <w:rPr>
                <w:noProof/>
                <w:webHidden/>
              </w:rPr>
              <w:instrText xml:space="preserve"> PAGEREF _Toc166339171 \h </w:instrText>
            </w:r>
            <w:r>
              <w:rPr>
                <w:noProof/>
                <w:webHidden/>
              </w:rPr>
            </w:r>
            <w:r>
              <w:rPr>
                <w:noProof/>
                <w:webHidden/>
              </w:rPr>
              <w:fldChar w:fldCharType="separate"/>
            </w:r>
            <w:r>
              <w:rPr>
                <w:noProof/>
                <w:webHidden/>
              </w:rPr>
              <w:t>16</w:t>
            </w:r>
            <w:r>
              <w:rPr>
                <w:noProof/>
                <w:webHidden/>
              </w:rPr>
              <w:fldChar w:fldCharType="end"/>
            </w:r>
          </w:hyperlink>
        </w:p>
        <w:p w14:paraId="123B426E" w14:textId="13E97D89" w:rsidR="005239BC" w:rsidRDefault="005239BC">
          <w:pPr>
            <w:pStyle w:val="TOC2"/>
            <w:tabs>
              <w:tab w:val="right" w:leader="underscore" w:pos="9016"/>
            </w:tabs>
            <w:rPr>
              <w:rFonts w:eastAsiaTheme="minorEastAsia"/>
              <w:b w:val="0"/>
              <w:bCs w:val="0"/>
              <w:noProof/>
              <w:sz w:val="24"/>
              <w:szCs w:val="24"/>
              <w:lang w:eastAsia="en-GB"/>
            </w:rPr>
          </w:pPr>
          <w:hyperlink w:anchor="_Toc166339172" w:history="1">
            <w:r w:rsidRPr="006E0E2C">
              <w:rPr>
                <w:rStyle w:val="Hyperlink"/>
                <w:noProof/>
              </w:rPr>
              <w:t>System analysis upon the Casing &amp; Propellant:</w:t>
            </w:r>
            <w:r>
              <w:rPr>
                <w:noProof/>
                <w:webHidden/>
              </w:rPr>
              <w:tab/>
            </w:r>
            <w:r>
              <w:rPr>
                <w:noProof/>
                <w:webHidden/>
              </w:rPr>
              <w:fldChar w:fldCharType="begin"/>
            </w:r>
            <w:r>
              <w:rPr>
                <w:noProof/>
                <w:webHidden/>
              </w:rPr>
              <w:instrText xml:space="preserve"> PAGEREF _Toc166339172 \h </w:instrText>
            </w:r>
            <w:r>
              <w:rPr>
                <w:noProof/>
                <w:webHidden/>
              </w:rPr>
            </w:r>
            <w:r>
              <w:rPr>
                <w:noProof/>
                <w:webHidden/>
              </w:rPr>
              <w:fldChar w:fldCharType="separate"/>
            </w:r>
            <w:r>
              <w:rPr>
                <w:noProof/>
                <w:webHidden/>
              </w:rPr>
              <w:t>16</w:t>
            </w:r>
            <w:r>
              <w:rPr>
                <w:noProof/>
                <w:webHidden/>
              </w:rPr>
              <w:fldChar w:fldCharType="end"/>
            </w:r>
          </w:hyperlink>
        </w:p>
        <w:p w14:paraId="06701ECD" w14:textId="1E1BE157" w:rsidR="005239BC" w:rsidRDefault="005239BC">
          <w:pPr>
            <w:pStyle w:val="TOC3"/>
            <w:tabs>
              <w:tab w:val="right" w:leader="underscore" w:pos="9016"/>
            </w:tabs>
            <w:rPr>
              <w:rFonts w:eastAsiaTheme="minorEastAsia"/>
              <w:noProof/>
              <w:sz w:val="24"/>
              <w:szCs w:val="24"/>
              <w:lang w:eastAsia="en-GB"/>
            </w:rPr>
          </w:pPr>
          <w:hyperlink w:anchor="_Toc166339173" w:history="1">
            <w:r w:rsidRPr="006E0E2C">
              <w:rPr>
                <w:rStyle w:val="Hyperlink"/>
                <w:noProof/>
              </w:rPr>
              <w:t>Functional Flow: Manufacturing</w:t>
            </w:r>
            <w:r>
              <w:rPr>
                <w:noProof/>
                <w:webHidden/>
              </w:rPr>
              <w:tab/>
            </w:r>
            <w:r>
              <w:rPr>
                <w:noProof/>
                <w:webHidden/>
              </w:rPr>
              <w:fldChar w:fldCharType="begin"/>
            </w:r>
            <w:r>
              <w:rPr>
                <w:noProof/>
                <w:webHidden/>
              </w:rPr>
              <w:instrText xml:space="preserve"> PAGEREF _Toc166339173 \h </w:instrText>
            </w:r>
            <w:r>
              <w:rPr>
                <w:noProof/>
                <w:webHidden/>
              </w:rPr>
            </w:r>
            <w:r>
              <w:rPr>
                <w:noProof/>
                <w:webHidden/>
              </w:rPr>
              <w:fldChar w:fldCharType="separate"/>
            </w:r>
            <w:r>
              <w:rPr>
                <w:noProof/>
                <w:webHidden/>
              </w:rPr>
              <w:t>16</w:t>
            </w:r>
            <w:r>
              <w:rPr>
                <w:noProof/>
                <w:webHidden/>
              </w:rPr>
              <w:fldChar w:fldCharType="end"/>
            </w:r>
          </w:hyperlink>
        </w:p>
        <w:p w14:paraId="165A51BA" w14:textId="21B48EC2" w:rsidR="005239BC" w:rsidRDefault="005239BC">
          <w:pPr>
            <w:pStyle w:val="TOC3"/>
            <w:tabs>
              <w:tab w:val="right" w:leader="underscore" w:pos="9016"/>
            </w:tabs>
            <w:rPr>
              <w:rFonts w:eastAsiaTheme="minorEastAsia"/>
              <w:noProof/>
              <w:sz w:val="24"/>
              <w:szCs w:val="24"/>
              <w:lang w:eastAsia="en-GB"/>
            </w:rPr>
          </w:pPr>
          <w:hyperlink w:anchor="_Toc166339174" w:history="1">
            <w:r w:rsidRPr="006E0E2C">
              <w:rPr>
                <w:rStyle w:val="Hyperlink"/>
                <w:noProof/>
              </w:rPr>
              <w:t>FMA: Manufacturing Solutions</w:t>
            </w:r>
            <w:r>
              <w:rPr>
                <w:noProof/>
                <w:webHidden/>
              </w:rPr>
              <w:tab/>
            </w:r>
            <w:r>
              <w:rPr>
                <w:noProof/>
                <w:webHidden/>
              </w:rPr>
              <w:fldChar w:fldCharType="begin"/>
            </w:r>
            <w:r>
              <w:rPr>
                <w:noProof/>
                <w:webHidden/>
              </w:rPr>
              <w:instrText xml:space="preserve"> PAGEREF _Toc166339174 \h </w:instrText>
            </w:r>
            <w:r>
              <w:rPr>
                <w:noProof/>
                <w:webHidden/>
              </w:rPr>
            </w:r>
            <w:r>
              <w:rPr>
                <w:noProof/>
                <w:webHidden/>
              </w:rPr>
              <w:fldChar w:fldCharType="separate"/>
            </w:r>
            <w:r>
              <w:rPr>
                <w:noProof/>
                <w:webHidden/>
              </w:rPr>
              <w:t>17</w:t>
            </w:r>
            <w:r>
              <w:rPr>
                <w:noProof/>
                <w:webHidden/>
              </w:rPr>
              <w:fldChar w:fldCharType="end"/>
            </w:r>
          </w:hyperlink>
        </w:p>
        <w:p w14:paraId="21FE0957" w14:textId="0609065D" w:rsidR="005239BC" w:rsidRDefault="005239BC">
          <w:pPr>
            <w:pStyle w:val="TOC3"/>
            <w:tabs>
              <w:tab w:val="right" w:leader="underscore" w:pos="9016"/>
            </w:tabs>
            <w:rPr>
              <w:rFonts w:eastAsiaTheme="minorEastAsia"/>
              <w:noProof/>
              <w:sz w:val="24"/>
              <w:szCs w:val="24"/>
              <w:lang w:eastAsia="en-GB"/>
            </w:rPr>
          </w:pPr>
          <w:hyperlink w:anchor="_Toc166339175" w:history="1">
            <w:r w:rsidRPr="006E0E2C">
              <w:rPr>
                <w:rStyle w:val="Hyperlink"/>
                <w:noProof/>
              </w:rPr>
              <w:t>Third Round of Quality Function Deployment: Casing &amp; Propellant</w:t>
            </w:r>
            <w:r>
              <w:rPr>
                <w:noProof/>
                <w:webHidden/>
              </w:rPr>
              <w:tab/>
            </w:r>
            <w:r>
              <w:rPr>
                <w:noProof/>
                <w:webHidden/>
              </w:rPr>
              <w:fldChar w:fldCharType="begin"/>
            </w:r>
            <w:r>
              <w:rPr>
                <w:noProof/>
                <w:webHidden/>
              </w:rPr>
              <w:instrText xml:space="preserve"> PAGEREF _Toc166339175 \h </w:instrText>
            </w:r>
            <w:r>
              <w:rPr>
                <w:noProof/>
                <w:webHidden/>
              </w:rPr>
            </w:r>
            <w:r>
              <w:rPr>
                <w:noProof/>
                <w:webHidden/>
              </w:rPr>
              <w:fldChar w:fldCharType="separate"/>
            </w:r>
            <w:r>
              <w:rPr>
                <w:noProof/>
                <w:webHidden/>
              </w:rPr>
              <w:t>17</w:t>
            </w:r>
            <w:r>
              <w:rPr>
                <w:noProof/>
                <w:webHidden/>
              </w:rPr>
              <w:fldChar w:fldCharType="end"/>
            </w:r>
          </w:hyperlink>
        </w:p>
        <w:p w14:paraId="29B90DFF" w14:textId="483FE2F6" w:rsidR="005239BC" w:rsidRDefault="005239BC">
          <w:pPr>
            <w:pStyle w:val="TOC3"/>
            <w:tabs>
              <w:tab w:val="right" w:leader="underscore" w:pos="9016"/>
            </w:tabs>
            <w:rPr>
              <w:rFonts w:eastAsiaTheme="minorEastAsia"/>
              <w:noProof/>
              <w:sz w:val="24"/>
              <w:szCs w:val="24"/>
              <w:lang w:eastAsia="en-GB"/>
            </w:rPr>
          </w:pPr>
          <w:hyperlink w:anchor="_Toc166339176" w:history="1">
            <w:r w:rsidRPr="006E0E2C">
              <w:rPr>
                <w:rStyle w:val="Hyperlink"/>
                <w:noProof/>
              </w:rPr>
              <w:t>P-Diagram</w:t>
            </w:r>
            <w:r>
              <w:rPr>
                <w:noProof/>
                <w:webHidden/>
              </w:rPr>
              <w:tab/>
            </w:r>
            <w:r>
              <w:rPr>
                <w:noProof/>
                <w:webHidden/>
              </w:rPr>
              <w:fldChar w:fldCharType="begin"/>
            </w:r>
            <w:r>
              <w:rPr>
                <w:noProof/>
                <w:webHidden/>
              </w:rPr>
              <w:instrText xml:space="preserve"> PAGEREF _Toc166339176 \h </w:instrText>
            </w:r>
            <w:r>
              <w:rPr>
                <w:noProof/>
                <w:webHidden/>
              </w:rPr>
            </w:r>
            <w:r>
              <w:rPr>
                <w:noProof/>
                <w:webHidden/>
              </w:rPr>
              <w:fldChar w:fldCharType="separate"/>
            </w:r>
            <w:r>
              <w:rPr>
                <w:noProof/>
                <w:webHidden/>
              </w:rPr>
              <w:t>18</w:t>
            </w:r>
            <w:r>
              <w:rPr>
                <w:noProof/>
                <w:webHidden/>
              </w:rPr>
              <w:fldChar w:fldCharType="end"/>
            </w:r>
          </w:hyperlink>
        </w:p>
        <w:p w14:paraId="3B5ABCBD" w14:textId="574472DB" w:rsidR="005239BC" w:rsidRDefault="005239BC">
          <w:pPr>
            <w:pStyle w:val="TOC3"/>
            <w:tabs>
              <w:tab w:val="right" w:leader="underscore" w:pos="9016"/>
            </w:tabs>
            <w:rPr>
              <w:rFonts w:eastAsiaTheme="minorEastAsia"/>
              <w:noProof/>
              <w:sz w:val="24"/>
              <w:szCs w:val="24"/>
              <w:lang w:eastAsia="en-GB"/>
            </w:rPr>
          </w:pPr>
          <w:hyperlink w:anchor="_Toc166339177" w:history="1">
            <w:r w:rsidRPr="006E0E2C">
              <w:rPr>
                <w:rStyle w:val="Hyperlink"/>
                <w:noProof/>
              </w:rPr>
              <w:t>What-Why Analysis</w:t>
            </w:r>
            <w:r>
              <w:rPr>
                <w:noProof/>
                <w:webHidden/>
              </w:rPr>
              <w:tab/>
            </w:r>
            <w:r>
              <w:rPr>
                <w:noProof/>
                <w:webHidden/>
              </w:rPr>
              <w:fldChar w:fldCharType="begin"/>
            </w:r>
            <w:r>
              <w:rPr>
                <w:noProof/>
                <w:webHidden/>
              </w:rPr>
              <w:instrText xml:space="preserve"> PAGEREF _Toc166339177 \h </w:instrText>
            </w:r>
            <w:r>
              <w:rPr>
                <w:noProof/>
                <w:webHidden/>
              </w:rPr>
            </w:r>
            <w:r>
              <w:rPr>
                <w:noProof/>
                <w:webHidden/>
              </w:rPr>
              <w:fldChar w:fldCharType="separate"/>
            </w:r>
            <w:r>
              <w:rPr>
                <w:noProof/>
                <w:webHidden/>
              </w:rPr>
              <w:t>20</w:t>
            </w:r>
            <w:r>
              <w:rPr>
                <w:noProof/>
                <w:webHidden/>
              </w:rPr>
              <w:fldChar w:fldCharType="end"/>
            </w:r>
          </w:hyperlink>
        </w:p>
        <w:p w14:paraId="230774FB" w14:textId="64B4A6DD" w:rsidR="005239BC" w:rsidRDefault="005239BC">
          <w:pPr>
            <w:pStyle w:val="TOC3"/>
            <w:tabs>
              <w:tab w:val="right" w:leader="underscore" w:pos="9016"/>
            </w:tabs>
            <w:rPr>
              <w:rFonts w:eastAsiaTheme="minorEastAsia"/>
              <w:noProof/>
              <w:sz w:val="24"/>
              <w:szCs w:val="24"/>
              <w:lang w:eastAsia="en-GB"/>
            </w:rPr>
          </w:pPr>
          <w:hyperlink w:anchor="_Toc166339178" w:history="1">
            <w:r w:rsidRPr="006E0E2C">
              <w:rPr>
                <w:rStyle w:val="Hyperlink"/>
                <w:noProof/>
              </w:rPr>
              <w:t>Fourth Round of Quality Function Deployment: Casing &amp; propellant</w:t>
            </w:r>
            <w:r>
              <w:rPr>
                <w:noProof/>
                <w:webHidden/>
              </w:rPr>
              <w:tab/>
            </w:r>
            <w:r>
              <w:rPr>
                <w:noProof/>
                <w:webHidden/>
              </w:rPr>
              <w:fldChar w:fldCharType="begin"/>
            </w:r>
            <w:r>
              <w:rPr>
                <w:noProof/>
                <w:webHidden/>
              </w:rPr>
              <w:instrText xml:space="preserve"> PAGEREF _Toc166339178 \h </w:instrText>
            </w:r>
            <w:r>
              <w:rPr>
                <w:noProof/>
                <w:webHidden/>
              </w:rPr>
            </w:r>
            <w:r>
              <w:rPr>
                <w:noProof/>
                <w:webHidden/>
              </w:rPr>
              <w:fldChar w:fldCharType="separate"/>
            </w:r>
            <w:r>
              <w:rPr>
                <w:noProof/>
                <w:webHidden/>
              </w:rPr>
              <w:t>24</w:t>
            </w:r>
            <w:r>
              <w:rPr>
                <w:noProof/>
                <w:webHidden/>
              </w:rPr>
              <w:fldChar w:fldCharType="end"/>
            </w:r>
          </w:hyperlink>
        </w:p>
        <w:p w14:paraId="701F7E3F" w14:textId="090790EE" w:rsidR="005239BC" w:rsidRDefault="005239BC">
          <w:pPr>
            <w:pStyle w:val="TOC2"/>
            <w:tabs>
              <w:tab w:val="right" w:leader="underscore" w:pos="9016"/>
            </w:tabs>
            <w:rPr>
              <w:rFonts w:eastAsiaTheme="minorEastAsia"/>
              <w:b w:val="0"/>
              <w:bCs w:val="0"/>
              <w:noProof/>
              <w:sz w:val="24"/>
              <w:szCs w:val="24"/>
              <w:lang w:eastAsia="en-GB"/>
            </w:rPr>
          </w:pPr>
          <w:hyperlink w:anchor="_Toc166339179" w:history="1">
            <w:r w:rsidRPr="006E0E2C">
              <w:rPr>
                <w:rStyle w:val="Hyperlink"/>
                <w:noProof/>
              </w:rPr>
              <w:t>Systems Analysis upon the Assembly:</w:t>
            </w:r>
            <w:r>
              <w:rPr>
                <w:noProof/>
                <w:webHidden/>
              </w:rPr>
              <w:tab/>
            </w:r>
            <w:r>
              <w:rPr>
                <w:noProof/>
                <w:webHidden/>
              </w:rPr>
              <w:fldChar w:fldCharType="begin"/>
            </w:r>
            <w:r>
              <w:rPr>
                <w:noProof/>
                <w:webHidden/>
              </w:rPr>
              <w:instrText xml:space="preserve"> PAGEREF _Toc166339179 \h </w:instrText>
            </w:r>
            <w:r>
              <w:rPr>
                <w:noProof/>
                <w:webHidden/>
              </w:rPr>
            </w:r>
            <w:r>
              <w:rPr>
                <w:noProof/>
                <w:webHidden/>
              </w:rPr>
              <w:fldChar w:fldCharType="separate"/>
            </w:r>
            <w:r>
              <w:rPr>
                <w:noProof/>
                <w:webHidden/>
              </w:rPr>
              <w:t>26</w:t>
            </w:r>
            <w:r>
              <w:rPr>
                <w:noProof/>
                <w:webHidden/>
              </w:rPr>
              <w:fldChar w:fldCharType="end"/>
            </w:r>
          </w:hyperlink>
        </w:p>
        <w:p w14:paraId="033B3884" w14:textId="01C69016" w:rsidR="005239BC" w:rsidRDefault="005239BC">
          <w:pPr>
            <w:pStyle w:val="TOC3"/>
            <w:tabs>
              <w:tab w:val="right" w:leader="underscore" w:pos="9016"/>
            </w:tabs>
            <w:rPr>
              <w:rFonts w:eastAsiaTheme="minorEastAsia"/>
              <w:noProof/>
              <w:sz w:val="24"/>
              <w:szCs w:val="24"/>
              <w:lang w:eastAsia="en-GB"/>
            </w:rPr>
          </w:pPr>
          <w:hyperlink w:anchor="_Toc166339180" w:history="1">
            <w:r w:rsidRPr="006E0E2C">
              <w:rPr>
                <w:rStyle w:val="Hyperlink"/>
                <w:noProof/>
              </w:rPr>
              <w:t>Function Means Analysis Assembly</w:t>
            </w:r>
            <w:r>
              <w:rPr>
                <w:noProof/>
                <w:webHidden/>
              </w:rPr>
              <w:tab/>
            </w:r>
            <w:r>
              <w:rPr>
                <w:noProof/>
                <w:webHidden/>
              </w:rPr>
              <w:fldChar w:fldCharType="begin"/>
            </w:r>
            <w:r>
              <w:rPr>
                <w:noProof/>
                <w:webHidden/>
              </w:rPr>
              <w:instrText xml:space="preserve"> PAGEREF _Toc166339180 \h </w:instrText>
            </w:r>
            <w:r>
              <w:rPr>
                <w:noProof/>
                <w:webHidden/>
              </w:rPr>
            </w:r>
            <w:r>
              <w:rPr>
                <w:noProof/>
                <w:webHidden/>
              </w:rPr>
              <w:fldChar w:fldCharType="separate"/>
            </w:r>
            <w:r>
              <w:rPr>
                <w:noProof/>
                <w:webHidden/>
              </w:rPr>
              <w:t>26</w:t>
            </w:r>
            <w:r>
              <w:rPr>
                <w:noProof/>
                <w:webHidden/>
              </w:rPr>
              <w:fldChar w:fldCharType="end"/>
            </w:r>
          </w:hyperlink>
        </w:p>
        <w:p w14:paraId="11F3DCB9" w14:textId="59F15C66" w:rsidR="005239BC" w:rsidRDefault="005239BC">
          <w:pPr>
            <w:pStyle w:val="TOC3"/>
            <w:tabs>
              <w:tab w:val="right" w:leader="underscore" w:pos="9016"/>
            </w:tabs>
            <w:rPr>
              <w:rFonts w:eastAsiaTheme="minorEastAsia"/>
              <w:noProof/>
              <w:sz w:val="24"/>
              <w:szCs w:val="24"/>
              <w:lang w:eastAsia="en-GB"/>
            </w:rPr>
          </w:pPr>
          <w:hyperlink w:anchor="_Toc166339181" w:history="1">
            <w:r w:rsidRPr="006E0E2C">
              <w:rPr>
                <w:rStyle w:val="Hyperlink"/>
                <w:noProof/>
              </w:rPr>
              <w:t>Third Round of Quality Function Deployment: Assembly</w:t>
            </w:r>
            <w:r>
              <w:rPr>
                <w:noProof/>
                <w:webHidden/>
              </w:rPr>
              <w:tab/>
            </w:r>
            <w:r>
              <w:rPr>
                <w:noProof/>
                <w:webHidden/>
              </w:rPr>
              <w:fldChar w:fldCharType="begin"/>
            </w:r>
            <w:r>
              <w:rPr>
                <w:noProof/>
                <w:webHidden/>
              </w:rPr>
              <w:instrText xml:space="preserve"> PAGEREF _Toc166339181 \h </w:instrText>
            </w:r>
            <w:r>
              <w:rPr>
                <w:noProof/>
                <w:webHidden/>
              </w:rPr>
            </w:r>
            <w:r>
              <w:rPr>
                <w:noProof/>
                <w:webHidden/>
              </w:rPr>
              <w:fldChar w:fldCharType="separate"/>
            </w:r>
            <w:r>
              <w:rPr>
                <w:noProof/>
                <w:webHidden/>
              </w:rPr>
              <w:t>27</w:t>
            </w:r>
            <w:r>
              <w:rPr>
                <w:noProof/>
                <w:webHidden/>
              </w:rPr>
              <w:fldChar w:fldCharType="end"/>
            </w:r>
          </w:hyperlink>
        </w:p>
        <w:p w14:paraId="53676499" w14:textId="688E8659" w:rsidR="005239BC" w:rsidRDefault="005239BC">
          <w:pPr>
            <w:pStyle w:val="TOC3"/>
            <w:tabs>
              <w:tab w:val="right" w:leader="underscore" w:pos="9016"/>
            </w:tabs>
            <w:rPr>
              <w:rFonts w:eastAsiaTheme="minorEastAsia"/>
              <w:noProof/>
              <w:sz w:val="24"/>
              <w:szCs w:val="24"/>
              <w:lang w:eastAsia="en-GB"/>
            </w:rPr>
          </w:pPr>
          <w:hyperlink w:anchor="_Toc166339182" w:history="1">
            <w:r w:rsidRPr="006E0E2C">
              <w:rPr>
                <w:rStyle w:val="Hyperlink"/>
                <w:noProof/>
              </w:rPr>
              <w:t>P – Diagram</w:t>
            </w:r>
            <w:r>
              <w:rPr>
                <w:noProof/>
                <w:webHidden/>
              </w:rPr>
              <w:tab/>
            </w:r>
            <w:r>
              <w:rPr>
                <w:noProof/>
                <w:webHidden/>
              </w:rPr>
              <w:fldChar w:fldCharType="begin"/>
            </w:r>
            <w:r>
              <w:rPr>
                <w:noProof/>
                <w:webHidden/>
              </w:rPr>
              <w:instrText xml:space="preserve"> PAGEREF _Toc166339182 \h </w:instrText>
            </w:r>
            <w:r>
              <w:rPr>
                <w:noProof/>
                <w:webHidden/>
              </w:rPr>
            </w:r>
            <w:r>
              <w:rPr>
                <w:noProof/>
                <w:webHidden/>
              </w:rPr>
              <w:fldChar w:fldCharType="separate"/>
            </w:r>
            <w:r>
              <w:rPr>
                <w:noProof/>
                <w:webHidden/>
              </w:rPr>
              <w:t>27</w:t>
            </w:r>
            <w:r>
              <w:rPr>
                <w:noProof/>
                <w:webHidden/>
              </w:rPr>
              <w:fldChar w:fldCharType="end"/>
            </w:r>
          </w:hyperlink>
        </w:p>
        <w:p w14:paraId="408B25B0" w14:textId="1EC3EDBE" w:rsidR="005239BC" w:rsidRDefault="005239BC">
          <w:pPr>
            <w:pStyle w:val="TOC3"/>
            <w:tabs>
              <w:tab w:val="right" w:leader="underscore" w:pos="9016"/>
            </w:tabs>
            <w:rPr>
              <w:rFonts w:eastAsiaTheme="minorEastAsia"/>
              <w:noProof/>
              <w:sz w:val="24"/>
              <w:szCs w:val="24"/>
              <w:lang w:eastAsia="en-GB"/>
            </w:rPr>
          </w:pPr>
          <w:hyperlink w:anchor="_Toc166339183" w:history="1">
            <w:r w:rsidRPr="006E0E2C">
              <w:rPr>
                <w:rStyle w:val="Hyperlink"/>
                <w:noProof/>
              </w:rPr>
              <w:t>What, Why Analysis:</w:t>
            </w:r>
            <w:r>
              <w:rPr>
                <w:noProof/>
                <w:webHidden/>
              </w:rPr>
              <w:tab/>
            </w:r>
            <w:r>
              <w:rPr>
                <w:noProof/>
                <w:webHidden/>
              </w:rPr>
              <w:fldChar w:fldCharType="begin"/>
            </w:r>
            <w:r>
              <w:rPr>
                <w:noProof/>
                <w:webHidden/>
              </w:rPr>
              <w:instrText xml:space="preserve"> PAGEREF _Toc166339183 \h </w:instrText>
            </w:r>
            <w:r>
              <w:rPr>
                <w:noProof/>
                <w:webHidden/>
              </w:rPr>
            </w:r>
            <w:r>
              <w:rPr>
                <w:noProof/>
                <w:webHidden/>
              </w:rPr>
              <w:fldChar w:fldCharType="separate"/>
            </w:r>
            <w:r>
              <w:rPr>
                <w:noProof/>
                <w:webHidden/>
              </w:rPr>
              <w:t>28</w:t>
            </w:r>
            <w:r>
              <w:rPr>
                <w:noProof/>
                <w:webHidden/>
              </w:rPr>
              <w:fldChar w:fldCharType="end"/>
            </w:r>
          </w:hyperlink>
        </w:p>
        <w:p w14:paraId="35319E31" w14:textId="2294FEE7" w:rsidR="005239BC" w:rsidRDefault="005239BC">
          <w:pPr>
            <w:pStyle w:val="TOC3"/>
            <w:tabs>
              <w:tab w:val="right" w:leader="underscore" w:pos="9016"/>
            </w:tabs>
            <w:rPr>
              <w:rFonts w:eastAsiaTheme="minorEastAsia"/>
              <w:noProof/>
              <w:sz w:val="24"/>
              <w:szCs w:val="24"/>
              <w:lang w:eastAsia="en-GB"/>
            </w:rPr>
          </w:pPr>
          <w:hyperlink w:anchor="_Toc166339184" w:history="1">
            <w:r w:rsidRPr="006E0E2C">
              <w:rPr>
                <w:rStyle w:val="Hyperlink"/>
                <w:noProof/>
              </w:rPr>
              <w:t>Fourth Round Of Quality Function Deployment: Assembly</w:t>
            </w:r>
            <w:r>
              <w:rPr>
                <w:noProof/>
                <w:webHidden/>
              </w:rPr>
              <w:tab/>
            </w:r>
            <w:r>
              <w:rPr>
                <w:noProof/>
                <w:webHidden/>
              </w:rPr>
              <w:fldChar w:fldCharType="begin"/>
            </w:r>
            <w:r>
              <w:rPr>
                <w:noProof/>
                <w:webHidden/>
              </w:rPr>
              <w:instrText xml:space="preserve"> PAGEREF _Toc166339184 \h </w:instrText>
            </w:r>
            <w:r>
              <w:rPr>
                <w:noProof/>
                <w:webHidden/>
              </w:rPr>
            </w:r>
            <w:r>
              <w:rPr>
                <w:noProof/>
                <w:webHidden/>
              </w:rPr>
              <w:fldChar w:fldCharType="separate"/>
            </w:r>
            <w:r>
              <w:rPr>
                <w:noProof/>
                <w:webHidden/>
              </w:rPr>
              <w:t>29</w:t>
            </w:r>
            <w:r>
              <w:rPr>
                <w:noProof/>
                <w:webHidden/>
              </w:rPr>
              <w:fldChar w:fldCharType="end"/>
            </w:r>
          </w:hyperlink>
        </w:p>
        <w:p w14:paraId="4B8E7BB1" w14:textId="35ED31B5" w:rsidR="005239BC" w:rsidRDefault="005239BC">
          <w:pPr>
            <w:pStyle w:val="TOC1"/>
            <w:tabs>
              <w:tab w:val="right" w:leader="underscore" w:pos="9016"/>
            </w:tabs>
            <w:rPr>
              <w:rFonts w:eastAsiaTheme="minorEastAsia"/>
              <w:b w:val="0"/>
              <w:bCs w:val="0"/>
              <w:i w:val="0"/>
              <w:iCs w:val="0"/>
              <w:noProof/>
              <w:lang w:eastAsia="en-GB"/>
            </w:rPr>
          </w:pPr>
          <w:hyperlink w:anchor="_Toc166339185" w:history="1">
            <w:r w:rsidRPr="006E0E2C">
              <w:rPr>
                <w:rStyle w:val="Hyperlink"/>
                <w:noProof/>
              </w:rPr>
              <w:t>Discussion:</w:t>
            </w:r>
            <w:r>
              <w:rPr>
                <w:noProof/>
                <w:webHidden/>
              </w:rPr>
              <w:tab/>
            </w:r>
            <w:r>
              <w:rPr>
                <w:noProof/>
                <w:webHidden/>
              </w:rPr>
              <w:fldChar w:fldCharType="begin"/>
            </w:r>
            <w:r>
              <w:rPr>
                <w:noProof/>
                <w:webHidden/>
              </w:rPr>
              <w:instrText xml:space="preserve"> PAGEREF _Toc166339185 \h </w:instrText>
            </w:r>
            <w:r>
              <w:rPr>
                <w:noProof/>
                <w:webHidden/>
              </w:rPr>
            </w:r>
            <w:r>
              <w:rPr>
                <w:noProof/>
                <w:webHidden/>
              </w:rPr>
              <w:fldChar w:fldCharType="separate"/>
            </w:r>
            <w:r>
              <w:rPr>
                <w:noProof/>
                <w:webHidden/>
              </w:rPr>
              <w:t>29</w:t>
            </w:r>
            <w:r>
              <w:rPr>
                <w:noProof/>
                <w:webHidden/>
              </w:rPr>
              <w:fldChar w:fldCharType="end"/>
            </w:r>
          </w:hyperlink>
        </w:p>
        <w:p w14:paraId="342C107D" w14:textId="2EEBA0D2" w:rsidR="005239BC" w:rsidRDefault="005239BC">
          <w:pPr>
            <w:pStyle w:val="TOC1"/>
            <w:tabs>
              <w:tab w:val="right" w:leader="underscore" w:pos="9016"/>
            </w:tabs>
            <w:rPr>
              <w:rFonts w:eastAsiaTheme="minorEastAsia"/>
              <w:b w:val="0"/>
              <w:bCs w:val="0"/>
              <w:i w:val="0"/>
              <w:iCs w:val="0"/>
              <w:noProof/>
              <w:lang w:eastAsia="en-GB"/>
            </w:rPr>
          </w:pPr>
          <w:hyperlink w:anchor="_Toc166339186" w:history="1">
            <w:r w:rsidRPr="006E0E2C">
              <w:rPr>
                <w:rStyle w:val="Hyperlink"/>
                <w:noProof/>
              </w:rPr>
              <w:t>References</w:t>
            </w:r>
            <w:r>
              <w:rPr>
                <w:noProof/>
                <w:webHidden/>
              </w:rPr>
              <w:tab/>
            </w:r>
            <w:r>
              <w:rPr>
                <w:noProof/>
                <w:webHidden/>
              </w:rPr>
              <w:fldChar w:fldCharType="begin"/>
            </w:r>
            <w:r>
              <w:rPr>
                <w:noProof/>
                <w:webHidden/>
              </w:rPr>
              <w:instrText xml:space="preserve"> PAGEREF _Toc166339186 \h </w:instrText>
            </w:r>
            <w:r>
              <w:rPr>
                <w:noProof/>
                <w:webHidden/>
              </w:rPr>
            </w:r>
            <w:r>
              <w:rPr>
                <w:noProof/>
                <w:webHidden/>
              </w:rPr>
              <w:fldChar w:fldCharType="separate"/>
            </w:r>
            <w:r>
              <w:rPr>
                <w:noProof/>
                <w:webHidden/>
              </w:rPr>
              <w:t>32</w:t>
            </w:r>
            <w:r>
              <w:rPr>
                <w:noProof/>
                <w:webHidden/>
              </w:rPr>
              <w:fldChar w:fldCharType="end"/>
            </w:r>
          </w:hyperlink>
        </w:p>
        <w:p w14:paraId="62C0FF7F" w14:textId="1981676D" w:rsidR="00193785" w:rsidRPr="00D74CEF" w:rsidRDefault="00362141" w:rsidP="00D74CEF">
          <w:pPr>
            <w:rPr>
              <w:b/>
              <w:bCs/>
              <w:noProof/>
            </w:rPr>
          </w:pPr>
          <w:r>
            <w:rPr>
              <w:b/>
              <w:bCs/>
              <w:i/>
              <w:iCs/>
              <w:sz w:val="24"/>
              <w:szCs w:val="24"/>
            </w:rPr>
            <w:fldChar w:fldCharType="end"/>
          </w:r>
        </w:p>
      </w:sdtContent>
    </w:sdt>
    <w:p w14:paraId="282993C5" w14:textId="70F42F21" w:rsidR="00EF2C56" w:rsidRPr="009710B4" w:rsidRDefault="00EF2C56" w:rsidP="009710B4">
      <w:pPr>
        <w:pStyle w:val="Heading1"/>
        <w:rPr>
          <w:sz w:val="36"/>
          <w:szCs w:val="36"/>
        </w:rPr>
      </w:pPr>
      <w:bookmarkStart w:id="0" w:name="_Toc166339148"/>
      <w:r w:rsidRPr="009710B4">
        <w:rPr>
          <w:sz w:val="36"/>
          <w:szCs w:val="36"/>
        </w:rPr>
        <w:lastRenderedPageBreak/>
        <w:t>Introduction:</w:t>
      </w:r>
      <w:bookmarkEnd w:id="0"/>
      <w:r w:rsidRPr="009710B4">
        <w:rPr>
          <w:sz w:val="36"/>
          <w:szCs w:val="36"/>
        </w:rPr>
        <w:t xml:space="preserve"> </w:t>
      </w:r>
    </w:p>
    <w:p w14:paraId="153B445E" w14:textId="7F252379" w:rsidR="00491ADD" w:rsidRDefault="00491ADD"/>
    <w:p w14:paraId="64F96809" w14:textId="0FCA1796" w:rsidR="00BB51EC" w:rsidRDefault="00392335" w:rsidP="00392335">
      <w:pPr>
        <w:spacing w:line="360" w:lineRule="auto"/>
      </w:pPr>
      <w:r>
        <w:tab/>
        <w:t xml:space="preserve">Systems engineering is a field of engineering that manages </w:t>
      </w:r>
      <w:r w:rsidR="00CD1044">
        <w:t xml:space="preserve">the variety of </w:t>
      </w:r>
      <w:r>
        <w:t xml:space="preserve">complex </w:t>
      </w:r>
      <w:r w:rsidR="00CD1044">
        <w:t>sub-</w:t>
      </w:r>
      <w:r>
        <w:t xml:space="preserve">systems that regulate a system over its lifecycle. It is a comprehensive approach to engineering where the whole systems function is considered; this means that by implementing this approach not only can individual components of a system be analysed, but so can the associated interactions </w:t>
      </w:r>
      <w:r w:rsidR="00CD1044">
        <w:t xml:space="preserve">with one another and the whole system be evaluated </w:t>
      </w:r>
      <w:sdt>
        <w:sdtPr>
          <w:id w:val="-798692689"/>
          <w:citation/>
        </w:sdtPr>
        <w:sdtEndPr/>
        <w:sdtContent>
          <w:r w:rsidR="00C234B1">
            <w:fldChar w:fldCharType="begin"/>
          </w:r>
          <w:r w:rsidR="00C234B1">
            <w:instrText xml:space="preserve"> CITATION Ale20 \l 2057 </w:instrText>
          </w:r>
          <w:r w:rsidR="00C234B1">
            <w:fldChar w:fldCharType="separate"/>
          </w:r>
          <w:r w:rsidR="00063F68" w:rsidRPr="00063F68">
            <w:rPr>
              <w:noProof/>
            </w:rPr>
            <w:t>[1]</w:t>
          </w:r>
          <w:r w:rsidR="00C234B1">
            <w:fldChar w:fldCharType="end"/>
          </w:r>
        </w:sdtContent>
      </w:sdt>
      <w:r w:rsidR="00CD1044">
        <w:t xml:space="preserve">. To achieve this, thought processing systems are implemented that quantify a variety of different aspects of a system, this is so that different basic mathematical tools can be implemented to identify weaknesses in design or concept </w:t>
      </w:r>
      <w:sdt>
        <w:sdtPr>
          <w:id w:val="-421266123"/>
          <w:citation/>
        </w:sdtPr>
        <w:sdtEndPr/>
        <w:sdtContent>
          <w:r w:rsidR="00D13F13">
            <w:fldChar w:fldCharType="begin"/>
          </w:r>
          <w:r w:rsidR="00D13F13">
            <w:instrText xml:space="preserve"> CITATION Eli02 \l 2057 </w:instrText>
          </w:r>
          <w:r w:rsidR="00D13F13">
            <w:fldChar w:fldCharType="separate"/>
          </w:r>
          <w:r w:rsidR="00063F68" w:rsidRPr="00063F68">
            <w:rPr>
              <w:noProof/>
            </w:rPr>
            <w:t>[2]</w:t>
          </w:r>
          <w:r w:rsidR="00D13F13">
            <w:fldChar w:fldCharType="end"/>
          </w:r>
        </w:sdtContent>
      </w:sdt>
      <w:r w:rsidR="00CD1044">
        <w:t xml:space="preserve">. </w:t>
      </w:r>
    </w:p>
    <w:p w14:paraId="129DEF48" w14:textId="0442F1FE" w:rsidR="00BB51EC" w:rsidRDefault="00CD1044" w:rsidP="00392335">
      <w:pPr>
        <w:spacing w:line="360" w:lineRule="auto"/>
      </w:pPr>
      <w:r>
        <w:tab/>
        <w:t xml:space="preserve">There are several notable benefits to employing a </w:t>
      </w:r>
      <w:r w:rsidR="00551919">
        <w:t>system</w:t>
      </w:r>
      <w:r>
        <w:t xml:space="preserve"> engineering approach to the design of munitions. The first is that by implementing systems engineering, failures in a system can be identified and effectively managed or eliminated reducing the waste of resources, time and capital in the design of a new munition</w:t>
      </w:r>
      <w:r w:rsidR="00551919">
        <w:t xml:space="preserve"> </w:t>
      </w:r>
      <w:sdt>
        <w:sdtPr>
          <w:id w:val="1289784710"/>
          <w:citation/>
        </w:sdtPr>
        <w:sdtEndPr/>
        <w:sdtContent>
          <w:r w:rsidR="005D04BD">
            <w:fldChar w:fldCharType="begin"/>
          </w:r>
          <w:r w:rsidR="005D04BD">
            <w:instrText xml:space="preserve"> CITATION Saf03 \l 2057 </w:instrText>
          </w:r>
          <w:r w:rsidR="005D04BD">
            <w:fldChar w:fldCharType="separate"/>
          </w:r>
          <w:r w:rsidR="00063F68" w:rsidRPr="00063F68">
            <w:rPr>
              <w:noProof/>
            </w:rPr>
            <w:t>[3]</w:t>
          </w:r>
          <w:r w:rsidR="005D04BD">
            <w:fldChar w:fldCharType="end"/>
          </w:r>
        </w:sdtContent>
      </w:sdt>
      <w:sdt>
        <w:sdtPr>
          <w:id w:val="-574810422"/>
          <w:citation/>
        </w:sdtPr>
        <w:sdtEndPr/>
        <w:sdtContent>
          <w:r w:rsidR="000B10A5">
            <w:fldChar w:fldCharType="begin"/>
          </w:r>
          <w:r w:rsidR="000B10A5">
            <w:instrText xml:space="preserve"> CITATION Boh11 \l 2057 </w:instrText>
          </w:r>
          <w:r w:rsidR="000B10A5">
            <w:fldChar w:fldCharType="separate"/>
          </w:r>
          <w:r w:rsidR="00063F68">
            <w:rPr>
              <w:noProof/>
            </w:rPr>
            <w:t xml:space="preserve"> </w:t>
          </w:r>
          <w:r w:rsidR="00063F68" w:rsidRPr="00063F68">
            <w:rPr>
              <w:noProof/>
            </w:rPr>
            <w:t>[4]</w:t>
          </w:r>
          <w:r w:rsidR="000B10A5">
            <w:fldChar w:fldCharType="end"/>
          </w:r>
        </w:sdtContent>
      </w:sdt>
      <w:r>
        <w:t xml:space="preserve">. </w:t>
      </w:r>
      <w:r w:rsidR="00551919">
        <w:t>Additionally,</w:t>
      </w:r>
      <w:r>
        <w:t xml:space="preserve"> to this, by implementing a </w:t>
      </w:r>
      <w:proofErr w:type="gramStart"/>
      <w:r>
        <w:t>systems</w:t>
      </w:r>
      <w:proofErr w:type="gramEnd"/>
      <w:r>
        <w:t xml:space="preserve"> engineering approach</w:t>
      </w:r>
      <w:r w:rsidR="00551919">
        <w:t xml:space="preserve"> a design can be effectively critiqued before it enters an manufacturing stage, this means that all of the required aspects to produce the munition can be forecast and procured, implementing a fast output </w:t>
      </w:r>
      <w:sdt>
        <w:sdtPr>
          <w:id w:val="-31348638"/>
          <w:citation/>
        </w:sdtPr>
        <w:sdtEndPr/>
        <w:sdtContent>
          <w:r w:rsidR="006A3856">
            <w:fldChar w:fldCharType="begin"/>
          </w:r>
          <w:r w:rsidR="006A3856">
            <w:instrText xml:space="preserve"> CITATION Joo06 \l 2057 </w:instrText>
          </w:r>
          <w:r w:rsidR="006A3856">
            <w:fldChar w:fldCharType="separate"/>
          </w:r>
          <w:r w:rsidR="00063F68" w:rsidRPr="00063F68">
            <w:rPr>
              <w:noProof/>
            </w:rPr>
            <w:t>[5]</w:t>
          </w:r>
          <w:r w:rsidR="006A3856">
            <w:fldChar w:fldCharType="end"/>
          </w:r>
        </w:sdtContent>
      </w:sdt>
      <w:r w:rsidR="00551919">
        <w:t xml:space="preserve">. </w:t>
      </w:r>
    </w:p>
    <w:p w14:paraId="11289616" w14:textId="538F3681" w:rsidR="00491ADD" w:rsidRDefault="00551919" w:rsidP="00232185">
      <w:pPr>
        <w:spacing w:line="360" w:lineRule="auto"/>
      </w:pPr>
      <w:r>
        <w:tab/>
        <w:t xml:space="preserve">To that end, there are </w:t>
      </w:r>
      <w:r w:rsidR="0026654C">
        <w:t>shortcoming’s</w:t>
      </w:r>
      <w:r>
        <w:t xml:space="preserve"> that art associated with a </w:t>
      </w:r>
      <w:r w:rsidR="0026654C">
        <w:t>system</w:t>
      </w:r>
      <w:r>
        <w:t xml:space="preserve"> engineering approach. </w:t>
      </w:r>
      <w:r w:rsidR="00B03293">
        <w:t>Initial set-up costs are significantly higher than other approaches as this process in labour intensive during the design and concept phase</w:t>
      </w:r>
      <w:r w:rsidR="00FD4F2C">
        <w:t xml:space="preserve"> </w:t>
      </w:r>
      <w:sdt>
        <w:sdtPr>
          <w:id w:val="-461424927"/>
          <w:citation/>
        </w:sdtPr>
        <w:sdtEndPr/>
        <w:sdtContent>
          <w:r w:rsidR="00E64E9E">
            <w:fldChar w:fldCharType="begin"/>
          </w:r>
          <w:r w:rsidR="00E64E9E">
            <w:instrText xml:space="preserve"> CITATION Hit17 \l 2057 </w:instrText>
          </w:r>
          <w:r w:rsidR="00E64E9E">
            <w:fldChar w:fldCharType="separate"/>
          </w:r>
          <w:r w:rsidR="00063F68" w:rsidRPr="00063F68">
            <w:rPr>
              <w:noProof/>
            </w:rPr>
            <w:t>[6]</w:t>
          </w:r>
          <w:r w:rsidR="00E64E9E">
            <w:fldChar w:fldCharType="end"/>
          </w:r>
        </w:sdtContent>
      </w:sdt>
      <w:r w:rsidR="00FD4F2C">
        <w:t xml:space="preserve"> It is also common for a </w:t>
      </w:r>
      <w:r w:rsidR="0026654C">
        <w:t>system</w:t>
      </w:r>
      <w:r w:rsidR="00FD4F2C">
        <w:t xml:space="preserve"> engineering approach to identify that </w:t>
      </w:r>
      <w:r w:rsidR="00F54918">
        <w:t xml:space="preserve">a concept may not be feasible or practical with current technology and </w:t>
      </w:r>
      <w:r w:rsidR="0026654C">
        <w:t xml:space="preserve">capability </w:t>
      </w:r>
      <w:sdt>
        <w:sdtPr>
          <w:id w:val="-1851023287"/>
          <w:citation/>
        </w:sdtPr>
        <w:sdtEndPr/>
        <w:sdtContent>
          <w:r w:rsidR="003C17A3">
            <w:fldChar w:fldCharType="begin"/>
          </w:r>
          <w:r w:rsidR="003C17A3">
            <w:instrText xml:space="preserve"> CITATION RHa19 \l 2057 </w:instrText>
          </w:r>
          <w:r w:rsidR="003C17A3">
            <w:fldChar w:fldCharType="separate"/>
          </w:r>
          <w:r w:rsidR="00063F68" w:rsidRPr="00063F68">
            <w:rPr>
              <w:noProof/>
            </w:rPr>
            <w:t>[7]</w:t>
          </w:r>
          <w:r w:rsidR="003C17A3">
            <w:fldChar w:fldCharType="end"/>
          </w:r>
        </w:sdtContent>
      </w:sdt>
      <w:r w:rsidR="00F54918">
        <w:t xml:space="preserve">. </w:t>
      </w:r>
      <w:r w:rsidR="00D30AC3">
        <w:t xml:space="preserve">This has somewhat given systems engineering a negative </w:t>
      </w:r>
      <w:r w:rsidR="00D4712B">
        <w:t xml:space="preserve">commentary </w:t>
      </w:r>
      <w:r w:rsidR="004535E4">
        <w:t xml:space="preserve">for what could be considered a </w:t>
      </w:r>
      <w:r w:rsidR="0026654C">
        <w:t>short-sighted</w:t>
      </w:r>
      <w:r w:rsidR="004535E4">
        <w:t xml:space="preserve"> viewpoint</w:t>
      </w:r>
      <w:r w:rsidR="002232AE">
        <w:t xml:space="preserve">, and lack of investment in innovation </w:t>
      </w:r>
      <w:sdt>
        <w:sdtPr>
          <w:id w:val="-135419901"/>
          <w:citation/>
        </w:sdtPr>
        <w:sdtEndPr/>
        <w:sdtContent>
          <w:r w:rsidR="007C5E83">
            <w:fldChar w:fldCharType="begin"/>
          </w:r>
          <w:r w:rsidR="007C5E83">
            <w:instrText xml:space="preserve">CITATION DKH08 \l 2057 </w:instrText>
          </w:r>
          <w:r w:rsidR="007C5E83">
            <w:fldChar w:fldCharType="separate"/>
          </w:r>
          <w:r w:rsidR="00063F68" w:rsidRPr="00063F68">
            <w:rPr>
              <w:noProof/>
            </w:rPr>
            <w:t>[8]</w:t>
          </w:r>
          <w:r w:rsidR="007C5E83">
            <w:fldChar w:fldCharType="end"/>
          </w:r>
        </w:sdtContent>
      </w:sdt>
      <w:r w:rsidR="002232AE">
        <w:t>.</w:t>
      </w:r>
      <w:r w:rsidR="007E5EB0">
        <w:t xml:space="preserve"> </w:t>
      </w:r>
      <w:r w:rsidR="0026654C">
        <w:t>However,</w:t>
      </w:r>
      <w:r w:rsidR="007E5EB0">
        <w:t xml:space="preserve"> what should be noted is that when </w:t>
      </w:r>
      <w:r w:rsidR="00E65962">
        <w:t xml:space="preserve">implementing both a systems approach and resourcing competent </w:t>
      </w:r>
      <w:r w:rsidR="001512D3">
        <w:t xml:space="preserve">personnel throughout the design process typically results in a very robust design that </w:t>
      </w:r>
      <w:r w:rsidR="0026654C">
        <w:t>meeting the requirement set out by the customer.</w:t>
      </w:r>
      <w:r w:rsidR="001512D3">
        <w:t xml:space="preserve"> </w:t>
      </w:r>
    </w:p>
    <w:p w14:paraId="3BA76F17" w14:textId="70C41792" w:rsidR="006501BB" w:rsidRDefault="006501BB" w:rsidP="00A17B3E">
      <w:pPr>
        <w:spacing w:line="360" w:lineRule="auto"/>
        <w:ind w:firstLine="720"/>
      </w:pPr>
      <w:r w:rsidRPr="006501BB">
        <w:t xml:space="preserve">Employing a </w:t>
      </w:r>
      <w:proofErr w:type="gramStart"/>
      <w:r w:rsidRPr="006501BB">
        <w:t>systems</w:t>
      </w:r>
      <w:proofErr w:type="gramEnd"/>
      <w:r w:rsidRPr="006501BB">
        <w:t xml:space="preserve"> engineering approach in munitions design yields numerous advantages. Firstly, it enables the early detection and management of system failures, thereby minimizing resource wastage and optimizing the allocation of time and capital during the development phase. By scrutinizing the design comprehensively before entering the manufacturing stage, potential issues can be addressed pre-emptively, ensuring a streamlined production process and swift output. However, there are inherent challenges associated with this approach. Initial setup costs tend to be higher due to the labour-intensive nature of the </w:t>
      </w:r>
      <w:r w:rsidRPr="006501BB">
        <w:lastRenderedPageBreak/>
        <w:t xml:space="preserve">design and conceptualization phase. Moreover, it is not uncommon for systems engineering to reveal the infeasibility or impracticality of certain concepts with existing technology and capabilities. This revelation has led to criticism of systems engineering as short-sighted and lacking in innovation. Nonetheless, when coupled with the allocation of competent personnel throughout the design process, a </w:t>
      </w:r>
      <w:proofErr w:type="gramStart"/>
      <w:r w:rsidRPr="006501BB">
        <w:t>systems</w:t>
      </w:r>
      <w:proofErr w:type="gramEnd"/>
      <w:r w:rsidRPr="006501BB">
        <w:t xml:space="preserve"> engineering approach typically yields a robust design that meets the customer's requirements effectively.</w:t>
      </w:r>
    </w:p>
    <w:p w14:paraId="1BEAEA58" w14:textId="77777777" w:rsidR="00A17B3E" w:rsidRDefault="00A17B3E" w:rsidP="00A17B3E">
      <w:pPr>
        <w:spacing w:line="360" w:lineRule="auto"/>
        <w:ind w:firstLine="720"/>
      </w:pPr>
    </w:p>
    <w:p w14:paraId="3775B6CC" w14:textId="05ADC1AE" w:rsidR="00AD153B" w:rsidRDefault="00F25906" w:rsidP="00AD153B">
      <w:pPr>
        <w:pStyle w:val="Subtitle"/>
        <w:outlineLvl w:val="1"/>
      </w:pPr>
      <w:bookmarkStart w:id="1" w:name="_Toc166339149"/>
      <w:r>
        <w:t>System</w:t>
      </w:r>
      <w:r w:rsidR="00AD153B">
        <w:t xml:space="preserve"> in scope:</w:t>
      </w:r>
      <w:bookmarkEnd w:id="1"/>
      <w:r w:rsidR="00AD153B">
        <w:t xml:space="preserve"> </w:t>
      </w:r>
    </w:p>
    <w:p w14:paraId="592E0A8B" w14:textId="77777777" w:rsidR="00097F9A" w:rsidRDefault="00F7580B" w:rsidP="00097F9A">
      <w:r>
        <w:tab/>
      </w:r>
    </w:p>
    <w:p w14:paraId="39F28BE6" w14:textId="78CA32B6" w:rsidR="00AD153B" w:rsidRDefault="00097F9A" w:rsidP="002D3682">
      <w:pPr>
        <w:spacing w:line="360" w:lineRule="auto"/>
        <w:ind w:firstLine="720"/>
      </w:pPr>
      <w:r>
        <w:t xml:space="preserve">The primary armament equipped on the British Army's latest Infantry Fighting Vehicle (IFV) system, Ajax, is the CTA-S40 autocannon. This system employs 40mm telescoped ammunition without links, fed into the gun platform via an Automatic Ammunition Handling System (AHS). </w:t>
      </w:r>
      <w:r w:rsidR="002D3682">
        <w:t xml:space="preserve">Telescoped ammunition was chosen for the platform due to its ability to enhance weapon reliability, decrease weight, and streamline logistical operations </w:t>
      </w:r>
      <w:sdt>
        <w:sdtPr>
          <w:id w:val="-2123219804"/>
          <w:citation/>
        </w:sdtPr>
        <w:sdtEndPr/>
        <w:sdtContent>
          <w:r w:rsidR="00C350E1">
            <w:fldChar w:fldCharType="begin"/>
          </w:r>
          <w:r w:rsidR="00C350E1">
            <w:instrText xml:space="preserve"> CITATION Jen19 \l 2057 </w:instrText>
          </w:r>
          <w:r w:rsidR="00C350E1">
            <w:fldChar w:fldCharType="separate"/>
          </w:r>
          <w:r w:rsidR="00063F68" w:rsidRPr="00063F68">
            <w:rPr>
              <w:noProof/>
            </w:rPr>
            <w:t>[9]</w:t>
          </w:r>
          <w:r w:rsidR="00C350E1">
            <w:fldChar w:fldCharType="end"/>
          </w:r>
        </w:sdtContent>
      </w:sdt>
      <w:sdt>
        <w:sdtPr>
          <w:id w:val="-1601794876"/>
          <w:citation/>
        </w:sdtPr>
        <w:sdtEndPr/>
        <w:sdtContent>
          <w:r w:rsidR="00B12A5B">
            <w:fldChar w:fldCharType="begin"/>
          </w:r>
          <w:r w:rsidR="00B12A5B">
            <w:instrText xml:space="preserve"> CITATION Bru79 \l 2057 </w:instrText>
          </w:r>
          <w:r w:rsidR="00B12A5B">
            <w:fldChar w:fldCharType="separate"/>
          </w:r>
          <w:r w:rsidR="00063F68">
            <w:rPr>
              <w:noProof/>
            </w:rPr>
            <w:t xml:space="preserve"> </w:t>
          </w:r>
          <w:r w:rsidR="00063F68" w:rsidRPr="00063F68">
            <w:rPr>
              <w:noProof/>
            </w:rPr>
            <w:t>[10]</w:t>
          </w:r>
          <w:r w:rsidR="00B12A5B">
            <w:fldChar w:fldCharType="end"/>
          </w:r>
        </w:sdtContent>
      </w:sdt>
      <w:r w:rsidR="002D3682">
        <w:t xml:space="preserve">. This choice counters the misconception that its adoption only adds complexity and stress for munitions design engineers, often leading to excessive caffeine consumption. </w:t>
      </w:r>
      <w:r w:rsidR="00BA577B">
        <w:t xml:space="preserve">The </w:t>
      </w:r>
      <w:r w:rsidR="002A2185">
        <w:t>gun platform utilises a</w:t>
      </w:r>
      <w:r>
        <w:t xml:space="preserve"> recoil-operated rotating breach design, </w:t>
      </w:r>
      <w:r w:rsidR="002A2185">
        <w:t xml:space="preserve">subsequently </w:t>
      </w:r>
      <w:r>
        <w:t>it achieves a cyclic fire rate of 200 rounds per minute</w:t>
      </w:r>
      <w:r w:rsidR="00DA0693">
        <w:t xml:space="preserve"> </w:t>
      </w:r>
      <w:sdt>
        <w:sdtPr>
          <w:id w:val="-1757656613"/>
          <w:citation/>
        </w:sdtPr>
        <w:sdtEndPr/>
        <w:sdtContent>
          <w:r w:rsidR="00EB1047">
            <w:fldChar w:fldCharType="begin"/>
          </w:r>
          <w:r w:rsidR="00EB1047">
            <w:instrText xml:space="preserve"> CITATION Kym02 \l 2057 </w:instrText>
          </w:r>
          <w:r w:rsidR="00EB1047">
            <w:fldChar w:fldCharType="separate"/>
          </w:r>
          <w:r w:rsidR="00063F68" w:rsidRPr="00063F68">
            <w:rPr>
              <w:noProof/>
            </w:rPr>
            <w:t>[11]</w:t>
          </w:r>
          <w:r w:rsidR="00EB1047">
            <w:fldChar w:fldCharType="end"/>
          </w:r>
        </w:sdtContent>
      </w:sdt>
      <w:sdt>
        <w:sdtPr>
          <w:id w:val="-749117254"/>
          <w:citation/>
        </w:sdtPr>
        <w:sdtEndPr/>
        <w:sdtContent>
          <w:r w:rsidR="001A67A2">
            <w:fldChar w:fldCharType="begin"/>
          </w:r>
          <w:r w:rsidR="001A67A2">
            <w:instrText xml:space="preserve"> CITATION Zac18 \l 2057 </w:instrText>
          </w:r>
          <w:r w:rsidR="001A67A2">
            <w:fldChar w:fldCharType="separate"/>
          </w:r>
          <w:r w:rsidR="00063F68">
            <w:rPr>
              <w:noProof/>
            </w:rPr>
            <w:t xml:space="preserve"> </w:t>
          </w:r>
          <w:r w:rsidR="00063F68" w:rsidRPr="00063F68">
            <w:rPr>
              <w:noProof/>
            </w:rPr>
            <w:t>[12]</w:t>
          </w:r>
          <w:r w:rsidR="001A67A2">
            <w:fldChar w:fldCharType="end"/>
          </w:r>
        </w:sdtContent>
      </w:sdt>
      <w:r>
        <w:t>. Additionally, the system incorporates the CTAS-Controller, a computer system collaborating with the gun to establish fire control and potential integration of programmable munitions</w:t>
      </w:r>
      <w:r w:rsidR="00DA0693">
        <w:t xml:space="preserve"> </w:t>
      </w:r>
      <w:sdt>
        <w:sdtPr>
          <w:id w:val="-1132405188"/>
          <w:citation/>
        </w:sdtPr>
        <w:sdtEndPr/>
        <w:sdtContent>
          <w:r w:rsidR="00D014CD">
            <w:fldChar w:fldCharType="begin"/>
          </w:r>
          <w:r w:rsidR="00D014CD">
            <w:instrText xml:space="preserve"> CITATION Geo02 \l 2057 </w:instrText>
          </w:r>
          <w:r w:rsidR="00D014CD">
            <w:fldChar w:fldCharType="separate"/>
          </w:r>
          <w:r w:rsidR="00063F68" w:rsidRPr="00063F68">
            <w:rPr>
              <w:noProof/>
            </w:rPr>
            <w:t>[13]</w:t>
          </w:r>
          <w:r w:rsidR="00D014CD">
            <w:fldChar w:fldCharType="end"/>
          </w:r>
        </w:sdtContent>
      </w:sdt>
      <w:sdt>
        <w:sdtPr>
          <w:id w:val="-1222284843"/>
          <w:citation/>
        </w:sdtPr>
        <w:sdtEndPr/>
        <w:sdtContent>
          <w:r w:rsidR="00316FE7">
            <w:fldChar w:fldCharType="begin"/>
          </w:r>
          <w:r w:rsidR="00316FE7">
            <w:instrText xml:space="preserve"> CITATION Tre22 \l 2057 </w:instrText>
          </w:r>
          <w:r w:rsidR="00316FE7">
            <w:fldChar w:fldCharType="separate"/>
          </w:r>
          <w:r w:rsidR="00063F68">
            <w:rPr>
              <w:noProof/>
            </w:rPr>
            <w:t xml:space="preserve"> </w:t>
          </w:r>
          <w:r w:rsidR="00063F68" w:rsidRPr="00063F68">
            <w:rPr>
              <w:noProof/>
            </w:rPr>
            <w:t>[14]</w:t>
          </w:r>
          <w:r w:rsidR="00316FE7">
            <w:fldChar w:fldCharType="end"/>
          </w:r>
        </w:sdtContent>
      </w:sdt>
      <w:r>
        <w:t>.</w:t>
      </w:r>
    </w:p>
    <w:p w14:paraId="794FDF23" w14:textId="77777777" w:rsidR="00831954" w:rsidRDefault="00831954" w:rsidP="002D3682">
      <w:pPr>
        <w:spacing w:line="360" w:lineRule="auto"/>
        <w:ind w:firstLine="720"/>
      </w:pPr>
    </w:p>
    <w:p w14:paraId="64B31A91" w14:textId="77777777" w:rsidR="006501BB" w:rsidRDefault="006501BB" w:rsidP="002D3682">
      <w:pPr>
        <w:spacing w:line="360" w:lineRule="auto"/>
        <w:ind w:firstLine="720"/>
      </w:pPr>
    </w:p>
    <w:p w14:paraId="73A5522F" w14:textId="77777777" w:rsidR="00831954" w:rsidRDefault="00831954" w:rsidP="00831954">
      <w:pPr>
        <w:pStyle w:val="Subtitle"/>
        <w:outlineLvl w:val="1"/>
      </w:pPr>
      <w:bookmarkStart w:id="2" w:name="_Toc166339150"/>
      <w:r>
        <w:t>Customer requirements:</w:t>
      </w:r>
      <w:bookmarkEnd w:id="2"/>
    </w:p>
    <w:p w14:paraId="284ECB3D" w14:textId="7CFDA958" w:rsidR="00831954" w:rsidRDefault="00831954" w:rsidP="00831954">
      <w:pPr>
        <w:spacing w:line="360" w:lineRule="auto"/>
        <w:ind w:firstLine="720"/>
      </w:pPr>
      <w:r>
        <w:t>The customer DE&amp;S has stated that they require a new High-Explosive (HE) Fragmenting 40mm autocannon round that can be fielded by the CTA-S</w:t>
      </w:r>
      <w:proofErr w:type="gramStart"/>
      <w:r>
        <w:t>40  autocannon</w:t>
      </w:r>
      <w:proofErr w:type="gramEnd"/>
      <w:r>
        <w:t xml:space="preserve"> used upon the Ajax infantry fighting vehicle (IFV). The customer has also stated that the system generated must be able to target foot mobile infantry, entrenched infantry, and soft armoured vehicles in hot, cold, and temperate environments. </w:t>
      </w:r>
    </w:p>
    <w:p w14:paraId="02A648B4" w14:textId="77777777" w:rsidR="00937ABD" w:rsidRDefault="00937ABD" w:rsidP="00831954">
      <w:pPr>
        <w:spacing w:line="360" w:lineRule="auto"/>
        <w:ind w:firstLine="720"/>
      </w:pPr>
    </w:p>
    <w:p w14:paraId="2D9BA1D3" w14:textId="77777777" w:rsidR="007D6B4F" w:rsidRDefault="007D6B4F" w:rsidP="00831954">
      <w:pPr>
        <w:spacing w:line="360" w:lineRule="auto"/>
        <w:ind w:firstLine="720"/>
      </w:pPr>
    </w:p>
    <w:p w14:paraId="408608DC" w14:textId="77777777" w:rsidR="00491ADD" w:rsidRDefault="00491ADD"/>
    <w:p w14:paraId="660F3BCC" w14:textId="2326A3B4" w:rsidR="006501BB" w:rsidRDefault="00551919" w:rsidP="00BC2D2E">
      <w:pPr>
        <w:pStyle w:val="Subtitle"/>
        <w:outlineLvl w:val="1"/>
      </w:pPr>
      <w:bookmarkStart w:id="3" w:name="_Toc166339151"/>
      <w:r>
        <w:lastRenderedPageBreak/>
        <w:t>Stake Holder Mapping:</w:t>
      </w:r>
      <w:bookmarkEnd w:id="3"/>
    </w:p>
    <w:p w14:paraId="1C618411" w14:textId="77777777" w:rsidR="00BC2D2E" w:rsidRDefault="00BC2D2E" w:rsidP="00BC2D2E"/>
    <w:p w14:paraId="7A330F9E" w14:textId="77777777" w:rsidR="00BC2D2E" w:rsidRDefault="00BC2D2E" w:rsidP="00BC2D2E"/>
    <w:p w14:paraId="3A9150D5" w14:textId="77777777" w:rsidR="00BC2D2E" w:rsidRDefault="00BC2D2E" w:rsidP="00BC2D2E"/>
    <w:p w14:paraId="1473AEDF" w14:textId="77777777" w:rsidR="00BC2D2E" w:rsidRDefault="00BC2D2E" w:rsidP="00BC2D2E"/>
    <w:p w14:paraId="1CE5C257" w14:textId="77777777" w:rsidR="00BC2D2E" w:rsidRDefault="00BC2D2E" w:rsidP="00BC2D2E"/>
    <w:p w14:paraId="585B4128" w14:textId="77777777" w:rsidR="00BC2D2E" w:rsidRDefault="00BC2D2E" w:rsidP="00BC2D2E"/>
    <w:p w14:paraId="7B9DC40F" w14:textId="77777777" w:rsidR="00BC2D2E" w:rsidRDefault="00BC2D2E" w:rsidP="00BC2D2E"/>
    <w:p w14:paraId="762CAFF7" w14:textId="77777777" w:rsidR="00BC2D2E" w:rsidRPr="00BC2D2E" w:rsidRDefault="00BC2D2E" w:rsidP="00BC2D2E"/>
    <w:p w14:paraId="2CD07719" w14:textId="43314B43" w:rsidR="00107B43" w:rsidRDefault="00F334DE" w:rsidP="006501BB">
      <w:r>
        <w:t>Figure of the Stakeholders</w:t>
      </w:r>
    </w:p>
    <w:p w14:paraId="44D772DC" w14:textId="77777777" w:rsidR="00107B43" w:rsidRDefault="00107B43" w:rsidP="005A3F56">
      <w:pPr>
        <w:spacing w:line="360" w:lineRule="auto"/>
        <w:ind w:firstLine="720"/>
      </w:pPr>
    </w:p>
    <w:p w14:paraId="714D514B" w14:textId="320211AA" w:rsidR="007E44BC" w:rsidRDefault="00DF0C50" w:rsidP="00107B43">
      <w:pPr>
        <w:spacing w:line="360" w:lineRule="auto"/>
        <w:ind w:firstLine="720"/>
      </w:pPr>
      <w:r>
        <w:t>Stakeholders play a crucial role in shaping the design requirements of complex military systems since they are responsible for regulating, utilizing, or influencing how the system is employed, stored, or acquired. However, incorporating external stakeholders' input requires careful consideration to avoid overcomplicating the design</w:t>
      </w:r>
      <w:r w:rsidR="00C62905">
        <w:t xml:space="preserve"> </w:t>
      </w:r>
      <w:sdt>
        <w:sdtPr>
          <w:id w:val="2041014179"/>
          <w:citation/>
        </w:sdtPr>
        <w:sdtEndPr/>
        <w:sdtContent>
          <w:r w:rsidR="00742116">
            <w:fldChar w:fldCharType="begin"/>
          </w:r>
          <w:r w:rsidR="00742116">
            <w:instrText xml:space="preserve"> CITATION LBo16 \l 2057 </w:instrText>
          </w:r>
          <w:r w:rsidR="00742116">
            <w:fldChar w:fldCharType="separate"/>
          </w:r>
          <w:r w:rsidR="00063F68" w:rsidRPr="00063F68">
            <w:rPr>
              <w:noProof/>
            </w:rPr>
            <w:t>[15]</w:t>
          </w:r>
          <w:r w:rsidR="00742116">
            <w:fldChar w:fldCharType="end"/>
          </w:r>
        </w:sdtContent>
      </w:sdt>
      <w:r>
        <w:t xml:space="preserve">. Understanding which stakeholder requirements are pertinent is essential to prevent scope creep in the proposed design. Therefore, particular attention is given to opinions that carry legal ramifications and impact end-user logistical and operational </w:t>
      </w:r>
      <w:r w:rsidR="00C4174C">
        <w:t xml:space="preserve">operability. </w:t>
      </w:r>
      <w:r w:rsidR="005A3F56">
        <w:t>Through consultations with external stakeholders, it has been established that the Defence Ordnance, Munitions, &amp; Explosive Safety regulator</w:t>
      </w:r>
      <w:r w:rsidR="00BE7E62">
        <w:t xml:space="preserve"> (DOSR) and the Health and Safety Executive (HSE)</w:t>
      </w:r>
      <w:r w:rsidR="005A3F56">
        <w:t xml:space="preserve"> mandates that the system must be packaged to ensure safe transportation via road, air, and sea, adhering to ADR, IATA, and IMDG regulations. Conversely, Army Land HQ has expressed the need for the system to operate dependably, be conveniently transportable, and maintain safety during all stages of service.</w:t>
      </w:r>
    </w:p>
    <w:p w14:paraId="04569CB8" w14:textId="77777777" w:rsidR="007E44BC" w:rsidRDefault="007E44BC" w:rsidP="005A3F56">
      <w:pPr>
        <w:spacing w:line="360" w:lineRule="auto"/>
        <w:ind w:firstLine="720"/>
      </w:pPr>
    </w:p>
    <w:p w14:paraId="1DA597B5" w14:textId="5E83908E" w:rsidR="00551919" w:rsidRDefault="00551919" w:rsidP="00551919">
      <w:pPr>
        <w:pStyle w:val="Subtitle"/>
        <w:outlineLvl w:val="1"/>
      </w:pPr>
      <w:bookmarkStart w:id="4" w:name="_Toc166339152"/>
      <w:r>
        <w:t>Aim &amp; Objectives:</w:t>
      </w:r>
      <w:bookmarkEnd w:id="4"/>
      <w:r>
        <w:t xml:space="preserve"> </w:t>
      </w:r>
    </w:p>
    <w:p w14:paraId="5F3265E7" w14:textId="4E2CA7BF" w:rsidR="00153A27" w:rsidRDefault="00232185" w:rsidP="00232185">
      <w:pPr>
        <w:spacing w:line="360" w:lineRule="auto"/>
        <w:ind w:firstLine="720"/>
      </w:pPr>
      <w:r w:rsidRPr="00232185">
        <w:t xml:space="preserve">The objective of this endeavour is to create a 40mm munition suitable for operation in diverse climates. This system must effectively engage foot mobile infantry and entrenched positions, while seamlessly integrating with the 40mm CTA-s40 Autocannon &amp; Ajax IFV platform. Through a </w:t>
      </w:r>
      <w:proofErr w:type="gramStart"/>
      <w:r w:rsidRPr="00232185">
        <w:t>systems</w:t>
      </w:r>
      <w:proofErr w:type="gramEnd"/>
      <w:r w:rsidRPr="00232185">
        <w:t xml:space="preserve"> engineering approach, the aim is to design a munition aligning with customer specifications and propose a production-ready concept.</w:t>
      </w:r>
      <w:r w:rsidR="00153A27">
        <w:br w:type="page"/>
      </w:r>
    </w:p>
    <w:p w14:paraId="6A565A43" w14:textId="79EF6E92" w:rsidR="00491ADD" w:rsidRPr="00491ADD" w:rsidRDefault="00491ADD" w:rsidP="00491ADD">
      <w:pPr>
        <w:pStyle w:val="Heading1"/>
        <w:rPr>
          <w:sz w:val="36"/>
          <w:szCs w:val="36"/>
        </w:rPr>
      </w:pPr>
      <w:bookmarkStart w:id="5" w:name="_Toc166339153"/>
      <w:r w:rsidRPr="00491ADD">
        <w:rPr>
          <w:sz w:val="36"/>
          <w:szCs w:val="36"/>
        </w:rPr>
        <w:lastRenderedPageBreak/>
        <w:t>Systems Analysis</w:t>
      </w:r>
      <w:r>
        <w:rPr>
          <w:sz w:val="36"/>
          <w:szCs w:val="36"/>
        </w:rPr>
        <w:t>:</w:t>
      </w:r>
      <w:bookmarkEnd w:id="5"/>
    </w:p>
    <w:p w14:paraId="1DC21C4D" w14:textId="77777777" w:rsidR="00312DFE" w:rsidRDefault="00312DFE">
      <w:pPr>
        <w:rPr>
          <w:noProof/>
        </w:rPr>
      </w:pPr>
    </w:p>
    <w:p w14:paraId="4770125E" w14:textId="12B0D193" w:rsidR="00312DFE" w:rsidRDefault="00312DFE" w:rsidP="00312DFE">
      <w:pPr>
        <w:keepNext/>
        <w:jc w:val="center"/>
      </w:pPr>
      <w:r>
        <w:rPr>
          <w:noProof/>
        </w:rPr>
        <w:drawing>
          <wp:inline distT="0" distB="0" distL="0" distR="0" wp14:anchorId="4ACD30EB" wp14:editId="7C271E47">
            <wp:extent cx="4076700" cy="6894210"/>
            <wp:effectExtent l="0" t="0" r="0" b="1905"/>
            <wp:docPr id="1099949015" name="Picture 8" descr="A diagram of a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49015" name="Picture 8" descr="A diagram of a work flow&#10;&#10;Description automatically generated"/>
                    <pic:cNvPicPr/>
                  </pic:nvPicPr>
                  <pic:blipFill rotWithShape="1">
                    <a:blip r:embed="rId8">
                      <a:extLst>
                        <a:ext uri="{28A0092B-C50C-407E-A947-70E740481C1C}">
                          <a14:useLocalDpi xmlns:a14="http://schemas.microsoft.com/office/drawing/2010/main" val="0"/>
                        </a:ext>
                      </a:extLst>
                    </a:blip>
                    <a:srcRect t="412" b="-1"/>
                    <a:stretch/>
                  </pic:blipFill>
                  <pic:spPr bwMode="auto">
                    <a:xfrm>
                      <a:off x="0" y="0"/>
                      <a:ext cx="4091318" cy="6918930"/>
                    </a:xfrm>
                    <a:prstGeom prst="rect">
                      <a:avLst/>
                    </a:prstGeom>
                    <a:ln>
                      <a:noFill/>
                    </a:ln>
                    <a:extLst>
                      <a:ext uri="{53640926-AAD7-44D8-BBD7-CCE9431645EC}">
                        <a14:shadowObscured xmlns:a14="http://schemas.microsoft.com/office/drawing/2010/main"/>
                      </a:ext>
                    </a:extLst>
                  </pic:spPr>
                </pic:pic>
              </a:graphicData>
            </a:graphic>
          </wp:inline>
        </w:drawing>
      </w:r>
    </w:p>
    <w:p w14:paraId="45691584" w14:textId="6039120A" w:rsidR="00312DFE" w:rsidRPr="00D1244D" w:rsidRDefault="00312DFE" w:rsidP="00312DFE">
      <w:pPr>
        <w:keepNext/>
        <w:jc w:val="center"/>
      </w:pPr>
      <w:r>
        <w:t xml:space="preserve">Figure </w:t>
      </w:r>
      <w:r>
        <w:fldChar w:fldCharType="begin"/>
      </w:r>
      <w:r>
        <w:instrText xml:space="preserve"> SEQ Figure \* ARABIC </w:instrText>
      </w:r>
      <w:r>
        <w:fldChar w:fldCharType="separate"/>
      </w:r>
      <w:r w:rsidR="00E05EC0">
        <w:rPr>
          <w:noProof/>
        </w:rPr>
        <w:t>1</w:t>
      </w:r>
      <w:r>
        <w:fldChar w:fldCharType="end"/>
      </w:r>
      <w:r>
        <w:t>:</w:t>
      </w:r>
      <w:r w:rsidRPr="00D1244D">
        <w:t xml:space="preserve"> Illustrates the processes integral to this report, delineating how the intricate web of processes subdivides into subsections to meticulously gather fine details related to subsystems and the overarching system. It's essential to recognize that, owing to the scalability of a systems engineering approach, the displayed outline represents merely the surface, with macro studies of each subsection also warranting consideration.</w:t>
      </w:r>
    </w:p>
    <w:p w14:paraId="3E81979B" w14:textId="77777777" w:rsidR="00AE0CE1" w:rsidRDefault="00AE0CE1" w:rsidP="00AE0CE1">
      <w:pPr>
        <w:spacing w:line="360" w:lineRule="auto"/>
      </w:pPr>
    </w:p>
    <w:p w14:paraId="31439A96" w14:textId="13BC032D" w:rsidR="00AE0CE1" w:rsidRPr="00AE0CE1" w:rsidRDefault="00AE0CE1" w:rsidP="00AE0CE1">
      <w:pPr>
        <w:pStyle w:val="Subtitle"/>
        <w:outlineLvl w:val="2"/>
        <w:rPr>
          <w:sz w:val="24"/>
          <w:szCs w:val="24"/>
        </w:rPr>
      </w:pPr>
      <w:bookmarkStart w:id="6" w:name="_Toc166339154"/>
      <w:r w:rsidRPr="00AE0CE1">
        <w:rPr>
          <w:sz w:val="24"/>
          <w:szCs w:val="24"/>
        </w:rPr>
        <w:lastRenderedPageBreak/>
        <w:t>Mapping Customer Requirements</w:t>
      </w:r>
      <w:bookmarkEnd w:id="6"/>
    </w:p>
    <w:p w14:paraId="0A059CC7" w14:textId="70F69366" w:rsidR="00D1244D" w:rsidRDefault="00753DF4" w:rsidP="00753DF4">
      <w:pPr>
        <w:spacing w:line="360" w:lineRule="auto"/>
        <w:ind w:firstLine="720"/>
      </w:pPr>
      <w:r w:rsidRPr="00753DF4">
        <w:t>The functional requirements for the new 40mm autocannon round to be utilized with the CTA-S40 autocannon on the Ajax infantry fighting vehicle (IFV) include high-explosive (HE) fragmenting capabilities to effectively engage targets, with the system being versatile enough to target foot mobile infantry, entrenched infantry, and soft-</w:t>
      </w:r>
      <w:r w:rsidR="002A61FA" w:rsidRPr="00753DF4">
        <w:t>armoured</w:t>
      </w:r>
      <w:r w:rsidRPr="00753DF4">
        <w:t xml:space="preserve"> vehicles across hot, cold, and temperate environments. Additionally, the round's packaging must adhere to ADR, IATA, and IMDG regulations to ensure safe transportation via road, air, and sea. </w:t>
      </w:r>
    </w:p>
    <w:p w14:paraId="6FE78BF6" w14:textId="591EB4A9" w:rsidR="00753DF4" w:rsidRDefault="00753DF4" w:rsidP="00753DF4">
      <w:pPr>
        <w:spacing w:line="360" w:lineRule="auto"/>
        <w:ind w:firstLine="720"/>
      </w:pPr>
      <w:r w:rsidRPr="00753DF4">
        <w:t>Non-functional system requirements encompass the necessity for reliability under diverse environmental conditions and combat scenarios, safety standards compliance mandated by DOSR, HSE, and Army Land HQ, seamless integration with existing infrastructure, consistent performance in accuracy, range, and lethality, durability for field deployment and storage, ease of maintenance to minimize downtime, and adherence to relevant military standards, regulations, and safety protocols throughout design, production, and transportation.</w:t>
      </w:r>
    </w:p>
    <w:p w14:paraId="66B7339E" w14:textId="77777777" w:rsidR="007F2B5A" w:rsidRDefault="007F2B5A" w:rsidP="00753DF4">
      <w:pPr>
        <w:spacing w:line="360" w:lineRule="auto"/>
        <w:ind w:firstLine="720"/>
      </w:pPr>
    </w:p>
    <w:p w14:paraId="19A2ACED" w14:textId="1DE4EC02" w:rsidR="00511B47" w:rsidRPr="007737E8" w:rsidRDefault="00376965" w:rsidP="007737E8">
      <w:pPr>
        <w:pStyle w:val="Subtitle"/>
        <w:outlineLvl w:val="2"/>
        <w:rPr>
          <w:sz w:val="24"/>
          <w:szCs w:val="24"/>
        </w:rPr>
      </w:pPr>
      <w:bookmarkStart w:id="7" w:name="_Toc166339155"/>
      <w:r w:rsidRPr="007737E8">
        <w:rPr>
          <w:sz w:val="24"/>
          <w:szCs w:val="24"/>
        </w:rPr>
        <w:t>First Quality Function Deployment</w:t>
      </w:r>
      <w:r w:rsidR="00176831">
        <w:rPr>
          <w:sz w:val="24"/>
          <w:szCs w:val="24"/>
        </w:rPr>
        <w:t>’s</w:t>
      </w:r>
      <w:r w:rsidRPr="007737E8">
        <w:rPr>
          <w:sz w:val="24"/>
          <w:szCs w:val="24"/>
        </w:rPr>
        <w:t xml:space="preserve"> (Whole System)</w:t>
      </w:r>
      <w:bookmarkEnd w:id="7"/>
    </w:p>
    <w:p w14:paraId="1401A688" w14:textId="6EFE0944" w:rsidR="00767816" w:rsidRDefault="008F6F22" w:rsidP="00B7761D">
      <w:pPr>
        <w:spacing w:line="360" w:lineRule="auto"/>
        <w:ind w:firstLine="720"/>
      </w:pPr>
      <w:r>
        <w:t xml:space="preserve">These can be mapped into </w:t>
      </w:r>
      <w:r w:rsidR="005108C5">
        <w:t xml:space="preserve">a </w:t>
      </w:r>
      <w:r w:rsidR="005108C5" w:rsidRPr="00761BB3">
        <w:t>Quality</w:t>
      </w:r>
      <w:r w:rsidR="00AF3C76" w:rsidRPr="00761BB3">
        <w:t xml:space="preserve"> Function Deployment</w:t>
      </w:r>
      <w:r w:rsidR="008A2662">
        <w:t xml:space="preserve"> Matrix</w:t>
      </w:r>
      <w:r w:rsidR="00AF3C76" w:rsidRPr="00761BB3">
        <w:t xml:space="preserve"> (QFD), </w:t>
      </w:r>
      <w:r w:rsidR="00E83856" w:rsidRPr="00E83856">
        <w:t>which compares functional requirements against nonfunctional system requirements, plays a crucial role in product or system development. It ensures alignment between functional objectives and broader performance criteria by mapping functional requirements to corresponding nonfunctional system requirements. This alignment aids in prioritizing design efforts and resource allocation, highlighting critical nonfunctional requirements essential for achieving desired functionality and overall system performance. Additionally, the QFD matrix enables trade-off analysis between functional and nonfunctional requirements, facilitating informed decision-making when balancing competing priorities. By promoting cross-functional communication and collaboration</w:t>
      </w:r>
      <w:r w:rsidR="008D564C">
        <w:t xml:space="preserve"> </w:t>
      </w:r>
      <w:sdt>
        <w:sdtPr>
          <w:id w:val="-1916532249"/>
          <w:citation/>
        </w:sdtPr>
        <w:sdtEndPr/>
        <w:sdtContent>
          <w:r w:rsidR="002D1CBB">
            <w:fldChar w:fldCharType="begin"/>
          </w:r>
          <w:r w:rsidR="002D1CBB">
            <w:instrText xml:space="preserve"> CITATION Cha02 \l 2057 </w:instrText>
          </w:r>
          <w:r w:rsidR="002D1CBB">
            <w:fldChar w:fldCharType="separate"/>
          </w:r>
          <w:r w:rsidR="00063F68" w:rsidRPr="00063F68">
            <w:rPr>
              <w:noProof/>
            </w:rPr>
            <w:t>[16]</w:t>
          </w:r>
          <w:r w:rsidR="002D1CBB">
            <w:fldChar w:fldCharType="end"/>
          </w:r>
        </w:sdtContent>
      </w:sdt>
      <w:r w:rsidR="00E83856" w:rsidRPr="00E83856">
        <w:t>, it fosters a shared understanding of design goals and constraints among different stakeholders</w:t>
      </w:r>
      <w:r w:rsidR="008D564C">
        <w:t xml:space="preserve"> </w:t>
      </w:r>
      <w:sdt>
        <w:sdtPr>
          <w:id w:val="763506261"/>
          <w:citation/>
        </w:sdtPr>
        <w:sdtEndPr/>
        <w:sdtContent>
          <w:r w:rsidR="008924B6">
            <w:fldChar w:fldCharType="begin"/>
          </w:r>
          <w:r w:rsidR="008924B6">
            <w:instrText xml:space="preserve"> CITATION VBo00 \l 2057 </w:instrText>
          </w:r>
          <w:r w:rsidR="008924B6">
            <w:fldChar w:fldCharType="separate"/>
          </w:r>
          <w:r w:rsidR="00063F68" w:rsidRPr="00063F68">
            <w:rPr>
              <w:noProof/>
            </w:rPr>
            <w:t>[17]</w:t>
          </w:r>
          <w:r w:rsidR="008924B6">
            <w:fldChar w:fldCharType="end"/>
          </w:r>
        </w:sdtContent>
      </w:sdt>
      <w:r w:rsidR="00E83856" w:rsidRPr="00E83856">
        <w:t>. Moreover, the QFD matrix supports continuous improvement efforts throughout the product or system lifecycle by identifying areas for refinement and optimization to better align functional objectives with system characteristics</w:t>
      </w:r>
      <w:r w:rsidR="008D564C">
        <w:t xml:space="preserve"> </w:t>
      </w:r>
      <w:sdt>
        <w:sdtPr>
          <w:id w:val="-793905362"/>
          <w:citation/>
        </w:sdtPr>
        <w:sdtEndPr/>
        <w:sdtContent>
          <w:r w:rsidR="00D769FD">
            <w:fldChar w:fldCharType="begin"/>
          </w:r>
          <w:r w:rsidR="00D769FD">
            <w:instrText xml:space="preserve"> CITATION DMa15 \l 2057 </w:instrText>
          </w:r>
          <w:r w:rsidR="00D769FD">
            <w:fldChar w:fldCharType="separate"/>
          </w:r>
          <w:r w:rsidR="00063F68" w:rsidRPr="00063F68">
            <w:rPr>
              <w:noProof/>
            </w:rPr>
            <w:t>[18]</w:t>
          </w:r>
          <w:r w:rsidR="00D769FD">
            <w:fldChar w:fldCharType="end"/>
          </w:r>
        </w:sdtContent>
      </w:sdt>
      <w:r w:rsidR="00E83856" w:rsidRPr="00E83856">
        <w:t>.</w:t>
      </w:r>
      <w:r w:rsidR="00B7761D">
        <w:t xml:space="preserve"> </w:t>
      </w:r>
      <w:r w:rsidR="005706B2">
        <w:t>The QFD process</w:t>
      </w:r>
      <w:r w:rsidR="00AF3C76" w:rsidRPr="00761BB3">
        <w:t xml:space="preserve"> delineate both quantitative and qualitative parameters essential for meeting the customer's demands </w:t>
      </w:r>
      <w:sdt>
        <w:sdtPr>
          <w:id w:val="460850874"/>
          <w:citation/>
        </w:sdtPr>
        <w:sdtContent>
          <w:r w:rsidR="00C46641">
            <w:fldChar w:fldCharType="begin"/>
          </w:r>
          <w:r w:rsidR="00C46641">
            <w:instrText xml:space="preserve"> CITATION FPa12 \l 2057 </w:instrText>
          </w:r>
          <w:r w:rsidR="00C46641">
            <w:fldChar w:fldCharType="separate"/>
          </w:r>
          <w:r w:rsidR="00C46641" w:rsidRPr="00C46641">
            <w:rPr>
              <w:noProof/>
            </w:rPr>
            <w:t>[19]</w:t>
          </w:r>
          <w:r w:rsidR="00C46641">
            <w:fldChar w:fldCharType="end"/>
          </w:r>
        </w:sdtContent>
      </w:sdt>
      <w:r w:rsidR="00AF3C76" w:rsidRPr="00761BB3">
        <w:t xml:space="preserve">. </w:t>
      </w:r>
      <w:r w:rsidR="00DE349E">
        <w:t>This was achieved by</w:t>
      </w:r>
      <w:r w:rsidR="00AF3C76" w:rsidRPr="00761BB3">
        <w:t xml:space="preserve"> subjecting customer requirements to a House of Quality Matrix and establishing correlations with </w:t>
      </w:r>
      <w:r w:rsidR="005D515F">
        <w:t>Nonfunctional requirement</w:t>
      </w:r>
      <w:r w:rsidR="00AF3C76" w:rsidRPr="00761BB3">
        <w:t xml:space="preserve"> </w:t>
      </w:r>
      <w:sdt>
        <w:sdtPr>
          <w:id w:val="-660994850"/>
          <w:citation/>
        </w:sdtPr>
        <w:sdtContent>
          <w:r w:rsidR="00383F05">
            <w:fldChar w:fldCharType="begin"/>
          </w:r>
          <w:r w:rsidR="00383F05">
            <w:instrText xml:space="preserve"> CITATION IMo14 \l 2057 </w:instrText>
          </w:r>
          <w:r w:rsidR="00383F05">
            <w:fldChar w:fldCharType="separate"/>
          </w:r>
          <w:r w:rsidR="00383F05" w:rsidRPr="00383F05">
            <w:rPr>
              <w:noProof/>
            </w:rPr>
            <w:t>[20]</w:t>
          </w:r>
          <w:r w:rsidR="00383F05">
            <w:fldChar w:fldCharType="end"/>
          </w:r>
        </w:sdtContent>
      </w:sdt>
      <w:r w:rsidR="00AF3C76" w:rsidRPr="00761BB3">
        <w:t>.</w:t>
      </w:r>
      <w:r w:rsidR="005706B2">
        <w:t xml:space="preserve"> </w:t>
      </w:r>
    </w:p>
    <w:p w14:paraId="018AB627" w14:textId="77777777" w:rsidR="00BF6744" w:rsidRDefault="00BF6744" w:rsidP="00BF6744">
      <w:pPr>
        <w:spacing w:line="360" w:lineRule="auto"/>
      </w:pPr>
    </w:p>
    <w:p w14:paraId="4497F176" w14:textId="63F0F8B1" w:rsidR="00BF6744" w:rsidRPr="00AB6FEF" w:rsidRDefault="00BF6744" w:rsidP="00AB6FEF">
      <w:pPr>
        <w:pStyle w:val="Subtitle"/>
        <w:outlineLvl w:val="2"/>
        <w:rPr>
          <w:sz w:val="24"/>
          <w:szCs w:val="24"/>
        </w:rPr>
      </w:pPr>
      <w:bookmarkStart w:id="8" w:name="_Toc166339156"/>
      <w:r w:rsidRPr="00AB6FEF">
        <w:rPr>
          <w:sz w:val="24"/>
          <w:szCs w:val="24"/>
        </w:rPr>
        <w:lastRenderedPageBreak/>
        <w:t>Function Means Analysis (Design)</w:t>
      </w:r>
      <w:bookmarkEnd w:id="8"/>
      <w:r w:rsidRPr="00AB6FEF">
        <w:rPr>
          <w:sz w:val="24"/>
          <w:szCs w:val="24"/>
        </w:rPr>
        <w:t xml:space="preserve"> </w:t>
      </w:r>
    </w:p>
    <w:p w14:paraId="04092626" w14:textId="27FAF8C7" w:rsidR="00BF6744" w:rsidRDefault="009C7E38" w:rsidP="009C7E38">
      <w:pPr>
        <w:spacing w:line="360" w:lineRule="auto"/>
        <w:ind w:firstLine="720"/>
      </w:pPr>
      <w:r>
        <w:t>Function Means Analysis (FMA) is a structured approach employed to identify and assess diverse methods or strategies for attaining a specific function or objective within a system or process. It entails decomposing the desired function into its fundamental components and investigating alternative approaches for its achievement. Throughout FMA, each potential means or method undergoes scrutiny regarding its feasibility, efficacy, efficiency, and pertinent criteria. The primary goal of the analysis is to pinpoint the most suitable means for fulfilling the function while considering factors like cost-effectiveness, dependability, safety, and resource availability. FMA typically entails collaborative brainstorming, rigorous evaluation, and the selection of optimal means or a combination thereof to enhance the performance of the system or process.</w:t>
      </w:r>
    </w:p>
    <w:p w14:paraId="22B5FC6F" w14:textId="1ECAEE64" w:rsidR="009C7E38" w:rsidRDefault="009C7E38" w:rsidP="009C7E38">
      <w:pPr>
        <w:spacing w:line="360" w:lineRule="auto"/>
      </w:pPr>
    </w:p>
    <w:p w14:paraId="7540FAD3" w14:textId="77777777" w:rsidR="00376E01" w:rsidRDefault="009C7E38" w:rsidP="00376E01">
      <w:pPr>
        <w:keepNext/>
        <w:spacing w:line="360" w:lineRule="auto"/>
      </w:pPr>
      <w:r>
        <w:tab/>
      </w:r>
      <w:r w:rsidR="006415A3">
        <w:rPr>
          <w:noProof/>
        </w:rPr>
        <w:drawing>
          <wp:inline distT="0" distB="0" distL="0" distR="0" wp14:anchorId="6A17E075" wp14:editId="0A4FEB53">
            <wp:extent cx="4758501" cy="3225800"/>
            <wp:effectExtent l="0" t="0" r="4445" b="0"/>
            <wp:docPr id="1187700184" name="Picture 9"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700184" name="Picture 9" descr="A table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68410" cy="3232517"/>
                    </a:xfrm>
                    <a:prstGeom prst="rect">
                      <a:avLst/>
                    </a:prstGeom>
                  </pic:spPr>
                </pic:pic>
              </a:graphicData>
            </a:graphic>
          </wp:inline>
        </w:drawing>
      </w:r>
    </w:p>
    <w:p w14:paraId="58E36923" w14:textId="7AD24FBE" w:rsidR="00376E01" w:rsidRPr="00376E01" w:rsidRDefault="00376E01" w:rsidP="00AA5C75">
      <w:pPr>
        <w:pStyle w:val="Caption"/>
        <w:jc w:val="center"/>
        <w:rPr>
          <w:sz w:val="22"/>
          <w:szCs w:val="22"/>
        </w:rPr>
      </w:pPr>
      <w:r w:rsidRPr="00376E01">
        <w:rPr>
          <w:sz w:val="22"/>
          <w:szCs w:val="22"/>
        </w:rPr>
        <w:t xml:space="preserve">Figure </w:t>
      </w:r>
      <w:r w:rsidRPr="00376E01">
        <w:rPr>
          <w:sz w:val="22"/>
          <w:szCs w:val="22"/>
        </w:rPr>
        <w:fldChar w:fldCharType="begin"/>
      </w:r>
      <w:r w:rsidRPr="00376E01">
        <w:rPr>
          <w:sz w:val="22"/>
          <w:szCs w:val="22"/>
        </w:rPr>
        <w:instrText xml:space="preserve"> SEQ Figure \* ARABIC </w:instrText>
      </w:r>
      <w:r w:rsidRPr="00376E01">
        <w:rPr>
          <w:sz w:val="22"/>
          <w:szCs w:val="22"/>
        </w:rPr>
        <w:fldChar w:fldCharType="separate"/>
      </w:r>
      <w:r w:rsidR="00E05EC0">
        <w:rPr>
          <w:noProof/>
          <w:sz w:val="22"/>
          <w:szCs w:val="22"/>
        </w:rPr>
        <w:t>2</w:t>
      </w:r>
      <w:r w:rsidRPr="00376E01">
        <w:rPr>
          <w:sz w:val="22"/>
          <w:szCs w:val="22"/>
        </w:rPr>
        <w:fldChar w:fldCharType="end"/>
      </w:r>
      <w:r w:rsidR="00AA5C75">
        <w:rPr>
          <w:sz w:val="22"/>
          <w:szCs w:val="22"/>
        </w:rPr>
        <w:t xml:space="preserve">: </w:t>
      </w:r>
      <w:r w:rsidRPr="00376E01">
        <w:rPr>
          <w:sz w:val="22"/>
          <w:szCs w:val="22"/>
        </w:rPr>
        <w:t xml:space="preserve"> </w:t>
      </w:r>
      <w:r w:rsidR="00AA5C75" w:rsidRPr="00AA5C75">
        <w:rPr>
          <w:sz w:val="22"/>
          <w:szCs w:val="22"/>
        </w:rPr>
        <w:t>The Function Means Analysis visually presents proposals for fulfilling customer requirements. In this depiction, two potential designs are outlined: the first design is marked with yellow boxes, while the second design is highlighted in orange.</w:t>
      </w:r>
      <w:r w:rsidR="004854D6">
        <w:rPr>
          <w:sz w:val="22"/>
          <w:szCs w:val="22"/>
        </w:rPr>
        <w:t xml:space="preserve"> </w:t>
      </w:r>
      <w:r w:rsidR="00AD29FF" w:rsidRPr="00AD29FF">
        <w:rPr>
          <w:sz w:val="22"/>
          <w:szCs w:val="22"/>
        </w:rPr>
        <w:t>Although unconventional at this stage, this approach appeared effective in visually capturing requirements and hypothesizing solutions.</w:t>
      </w:r>
    </w:p>
    <w:p w14:paraId="23AC0593" w14:textId="2CB6A0BB" w:rsidR="009C7E38" w:rsidRDefault="009C7E38" w:rsidP="009C7E38">
      <w:pPr>
        <w:spacing w:line="360" w:lineRule="auto"/>
      </w:pPr>
      <w:r>
        <w:t xml:space="preserve"> </w:t>
      </w:r>
    </w:p>
    <w:p w14:paraId="1C7E0982" w14:textId="77777777" w:rsidR="009C7E38" w:rsidRDefault="009C7E38" w:rsidP="009C7E38">
      <w:pPr>
        <w:spacing w:line="360" w:lineRule="auto"/>
      </w:pPr>
    </w:p>
    <w:p w14:paraId="0D5FE377" w14:textId="77777777" w:rsidR="00BD7CED" w:rsidRDefault="00BD7CED" w:rsidP="009C7E38">
      <w:pPr>
        <w:spacing w:line="360" w:lineRule="auto"/>
      </w:pPr>
    </w:p>
    <w:p w14:paraId="3284D891" w14:textId="14A514D1" w:rsidR="00481FE0" w:rsidRPr="00BA7766" w:rsidRDefault="009E65BB" w:rsidP="00976E2C">
      <w:pPr>
        <w:pStyle w:val="Subtitle"/>
        <w:outlineLvl w:val="2"/>
        <w:rPr>
          <w:sz w:val="24"/>
          <w:szCs w:val="24"/>
        </w:rPr>
      </w:pPr>
      <w:bookmarkStart w:id="9" w:name="_Toc166339157"/>
      <w:r w:rsidRPr="00BA7766">
        <w:rPr>
          <w:sz w:val="24"/>
          <w:szCs w:val="24"/>
        </w:rPr>
        <w:lastRenderedPageBreak/>
        <w:t>FFMEA – Early Failure Mode analysis</w:t>
      </w:r>
      <w:bookmarkEnd w:id="9"/>
    </w:p>
    <w:p w14:paraId="407ABD7C" w14:textId="77777777" w:rsidR="00D064EA" w:rsidRDefault="00D064EA" w:rsidP="00D064EA"/>
    <w:p w14:paraId="1B1F490E" w14:textId="04312051" w:rsidR="009B6DA4" w:rsidRPr="00481FE0" w:rsidRDefault="00D064EA" w:rsidP="00096B45">
      <w:pPr>
        <w:spacing w:line="360" w:lineRule="auto"/>
        <w:ind w:firstLine="720"/>
      </w:pPr>
      <w:commentRangeStart w:id="10"/>
      <w:r>
        <w:t>Failure mode analysis can act as a pivotal link between QFD phases 1 and 2 by providing insights into potential failure modes associated with the proposed designs. In phase 1 of QFD, the focus is on identifying customer requirements and translating them into technical specifications. Once these specifications are established, failure mode analysis can be conducted to anticipate potential failure modes or malfunctions that may occur during the implementation of the proposed designs.</w:t>
      </w:r>
      <w:r w:rsidR="00096B45">
        <w:t xml:space="preserve"> Analysing</w:t>
      </w:r>
      <w:r>
        <w:t xml:space="preserve"> failure modes allows teams to pinpoint weaknesses or vulnerabilities in the proposed designs that may hinder them from meeting customer requirements. This information can then be incorporated into phase 2 of QFD, where the design requirements obtained from phase 1 are evaluated against the part requirements derived from failure mode analysis. This ensures that the design solutions chosen in phase 2 not only satisfy customer requirements but also address potential failure modes and mitigate associated risks.</w:t>
      </w:r>
      <w:commentRangeEnd w:id="10"/>
      <w:r w:rsidR="00096B45">
        <w:rPr>
          <w:rStyle w:val="CommentReference"/>
        </w:rPr>
        <w:commentReference w:id="10"/>
      </w:r>
    </w:p>
    <w:p w14:paraId="42F137A4" w14:textId="77F4C149" w:rsidR="002D7318" w:rsidRPr="002D7318" w:rsidRDefault="002D7318" w:rsidP="002D7318">
      <w:pPr>
        <w:pStyle w:val="Subtitle"/>
        <w:outlineLvl w:val="2"/>
        <w:rPr>
          <w:sz w:val="24"/>
          <w:szCs w:val="24"/>
        </w:rPr>
      </w:pPr>
      <w:bookmarkStart w:id="11" w:name="_Toc166339158"/>
      <w:r w:rsidRPr="002D7318">
        <w:rPr>
          <w:sz w:val="24"/>
          <w:szCs w:val="24"/>
        </w:rPr>
        <w:t>System Pugh Analysis (Whole System)</w:t>
      </w:r>
      <w:bookmarkEnd w:id="11"/>
    </w:p>
    <w:p w14:paraId="5AA134FD" w14:textId="32069E3C" w:rsidR="00AF3C76" w:rsidRDefault="00AF3C76" w:rsidP="00AF3C76">
      <w:pPr>
        <w:spacing w:line="360" w:lineRule="auto"/>
        <w:ind w:firstLine="720"/>
      </w:pPr>
      <w:commentRangeStart w:id="12"/>
      <w:r>
        <w:t xml:space="preserve">In addition to the </w:t>
      </w:r>
      <w:proofErr w:type="gramStart"/>
      <w:r>
        <w:t>aforementioned methods</w:t>
      </w:r>
      <w:proofErr w:type="gramEnd"/>
      <w:r>
        <w:t>, the System Pugh approach serves as a valuable tool in the decision-making process. It not only considers the customers' requirements but also employs an unbiased assessment to identify the most critical requirements that warrant primary focus. This systematic methodology ensures that the priorities are aligned with the most significant needs of the customers, thereby enhancing the likelihood of meeting their expectations effectively.</w:t>
      </w:r>
    </w:p>
    <w:p w14:paraId="7D7C82AD" w14:textId="1EC229F4" w:rsidR="00AF3C76" w:rsidRDefault="00AF3C76" w:rsidP="0052778D">
      <w:pPr>
        <w:spacing w:line="360" w:lineRule="auto"/>
        <w:ind w:firstLine="720"/>
      </w:pPr>
      <w:r>
        <w:t xml:space="preserve">Moreover, the System Pugh approach extends its utility beyond prioritizing requirements. It facilitates a comprehensive evaluation of alternative solutions to a given problem. By systematically comparing various options against predetermined criteria, it enables decision-makers to gain a deeper understanding of the strengths, weaknesses, and trade-offs associated with each alternative. This holistic assessment empowers engineers to make informed decisions, selecting the solution that best aligns with the project objectives and customer </w:t>
      </w:r>
      <w:r w:rsidR="0052778D">
        <w:t>needs. In</w:t>
      </w:r>
      <w:r>
        <w:t xml:space="preserve"> essence, the System Pugh approach serves as a versatile and robust framework for decision-making in complex engineering and design scenarios. Its emphasis on customer-centricity, objectivity, and systematic analysis enhances the quality of decisions, ultimately leading to the development of solutions that are more aligned with customer expectations and project goals.</w:t>
      </w:r>
      <w:commentRangeEnd w:id="12"/>
      <w:r w:rsidR="00747FE2">
        <w:rPr>
          <w:rStyle w:val="CommentReference"/>
        </w:rPr>
        <w:commentReference w:id="12"/>
      </w:r>
    </w:p>
    <w:p w14:paraId="2CAE2ED8" w14:textId="77777777" w:rsidR="00AF3C76" w:rsidRDefault="00AF3C76" w:rsidP="00AF3C76">
      <w:pPr>
        <w:spacing w:line="360" w:lineRule="auto"/>
      </w:pPr>
    </w:p>
    <w:p w14:paraId="10DDBC4F" w14:textId="2145336E" w:rsidR="009808E6" w:rsidRPr="00176831" w:rsidRDefault="00176831" w:rsidP="00402004">
      <w:pPr>
        <w:pStyle w:val="Subtitle"/>
        <w:outlineLvl w:val="2"/>
        <w:rPr>
          <w:sz w:val="24"/>
          <w:szCs w:val="24"/>
        </w:rPr>
      </w:pPr>
      <w:bookmarkStart w:id="13" w:name="_Toc166339159"/>
      <w:r w:rsidRPr="00176831">
        <w:rPr>
          <w:sz w:val="24"/>
          <w:szCs w:val="24"/>
        </w:rPr>
        <w:lastRenderedPageBreak/>
        <w:t>Second Round of QFD (Whole System)</w:t>
      </w:r>
      <w:bookmarkEnd w:id="13"/>
    </w:p>
    <w:p w14:paraId="74B5ACFE" w14:textId="79E49FED" w:rsidR="00F75921" w:rsidRDefault="00E93117" w:rsidP="00D1244D">
      <w:pPr>
        <w:spacing w:line="360" w:lineRule="auto"/>
        <w:ind w:firstLine="720"/>
      </w:pPr>
      <w:r>
        <w:t xml:space="preserve">The outcomes derived from the </w:t>
      </w:r>
      <w:proofErr w:type="gramStart"/>
      <w:r>
        <w:t>aforementioned processes</w:t>
      </w:r>
      <w:proofErr w:type="gramEnd"/>
      <w:r>
        <w:t xml:space="preserve"> are subsequently subjected to another QFD analysis. This second phase of QFD evaluates the design requirements acquired from the initial phase against the part requirements identified through the Failure Mode Analysis (FMA). This process yields functional outputs that must be incorporated into the system's design, potentially delineating the optimal course of action to pursue</w:t>
      </w:r>
      <w:r w:rsidR="002C430D">
        <w:t xml:space="preserve"> such as break-down of task.</w:t>
      </w:r>
      <w:r w:rsidR="00B22F7B">
        <w:t xml:space="preserve"> </w:t>
      </w:r>
      <w:r w:rsidR="00075A64">
        <w:t>By the end of the second QFD</w:t>
      </w:r>
      <w:r w:rsidR="00B22F7B">
        <w:t xml:space="preserve">, a rudimentary design/ concept should be produced. </w:t>
      </w:r>
    </w:p>
    <w:p w14:paraId="66713E87" w14:textId="77777777" w:rsidR="006415A3" w:rsidRDefault="006415A3" w:rsidP="006415A3">
      <w:pPr>
        <w:pStyle w:val="Subtitle"/>
        <w:outlineLvl w:val="2"/>
        <w:rPr>
          <w:sz w:val="24"/>
          <w:szCs w:val="24"/>
        </w:rPr>
      </w:pPr>
      <w:bookmarkStart w:id="14" w:name="_Toc166339160"/>
      <w:commentRangeStart w:id="15"/>
      <w:r>
        <w:rPr>
          <w:sz w:val="24"/>
          <w:szCs w:val="24"/>
        </w:rPr>
        <w:t>Functional Flow (Whole System)</w:t>
      </w:r>
      <w:bookmarkEnd w:id="14"/>
      <w:r>
        <w:rPr>
          <w:sz w:val="24"/>
          <w:szCs w:val="24"/>
        </w:rPr>
        <w:t xml:space="preserve"> </w:t>
      </w:r>
    </w:p>
    <w:p w14:paraId="2178AF90" w14:textId="77777777" w:rsidR="006415A3" w:rsidRDefault="006415A3" w:rsidP="006415A3">
      <w:pPr>
        <w:spacing w:line="360" w:lineRule="auto"/>
        <w:ind w:firstLine="720"/>
      </w:pPr>
      <w:r w:rsidRPr="00D5078A">
        <w:t>A functional flow delineates the sequential progression of activities or processes within a system or organization to achieve a specific function or objective. It outlines the logical sequence of steps, tasks, or operations necessary for completing a process, delivering a product, or providing a service. Each step contributes to the overall functionality of the system, with inputs feeding into each stage and outputs resulting from the process. Typically initiated by an initial trigger or input, the flow progresses through various stages until the desired outcome is attained. Represented graphically through diagrams or flowcharts, functional flows are vital for understanding, analysing, and optimizing processes, as well as for communicating and documenting procedural information within an organization.</w:t>
      </w:r>
      <w:r>
        <w:t xml:space="preserve"> By implementing this process at this stage gives an understanding of how </w:t>
      </w:r>
      <w:proofErr w:type="gramStart"/>
      <w:r>
        <w:t>all of</w:t>
      </w:r>
      <w:proofErr w:type="gramEnd"/>
      <w:r>
        <w:t xml:space="preserve"> the processes combine to generate the function of the system. This will later help with identifying key and critical components ensuring that they meet the customer requirements. </w:t>
      </w:r>
      <w:commentRangeEnd w:id="15"/>
      <w:r>
        <w:rPr>
          <w:rStyle w:val="CommentReference"/>
        </w:rPr>
        <w:commentReference w:id="15"/>
      </w:r>
    </w:p>
    <w:p w14:paraId="03938D8A" w14:textId="26DA7E92" w:rsidR="00B43936" w:rsidRDefault="00B43936" w:rsidP="006415A3">
      <w:pPr>
        <w:spacing w:line="360" w:lineRule="auto"/>
        <w:ind w:firstLine="720"/>
      </w:pPr>
    </w:p>
    <w:p w14:paraId="3D302900" w14:textId="77777777" w:rsidR="00C5329C" w:rsidRDefault="00C5329C" w:rsidP="00D1244D">
      <w:pPr>
        <w:spacing w:line="360" w:lineRule="auto"/>
        <w:ind w:firstLine="720"/>
        <w:rPr>
          <w:noProof/>
        </w:rPr>
      </w:pPr>
    </w:p>
    <w:p w14:paraId="2B8489B5" w14:textId="77777777" w:rsidR="00C5329C" w:rsidRDefault="00C5329C" w:rsidP="00C5329C">
      <w:pPr>
        <w:keepNext/>
        <w:spacing w:line="360" w:lineRule="auto"/>
        <w:ind w:firstLine="720"/>
      </w:pPr>
      <w:r>
        <w:rPr>
          <w:noProof/>
        </w:rPr>
        <w:drawing>
          <wp:inline distT="0" distB="0" distL="0" distR="0" wp14:anchorId="290EA3ED" wp14:editId="61509FDA">
            <wp:extent cx="4961467" cy="845996"/>
            <wp:effectExtent l="0" t="0" r="0" b="0"/>
            <wp:docPr id="5493902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390240" name="Picture 1" descr="A screenshot of a computer&#10;&#10;Description automatically generated"/>
                    <pic:cNvPicPr/>
                  </pic:nvPicPr>
                  <pic:blipFill rotWithShape="1">
                    <a:blip r:embed="rId14"/>
                    <a:srcRect l="23052" t="46747" r="44888" b="43534"/>
                    <a:stretch/>
                  </pic:blipFill>
                  <pic:spPr bwMode="auto">
                    <a:xfrm>
                      <a:off x="0" y="0"/>
                      <a:ext cx="5074197" cy="865218"/>
                    </a:xfrm>
                    <a:prstGeom prst="rect">
                      <a:avLst/>
                    </a:prstGeom>
                    <a:ln>
                      <a:noFill/>
                    </a:ln>
                    <a:extLst>
                      <a:ext uri="{53640926-AAD7-44D8-BBD7-CCE9431645EC}">
                        <a14:shadowObscured xmlns:a14="http://schemas.microsoft.com/office/drawing/2010/main"/>
                      </a:ext>
                    </a:extLst>
                  </pic:spPr>
                </pic:pic>
              </a:graphicData>
            </a:graphic>
          </wp:inline>
        </w:drawing>
      </w:r>
    </w:p>
    <w:p w14:paraId="42C3A3D7" w14:textId="59CF4E12" w:rsidR="006415A3" w:rsidRDefault="00C5329C" w:rsidP="00C5329C">
      <w:pPr>
        <w:pStyle w:val="Caption"/>
        <w:jc w:val="center"/>
        <w:rPr>
          <w:sz w:val="22"/>
          <w:szCs w:val="22"/>
        </w:rPr>
      </w:pPr>
      <w:r w:rsidRPr="00C5329C">
        <w:rPr>
          <w:sz w:val="22"/>
          <w:szCs w:val="22"/>
        </w:rPr>
        <w:t xml:space="preserve">Figure </w:t>
      </w:r>
      <w:r w:rsidRPr="00C5329C">
        <w:rPr>
          <w:sz w:val="22"/>
          <w:szCs w:val="22"/>
        </w:rPr>
        <w:fldChar w:fldCharType="begin"/>
      </w:r>
      <w:r w:rsidRPr="00C5329C">
        <w:rPr>
          <w:sz w:val="22"/>
          <w:szCs w:val="22"/>
        </w:rPr>
        <w:instrText xml:space="preserve"> SEQ Figure \* ARABIC </w:instrText>
      </w:r>
      <w:r w:rsidRPr="00C5329C">
        <w:rPr>
          <w:sz w:val="22"/>
          <w:szCs w:val="22"/>
        </w:rPr>
        <w:fldChar w:fldCharType="separate"/>
      </w:r>
      <w:r w:rsidR="00E05EC0">
        <w:rPr>
          <w:noProof/>
          <w:sz w:val="22"/>
          <w:szCs w:val="22"/>
        </w:rPr>
        <w:t>3</w:t>
      </w:r>
      <w:r w:rsidRPr="00C5329C">
        <w:rPr>
          <w:sz w:val="22"/>
          <w:szCs w:val="22"/>
        </w:rPr>
        <w:fldChar w:fldCharType="end"/>
      </w:r>
      <w:r w:rsidRPr="00C5329C">
        <w:rPr>
          <w:sz w:val="22"/>
          <w:szCs w:val="22"/>
        </w:rPr>
        <w:t xml:space="preserve"> Displays the functional flow of the operation of the munition being designed, this functional flow assists engineers in establishing the function means.</w:t>
      </w:r>
    </w:p>
    <w:p w14:paraId="3DFE266A" w14:textId="77777777" w:rsidR="00CA1490" w:rsidRDefault="00CA1490" w:rsidP="00CA1490"/>
    <w:p w14:paraId="630BF2FB" w14:textId="77777777" w:rsidR="00CA1490" w:rsidRDefault="00CA1490" w:rsidP="00CA1490"/>
    <w:p w14:paraId="08E7766F" w14:textId="77777777" w:rsidR="00CA1490" w:rsidRPr="00CA1490" w:rsidRDefault="00CA1490" w:rsidP="00CA1490"/>
    <w:p w14:paraId="56E5FD3C" w14:textId="5B9E65A3" w:rsidR="009A3283" w:rsidRPr="0030483E" w:rsidRDefault="009539C3" w:rsidP="009539C3">
      <w:pPr>
        <w:pStyle w:val="Subtitle"/>
        <w:outlineLvl w:val="2"/>
        <w:rPr>
          <w:sz w:val="24"/>
          <w:szCs w:val="24"/>
        </w:rPr>
      </w:pPr>
      <w:bookmarkStart w:id="16" w:name="_Toc166339161"/>
      <w:r w:rsidRPr="0030483E">
        <w:rPr>
          <w:sz w:val="24"/>
          <w:szCs w:val="24"/>
        </w:rPr>
        <w:lastRenderedPageBreak/>
        <w:t>P-Diagram (Whole System)</w:t>
      </w:r>
      <w:bookmarkEnd w:id="16"/>
      <w:r w:rsidR="002C430D" w:rsidRPr="0030483E">
        <w:rPr>
          <w:sz w:val="24"/>
          <w:szCs w:val="24"/>
        </w:rPr>
        <w:t xml:space="preserve"> </w:t>
      </w:r>
    </w:p>
    <w:p w14:paraId="255F6F06" w14:textId="6932A4B7" w:rsidR="00734825" w:rsidRDefault="00B86078" w:rsidP="00402004">
      <w:pPr>
        <w:spacing w:line="360" w:lineRule="auto"/>
        <w:ind w:firstLine="720"/>
      </w:pPr>
      <w:r w:rsidRPr="00B86078">
        <w:t xml:space="preserve">As the design progresses, it moves into a phase where the integration of multiple factors becomes imperative for its development. This pivotal stage, often referred to as a parameter diagram, marks a critical juncture in the design process. Within the framework of a P-Diagram, various types of factors such as signal factors, noise factors, and control factors are meticulously </w:t>
      </w:r>
      <w:r w:rsidR="00734825" w:rsidRPr="00B86078">
        <w:t>analysed</w:t>
      </w:r>
      <w:r w:rsidRPr="00B86078">
        <w:t xml:space="preserve"> and juxtaposed against each other. Through this comprehensive evaluation, engineers aim to discern the intricate relationships between these factors and their potential impact on the desired outputs. By identifying and understanding these relationships, the design team gains valuable insights into potential sources of interference or variation that may affect the overall performance and quality of the system. Thus, the parameter diagram serves as an indispensable tool for refining the design and mitigating potential risks or challenges that may arise during implementation.</w:t>
      </w:r>
    </w:p>
    <w:p w14:paraId="1EE34726" w14:textId="77777777" w:rsidR="00F27ACB" w:rsidRDefault="00F27ACB" w:rsidP="00BA5FEB">
      <w:pPr>
        <w:pStyle w:val="Subtitle"/>
        <w:outlineLvl w:val="2"/>
        <w:rPr>
          <w:sz w:val="24"/>
          <w:szCs w:val="24"/>
        </w:rPr>
      </w:pPr>
    </w:p>
    <w:p w14:paraId="0C9F27D7" w14:textId="56A8A588" w:rsidR="006A1965" w:rsidRPr="00BA5FEB" w:rsidRDefault="00747FE2" w:rsidP="00BA5FEB">
      <w:pPr>
        <w:pStyle w:val="Subtitle"/>
        <w:outlineLvl w:val="2"/>
        <w:rPr>
          <w:sz w:val="24"/>
          <w:szCs w:val="24"/>
        </w:rPr>
      </w:pPr>
      <w:bookmarkStart w:id="17" w:name="_Toc166339162"/>
      <w:r w:rsidRPr="00BA5FEB">
        <w:rPr>
          <w:sz w:val="24"/>
          <w:szCs w:val="24"/>
        </w:rPr>
        <w:t>What Why Table</w:t>
      </w:r>
      <w:r w:rsidR="00BA5FEB" w:rsidRPr="00BA5FEB">
        <w:rPr>
          <w:sz w:val="24"/>
          <w:szCs w:val="24"/>
        </w:rPr>
        <w:t xml:space="preserve"> (Design Solutions)</w:t>
      </w:r>
      <w:bookmarkEnd w:id="17"/>
    </w:p>
    <w:p w14:paraId="4B2F4A79" w14:textId="77777777" w:rsidR="008547F0" w:rsidRDefault="006A1965" w:rsidP="006A1965">
      <w:pPr>
        <w:spacing w:line="360" w:lineRule="auto"/>
        <w:ind w:firstLine="720"/>
      </w:pPr>
      <w:r>
        <w:t>Once control factors and noise factors have been pinpointed within the P-Diagram phase, they are systematically integrated into a "what-why Table." This detailed table serves as a comprehensive repository, meticulously outlining the intricate interactions between these factors. By scrutinizing these interactions, potential weaknesses within the design are illuminated, providing invaluable insights for the design team. This focused analysis empowers designers to strategically prioritize these identified features for emphasis and optimization. Through targeted refinement and enhancement of these critical aspects, designers can fortify the design's resilience and effectiveness, thereby ensuring its robustness and ability to meet or exceed performance expectations.</w:t>
      </w:r>
    </w:p>
    <w:p w14:paraId="309C4C17" w14:textId="77777777" w:rsidR="00F27ACB" w:rsidRDefault="00F27ACB" w:rsidP="0030483E">
      <w:pPr>
        <w:pStyle w:val="Subtitle"/>
      </w:pPr>
    </w:p>
    <w:p w14:paraId="42DF895F" w14:textId="1AA6CA3D" w:rsidR="00E539A3" w:rsidRPr="00EB43B1" w:rsidRDefault="00EB43B1" w:rsidP="0030483E">
      <w:pPr>
        <w:pStyle w:val="Subtitle"/>
        <w:outlineLvl w:val="2"/>
        <w:rPr>
          <w:sz w:val="24"/>
          <w:szCs w:val="24"/>
        </w:rPr>
      </w:pPr>
      <w:bookmarkStart w:id="18" w:name="_Toc166339163"/>
      <w:r w:rsidRPr="00EB43B1">
        <w:rPr>
          <w:sz w:val="24"/>
          <w:szCs w:val="24"/>
        </w:rPr>
        <w:t>Function Means Analysis (Design Solutions)</w:t>
      </w:r>
      <w:bookmarkEnd w:id="18"/>
    </w:p>
    <w:p w14:paraId="722016F1" w14:textId="577E7916" w:rsidR="0019716C" w:rsidRDefault="00D1026C" w:rsidP="00D1026C">
      <w:pPr>
        <w:spacing w:line="360" w:lineRule="auto"/>
        <w:ind w:firstLine="720"/>
      </w:pPr>
      <w:r>
        <w:t>In the Function Means Analysis (FMA) process, exhaustive exploration and assessment of diverse approaches are conducted to discern the most suitable means for accomplishing a predefined goal or objective. By meticulously mapping out a range of options, the FMA aims to identify solutions that not only align with customer-defined criteria but also optimize cost-effectiveness, reliability, and safety parameters.</w:t>
      </w:r>
    </w:p>
    <w:p w14:paraId="17016357" w14:textId="77777777" w:rsidR="00FF15A8" w:rsidRDefault="00D1026C" w:rsidP="00FF15A8">
      <w:pPr>
        <w:keepNext/>
        <w:spacing w:line="360" w:lineRule="auto"/>
        <w:jc w:val="center"/>
      </w:pPr>
      <w:r>
        <w:rPr>
          <w:noProof/>
        </w:rPr>
        <w:lastRenderedPageBreak/>
        <w:drawing>
          <wp:inline distT="0" distB="0" distL="0" distR="0" wp14:anchorId="4D7FA044" wp14:editId="2920AD68">
            <wp:extent cx="4945809" cy="3086367"/>
            <wp:effectExtent l="0" t="0" r="7620" b="0"/>
            <wp:docPr id="517904261" name="Picture 6"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904261" name="Picture 6" descr="A table with text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45809" cy="3086367"/>
                    </a:xfrm>
                    <a:prstGeom prst="rect">
                      <a:avLst/>
                    </a:prstGeom>
                  </pic:spPr>
                </pic:pic>
              </a:graphicData>
            </a:graphic>
          </wp:inline>
        </w:drawing>
      </w:r>
    </w:p>
    <w:p w14:paraId="13661B21" w14:textId="137AA045" w:rsidR="00D1026C" w:rsidRDefault="00FF15A8" w:rsidP="00FF15A8">
      <w:pPr>
        <w:pStyle w:val="Caption"/>
        <w:jc w:val="center"/>
        <w:rPr>
          <w:sz w:val="22"/>
          <w:szCs w:val="22"/>
        </w:rPr>
      </w:pPr>
      <w:r w:rsidRPr="00FF15A8">
        <w:rPr>
          <w:sz w:val="22"/>
          <w:szCs w:val="22"/>
        </w:rPr>
        <w:t xml:space="preserve">Figure </w:t>
      </w:r>
      <w:r w:rsidRPr="00FF15A8">
        <w:rPr>
          <w:sz w:val="22"/>
          <w:szCs w:val="22"/>
        </w:rPr>
        <w:fldChar w:fldCharType="begin"/>
      </w:r>
      <w:r w:rsidRPr="00FF15A8">
        <w:rPr>
          <w:sz w:val="22"/>
          <w:szCs w:val="22"/>
        </w:rPr>
        <w:instrText xml:space="preserve"> SEQ Figure \* ARABIC </w:instrText>
      </w:r>
      <w:r w:rsidRPr="00FF15A8">
        <w:rPr>
          <w:sz w:val="22"/>
          <w:szCs w:val="22"/>
        </w:rPr>
        <w:fldChar w:fldCharType="separate"/>
      </w:r>
      <w:r w:rsidR="00E05EC0">
        <w:rPr>
          <w:noProof/>
          <w:sz w:val="22"/>
          <w:szCs w:val="22"/>
        </w:rPr>
        <w:t>4</w:t>
      </w:r>
      <w:r w:rsidRPr="00FF15A8">
        <w:rPr>
          <w:sz w:val="22"/>
          <w:szCs w:val="22"/>
        </w:rPr>
        <w:fldChar w:fldCharType="end"/>
      </w:r>
      <w:r w:rsidRPr="00FF15A8">
        <w:rPr>
          <w:sz w:val="22"/>
          <w:szCs w:val="22"/>
        </w:rPr>
        <w:t xml:space="preserve"> Displays the Function means analysis performed on the design, this extrapolates the functions needed </w:t>
      </w:r>
      <w:proofErr w:type="gramStart"/>
      <w:r w:rsidRPr="00FF15A8">
        <w:rPr>
          <w:sz w:val="22"/>
          <w:szCs w:val="22"/>
        </w:rPr>
        <w:t>in order to</w:t>
      </w:r>
      <w:proofErr w:type="gramEnd"/>
      <w:r w:rsidRPr="00FF15A8">
        <w:rPr>
          <w:sz w:val="22"/>
          <w:szCs w:val="22"/>
        </w:rPr>
        <w:t xml:space="preserve"> the design to work.</w:t>
      </w:r>
    </w:p>
    <w:p w14:paraId="5F892F29" w14:textId="77777777" w:rsidR="00FF15A8" w:rsidRDefault="00FF15A8" w:rsidP="00FF15A8"/>
    <w:p w14:paraId="202ECAD3" w14:textId="77777777" w:rsidR="00FF15A8" w:rsidRDefault="00FF15A8" w:rsidP="00FF15A8"/>
    <w:p w14:paraId="17388501" w14:textId="77777777" w:rsidR="00FF15A8" w:rsidRDefault="00FF15A8" w:rsidP="00FF15A8"/>
    <w:p w14:paraId="721487FA" w14:textId="77777777" w:rsidR="00CA1490" w:rsidRDefault="00CA1490" w:rsidP="00CA1490">
      <w:pPr>
        <w:keepNext/>
        <w:spacing w:line="360" w:lineRule="auto"/>
        <w:ind w:firstLine="720"/>
      </w:pPr>
      <w:r>
        <w:rPr>
          <w:noProof/>
        </w:rPr>
        <w:drawing>
          <wp:inline distT="0" distB="0" distL="0" distR="0" wp14:anchorId="69049DE5" wp14:editId="712A4EA1">
            <wp:extent cx="5127753" cy="1962150"/>
            <wp:effectExtent l="0" t="0" r="0" b="0"/>
            <wp:docPr id="1708891587" name="Picture 5" descr="A close-up of a yellow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891587" name="Picture 5" descr="A close-up of a yellow tube&#10;&#10;Description automatically generated"/>
                    <pic:cNvPicPr/>
                  </pic:nvPicPr>
                  <pic:blipFill rotWithShape="1">
                    <a:blip r:embed="rId16" cstate="print">
                      <a:extLst>
                        <a:ext uri="{28A0092B-C50C-407E-A947-70E740481C1C}">
                          <a14:useLocalDpi xmlns:a14="http://schemas.microsoft.com/office/drawing/2010/main" val="0"/>
                        </a:ext>
                      </a:extLst>
                    </a:blip>
                    <a:srcRect l="16286" t="18068" r="18568" b="27728"/>
                    <a:stretch/>
                  </pic:blipFill>
                  <pic:spPr bwMode="auto">
                    <a:xfrm>
                      <a:off x="0" y="0"/>
                      <a:ext cx="5152626" cy="1971668"/>
                    </a:xfrm>
                    <a:prstGeom prst="rect">
                      <a:avLst/>
                    </a:prstGeom>
                    <a:ln>
                      <a:noFill/>
                    </a:ln>
                    <a:extLst>
                      <a:ext uri="{53640926-AAD7-44D8-BBD7-CCE9431645EC}">
                        <a14:shadowObscured xmlns:a14="http://schemas.microsoft.com/office/drawing/2010/main"/>
                      </a:ext>
                    </a:extLst>
                  </pic:spPr>
                </pic:pic>
              </a:graphicData>
            </a:graphic>
          </wp:inline>
        </w:drawing>
      </w:r>
    </w:p>
    <w:p w14:paraId="18B1688D" w14:textId="01635B5C" w:rsidR="00CA1490" w:rsidRPr="00F75921" w:rsidRDefault="00CA1490" w:rsidP="00CA1490">
      <w:pPr>
        <w:pStyle w:val="Caption"/>
        <w:jc w:val="center"/>
        <w:rPr>
          <w:sz w:val="22"/>
          <w:szCs w:val="22"/>
        </w:rPr>
      </w:pPr>
      <w:r w:rsidRPr="00F75921">
        <w:rPr>
          <w:sz w:val="22"/>
          <w:szCs w:val="22"/>
        </w:rPr>
        <w:t xml:space="preserve">Figure </w:t>
      </w:r>
      <w:r w:rsidRPr="00F75921">
        <w:rPr>
          <w:sz w:val="22"/>
          <w:szCs w:val="22"/>
        </w:rPr>
        <w:fldChar w:fldCharType="begin"/>
      </w:r>
      <w:r w:rsidRPr="00F75921">
        <w:rPr>
          <w:sz w:val="22"/>
          <w:szCs w:val="22"/>
        </w:rPr>
        <w:instrText xml:space="preserve"> SEQ Figure \* ARABIC </w:instrText>
      </w:r>
      <w:r w:rsidRPr="00F75921">
        <w:rPr>
          <w:sz w:val="22"/>
          <w:szCs w:val="22"/>
        </w:rPr>
        <w:fldChar w:fldCharType="separate"/>
      </w:r>
      <w:r w:rsidR="00E05EC0">
        <w:rPr>
          <w:noProof/>
          <w:sz w:val="22"/>
          <w:szCs w:val="22"/>
        </w:rPr>
        <w:t>5</w:t>
      </w:r>
      <w:r w:rsidRPr="00F75921">
        <w:rPr>
          <w:sz w:val="22"/>
          <w:szCs w:val="22"/>
        </w:rPr>
        <w:fldChar w:fldCharType="end"/>
      </w:r>
      <w:r w:rsidRPr="00F75921">
        <w:rPr>
          <w:sz w:val="22"/>
          <w:szCs w:val="22"/>
        </w:rPr>
        <w:t xml:space="preserve"> Displays a basic concept of the telescoped munition, what is notable from this concept is that the munition must be within the confines of the shell casing </w:t>
      </w:r>
      <w:proofErr w:type="gramStart"/>
      <w:r w:rsidRPr="00F75921">
        <w:rPr>
          <w:sz w:val="22"/>
          <w:szCs w:val="22"/>
        </w:rPr>
        <w:t>in order to</w:t>
      </w:r>
      <w:proofErr w:type="gramEnd"/>
      <w:r w:rsidRPr="00F75921">
        <w:rPr>
          <w:sz w:val="22"/>
          <w:szCs w:val="22"/>
        </w:rPr>
        <w:t xml:space="preserve"> function with the CTA-s40 Gun platform. Sections in a metallic silver denote the munitions base, sections in green denote the casing and the end cap, black denotes a frangible stem, and the yellow denotes the HE filled munition.</w:t>
      </w:r>
      <w:r>
        <w:rPr>
          <w:sz w:val="22"/>
          <w:szCs w:val="22"/>
        </w:rPr>
        <w:t xml:space="preserve"> This concept was developed in </w:t>
      </w:r>
      <w:proofErr w:type="spellStart"/>
      <w:r>
        <w:rPr>
          <w:sz w:val="22"/>
          <w:szCs w:val="22"/>
        </w:rPr>
        <w:t>AutoDesk</w:t>
      </w:r>
      <w:proofErr w:type="spellEnd"/>
      <w:r>
        <w:rPr>
          <w:sz w:val="22"/>
          <w:szCs w:val="22"/>
        </w:rPr>
        <w:t xml:space="preserve"> Fusion </w:t>
      </w:r>
      <w:proofErr w:type="gramStart"/>
      <w:r>
        <w:rPr>
          <w:sz w:val="22"/>
          <w:szCs w:val="22"/>
        </w:rPr>
        <w:t>360, and</w:t>
      </w:r>
      <w:proofErr w:type="gramEnd"/>
      <w:r>
        <w:rPr>
          <w:sz w:val="22"/>
          <w:szCs w:val="22"/>
        </w:rPr>
        <w:t xml:space="preserve"> rendered via </w:t>
      </w:r>
      <w:proofErr w:type="spellStart"/>
      <w:r>
        <w:rPr>
          <w:sz w:val="22"/>
          <w:szCs w:val="22"/>
        </w:rPr>
        <w:t>AutoDesk</w:t>
      </w:r>
      <w:proofErr w:type="spellEnd"/>
      <w:r>
        <w:rPr>
          <w:sz w:val="22"/>
          <w:szCs w:val="22"/>
        </w:rPr>
        <w:t xml:space="preserve"> Cloud Render. </w:t>
      </w:r>
    </w:p>
    <w:p w14:paraId="08C47E97" w14:textId="77777777" w:rsidR="00FF15A8" w:rsidRDefault="00FF15A8" w:rsidP="00FF15A8"/>
    <w:p w14:paraId="1046E1F9" w14:textId="77777777" w:rsidR="00D24195" w:rsidRDefault="00D24195" w:rsidP="00FF15A8"/>
    <w:p w14:paraId="2AE1FE7C" w14:textId="77777777" w:rsidR="00FF15A8" w:rsidRPr="00FF15A8" w:rsidRDefault="00FF15A8" w:rsidP="00FF15A8"/>
    <w:p w14:paraId="2A5BD934" w14:textId="6757E812" w:rsidR="00D421D2" w:rsidRDefault="00881839" w:rsidP="00D421D2">
      <w:pPr>
        <w:pStyle w:val="Subtitle"/>
        <w:outlineLvl w:val="1"/>
      </w:pPr>
      <w:bookmarkStart w:id="19" w:name="_Toc166339164"/>
      <w:r>
        <w:lastRenderedPageBreak/>
        <w:t>Breakdown of task:</w:t>
      </w:r>
      <w:bookmarkEnd w:id="19"/>
    </w:p>
    <w:p w14:paraId="663BDDFA" w14:textId="2062505F" w:rsidR="00CD1044" w:rsidRDefault="00D421D2" w:rsidP="00C862B6">
      <w:pPr>
        <w:spacing w:line="360" w:lineRule="auto"/>
        <w:ind w:firstLine="720"/>
      </w:pPr>
      <w:r>
        <w:t xml:space="preserve">Given the complexity of the system under consideration, it has been determined that </w:t>
      </w:r>
      <w:r w:rsidR="00F34C1A">
        <w:t>further</w:t>
      </w:r>
      <w:r>
        <w:t xml:space="preserve"> analysis will be subdivided into three sections: one focusing on the projectile, casing, and contained propellant; another on the </w:t>
      </w:r>
      <w:proofErr w:type="spellStart"/>
      <w:r>
        <w:t>fuzing</w:t>
      </w:r>
      <w:proofErr w:type="spellEnd"/>
      <w:r>
        <w:t xml:space="preserve"> and arming mechanism</w:t>
      </w:r>
      <w:r w:rsidR="003414B9">
        <w:t>, and finally the assembly of the whole article</w:t>
      </w:r>
      <w:r>
        <w:t xml:space="preserve">. This report has highlighted several crucial customer requirements and stakeholder inputs essential for meeting the customer's expectations. To ensure these requirements are adequately addressed, various systems engineering tools will be applied to evaluate the proposed concept. Initially, a pairwise comparison will be employed to pinpoint the most important requirements, enabling their prioritization </w:t>
      </w:r>
      <w:sdt>
        <w:sdtPr>
          <w:id w:val="-227000130"/>
          <w:citation/>
        </w:sdtPr>
        <w:sdtContent>
          <w:r w:rsidR="00B54C0F">
            <w:fldChar w:fldCharType="begin"/>
          </w:r>
          <w:r w:rsidR="00B54C0F">
            <w:instrText xml:space="preserve"> CITATION AZG20 \l 2057 </w:instrText>
          </w:r>
          <w:r w:rsidR="00B54C0F">
            <w:fldChar w:fldCharType="separate"/>
          </w:r>
          <w:r w:rsidR="00B54C0F" w:rsidRPr="00B54C0F">
            <w:rPr>
              <w:noProof/>
            </w:rPr>
            <w:t>[21]</w:t>
          </w:r>
          <w:r w:rsidR="00B54C0F">
            <w:fldChar w:fldCharType="end"/>
          </w:r>
        </w:sdtContent>
      </w:sdt>
      <w:r>
        <w:t>.</w:t>
      </w:r>
    </w:p>
    <w:p w14:paraId="558824E8" w14:textId="6780898D" w:rsidR="006C4F1E" w:rsidRDefault="006C4F1E" w:rsidP="00990413">
      <w:pPr>
        <w:pStyle w:val="Subtitle"/>
        <w:outlineLvl w:val="1"/>
      </w:pPr>
      <w:bookmarkStart w:id="20" w:name="_Toc166339165"/>
      <w:r>
        <w:t>System analysis upon the Projectile</w:t>
      </w:r>
      <w:r w:rsidR="00990413">
        <w:t>:</w:t>
      </w:r>
      <w:bookmarkEnd w:id="20"/>
    </w:p>
    <w:p w14:paraId="11FB6FE7" w14:textId="504E69BA" w:rsidR="008E7733" w:rsidRDefault="008E7733" w:rsidP="00C862B6">
      <w:pPr>
        <w:ind w:firstLine="720"/>
      </w:pPr>
      <w:r>
        <w:t xml:space="preserve"> </w:t>
      </w:r>
    </w:p>
    <w:p w14:paraId="797D6B06" w14:textId="5D56986B" w:rsidR="00051D84" w:rsidRPr="00051D84" w:rsidRDefault="00AE77CA" w:rsidP="00847D38">
      <w:pPr>
        <w:pStyle w:val="Subtitle"/>
        <w:outlineLvl w:val="2"/>
        <w:rPr>
          <w:sz w:val="24"/>
          <w:szCs w:val="24"/>
        </w:rPr>
      </w:pPr>
      <w:bookmarkStart w:id="21" w:name="_Toc166339166"/>
      <w:r w:rsidRPr="008E7733">
        <w:rPr>
          <w:sz w:val="24"/>
          <w:szCs w:val="24"/>
        </w:rPr>
        <w:t>Functional Flow: Manufacturing</w:t>
      </w:r>
      <w:bookmarkEnd w:id="21"/>
      <w:r w:rsidRPr="008E7733">
        <w:rPr>
          <w:sz w:val="24"/>
          <w:szCs w:val="24"/>
        </w:rPr>
        <w:t xml:space="preserve"> </w:t>
      </w:r>
    </w:p>
    <w:p w14:paraId="364FFC8A" w14:textId="77777777" w:rsidR="00051D84" w:rsidRDefault="00051D84" w:rsidP="00051D84">
      <w:pPr>
        <w:keepNext/>
      </w:pPr>
      <w:r>
        <w:rPr>
          <w:noProof/>
        </w:rPr>
        <w:drawing>
          <wp:inline distT="0" distB="0" distL="0" distR="0" wp14:anchorId="0CB36639" wp14:editId="7FB9AE80">
            <wp:extent cx="5961631" cy="937846"/>
            <wp:effectExtent l="0" t="0" r="1270" b="0"/>
            <wp:docPr id="19366349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34936" name="Picture 1" descr="A screenshot of a computer&#10;&#10;Description automatically generated"/>
                    <pic:cNvPicPr/>
                  </pic:nvPicPr>
                  <pic:blipFill rotWithShape="1">
                    <a:blip r:embed="rId17"/>
                    <a:srcRect l="12789" t="56545" r="35848" b="29090"/>
                    <a:stretch/>
                  </pic:blipFill>
                  <pic:spPr bwMode="auto">
                    <a:xfrm>
                      <a:off x="0" y="0"/>
                      <a:ext cx="6045732" cy="951076"/>
                    </a:xfrm>
                    <a:prstGeom prst="rect">
                      <a:avLst/>
                    </a:prstGeom>
                    <a:ln>
                      <a:noFill/>
                    </a:ln>
                    <a:extLst>
                      <a:ext uri="{53640926-AAD7-44D8-BBD7-CCE9431645EC}">
                        <a14:shadowObscured xmlns:a14="http://schemas.microsoft.com/office/drawing/2010/main"/>
                      </a:ext>
                    </a:extLst>
                  </pic:spPr>
                </pic:pic>
              </a:graphicData>
            </a:graphic>
          </wp:inline>
        </w:drawing>
      </w:r>
    </w:p>
    <w:p w14:paraId="63C9F293" w14:textId="76567DDD" w:rsidR="000D1FA3" w:rsidRPr="00051D84" w:rsidRDefault="00051D84" w:rsidP="00051D84">
      <w:pPr>
        <w:pStyle w:val="Caption"/>
        <w:jc w:val="center"/>
        <w:rPr>
          <w:sz w:val="22"/>
          <w:szCs w:val="22"/>
        </w:rPr>
      </w:pPr>
      <w:bookmarkStart w:id="22" w:name="_Hlk166337252"/>
      <w:r w:rsidRPr="00051D84">
        <w:rPr>
          <w:sz w:val="22"/>
          <w:szCs w:val="22"/>
        </w:rPr>
        <w:t xml:space="preserve">Figure </w:t>
      </w:r>
      <w:r w:rsidRPr="00051D84">
        <w:rPr>
          <w:sz w:val="22"/>
          <w:szCs w:val="22"/>
        </w:rPr>
        <w:fldChar w:fldCharType="begin"/>
      </w:r>
      <w:r w:rsidRPr="00051D84">
        <w:rPr>
          <w:sz w:val="22"/>
          <w:szCs w:val="22"/>
        </w:rPr>
        <w:instrText xml:space="preserve"> SEQ Figure \* ARABIC </w:instrText>
      </w:r>
      <w:r w:rsidRPr="00051D84">
        <w:rPr>
          <w:sz w:val="22"/>
          <w:szCs w:val="22"/>
        </w:rPr>
        <w:fldChar w:fldCharType="separate"/>
      </w:r>
      <w:r w:rsidR="00E05EC0">
        <w:rPr>
          <w:noProof/>
          <w:sz w:val="22"/>
          <w:szCs w:val="22"/>
        </w:rPr>
        <w:t>6</w:t>
      </w:r>
      <w:r w:rsidRPr="00051D84">
        <w:rPr>
          <w:sz w:val="22"/>
          <w:szCs w:val="22"/>
        </w:rPr>
        <w:fldChar w:fldCharType="end"/>
      </w:r>
      <w:r w:rsidRPr="00051D84">
        <w:rPr>
          <w:sz w:val="22"/>
          <w:szCs w:val="22"/>
        </w:rPr>
        <w:t xml:space="preserve"> displays the functional flow to enable to production of the projectile. This incorporates the filling of HE and accounts for the frangible sections that contribute towards function.</w:t>
      </w:r>
    </w:p>
    <w:p w14:paraId="3662CE0C" w14:textId="77777777" w:rsidR="008B2BF3" w:rsidRDefault="007D348F" w:rsidP="00847D38">
      <w:pPr>
        <w:pStyle w:val="Subtitle"/>
        <w:outlineLvl w:val="2"/>
        <w:rPr>
          <w:sz w:val="24"/>
          <w:szCs w:val="24"/>
        </w:rPr>
      </w:pPr>
      <w:bookmarkStart w:id="23" w:name="_Toc166339167"/>
      <w:bookmarkEnd w:id="22"/>
      <w:r w:rsidRPr="00C862B6">
        <w:rPr>
          <w:sz w:val="24"/>
          <w:szCs w:val="24"/>
        </w:rPr>
        <w:t xml:space="preserve">FMA: </w:t>
      </w:r>
      <w:r w:rsidR="00AE77CA" w:rsidRPr="00C862B6">
        <w:rPr>
          <w:sz w:val="24"/>
          <w:szCs w:val="24"/>
        </w:rPr>
        <w:t>Manufacturing solutions</w:t>
      </w:r>
      <w:bookmarkEnd w:id="23"/>
    </w:p>
    <w:p w14:paraId="1EBCB8D0" w14:textId="77777777" w:rsidR="008B2BF3" w:rsidRDefault="00C862B6" w:rsidP="008B2BF3">
      <w:pPr>
        <w:pStyle w:val="Subtitle"/>
        <w:keepNext/>
        <w:jc w:val="center"/>
      </w:pPr>
      <w:r>
        <w:rPr>
          <w:noProof/>
        </w:rPr>
        <w:drawing>
          <wp:inline distT="0" distB="0" distL="0" distR="0" wp14:anchorId="5E04460B" wp14:editId="182E5C63">
            <wp:extent cx="3444240" cy="2722489"/>
            <wp:effectExtent l="0" t="0" r="3810" b="1905"/>
            <wp:docPr id="1819635259" name="Picture 3" descr="A tabl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635259" name="Picture 3" descr="A table with text and image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3444240" cy="2722489"/>
                    </a:xfrm>
                    <a:prstGeom prst="rect">
                      <a:avLst/>
                    </a:prstGeom>
                  </pic:spPr>
                </pic:pic>
              </a:graphicData>
            </a:graphic>
          </wp:inline>
        </w:drawing>
      </w:r>
    </w:p>
    <w:p w14:paraId="3C631C1D" w14:textId="7C5864A5" w:rsidR="00F3004A" w:rsidRDefault="008B2BF3" w:rsidP="008B2BF3">
      <w:pPr>
        <w:pStyle w:val="Caption"/>
        <w:jc w:val="center"/>
      </w:pPr>
      <w:r>
        <w:t xml:space="preserve">Figure </w:t>
      </w:r>
      <w:r>
        <w:fldChar w:fldCharType="begin"/>
      </w:r>
      <w:r>
        <w:instrText xml:space="preserve"> SEQ Figure \* ARABIC </w:instrText>
      </w:r>
      <w:r>
        <w:fldChar w:fldCharType="separate"/>
      </w:r>
      <w:r w:rsidR="00E05EC0">
        <w:rPr>
          <w:noProof/>
        </w:rPr>
        <w:t>7</w:t>
      </w:r>
      <w:r>
        <w:fldChar w:fldCharType="end"/>
      </w:r>
      <w:r>
        <w:t xml:space="preserve"> Displays the function means analysis for how the projectile will be manufactured. In Yellow are the primary choices for manufacture, in orange are optional means of </w:t>
      </w:r>
      <w:r w:rsidR="007D6B4F">
        <w:t>manufacture.</w:t>
      </w:r>
    </w:p>
    <w:p w14:paraId="6605D35E" w14:textId="77777777" w:rsidR="00847D38" w:rsidRDefault="00847D38"/>
    <w:p w14:paraId="5B13C9A8" w14:textId="3AFDB06F" w:rsidR="00CC565A" w:rsidRPr="00847D38" w:rsidRDefault="00847D38" w:rsidP="00847D38">
      <w:pPr>
        <w:pStyle w:val="Subtitle"/>
        <w:outlineLvl w:val="2"/>
        <w:rPr>
          <w:sz w:val="24"/>
          <w:szCs w:val="24"/>
        </w:rPr>
      </w:pPr>
      <w:bookmarkStart w:id="24" w:name="_Toc166339168"/>
      <w:r w:rsidRPr="00847D38">
        <w:rPr>
          <w:sz w:val="24"/>
          <w:szCs w:val="24"/>
        </w:rPr>
        <w:lastRenderedPageBreak/>
        <w:t>Third Round of Quality Function Deployment: Projectile</w:t>
      </w:r>
      <w:bookmarkEnd w:id="24"/>
    </w:p>
    <w:p w14:paraId="45BF5D89" w14:textId="77777777" w:rsidR="00885B26" w:rsidRDefault="00885B26" w:rsidP="000C5CDF">
      <w:pPr>
        <w:keepNext/>
        <w:rPr>
          <w:noProof/>
        </w:rPr>
      </w:pPr>
    </w:p>
    <w:p w14:paraId="4242B0F7" w14:textId="57327500" w:rsidR="000C5CDF" w:rsidRDefault="000C5CDF" w:rsidP="007D6B4F">
      <w:pPr>
        <w:keepNext/>
        <w:jc w:val="center"/>
      </w:pPr>
      <w:r>
        <w:rPr>
          <w:noProof/>
        </w:rPr>
        <w:drawing>
          <wp:inline distT="0" distB="0" distL="0" distR="0" wp14:anchorId="665D4B47" wp14:editId="391E9F8D">
            <wp:extent cx="5658337" cy="2076450"/>
            <wp:effectExtent l="0" t="0" r="0" b="0"/>
            <wp:docPr id="5541183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749" t="45214" r="4326" b="2052"/>
                    <a:stretch/>
                  </pic:blipFill>
                  <pic:spPr bwMode="auto">
                    <a:xfrm>
                      <a:off x="0" y="0"/>
                      <a:ext cx="5687844" cy="2087278"/>
                    </a:xfrm>
                    <a:prstGeom prst="rect">
                      <a:avLst/>
                    </a:prstGeom>
                    <a:noFill/>
                    <a:ln>
                      <a:noFill/>
                    </a:ln>
                    <a:extLst>
                      <a:ext uri="{53640926-AAD7-44D8-BBD7-CCE9431645EC}">
                        <a14:shadowObscured xmlns:a14="http://schemas.microsoft.com/office/drawing/2010/main"/>
                      </a:ext>
                    </a:extLst>
                  </pic:spPr>
                </pic:pic>
              </a:graphicData>
            </a:graphic>
          </wp:inline>
        </w:drawing>
      </w:r>
    </w:p>
    <w:p w14:paraId="3C71989E" w14:textId="6DA2BBD8" w:rsidR="00CC565A" w:rsidRPr="000C5CDF" w:rsidRDefault="000C5CDF" w:rsidP="000C5CDF">
      <w:pPr>
        <w:pStyle w:val="Caption"/>
        <w:jc w:val="center"/>
        <w:rPr>
          <w:sz w:val="22"/>
          <w:szCs w:val="22"/>
        </w:rPr>
      </w:pPr>
      <w:r w:rsidRPr="000C5CDF">
        <w:rPr>
          <w:sz w:val="22"/>
          <w:szCs w:val="22"/>
        </w:rPr>
        <w:t xml:space="preserve">Figure </w:t>
      </w:r>
      <w:r w:rsidRPr="000C5CDF">
        <w:rPr>
          <w:sz w:val="22"/>
          <w:szCs w:val="22"/>
        </w:rPr>
        <w:fldChar w:fldCharType="begin"/>
      </w:r>
      <w:r w:rsidRPr="000C5CDF">
        <w:rPr>
          <w:sz w:val="22"/>
          <w:szCs w:val="22"/>
        </w:rPr>
        <w:instrText xml:space="preserve"> SEQ Figure \* ARABIC </w:instrText>
      </w:r>
      <w:r w:rsidRPr="000C5CDF">
        <w:rPr>
          <w:sz w:val="22"/>
          <w:szCs w:val="22"/>
        </w:rPr>
        <w:fldChar w:fldCharType="separate"/>
      </w:r>
      <w:r w:rsidR="00E05EC0">
        <w:rPr>
          <w:noProof/>
          <w:sz w:val="22"/>
          <w:szCs w:val="22"/>
        </w:rPr>
        <w:t>8</w:t>
      </w:r>
      <w:r w:rsidRPr="000C5CDF">
        <w:rPr>
          <w:sz w:val="22"/>
          <w:szCs w:val="22"/>
        </w:rPr>
        <w:fldChar w:fldCharType="end"/>
      </w:r>
      <w:r w:rsidRPr="000C5CDF">
        <w:rPr>
          <w:sz w:val="22"/>
          <w:szCs w:val="22"/>
        </w:rPr>
        <w:t xml:space="preserve"> Displays the results from QFD 3 of the projectile, this has identified that etching of the preformed fragmentation is the most important feature to focus upon, followed by how the explosives are filled, and the head treatment processes.</w:t>
      </w:r>
    </w:p>
    <w:p w14:paraId="7386C29F" w14:textId="319E8A8C" w:rsidR="006C4F1E" w:rsidRPr="00D026F2" w:rsidRDefault="00FC4525" w:rsidP="00D026F2">
      <w:pPr>
        <w:pStyle w:val="Subtitle"/>
        <w:outlineLvl w:val="2"/>
        <w:rPr>
          <w:sz w:val="24"/>
          <w:szCs w:val="24"/>
        </w:rPr>
      </w:pPr>
      <w:bookmarkStart w:id="25" w:name="_Toc166339169"/>
      <w:r w:rsidRPr="00D026F2">
        <w:rPr>
          <w:sz w:val="24"/>
          <w:szCs w:val="24"/>
        </w:rPr>
        <w:t>P-Diagram</w:t>
      </w:r>
      <w:bookmarkEnd w:id="25"/>
      <w:r w:rsidR="00481DA7">
        <w:rPr>
          <w:sz w:val="24"/>
          <w:szCs w:val="24"/>
        </w:rPr>
        <w:t xml:space="preserve"> </w:t>
      </w:r>
    </w:p>
    <w:p w14:paraId="3615E7D9" w14:textId="77777777" w:rsidR="00F61897" w:rsidRDefault="00F61897" w:rsidP="006C4F1E">
      <w:pPr>
        <w:rPr>
          <w:noProof/>
        </w:rPr>
      </w:pPr>
    </w:p>
    <w:p w14:paraId="6F90051D" w14:textId="77777777" w:rsidR="00BF5ED8" w:rsidRDefault="00F61897" w:rsidP="007D6B4F">
      <w:pPr>
        <w:keepNext/>
        <w:jc w:val="center"/>
      </w:pPr>
      <w:r>
        <w:rPr>
          <w:noProof/>
        </w:rPr>
        <w:drawing>
          <wp:inline distT="0" distB="0" distL="0" distR="0" wp14:anchorId="70DFA961" wp14:editId="24DBFAD3">
            <wp:extent cx="5648325" cy="3009834"/>
            <wp:effectExtent l="0" t="0" r="0" b="635"/>
            <wp:docPr id="864399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39942" name="Picture 1" descr="A screenshot of a computer&#10;&#10;Description automatically generated"/>
                    <pic:cNvPicPr/>
                  </pic:nvPicPr>
                  <pic:blipFill rotWithShape="1">
                    <a:blip r:embed="rId20"/>
                    <a:srcRect l="26424" t="29545" r="25548" b="24956"/>
                    <a:stretch/>
                  </pic:blipFill>
                  <pic:spPr bwMode="auto">
                    <a:xfrm>
                      <a:off x="0" y="0"/>
                      <a:ext cx="5678999" cy="3026179"/>
                    </a:xfrm>
                    <a:prstGeom prst="rect">
                      <a:avLst/>
                    </a:prstGeom>
                    <a:ln>
                      <a:noFill/>
                    </a:ln>
                    <a:extLst>
                      <a:ext uri="{53640926-AAD7-44D8-BBD7-CCE9431645EC}">
                        <a14:shadowObscured xmlns:a14="http://schemas.microsoft.com/office/drawing/2010/main"/>
                      </a:ext>
                    </a:extLst>
                  </pic:spPr>
                </pic:pic>
              </a:graphicData>
            </a:graphic>
          </wp:inline>
        </w:drawing>
      </w:r>
    </w:p>
    <w:p w14:paraId="4CBD99A8" w14:textId="188C8CE8" w:rsidR="00FC4525" w:rsidRPr="00BF5ED8" w:rsidRDefault="00BF5ED8" w:rsidP="00DD1ECD">
      <w:pPr>
        <w:pStyle w:val="Caption"/>
        <w:jc w:val="center"/>
        <w:rPr>
          <w:sz w:val="22"/>
          <w:szCs w:val="22"/>
        </w:rPr>
      </w:pPr>
      <w:r w:rsidRPr="00BF5ED8">
        <w:rPr>
          <w:sz w:val="22"/>
          <w:szCs w:val="22"/>
        </w:rPr>
        <w:t xml:space="preserve">Figure </w:t>
      </w:r>
      <w:r w:rsidRPr="00BF5ED8">
        <w:rPr>
          <w:sz w:val="22"/>
          <w:szCs w:val="22"/>
        </w:rPr>
        <w:fldChar w:fldCharType="begin"/>
      </w:r>
      <w:r w:rsidRPr="00BF5ED8">
        <w:rPr>
          <w:sz w:val="22"/>
          <w:szCs w:val="22"/>
        </w:rPr>
        <w:instrText xml:space="preserve"> SEQ Figure \* ARABIC </w:instrText>
      </w:r>
      <w:r w:rsidRPr="00BF5ED8">
        <w:rPr>
          <w:sz w:val="22"/>
          <w:szCs w:val="22"/>
        </w:rPr>
        <w:fldChar w:fldCharType="separate"/>
      </w:r>
      <w:r w:rsidR="00E05EC0">
        <w:rPr>
          <w:noProof/>
          <w:sz w:val="22"/>
          <w:szCs w:val="22"/>
        </w:rPr>
        <w:t>9</w:t>
      </w:r>
      <w:r w:rsidRPr="00BF5ED8">
        <w:rPr>
          <w:sz w:val="22"/>
          <w:szCs w:val="22"/>
        </w:rPr>
        <w:fldChar w:fldCharType="end"/>
      </w:r>
      <w:r w:rsidRPr="00BF5ED8">
        <w:rPr>
          <w:sz w:val="22"/>
          <w:szCs w:val="22"/>
        </w:rPr>
        <w:t xml:space="preserve"> - The p-diagram illustrates the projectile intended for this design, highlighting various noise factors that may lead to adverse system outputs. Hypothesized controls are proposed to mitigate these noise factors.</w:t>
      </w:r>
    </w:p>
    <w:p w14:paraId="7F6951BD" w14:textId="77777777" w:rsidR="00BF5ED8" w:rsidRDefault="00BF5ED8" w:rsidP="006C4F1E">
      <w:pPr>
        <w:rPr>
          <w:noProof/>
        </w:rPr>
      </w:pPr>
    </w:p>
    <w:p w14:paraId="7A974389" w14:textId="77777777" w:rsidR="00BF5ED8" w:rsidRDefault="00BF5ED8" w:rsidP="006C4F1E">
      <w:pPr>
        <w:rPr>
          <w:noProof/>
        </w:rPr>
      </w:pPr>
    </w:p>
    <w:p w14:paraId="59C4924A" w14:textId="77777777" w:rsidR="00BF5ED8" w:rsidRDefault="00BF5ED8" w:rsidP="006C4F1E">
      <w:pPr>
        <w:rPr>
          <w:noProof/>
        </w:rPr>
      </w:pPr>
    </w:p>
    <w:p w14:paraId="6B1D5EFB" w14:textId="77777777" w:rsidR="00BF5ED8" w:rsidRDefault="00BF5ED8" w:rsidP="006C4F1E">
      <w:pPr>
        <w:rPr>
          <w:noProof/>
        </w:rPr>
      </w:pPr>
    </w:p>
    <w:p w14:paraId="2D036BFB" w14:textId="15CEA479" w:rsidR="00BF5ED8" w:rsidRPr="00E70B6E" w:rsidRDefault="00BF5ED8" w:rsidP="00E70B6E">
      <w:pPr>
        <w:pStyle w:val="Subtitle"/>
        <w:outlineLvl w:val="2"/>
        <w:rPr>
          <w:noProof/>
          <w:sz w:val="24"/>
          <w:szCs w:val="24"/>
        </w:rPr>
      </w:pPr>
      <w:bookmarkStart w:id="26" w:name="_Toc166339170"/>
      <w:r w:rsidRPr="00E70B6E">
        <w:rPr>
          <w:noProof/>
          <w:sz w:val="24"/>
          <w:szCs w:val="24"/>
        </w:rPr>
        <w:lastRenderedPageBreak/>
        <w:t>What Why Ana</w:t>
      </w:r>
      <w:r w:rsidR="00E70B6E" w:rsidRPr="00E70B6E">
        <w:rPr>
          <w:noProof/>
          <w:sz w:val="24"/>
          <w:szCs w:val="24"/>
        </w:rPr>
        <w:t>lysis:</w:t>
      </w:r>
      <w:bookmarkEnd w:id="26"/>
      <w:r w:rsidR="00E70B6E" w:rsidRPr="00E70B6E">
        <w:rPr>
          <w:noProof/>
          <w:sz w:val="24"/>
          <w:szCs w:val="24"/>
        </w:rPr>
        <w:t xml:space="preserve"> </w:t>
      </w:r>
    </w:p>
    <w:p w14:paraId="79AAB9F7" w14:textId="77777777" w:rsidR="00E70B6E" w:rsidRDefault="00DA6B78" w:rsidP="007D6B4F">
      <w:pPr>
        <w:keepNext/>
        <w:jc w:val="center"/>
      </w:pPr>
      <w:r>
        <w:rPr>
          <w:noProof/>
        </w:rPr>
        <w:drawing>
          <wp:inline distT="0" distB="0" distL="0" distR="0" wp14:anchorId="25A89129" wp14:editId="7B3D937A">
            <wp:extent cx="5271655" cy="3360253"/>
            <wp:effectExtent l="0" t="0" r="5715" b="0"/>
            <wp:docPr id="1101116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1662" name="Picture 1" descr="A screenshot of a computer&#10;&#10;Description automatically generated"/>
                    <pic:cNvPicPr/>
                  </pic:nvPicPr>
                  <pic:blipFill rotWithShape="1">
                    <a:blip r:embed="rId21"/>
                    <a:srcRect l="21030" t="26433" r="22632" b="9725"/>
                    <a:stretch/>
                  </pic:blipFill>
                  <pic:spPr bwMode="auto">
                    <a:xfrm>
                      <a:off x="0" y="0"/>
                      <a:ext cx="5291764" cy="3373071"/>
                    </a:xfrm>
                    <a:prstGeom prst="rect">
                      <a:avLst/>
                    </a:prstGeom>
                    <a:ln>
                      <a:noFill/>
                    </a:ln>
                    <a:extLst>
                      <a:ext uri="{53640926-AAD7-44D8-BBD7-CCE9431645EC}">
                        <a14:shadowObscured xmlns:a14="http://schemas.microsoft.com/office/drawing/2010/main"/>
                      </a:ext>
                    </a:extLst>
                  </pic:spPr>
                </pic:pic>
              </a:graphicData>
            </a:graphic>
          </wp:inline>
        </w:drawing>
      </w:r>
    </w:p>
    <w:p w14:paraId="5DFF992C" w14:textId="7526078C" w:rsidR="00BF5ED8" w:rsidRPr="00A77DB0" w:rsidRDefault="00E70B6E" w:rsidP="00A77DB0">
      <w:pPr>
        <w:pStyle w:val="Caption"/>
        <w:rPr>
          <w:sz w:val="22"/>
          <w:szCs w:val="22"/>
        </w:rPr>
      </w:pPr>
      <w:r w:rsidRPr="00A77DB0">
        <w:rPr>
          <w:sz w:val="22"/>
          <w:szCs w:val="22"/>
        </w:rPr>
        <w:t xml:space="preserve">Figure </w:t>
      </w:r>
      <w:r w:rsidRPr="00A77DB0">
        <w:rPr>
          <w:sz w:val="22"/>
          <w:szCs w:val="22"/>
        </w:rPr>
        <w:fldChar w:fldCharType="begin"/>
      </w:r>
      <w:r w:rsidRPr="00A77DB0">
        <w:rPr>
          <w:sz w:val="22"/>
          <w:szCs w:val="22"/>
        </w:rPr>
        <w:instrText xml:space="preserve"> SEQ Figure \* ARABIC </w:instrText>
      </w:r>
      <w:r w:rsidRPr="00A77DB0">
        <w:rPr>
          <w:sz w:val="22"/>
          <w:szCs w:val="22"/>
        </w:rPr>
        <w:fldChar w:fldCharType="separate"/>
      </w:r>
      <w:r w:rsidR="00E05EC0">
        <w:rPr>
          <w:noProof/>
          <w:sz w:val="22"/>
          <w:szCs w:val="22"/>
        </w:rPr>
        <w:t>10</w:t>
      </w:r>
      <w:r w:rsidRPr="00A77DB0">
        <w:rPr>
          <w:sz w:val="22"/>
          <w:szCs w:val="22"/>
        </w:rPr>
        <w:fldChar w:fldCharType="end"/>
      </w:r>
      <w:r w:rsidRPr="00A77DB0">
        <w:rPr>
          <w:sz w:val="22"/>
          <w:szCs w:val="22"/>
        </w:rPr>
        <w:t xml:space="preserve"> – Displays the key con</w:t>
      </w:r>
      <w:r w:rsidR="00B71F77" w:rsidRPr="00A77DB0">
        <w:rPr>
          <w:sz w:val="22"/>
          <w:szCs w:val="22"/>
        </w:rPr>
        <w:t xml:space="preserve">trol factors </w:t>
      </w:r>
      <w:r w:rsidR="00A77DB0" w:rsidRPr="00A77DB0">
        <w:rPr>
          <w:sz w:val="22"/>
          <w:szCs w:val="22"/>
        </w:rPr>
        <w:t xml:space="preserve">to apply in the manufacture of the projectile. This was established through </w:t>
      </w:r>
      <w:proofErr w:type="gramStart"/>
      <w:r w:rsidR="00A77DB0" w:rsidRPr="00A77DB0">
        <w:rPr>
          <w:sz w:val="22"/>
          <w:szCs w:val="22"/>
        </w:rPr>
        <w:t xml:space="preserve">a </w:t>
      </w:r>
      <w:r w:rsidR="00B71F77" w:rsidRPr="00A77DB0">
        <w:rPr>
          <w:sz w:val="22"/>
          <w:szCs w:val="22"/>
        </w:rPr>
        <w:t xml:space="preserve"> what</w:t>
      </w:r>
      <w:proofErr w:type="gramEnd"/>
      <w:r w:rsidR="00B71F77" w:rsidRPr="00A77DB0">
        <w:rPr>
          <w:sz w:val="22"/>
          <w:szCs w:val="22"/>
        </w:rPr>
        <w:t>-why analysis process, outlin</w:t>
      </w:r>
      <w:r w:rsidR="008673BA" w:rsidRPr="00A77DB0">
        <w:rPr>
          <w:sz w:val="22"/>
          <w:szCs w:val="22"/>
        </w:rPr>
        <w:t xml:space="preserve">ing what controls have the most substantial effect in controlling the output. This was ranked by assigning the noise factors against the controls in relation to </w:t>
      </w:r>
      <w:r w:rsidR="00C23C15" w:rsidRPr="00A77DB0">
        <w:rPr>
          <w:sz w:val="22"/>
          <w:szCs w:val="22"/>
        </w:rPr>
        <w:t xml:space="preserve">weighing of the control </w:t>
      </w:r>
      <w:r w:rsidR="00A77DB0" w:rsidRPr="00A77DB0">
        <w:rPr>
          <w:sz w:val="22"/>
          <w:szCs w:val="22"/>
        </w:rPr>
        <w:t>parameter.</w:t>
      </w:r>
      <w:r w:rsidR="00C23C15" w:rsidRPr="00A77DB0">
        <w:rPr>
          <w:sz w:val="22"/>
          <w:szCs w:val="22"/>
        </w:rPr>
        <w:t xml:space="preserve"> </w:t>
      </w:r>
    </w:p>
    <w:p w14:paraId="5BEB131D" w14:textId="77777777" w:rsidR="00A77DB0" w:rsidRDefault="002A7182" w:rsidP="007D6B4F">
      <w:pPr>
        <w:keepNext/>
        <w:jc w:val="center"/>
      </w:pPr>
      <w:r>
        <w:rPr>
          <w:noProof/>
        </w:rPr>
        <w:drawing>
          <wp:inline distT="0" distB="0" distL="0" distR="0" wp14:anchorId="5D28A246" wp14:editId="19C8A2C6">
            <wp:extent cx="5202382" cy="3316893"/>
            <wp:effectExtent l="0" t="0" r="0" b="0"/>
            <wp:docPr id="8035988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598880" name="Picture 1" descr="A screenshot of a computer&#10;&#10;Description automatically generated"/>
                    <pic:cNvPicPr/>
                  </pic:nvPicPr>
                  <pic:blipFill rotWithShape="1">
                    <a:blip r:embed="rId22"/>
                    <a:srcRect l="20788" t="25571" r="22516" b="10165"/>
                    <a:stretch/>
                  </pic:blipFill>
                  <pic:spPr bwMode="auto">
                    <a:xfrm>
                      <a:off x="0" y="0"/>
                      <a:ext cx="5221428" cy="3329036"/>
                    </a:xfrm>
                    <a:prstGeom prst="rect">
                      <a:avLst/>
                    </a:prstGeom>
                    <a:ln>
                      <a:noFill/>
                    </a:ln>
                    <a:extLst>
                      <a:ext uri="{53640926-AAD7-44D8-BBD7-CCE9431645EC}">
                        <a14:shadowObscured xmlns:a14="http://schemas.microsoft.com/office/drawing/2010/main"/>
                      </a:ext>
                    </a:extLst>
                  </pic:spPr>
                </pic:pic>
              </a:graphicData>
            </a:graphic>
          </wp:inline>
        </w:drawing>
      </w:r>
    </w:p>
    <w:p w14:paraId="499D5F2B" w14:textId="574EC3CD" w:rsidR="002A7182" w:rsidRPr="00376CDC" w:rsidRDefault="00A77DB0" w:rsidP="00A77DB0">
      <w:pPr>
        <w:pStyle w:val="Caption"/>
        <w:rPr>
          <w:sz w:val="22"/>
          <w:szCs w:val="22"/>
        </w:rPr>
      </w:pPr>
      <w:r w:rsidRPr="00376CDC">
        <w:rPr>
          <w:sz w:val="22"/>
          <w:szCs w:val="22"/>
        </w:rPr>
        <w:t xml:space="preserve">Figure </w:t>
      </w:r>
      <w:r w:rsidRPr="00376CDC">
        <w:rPr>
          <w:sz w:val="22"/>
          <w:szCs w:val="22"/>
        </w:rPr>
        <w:fldChar w:fldCharType="begin"/>
      </w:r>
      <w:r w:rsidRPr="00376CDC">
        <w:rPr>
          <w:sz w:val="22"/>
          <w:szCs w:val="22"/>
        </w:rPr>
        <w:instrText xml:space="preserve"> SEQ Figure \* ARABIC </w:instrText>
      </w:r>
      <w:r w:rsidRPr="00376CDC">
        <w:rPr>
          <w:sz w:val="22"/>
          <w:szCs w:val="22"/>
        </w:rPr>
        <w:fldChar w:fldCharType="separate"/>
      </w:r>
      <w:r w:rsidR="00E05EC0">
        <w:rPr>
          <w:noProof/>
          <w:sz w:val="22"/>
          <w:szCs w:val="22"/>
        </w:rPr>
        <w:t>11</w:t>
      </w:r>
      <w:r w:rsidRPr="00376CDC">
        <w:rPr>
          <w:sz w:val="22"/>
          <w:szCs w:val="22"/>
        </w:rPr>
        <w:fldChar w:fldCharType="end"/>
      </w:r>
      <w:r w:rsidRPr="00376CDC">
        <w:rPr>
          <w:sz w:val="22"/>
          <w:szCs w:val="22"/>
        </w:rPr>
        <w:t xml:space="preserve"> Displays the key noise factors associated with producing a projectile for this munition, this was established through a ranking system implemented by a what-why analysis</w:t>
      </w:r>
      <w:r w:rsidR="007954B9" w:rsidRPr="00376CDC">
        <w:rPr>
          <w:sz w:val="22"/>
          <w:szCs w:val="22"/>
        </w:rPr>
        <w:t xml:space="preserve">, this diagram visualises </w:t>
      </w:r>
      <w:r w:rsidR="00376CDC" w:rsidRPr="00376CDC">
        <w:rPr>
          <w:sz w:val="22"/>
          <w:szCs w:val="22"/>
        </w:rPr>
        <w:t>what the most significant noises are during the manufacture process.</w:t>
      </w:r>
    </w:p>
    <w:p w14:paraId="2F1C3D97" w14:textId="77777777" w:rsidR="00901551" w:rsidRDefault="00901551" w:rsidP="006C4F1E"/>
    <w:p w14:paraId="2B29D75B" w14:textId="493CB44D" w:rsidR="00D026F2" w:rsidRPr="00D026F2" w:rsidRDefault="00D026F2" w:rsidP="00D026F2">
      <w:pPr>
        <w:pStyle w:val="Subtitle"/>
        <w:outlineLvl w:val="2"/>
        <w:rPr>
          <w:sz w:val="24"/>
          <w:szCs w:val="24"/>
        </w:rPr>
      </w:pPr>
      <w:bookmarkStart w:id="27" w:name="_Toc166339171"/>
      <w:r w:rsidRPr="00D026F2">
        <w:rPr>
          <w:sz w:val="24"/>
          <w:szCs w:val="24"/>
        </w:rPr>
        <w:lastRenderedPageBreak/>
        <w:t>Fourth Round of Quality Function Deployment: Projectile</w:t>
      </w:r>
      <w:bookmarkEnd w:id="27"/>
    </w:p>
    <w:p w14:paraId="5466B909" w14:textId="77777777" w:rsidR="004C6E8F" w:rsidRDefault="004C6E8F" w:rsidP="006C4F1E">
      <w:pPr>
        <w:rPr>
          <w:noProof/>
        </w:rPr>
      </w:pPr>
    </w:p>
    <w:p w14:paraId="649F3C9C" w14:textId="77777777" w:rsidR="004F0FF1" w:rsidRDefault="004C6E8F" w:rsidP="004F0FF1">
      <w:pPr>
        <w:keepNext/>
        <w:jc w:val="center"/>
      </w:pPr>
      <w:r>
        <w:rPr>
          <w:noProof/>
        </w:rPr>
        <w:drawing>
          <wp:inline distT="0" distB="0" distL="0" distR="0" wp14:anchorId="0C90EEAD" wp14:editId="03A76FA4">
            <wp:extent cx="4473490" cy="2862942"/>
            <wp:effectExtent l="0" t="0" r="3810" b="0"/>
            <wp:docPr id="11044634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63450" name="Picture 1" descr="A screenshot of a computer&#10;&#10;Description automatically generated"/>
                    <pic:cNvPicPr/>
                  </pic:nvPicPr>
                  <pic:blipFill rotWithShape="1">
                    <a:blip r:embed="rId23"/>
                    <a:srcRect l="20681" t="24951" r="22294" b="10169"/>
                    <a:stretch/>
                  </pic:blipFill>
                  <pic:spPr bwMode="auto">
                    <a:xfrm>
                      <a:off x="0" y="0"/>
                      <a:ext cx="4505139" cy="2883197"/>
                    </a:xfrm>
                    <a:prstGeom prst="rect">
                      <a:avLst/>
                    </a:prstGeom>
                    <a:ln>
                      <a:noFill/>
                    </a:ln>
                    <a:extLst>
                      <a:ext uri="{53640926-AAD7-44D8-BBD7-CCE9431645EC}">
                        <a14:shadowObscured xmlns:a14="http://schemas.microsoft.com/office/drawing/2010/main"/>
                      </a:ext>
                    </a:extLst>
                  </pic:spPr>
                </pic:pic>
              </a:graphicData>
            </a:graphic>
          </wp:inline>
        </w:drawing>
      </w:r>
    </w:p>
    <w:p w14:paraId="74E8C7C9" w14:textId="551ADCDF" w:rsidR="000C5CDF" w:rsidRPr="00E05EC0" w:rsidRDefault="004F0FF1" w:rsidP="004F0FF1">
      <w:pPr>
        <w:pStyle w:val="Caption"/>
        <w:jc w:val="center"/>
        <w:rPr>
          <w:sz w:val="22"/>
          <w:szCs w:val="22"/>
        </w:rPr>
      </w:pPr>
      <w:r w:rsidRPr="00E05EC0">
        <w:rPr>
          <w:sz w:val="22"/>
          <w:szCs w:val="22"/>
        </w:rPr>
        <w:t xml:space="preserve">Figure </w:t>
      </w:r>
      <w:r w:rsidRPr="00E05EC0">
        <w:rPr>
          <w:sz w:val="22"/>
          <w:szCs w:val="22"/>
        </w:rPr>
        <w:fldChar w:fldCharType="begin"/>
      </w:r>
      <w:r w:rsidRPr="00E05EC0">
        <w:rPr>
          <w:sz w:val="22"/>
          <w:szCs w:val="22"/>
        </w:rPr>
        <w:instrText xml:space="preserve"> SEQ Figure \* ARABIC </w:instrText>
      </w:r>
      <w:r w:rsidRPr="00E05EC0">
        <w:rPr>
          <w:sz w:val="22"/>
          <w:szCs w:val="22"/>
        </w:rPr>
        <w:fldChar w:fldCharType="separate"/>
      </w:r>
      <w:r w:rsidR="00E05EC0">
        <w:rPr>
          <w:noProof/>
          <w:sz w:val="22"/>
          <w:szCs w:val="22"/>
        </w:rPr>
        <w:t>12</w:t>
      </w:r>
      <w:r w:rsidRPr="00E05EC0">
        <w:rPr>
          <w:sz w:val="22"/>
          <w:szCs w:val="22"/>
        </w:rPr>
        <w:fldChar w:fldCharType="end"/>
      </w:r>
      <w:r w:rsidRPr="00E05EC0">
        <w:rPr>
          <w:sz w:val="22"/>
          <w:szCs w:val="22"/>
        </w:rPr>
        <w:t xml:space="preserve"> </w:t>
      </w:r>
      <w:r w:rsidR="00D63E62" w:rsidRPr="00E05EC0">
        <w:rPr>
          <w:sz w:val="22"/>
          <w:szCs w:val="22"/>
        </w:rPr>
        <w:t>–</w:t>
      </w:r>
      <w:r w:rsidRPr="00E05EC0">
        <w:rPr>
          <w:sz w:val="22"/>
          <w:szCs w:val="22"/>
        </w:rPr>
        <w:t xml:space="preserve"> </w:t>
      </w:r>
      <w:r w:rsidR="00D63E62" w:rsidRPr="00E05EC0">
        <w:rPr>
          <w:sz w:val="22"/>
          <w:szCs w:val="22"/>
        </w:rPr>
        <w:t xml:space="preserve">displays the fourth round of quality function deployment, this highlights the most important </w:t>
      </w:r>
      <w:r w:rsidR="00B61944" w:rsidRPr="00E05EC0">
        <w:rPr>
          <w:sz w:val="22"/>
          <w:szCs w:val="22"/>
        </w:rPr>
        <w:t>control measure to apply in the production of the</w:t>
      </w:r>
      <w:r w:rsidR="00E05EC0" w:rsidRPr="00E05EC0">
        <w:rPr>
          <w:sz w:val="22"/>
          <w:szCs w:val="22"/>
        </w:rPr>
        <w:t xml:space="preserve"> projectile for this munition</w:t>
      </w:r>
      <w:r w:rsidR="00B61944" w:rsidRPr="00E05EC0">
        <w:rPr>
          <w:sz w:val="22"/>
          <w:szCs w:val="22"/>
        </w:rPr>
        <w:t xml:space="preserve">. </w:t>
      </w:r>
    </w:p>
    <w:p w14:paraId="6B6A43E4" w14:textId="77777777" w:rsidR="007D6B4F" w:rsidRDefault="007D6B4F" w:rsidP="00E05EC0"/>
    <w:p w14:paraId="186966C1" w14:textId="77777777" w:rsidR="00BD0429" w:rsidRDefault="00990413" w:rsidP="00BD0429">
      <w:pPr>
        <w:pStyle w:val="Subtitle"/>
        <w:outlineLvl w:val="1"/>
      </w:pPr>
      <w:bookmarkStart w:id="28" w:name="_Toc166339172"/>
      <w:r>
        <w:t>System analysis upon the Casing &amp; Propellant:</w:t>
      </w:r>
      <w:bookmarkEnd w:id="28"/>
    </w:p>
    <w:p w14:paraId="1372D2EB" w14:textId="77777777" w:rsidR="00BD0429" w:rsidRDefault="00BD0429" w:rsidP="00842A74">
      <w:pPr>
        <w:pStyle w:val="Subtitle"/>
      </w:pPr>
    </w:p>
    <w:p w14:paraId="0A86E50A" w14:textId="4982C730" w:rsidR="00842A74" w:rsidRDefault="00BD0429" w:rsidP="00842A74">
      <w:pPr>
        <w:pStyle w:val="Subtitle"/>
        <w:ind w:firstLine="720"/>
        <w:rPr>
          <w:rFonts w:eastAsiaTheme="minorHAnsi" w:cstheme="minorBidi"/>
          <w:color w:val="auto"/>
          <w:spacing w:val="0"/>
          <w:sz w:val="22"/>
          <w:szCs w:val="22"/>
        </w:rPr>
      </w:pPr>
      <w:r w:rsidRPr="00BD0429">
        <w:rPr>
          <w:rFonts w:eastAsiaTheme="minorHAnsi" w:cstheme="minorBidi"/>
          <w:color w:val="auto"/>
          <w:spacing w:val="0"/>
          <w:sz w:val="22"/>
          <w:szCs w:val="22"/>
        </w:rPr>
        <w:t xml:space="preserve">The casing structure possessed intricate design characteristics, primarily to ensure compliance with the CTA-S40 autocannon breach requirements. Consequently, in the production of a telescoped munition of this </w:t>
      </w:r>
      <w:r w:rsidR="00842A74" w:rsidRPr="00BD0429">
        <w:rPr>
          <w:rFonts w:eastAsiaTheme="minorHAnsi" w:cstheme="minorBidi"/>
          <w:color w:val="auto"/>
          <w:spacing w:val="0"/>
          <w:sz w:val="22"/>
          <w:szCs w:val="22"/>
        </w:rPr>
        <w:t>calibre</w:t>
      </w:r>
      <w:r w:rsidRPr="00BD0429">
        <w:rPr>
          <w:rFonts w:eastAsiaTheme="minorHAnsi" w:cstheme="minorBidi"/>
          <w:color w:val="auto"/>
          <w:spacing w:val="0"/>
          <w:sz w:val="22"/>
          <w:szCs w:val="22"/>
        </w:rPr>
        <w:t>, the casing had to be disassembled into components to facilitate the manufacturing process.</w:t>
      </w:r>
    </w:p>
    <w:p w14:paraId="3E81B1F8" w14:textId="77777777" w:rsidR="00842A74" w:rsidRDefault="00842A74" w:rsidP="00BD0429">
      <w:pPr>
        <w:pStyle w:val="Subtitle"/>
        <w:outlineLvl w:val="1"/>
        <w:rPr>
          <w:rFonts w:eastAsiaTheme="minorHAnsi" w:cstheme="minorBidi"/>
          <w:color w:val="auto"/>
          <w:spacing w:val="0"/>
          <w:sz w:val="22"/>
          <w:szCs w:val="22"/>
        </w:rPr>
      </w:pPr>
    </w:p>
    <w:p w14:paraId="1512799F" w14:textId="740D54F8" w:rsidR="003D22B3" w:rsidRPr="00BD0429" w:rsidRDefault="00E57258" w:rsidP="005239BC">
      <w:pPr>
        <w:pStyle w:val="Subtitle"/>
        <w:outlineLvl w:val="2"/>
      </w:pPr>
      <w:bookmarkStart w:id="29" w:name="_Toc166339173"/>
      <w:r w:rsidRPr="002B4822">
        <w:rPr>
          <w:sz w:val="24"/>
          <w:szCs w:val="24"/>
        </w:rPr>
        <w:t>Functional Flow: Manufacturing</w:t>
      </w:r>
      <w:bookmarkEnd w:id="29"/>
    </w:p>
    <w:p w14:paraId="1E5FF9F3" w14:textId="77777777" w:rsidR="007D6B4F" w:rsidRDefault="003D22B3" w:rsidP="007D6B4F">
      <w:pPr>
        <w:keepNext/>
      </w:pPr>
      <w:r>
        <w:rPr>
          <w:noProof/>
        </w:rPr>
        <w:drawing>
          <wp:inline distT="0" distB="0" distL="0" distR="0" wp14:anchorId="2BDC90EA" wp14:editId="4D9151AE">
            <wp:extent cx="5586413" cy="1295400"/>
            <wp:effectExtent l="0" t="0" r="0" b="0"/>
            <wp:docPr id="9808767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76749" name="Picture 1" descr="A screenshot of a computer&#10;&#10;Description automatically generated"/>
                    <pic:cNvPicPr/>
                  </pic:nvPicPr>
                  <pic:blipFill rotWithShape="1">
                    <a:blip r:embed="rId24"/>
                    <a:srcRect l="22933" t="43726" r="42666" b="42093"/>
                    <a:stretch/>
                  </pic:blipFill>
                  <pic:spPr bwMode="auto">
                    <a:xfrm>
                      <a:off x="0" y="0"/>
                      <a:ext cx="5606177" cy="1299983"/>
                    </a:xfrm>
                    <a:prstGeom prst="rect">
                      <a:avLst/>
                    </a:prstGeom>
                    <a:ln>
                      <a:noFill/>
                    </a:ln>
                    <a:extLst>
                      <a:ext uri="{53640926-AAD7-44D8-BBD7-CCE9431645EC}">
                        <a14:shadowObscured xmlns:a14="http://schemas.microsoft.com/office/drawing/2010/main"/>
                      </a:ext>
                    </a:extLst>
                  </pic:spPr>
                </pic:pic>
              </a:graphicData>
            </a:graphic>
          </wp:inline>
        </w:drawing>
      </w:r>
    </w:p>
    <w:p w14:paraId="7106CEBC" w14:textId="1DEA0394" w:rsidR="007D6B4F" w:rsidRPr="007D6B4F" w:rsidRDefault="007D6B4F" w:rsidP="007D6B4F">
      <w:pPr>
        <w:pStyle w:val="Caption"/>
        <w:jc w:val="center"/>
        <w:rPr>
          <w:sz w:val="22"/>
          <w:szCs w:val="22"/>
        </w:rPr>
      </w:pPr>
      <w:r w:rsidRPr="007D6B4F">
        <w:rPr>
          <w:sz w:val="22"/>
          <w:szCs w:val="22"/>
        </w:rPr>
        <w:t xml:space="preserve">Figure </w:t>
      </w:r>
      <w:r w:rsidRPr="007D6B4F">
        <w:rPr>
          <w:sz w:val="22"/>
          <w:szCs w:val="22"/>
        </w:rPr>
        <w:fldChar w:fldCharType="begin"/>
      </w:r>
      <w:r w:rsidRPr="007D6B4F">
        <w:rPr>
          <w:sz w:val="22"/>
          <w:szCs w:val="22"/>
        </w:rPr>
        <w:instrText xml:space="preserve"> SEQ Figure \* ARABIC </w:instrText>
      </w:r>
      <w:r w:rsidRPr="007D6B4F">
        <w:rPr>
          <w:sz w:val="22"/>
          <w:szCs w:val="22"/>
        </w:rPr>
        <w:fldChar w:fldCharType="separate"/>
      </w:r>
      <w:r w:rsidR="00E05EC0">
        <w:rPr>
          <w:noProof/>
          <w:sz w:val="22"/>
          <w:szCs w:val="22"/>
        </w:rPr>
        <w:t>13</w:t>
      </w:r>
      <w:r w:rsidRPr="007D6B4F">
        <w:rPr>
          <w:sz w:val="22"/>
          <w:szCs w:val="22"/>
        </w:rPr>
        <w:fldChar w:fldCharType="end"/>
      </w:r>
      <w:r w:rsidRPr="007D6B4F">
        <w:rPr>
          <w:sz w:val="22"/>
          <w:szCs w:val="22"/>
        </w:rPr>
        <w:t xml:space="preserve"> - </w:t>
      </w:r>
      <w:r w:rsidRPr="007D6B4F">
        <w:rPr>
          <w:sz w:val="22"/>
          <w:szCs w:val="22"/>
        </w:rPr>
        <w:t xml:space="preserve">Figure </w:t>
      </w:r>
      <w:r w:rsidRPr="007D6B4F">
        <w:rPr>
          <w:sz w:val="22"/>
          <w:szCs w:val="22"/>
        </w:rPr>
        <w:fldChar w:fldCharType="begin"/>
      </w:r>
      <w:r w:rsidRPr="007D6B4F">
        <w:rPr>
          <w:sz w:val="22"/>
          <w:szCs w:val="22"/>
        </w:rPr>
        <w:instrText xml:space="preserve"> SEQ Figure \* ARABIC </w:instrText>
      </w:r>
      <w:r w:rsidRPr="007D6B4F">
        <w:rPr>
          <w:sz w:val="22"/>
          <w:szCs w:val="22"/>
        </w:rPr>
        <w:fldChar w:fldCharType="separate"/>
      </w:r>
      <w:r w:rsidR="00E05EC0">
        <w:rPr>
          <w:noProof/>
          <w:sz w:val="22"/>
          <w:szCs w:val="22"/>
        </w:rPr>
        <w:t>14</w:t>
      </w:r>
      <w:r w:rsidRPr="007D6B4F">
        <w:rPr>
          <w:sz w:val="22"/>
          <w:szCs w:val="22"/>
        </w:rPr>
        <w:fldChar w:fldCharType="end"/>
      </w:r>
      <w:r w:rsidRPr="007D6B4F">
        <w:rPr>
          <w:sz w:val="22"/>
          <w:szCs w:val="22"/>
        </w:rPr>
        <w:t xml:space="preserve"> displays the functional flow to enable to production of the </w:t>
      </w:r>
      <w:r w:rsidRPr="007D6B4F">
        <w:rPr>
          <w:sz w:val="22"/>
          <w:szCs w:val="22"/>
        </w:rPr>
        <w:t>casing and propellent</w:t>
      </w:r>
      <w:r w:rsidRPr="007D6B4F">
        <w:rPr>
          <w:sz w:val="22"/>
          <w:szCs w:val="22"/>
        </w:rPr>
        <w:t xml:space="preserve">. This incorporates the </w:t>
      </w:r>
      <w:r w:rsidRPr="007D6B4F">
        <w:rPr>
          <w:sz w:val="22"/>
          <w:szCs w:val="22"/>
        </w:rPr>
        <w:t>production</w:t>
      </w:r>
      <w:r w:rsidRPr="007D6B4F">
        <w:rPr>
          <w:sz w:val="22"/>
          <w:szCs w:val="22"/>
        </w:rPr>
        <w:t xml:space="preserve"> of </w:t>
      </w:r>
      <w:r w:rsidRPr="007D6B4F">
        <w:rPr>
          <w:sz w:val="22"/>
          <w:szCs w:val="22"/>
        </w:rPr>
        <w:t>propellant</w:t>
      </w:r>
      <w:r w:rsidRPr="007D6B4F">
        <w:rPr>
          <w:sz w:val="22"/>
          <w:szCs w:val="22"/>
        </w:rPr>
        <w:t xml:space="preserve"> and accounts for the frangible sections that contribute towards function.</w:t>
      </w:r>
    </w:p>
    <w:p w14:paraId="7836304B" w14:textId="2D35FBFB" w:rsidR="00E57258" w:rsidRDefault="00E57258" w:rsidP="007D6B4F">
      <w:pPr>
        <w:pStyle w:val="Caption"/>
      </w:pPr>
    </w:p>
    <w:p w14:paraId="413AB7D6" w14:textId="5A91D5FB" w:rsidR="00E57258" w:rsidRPr="002B4822" w:rsidRDefault="00E57258" w:rsidP="002B4822">
      <w:pPr>
        <w:pStyle w:val="Subtitle"/>
        <w:outlineLvl w:val="2"/>
        <w:rPr>
          <w:sz w:val="24"/>
          <w:szCs w:val="24"/>
        </w:rPr>
      </w:pPr>
      <w:bookmarkStart w:id="30" w:name="_Toc166339174"/>
      <w:r w:rsidRPr="002B4822">
        <w:rPr>
          <w:sz w:val="24"/>
          <w:szCs w:val="24"/>
        </w:rPr>
        <w:lastRenderedPageBreak/>
        <w:t>FMA: Manufacturing Solutions</w:t>
      </w:r>
      <w:bookmarkEnd w:id="30"/>
      <w:r w:rsidRPr="002B4822">
        <w:rPr>
          <w:sz w:val="24"/>
          <w:szCs w:val="24"/>
        </w:rPr>
        <w:t xml:space="preserve"> </w:t>
      </w:r>
    </w:p>
    <w:p w14:paraId="37E16C61" w14:textId="77777777" w:rsidR="007D6B4F" w:rsidRDefault="006748AB" w:rsidP="007D6B4F">
      <w:pPr>
        <w:keepNext/>
      </w:pPr>
      <w:r>
        <w:rPr>
          <w:noProof/>
        </w:rPr>
        <w:drawing>
          <wp:inline distT="0" distB="0" distL="0" distR="0" wp14:anchorId="19F68F69" wp14:editId="5A36883C">
            <wp:extent cx="5731510" cy="1918970"/>
            <wp:effectExtent l="0" t="0" r="2540" b="5080"/>
            <wp:docPr id="957821958"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21958" name="Picture 8" descr="A screenshot of a computer scree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1918970"/>
                    </a:xfrm>
                    <a:prstGeom prst="rect">
                      <a:avLst/>
                    </a:prstGeom>
                  </pic:spPr>
                </pic:pic>
              </a:graphicData>
            </a:graphic>
          </wp:inline>
        </w:drawing>
      </w:r>
    </w:p>
    <w:p w14:paraId="374E6507" w14:textId="1570E51E" w:rsidR="007D6B4F" w:rsidRPr="007D6B4F" w:rsidRDefault="007D6B4F" w:rsidP="007D6B4F">
      <w:pPr>
        <w:pStyle w:val="Caption"/>
        <w:jc w:val="center"/>
        <w:rPr>
          <w:sz w:val="22"/>
          <w:szCs w:val="22"/>
        </w:rPr>
      </w:pPr>
      <w:r w:rsidRPr="007D6B4F">
        <w:rPr>
          <w:sz w:val="22"/>
          <w:szCs w:val="22"/>
        </w:rPr>
        <w:t xml:space="preserve">Figure </w:t>
      </w:r>
      <w:r w:rsidRPr="007D6B4F">
        <w:rPr>
          <w:sz w:val="22"/>
          <w:szCs w:val="22"/>
        </w:rPr>
        <w:fldChar w:fldCharType="begin"/>
      </w:r>
      <w:r w:rsidRPr="007D6B4F">
        <w:rPr>
          <w:sz w:val="22"/>
          <w:szCs w:val="22"/>
        </w:rPr>
        <w:instrText xml:space="preserve"> SEQ Figure \* ARABIC </w:instrText>
      </w:r>
      <w:r w:rsidRPr="007D6B4F">
        <w:rPr>
          <w:sz w:val="22"/>
          <w:szCs w:val="22"/>
        </w:rPr>
        <w:fldChar w:fldCharType="separate"/>
      </w:r>
      <w:r w:rsidR="00E05EC0">
        <w:rPr>
          <w:noProof/>
          <w:sz w:val="22"/>
          <w:szCs w:val="22"/>
        </w:rPr>
        <w:t>15</w:t>
      </w:r>
      <w:r w:rsidRPr="007D6B4F">
        <w:rPr>
          <w:sz w:val="22"/>
          <w:szCs w:val="22"/>
        </w:rPr>
        <w:fldChar w:fldCharType="end"/>
      </w:r>
      <w:r w:rsidRPr="007D6B4F">
        <w:rPr>
          <w:sz w:val="22"/>
          <w:szCs w:val="22"/>
        </w:rPr>
        <w:t xml:space="preserve"> - </w:t>
      </w:r>
      <w:r w:rsidRPr="007D6B4F">
        <w:rPr>
          <w:sz w:val="22"/>
          <w:szCs w:val="22"/>
        </w:rPr>
        <w:t xml:space="preserve">Figure </w:t>
      </w:r>
      <w:r w:rsidRPr="007D6B4F">
        <w:rPr>
          <w:sz w:val="22"/>
          <w:szCs w:val="22"/>
        </w:rPr>
        <w:fldChar w:fldCharType="begin"/>
      </w:r>
      <w:r w:rsidRPr="007D6B4F">
        <w:rPr>
          <w:sz w:val="22"/>
          <w:szCs w:val="22"/>
        </w:rPr>
        <w:instrText xml:space="preserve"> SEQ Figure \* ARABIC </w:instrText>
      </w:r>
      <w:r w:rsidRPr="007D6B4F">
        <w:rPr>
          <w:sz w:val="22"/>
          <w:szCs w:val="22"/>
        </w:rPr>
        <w:fldChar w:fldCharType="separate"/>
      </w:r>
      <w:r w:rsidR="00E05EC0">
        <w:rPr>
          <w:noProof/>
          <w:sz w:val="22"/>
          <w:szCs w:val="22"/>
        </w:rPr>
        <w:t>16</w:t>
      </w:r>
      <w:r w:rsidRPr="007D6B4F">
        <w:rPr>
          <w:sz w:val="22"/>
          <w:szCs w:val="22"/>
        </w:rPr>
        <w:fldChar w:fldCharType="end"/>
      </w:r>
      <w:r w:rsidRPr="007D6B4F">
        <w:rPr>
          <w:sz w:val="22"/>
          <w:szCs w:val="22"/>
        </w:rPr>
        <w:t xml:space="preserve"> Displays the function means analysis for how the </w:t>
      </w:r>
      <w:r w:rsidR="00193785">
        <w:rPr>
          <w:sz w:val="22"/>
          <w:szCs w:val="22"/>
        </w:rPr>
        <w:t>casing structure and associated components</w:t>
      </w:r>
      <w:r w:rsidRPr="007D6B4F">
        <w:rPr>
          <w:sz w:val="22"/>
          <w:szCs w:val="22"/>
        </w:rPr>
        <w:t xml:space="preserve"> will be manufactured. In Yellow are the primary choices for manufacture, in orange are optional means of </w:t>
      </w:r>
      <w:r w:rsidRPr="007D6B4F">
        <w:rPr>
          <w:sz w:val="22"/>
          <w:szCs w:val="22"/>
        </w:rPr>
        <w:t>manufacture.</w:t>
      </w:r>
    </w:p>
    <w:p w14:paraId="306B9AB3" w14:textId="55869B6D" w:rsidR="00E57258" w:rsidRDefault="00E57258" w:rsidP="007D6B4F">
      <w:pPr>
        <w:pStyle w:val="Caption"/>
      </w:pPr>
    </w:p>
    <w:p w14:paraId="125FB2CD" w14:textId="6C037B88" w:rsidR="005C7E87" w:rsidRPr="002B4822" w:rsidRDefault="005C7E87" w:rsidP="002B4822">
      <w:pPr>
        <w:pStyle w:val="Subtitle"/>
        <w:outlineLvl w:val="2"/>
        <w:rPr>
          <w:sz w:val="24"/>
          <w:szCs w:val="24"/>
        </w:rPr>
      </w:pPr>
      <w:bookmarkStart w:id="31" w:name="_Toc166339175"/>
      <w:r w:rsidRPr="002B4822">
        <w:rPr>
          <w:sz w:val="24"/>
          <w:szCs w:val="24"/>
        </w:rPr>
        <w:t>Third Round of Quality Function Deployment: Casing &amp; Propellant</w:t>
      </w:r>
      <w:bookmarkEnd w:id="31"/>
    </w:p>
    <w:p w14:paraId="7F32443F" w14:textId="77777777" w:rsidR="00B95024" w:rsidRDefault="002416D9" w:rsidP="00B95024">
      <w:pPr>
        <w:keepNext/>
      </w:pPr>
      <w:r>
        <w:rPr>
          <w:noProof/>
        </w:rPr>
        <w:drawing>
          <wp:inline distT="0" distB="0" distL="0" distR="0" wp14:anchorId="45D3E464" wp14:editId="6D5409E2">
            <wp:extent cx="5731510" cy="3844925"/>
            <wp:effectExtent l="0" t="0" r="2540" b="3175"/>
            <wp:docPr id="580303540" name="Picture 11" descr="A graph with blu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303540" name="Picture 11" descr="A graph with blue lines&#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1510" cy="3844925"/>
                    </a:xfrm>
                    <a:prstGeom prst="rect">
                      <a:avLst/>
                    </a:prstGeom>
                  </pic:spPr>
                </pic:pic>
              </a:graphicData>
            </a:graphic>
          </wp:inline>
        </w:drawing>
      </w:r>
    </w:p>
    <w:p w14:paraId="02ADA175" w14:textId="3F917A43" w:rsidR="004E6891" w:rsidRPr="00B95024" w:rsidRDefault="00B95024" w:rsidP="00B95024">
      <w:pPr>
        <w:pStyle w:val="Caption"/>
        <w:rPr>
          <w:sz w:val="22"/>
          <w:szCs w:val="22"/>
        </w:rPr>
      </w:pPr>
      <w:r w:rsidRPr="00B95024">
        <w:rPr>
          <w:sz w:val="22"/>
          <w:szCs w:val="22"/>
        </w:rPr>
        <w:t xml:space="preserve">Figure </w:t>
      </w:r>
      <w:r w:rsidRPr="00B95024">
        <w:rPr>
          <w:sz w:val="22"/>
          <w:szCs w:val="22"/>
        </w:rPr>
        <w:fldChar w:fldCharType="begin"/>
      </w:r>
      <w:r w:rsidRPr="00B95024">
        <w:rPr>
          <w:sz w:val="22"/>
          <w:szCs w:val="22"/>
        </w:rPr>
        <w:instrText xml:space="preserve"> SEQ Figure \* ARABIC </w:instrText>
      </w:r>
      <w:r w:rsidRPr="00B95024">
        <w:rPr>
          <w:sz w:val="22"/>
          <w:szCs w:val="22"/>
        </w:rPr>
        <w:fldChar w:fldCharType="separate"/>
      </w:r>
      <w:r w:rsidR="00E05EC0">
        <w:rPr>
          <w:noProof/>
          <w:sz w:val="22"/>
          <w:szCs w:val="22"/>
        </w:rPr>
        <w:t>17</w:t>
      </w:r>
      <w:r w:rsidRPr="00B95024">
        <w:rPr>
          <w:sz w:val="22"/>
          <w:szCs w:val="22"/>
        </w:rPr>
        <w:fldChar w:fldCharType="end"/>
      </w:r>
      <w:r w:rsidRPr="00B95024">
        <w:rPr>
          <w:sz w:val="22"/>
          <w:szCs w:val="22"/>
        </w:rPr>
        <w:t xml:space="preserve"> - </w:t>
      </w:r>
      <w:r w:rsidRPr="00B95024">
        <w:rPr>
          <w:sz w:val="22"/>
          <w:szCs w:val="22"/>
        </w:rPr>
        <w:t xml:space="preserve">Displays the results from QFD 3 of the </w:t>
      </w:r>
      <w:r w:rsidRPr="00B95024">
        <w:rPr>
          <w:sz w:val="22"/>
          <w:szCs w:val="22"/>
        </w:rPr>
        <w:t>casing</w:t>
      </w:r>
      <w:r w:rsidRPr="00B95024">
        <w:rPr>
          <w:sz w:val="22"/>
          <w:szCs w:val="22"/>
        </w:rPr>
        <w:t xml:space="preserve">, this has identified that </w:t>
      </w:r>
      <w:r w:rsidRPr="00B95024">
        <w:rPr>
          <w:sz w:val="22"/>
          <w:szCs w:val="22"/>
        </w:rPr>
        <w:t>the insertion of the frangible end</w:t>
      </w:r>
      <w:r w:rsidRPr="00B95024">
        <w:rPr>
          <w:sz w:val="22"/>
          <w:szCs w:val="22"/>
        </w:rPr>
        <w:t xml:space="preserve"> is the most important feature to focus upon, followed </w:t>
      </w:r>
      <w:r w:rsidRPr="00B95024">
        <w:rPr>
          <w:sz w:val="22"/>
          <w:szCs w:val="22"/>
        </w:rPr>
        <w:t>machining the primer well and frangible attachment points</w:t>
      </w:r>
      <w:r w:rsidRPr="00B95024">
        <w:rPr>
          <w:sz w:val="22"/>
          <w:szCs w:val="22"/>
        </w:rPr>
        <w:t xml:space="preserve">, </w:t>
      </w:r>
      <w:r w:rsidRPr="00B95024">
        <w:rPr>
          <w:sz w:val="22"/>
          <w:szCs w:val="22"/>
        </w:rPr>
        <w:t>additionally this highlights the need to focus on the mixing of propellant and ensuring adequate attention is paid towards cutting the propellant grains to the correct size</w:t>
      </w:r>
      <w:r w:rsidRPr="00B95024">
        <w:rPr>
          <w:sz w:val="22"/>
          <w:szCs w:val="22"/>
        </w:rPr>
        <w:t>.</w:t>
      </w:r>
    </w:p>
    <w:p w14:paraId="600B18F1" w14:textId="77777777" w:rsidR="004E6891" w:rsidRDefault="004E6891" w:rsidP="00990413"/>
    <w:p w14:paraId="43AB8135" w14:textId="21752730" w:rsidR="005C7E87" w:rsidRPr="00E9784D" w:rsidRDefault="005C7E87" w:rsidP="00E9784D">
      <w:pPr>
        <w:pStyle w:val="Subtitle"/>
        <w:outlineLvl w:val="2"/>
        <w:rPr>
          <w:sz w:val="24"/>
          <w:szCs w:val="24"/>
        </w:rPr>
      </w:pPr>
      <w:bookmarkStart w:id="32" w:name="_Toc166339176"/>
      <w:r w:rsidRPr="00E9784D">
        <w:rPr>
          <w:sz w:val="24"/>
          <w:szCs w:val="24"/>
        </w:rPr>
        <w:lastRenderedPageBreak/>
        <w:t>P-Diagram</w:t>
      </w:r>
      <w:bookmarkEnd w:id="32"/>
      <w:r w:rsidRPr="00E9784D">
        <w:rPr>
          <w:sz w:val="24"/>
          <w:szCs w:val="24"/>
        </w:rPr>
        <w:t xml:space="preserve"> </w:t>
      </w:r>
    </w:p>
    <w:p w14:paraId="0FEF8FC3" w14:textId="77777777" w:rsidR="00541A8C" w:rsidRDefault="00697A57" w:rsidP="001B20C8">
      <w:pPr>
        <w:keepNext/>
        <w:jc w:val="center"/>
      </w:pPr>
      <w:r w:rsidRPr="00697A57">
        <w:drawing>
          <wp:inline distT="0" distB="0" distL="0" distR="0" wp14:anchorId="63544AE5" wp14:editId="68B99EC8">
            <wp:extent cx="5529943" cy="2578270"/>
            <wp:effectExtent l="0" t="0" r="0" b="0"/>
            <wp:docPr id="13720629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062969" name="Picture 1" descr="A screenshot of a computer&#10;&#10;Description automatically generated"/>
                    <pic:cNvPicPr/>
                  </pic:nvPicPr>
                  <pic:blipFill rotWithShape="1">
                    <a:blip r:embed="rId27"/>
                    <a:srcRect l="9313" t="39322" r="33126" b="12966"/>
                    <a:stretch/>
                  </pic:blipFill>
                  <pic:spPr bwMode="auto">
                    <a:xfrm>
                      <a:off x="0" y="0"/>
                      <a:ext cx="5554838" cy="2589877"/>
                    </a:xfrm>
                    <a:prstGeom prst="rect">
                      <a:avLst/>
                    </a:prstGeom>
                    <a:ln>
                      <a:noFill/>
                    </a:ln>
                    <a:extLst>
                      <a:ext uri="{53640926-AAD7-44D8-BBD7-CCE9431645EC}">
                        <a14:shadowObscured xmlns:a14="http://schemas.microsoft.com/office/drawing/2010/main"/>
                      </a:ext>
                    </a:extLst>
                  </pic:spPr>
                </pic:pic>
              </a:graphicData>
            </a:graphic>
          </wp:inline>
        </w:drawing>
      </w:r>
    </w:p>
    <w:p w14:paraId="5C04300F" w14:textId="3B46E30D" w:rsidR="006B3B80" w:rsidRPr="00523274" w:rsidRDefault="00541A8C" w:rsidP="001B20C8">
      <w:pPr>
        <w:pStyle w:val="Caption"/>
        <w:jc w:val="center"/>
        <w:rPr>
          <w:sz w:val="22"/>
          <w:szCs w:val="22"/>
        </w:rPr>
      </w:pPr>
      <w:r w:rsidRPr="00523274">
        <w:rPr>
          <w:sz w:val="22"/>
          <w:szCs w:val="22"/>
        </w:rPr>
        <w:t xml:space="preserve">Figure </w:t>
      </w:r>
      <w:r w:rsidRPr="00523274">
        <w:rPr>
          <w:sz w:val="22"/>
          <w:szCs w:val="22"/>
        </w:rPr>
        <w:fldChar w:fldCharType="begin"/>
      </w:r>
      <w:r w:rsidRPr="00523274">
        <w:rPr>
          <w:sz w:val="22"/>
          <w:szCs w:val="22"/>
        </w:rPr>
        <w:instrText xml:space="preserve"> SEQ Figure \* ARABIC </w:instrText>
      </w:r>
      <w:r w:rsidRPr="00523274">
        <w:rPr>
          <w:sz w:val="22"/>
          <w:szCs w:val="22"/>
        </w:rPr>
        <w:fldChar w:fldCharType="separate"/>
      </w:r>
      <w:r w:rsidR="00E05EC0">
        <w:rPr>
          <w:noProof/>
          <w:sz w:val="22"/>
          <w:szCs w:val="22"/>
        </w:rPr>
        <w:t>18</w:t>
      </w:r>
      <w:r w:rsidRPr="00523274">
        <w:rPr>
          <w:sz w:val="22"/>
          <w:szCs w:val="22"/>
        </w:rPr>
        <w:fldChar w:fldCharType="end"/>
      </w:r>
      <w:r w:rsidRPr="00523274">
        <w:rPr>
          <w:sz w:val="22"/>
          <w:szCs w:val="22"/>
        </w:rPr>
        <w:t xml:space="preserve"> - </w:t>
      </w:r>
      <w:r w:rsidR="00523274" w:rsidRPr="00523274">
        <w:rPr>
          <w:sz w:val="22"/>
          <w:szCs w:val="22"/>
        </w:rPr>
        <w:t>The p-diagram illustrates the propellant intended for this design, highlighting various noise factors that may lead to adverse system outputs. Hypothesized controls are proposed to mitigate these noise factors.</w:t>
      </w:r>
    </w:p>
    <w:p w14:paraId="768C8D96" w14:textId="77777777" w:rsidR="00523274" w:rsidRDefault="00496CFC" w:rsidP="001B20C8">
      <w:pPr>
        <w:keepNext/>
        <w:jc w:val="center"/>
      </w:pPr>
      <w:r>
        <w:rPr>
          <w:noProof/>
        </w:rPr>
        <w:drawing>
          <wp:inline distT="0" distB="0" distL="0" distR="0" wp14:anchorId="6E257621" wp14:editId="7DE99FF2">
            <wp:extent cx="5486400" cy="2871112"/>
            <wp:effectExtent l="0" t="0" r="0" b="5715"/>
            <wp:docPr id="2212547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254741" name="Picture 1" descr="A screenshot of a computer&#10;&#10;Description automatically generated"/>
                    <pic:cNvPicPr/>
                  </pic:nvPicPr>
                  <pic:blipFill rotWithShape="1">
                    <a:blip r:embed="rId28"/>
                    <a:srcRect l="9548" t="25571" r="33392" b="21344"/>
                    <a:stretch/>
                  </pic:blipFill>
                  <pic:spPr bwMode="auto">
                    <a:xfrm>
                      <a:off x="0" y="0"/>
                      <a:ext cx="5507558" cy="2882184"/>
                    </a:xfrm>
                    <a:prstGeom prst="rect">
                      <a:avLst/>
                    </a:prstGeom>
                    <a:ln>
                      <a:noFill/>
                    </a:ln>
                    <a:extLst>
                      <a:ext uri="{53640926-AAD7-44D8-BBD7-CCE9431645EC}">
                        <a14:shadowObscured xmlns:a14="http://schemas.microsoft.com/office/drawing/2010/main"/>
                      </a:ext>
                    </a:extLst>
                  </pic:spPr>
                </pic:pic>
              </a:graphicData>
            </a:graphic>
          </wp:inline>
        </w:drawing>
      </w:r>
    </w:p>
    <w:p w14:paraId="5B2AC2C1" w14:textId="5FE7E9CC" w:rsidR="00697A57" w:rsidRPr="003B1CA6" w:rsidRDefault="00523274" w:rsidP="001B20C8">
      <w:pPr>
        <w:pStyle w:val="Caption"/>
        <w:jc w:val="center"/>
        <w:rPr>
          <w:sz w:val="22"/>
          <w:szCs w:val="22"/>
        </w:rPr>
      </w:pPr>
      <w:r w:rsidRPr="003B1CA6">
        <w:rPr>
          <w:sz w:val="22"/>
          <w:szCs w:val="22"/>
        </w:rPr>
        <w:t xml:space="preserve">Figure </w:t>
      </w:r>
      <w:r w:rsidRPr="003B1CA6">
        <w:rPr>
          <w:sz w:val="22"/>
          <w:szCs w:val="22"/>
        </w:rPr>
        <w:fldChar w:fldCharType="begin"/>
      </w:r>
      <w:r w:rsidRPr="003B1CA6">
        <w:rPr>
          <w:sz w:val="22"/>
          <w:szCs w:val="22"/>
        </w:rPr>
        <w:instrText xml:space="preserve"> SEQ Figure \* ARABIC </w:instrText>
      </w:r>
      <w:r w:rsidRPr="003B1CA6">
        <w:rPr>
          <w:sz w:val="22"/>
          <w:szCs w:val="22"/>
        </w:rPr>
        <w:fldChar w:fldCharType="separate"/>
      </w:r>
      <w:r w:rsidR="00E05EC0">
        <w:rPr>
          <w:noProof/>
          <w:sz w:val="22"/>
          <w:szCs w:val="22"/>
        </w:rPr>
        <w:t>19</w:t>
      </w:r>
      <w:r w:rsidRPr="003B1CA6">
        <w:rPr>
          <w:sz w:val="22"/>
          <w:szCs w:val="22"/>
        </w:rPr>
        <w:fldChar w:fldCharType="end"/>
      </w:r>
      <w:r w:rsidR="00CC0E30">
        <w:rPr>
          <w:sz w:val="22"/>
          <w:szCs w:val="22"/>
        </w:rPr>
        <w:t xml:space="preserve"> -</w:t>
      </w:r>
      <w:r w:rsidRPr="003B1CA6">
        <w:rPr>
          <w:sz w:val="22"/>
          <w:szCs w:val="22"/>
        </w:rPr>
        <w:t xml:space="preserve"> The p-diagram illustrates the </w:t>
      </w:r>
      <w:r w:rsidR="003B1CA6" w:rsidRPr="003B1CA6">
        <w:rPr>
          <w:sz w:val="22"/>
          <w:szCs w:val="22"/>
        </w:rPr>
        <w:t>base structure of the telescoped munition</w:t>
      </w:r>
      <w:r w:rsidRPr="003B1CA6">
        <w:rPr>
          <w:sz w:val="22"/>
          <w:szCs w:val="22"/>
        </w:rPr>
        <w:t xml:space="preserve"> intended for this design, highlighting various noise factors that may lead to adverse system outputs. Hypothesized controls are proposed to mitigate these noise factors.</w:t>
      </w:r>
    </w:p>
    <w:p w14:paraId="2AA7EF9B" w14:textId="77777777" w:rsidR="00CC0E30" w:rsidRDefault="003B1BC4" w:rsidP="001B20C8">
      <w:pPr>
        <w:keepNext/>
        <w:jc w:val="center"/>
      </w:pPr>
      <w:r>
        <w:rPr>
          <w:noProof/>
        </w:rPr>
        <w:lastRenderedPageBreak/>
        <w:drawing>
          <wp:inline distT="0" distB="0" distL="0" distR="0" wp14:anchorId="5E4BBF0B" wp14:editId="043B3FF3">
            <wp:extent cx="5421086" cy="2618419"/>
            <wp:effectExtent l="0" t="0" r="8255" b="0"/>
            <wp:docPr id="5905428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542840" name="Picture 1" descr="A screenshot of a computer&#10;&#10;Description automatically generated"/>
                    <pic:cNvPicPr/>
                  </pic:nvPicPr>
                  <pic:blipFill rotWithShape="1">
                    <a:blip r:embed="rId29"/>
                    <a:srcRect l="9793" t="32661" r="33140" b="18335"/>
                    <a:stretch/>
                  </pic:blipFill>
                  <pic:spPr bwMode="auto">
                    <a:xfrm>
                      <a:off x="0" y="0"/>
                      <a:ext cx="5442405" cy="2628716"/>
                    </a:xfrm>
                    <a:prstGeom prst="rect">
                      <a:avLst/>
                    </a:prstGeom>
                    <a:ln>
                      <a:noFill/>
                    </a:ln>
                    <a:extLst>
                      <a:ext uri="{53640926-AAD7-44D8-BBD7-CCE9431645EC}">
                        <a14:shadowObscured xmlns:a14="http://schemas.microsoft.com/office/drawing/2010/main"/>
                      </a:ext>
                    </a:extLst>
                  </pic:spPr>
                </pic:pic>
              </a:graphicData>
            </a:graphic>
          </wp:inline>
        </w:drawing>
      </w:r>
    </w:p>
    <w:p w14:paraId="004EF0C0" w14:textId="09F6B975" w:rsidR="003B1BC4" w:rsidRPr="00CC0E30" w:rsidRDefault="00CC0E30" w:rsidP="001B20C8">
      <w:pPr>
        <w:pStyle w:val="Caption"/>
        <w:jc w:val="center"/>
        <w:rPr>
          <w:sz w:val="22"/>
          <w:szCs w:val="22"/>
        </w:rPr>
      </w:pPr>
      <w:r w:rsidRPr="00CC0E30">
        <w:rPr>
          <w:sz w:val="22"/>
          <w:szCs w:val="22"/>
        </w:rPr>
        <w:t xml:space="preserve">Figure </w:t>
      </w:r>
      <w:r w:rsidRPr="00CC0E30">
        <w:rPr>
          <w:sz w:val="22"/>
          <w:szCs w:val="22"/>
        </w:rPr>
        <w:fldChar w:fldCharType="begin"/>
      </w:r>
      <w:r w:rsidRPr="00CC0E30">
        <w:rPr>
          <w:sz w:val="22"/>
          <w:szCs w:val="22"/>
        </w:rPr>
        <w:instrText xml:space="preserve"> SEQ Figure \* ARABIC </w:instrText>
      </w:r>
      <w:r w:rsidRPr="00CC0E30">
        <w:rPr>
          <w:sz w:val="22"/>
          <w:szCs w:val="22"/>
        </w:rPr>
        <w:fldChar w:fldCharType="separate"/>
      </w:r>
      <w:r w:rsidR="00E05EC0">
        <w:rPr>
          <w:noProof/>
          <w:sz w:val="22"/>
          <w:szCs w:val="22"/>
        </w:rPr>
        <w:t>20</w:t>
      </w:r>
      <w:r w:rsidRPr="00CC0E30">
        <w:rPr>
          <w:sz w:val="22"/>
          <w:szCs w:val="22"/>
        </w:rPr>
        <w:fldChar w:fldCharType="end"/>
      </w:r>
      <w:r w:rsidRPr="00CC0E30">
        <w:rPr>
          <w:sz w:val="22"/>
          <w:szCs w:val="22"/>
        </w:rPr>
        <w:t>- The p-diagram illustrates the cylinder structure of the telescoped munition intended for this design, highlighting various noise factors that may lead to adverse system outputs. Hypothesized controls are proposed to mitigate these noise factors.</w:t>
      </w:r>
    </w:p>
    <w:p w14:paraId="051A2430" w14:textId="77777777" w:rsidR="00CC0E30" w:rsidRDefault="003B1BC4" w:rsidP="001B20C8">
      <w:pPr>
        <w:keepNext/>
        <w:jc w:val="center"/>
      </w:pPr>
      <w:r>
        <w:rPr>
          <w:noProof/>
        </w:rPr>
        <w:drawing>
          <wp:inline distT="0" distB="0" distL="0" distR="0" wp14:anchorId="7ECE6D6D" wp14:editId="2751BC20">
            <wp:extent cx="5497286" cy="2725398"/>
            <wp:effectExtent l="0" t="0" r="8255" b="0"/>
            <wp:docPr id="18526356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35646" name="Picture 1" descr="A screenshot of a computer&#10;&#10;Description automatically generated"/>
                    <pic:cNvPicPr/>
                  </pic:nvPicPr>
                  <pic:blipFill rotWithShape="1">
                    <a:blip r:embed="rId30"/>
                    <a:srcRect l="9548" t="29224" r="33399" b="20491"/>
                    <a:stretch/>
                  </pic:blipFill>
                  <pic:spPr bwMode="auto">
                    <a:xfrm>
                      <a:off x="0" y="0"/>
                      <a:ext cx="5521379" cy="2737343"/>
                    </a:xfrm>
                    <a:prstGeom prst="rect">
                      <a:avLst/>
                    </a:prstGeom>
                    <a:ln>
                      <a:noFill/>
                    </a:ln>
                    <a:extLst>
                      <a:ext uri="{53640926-AAD7-44D8-BBD7-CCE9431645EC}">
                        <a14:shadowObscured xmlns:a14="http://schemas.microsoft.com/office/drawing/2010/main"/>
                      </a:ext>
                    </a:extLst>
                  </pic:spPr>
                </pic:pic>
              </a:graphicData>
            </a:graphic>
          </wp:inline>
        </w:drawing>
      </w:r>
    </w:p>
    <w:p w14:paraId="29EAC127" w14:textId="263FBFA8" w:rsidR="00DC7C2C" w:rsidRPr="00737F59" w:rsidRDefault="00CC0E30" w:rsidP="001B20C8">
      <w:pPr>
        <w:pStyle w:val="Caption"/>
        <w:jc w:val="center"/>
        <w:rPr>
          <w:sz w:val="22"/>
          <w:szCs w:val="22"/>
        </w:rPr>
      </w:pPr>
      <w:r w:rsidRPr="00CC0E30">
        <w:rPr>
          <w:sz w:val="22"/>
          <w:szCs w:val="22"/>
        </w:rPr>
        <w:t xml:space="preserve">Figure </w:t>
      </w:r>
      <w:r w:rsidRPr="00CC0E30">
        <w:rPr>
          <w:sz w:val="22"/>
          <w:szCs w:val="22"/>
        </w:rPr>
        <w:fldChar w:fldCharType="begin"/>
      </w:r>
      <w:r w:rsidRPr="00CC0E30">
        <w:rPr>
          <w:sz w:val="22"/>
          <w:szCs w:val="22"/>
        </w:rPr>
        <w:instrText xml:space="preserve"> SEQ Figure \* ARABIC </w:instrText>
      </w:r>
      <w:r w:rsidRPr="00CC0E30">
        <w:rPr>
          <w:sz w:val="22"/>
          <w:szCs w:val="22"/>
        </w:rPr>
        <w:fldChar w:fldCharType="separate"/>
      </w:r>
      <w:r w:rsidR="00E05EC0">
        <w:rPr>
          <w:noProof/>
          <w:sz w:val="22"/>
          <w:szCs w:val="22"/>
        </w:rPr>
        <w:t>21</w:t>
      </w:r>
      <w:r w:rsidRPr="00CC0E30">
        <w:rPr>
          <w:sz w:val="22"/>
          <w:szCs w:val="22"/>
        </w:rPr>
        <w:fldChar w:fldCharType="end"/>
      </w:r>
      <w:r w:rsidRPr="00CC0E30">
        <w:rPr>
          <w:sz w:val="22"/>
          <w:szCs w:val="22"/>
        </w:rPr>
        <w:t>- The p-diagram illustrates the end cap structure of the telescoped munition intended for this design, highlighting various noise factors that may lead to adverse system outputs. Hypothesized controls are proposed to mitigate these noise factors.</w:t>
      </w:r>
    </w:p>
    <w:p w14:paraId="62950484" w14:textId="77777777" w:rsidR="009B6A5B" w:rsidRDefault="009B6A5B" w:rsidP="00990413">
      <w:pPr>
        <w:rPr>
          <w:noProof/>
        </w:rPr>
      </w:pPr>
    </w:p>
    <w:p w14:paraId="39F8C333" w14:textId="77777777" w:rsidR="005239BC" w:rsidRDefault="005239BC" w:rsidP="00990413">
      <w:pPr>
        <w:rPr>
          <w:noProof/>
        </w:rPr>
      </w:pPr>
    </w:p>
    <w:p w14:paraId="22ABC9CD" w14:textId="77777777" w:rsidR="005239BC" w:rsidRDefault="005239BC" w:rsidP="00990413">
      <w:pPr>
        <w:rPr>
          <w:noProof/>
        </w:rPr>
      </w:pPr>
    </w:p>
    <w:p w14:paraId="714F72BA" w14:textId="77777777" w:rsidR="005239BC" w:rsidRDefault="005239BC" w:rsidP="00990413">
      <w:pPr>
        <w:rPr>
          <w:noProof/>
        </w:rPr>
      </w:pPr>
    </w:p>
    <w:p w14:paraId="36E45FE3" w14:textId="77777777" w:rsidR="005239BC" w:rsidRDefault="005239BC" w:rsidP="00990413">
      <w:pPr>
        <w:rPr>
          <w:noProof/>
        </w:rPr>
      </w:pPr>
    </w:p>
    <w:p w14:paraId="02FAF0BB" w14:textId="77777777" w:rsidR="005239BC" w:rsidRDefault="005239BC" w:rsidP="00990413">
      <w:pPr>
        <w:rPr>
          <w:noProof/>
        </w:rPr>
      </w:pPr>
    </w:p>
    <w:p w14:paraId="2CE50638" w14:textId="77777777" w:rsidR="005239BC" w:rsidRDefault="005239BC" w:rsidP="00990413">
      <w:pPr>
        <w:rPr>
          <w:noProof/>
        </w:rPr>
      </w:pPr>
    </w:p>
    <w:p w14:paraId="668A2C67" w14:textId="285D160E" w:rsidR="005239BC" w:rsidRPr="005239BC" w:rsidRDefault="005239BC" w:rsidP="005239BC">
      <w:pPr>
        <w:pStyle w:val="Subtitle"/>
        <w:outlineLvl w:val="2"/>
        <w:rPr>
          <w:noProof/>
          <w:sz w:val="24"/>
          <w:szCs w:val="24"/>
        </w:rPr>
      </w:pPr>
      <w:bookmarkStart w:id="33" w:name="_Toc166339177"/>
      <w:r w:rsidRPr="005239BC">
        <w:rPr>
          <w:noProof/>
          <w:sz w:val="24"/>
          <w:szCs w:val="24"/>
        </w:rPr>
        <w:lastRenderedPageBreak/>
        <w:t>What-Why Analysis</w:t>
      </w:r>
      <w:bookmarkEnd w:id="33"/>
    </w:p>
    <w:p w14:paraId="542DDE26" w14:textId="77777777" w:rsidR="00737F59" w:rsidRDefault="002F3F2A" w:rsidP="001B20C8">
      <w:pPr>
        <w:keepNext/>
        <w:jc w:val="center"/>
      </w:pPr>
      <w:r>
        <w:rPr>
          <w:noProof/>
        </w:rPr>
        <w:drawing>
          <wp:inline distT="0" distB="0" distL="0" distR="0" wp14:anchorId="2C6C12F9" wp14:editId="75924E6A">
            <wp:extent cx="4851125" cy="3032760"/>
            <wp:effectExtent l="0" t="0" r="6985" b="0"/>
            <wp:docPr id="12702361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36100" name="Picture 1" descr="A screenshot of a computer&#10;&#10;Description automatically generated"/>
                    <pic:cNvPicPr/>
                  </pic:nvPicPr>
                  <pic:blipFill rotWithShape="1">
                    <a:blip r:embed="rId31"/>
                    <a:srcRect l="20547" t="25791" r="22040" b="10398"/>
                    <a:stretch/>
                  </pic:blipFill>
                  <pic:spPr bwMode="auto">
                    <a:xfrm>
                      <a:off x="0" y="0"/>
                      <a:ext cx="4880497" cy="3051122"/>
                    </a:xfrm>
                    <a:prstGeom prst="rect">
                      <a:avLst/>
                    </a:prstGeom>
                    <a:ln>
                      <a:noFill/>
                    </a:ln>
                    <a:extLst>
                      <a:ext uri="{53640926-AAD7-44D8-BBD7-CCE9431645EC}">
                        <a14:shadowObscured xmlns:a14="http://schemas.microsoft.com/office/drawing/2010/main"/>
                      </a:ext>
                    </a:extLst>
                  </pic:spPr>
                </pic:pic>
              </a:graphicData>
            </a:graphic>
          </wp:inline>
        </w:drawing>
      </w:r>
    </w:p>
    <w:p w14:paraId="51C89BA5" w14:textId="79A1E59E" w:rsidR="009B6A5B" w:rsidRDefault="00737F59" w:rsidP="001B20C8">
      <w:pPr>
        <w:pStyle w:val="Caption"/>
        <w:jc w:val="center"/>
      </w:pPr>
      <w:r w:rsidRPr="00737F59">
        <w:rPr>
          <w:sz w:val="22"/>
          <w:szCs w:val="22"/>
        </w:rPr>
        <w:t xml:space="preserve">Figure </w:t>
      </w:r>
      <w:r w:rsidRPr="00737F59">
        <w:rPr>
          <w:sz w:val="22"/>
          <w:szCs w:val="22"/>
        </w:rPr>
        <w:fldChar w:fldCharType="begin"/>
      </w:r>
      <w:r w:rsidRPr="00737F59">
        <w:rPr>
          <w:sz w:val="22"/>
          <w:szCs w:val="22"/>
        </w:rPr>
        <w:instrText xml:space="preserve"> SEQ Figure \* ARABIC </w:instrText>
      </w:r>
      <w:r w:rsidRPr="00737F59">
        <w:rPr>
          <w:sz w:val="22"/>
          <w:szCs w:val="22"/>
        </w:rPr>
        <w:fldChar w:fldCharType="separate"/>
      </w:r>
      <w:r w:rsidR="00E05EC0">
        <w:rPr>
          <w:noProof/>
          <w:sz w:val="22"/>
          <w:szCs w:val="22"/>
        </w:rPr>
        <w:t>22</w:t>
      </w:r>
      <w:r w:rsidRPr="00737F59">
        <w:rPr>
          <w:sz w:val="22"/>
          <w:szCs w:val="22"/>
        </w:rPr>
        <w:fldChar w:fldCharType="end"/>
      </w:r>
      <w:r w:rsidRPr="00737F59">
        <w:rPr>
          <w:sz w:val="22"/>
          <w:szCs w:val="22"/>
        </w:rPr>
        <w:t xml:space="preserve"> - </w:t>
      </w:r>
      <w:r w:rsidRPr="00737F59">
        <w:rPr>
          <w:sz w:val="22"/>
          <w:szCs w:val="22"/>
        </w:rPr>
        <w:t xml:space="preserve">Displays the key control factors to apply in the manufacture of the </w:t>
      </w:r>
      <w:r w:rsidR="00A37017">
        <w:rPr>
          <w:sz w:val="22"/>
          <w:szCs w:val="22"/>
        </w:rPr>
        <w:t>propellent to be used in the casing structure</w:t>
      </w:r>
      <w:r w:rsidRPr="00737F59">
        <w:rPr>
          <w:sz w:val="22"/>
          <w:szCs w:val="22"/>
        </w:rPr>
        <w:t xml:space="preserve">. This was established through </w:t>
      </w:r>
      <w:proofErr w:type="gramStart"/>
      <w:r w:rsidRPr="00737F59">
        <w:rPr>
          <w:sz w:val="22"/>
          <w:szCs w:val="22"/>
        </w:rPr>
        <w:t>a  what</w:t>
      </w:r>
      <w:proofErr w:type="gramEnd"/>
      <w:r w:rsidRPr="00737F59">
        <w:rPr>
          <w:sz w:val="22"/>
          <w:szCs w:val="22"/>
        </w:rPr>
        <w:t>-why analysis process, outlining what controls have the most substantial effect in controlling the output. This was ranked by assigning the noise factors against the controls in relation to weighing of the control parameter.</w:t>
      </w:r>
    </w:p>
    <w:p w14:paraId="0370CAC8" w14:textId="77777777" w:rsidR="00EE3D96" w:rsidRDefault="00D816CE" w:rsidP="001B20C8">
      <w:pPr>
        <w:keepNext/>
        <w:jc w:val="center"/>
      </w:pPr>
      <w:r w:rsidRPr="00D816CE">
        <w:drawing>
          <wp:inline distT="0" distB="0" distL="0" distR="0" wp14:anchorId="531A6132" wp14:editId="41494108">
            <wp:extent cx="5238190" cy="3322320"/>
            <wp:effectExtent l="0" t="0" r="635" b="0"/>
            <wp:docPr id="203301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16414" name=""/>
                    <pic:cNvPicPr/>
                  </pic:nvPicPr>
                  <pic:blipFill rotWithShape="1">
                    <a:blip r:embed="rId32"/>
                    <a:srcRect l="20668" t="26216" r="22149" b="9306"/>
                    <a:stretch/>
                  </pic:blipFill>
                  <pic:spPr bwMode="auto">
                    <a:xfrm>
                      <a:off x="0" y="0"/>
                      <a:ext cx="5262040" cy="3337447"/>
                    </a:xfrm>
                    <a:prstGeom prst="rect">
                      <a:avLst/>
                    </a:prstGeom>
                    <a:ln>
                      <a:noFill/>
                    </a:ln>
                    <a:extLst>
                      <a:ext uri="{53640926-AAD7-44D8-BBD7-CCE9431645EC}">
                        <a14:shadowObscured xmlns:a14="http://schemas.microsoft.com/office/drawing/2010/main"/>
                      </a:ext>
                    </a:extLst>
                  </pic:spPr>
                </pic:pic>
              </a:graphicData>
            </a:graphic>
          </wp:inline>
        </w:drawing>
      </w:r>
    </w:p>
    <w:p w14:paraId="7424E887" w14:textId="6E01B143" w:rsidR="004E6891" w:rsidRPr="00EE3D96" w:rsidRDefault="00EE3D96" w:rsidP="001B20C8">
      <w:pPr>
        <w:pStyle w:val="Caption"/>
        <w:jc w:val="center"/>
        <w:rPr>
          <w:sz w:val="22"/>
          <w:szCs w:val="22"/>
        </w:rPr>
      </w:pPr>
      <w:r w:rsidRPr="00EE3D96">
        <w:rPr>
          <w:sz w:val="22"/>
          <w:szCs w:val="22"/>
        </w:rPr>
        <w:t xml:space="preserve">Figure </w:t>
      </w:r>
      <w:r w:rsidRPr="00EE3D96">
        <w:rPr>
          <w:sz w:val="22"/>
          <w:szCs w:val="22"/>
        </w:rPr>
        <w:fldChar w:fldCharType="begin"/>
      </w:r>
      <w:r w:rsidRPr="00EE3D96">
        <w:rPr>
          <w:sz w:val="22"/>
          <w:szCs w:val="22"/>
        </w:rPr>
        <w:instrText xml:space="preserve"> SEQ Figure \* ARABIC </w:instrText>
      </w:r>
      <w:r w:rsidRPr="00EE3D96">
        <w:rPr>
          <w:sz w:val="22"/>
          <w:szCs w:val="22"/>
        </w:rPr>
        <w:fldChar w:fldCharType="separate"/>
      </w:r>
      <w:r w:rsidR="00E05EC0">
        <w:rPr>
          <w:noProof/>
          <w:sz w:val="22"/>
          <w:szCs w:val="22"/>
        </w:rPr>
        <w:t>23</w:t>
      </w:r>
      <w:r w:rsidRPr="00EE3D96">
        <w:rPr>
          <w:sz w:val="22"/>
          <w:szCs w:val="22"/>
        </w:rPr>
        <w:fldChar w:fldCharType="end"/>
      </w:r>
      <w:r w:rsidRPr="00EE3D96">
        <w:rPr>
          <w:sz w:val="22"/>
          <w:szCs w:val="22"/>
        </w:rPr>
        <w:t xml:space="preserve"> - </w:t>
      </w:r>
      <w:r w:rsidRPr="00EE3D96">
        <w:rPr>
          <w:sz w:val="22"/>
          <w:szCs w:val="22"/>
        </w:rPr>
        <w:t xml:space="preserve">Displays the key noise factors associated with producing a </w:t>
      </w:r>
      <w:proofErr w:type="gramStart"/>
      <w:r w:rsidR="005A2B51">
        <w:rPr>
          <w:sz w:val="22"/>
          <w:szCs w:val="22"/>
        </w:rPr>
        <w:t xml:space="preserve">propellant </w:t>
      </w:r>
      <w:r w:rsidRPr="00EE3D96">
        <w:rPr>
          <w:sz w:val="22"/>
          <w:szCs w:val="22"/>
        </w:rPr>
        <w:t xml:space="preserve"> for</w:t>
      </w:r>
      <w:proofErr w:type="gramEnd"/>
      <w:r w:rsidRPr="00EE3D96">
        <w:rPr>
          <w:sz w:val="22"/>
          <w:szCs w:val="22"/>
        </w:rPr>
        <w:t xml:space="preserve"> this munition, this was established through a ranking system implemented by a what-why analysis, this diagram visualises what the most significant noises are during the manufacture process.</w:t>
      </w:r>
    </w:p>
    <w:p w14:paraId="72C46F17" w14:textId="77777777" w:rsidR="003864BF" w:rsidRDefault="003864BF" w:rsidP="00990413"/>
    <w:p w14:paraId="727BC5F4" w14:textId="77777777" w:rsidR="00A37017" w:rsidRDefault="003864BF" w:rsidP="000E0E75">
      <w:pPr>
        <w:keepNext/>
        <w:jc w:val="center"/>
      </w:pPr>
      <w:r w:rsidRPr="003864BF">
        <w:lastRenderedPageBreak/>
        <w:drawing>
          <wp:inline distT="0" distB="0" distL="0" distR="0" wp14:anchorId="685963AA" wp14:editId="2C7D281D">
            <wp:extent cx="5044440" cy="3216957"/>
            <wp:effectExtent l="0" t="0" r="3810" b="2540"/>
            <wp:docPr id="14603331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333194" name="Picture 1" descr="A screenshot of a computer&#10;&#10;Description automatically generated"/>
                    <pic:cNvPicPr/>
                  </pic:nvPicPr>
                  <pic:blipFill rotWithShape="1">
                    <a:blip r:embed="rId33"/>
                    <a:srcRect l="20788" t="25357" r="22155" b="9955"/>
                    <a:stretch/>
                  </pic:blipFill>
                  <pic:spPr bwMode="auto">
                    <a:xfrm>
                      <a:off x="0" y="0"/>
                      <a:ext cx="5073767" cy="3235659"/>
                    </a:xfrm>
                    <a:prstGeom prst="rect">
                      <a:avLst/>
                    </a:prstGeom>
                    <a:ln>
                      <a:noFill/>
                    </a:ln>
                    <a:extLst>
                      <a:ext uri="{53640926-AAD7-44D8-BBD7-CCE9431645EC}">
                        <a14:shadowObscured xmlns:a14="http://schemas.microsoft.com/office/drawing/2010/main"/>
                      </a:ext>
                    </a:extLst>
                  </pic:spPr>
                </pic:pic>
              </a:graphicData>
            </a:graphic>
          </wp:inline>
        </w:drawing>
      </w:r>
    </w:p>
    <w:p w14:paraId="753C609F" w14:textId="5CB18B32" w:rsidR="00A64C12" w:rsidRPr="00A37017" w:rsidRDefault="00A37017" w:rsidP="000E0E75">
      <w:pPr>
        <w:pStyle w:val="Caption"/>
        <w:jc w:val="center"/>
        <w:rPr>
          <w:sz w:val="22"/>
          <w:szCs w:val="22"/>
        </w:rPr>
      </w:pPr>
      <w:r w:rsidRPr="00A37017">
        <w:rPr>
          <w:sz w:val="22"/>
          <w:szCs w:val="22"/>
        </w:rPr>
        <w:t xml:space="preserve">Figure </w:t>
      </w:r>
      <w:r w:rsidRPr="00A37017">
        <w:rPr>
          <w:sz w:val="22"/>
          <w:szCs w:val="22"/>
        </w:rPr>
        <w:fldChar w:fldCharType="begin"/>
      </w:r>
      <w:r w:rsidRPr="00A37017">
        <w:rPr>
          <w:sz w:val="22"/>
          <w:szCs w:val="22"/>
        </w:rPr>
        <w:instrText xml:space="preserve"> SEQ Figure \* ARABIC </w:instrText>
      </w:r>
      <w:r w:rsidRPr="00A37017">
        <w:rPr>
          <w:sz w:val="22"/>
          <w:szCs w:val="22"/>
        </w:rPr>
        <w:fldChar w:fldCharType="separate"/>
      </w:r>
      <w:r w:rsidR="00E05EC0">
        <w:rPr>
          <w:noProof/>
          <w:sz w:val="22"/>
          <w:szCs w:val="22"/>
        </w:rPr>
        <w:t>24</w:t>
      </w:r>
      <w:r w:rsidRPr="00A37017">
        <w:rPr>
          <w:sz w:val="22"/>
          <w:szCs w:val="22"/>
        </w:rPr>
        <w:fldChar w:fldCharType="end"/>
      </w:r>
      <w:r w:rsidRPr="00A37017">
        <w:rPr>
          <w:sz w:val="22"/>
          <w:szCs w:val="22"/>
        </w:rPr>
        <w:t xml:space="preserve"> - </w:t>
      </w:r>
      <w:r w:rsidRPr="00A37017">
        <w:rPr>
          <w:sz w:val="22"/>
          <w:szCs w:val="22"/>
        </w:rPr>
        <w:t xml:space="preserve">Displays the key control factors to apply in the manufacture of the </w:t>
      </w:r>
      <w:r w:rsidR="005A2B51">
        <w:rPr>
          <w:sz w:val="22"/>
          <w:szCs w:val="22"/>
        </w:rPr>
        <w:t xml:space="preserve">cylinder </w:t>
      </w:r>
      <w:r w:rsidR="005A2B51" w:rsidRPr="00A37017">
        <w:rPr>
          <w:sz w:val="22"/>
          <w:szCs w:val="22"/>
        </w:rPr>
        <w:t>to</w:t>
      </w:r>
      <w:r w:rsidRPr="00A37017">
        <w:rPr>
          <w:sz w:val="22"/>
          <w:szCs w:val="22"/>
        </w:rPr>
        <w:t xml:space="preserve"> be used in the casing structure. This was established through </w:t>
      </w:r>
      <w:proofErr w:type="gramStart"/>
      <w:r w:rsidRPr="00A37017">
        <w:rPr>
          <w:sz w:val="22"/>
          <w:szCs w:val="22"/>
        </w:rPr>
        <w:t>a  what</w:t>
      </w:r>
      <w:proofErr w:type="gramEnd"/>
      <w:r w:rsidRPr="00A37017">
        <w:rPr>
          <w:sz w:val="22"/>
          <w:szCs w:val="22"/>
        </w:rPr>
        <w:t>-why analysis process, outlining what controls have the most substantial effect in controlling the output. This was ranked by assigning the noise factors against the controls in relation to weighing of the control parameter.</w:t>
      </w:r>
    </w:p>
    <w:p w14:paraId="3A1005CA" w14:textId="77777777" w:rsidR="003864BF" w:rsidRDefault="003864BF" w:rsidP="00990413">
      <w:pPr>
        <w:rPr>
          <w:noProof/>
        </w:rPr>
      </w:pPr>
    </w:p>
    <w:p w14:paraId="32B25D25" w14:textId="77777777" w:rsidR="005A2B51" w:rsidRDefault="009B6A5B" w:rsidP="007D6B4F">
      <w:pPr>
        <w:keepNext/>
        <w:jc w:val="center"/>
      </w:pPr>
      <w:r>
        <w:rPr>
          <w:noProof/>
        </w:rPr>
        <w:drawing>
          <wp:inline distT="0" distB="0" distL="0" distR="0" wp14:anchorId="39FCCC1A" wp14:editId="7734CE9A">
            <wp:extent cx="5105400" cy="3248261"/>
            <wp:effectExtent l="0" t="0" r="0" b="9525"/>
            <wp:docPr id="4349542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54251" name="Picture 1" descr="A screenshot of a computer&#10;&#10;Description automatically generated"/>
                    <pic:cNvPicPr/>
                  </pic:nvPicPr>
                  <pic:blipFill rotWithShape="1">
                    <a:blip r:embed="rId34"/>
                    <a:srcRect l="20550" t="25355" r="22253" b="9949"/>
                    <a:stretch/>
                  </pic:blipFill>
                  <pic:spPr bwMode="auto">
                    <a:xfrm>
                      <a:off x="0" y="0"/>
                      <a:ext cx="5130990" cy="3264542"/>
                    </a:xfrm>
                    <a:prstGeom prst="rect">
                      <a:avLst/>
                    </a:prstGeom>
                    <a:ln>
                      <a:noFill/>
                    </a:ln>
                    <a:extLst>
                      <a:ext uri="{53640926-AAD7-44D8-BBD7-CCE9431645EC}">
                        <a14:shadowObscured xmlns:a14="http://schemas.microsoft.com/office/drawing/2010/main"/>
                      </a:ext>
                    </a:extLst>
                  </pic:spPr>
                </pic:pic>
              </a:graphicData>
            </a:graphic>
          </wp:inline>
        </w:drawing>
      </w:r>
    </w:p>
    <w:p w14:paraId="215A2255" w14:textId="0840391D" w:rsidR="009B6A5B" w:rsidRPr="005A2B51" w:rsidRDefault="005A2B51" w:rsidP="009160B7">
      <w:pPr>
        <w:pStyle w:val="Caption"/>
        <w:jc w:val="center"/>
        <w:rPr>
          <w:sz w:val="22"/>
          <w:szCs w:val="22"/>
        </w:rPr>
      </w:pPr>
      <w:r w:rsidRPr="005A2B51">
        <w:rPr>
          <w:sz w:val="22"/>
          <w:szCs w:val="22"/>
        </w:rPr>
        <w:t xml:space="preserve">Figure </w:t>
      </w:r>
      <w:r w:rsidRPr="005A2B51">
        <w:rPr>
          <w:sz w:val="22"/>
          <w:szCs w:val="22"/>
        </w:rPr>
        <w:fldChar w:fldCharType="begin"/>
      </w:r>
      <w:r w:rsidRPr="005A2B51">
        <w:rPr>
          <w:sz w:val="22"/>
          <w:szCs w:val="22"/>
        </w:rPr>
        <w:instrText xml:space="preserve"> SEQ Figure \* ARABIC </w:instrText>
      </w:r>
      <w:r w:rsidRPr="005A2B51">
        <w:rPr>
          <w:sz w:val="22"/>
          <w:szCs w:val="22"/>
        </w:rPr>
        <w:fldChar w:fldCharType="separate"/>
      </w:r>
      <w:r w:rsidR="00E05EC0">
        <w:rPr>
          <w:noProof/>
          <w:sz w:val="22"/>
          <w:szCs w:val="22"/>
        </w:rPr>
        <w:t>25</w:t>
      </w:r>
      <w:r w:rsidRPr="005A2B51">
        <w:rPr>
          <w:sz w:val="22"/>
          <w:szCs w:val="22"/>
        </w:rPr>
        <w:fldChar w:fldCharType="end"/>
      </w:r>
      <w:r w:rsidRPr="005A2B51">
        <w:rPr>
          <w:sz w:val="22"/>
          <w:szCs w:val="22"/>
        </w:rPr>
        <w:t xml:space="preserve"> - </w:t>
      </w:r>
      <w:r w:rsidRPr="005A2B51">
        <w:rPr>
          <w:sz w:val="22"/>
          <w:szCs w:val="22"/>
        </w:rPr>
        <w:t xml:space="preserve">Displays the key noise factors associated with producing a </w:t>
      </w:r>
      <w:r w:rsidR="00C566F2">
        <w:rPr>
          <w:sz w:val="22"/>
          <w:szCs w:val="22"/>
        </w:rPr>
        <w:t xml:space="preserve">cylinder </w:t>
      </w:r>
      <w:r>
        <w:rPr>
          <w:sz w:val="22"/>
          <w:szCs w:val="22"/>
        </w:rPr>
        <w:t>to be use</w:t>
      </w:r>
      <w:r w:rsidR="00C566F2">
        <w:rPr>
          <w:sz w:val="22"/>
          <w:szCs w:val="22"/>
        </w:rPr>
        <w:t xml:space="preserve">d in the construction of the casing </w:t>
      </w:r>
      <w:r w:rsidRPr="005A2B51">
        <w:rPr>
          <w:sz w:val="22"/>
          <w:szCs w:val="22"/>
        </w:rPr>
        <w:t>for this munition, this was established through a ranking system implemented by a what-why analysis, this diagram visualises what the most significant noises are during the manufacture process.</w:t>
      </w:r>
    </w:p>
    <w:p w14:paraId="1F4BD8AB" w14:textId="6F563FDC" w:rsidR="003864BF" w:rsidRDefault="003864BF" w:rsidP="00990413"/>
    <w:p w14:paraId="18FA410F" w14:textId="77777777" w:rsidR="00D15F4E" w:rsidRDefault="00D15F4E" w:rsidP="00990413">
      <w:pPr>
        <w:rPr>
          <w:noProof/>
        </w:rPr>
      </w:pPr>
    </w:p>
    <w:p w14:paraId="71C81314" w14:textId="77777777" w:rsidR="003F0C5F" w:rsidRDefault="003325D7" w:rsidP="007D6B4F">
      <w:pPr>
        <w:keepNext/>
        <w:jc w:val="center"/>
      </w:pPr>
      <w:r>
        <w:rPr>
          <w:noProof/>
        </w:rPr>
        <w:drawing>
          <wp:inline distT="0" distB="0" distL="0" distR="0" wp14:anchorId="3E236B8A" wp14:editId="3B929FA3">
            <wp:extent cx="4659782" cy="2987040"/>
            <wp:effectExtent l="0" t="0" r="7620" b="3810"/>
            <wp:docPr id="522790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79019" name="Picture 1" descr="A screenshot of a computer&#10;&#10;Description automatically generated"/>
                    <pic:cNvPicPr/>
                  </pic:nvPicPr>
                  <pic:blipFill rotWithShape="1">
                    <a:blip r:embed="rId35"/>
                    <a:srcRect l="20740" t="25526" r="22225" b="9475"/>
                    <a:stretch/>
                  </pic:blipFill>
                  <pic:spPr bwMode="auto">
                    <a:xfrm>
                      <a:off x="0" y="0"/>
                      <a:ext cx="4678083" cy="2998771"/>
                    </a:xfrm>
                    <a:prstGeom prst="rect">
                      <a:avLst/>
                    </a:prstGeom>
                    <a:ln>
                      <a:noFill/>
                    </a:ln>
                    <a:extLst>
                      <a:ext uri="{53640926-AAD7-44D8-BBD7-CCE9431645EC}">
                        <a14:shadowObscured xmlns:a14="http://schemas.microsoft.com/office/drawing/2010/main"/>
                      </a:ext>
                    </a:extLst>
                  </pic:spPr>
                </pic:pic>
              </a:graphicData>
            </a:graphic>
          </wp:inline>
        </w:drawing>
      </w:r>
    </w:p>
    <w:p w14:paraId="0F91CD3D" w14:textId="71735157" w:rsidR="00DF5817" w:rsidRDefault="003F0C5F" w:rsidP="009160B7">
      <w:pPr>
        <w:pStyle w:val="Caption"/>
        <w:jc w:val="center"/>
      </w:pPr>
      <w:r>
        <w:t xml:space="preserve">Figure </w:t>
      </w:r>
      <w:r>
        <w:fldChar w:fldCharType="begin"/>
      </w:r>
      <w:r>
        <w:instrText xml:space="preserve"> SEQ Figure \* ARABIC </w:instrText>
      </w:r>
      <w:r>
        <w:fldChar w:fldCharType="separate"/>
      </w:r>
      <w:r w:rsidR="00E05EC0">
        <w:rPr>
          <w:noProof/>
        </w:rPr>
        <w:t>26</w:t>
      </w:r>
      <w:r>
        <w:fldChar w:fldCharType="end"/>
      </w:r>
      <w:r>
        <w:t xml:space="preserve"> </w:t>
      </w:r>
      <w:r w:rsidRPr="00737F59">
        <w:rPr>
          <w:sz w:val="22"/>
          <w:szCs w:val="22"/>
        </w:rPr>
        <w:t xml:space="preserve">Displays the key control factors to apply in the manufacture of the </w:t>
      </w:r>
      <w:r>
        <w:rPr>
          <w:sz w:val="22"/>
          <w:szCs w:val="22"/>
        </w:rPr>
        <w:t xml:space="preserve">base </w:t>
      </w:r>
      <w:r>
        <w:rPr>
          <w:sz w:val="22"/>
          <w:szCs w:val="22"/>
        </w:rPr>
        <w:t>to be used in the casing structure</w:t>
      </w:r>
      <w:r w:rsidRPr="00737F59">
        <w:rPr>
          <w:sz w:val="22"/>
          <w:szCs w:val="22"/>
        </w:rPr>
        <w:t xml:space="preserve">. This was established through </w:t>
      </w:r>
      <w:r w:rsidR="008617A5" w:rsidRPr="00737F59">
        <w:rPr>
          <w:sz w:val="22"/>
          <w:szCs w:val="22"/>
        </w:rPr>
        <w:t>a what</w:t>
      </w:r>
      <w:r w:rsidRPr="00737F59">
        <w:rPr>
          <w:sz w:val="22"/>
          <w:szCs w:val="22"/>
        </w:rPr>
        <w:t>-why analysis process, outlining what controls have the most substantial effect in controlling the output. This was ranked by assigning the noise factors against the controls in relation to weighing of the control parameter.</w:t>
      </w:r>
    </w:p>
    <w:p w14:paraId="4DA5A58C" w14:textId="77777777" w:rsidR="00D15F4E" w:rsidRDefault="00D15F4E" w:rsidP="00990413">
      <w:pPr>
        <w:rPr>
          <w:noProof/>
        </w:rPr>
      </w:pPr>
    </w:p>
    <w:p w14:paraId="2BB16D59" w14:textId="77777777" w:rsidR="00924E11" w:rsidRDefault="00616773" w:rsidP="000E0E75">
      <w:pPr>
        <w:keepNext/>
        <w:jc w:val="center"/>
      </w:pPr>
      <w:r>
        <w:rPr>
          <w:noProof/>
        </w:rPr>
        <w:drawing>
          <wp:inline distT="0" distB="0" distL="0" distR="0" wp14:anchorId="4E17EB45" wp14:editId="586AD8DA">
            <wp:extent cx="4953000" cy="3213691"/>
            <wp:effectExtent l="0" t="0" r="0" b="6350"/>
            <wp:docPr id="13349693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969344" name="Picture 1" descr="A screenshot of a computer&#10;&#10;Description automatically generated"/>
                    <pic:cNvPicPr/>
                  </pic:nvPicPr>
                  <pic:blipFill rotWithShape="1">
                    <a:blip r:embed="rId36"/>
                    <a:srcRect l="20607" t="24581" r="22225" b="9474"/>
                    <a:stretch/>
                  </pic:blipFill>
                  <pic:spPr bwMode="auto">
                    <a:xfrm>
                      <a:off x="0" y="0"/>
                      <a:ext cx="4981075" cy="3231907"/>
                    </a:xfrm>
                    <a:prstGeom prst="rect">
                      <a:avLst/>
                    </a:prstGeom>
                    <a:ln>
                      <a:noFill/>
                    </a:ln>
                    <a:extLst>
                      <a:ext uri="{53640926-AAD7-44D8-BBD7-CCE9431645EC}">
                        <a14:shadowObscured xmlns:a14="http://schemas.microsoft.com/office/drawing/2010/main"/>
                      </a:ext>
                    </a:extLst>
                  </pic:spPr>
                </pic:pic>
              </a:graphicData>
            </a:graphic>
          </wp:inline>
        </w:drawing>
      </w:r>
    </w:p>
    <w:p w14:paraId="57E60159" w14:textId="3C91DB89" w:rsidR="003325D7" w:rsidRPr="008617A5" w:rsidRDefault="00924E11" w:rsidP="000E0E75">
      <w:pPr>
        <w:pStyle w:val="Caption"/>
        <w:jc w:val="center"/>
        <w:rPr>
          <w:sz w:val="22"/>
          <w:szCs w:val="22"/>
        </w:rPr>
      </w:pPr>
      <w:r w:rsidRPr="008617A5">
        <w:rPr>
          <w:sz w:val="22"/>
          <w:szCs w:val="22"/>
        </w:rPr>
        <w:t xml:space="preserve">Figure </w:t>
      </w:r>
      <w:r w:rsidRPr="008617A5">
        <w:rPr>
          <w:sz w:val="22"/>
          <w:szCs w:val="22"/>
        </w:rPr>
        <w:fldChar w:fldCharType="begin"/>
      </w:r>
      <w:r w:rsidRPr="008617A5">
        <w:rPr>
          <w:sz w:val="22"/>
          <w:szCs w:val="22"/>
        </w:rPr>
        <w:instrText xml:space="preserve"> SEQ Figure \* ARABIC </w:instrText>
      </w:r>
      <w:r w:rsidRPr="008617A5">
        <w:rPr>
          <w:sz w:val="22"/>
          <w:szCs w:val="22"/>
        </w:rPr>
        <w:fldChar w:fldCharType="separate"/>
      </w:r>
      <w:r w:rsidR="00E05EC0">
        <w:rPr>
          <w:noProof/>
          <w:sz w:val="22"/>
          <w:szCs w:val="22"/>
        </w:rPr>
        <w:t>27</w:t>
      </w:r>
      <w:r w:rsidRPr="008617A5">
        <w:rPr>
          <w:sz w:val="22"/>
          <w:szCs w:val="22"/>
        </w:rPr>
        <w:fldChar w:fldCharType="end"/>
      </w:r>
      <w:r w:rsidRPr="008617A5">
        <w:rPr>
          <w:sz w:val="22"/>
          <w:szCs w:val="22"/>
        </w:rPr>
        <w:t xml:space="preserve"> - </w:t>
      </w:r>
      <w:r w:rsidRPr="008617A5">
        <w:rPr>
          <w:sz w:val="22"/>
          <w:szCs w:val="22"/>
        </w:rPr>
        <w:t xml:space="preserve">Displays the key noise factors associated with producing a </w:t>
      </w:r>
      <w:r w:rsidR="008617A5" w:rsidRPr="008617A5">
        <w:rPr>
          <w:sz w:val="22"/>
          <w:szCs w:val="22"/>
        </w:rPr>
        <w:t>base for the casing of</w:t>
      </w:r>
      <w:r w:rsidRPr="008617A5">
        <w:rPr>
          <w:sz w:val="22"/>
          <w:szCs w:val="22"/>
        </w:rPr>
        <w:t xml:space="preserve"> this munition, this was established through a ranking system implemented by a what-why analysis, this diagram visualises what the most significant noises are during the manufacture process.</w:t>
      </w:r>
    </w:p>
    <w:p w14:paraId="0B737559" w14:textId="77777777" w:rsidR="008C2BB7" w:rsidRDefault="008C2BB7" w:rsidP="00990413">
      <w:pPr>
        <w:rPr>
          <w:noProof/>
        </w:rPr>
      </w:pPr>
    </w:p>
    <w:p w14:paraId="0BAFF3EA" w14:textId="77777777" w:rsidR="009160B7" w:rsidRDefault="00470881" w:rsidP="000E0E75">
      <w:pPr>
        <w:keepNext/>
        <w:jc w:val="center"/>
      </w:pPr>
      <w:r>
        <w:rPr>
          <w:noProof/>
        </w:rPr>
        <w:lastRenderedPageBreak/>
        <w:drawing>
          <wp:inline distT="0" distB="0" distL="0" distR="0" wp14:anchorId="684C0542" wp14:editId="36D045E5">
            <wp:extent cx="4739640" cy="3044507"/>
            <wp:effectExtent l="0" t="0" r="3810" b="3810"/>
            <wp:docPr id="495966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96611" name="Picture 1" descr="A screenshot of a computer&#10;&#10;Description automatically generated"/>
                    <pic:cNvPicPr/>
                  </pic:nvPicPr>
                  <pic:blipFill rotWithShape="1">
                    <a:blip r:embed="rId37"/>
                    <a:srcRect l="20512" t="24652" r="22123" b="9838"/>
                    <a:stretch/>
                  </pic:blipFill>
                  <pic:spPr bwMode="auto">
                    <a:xfrm>
                      <a:off x="0" y="0"/>
                      <a:ext cx="4772057" cy="3065330"/>
                    </a:xfrm>
                    <a:prstGeom prst="rect">
                      <a:avLst/>
                    </a:prstGeom>
                    <a:ln>
                      <a:noFill/>
                    </a:ln>
                    <a:extLst>
                      <a:ext uri="{53640926-AAD7-44D8-BBD7-CCE9431645EC}">
                        <a14:shadowObscured xmlns:a14="http://schemas.microsoft.com/office/drawing/2010/main"/>
                      </a:ext>
                    </a:extLst>
                  </pic:spPr>
                </pic:pic>
              </a:graphicData>
            </a:graphic>
          </wp:inline>
        </w:drawing>
      </w:r>
    </w:p>
    <w:p w14:paraId="6C955279" w14:textId="638651DA" w:rsidR="00BF5ED8" w:rsidRPr="009160B7" w:rsidRDefault="009160B7" w:rsidP="009160B7">
      <w:pPr>
        <w:pStyle w:val="Caption"/>
        <w:jc w:val="center"/>
        <w:rPr>
          <w:noProof/>
          <w:sz w:val="22"/>
          <w:szCs w:val="22"/>
        </w:rPr>
      </w:pPr>
      <w:r w:rsidRPr="009160B7">
        <w:rPr>
          <w:sz w:val="22"/>
          <w:szCs w:val="22"/>
        </w:rPr>
        <w:t xml:space="preserve">Figure </w:t>
      </w:r>
      <w:r w:rsidRPr="009160B7">
        <w:rPr>
          <w:sz w:val="22"/>
          <w:szCs w:val="22"/>
        </w:rPr>
        <w:fldChar w:fldCharType="begin"/>
      </w:r>
      <w:r w:rsidRPr="009160B7">
        <w:rPr>
          <w:sz w:val="22"/>
          <w:szCs w:val="22"/>
        </w:rPr>
        <w:instrText xml:space="preserve"> SEQ Figure \* ARABIC </w:instrText>
      </w:r>
      <w:r w:rsidRPr="009160B7">
        <w:rPr>
          <w:sz w:val="22"/>
          <w:szCs w:val="22"/>
        </w:rPr>
        <w:fldChar w:fldCharType="separate"/>
      </w:r>
      <w:r w:rsidR="00E05EC0">
        <w:rPr>
          <w:noProof/>
          <w:sz w:val="22"/>
          <w:szCs w:val="22"/>
        </w:rPr>
        <w:t>28</w:t>
      </w:r>
      <w:r w:rsidRPr="009160B7">
        <w:rPr>
          <w:sz w:val="22"/>
          <w:szCs w:val="22"/>
        </w:rPr>
        <w:fldChar w:fldCharType="end"/>
      </w:r>
      <w:r w:rsidRPr="009160B7">
        <w:rPr>
          <w:sz w:val="22"/>
          <w:szCs w:val="22"/>
        </w:rPr>
        <w:t xml:space="preserve"> - </w:t>
      </w:r>
      <w:r w:rsidRPr="009160B7">
        <w:rPr>
          <w:sz w:val="22"/>
          <w:szCs w:val="22"/>
        </w:rPr>
        <w:t xml:space="preserve">Displays the key control factors to apply in the manufacture of the </w:t>
      </w:r>
      <w:r>
        <w:rPr>
          <w:sz w:val="22"/>
          <w:szCs w:val="22"/>
        </w:rPr>
        <w:t xml:space="preserve">end </w:t>
      </w:r>
      <w:proofErr w:type="gramStart"/>
      <w:r>
        <w:rPr>
          <w:sz w:val="22"/>
          <w:szCs w:val="22"/>
        </w:rPr>
        <w:t xml:space="preserve">cap </w:t>
      </w:r>
      <w:r w:rsidRPr="009160B7">
        <w:rPr>
          <w:sz w:val="22"/>
          <w:szCs w:val="22"/>
        </w:rPr>
        <w:t xml:space="preserve"> to</w:t>
      </w:r>
      <w:proofErr w:type="gramEnd"/>
      <w:r w:rsidRPr="009160B7">
        <w:rPr>
          <w:sz w:val="22"/>
          <w:szCs w:val="22"/>
        </w:rPr>
        <w:t xml:space="preserve"> be used in the casing structure. This was established through a what-why analysis process, outlining what controls have the most substantial effect in controlling the output. This was ranked by assigning the noise factors against the controls in relation to weighing of the control parameter.</w:t>
      </w:r>
    </w:p>
    <w:p w14:paraId="2A52F114" w14:textId="77777777" w:rsidR="008C2BB7" w:rsidRDefault="008C2BB7" w:rsidP="00990413">
      <w:pPr>
        <w:rPr>
          <w:noProof/>
        </w:rPr>
      </w:pPr>
    </w:p>
    <w:p w14:paraId="78D040EC" w14:textId="77777777" w:rsidR="009160B7" w:rsidRDefault="008C2BB7" w:rsidP="000E0E75">
      <w:pPr>
        <w:keepNext/>
        <w:jc w:val="center"/>
      </w:pPr>
      <w:r>
        <w:rPr>
          <w:noProof/>
        </w:rPr>
        <w:drawing>
          <wp:inline distT="0" distB="0" distL="0" distR="0" wp14:anchorId="05438095" wp14:editId="2BD3FC18">
            <wp:extent cx="4939077" cy="3126740"/>
            <wp:effectExtent l="0" t="0" r="0" b="0"/>
            <wp:docPr id="1867170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170130" name="Picture 1" descr="A screenshot of a computer&#10;&#10;Description automatically generated"/>
                    <pic:cNvPicPr/>
                  </pic:nvPicPr>
                  <pic:blipFill rotWithShape="1">
                    <a:blip r:embed="rId38"/>
                    <a:srcRect l="20669" t="25662" r="22038" b="9857"/>
                    <a:stretch/>
                  </pic:blipFill>
                  <pic:spPr bwMode="auto">
                    <a:xfrm>
                      <a:off x="0" y="0"/>
                      <a:ext cx="4962281" cy="3141430"/>
                    </a:xfrm>
                    <a:prstGeom prst="rect">
                      <a:avLst/>
                    </a:prstGeom>
                    <a:ln>
                      <a:noFill/>
                    </a:ln>
                    <a:extLst>
                      <a:ext uri="{53640926-AAD7-44D8-BBD7-CCE9431645EC}">
                        <a14:shadowObscured xmlns:a14="http://schemas.microsoft.com/office/drawing/2010/main"/>
                      </a:ext>
                    </a:extLst>
                  </pic:spPr>
                </pic:pic>
              </a:graphicData>
            </a:graphic>
          </wp:inline>
        </w:drawing>
      </w:r>
    </w:p>
    <w:p w14:paraId="6ED35E1A" w14:textId="539D2332" w:rsidR="00470881" w:rsidRPr="009160B7" w:rsidRDefault="009160B7" w:rsidP="009160B7">
      <w:pPr>
        <w:pStyle w:val="Caption"/>
        <w:jc w:val="center"/>
        <w:rPr>
          <w:noProof/>
          <w:sz w:val="22"/>
          <w:szCs w:val="22"/>
        </w:rPr>
      </w:pPr>
      <w:r w:rsidRPr="009160B7">
        <w:rPr>
          <w:sz w:val="22"/>
          <w:szCs w:val="22"/>
        </w:rPr>
        <w:t xml:space="preserve">Figure </w:t>
      </w:r>
      <w:r w:rsidRPr="009160B7">
        <w:rPr>
          <w:sz w:val="22"/>
          <w:szCs w:val="22"/>
        </w:rPr>
        <w:fldChar w:fldCharType="begin"/>
      </w:r>
      <w:r w:rsidRPr="009160B7">
        <w:rPr>
          <w:sz w:val="22"/>
          <w:szCs w:val="22"/>
        </w:rPr>
        <w:instrText xml:space="preserve"> SEQ Figure \* ARABIC </w:instrText>
      </w:r>
      <w:r w:rsidRPr="009160B7">
        <w:rPr>
          <w:sz w:val="22"/>
          <w:szCs w:val="22"/>
        </w:rPr>
        <w:fldChar w:fldCharType="separate"/>
      </w:r>
      <w:r w:rsidR="00E05EC0">
        <w:rPr>
          <w:noProof/>
          <w:sz w:val="22"/>
          <w:szCs w:val="22"/>
        </w:rPr>
        <w:t>29</w:t>
      </w:r>
      <w:r w:rsidRPr="009160B7">
        <w:rPr>
          <w:sz w:val="22"/>
          <w:szCs w:val="22"/>
        </w:rPr>
        <w:fldChar w:fldCharType="end"/>
      </w:r>
      <w:r w:rsidRPr="009160B7">
        <w:rPr>
          <w:sz w:val="22"/>
          <w:szCs w:val="22"/>
        </w:rPr>
        <w:t xml:space="preserve"> - </w:t>
      </w:r>
      <w:r w:rsidRPr="009160B7">
        <w:rPr>
          <w:sz w:val="22"/>
          <w:szCs w:val="22"/>
        </w:rPr>
        <w:t>Displays the key noise factors associated with producing a base for the casing of this munition, this was established through a ranking system implemented by a what-why analysis, this diagram visualises what the most significant noises are during the manufacture process.</w:t>
      </w:r>
    </w:p>
    <w:p w14:paraId="4500641C" w14:textId="77777777" w:rsidR="000E0E75" w:rsidRDefault="000E0E75" w:rsidP="00990413"/>
    <w:p w14:paraId="6CFCC93D" w14:textId="77777777" w:rsidR="000E0E75" w:rsidRDefault="000E0E75" w:rsidP="00990413"/>
    <w:p w14:paraId="4D92ED3F" w14:textId="7EA6CFD8" w:rsidR="00500E49" w:rsidRDefault="005C7E87" w:rsidP="00E70296">
      <w:pPr>
        <w:pStyle w:val="Subtitle"/>
        <w:outlineLvl w:val="2"/>
        <w:rPr>
          <w:sz w:val="24"/>
          <w:szCs w:val="24"/>
        </w:rPr>
      </w:pPr>
      <w:bookmarkStart w:id="34" w:name="_Toc166339178"/>
      <w:r w:rsidRPr="00E9784D">
        <w:rPr>
          <w:sz w:val="24"/>
          <w:szCs w:val="24"/>
        </w:rPr>
        <w:lastRenderedPageBreak/>
        <w:t>Fourth Round of Quality Function De</w:t>
      </w:r>
      <w:r w:rsidR="002B4822" w:rsidRPr="00E9784D">
        <w:rPr>
          <w:sz w:val="24"/>
          <w:szCs w:val="24"/>
        </w:rPr>
        <w:t>ployment: Casing &amp; propellan</w:t>
      </w:r>
      <w:r w:rsidR="00AD0DDA">
        <w:rPr>
          <w:sz w:val="24"/>
          <w:szCs w:val="24"/>
        </w:rPr>
        <w:t>t</w:t>
      </w:r>
      <w:bookmarkEnd w:id="34"/>
    </w:p>
    <w:p w14:paraId="24720E20" w14:textId="77777777" w:rsidR="001D5E4A" w:rsidRDefault="001D5E4A" w:rsidP="00E70296">
      <w:pPr>
        <w:rPr>
          <w:noProof/>
        </w:rPr>
      </w:pPr>
    </w:p>
    <w:p w14:paraId="0F953971" w14:textId="77777777" w:rsidR="00E05EC0" w:rsidRDefault="00C35C04" w:rsidP="00E05EC0">
      <w:pPr>
        <w:keepNext/>
        <w:jc w:val="center"/>
      </w:pPr>
      <w:r>
        <w:rPr>
          <w:noProof/>
        </w:rPr>
        <w:drawing>
          <wp:inline distT="0" distB="0" distL="0" distR="0" wp14:anchorId="48EF5A53" wp14:editId="4C257D73">
            <wp:extent cx="4343400" cy="2777756"/>
            <wp:effectExtent l="0" t="0" r="0" b="3810"/>
            <wp:docPr id="16630299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029988" name="Picture 1" descr="A screenshot of a computer&#10;&#10;Description automatically generated"/>
                    <pic:cNvPicPr/>
                  </pic:nvPicPr>
                  <pic:blipFill rotWithShape="1">
                    <a:blip r:embed="rId39"/>
                    <a:srcRect l="20540" t="24818" r="22291" b="10184"/>
                    <a:stretch/>
                  </pic:blipFill>
                  <pic:spPr bwMode="auto">
                    <a:xfrm>
                      <a:off x="0" y="0"/>
                      <a:ext cx="4379771" cy="2801016"/>
                    </a:xfrm>
                    <a:prstGeom prst="rect">
                      <a:avLst/>
                    </a:prstGeom>
                    <a:ln>
                      <a:noFill/>
                    </a:ln>
                    <a:extLst>
                      <a:ext uri="{53640926-AAD7-44D8-BBD7-CCE9431645EC}">
                        <a14:shadowObscured xmlns:a14="http://schemas.microsoft.com/office/drawing/2010/main"/>
                      </a:ext>
                    </a:extLst>
                  </pic:spPr>
                </pic:pic>
              </a:graphicData>
            </a:graphic>
          </wp:inline>
        </w:drawing>
      </w:r>
    </w:p>
    <w:p w14:paraId="7D3C9145" w14:textId="789CAA36" w:rsidR="00580785" w:rsidRPr="00E05EC0" w:rsidRDefault="00E05EC0" w:rsidP="00E05EC0">
      <w:pPr>
        <w:pStyle w:val="Caption"/>
        <w:jc w:val="center"/>
        <w:rPr>
          <w:sz w:val="22"/>
          <w:szCs w:val="22"/>
        </w:rPr>
      </w:pPr>
      <w:r w:rsidRPr="00E05EC0">
        <w:rPr>
          <w:sz w:val="22"/>
          <w:szCs w:val="22"/>
        </w:rPr>
        <w:t xml:space="preserve">Figure </w:t>
      </w:r>
      <w:r w:rsidRPr="00E05EC0">
        <w:rPr>
          <w:sz w:val="22"/>
          <w:szCs w:val="22"/>
        </w:rPr>
        <w:fldChar w:fldCharType="begin"/>
      </w:r>
      <w:r w:rsidRPr="00E05EC0">
        <w:rPr>
          <w:sz w:val="22"/>
          <w:szCs w:val="22"/>
        </w:rPr>
        <w:instrText xml:space="preserve"> SEQ Figure \* ARABIC </w:instrText>
      </w:r>
      <w:r w:rsidRPr="00E05EC0">
        <w:rPr>
          <w:sz w:val="22"/>
          <w:szCs w:val="22"/>
        </w:rPr>
        <w:fldChar w:fldCharType="separate"/>
      </w:r>
      <w:r>
        <w:rPr>
          <w:noProof/>
          <w:sz w:val="22"/>
          <w:szCs w:val="22"/>
        </w:rPr>
        <w:t>30</w:t>
      </w:r>
      <w:r w:rsidRPr="00E05EC0">
        <w:rPr>
          <w:sz w:val="22"/>
          <w:szCs w:val="22"/>
        </w:rPr>
        <w:fldChar w:fldCharType="end"/>
      </w:r>
      <w:r w:rsidRPr="00E05EC0">
        <w:rPr>
          <w:sz w:val="22"/>
          <w:szCs w:val="22"/>
        </w:rPr>
        <w:t xml:space="preserve"> - </w:t>
      </w:r>
      <w:r w:rsidRPr="00E05EC0">
        <w:rPr>
          <w:sz w:val="22"/>
          <w:szCs w:val="22"/>
        </w:rPr>
        <w:t xml:space="preserve">displays the fourth round of quality function deployment, this highlights the most important control measure to apply in the production of the </w:t>
      </w:r>
      <w:r w:rsidRPr="00E05EC0">
        <w:rPr>
          <w:sz w:val="22"/>
          <w:szCs w:val="22"/>
        </w:rPr>
        <w:t>propellant in the casing for</w:t>
      </w:r>
      <w:r w:rsidRPr="00E05EC0">
        <w:rPr>
          <w:sz w:val="22"/>
          <w:szCs w:val="22"/>
        </w:rPr>
        <w:t xml:space="preserve"> this munition.</w:t>
      </w:r>
    </w:p>
    <w:p w14:paraId="66556C6D" w14:textId="77777777" w:rsidR="00580785" w:rsidRDefault="00580785" w:rsidP="00E70296"/>
    <w:p w14:paraId="1AC176C4" w14:textId="77777777" w:rsidR="00E05EC0" w:rsidRDefault="00580785" w:rsidP="00E05EC0">
      <w:pPr>
        <w:keepNext/>
        <w:jc w:val="center"/>
      </w:pPr>
      <w:r>
        <w:rPr>
          <w:noProof/>
        </w:rPr>
        <w:drawing>
          <wp:inline distT="0" distB="0" distL="0" distR="0" wp14:anchorId="620A8E72" wp14:editId="55FE60BA">
            <wp:extent cx="4483286" cy="2895600"/>
            <wp:effectExtent l="0" t="0" r="0" b="0"/>
            <wp:docPr id="21211322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132297" name="Picture 1" descr="A screenshot of a computer&#10;&#10;Description automatically generated"/>
                    <pic:cNvPicPr/>
                  </pic:nvPicPr>
                  <pic:blipFill rotWithShape="1">
                    <a:blip r:embed="rId40"/>
                    <a:srcRect l="20843" t="24650" r="22534" b="10336"/>
                    <a:stretch/>
                  </pic:blipFill>
                  <pic:spPr bwMode="auto">
                    <a:xfrm>
                      <a:off x="0" y="0"/>
                      <a:ext cx="4495827" cy="2903699"/>
                    </a:xfrm>
                    <a:prstGeom prst="rect">
                      <a:avLst/>
                    </a:prstGeom>
                    <a:ln>
                      <a:noFill/>
                    </a:ln>
                    <a:extLst>
                      <a:ext uri="{53640926-AAD7-44D8-BBD7-CCE9431645EC}">
                        <a14:shadowObscured xmlns:a14="http://schemas.microsoft.com/office/drawing/2010/main"/>
                      </a:ext>
                    </a:extLst>
                  </pic:spPr>
                </pic:pic>
              </a:graphicData>
            </a:graphic>
          </wp:inline>
        </w:drawing>
      </w:r>
    </w:p>
    <w:p w14:paraId="3BA2AF2D" w14:textId="4055C5BD" w:rsidR="00E70296" w:rsidRPr="00E05EC0" w:rsidRDefault="00E05EC0" w:rsidP="00E05EC0">
      <w:pPr>
        <w:pStyle w:val="Caption"/>
        <w:jc w:val="center"/>
        <w:rPr>
          <w:sz w:val="22"/>
          <w:szCs w:val="22"/>
        </w:rPr>
      </w:pPr>
      <w:r w:rsidRPr="00E05EC0">
        <w:rPr>
          <w:sz w:val="22"/>
          <w:szCs w:val="22"/>
        </w:rPr>
        <w:t xml:space="preserve">Figure </w:t>
      </w:r>
      <w:r w:rsidRPr="00E05EC0">
        <w:rPr>
          <w:sz w:val="22"/>
          <w:szCs w:val="22"/>
        </w:rPr>
        <w:fldChar w:fldCharType="begin"/>
      </w:r>
      <w:r w:rsidRPr="00E05EC0">
        <w:rPr>
          <w:sz w:val="22"/>
          <w:szCs w:val="22"/>
        </w:rPr>
        <w:instrText xml:space="preserve"> SEQ Figure \* ARABIC </w:instrText>
      </w:r>
      <w:r w:rsidRPr="00E05EC0">
        <w:rPr>
          <w:sz w:val="22"/>
          <w:szCs w:val="22"/>
        </w:rPr>
        <w:fldChar w:fldCharType="separate"/>
      </w:r>
      <w:r>
        <w:rPr>
          <w:noProof/>
          <w:sz w:val="22"/>
          <w:szCs w:val="22"/>
        </w:rPr>
        <w:t>31</w:t>
      </w:r>
      <w:r w:rsidRPr="00E05EC0">
        <w:rPr>
          <w:sz w:val="22"/>
          <w:szCs w:val="22"/>
        </w:rPr>
        <w:fldChar w:fldCharType="end"/>
      </w:r>
      <w:r w:rsidRPr="00E05EC0">
        <w:rPr>
          <w:sz w:val="22"/>
          <w:szCs w:val="22"/>
        </w:rPr>
        <w:t xml:space="preserve"> - </w:t>
      </w:r>
      <w:r w:rsidRPr="00E05EC0">
        <w:rPr>
          <w:sz w:val="22"/>
          <w:szCs w:val="22"/>
        </w:rPr>
        <w:t xml:space="preserve">displays the fourth round of quality function deployment, this highlights the most important control measure to apply in the production of the </w:t>
      </w:r>
      <w:r>
        <w:rPr>
          <w:sz w:val="22"/>
          <w:szCs w:val="22"/>
        </w:rPr>
        <w:t>base of</w:t>
      </w:r>
      <w:r w:rsidRPr="00E05EC0">
        <w:rPr>
          <w:sz w:val="22"/>
          <w:szCs w:val="22"/>
        </w:rPr>
        <w:t xml:space="preserve"> the </w:t>
      </w:r>
      <w:r w:rsidRPr="00E05EC0">
        <w:rPr>
          <w:sz w:val="22"/>
          <w:szCs w:val="22"/>
        </w:rPr>
        <w:t>casing for</w:t>
      </w:r>
      <w:r w:rsidRPr="00E05EC0">
        <w:rPr>
          <w:sz w:val="22"/>
          <w:szCs w:val="22"/>
        </w:rPr>
        <w:t xml:space="preserve"> this munition.</w:t>
      </w:r>
    </w:p>
    <w:p w14:paraId="418D26BC" w14:textId="6AF48D82" w:rsidR="00E70296" w:rsidRPr="00E70296" w:rsidRDefault="00E70296" w:rsidP="00E70296"/>
    <w:p w14:paraId="4C108DB8" w14:textId="77777777" w:rsidR="00FF4E68" w:rsidRDefault="00FF4E68" w:rsidP="007824E0">
      <w:pPr>
        <w:rPr>
          <w:noProof/>
        </w:rPr>
      </w:pPr>
    </w:p>
    <w:p w14:paraId="23ED7676" w14:textId="77777777" w:rsidR="00E05EC0" w:rsidRDefault="00E70296" w:rsidP="00E05EC0">
      <w:pPr>
        <w:keepNext/>
        <w:jc w:val="center"/>
      </w:pPr>
      <w:r>
        <w:rPr>
          <w:noProof/>
        </w:rPr>
        <w:lastRenderedPageBreak/>
        <w:drawing>
          <wp:inline distT="0" distB="0" distL="0" distR="0" wp14:anchorId="6D884E3C" wp14:editId="35E05622">
            <wp:extent cx="4813037" cy="3086100"/>
            <wp:effectExtent l="0" t="0" r="6985" b="0"/>
            <wp:docPr id="905344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44801" name="Picture 1" descr="A screenshot of a computer&#10;&#10;Description automatically generated"/>
                    <pic:cNvPicPr/>
                  </pic:nvPicPr>
                  <pic:blipFill rotWithShape="1">
                    <a:blip r:embed="rId41"/>
                    <a:srcRect l="20702" t="25157" r="22119" b="9662"/>
                    <a:stretch/>
                  </pic:blipFill>
                  <pic:spPr bwMode="auto">
                    <a:xfrm>
                      <a:off x="0" y="0"/>
                      <a:ext cx="4821864" cy="3091760"/>
                    </a:xfrm>
                    <a:prstGeom prst="rect">
                      <a:avLst/>
                    </a:prstGeom>
                    <a:ln>
                      <a:noFill/>
                    </a:ln>
                    <a:extLst>
                      <a:ext uri="{53640926-AAD7-44D8-BBD7-CCE9431645EC}">
                        <a14:shadowObscured xmlns:a14="http://schemas.microsoft.com/office/drawing/2010/main"/>
                      </a:ext>
                    </a:extLst>
                  </pic:spPr>
                </pic:pic>
              </a:graphicData>
            </a:graphic>
          </wp:inline>
        </w:drawing>
      </w:r>
    </w:p>
    <w:p w14:paraId="552B98FF" w14:textId="2FE68D05" w:rsidR="007824E0" w:rsidRPr="00E05EC0" w:rsidRDefault="00E05EC0" w:rsidP="00E05EC0">
      <w:pPr>
        <w:pStyle w:val="Caption"/>
        <w:jc w:val="center"/>
        <w:rPr>
          <w:sz w:val="22"/>
          <w:szCs w:val="22"/>
        </w:rPr>
      </w:pPr>
      <w:r w:rsidRPr="00E05EC0">
        <w:rPr>
          <w:sz w:val="22"/>
          <w:szCs w:val="22"/>
        </w:rPr>
        <w:t xml:space="preserve">Figure </w:t>
      </w:r>
      <w:r w:rsidRPr="00E05EC0">
        <w:rPr>
          <w:sz w:val="22"/>
          <w:szCs w:val="22"/>
        </w:rPr>
        <w:fldChar w:fldCharType="begin"/>
      </w:r>
      <w:r w:rsidRPr="00E05EC0">
        <w:rPr>
          <w:sz w:val="22"/>
          <w:szCs w:val="22"/>
        </w:rPr>
        <w:instrText xml:space="preserve"> SEQ Figure \* ARABIC </w:instrText>
      </w:r>
      <w:r w:rsidRPr="00E05EC0">
        <w:rPr>
          <w:sz w:val="22"/>
          <w:szCs w:val="22"/>
        </w:rPr>
        <w:fldChar w:fldCharType="separate"/>
      </w:r>
      <w:r>
        <w:rPr>
          <w:noProof/>
          <w:sz w:val="22"/>
          <w:szCs w:val="22"/>
        </w:rPr>
        <w:t>32</w:t>
      </w:r>
      <w:r w:rsidRPr="00E05EC0">
        <w:rPr>
          <w:sz w:val="22"/>
          <w:szCs w:val="22"/>
        </w:rPr>
        <w:fldChar w:fldCharType="end"/>
      </w:r>
      <w:r w:rsidRPr="00E05EC0">
        <w:rPr>
          <w:sz w:val="22"/>
          <w:szCs w:val="22"/>
        </w:rPr>
        <w:t xml:space="preserve"> - displays the fourth round of quality function deployment, this highlights the most important control measure to apply in the production of the </w:t>
      </w:r>
      <w:r>
        <w:rPr>
          <w:sz w:val="22"/>
          <w:szCs w:val="22"/>
        </w:rPr>
        <w:t>cylinder</w:t>
      </w:r>
      <w:r w:rsidRPr="00E05EC0">
        <w:rPr>
          <w:sz w:val="22"/>
          <w:szCs w:val="22"/>
        </w:rPr>
        <w:t xml:space="preserve"> of the casing for this munition.</w:t>
      </w:r>
    </w:p>
    <w:p w14:paraId="418D7216" w14:textId="77777777" w:rsidR="00454685" w:rsidRDefault="00454685" w:rsidP="00D24195">
      <w:pPr>
        <w:pStyle w:val="Subtitle"/>
        <w:outlineLvl w:val="1"/>
        <w:rPr>
          <w:noProof/>
        </w:rPr>
      </w:pPr>
    </w:p>
    <w:p w14:paraId="012BAE6C" w14:textId="77777777" w:rsidR="00E05EC0" w:rsidRDefault="007824E0" w:rsidP="00E05EC0">
      <w:pPr>
        <w:pStyle w:val="Subtitle"/>
        <w:keepNext/>
        <w:jc w:val="center"/>
      </w:pPr>
      <w:r>
        <w:rPr>
          <w:noProof/>
        </w:rPr>
        <w:drawing>
          <wp:inline distT="0" distB="0" distL="0" distR="0" wp14:anchorId="555989C1" wp14:editId="15604BC8">
            <wp:extent cx="4838105" cy="3086100"/>
            <wp:effectExtent l="0" t="0" r="635" b="0"/>
            <wp:docPr id="17429003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900366" name="Picture 1" descr="A screenshot of a computer&#10;&#10;Description automatically generated"/>
                    <pic:cNvPicPr/>
                  </pic:nvPicPr>
                  <pic:blipFill rotWithShape="1">
                    <a:blip r:embed="rId42"/>
                    <a:srcRect l="20512" t="25664" r="22303" b="9488"/>
                    <a:stretch/>
                  </pic:blipFill>
                  <pic:spPr bwMode="auto">
                    <a:xfrm>
                      <a:off x="0" y="0"/>
                      <a:ext cx="4856234" cy="3097664"/>
                    </a:xfrm>
                    <a:prstGeom prst="rect">
                      <a:avLst/>
                    </a:prstGeom>
                    <a:ln>
                      <a:noFill/>
                    </a:ln>
                    <a:extLst>
                      <a:ext uri="{53640926-AAD7-44D8-BBD7-CCE9431645EC}">
                        <a14:shadowObscured xmlns:a14="http://schemas.microsoft.com/office/drawing/2010/main"/>
                      </a:ext>
                    </a:extLst>
                  </pic:spPr>
                </pic:pic>
              </a:graphicData>
            </a:graphic>
          </wp:inline>
        </w:drawing>
      </w:r>
    </w:p>
    <w:p w14:paraId="73E65B82" w14:textId="7161B12D" w:rsidR="00500E49" w:rsidRPr="00E05EC0" w:rsidRDefault="00E05EC0" w:rsidP="00E05EC0">
      <w:pPr>
        <w:pStyle w:val="Caption"/>
        <w:jc w:val="center"/>
        <w:rPr>
          <w:sz w:val="22"/>
          <w:szCs w:val="22"/>
        </w:rPr>
      </w:pPr>
      <w:r w:rsidRPr="00E05EC0">
        <w:rPr>
          <w:sz w:val="22"/>
          <w:szCs w:val="22"/>
        </w:rPr>
        <w:t xml:space="preserve">Figure </w:t>
      </w:r>
      <w:r w:rsidRPr="00E05EC0">
        <w:rPr>
          <w:sz w:val="22"/>
          <w:szCs w:val="22"/>
        </w:rPr>
        <w:fldChar w:fldCharType="begin"/>
      </w:r>
      <w:r w:rsidRPr="00E05EC0">
        <w:rPr>
          <w:sz w:val="22"/>
          <w:szCs w:val="22"/>
        </w:rPr>
        <w:instrText xml:space="preserve"> SEQ Figure \* ARABIC </w:instrText>
      </w:r>
      <w:r w:rsidRPr="00E05EC0">
        <w:rPr>
          <w:sz w:val="22"/>
          <w:szCs w:val="22"/>
        </w:rPr>
        <w:fldChar w:fldCharType="separate"/>
      </w:r>
      <w:r>
        <w:rPr>
          <w:noProof/>
          <w:sz w:val="22"/>
          <w:szCs w:val="22"/>
        </w:rPr>
        <w:t>33</w:t>
      </w:r>
      <w:r w:rsidRPr="00E05EC0">
        <w:rPr>
          <w:sz w:val="22"/>
          <w:szCs w:val="22"/>
        </w:rPr>
        <w:fldChar w:fldCharType="end"/>
      </w:r>
      <w:r w:rsidRPr="00E05EC0">
        <w:rPr>
          <w:sz w:val="22"/>
          <w:szCs w:val="22"/>
        </w:rPr>
        <w:t xml:space="preserve"> - displays the fourth round of quality function deployment, this highlights the most important control measure to apply in the production of the end cap of the casing for this munition.</w:t>
      </w:r>
    </w:p>
    <w:p w14:paraId="3E2FD005" w14:textId="77777777" w:rsidR="00500E49" w:rsidRDefault="00500E49" w:rsidP="00D24195">
      <w:pPr>
        <w:pStyle w:val="Subtitle"/>
        <w:outlineLvl w:val="1"/>
      </w:pPr>
    </w:p>
    <w:p w14:paraId="45AFEF24" w14:textId="77777777" w:rsidR="00500E49" w:rsidRDefault="00500E49" w:rsidP="00D24195">
      <w:pPr>
        <w:pStyle w:val="Subtitle"/>
        <w:outlineLvl w:val="1"/>
      </w:pPr>
    </w:p>
    <w:p w14:paraId="4EC9C606" w14:textId="4B4C3592" w:rsidR="00990413" w:rsidRPr="00D24195" w:rsidRDefault="00D24195" w:rsidP="00D24195">
      <w:pPr>
        <w:pStyle w:val="Subtitle"/>
        <w:outlineLvl w:val="1"/>
      </w:pPr>
      <w:bookmarkStart w:id="35" w:name="_Toc166339179"/>
      <w:r w:rsidRPr="00D24195">
        <w:lastRenderedPageBreak/>
        <w:t>Systems Analysis upon the Assembly:</w:t>
      </w:r>
      <w:bookmarkEnd w:id="35"/>
      <w:r w:rsidRPr="00D24195">
        <w:t xml:space="preserve"> </w:t>
      </w:r>
    </w:p>
    <w:p w14:paraId="2344CA6F" w14:textId="77777777" w:rsidR="00D24195" w:rsidRPr="00D24195" w:rsidRDefault="00D24195" w:rsidP="00D24195">
      <w:pPr>
        <w:pStyle w:val="Subtitle"/>
        <w:rPr>
          <w:sz w:val="24"/>
          <w:szCs w:val="24"/>
        </w:rPr>
      </w:pPr>
      <w:r w:rsidRPr="00D24195">
        <w:rPr>
          <w:sz w:val="24"/>
          <w:szCs w:val="24"/>
        </w:rPr>
        <w:t xml:space="preserve">Function Flow Assembly: </w:t>
      </w:r>
    </w:p>
    <w:p w14:paraId="2116BDA6" w14:textId="77777777" w:rsidR="00D24195" w:rsidRDefault="00D24195" w:rsidP="00D24195">
      <w:pPr>
        <w:keepNext/>
        <w:spacing w:line="360" w:lineRule="auto"/>
        <w:ind w:firstLine="720"/>
      </w:pPr>
      <w:r w:rsidRPr="00075A64">
        <w:t>A functional flow diagram is a graphical representation that illustrates the flow of activities, processes, or operations within a system or organization to achieve a specific function or objective. It visually depicts the sequence of steps, tasks, or functions involved in completing a process or delivering a product or service. Functional flow diagrams typically use symbols, arrows, and other graphical elements to represent different components of the system, their relationships, and the flow of information or materials between them. These diagrams help stakeholders visualize and understand how various elements interact and contribute to achieving the desired outcome, facilitating analysis, optimization, and improvement of processes or systems.</w:t>
      </w:r>
      <w:r>
        <w:t xml:space="preserve"> </w:t>
      </w:r>
    </w:p>
    <w:p w14:paraId="65C0AB6F" w14:textId="77777777" w:rsidR="00B373AF" w:rsidRDefault="00D24195" w:rsidP="00D24195">
      <w:pPr>
        <w:keepNext/>
        <w:spacing w:line="360" w:lineRule="auto"/>
        <w:ind w:firstLine="720"/>
        <w:rPr>
          <w:noProof/>
        </w:rPr>
      </w:pPr>
      <w:r>
        <w:br/>
      </w:r>
    </w:p>
    <w:p w14:paraId="00763B10" w14:textId="54769F0D" w:rsidR="00D24195" w:rsidRDefault="00B373AF" w:rsidP="00D24195">
      <w:pPr>
        <w:keepNext/>
        <w:spacing w:line="360" w:lineRule="auto"/>
        <w:ind w:firstLine="720"/>
      </w:pPr>
      <w:r>
        <w:rPr>
          <w:noProof/>
        </w:rPr>
        <w:drawing>
          <wp:inline distT="0" distB="0" distL="0" distR="0" wp14:anchorId="482AEA9F" wp14:editId="573B58A4">
            <wp:extent cx="4930098" cy="903514"/>
            <wp:effectExtent l="0" t="0" r="4445" b="0"/>
            <wp:docPr id="20971013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01387" name="Picture 1" descr="A screenshot of a computer&#10;&#10;Description automatically generated"/>
                    <pic:cNvPicPr/>
                  </pic:nvPicPr>
                  <pic:blipFill rotWithShape="1">
                    <a:blip r:embed="rId43"/>
                    <a:srcRect l="9409" t="72597" r="35650" b="9503"/>
                    <a:stretch/>
                  </pic:blipFill>
                  <pic:spPr bwMode="auto">
                    <a:xfrm>
                      <a:off x="0" y="0"/>
                      <a:ext cx="5040775" cy="923797"/>
                    </a:xfrm>
                    <a:prstGeom prst="rect">
                      <a:avLst/>
                    </a:prstGeom>
                    <a:ln>
                      <a:noFill/>
                    </a:ln>
                    <a:extLst>
                      <a:ext uri="{53640926-AAD7-44D8-BBD7-CCE9431645EC}">
                        <a14:shadowObscured xmlns:a14="http://schemas.microsoft.com/office/drawing/2010/main"/>
                      </a:ext>
                    </a:extLst>
                  </pic:spPr>
                </pic:pic>
              </a:graphicData>
            </a:graphic>
          </wp:inline>
        </w:drawing>
      </w:r>
    </w:p>
    <w:p w14:paraId="52C4794D" w14:textId="43EFD98F" w:rsidR="00D24195" w:rsidRDefault="00D24195" w:rsidP="00D24195">
      <w:pPr>
        <w:pStyle w:val="Caption"/>
        <w:jc w:val="center"/>
        <w:rPr>
          <w:sz w:val="22"/>
          <w:szCs w:val="22"/>
        </w:rPr>
      </w:pPr>
      <w:r w:rsidRPr="001F27F1">
        <w:rPr>
          <w:sz w:val="22"/>
          <w:szCs w:val="22"/>
        </w:rPr>
        <w:t xml:space="preserve">Figure </w:t>
      </w:r>
      <w:r w:rsidRPr="001F27F1">
        <w:rPr>
          <w:sz w:val="22"/>
          <w:szCs w:val="22"/>
        </w:rPr>
        <w:fldChar w:fldCharType="begin"/>
      </w:r>
      <w:r w:rsidRPr="001F27F1">
        <w:rPr>
          <w:sz w:val="22"/>
          <w:szCs w:val="22"/>
        </w:rPr>
        <w:instrText xml:space="preserve"> SEQ Figure \* ARABIC </w:instrText>
      </w:r>
      <w:r w:rsidRPr="001F27F1">
        <w:rPr>
          <w:sz w:val="22"/>
          <w:szCs w:val="22"/>
        </w:rPr>
        <w:fldChar w:fldCharType="separate"/>
      </w:r>
      <w:r w:rsidR="00E05EC0">
        <w:rPr>
          <w:noProof/>
          <w:sz w:val="22"/>
          <w:szCs w:val="22"/>
        </w:rPr>
        <w:t>34</w:t>
      </w:r>
      <w:r w:rsidRPr="001F27F1">
        <w:rPr>
          <w:sz w:val="22"/>
          <w:szCs w:val="22"/>
        </w:rPr>
        <w:fldChar w:fldCharType="end"/>
      </w:r>
      <w:r w:rsidRPr="001F27F1">
        <w:rPr>
          <w:sz w:val="22"/>
          <w:szCs w:val="22"/>
        </w:rPr>
        <w:t xml:space="preserve"> Displays the breakdown of tasks that need to be accomplished </w:t>
      </w:r>
      <w:proofErr w:type="gramStart"/>
      <w:r w:rsidRPr="001F27F1">
        <w:rPr>
          <w:sz w:val="22"/>
          <w:szCs w:val="22"/>
        </w:rPr>
        <w:t>in order to</w:t>
      </w:r>
      <w:proofErr w:type="gramEnd"/>
      <w:r w:rsidRPr="001F27F1">
        <w:rPr>
          <w:sz w:val="22"/>
          <w:szCs w:val="22"/>
        </w:rPr>
        <w:t xml:space="preserve"> successful assemble the proposed munitions design.</w:t>
      </w:r>
    </w:p>
    <w:p w14:paraId="566E6A6C" w14:textId="77777777" w:rsidR="00D24195" w:rsidRPr="001F27F1" w:rsidRDefault="00D24195" w:rsidP="00D24195"/>
    <w:p w14:paraId="4D335968" w14:textId="56C519AA" w:rsidR="00AA54B9" w:rsidRDefault="00D24195" w:rsidP="005C2A7F">
      <w:pPr>
        <w:pStyle w:val="Subtitle"/>
        <w:outlineLvl w:val="2"/>
      </w:pPr>
      <w:bookmarkStart w:id="36" w:name="_Toc166339180"/>
      <w:r>
        <w:t>Function Means Analysis Assembly</w:t>
      </w:r>
      <w:bookmarkEnd w:id="36"/>
    </w:p>
    <w:p w14:paraId="66D09FAF" w14:textId="77777777" w:rsidR="00AA54B9" w:rsidRDefault="00AA54B9" w:rsidP="00D24195">
      <w:pPr>
        <w:spacing w:line="360" w:lineRule="auto"/>
        <w:ind w:firstLine="720"/>
      </w:pPr>
    </w:p>
    <w:p w14:paraId="18E21CFC" w14:textId="584AB359" w:rsidR="00AA54B9" w:rsidRDefault="00AA54B9" w:rsidP="00AA54B9">
      <w:pPr>
        <w:spacing w:line="360" w:lineRule="auto"/>
      </w:pPr>
      <w:r>
        <w:t>Function Means Analysis: Assembly</w:t>
      </w:r>
    </w:p>
    <w:p w14:paraId="3994D8B5" w14:textId="45F9BD5B" w:rsidR="00D24195" w:rsidRDefault="00D24195" w:rsidP="00D24195">
      <w:pPr>
        <w:spacing w:line="360" w:lineRule="auto"/>
        <w:ind w:firstLine="720"/>
      </w:pPr>
      <w:r>
        <w:t xml:space="preserve">A function means analysis will have been completed at other stages, this would have highlighted how the munition would be intended to function in operation. </w:t>
      </w:r>
      <w:proofErr w:type="gramStart"/>
      <w:r>
        <w:t>However</w:t>
      </w:r>
      <w:proofErr w:type="gramEnd"/>
      <w:r>
        <w:t xml:space="preserve"> at this stage a function means analysis looks into the best method of achieving the aforementioned Functional Flow.  </w:t>
      </w:r>
    </w:p>
    <w:p w14:paraId="1E4A6096" w14:textId="6CF97513" w:rsidR="00D24195" w:rsidRDefault="00487E70" w:rsidP="00D24195">
      <w:pPr>
        <w:keepNext/>
        <w:jc w:val="center"/>
      </w:pPr>
      <w:r>
        <w:rPr>
          <w:noProof/>
        </w:rPr>
        <w:lastRenderedPageBreak/>
        <w:drawing>
          <wp:inline distT="0" distB="0" distL="0" distR="0" wp14:anchorId="390D5E00" wp14:editId="03DCCA91">
            <wp:extent cx="3444538" cy="1539373"/>
            <wp:effectExtent l="0" t="0" r="3810" b="3810"/>
            <wp:docPr id="1397295026"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95026" name="Picture 10" descr="A screenshot of a compu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444538" cy="1539373"/>
                    </a:xfrm>
                    <a:prstGeom prst="rect">
                      <a:avLst/>
                    </a:prstGeom>
                  </pic:spPr>
                </pic:pic>
              </a:graphicData>
            </a:graphic>
          </wp:inline>
        </w:drawing>
      </w:r>
    </w:p>
    <w:p w14:paraId="26682340" w14:textId="437D01A1" w:rsidR="00D24195" w:rsidRPr="00967236" w:rsidRDefault="00D24195" w:rsidP="00D24195">
      <w:pPr>
        <w:pStyle w:val="Caption"/>
        <w:jc w:val="center"/>
        <w:rPr>
          <w:sz w:val="22"/>
          <w:szCs w:val="22"/>
        </w:rPr>
      </w:pPr>
      <w:r w:rsidRPr="00967236">
        <w:rPr>
          <w:sz w:val="22"/>
          <w:szCs w:val="22"/>
        </w:rPr>
        <w:t xml:space="preserve">Figure </w:t>
      </w:r>
      <w:r w:rsidRPr="00967236">
        <w:rPr>
          <w:sz w:val="22"/>
          <w:szCs w:val="22"/>
        </w:rPr>
        <w:fldChar w:fldCharType="begin"/>
      </w:r>
      <w:r w:rsidRPr="00967236">
        <w:rPr>
          <w:sz w:val="22"/>
          <w:szCs w:val="22"/>
        </w:rPr>
        <w:instrText xml:space="preserve"> SEQ Figure \* ARABIC </w:instrText>
      </w:r>
      <w:r w:rsidRPr="00967236">
        <w:rPr>
          <w:sz w:val="22"/>
          <w:szCs w:val="22"/>
        </w:rPr>
        <w:fldChar w:fldCharType="separate"/>
      </w:r>
      <w:r w:rsidR="00E05EC0">
        <w:rPr>
          <w:noProof/>
          <w:sz w:val="22"/>
          <w:szCs w:val="22"/>
        </w:rPr>
        <w:t>35</w:t>
      </w:r>
      <w:r w:rsidRPr="00967236">
        <w:rPr>
          <w:sz w:val="22"/>
          <w:szCs w:val="22"/>
        </w:rPr>
        <w:fldChar w:fldCharType="end"/>
      </w:r>
      <w:r w:rsidRPr="00967236">
        <w:rPr>
          <w:sz w:val="22"/>
          <w:szCs w:val="22"/>
        </w:rPr>
        <w:t xml:space="preserve"> displays the function means analysis of the assembly process. The boxes that are highlighted in yellow display the options that will be taken forward for the assembly aspect of production.</w:t>
      </w:r>
    </w:p>
    <w:p w14:paraId="041D100B" w14:textId="77777777" w:rsidR="00D24195" w:rsidRDefault="00D24195" w:rsidP="00D24195"/>
    <w:p w14:paraId="69FD158A" w14:textId="065696C4" w:rsidR="00D24195" w:rsidRPr="00D026F2" w:rsidRDefault="00AA54B9" w:rsidP="00D026F2">
      <w:pPr>
        <w:pStyle w:val="Subtitle"/>
        <w:outlineLvl w:val="2"/>
        <w:rPr>
          <w:sz w:val="24"/>
          <w:szCs w:val="24"/>
        </w:rPr>
      </w:pPr>
      <w:bookmarkStart w:id="37" w:name="_Toc166339181"/>
      <w:r w:rsidRPr="00D026F2">
        <w:rPr>
          <w:sz w:val="24"/>
          <w:szCs w:val="24"/>
        </w:rPr>
        <w:t xml:space="preserve">Third Round of </w:t>
      </w:r>
      <w:r w:rsidR="00D026F2" w:rsidRPr="00D026F2">
        <w:rPr>
          <w:sz w:val="24"/>
          <w:szCs w:val="24"/>
        </w:rPr>
        <w:t>Quality Function Deployment: Assembly</w:t>
      </w:r>
      <w:bookmarkEnd w:id="37"/>
    </w:p>
    <w:p w14:paraId="43E9A6E7" w14:textId="77777777" w:rsidR="005B6B14" w:rsidRDefault="002416D9" w:rsidP="005B6B14">
      <w:pPr>
        <w:keepNext/>
        <w:jc w:val="center"/>
      </w:pPr>
      <w:r>
        <w:rPr>
          <w:noProof/>
        </w:rPr>
        <w:drawing>
          <wp:inline distT="0" distB="0" distL="0" distR="0" wp14:anchorId="30256D94" wp14:editId="5D6AB638">
            <wp:extent cx="5692633" cy="1135478"/>
            <wp:effectExtent l="0" t="0" r="3810" b="7620"/>
            <wp:docPr id="1805105606" name="Picture 12" descr="A graph with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05606" name="Picture 12" descr="A graph with blue bars&#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5692633" cy="1135478"/>
                    </a:xfrm>
                    <a:prstGeom prst="rect">
                      <a:avLst/>
                    </a:prstGeom>
                  </pic:spPr>
                </pic:pic>
              </a:graphicData>
            </a:graphic>
          </wp:inline>
        </w:drawing>
      </w:r>
    </w:p>
    <w:p w14:paraId="0711E931" w14:textId="4345C426" w:rsidR="00D026F2" w:rsidRDefault="005B6B14" w:rsidP="005B6B14">
      <w:pPr>
        <w:pStyle w:val="Caption"/>
        <w:jc w:val="center"/>
        <w:rPr>
          <w:sz w:val="22"/>
          <w:szCs w:val="22"/>
        </w:rPr>
      </w:pPr>
      <w:r w:rsidRPr="005B6B14">
        <w:rPr>
          <w:sz w:val="22"/>
          <w:szCs w:val="22"/>
        </w:rPr>
        <w:t xml:space="preserve">Figure </w:t>
      </w:r>
      <w:r w:rsidRPr="005B6B14">
        <w:rPr>
          <w:sz w:val="22"/>
          <w:szCs w:val="22"/>
        </w:rPr>
        <w:fldChar w:fldCharType="begin"/>
      </w:r>
      <w:r w:rsidRPr="005B6B14">
        <w:rPr>
          <w:sz w:val="22"/>
          <w:szCs w:val="22"/>
        </w:rPr>
        <w:instrText xml:space="preserve"> SEQ Figure \* ARABIC </w:instrText>
      </w:r>
      <w:r w:rsidRPr="005B6B14">
        <w:rPr>
          <w:sz w:val="22"/>
          <w:szCs w:val="22"/>
        </w:rPr>
        <w:fldChar w:fldCharType="separate"/>
      </w:r>
      <w:r w:rsidR="00E05EC0">
        <w:rPr>
          <w:noProof/>
          <w:sz w:val="22"/>
          <w:szCs w:val="22"/>
        </w:rPr>
        <w:t>36</w:t>
      </w:r>
      <w:r w:rsidRPr="005B6B14">
        <w:rPr>
          <w:sz w:val="22"/>
          <w:szCs w:val="22"/>
        </w:rPr>
        <w:fldChar w:fldCharType="end"/>
      </w:r>
      <w:r w:rsidRPr="005B6B14">
        <w:rPr>
          <w:sz w:val="22"/>
          <w:szCs w:val="22"/>
        </w:rPr>
        <w:t xml:space="preserve">- </w:t>
      </w:r>
      <w:r w:rsidRPr="005B6B14">
        <w:rPr>
          <w:sz w:val="22"/>
          <w:szCs w:val="22"/>
        </w:rPr>
        <w:t xml:space="preserve">Displays the results from QFD 3 of the </w:t>
      </w:r>
      <w:r>
        <w:rPr>
          <w:sz w:val="22"/>
          <w:szCs w:val="22"/>
        </w:rPr>
        <w:t>assembly process</w:t>
      </w:r>
      <w:r w:rsidRPr="005B6B14">
        <w:rPr>
          <w:sz w:val="22"/>
          <w:szCs w:val="22"/>
        </w:rPr>
        <w:t xml:space="preserve">, this has identified that the </w:t>
      </w:r>
      <w:r w:rsidR="004F0FF1">
        <w:rPr>
          <w:sz w:val="22"/>
          <w:szCs w:val="22"/>
        </w:rPr>
        <w:t xml:space="preserve">attaching the </w:t>
      </w:r>
      <w:proofErr w:type="spellStart"/>
      <w:r w:rsidR="004F0FF1">
        <w:rPr>
          <w:sz w:val="22"/>
          <w:szCs w:val="22"/>
        </w:rPr>
        <w:t>fuze</w:t>
      </w:r>
      <w:proofErr w:type="spellEnd"/>
      <w:r w:rsidR="004F0FF1">
        <w:rPr>
          <w:sz w:val="22"/>
          <w:szCs w:val="22"/>
        </w:rPr>
        <w:t xml:space="preserve"> is the most critical step to devote attention to</w:t>
      </w:r>
      <w:r w:rsidRPr="005B6B14">
        <w:rPr>
          <w:sz w:val="22"/>
          <w:szCs w:val="22"/>
        </w:rPr>
        <w:t>.</w:t>
      </w:r>
    </w:p>
    <w:p w14:paraId="0BD3D3FA" w14:textId="77777777" w:rsidR="004F0FF1" w:rsidRPr="004F0FF1" w:rsidRDefault="004F0FF1" w:rsidP="004F0FF1"/>
    <w:p w14:paraId="2C8D8042" w14:textId="74B3B80F" w:rsidR="00D026F2" w:rsidRPr="00D026F2" w:rsidRDefault="00D026F2" w:rsidP="00D026F2">
      <w:pPr>
        <w:pStyle w:val="Subtitle"/>
        <w:outlineLvl w:val="2"/>
        <w:rPr>
          <w:sz w:val="24"/>
          <w:szCs w:val="24"/>
        </w:rPr>
      </w:pPr>
      <w:bookmarkStart w:id="38" w:name="_Toc166339182"/>
      <w:r w:rsidRPr="00D026F2">
        <w:rPr>
          <w:sz w:val="24"/>
          <w:szCs w:val="24"/>
        </w:rPr>
        <w:t>P – Diagram</w:t>
      </w:r>
      <w:bookmarkEnd w:id="38"/>
    </w:p>
    <w:p w14:paraId="76C1EF99" w14:textId="77777777" w:rsidR="00250E0D" w:rsidRDefault="00250E0D" w:rsidP="00D24195">
      <w:pPr>
        <w:rPr>
          <w:noProof/>
        </w:rPr>
      </w:pPr>
    </w:p>
    <w:p w14:paraId="4F0D2BC5" w14:textId="77777777" w:rsidR="004F0FF1" w:rsidRDefault="00C11F32" w:rsidP="004F0FF1">
      <w:pPr>
        <w:keepNext/>
        <w:jc w:val="center"/>
      </w:pPr>
      <w:r>
        <w:rPr>
          <w:noProof/>
        </w:rPr>
        <w:drawing>
          <wp:inline distT="0" distB="0" distL="0" distR="0" wp14:anchorId="7CC9D2DD" wp14:editId="1EA87F54">
            <wp:extent cx="5488770" cy="2373086"/>
            <wp:effectExtent l="0" t="0" r="0" b="8255"/>
            <wp:docPr id="15795354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535454" name="Picture 1" descr="A screenshot of a computer&#10;&#10;Description automatically generated"/>
                    <pic:cNvPicPr/>
                  </pic:nvPicPr>
                  <pic:blipFill rotWithShape="1">
                    <a:blip r:embed="rId46"/>
                    <a:srcRect l="21604" t="41658" r="21892" b="14910"/>
                    <a:stretch/>
                  </pic:blipFill>
                  <pic:spPr bwMode="auto">
                    <a:xfrm>
                      <a:off x="0" y="0"/>
                      <a:ext cx="5533497" cy="2392424"/>
                    </a:xfrm>
                    <a:prstGeom prst="rect">
                      <a:avLst/>
                    </a:prstGeom>
                    <a:ln>
                      <a:noFill/>
                    </a:ln>
                    <a:extLst>
                      <a:ext uri="{53640926-AAD7-44D8-BBD7-CCE9431645EC}">
                        <a14:shadowObscured xmlns:a14="http://schemas.microsoft.com/office/drawing/2010/main"/>
                      </a:ext>
                    </a:extLst>
                  </pic:spPr>
                </pic:pic>
              </a:graphicData>
            </a:graphic>
          </wp:inline>
        </w:drawing>
      </w:r>
    </w:p>
    <w:p w14:paraId="4967E5B9" w14:textId="4DA29347" w:rsidR="00D026F2" w:rsidRDefault="004F0FF1" w:rsidP="004F0FF1">
      <w:pPr>
        <w:pStyle w:val="Caption"/>
        <w:jc w:val="center"/>
        <w:rPr>
          <w:sz w:val="22"/>
          <w:szCs w:val="22"/>
        </w:rPr>
      </w:pPr>
      <w:r w:rsidRPr="004F0FF1">
        <w:rPr>
          <w:sz w:val="22"/>
          <w:szCs w:val="22"/>
        </w:rPr>
        <w:t xml:space="preserve">Figure </w:t>
      </w:r>
      <w:r w:rsidRPr="004F0FF1">
        <w:rPr>
          <w:sz w:val="22"/>
          <w:szCs w:val="22"/>
        </w:rPr>
        <w:fldChar w:fldCharType="begin"/>
      </w:r>
      <w:r w:rsidRPr="004F0FF1">
        <w:rPr>
          <w:sz w:val="22"/>
          <w:szCs w:val="22"/>
        </w:rPr>
        <w:instrText xml:space="preserve"> SEQ Figure \* ARABIC </w:instrText>
      </w:r>
      <w:r w:rsidRPr="004F0FF1">
        <w:rPr>
          <w:sz w:val="22"/>
          <w:szCs w:val="22"/>
        </w:rPr>
        <w:fldChar w:fldCharType="separate"/>
      </w:r>
      <w:r w:rsidR="00E05EC0">
        <w:rPr>
          <w:noProof/>
          <w:sz w:val="22"/>
          <w:szCs w:val="22"/>
        </w:rPr>
        <w:t>37</w:t>
      </w:r>
      <w:r w:rsidRPr="004F0FF1">
        <w:rPr>
          <w:sz w:val="22"/>
          <w:szCs w:val="22"/>
        </w:rPr>
        <w:fldChar w:fldCharType="end"/>
      </w:r>
      <w:r w:rsidRPr="004F0FF1">
        <w:rPr>
          <w:sz w:val="22"/>
          <w:szCs w:val="22"/>
        </w:rPr>
        <w:t xml:space="preserve"> - </w:t>
      </w:r>
      <w:r w:rsidRPr="004F0FF1">
        <w:rPr>
          <w:sz w:val="22"/>
          <w:szCs w:val="22"/>
        </w:rPr>
        <w:t>Figure 20- The p-diagram illustrates the end cap structure of the telescoped munition intended for this design, highlighting various noise factors that may lead to adverse system outputs. Hypothesized controls are proposed to mitigate these noise factors.</w:t>
      </w:r>
    </w:p>
    <w:p w14:paraId="7B542996" w14:textId="77777777" w:rsidR="00E05EC0" w:rsidRPr="00E05EC0" w:rsidRDefault="00E05EC0" w:rsidP="00E05EC0"/>
    <w:p w14:paraId="58FE2DD2" w14:textId="262E4A76" w:rsidR="001F0003" w:rsidRPr="009710B4" w:rsidRDefault="001F0003" w:rsidP="009710B4">
      <w:pPr>
        <w:pStyle w:val="Subtitle"/>
        <w:outlineLvl w:val="2"/>
        <w:rPr>
          <w:sz w:val="24"/>
          <w:szCs w:val="24"/>
        </w:rPr>
      </w:pPr>
      <w:bookmarkStart w:id="39" w:name="_Toc166339183"/>
      <w:r w:rsidRPr="009710B4">
        <w:rPr>
          <w:sz w:val="24"/>
          <w:szCs w:val="24"/>
        </w:rPr>
        <w:lastRenderedPageBreak/>
        <w:t>What, Why Analysis:</w:t>
      </w:r>
      <w:bookmarkEnd w:id="39"/>
      <w:r w:rsidRPr="009710B4">
        <w:rPr>
          <w:sz w:val="24"/>
          <w:szCs w:val="24"/>
        </w:rPr>
        <w:t xml:space="preserve"> </w:t>
      </w:r>
    </w:p>
    <w:p w14:paraId="3E14A575" w14:textId="77777777" w:rsidR="0056344F" w:rsidRDefault="0056344F" w:rsidP="00D24195">
      <w:pPr>
        <w:rPr>
          <w:noProof/>
        </w:rPr>
      </w:pPr>
    </w:p>
    <w:p w14:paraId="7C609695" w14:textId="77777777" w:rsidR="0056344F" w:rsidRDefault="0056344F" w:rsidP="00D24195">
      <w:pPr>
        <w:rPr>
          <w:noProof/>
        </w:rPr>
      </w:pPr>
    </w:p>
    <w:p w14:paraId="69BF178D" w14:textId="77777777" w:rsidR="00D74CEF" w:rsidRDefault="001F0003" w:rsidP="00F37EA6">
      <w:pPr>
        <w:keepNext/>
        <w:jc w:val="center"/>
      </w:pPr>
      <w:r>
        <w:rPr>
          <w:noProof/>
        </w:rPr>
        <w:drawing>
          <wp:inline distT="0" distB="0" distL="0" distR="0" wp14:anchorId="1EF97E52" wp14:editId="657D7601">
            <wp:extent cx="4931228" cy="3071204"/>
            <wp:effectExtent l="0" t="0" r="3175" b="0"/>
            <wp:docPr id="2074216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216655" name="Picture 1" descr="A screenshot of a computer&#10;&#10;Description automatically generated"/>
                    <pic:cNvPicPr/>
                  </pic:nvPicPr>
                  <pic:blipFill rotWithShape="1">
                    <a:blip r:embed="rId47"/>
                    <a:srcRect l="11633" t="23931" r="31531" b="13137"/>
                    <a:stretch/>
                  </pic:blipFill>
                  <pic:spPr bwMode="auto">
                    <a:xfrm>
                      <a:off x="0" y="0"/>
                      <a:ext cx="4957533" cy="3087587"/>
                    </a:xfrm>
                    <a:prstGeom prst="rect">
                      <a:avLst/>
                    </a:prstGeom>
                    <a:ln>
                      <a:noFill/>
                    </a:ln>
                    <a:extLst>
                      <a:ext uri="{53640926-AAD7-44D8-BBD7-CCE9431645EC}">
                        <a14:shadowObscured xmlns:a14="http://schemas.microsoft.com/office/drawing/2010/main"/>
                      </a:ext>
                    </a:extLst>
                  </pic:spPr>
                </pic:pic>
              </a:graphicData>
            </a:graphic>
          </wp:inline>
        </w:drawing>
      </w:r>
    </w:p>
    <w:p w14:paraId="4BE90193" w14:textId="3C6B2520" w:rsidR="00F37EA6" w:rsidRPr="00F37EA6" w:rsidRDefault="00D74CEF" w:rsidP="00F37EA6">
      <w:pPr>
        <w:pStyle w:val="Caption"/>
        <w:jc w:val="center"/>
        <w:rPr>
          <w:noProof/>
          <w:sz w:val="22"/>
          <w:szCs w:val="22"/>
        </w:rPr>
      </w:pPr>
      <w:r w:rsidRPr="00F37EA6">
        <w:rPr>
          <w:sz w:val="22"/>
          <w:szCs w:val="22"/>
        </w:rPr>
        <w:t xml:space="preserve">Figure </w:t>
      </w:r>
      <w:r w:rsidRPr="00F37EA6">
        <w:rPr>
          <w:sz w:val="22"/>
          <w:szCs w:val="22"/>
        </w:rPr>
        <w:fldChar w:fldCharType="begin"/>
      </w:r>
      <w:r w:rsidRPr="00F37EA6">
        <w:rPr>
          <w:sz w:val="22"/>
          <w:szCs w:val="22"/>
        </w:rPr>
        <w:instrText xml:space="preserve"> SEQ Figure \* ARABIC </w:instrText>
      </w:r>
      <w:r w:rsidRPr="00F37EA6">
        <w:rPr>
          <w:sz w:val="22"/>
          <w:szCs w:val="22"/>
        </w:rPr>
        <w:fldChar w:fldCharType="separate"/>
      </w:r>
      <w:r w:rsidR="00E05EC0">
        <w:rPr>
          <w:noProof/>
          <w:sz w:val="22"/>
          <w:szCs w:val="22"/>
        </w:rPr>
        <w:t>38</w:t>
      </w:r>
      <w:r w:rsidRPr="00F37EA6">
        <w:rPr>
          <w:sz w:val="22"/>
          <w:szCs w:val="22"/>
        </w:rPr>
        <w:fldChar w:fldCharType="end"/>
      </w:r>
      <w:r w:rsidRPr="00F37EA6">
        <w:rPr>
          <w:sz w:val="22"/>
          <w:szCs w:val="22"/>
        </w:rPr>
        <w:t xml:space="preserve"> -</w:t>
      </w:r>
      <w:r w:rsidR="00F37EA6" w:rsidRPr="00F37EA6">
        <w:rPr>
          <w:sz w:val="22"/>
          <w:szCs w:val="22"/>
        </w:rPr>
        <w:t xml:space="preserve"> </w:t>
      </w:r>
      <w:r w:rsidR="00F37EA6" w:rsidRPr="00F37EA6">
        <w:rPr>
          <w:sz w:val="22"/>
          <w:szCs w:val="22"/>
        </w:rPr>
        <w:t xml:space="preserve">Displays the key control factors to apply </w:t>
      </w:r>
      <w:r w:rsidR="00F37EA6">
        <w:rPr>
          <w:sz w:val="22"/>
          <w:szCs w:val="22"/>
        </w:rPr>
        <w:t xml:space="preserve">during the assembly process of the manufacture cycle. </w:t>
      </w:r>
      <w:r w:rsidR="00F37EA6" w:rsidRPr="00F37EA6">
        <w:rPr>
          <w:sz w:val="22"/>
          <w:szCs w:val="22"/>
        </w:rPr>
        <w:t>This was established through a what-why analysis process, outlining what controls have the most substantial effect in controlling the output. This was ranked by assigning the noise factors against the controls in relation to weighing of the control parameter.</w:t>
      </w:r>
    </w:p>
    <w:p w14:paraId="52CC1478" w14:textId="77777777" w:rsidR="0056344F" w:rsidRDefault="0056344F" w:rsidP="00D24195">
      <w:pPr>
        <w:rPr>
          <w:noProof/>
        </w:rPr>
      </w:pPr>
    </w:p>
    <w:p w14:paraId="0A22BBF5" w14:textId="77777777" w:rsidR="00F37EA6" w:rsidRDefault="00D627B5" w:rsidP="00E05EC0">
      <w:pPr>
        <w:keepNext/>
        <w:jc w:val="center"/>
      </w:pPr>
      <w:r>
        <w:rPr>
          <w:noProof/>
        </w:rPr>
        <w:drawing>
          <wp:inline distT="0" distB="0" distL="0" distR="0" wp14:anchorId="3FC19E2C" wp14:editId="4178BF6A">
            <wp:extent cx="4463143" cy="2857977"/>
            <wp:effectExtent l="0" t="0" r="0" b="0"/>
            <wp:docPr id="11155735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573591" name="Picture 1" descr="A screenshot of a computer&#10;&#10;Description automatically generated"/>
                    <pic:cNvPicPr/>
                  </pic:nvPicPr>
                  <pic:blipFill rotWithShape="1">
                    <a:blip r:embed="rId48"/>
                    <a:srcRect l="11633" t="25705" r="31531" b="9592"/>
                    <a:stretch/>
                  </pic:blipFill>
                  <pic:spPr bwMode="auto">
                    <a:xfrm>
                      <a:off x="0" y="0"/>
                      <a:ext cx="4501507" cy="2882543"/>
                    </a:xfrm>
                    <a:prstGeom prst="rect">
                      <a:avLst/>
                    </a:prstGeom>
                    <a:ln>
                      <a:noFill/>
                    </a:ln>
                    <a:extLst>
                      <a:ext uri="{53640926-AAD7-44D8-BBD7-CCE9431645EC}">
                        <a14:shadowObscured xmlns:a14="http://schemas.microsoft.com/office/drawing/2010/main"/>
                      </a:ext>
                    </a:extLst>
                  </pic:spPr>
                </pic:pic>
              </a:graphicData>
            </a:graphic>
          </wp:inline>
        </w:drawing>
      </w:r>
    </w:p>
    <w:p w14:paraId="0556AF23" w14:textId="7A8E6173" w:rsidR="006F7020" w:rsidRPr="00F37EA6" w:rsidRDefault="00F37EA6" w:rsidP="00F37EA6">
      <w:pPr>
        <w:pStyle w:val="Caption"/>
        <w:rPr>
          <w:sz w:val="22"/>
          <w:szCs w:val="22"/>
        </w:rPr>
      </w:pPr>
      <w:r w:rsidRPr="00F37EA6">
        <w:rPr>
          <w:sz w:val="22"/>
          <w:szCs w:val="22"/>
        </w:rPr>
        <w:t xml:space="preserve">Figure </w:t>
      </w:r>
      <w:r w:rsidRPr="00F37EA6">
        <w:rPr>
          <w:sz w:val="22"/>
          <w:szCs w:val="22"/>
        </w:rPr>
        <w:fldChar w:fldCharType="begin"/>
      </w:r>
      <w:r w:rsidRPr="00F37EA6">
        <w:rPr>
          <w:sz w:val="22"/>
          <w:szCs w:val="22"/>
        </w:rPr>
        <w:instrText xml:space="preserve"> SEQ Figure \* ARABIC </w:instrText>
      </w:r>
      <w:r w:rsidRPr="00F37EA6">
        <w:rPr>
          <w:sz w:val="22"/>
          <w:szCs w:val="22"/>
        </w:rPr>
        <w:fldChar w:fldCharType="separate"/>
      </w:r>
      <w:r w:rsidR="00E05EC0">
        <w:rPr>
          <w:noProof/>
          <w:sz w:val="22"/>
          <w:szCs w:val="22"/>
        </w:rPr>
        <w:t>39</w:t>
      </w:r>
      <w:r w:rsidRPr="00F37EA6">
        <w:rPr>
          <w:sz w:val="22"/>
          <w:szCs w:val="22"/>
        </w:rPr>
        <w:fldChar w:fldCharType="end"/>
      </w:r>
      <w:r w:rsidRPr="00F37EA6">
        <w:rPr>
          <w:sz w:val="22"/>
          <w:szCs w:val="22"/>
        </w:rPr>
        <w:t xml:space="preserve"> - </w:t>
      </w:r>
      <w:r w:rsidRPr="00F37EA6">
        <w:rPr>
          <w:sz w:val="22"/>
          <w:szCs w:val="22"/>
        </w:rPr>
        <w:t xml:space="preserve">Displays the key noise factors associated with </w:t>
      </w:r>
      <w:r>
        <w:rPr>
          <w:sz w:val="22"/>
          <w:szCs w:val="22"/>
        </w:rPr>
        <w:t>assembly process</w:t>
      </w:r>
      <w:r w:rsidRPr="00F37EA6">
        <w:rPr>
          <w:sz w:val="22"/>
          <w:szCs w:val="22"/>
        </w:rPr>
        <w:t xml:space="preserve"> of this munition, this was established through a ranking system implemented by a what-why analysis, this diagram visualises what the most significant noises are during the manufacture process.</w:t>
      </w:r>
    </w:p>
    <w:p w14:paraId="331ED10E" w14:textId="3CD58EA7" w:rsidR="00D026F2" w:rsidRPr="00D026F2" w:rsidRDefault="00D026F2" w:rsidP="00D026F2">
      <w:pPr>
        <w:pStyle w:val="Subtitle"/>
        <w:outlineLvl w:val="2"/>
        <w:rPr>
          <w:sz w:val="24"/>
          <w:szCs w:val="24"/>
        </w:rPr>
      </w:pPr>
      <w:bookmarkStart w:id="40" w:name="_Toc166339184"/>
      <w:r w:rsidRPr="00D026F2">
        <w:rPr>
          <w:sz w:val="24"/>
          <w:szCs w:val="24"/>
        </w:rPr>
        <w:lastRenderedPageBreak/>
        <w:t xml:space="preserve">Fourth Round </w:t>
      </w:r>
      <w:proofErr w:type="gramStart"/>
      <w:r w:rsidRPr="00D026F2">
        <w:rPr>
          <w:sz w:val="24"/>
          <w:szCs w:val="24"/>
        </w:rPr>
        <w:t>Of</w:t>
      </w:r>
      <w:proofErr w:type="gramEnd"/>
      <w:r w:rsidRPr="00D026F2">
        <w:rPr>
          <w:sz w:val="24"/>
          <w:szCs w:val="24"/>
        </w:rPr>
        <w:t xml:space="preserve"> Quality Function Deployment: Assembly</w:t>
      </w:r>
      <w:bookmarkEnd w:id="40"/>
    </w:p>
    <w:p w14:paraId="76B5168C" w14:textId="77777777" w:rsidR="00E05EC0" w:rsidRDefault="00FA28DB" w:rsidP="00E05EC0">
      <w:pPr>
        <w:keepNext/>
      </w:pPr>
      <w:r>
        <w:rPr>
          <w:noProof/>
        </w:rPr>
        <w:drawing>
          <wp:inline distT="0" distB="0" distL="0" distR="0" wp14:anchorId="0A7ED1F6" wp14:editId="6EAE2EFB">
            <wp:extent cx="5410200" cy="3563101"/>
            <wp:effectExtent l="0" t="0" r="0" b="0"/>
            <wp:docPr id="1272656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5652" name="Picture 1" descr="A screenshot of a computer&#10;&#10;Description automatically generated"/>
                    <pic:cNvPicPr/>
                  </pic:nvPicPr>
                  <pic:blipFill rotWithShape="1">
                    <a:blip r:embed="rId49"/>
                    <a:srcRect l="22035" t="24987" r="22297" b="9834"/>
                    <a:stretch/>
                  </pic:blipFill>
                  <pic:spPr bwMode="auto">
                    <a:xfrm>
                      <a:off x="0" y="0"/>
                      <a:ext cx="5431186" cy="3576922"/>
                    </a:xfrm>
                    <a:prstGeom prst="rect">
                      <a:avLst/>
                    </a:prstGeom>
                    <a:ln>
                      <a:noFill/>
                    </a:ln>
                    <a:extLst>
                      <a:ext uri="{53640926-AAD7-44D8-BBD7-CCE9431645EC}">
                        <a14:shadowObscured xmlns:a14="http://schemas.microsoft.com/office/drawing/2010/main"/>
                      </a:ext>
                    </a:extLst>
                  </pic:spPr>
                </pic:pic>
              </a:graphicData>
            </a:graphic>
          </wp:inline>
        </w:drawing>
      </w:r>
    </w:p>
    <w:p w14:paraId="40AEF4C4" w14:textId="6095F6F5" w:rsidR="00D24195" w:rsidRPr="00337A66" w:rsidRDefault="00E05EC0" w:rsidP="00337A66">
      <w:pPr>
        <w:pStyle w:val="Caption"/>
        <w:rPr>
          <w:sz w:val="22"/>
          <w:szCs w:val="22"/>
        </w:rPr>
      </w:pPr>
      <w:r w:rsidRPr="005948E1">
        <w:rPr>
          <w:sz w:val="22"/>
          <w:szCs w:val="22"/>
        </w:rPr>
        <w:t xml:space="preserve">Figure </w:t>
      </w:r>
      <w:r w:rsidRPr="005948E1">
        <w:rPr>
          <w:sz w:val="22"/>
          <w:szCs w:val="22"/>
        </w:rPr>
        <w:fldChar w:fldCharType="begin"/>
      </w:r>
      <w:r w:rsidRPr="005948E1">
        <w:rPr>
          <w:sz w:val="22"/>
          <w:szCs w:val="22"/>
        </w:rPr>
        <w:instrText xml:space="preserve"> SEQ Figure \* ARABIC </w:instrText>
      </w:r>
      <w:r w:rsidRPr="005948E1">
        <w:rPr>
          <w:sz w:val="22"/>
          <w:szCs w:val="22"/>
        </w:rPr>
        <w:fldChar w:fldCharType="separate"/>
      </w:r>
      <w:r w:rsidRPr="005948E1">
        <w:rPr>
          <w:noProof/>
          <w:sz w:val="22"/>
          <w:szCs w:val="22"/>
        </w:rPr>
        <w:t>40</w:t>
      </w:r>
      <w:r w:rsidRPr="005948E1">
        <w:rPr>
          <w:sz w:val="22"/>
          <w:szCs w:val="22"/>
        </w:rPr>
        <w:fldChar w:fldCharType="end"/>
      </w:r>
      <w:r w:rsidRPr="005948E1">
        <w:rPr>
          <w:sz w:val="22"/>
          <w:szCs w:val="22"/>
        </w:rPr>
        <w:t xml:space="preserve"> - </w:t>
      </w:r>
      <w:r w:rsidRPr="005948E1">
        <w:rPr>
          <w:sz w:val="22"/>
          <w:szCs w:val="22"/>
        </w:rPr>
        <w:t xml:space="preserve">displays the fourth round of quality function deployment, this highlights the most important control measure to apply in the </w:t>
      </w:r>
      <w:r w:rsidR="005948E1">
        <w:rPr>
          <w:sz w:val="22"/>
          <w:szCs w:val="22"/>
        </w:rPr>
        <w:t xml:space="preserve">assembly process </w:t>
      </w:r>
      <w:r w:rsidR="005948E1" w:rsidRPr="005948E1">
        <w:rPr>
          <w:sz w:val="22"/>
          <w:szCs w:val="22"/>
        </w:rPr>
        <w:t>for</w:t>
      </w:r>
      <w:r w:rsidRPr="005948E1">
        <w:rPr>
          <w:sz w:val="22"/>
          <w:szCs w:val="22"/>
        </w:rPr>
        <w:t xml:space="preserve"> this munition.</w:t>
      </w:r>
    </w:p>
    <w:p w14:paraId="76CC015B" w14:textId="391D1A18" w:rsidR="00EF2C56" w:rsidRPr="00491ADD" w:rsidRDefault="00EF2C56" w:rsidP="00491ADD">
      <w:pPr>
        <w:pStyle w:val="Heading1"/>
        <w:rPr>
          <w:sz w:val="36"/>
          <w:szCs w:val="36"/>
        </w:rPr>
      </w:pPr>
      <w:bookmarkStart w:id="41" w:name="_Toc166339185"/>
      <w:r w:rsidRPr="00491ADD">
        <w:rPr>
          <w:sz w:val="36"/>
          <w:szCs w:val="36"/>
        </w:rPr>
        <w:t>Discussion:</w:t>
      </w:r>
      <w:bookmarkEnd w:id="41"/>
      <w:r w:rsidRPr="00491ADD">
        <w:rPr>
          <w:sz w:val="36"/>
          <w:szCs w:val="36"/>
        </w:rPr>
        <w:t xml:space="preserve"> </w:t>
      </w:r>
    </w:p>
    <w:p w14:paraId="2EEEB14E" w14:textId="77777777" w:rsidR="009A2DE3" w:rsidRDefault="009A2DE3"/>
    <w:p w14:paraId="3AA22752" w14:textId="3C4D10E5" w:rsidR="00E52643" w:rsidRDefault="009A2DE3" w:rsidP="00E52643">
      <w:pPr>
        <w:spacing w:line="360" w:lineRule="auto"/>
      </w:pPr>
      <w:r>
        <w:tab/>
      </w:r>
      <w:r w:rsidR="00406CBC" w:rsidRPr="00406CBC">
        <w:t>Findings from this investigation have revealed that stringent quality control measures should be implemented at various stages of the manufacturing process for this telescoped munition. These measures will enable periodic inspections of component parts to verify proper fitment and to detect any potential degradation or damage, ensuring the reliable functionality of the munition and ultimately meeting customer satisfaction.</w:t>
      </w:r>
      <w:r w:rsidR="00406CBC">
        <w:t xml:space="preserve"> </w:t>
      </w:r>
      <w:r w:rsidR="00E52643">
        <w:t>Additionally,</w:t>
      </w:r>
      <w:r w:rsidR="00406CBC">
        <w:t xml:space="preserve"> to this, there should be </w:t>
      </w:r>
      <w:r w:rsidR="004631E1">
        <w:t xml:space="preserve">strict maintenance and calibration of all associated precision processes, ensuring that the products being output are less likely to be rejected. </w:t>
      </w:r>
      <w:r w:rsidR="00463D95">
        <w:t xml:space="preserve">This leads onto another finding, there is a general trend in the results to suggest that the environment where these munitions are produced must be adequate, i.e. must retain the correct </w:t>
      </w:r>
      <w:r w:rsidR="00E52643">
        <w:t>humidity</w:t>
      </w:r>
      <w:r w:rsidR="00463D95">
        <w:t xml:space="preserve"> and temperature conditions to reduce the likelihood of degrading either the </w:t>
      </w:r>
      <w:r w:rsidR="00E52643">
        <w:t xml:space="preserve">High Explosive or propellant. </w:t>
      </w:r>
      <w:r w:rsidR="005B6B14">
        <w:t>However,</w:t>
      </w:r>
      <w:r w:rsidR="00E52643">
        <w:t xml:space="preserve"> it should be noted that there are additional areas of study that would make this report more robust. Failure mode analysis could be employed to assess what would be the outcome should the worst happen. This could be implemented at several stages of the process, </w:t>
      </w:r>
      <w:r w:rsidR="005B6B14">
        <w:t>from the overall design</w:t>
      </w:r>
      <w:r w:rsidR="00E52643">
        <w:t xml:space="preserve"> to the </w:t>
      </w:r>
      <w:r w:rsidR="005B6B14">
        <w:t xml:space="preserve">means in manufacture. </w:t>
      </w:r>
    </w:p>
    <w:p w14:paraId="1C9DF6A9" w14:textId="16875C70" w:rsidR="00B37669" w:rsidRDefault="00303899" w:rsidP="00530E05">
      <w:pPr>
        <w:spacing w:line="360" w:lineRule="auto"/>
        <w:ind w:firstLine="720"/>
      </w:pPr>
      <w:r w:rsidRPr="00303899">
        <w:lastRenderedPageBreak/>
        <w:t>One of the primary advantages of systems engineering is its inherent flexibility to accommodate diverse requirements. For instance, when incorporating a subsystem into a platform, the streamlined process reduces the number of necessary steps, enhancing efficiency. Moreover, the scalability of the approach enables comprehensive investigations spanning from platform-level considerations to intricate microelectronic structures, ensuring thorough analysis and optimization.</w:t>
      </w:r>
      <w:r w:rsidR="00B37669">
        <w:t xml:space="preserve"> </w:t>
      </w:r>
      <w:r w:rsidR="00530E05" w:rsidRPr="00530E05">
        <w:t xml:space="preserve">It's important to recognize that a </w:t>
      </w:r>
      <w:proofErr w:type="gramStart"/>
      <w:r w:rsidR="00530E05" w:rsidRPr="00530E05">
        <w:t>systems</w:t>
      </w:r>
      <w:proofErr w:type="gramEnd"/>
      <w:r w:rsidR="00530E05" w:rsidRPr="00530E05">
        <w:t xml:space="preserve"> engineering approach can rapidly become overwhelming, particularly as tasks grow in complexity and detail refinement</w:t>
      </w:r>
      <w:r w:rsidR="00162050">
        <w:t xml:space="preserve"> </w:t>
      </w:r>
      <w:sdt>
        <w:sdtPr>
          <w:id w:val="-1172868786"/>
          <w:citation/>
        </w:sdtPr>
        <w:sdtContent>
          <w:r w:rsidR="005F1CE1">
            <w:fldChar w:fldCharType="begin"/>
          </w:r>
          <w:r w:rsidR="005F1CE1">
            <w:instrText xml:space="preserve"> CITATION Tom05 \l 2057 </w:instrText>
          </w:r>
          <w:r w:rsidR="005F1CE1">
            <w:fldChar w:fldCharType="separate"/>
          </w:r>
          <w:r w:rsidR="005F1CE1" w:rsidRPr="005F1CE1">
            <w:rPr>
              <w:noProof/>
            </w:rPr>
            <w:t>[19]</w:t>
          </w:r>
          <w:r w:rsidR="005F1CE1">
            <w:fldChar w:fldCharType="end"/>
          </w:r>
        </w:sdtContent>
      </w:sdt>
      <w:r w:rsidR="00530E05">
        <w:t>.</w:t>
      </w:r>
    </w:p>
    <w:p w14:paraId="5068E84A" w14:textId="5CB3DE96" w:rsidR="005F6506" w:rsidRDefault="00590460" w:rsidP="005F6506">
      <w:pPr>
        <w:spacing w:line="360" w:lineRule="auto"/>
        <w:ind w:firstLine="720"/>
      </w:pPr>
      <w:r w:rsidRPr="00590460">
        <w:t>Embracing a systems engineering methodology offers a wealth of benefits that extend beyond error anticipation and prevention. By systematically applying tools and techniques inherent in this approach, organizations gain a comprehensive understanding of their systems, fostering a proactive stance towards error management. This proactive stance not only minimizes the likelihood of errors occurring but also enhances overall system reliability and performance</w:t>
      </w:r>
      <w:r w:rsidR="00546BF0">
        <w:t xml:space="preserve"> </w:t>
      </w:r>
      <w:sdt>
        <w:sdtPr>
          <w:id w:val="-1614975265"/>
          <w:citation/>
        </w:sdtPr>
        <w:sdtContent>
          <w:r w:rsidR="00287BD8">
            <w:fldChar w:fldCharType="begin"/>
          </w:r>
          <w:r w:rsidR="00287BD8">
            <w:instrText xml:space="preserve"> CITATION Web09 \l 2057 </w:instrText>
          </w:r>
          <w:r w:rsidR="00287BD8">
            <w:fldChar w:fldCharType="separate"/>
          </w:r>
          <w:r w:rsidR="00063F68" w:rsidRPr="00063F68">
            <w:rPr>
              <w:noProof/>
            </w:rPr>
            <w:t>[19]</w:t>
          </w:r>
          <w:r w:rsidR="00287BD8">
            <w:fldChar w:fldCharType="end"/>
          </w:r>
        </w:sdtContent>
      </w:sdt>
      <w:sdt>
        <w:sdtPr>
          <w:id w:val="-316569107"/>
          <w:citation/>
        </w:sdtPr>
        <w:sdtContent>
          <w:r w:rsidR="00063F68">
            <w:fldChar w:fldCharType="begin"/>
          </w:r>
          <w:r w:rsidR="00063F68">
            <w:instrText xml:space="preserve"> CITATION Law97 \l 2057 </w:instrText>
          </w:r>
          <w:r w:rsidR="00063F68">
            <w:fldChar w:fldCharType="separate"/>
          </w:r>
          <w:r w:rsidR="00063F68">
            <w:rPr>
              <w:noProof/>
            </w:rPr>
            <w:t xml:space="preserve"> </w:t>
          </w:r>
          <w:r w:rsidR="00063F68" w:rsidRPr="00063F68">
            <w:rPr>
              <w:noProof/>
            </w:rPr>
            <w:t>[20]</w:t>
          </w:r>
          <w:r w:rsidR="00063F68">
            <w:fldChar w:fldCharType="end"/>
          </w:r>
        </w:sdtContent>
      </w:sdt>
      <w:r w:rsidRPr="00590460">
        <w:t>. Furthermore, the systematic analysis facilitated by systems engineering enables the early detection of inefficiencies or vulnerabilities within existing systems, empowering decision-makers to allocate resources strategically. This targeted resource allocation ensures that weaknesses are addressed promptly, bolstering system resilience and adaptability in the face of evolving challenges</w:t>
      </w:r>
      <w:r w:rsidR="00546BF0">
        <w:t xml:space="preserve"> </w:t>
      </w:r>
      <w:sdt>
        <w:sdtPr>
          <w:id w:val="-695698433"/>
          <w:citation/>
        </w:sdtPr>
        <w:sdtContent>
          <w:r w:rsidR="002F7164">
            <w:fldChar w:fldCharType="begin"/>
          </w:r>
          <w:r w:rsidR="002F7164">
            <w:instrText xml:space="preserve"> CITATION Joh22 \l 2057 </w:instrText>
          </w:r>
          <w:r w:rsidR="002F7164">
            <w:fldChar w:fldCharType="separate"/>
          </w:r>
          <w:r w:rsidR="00063F68" w:rsidRPr="00063F68">
            <w:rPr>
              <w:noProof/>
            </w:rPr>
            <w:t>[21]</w:t>
          </w:r>
          <w:r w:rsidR="002F7164">
            <w:fldChar w:fldCharType="end"/>
          </w:r>
        </w:sdtContent>
      </w:sdt>
      <w:r w:rsidRPr="00590460">
        <w:t>. Ultimately, the adoption of a systems engineering mindset instils a culture of continuous improvement and innovation, driving organizational success and competitiveness in today's dynamic environment</w:t>
      </w:r>
      <w:r w:rsidR="003D0263">
        <w:t>.</w:t>
      </w:r>
    </w:p>
    <w:p w14:paraId="33744E4C" w14:textId="4E4AFFC8" w:rsidR="005F6506" w:rsidRDefault="005F6506" w:rsidP="005F6506">
      <w:pPr>
        <w:spacing w:line="360" w:lineRule="auto"/>
        <w:ind w:firstLine="720"/>
      </w:pPr>
      <w:r>
        <w:t>Additionally, it has become evident that the task of designing a novel system to seamlessly integrate with established infrastructure presents considerable complexities. This challenge is exacerbated by the methodologies delineated in this report. Aligning the new system with existing infrastructure necessitates meticulous planning, coordination, and adaptation to ensure compatibility and minimize disruptions. Moreover, the intricacies involved in interfacing with legacy systems, varying technological standards, and evolving operational requirements further compound the design process. Therefore, a nuanced approach that considers the unique intricacies of the existing infrastructure alongside innovative design principles is imperative to overcome these hurdles and achieve successful integration and interoperability</w:t>
      </w:r>
      <w:r w:rsidR="00162050">
        <w:t xml:space="preserve"> </w:t>
      </w:r>
      <w:sdt>
        <w:sdtPr>
          <w:id w:val="-156535695"/>
          <w:citation/>
        </w:sdtPr>
        <w:sdtContent>
          <w:r w:rsidR="004A5451">
            <w:fldChar w:fldCharType="begin"/>
          </w:r>
          <w:r w:rsidR="004A5451">
            <w:instrText xml:space="preserve"> CITATION And92 \l 2057 </w:instrText>
          </w:r>
          <w:r w:rsidR="004A5451">
            <w:fldChar w:fldCharType="separate"/>
          </w:r>
          <w:r w:rsidR="00063F68" w:rsidRPr="00063F68">
            <w:rPr>
              <w:noProof/>
            </w:rPr>
            <w:t>[22]</w:t>
          </w:r>
          <w:r w:rsidR="004A5451">
            <w:fldChar w:fldCharType="end"/>
          </w:r>
        </w:sdtContent>
      </w:sdt>
      <w:r>
        <w:t>.</w:t>
      </w:r>
      <w:r w:rsidRPr="000F3881">
        <w:t xml:space="preserve"> </w:t>
      </w:r>
    </w:p>
    <w:p w14:paraId="45B09ECA" w14:textId="77777777" w:rsidR="00162050" w:rsidRDefault="00162050" w:rsidP="005F6506">
      <w:pPr>
        <w:spacing w:line="360" w:lineRule="auto"/>
        <w:ind w:firstLine="720"/>
      </w:pPr>
    </w:p>
    <w:p w14:paraId="58A28578" w14:textId="2A4BDD1C" w:rsidR="000F3881" w:rsidRDefault="005F6506" w:rsidP="005F6506">
      <w:pPr>
        <w:spacing w:line="360" w:lineRule="auto"/>
        <w:ind w:firstLine="720"/>
      </w:pPr>
      <w:r w:rsidRPr="000F3881">
        <w:t>Despite</w:t>
      </w:r>
      <w:r w:rsidR="000F3881" w:rsidRPr="000F3881">
        <w:t xml:space="preserve"> its merits, this method harbours inherent subjectivity and vulnerability to external influences, particularly human behaviour. Even when meticulously designed, </w:t>
      </w:r>
      <w:r w:rsidR="000F3881" w:rsidRPr="000F3881">
        <w:lastRenderedPageBreak/>
        <w:t>processes can succumb to human tendencies to seek convenience, inadvertently heightening risks. Additionally, the efficacy of this approach heavily relies on the expertise of individuals tasked with evaluations. However, within the defence sector, the scarcity of adequately qualified and experienced personnel poses a significant obstacle, akin to an epidemic affecting the industry. Consequently, the implementation of these methodologies is often marred by challenges, increasing the likelihood of failure despite unwavering confidence in their effectiveness. Thus, vigilant attention to detail and robust mitigation strategies are imperative to mitigate such risks and ensure successful outcomes.</w:t>
      </w:r>
    </w:p>
    <w:p w14:paraId="1B6758EB" w14:textId="3EEDF0C3" w:rsidR="00AA0C04" w:rsidRDefault="00AA0C04" w:rsidP="00AA0C04">
      <w:pPr>
        <w:spacing w:line="360" w:lineRule="auto"/>
        <w:ind w:firstLine="720"/>
      </w:pPr>
      <w:r>
        <w:t>In today's dynamic and competitive landscape, ensuring the robustness and efficacy of processes is paramount for organizations striving to meet and exceed customer expectations. While the existing process may serve as a foundation, there is often room for improvement through the integration of supplementary steps and methodologies. One such method gaining traction for its effectiveness is the Taguchi experimental model, renowned for its systematic and data-driven approach to optimization. By incorporating the Taguchi experimental model into the workflow, organizations can elevate their testing and evaluation procedures to a new level of precision and reliability. This approach offers a structured framework for systematically varying key process parameters and analysing their impact on the final output. Through carefully designed experiments, it becomes possible to assess and optimize critical steps to ensure they align closely with customer requirements</w:t>
      </w:r>
      <w:r w:rsidR="00530CEF">
        <w:t xml:space="preserve"> </w:t>
      </w:r>
      <w:sdt>
        <w:sdtPr>
          <w:id w:val="-1253662272"/>
          <w:citation/>
        </w:sdtPr>
        <w:sdtContent>
          <w:r w:rsidR="00241560">
            <w:fldChar w:fldCharType="begin"/>
          </w:r>
          <w:r w:rsidR="00241560">
            <w:instrText xml:space="preserve"> CITATION Ale08 \l 2057 </w:instrText>
          </w:r>
          <w:r w:rsidR="00241560">
            <w:fldChar w:fldCharType="separate"/>
          </w:r>
          <w:r w:rsidR="00063F68" w:rsidRPr="00063F68">
            <w:rPr>
              <w:noProof/>
            </w:rPr>
            <w:t>[23]</w:t>
          </w:r>
          <w:r w:rsidR="00241560">
            <w:fldChar w:fldCharType="end"/>
          </w:r>
        </w:sdtContent>
      </w:sdt>
      <w:sdt>
        <w:sdtPr>
          <w:id w:val="-377634935"/>
          <w:citation/>
        </w:sdtPr>
        <w:sdtContent>
          <w:r w:rsidR="00241560">
            <w:fldChar w:fldCharType="begin"/>
          </w:r>
          <w:r w:rsidR="00241560">
            <w:instrText xml:space="preserve"> CITATION DKH08 \l 2057 </w:instrText>
          </w:r>
          <w:r w:rsidR="00241560">
            <w:fldChar w:fldCharType="separate"/>
          </w:r>
          <w:r w:rsidR="00063F68">
            <w:rPr>
              <w:noProof/>
            </w:rPr>
            <w:t xml:space="preserve"> </w:t>
          </w:r>
          <w:r w:rsidR="00063F68" w:rsidRPr="00063F68">
            <w:rPr>
              <w:noProof/>
            </w:rPr>
            <w:t>[8]</w:t>
          </w:r>
          <w:r w:rsidR="00241560">
            <w:fldChar w:fldCharType="end"/>
          </w:r>
        </w:sdtContent>
      </w:sdt>
      <w:sdt>
        <w:sdtPr>
          <w:id w:val="622263864"/>
          <w:citation/>
        </w:sdtPr>
        <w:sdtContent>
          <w:r w:rsidR="00241560">
            <w:fldChar w:fldCharType="begin"/>
          </w:r>
          <w:r w:rsidR="00241560">
            <w:instrText xml:space="preserve"> CITATION Ron19 \l 2057 </w:instrText>
          </w:r>
          <w:r w:rsidR="00241560">
            <w:fldChar w:fldCharType="separate"/>
          </w:r>
          <w:r w:rsidR="00063F68">
            <w:rPr>
              <w:noProof/>
            </w:rPr>
            <w:t xml:space="preserve"> </w:t>
          </w:r>
          <w:r w:rsidR="00063F68" w:rsidRPr="00063F68">
            <w:rPr>
              <w:noProof/>
            </w:rPr>
            <w:t>[24]</w:t>
          </w:r>
          <w:r w:rsidR="00241560">
            <w:fldChar w:fldCharType="end"/>
          </w:r>
        </w:sdtContent>
      </w:sdt>
      <w:r w:rsidR="0014162B">
        <w:t>.</w:t>
      </w:r>
    </w:p>
    <w:p w14:paraId="3F1FD0B8" w14:textId="35226810" w:rsidR="00510563" w:rsidRDefault="00AA0C04" w:rsidP="00AA0C04">
      <w:pPr>
        <w:spacing w:line="360" w:lineRule="auto"/>
        <w:ind w:firstLine="720"/>
      </w:pPr>
      <w:r>
        <w:t>For instance, in the context of munitions development, the Taguchi model enables rigorous testing of various performance parameters. By subjecting munitions to simulated scenarios involving entrenched or line-of-sight targets, engineers can gather invaluable data on performance under real-world conditions. Similarly, evaluating different packaging methods for transportation requirements allows for informed decision-making to enhance product safety and integrity throughout the logistics chain. Furthermore, the integration of such methodologies helps mitigate reliance on scarce or specialized expertise. In scenarios where the product under development is innovative or where there's a shortage of experienced personnel due to inadequate investment, the Taguchi model provides a structured approach for testing and optimization</w:t>
      </w:r>
      <w:r w:rsidR="00FF36E1">
        <w:t xml:space="preserve"> </w:t>
      </w:r>
      <w:sdt>
        <w:sdtPr>
          <w:id w:val="1979028835"/>
          <w:citation/>
        </w:sdtPr>
        <w:sdtContent>
          <w:r w:rsidR="00530CEF">
            <w:fldChar w:fldCharType="begin"/>
          </w:r>
          <w:r w:rsidR="00530CEF">
            <w:instrText xml:space="preserve"> CITATION Ant01 \l 2057 </w:instrText>
          </w:r>
          <w:r w:rsidR="00530CEF">
            <w:fldChar w:fldCharType="separate"/>
          </w:r>
          <w:r w:rsidR="00063F68" w:rsidRPr="00063F68">
            <w:rPr>
              <w:noProof/>
            </w:rPr>
            <w:t>[25]</w:t>
          </w:r>
          <w:r w:rsidR="00530CEF">
            <w:fldChar w:fldCharType="end"/>
          </w:r>
        </w:sdtContent>
      </w:sdt>
      <w:r w:rsidR="00530CEF">
        <w:t>.</w:t>
      </w:r>
      <w:r>
        <w:t xml:space="preserve"> </w:t>
      </w:r>
    </w:p>
    <w:p w14:paraId="3CF5C286" w14:textId="77777777" w:rsidR="00162050" w:rsidRDefault="00162050" w:rsidP="00AA0C04">
      <w:pPr>
        <w:spacing w:line="360" w:lineRule="auto"/>
        <w:ind w:firstLine="720"/>
      </w:pPr>
    </w:p>
    <w:p w14:paraId="2DF6CE48" w14:textId="6B1CD85A" w:rsidR="00B80894" w:rsidRDefault="00AA0C04" w:rsidP="00AA0C04">
      <w:pPr>
        <w:spacing w:line="360" w:lineRule="auto"/>
        <w:ind w:firstLine="720"/>
      </w:pPr>
      <w:r>
        <w:t xml:space="preserve">This democratization of the optimization process ensures that decisions are based on empirical data rather than subjective judgments, thus reducing the risk of errors or oversights. While implementing these additional steps may entail upfront costs and resource allocation, </w:t>
      </w:r>
      <w:r>
        <w:lastRenderedPageBreak/>
        <w:t xml:space="preserve">the long-term benefits far outweigh the initial investment. By proactively optimizing processes and products before full-scale production, organizations can avoid costly rework, delays, and customer dissatisfaction down the line. Ultimately, embracing methodologies like the Taguchi experimental model exemplifies a proactive approach to quality management, setting the stage for sustainable success and customer satisfaction in the ever-evolving </w:t>
      </w:r>
      <w:r w:rsidRPr="00384A8C">
        <w:t>marketplace</w:t>
      </w:r>
      <w:sdt>
        <w:sdtPr>
          <w:id w:val="-215748183"/>
          <w:citation/>
        </w:sdtPr>
        <w:sdtContent>
          <w:r w:rsidR="00034DC5" w:rsidRPr="00384A8C">
            <w:fldChar w:fldCharType="begin"/>
          </w:r>
          <w:r w:rsidR="00034DC5" w:rsidRPr="00384A8C">
            <w:instrText xml:space="preserve"> CITATION Ale08 \l 2057 </w:instrText>
          </w:r>
          <w:r w:rsidR="00034DC5" w:rsidRPr="00384A8C">
            <w:fldChar w:fldCharType="separate"/>
          </w:r>
          <w:r w:rsidR="00063F68">
            <w:rPr>
              <w:noProof/>
            </w:rPr>
            <w:t xml:space="preserve"> </w:t>
          </w:r>
          <w:r w:rsidR="00063F68" w:rsidRPr="00063F68">
            <w:rPr>
              <w:noProof/>
            </w:rPr>
            <w:t>[23]</w:t>
          </w:r>
          <w:r w:rsidR="00034DC5" w:rsidRPr="00384A8C">
            <w:fldChar w:fldCharType="end"/>
          </w:r>
        </w:sdtContent>
      </w:sdt>
      <w:r w:rsidRPr="00384A8C">
        <w:t>.</w:t>
      </w:r>
    </w:p>
    <w:bookmarkStart w:id="42" w:name="_Toc166339186" w:displacedByCustomXml="next"/>
    <w:sdt>
      <w:sdtPr>
        <w:rPr>
          <w:rFonts w:asciiTheme="minorHAnsi" w:eastAsiaTheme="minorHAnsi" w:hAnsiTheme="minorHAnsi" w:cstheme="minorBidi"/>
          <w:color w:val="auto"/>
          <w:sz w:val="22"/>
          <w:szCs w:val="22"/>
        </w:rPr>
        <w:id w:val="-1648974064"/>
        <w:docPartObj>
          <w:docPartGallery w:val="Bibliographies"/>
          <w:docPartUnique/>
        </w:docPartObj>
      </w:sdtPr>
      <w:sdtEndPr/>
      <w:sdtContent>
        <w:p w14:paraId="355D11E8" w14:textId="2338A33F" w:rsidR="00153A27" w:rsidRPr="00153A27" w:rsidRDefault="00153A27">
          <w:pPr>
            <w:pStyle w:val="Heading1"/>
            <w:rPr>
              <w:sz w:val="36"/>
              <w:szCs w:val="36"/>
            </w:rPr>
          </w:pPr>
          <w:r w:rsidRPr="00153A27">
            <w:rPr>
              <w:sz w:val="36"/>
              <w:szCs w:val="36"/>
            </w:rPr>
            <w:t>References</w:t>
          </w:r>
          <w:bookmarkEnd w:id="42"/>
        </w:p>
        <w:sdt>
          <w:sdtPr>
            <w:id w:val="-573587230"/>
            <w:bibliography/>
          </w:sdtPr>
          <w:sdtEndPr/>
          <w:sdtContent>
            <w:p w14:paraId="0A69725E" w14:textId="77777777" w:rsidR="00063F68" w:rsidRDefault="00153A2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063F68" w14:paraId="5F2DDDE5" w14:textId="77777777">
                <w:trPr>
                  <w:divId w:val="1730689760"/>
                  <w:tblCellSpacing w:w="15" w:type="dxa"/>
                </w:trPr>
                <w:tc>
                  <w:tcPr>
                    <w:tcW w:w="50" w:type="pct"/>
                    <w:hideMark/>
                  </w:tcPr>
                  <w:p w14:paraId="3904BF4E" w14:textId="046AA5DB" w:rsidR="00063F68" w:rsidRDefault="00063F68">
                    <w:pPr>
                      <w:pStyle w:val="Bibliography"/>
                      <w:rPr>
                        <w:noProof/>
                        <w:kern w:val="0"/>
                        <w:sz w:val="24"/>
                        <w:szCs w:val="24"/>
                        <w14:ligatures w14:val="none"/>
                      </w:rPr>
                    </w:pPr>
                    <w:r>
                      <w:rPr>
                        <w:noProof/>
                      </w:rPr>
                      <w:t xml:space="preserve">[1] </w:t>
                    </w:r>
                  </w:p>
                </w:tc>
                <w:tc>
                  <w:tcPr>
                    <w:tcW w:w="0" w:type="auto"/>
                    <w:hideMark/>
                  </w:tcPr>
                  <w:p w14:paraId="062BF39F" w14:textId="77777777" w:rsidR="00063F68" w:rsidRDefault="00063F68">
                    <w:pPr>
                      <w:pStyle w:val="Bibliography"/>
                      <w:rPr>
                        <w:noProof/>
                      </w:rPr>
                    </w:pPr>
                    <w:r>
                      <w:rPr>
                        <w:noProof/>
                      </w:rPr>
                      <w:t xml:space="preserve">A. Kossiakoff, S. M. Biemer, S. J. Symour and D. A. Falnigan, Systems Engineering Principles and Practice, Hoboken: John Wiley &amp; Sons, 2020. </w:t>
                    </w:r>
                  </w:p>
                </w:tc>
              </w:tr>
              <w:tr w:rsidR="00063F68" w14:paraId="04C66553" w14:textId="77777777">
                <w:trPr>
                  <w:divId w:val="1730689760"/>
                  <w:tblCellSpacing w:w="15" w:type="dxa"/>
                </w:trPr>
                <w:tc>
                  <w:tcPr>
                    <w:tcW w:w="50" w:type="pct"/>
                    <w:hideMark/>
                  </w:tcPr>
                  <w:p w14:paraId="7DA690CD" w14:textId="77777777" w:rsidR="00063F68" w:rsidRDefault="00063F68">
                    <w:pPr>
                      <w:pStyle w:val="Bibliography"/>
                      <w:rPr>
                        <w:noProof/>
                      </w:rPr>
                    </w:pPr>
                    <w:r>
                      <w:rPr>
                        <w:noProof/>
                      </w:rPr>
                      <w:t xml:space="preserve">[2] </w:t>
                    </w:r>
                  </w:p>
                </w:tc>
                <w:tc>
                  <w:tcPr>
                    <w:tcW w:w="0" w:type="auto"/>
                    <w:hideMark/>
                  </w:tcPr>
                  <w:p w14:paraId="7A0DF6EA" w14:textId="77777777" w:rsidR="00063F68" w:rsidRDefault="00063F68">
                    <w:pPr>
                      <w:pStyle w:val="Bibliography"/>
                      <w:rPr>
                        <w:noProof/>
                      </w:rPr>
                    </w:pPr>
                    <w:r>
                      <w:rPr>
                        <w:noProof/>
                      </w:rPr>
                      <w:t xml:space="preserve">E. Pate-Cornell, “Finding and Fixing weaknesses: Probalistic methods and applications of risk analysis,” </w:t>
                    </w:r>
                    <w:r>
                      <w:rPr>
                        <w:i/>
                        <w:iCs/>
                        <w:noProof/>
                      </w:rPr>
                      <w:t xml:space="preserve">Risk Analysis, </w:t>
                    </w:r>
                    <w:r>
                      <w:rPr>
                        <w:noProof/>
                      </w:rPr>
                      <w:t xml:space="preserve">vol. 22, no. 2, pp. 319-334, 2002. </w:t>
                    </w:r>
                  </w:p>
                </w:tc>
              </w:tr>
              <w:tr w:rsidR="00063F68" w14:paraId="615EA6C7" w14:textId="77777777">
                <w:trPr>
                  <w:divId w:val="1730689760"/>
                  <w:tblCellSpacing w:w="15" w:type="dxa"/>
                </w:trPr>
                <w:tc>
                  <w:tcPr>
                    <w:tcW w:w="50" w:type="pct"/>
                    <w:hideMark/>
                  </w:tcPr>
                  <w:p w14:paraId="4A29CD6F" w14:textId="77777777" w:rsidR="00063F68" w:rsidRDefault="00063F68">
                    <w:pPr>
                      <w:pStyle w:val="Bibliography"/>
                      <w:rPr>
                        <w:noProof/>
                      </w:rPr>
                    </w:pPr>
                    <w:r>
                      <w:rPr>
                        <w:noProof/>
                      </w:rPr>
                      <w:t xml:space="preserve">[3] </w:t>
                    </w:r>
                  </w:p>
                </w:tc>
                <w:tc>
                  <w:tcPr>
                    <w:tcW w:w="0" w:type="auto"/>
                    <w:hideMark/>
                  </w:tcPr>
                  <w:p w14:paraId="40BB0293" w14:textId="77777777" w:rsidR="00063F68" w:rsidRDefault="00063F68">
                    <w:pPr>
                      <w:pStyle w:val="Bibliography"/>
                      <w:rPr>
                        <w:noProof/>
                      </w:rPr>
                    </w:pPr>
                    <w:r>
                      <w:rPr>
                        <w:noProof/>
                      </w:rPr>
                      <w:t xml:space="preserve">D. Saff and M. D. Ernst, “Reducing Wasted Development time via Continous Testing,” in </w:t>
                    </w:r>
                    <w:r>
                      <w:rPr>
                        <w:i/>
                        <w:iCs/>
                        <w:noProof/>
                      </w:rPr>
                      <w:t>14th International Symposium on Software Reliability Engineering</w:t>
                    </w:r>
                    <w:r>
                      <w:rPr>
                        <w:noProof/>
                      </w:rPr>
                      <w:t xml:space="preserve">, Denver, 2003. </w:t>
                    </w:r>
                  </w:p>
                </w:tc>
              </w:tr>
              <w:tr w:rsidR="00063F68" w14:paraId="7E50F309" w14:textId="77777777">
                <w:trPr>
                  <w:divId w:val="1730689760"/>
                  <w:tblCellSpacing w:w="15" w:type="dxa"/>
                </w:trPr>
                <w:tc>
                  <w:tcPr>
                    <w:tcW w:w="50" w:type="pct"/>
                    <w:hideMark/>
                  </w:tcPr>
                  <w:p w14:paraId="07311748" w14:textId="77777777" w:rsidR="00063F68" w:rsidRDefault="00063F68">
                    <w:pPr>
                      <w:pStyle w:val="Bibliography"/>
                      <w:rPr>
                        <w:noProof/>
                      </w:rPr>
                    </w:pPr>
                    <w:r>
                      <w:rPr>
                        <w:noProof/>
                      </w:rPr>
                      <w:t xml:space="preserve">[4] </w:t>
                    </w:r>
                  </w:p>
                </w:tc>
                <w:tc>
                  <w:tcPr>
                    <w:tcW w:w="0" w:type="auto"/>
                    <w:hideMark/>
                  </w:tcPr>
                  <w:p w14:paraId="0156E9B8" w14:textId="77777777" w:rsidR="00063F68" w:rsidRDefault="00063F68">
                    <w:pPr>
                      <w:pStyle w:val="Bibliography"/>
                      <w:rPr>
                        <w:noProof/>
                      </w:rPr>
                    </w:pPr>
                    <w:r>
                      <w:rPr>
                        <w:noProof/>
                      </w:rPr>
                      <w:t xml:space="preserve">B. W. Oppenheim, Lean for Systems Engineering with Lean Enablers for Systems Engineering, Hoboken: John Wiley &amp; Sons, 2011. </w:t>
                    </w:r>
                  </w:p>
                </w:tc>
              </w:tr>
              <w:tr w:rsidR="00063F68" w14:paraId="27A1B50C" w14:textId="77777777">
                <w:trPr>
                  <w:divId w:val="1730689760"/>
                  <w:tblCellSpacing w:w="15" w:type="dxa"/>
                </w:trPr>
                <w:tc>
                  <w:tcPr>
                    <w:tcW w:w="50" w:type="pct"/>
                    <w:hideMark/>
                  </w:tcPr>
                  <w:p w14:paraId="02888D25" w14:textId="77777777" w:rsidR="00063F68" w:rsidRDefault="00063F68">
                    <w:pPr>
                      <w:pStyle w:val="Bibliography"/>
                      <w:rPr>
                        <w:noProof/>
                      </w:rPr>
                    </w:pPr>
                    <w:r>
                      <w:rPr>
                        <w:noProof/>
                      </w:rPr>
                      <w:t xml:space="preserve">[5] </w:t>
                    </w:r>
                  </w:p>
                </w:tc>
                <w:tc>
                  <w:tcPr>
                    <w:tcW w:w="0" w:type="auto"/>
                    <w:hideMark/>
                  </w:tcPr>
                  <w:p w14:paraId="4B9B809C" w14:textId="77777777" w:rsidR="00063F68" w:rsidRDefault="00063F68">
                    <w:pPr>
                      <w:pStyle w:val="Bibliography"/>
                      <w:rPr>
                        <w:noProof/>
                      </w:rPr>
                    </w:pPr>
                    <w:r>
                      <w:rPr>
                        <w:noProof/>
                      </w:rPr>
                      <w:t xml:space="preserve">J. R. Santos, “Inoperability input-output modelling of distruptions to interdependent economic systems,” </w:t>
                    </w:r>
                    <w:r>
                      <w:rPr>
                        <w:i/>
                        <w:iCs/>
                        <w:noProof/>
                      </w:rPr>
                      <w:t xml:space="preserve">Systems Engineering, </w:t>
                    </w:r>
                    <w:r>
                      <w:rPr>
                        <w:noProof/>
                      </w:rPr>
                      <w:t xml:space="preserve">vol. 9, no. 1, pp. 20-34, 2006. </w:t>
                    </w:r>
                  </w:p>
                </w:tc>
              </w:tr>
              <w:tr w:rsidR="00063F68" w14:paraId="21B355CB" w14:textId="77777777">
                <w:trPr>
                  <w:divId w:val="1730689760"/>
                  <w:tblCellSpacing w:w="15" w:type="dxa"/>
                </w:trPr>
                <w:tc>
                  <w:tcPr>
                    <w:tcW w:w="50" w:type="pct"/>
                    <w:hideMark/>
                  </w:tcPr>
                  <w:p w14:paraId="01AB45B6" w14:textId="77777777" w:rsidR="00063F68" w:rsidRDefault="00063F68">
                    <w:pPr>
                      <w:pStyle w:val="Bibliography"/>
                      <w:rPr>
                        <w:noProof/>
                      </w:rPr>
                    </w:pPr>
                    <w:r>
                      <w:rPr>
                        <w:noProof/>
                      </w:rPr>
                      <w:t xml:space="preserve">[6] </w:t>
                    </w:r>
                  </w:p>
                </w:tc>
                <w:tc>
                  <w:tcPr>
                    <w:tcW w:w="0" w:type="auto"/>
                    <w:hideMark/>
                  </w:tcPr>
                  <w:p w14:paraId="229DFB03" w14:textId="77777777" w:rsidR="00063F68" w:rsidRDefault="00063F68">
                    <w:pPr>
                      <w:pStyle w:val="Bibliography"/>
                      <w:rPr>
                        <w:noProof/>
                      </w:rPr>
                    </w:pPr>
                    <w:r>
                      <w:rPr>
                        <w:noProof/>
                      </w:rPr>
                      <w:t xml:space="preserve">K. Hitomi, Manufacturing Systems engineering: a unified appraoch to manufacturing technolofy, production management and industrial economics, Abingdon-on-Thames: Routledge, 2017. </w:t>
                    </w:r>
                  </w:p>
                </w:tc>
              </w:tr>
              <w:tr w:rsidR="00063F68" w14:paraId="34601C8D" w14:textId="77777777">
                <w:trPr>
                  <w:divId w:val="1730689760"/>
                  <w:tblCellSpacing w:w="15" w:type="dxa"/>
                </w:trPr>
                <w:tc>
                  <w:tcPr>
                    <w:tcW w:w="50" w:type="pct"/>
                    <w:hideMark/>
                  </w:tcPr>
                  <w:p w14:paraId="77EF23F6" w14:textId="77777777" w:rsidR="00063F68" w:rsidRDefault="00063F68">
                    <w:pPr>
                      <w:pStyle w:val="Bibliography"/>
                      <w:rPr>
                        <w:noProof/>
                      </w:rPr>
                    </w:pPr>
                    <w:r>
                      <w:rPr>
                        <w:noProof/>
                      </w:rPr>
                      <w:t xml:space="preserve">[7] </w:t>
                    </w:r>
                  </w:p>
                </w:tc>
                <w:tc>
                  <w:tcPr>
                    <w:tcW w:w="0" w:type="auto"/>
                    <w:hideMark/>
                  </w:tcPr>
                  <w:p w14:paraId="2C437EB1" w14:textId="77777777" w:rsidR="00063F68" w:rsidRDefault="00063F68">
                    <w:pPr>
                      <w:pStyle w:val="Bibliography"/>
                      <w:rPr>
                        <w:noProof/>
                      </w:rPr>
                    </w:pPr>
                    <w:r>
                      <w:rPr>
                        <w:noProof/>
                      </w:rPr>
                      <w:t xml:space="preserve">R. Haberfellner, O. De-Wek, E. Fricke and S. Vossner, Systems Engineering: Fundamentals and Applications, Berlin: Springer, 2019. </w:t>
                    </w:r>
                  </w:p>
                </w:tc>
              </w:tr>
              <w:tr w:rsidR="00063F68" w14:paraId="735E0059" w14:textId="77777777">
                <w:trPr>
                  <w:divId w:val="1730689760"/>
                  <w:tblCellSpacing w:w="15" w:type="dxa"/>
                </w:trPr>
                <w:tc>
                  <w:tcPr>
                    <w:tcW w:w="50" w:type="pct"/>
                    <w:hideMark/>
                  </w:tcPr>
                  <w:p w14:paraId="6634154D" w14:textId="77777777" w:rsidR="00063F68" w:rsidRDefault="00063F68">
                    <w:pPr>
                      <w:pStyle w:val="Bibliography"/>
                      <w:rPr>
                        <w:noProof/>
                      </w:rPr>
                    </w:pPr>
                    <w:r>
                      <w:rPr>
                        <w:noProof/>
                      </w:rPr>
                      <w:t xml:space="preserve">[8] </w:t>
                    </w:r>
                  </w:p>
                </w:tc>
                <w:tc>
                  <w:tcPr>
                    <w:tcW w:w="0" w:type="auto"/>
                    <w:hideMark/>
                  </w:tcPr>
                  <w:p w14:paraId="77222122" w14:textId="77777777" w:rsidR="00063F68" w:rsidRDefault="00063F68">
                    <w:pPr>
                      <w:pStyle w:val="Bibliography"/>
                      <w:rPr>
                        <w:noProof/>
                      </w:rPr>
                    </w:pPr>
                    <w:r>
                      <w:rPr>
                        <w:noProof/>
                      </w:rPr>
                      <w:t xml:space="preserve">D. K. Hitchins, Systems Engineering: A 21st Century systems methodology, Hoboken: John Wiley &amp; sons, 2008. </w:t>
                    </w:r>
                  </w:p>
                </w:tc>
              </w:tr>
              <w:tr w:rsidR="00063F68" w14:paraId="5E8ACDEF" w14:textId="77777777">
                <w:trPr>
                  <w:divId w:val="1730689760"/>
                  <w:tblCellSpacing w:w="15" w:type="dxa"/>
                </w:trPr>
                <w:tc>
                  <w:tcPr>
                    <w:tcW w:w="50" w:type="pct"/>
                    <w:hideMark/>
                  </w:tcPr>
                  <w:p w14:paraId="78403EDB" w14:textId="77777777" w:rsidR="00063F68" w:rsidRDefault="00063F68">
                    <w:pPr>
                      <w:pStyle w:val="Bibliography"/>
                      <w:rPr>
                        <w:noProof/>
                      </w:rPr>
                    </w:pPr>
                    <w:r>
                      <w:rPr>
                        <w:noProof/>
                      </w:rPr>
                      <w:t xml:space="preserve">[9] </w:t>
                    </w:r>
                  </w:p>
                </w:tc>
                <w:tc>
                  <w:tcPr>
                    <w:tcW w:w="0" w:type="auto"/>
                    <w:hideMark/>
                  </w:tcPr>
                  <w:p w14:paraId="53B84062" w14:textId="77777777" w:rsidR="00063F68" w:rsidRDefault="00063F68">
                    <w:pPr>
                      <w:pStyle w:val="Bibliography"/>
                      <w:rPr>
                        <w:noProof/>
                      </w:rPr>
                    </w:pPr>
                    <w:r>
                      <w:rPr>
                        <w:noProof/>
                      </w:rPr>
                      <w:t>N. R. Jenzen-Jones and N. Finch., “Cased Telescoped Ammunition,” Armament Research Services (ARES), Perth, 2019.</w:t>
                    </w:r>
                  </w:p>
                </w:tc>
              </w:tr>
              <w:tr w:rsidR="00063F68" w14:paraId="36493EF9" w14:textId="77777777">
                <w:trPr>
                  <w:divId w:val="1730689760"/>
                  <w:tblCellSpacing w:w="15" w:type="dxa"/>
                </w:trPr>
                <w:tc>
                  <w:tcPr>
                    <w:tcW w:w="50" w:type="pct"/>
                    <w:hideMark/>
                  </w:tcPr>
                  <w:p w14:paraId="0E0B3DF7" w14:textId="77777777" w:rsidR="00063F68" w:rsidRDefault="00063F68">
                    <w:pPr>
                      <w:pStyle w:val="Bibliography"/>
                      <w:rPr>
                        <w:noProof/>
                      </w:rPr>
                    </w:pPr>
                    <w:r>
                      <w:rPr>
                        <w:noProof/>
                      </w:rPr>
                      <w:t xml:space="preserve">[10] </w:t>
                    </w:r>
                  </w:p>
                </w:tc>
                <w:tc>
                  <w:tcPr>
                    <w:tcW w:w="0" w:type="auto"/>
                    <w:hideMark/>
                  </w:tcPr>
                  <w:p w14:paraId="6054F509" w14:textId="77777777" w:rsidR="00063F68" w:rsidRDefault="00063F68">
                    <w:pPr>
                      <w:pStyle w:val="Bibliography"/>
                      <w:rPr>
                        <w:noProof/>
                      </w:rPr>
                    </w:pPr>
                    <w:r>
                      <w:rPr>
                        <w:noProof/>
                      </w:rPr>
                      <w:t>Brunswick Corp Sugar Grove VA Technical Products Div, “25mm Plastic Telescoped Cartidge Case Development Program,” Defence Technical Information Center, 1979.</w:t>
                    </w:r>
                  </w:p>
                </w:tc>
              </w:tr>
              <w:tr w:rsidR="00063F68" w14:paraId="379E8D8D" w14:textId="77777777">
                <w:trPr>
                  <w:divId w:val="1730689760"/>
                  <w:tblCellSpacing w:w="15" w:type="dxa"/>
                </w:trPr>
                <w:tc>
                  <w:tcPr>
                    <w:tcW w:w="50" w:type="pct"/>
                    <w:hideMark/>
                  </w:tcPr>
                  <w:p w14:paraId="3301B518" w14:textId="77777777" w:rsidR="00063F68" w:rsidRDefault="00063F68">
                    <w:pPr>
                      <w:pStyle w:val="Bibliography"/>
                      <w:rPr>
                        <w:noProof/>
                      </w:rPr>
                    </w:pPr>
                    <w:r>
                      <w:rPr>
                        <w:noProof/>
                      </w:rPr>
                      <w:t xml:space="preserve">[11] </w:t>
                    </w:r>
                  </w:p>
                </w:tc>
                <w:tc>
                  <w:tcPr>
                    <w:tcW w:w="0" w:type="auto"/>
                    <w:hideMark/>
                  </w:tcPr>
                  <w:p w14:paraId="638D1D01" w14:textId="77777777" w:rsidR="00063F68" w:rsidRDefault="00063F68">
                    <w:pPr>
                      <w:pStyle w:val="Bibliography"/>
                      <w:rPr>
                        <w:noProof/>
                      </w:rPr>
                    </w:pPr>
                    <w:r>
                      <w:rPr>
                        <w:noProof/>
                      </w:rPr>
                      <w:t xml:space="preserve">K. Bergmann, “General dynamics and the AJAX IFV,” </w:t>
                    </w:r>
                    <w:r>
                      <w:rPr>
                        <w:i/>
                        <w:iCs/>
                        <w:noProof/>
                      </w:rPr>
                      <w:t xml:space="preserve">Asia Pacific Defence Reporter, </w:t>
                    </w:r>
                    <w:r>
                      <w:rPr>
                        <w:noProof/>
                      </w:rPr>
                      <w:t xml:space="preserve">vol. 45, no. 3, p. 16, 2002. </w:t>
                    </w:r>
                  </w:p>
                </w:tc>
              </w:tr>
              <w:tr w:rsidR="00063F68" w14:paraId="0C9CB561" w14:textId="77777777">
                <w:trPr>
                  <w:divId w:val="1730689760"/>
                  <w:tblCellSpacing w:w="15" w:type="dxa"/>
                </w:trPr>
                <w:tc>
                  <w:tcPr>
                    <w:tcW w:w="50" w:type="pct"/>
                    <w:hideMark/>
                  </w:tcPr>
                  <w:p w14:paraId="58A91A0F" w14:textId="77777777" w:rsidR="00063F68" w:rsidRDefault="00063F68">
                    <w:pPr>
                      <w:pStyle w:val="Bibliography"/>
                      <w:rPr>
                        <w:noProof/>
                      </w:rPr>
                    </w:pPr>
                    <w:r>
                      <w:rPr>
                        <w:noProof/>
                      </w:rPr>
                      <w:t xml:space="preserve">[12] </w:t>
                    </w:r>
                  </w:p>
                </w:tc>
                <w:tc>
                  <w:tcPr>
                    <w:tcW w:w="0" w:type="auto"/>
                    <w:hideMark/>
                  </w:tcPr>
                  <w:p w14:paraId="6A59A85C" w14:textId="77777777" w:rsidR="00063F68" w:rsidRDefault="00063F68">
                    <w:pPr>
                      <w:pStyle w:val="Bibliography"/>
                      <w:rPr>
                        <w:noProof/>
                      </w:rPr>
                    </w:pPr>
                    <w:r>
                      <w:rPr>
                        <w:noProof/>
                      </w:rPr>
                      <w:t xml:space="preserve">Z. Lum, “New Dimensions for the Next Generation Combat Vehicle,” </w:t>
                    </w:r>
                    <w:r>
                      <w:rPr>
                        <w:i/>
                        <w:iCs/>
                        <w:noProof/>
                      </w:rPr>
                      <w:t xml:space="preserve">National Defence, </w:t>
                    </w:r>
                    <w:r>
                      <w:rPr>
                        <w:noProof/>
                      </w:rPr>
                      <w:t xml:space="preserve">vol. 103, no. 781, pp. 18-20, 2018. </w:t>
                    </w:r>
                  </w:p>
                </w:tc>
              </w:tr>
              <w:tr w:rsidR="00063F68" w14:paraId="04803749" w14:textId="77777777">
                <w:trPr>
                  <w:divId w:val="1730689760"/>
                  <w:tblCellSpacing w:w="15" w:type="dxa"/>
                </w:trPr>
                <w:tc>
                  <w:tcPr>
                    <w:tcW w:w="50" w:type="pct"/>
                    <w:hideMark/>
                  </w:tcPr>
                  <w:p w14:paraId="72E7098D" w14:textId="77777777" w:rsidR="00063F68" w:rsidRDefault="00063F68">
                    <w:pPr>
                      <w:pStyle w:val="Bibliography"/>
                      <w:rPr>
                        <w:noProof/>
                      </w:rPr>
                    </w:pPr>
                    <w:r>
                      <w:rPr>
                        <w:noProof/>
                      </w:rPr>
                      <w:lastRenderedPageBreak/>
                      <w:t xml:space="preserve">[13] </w:t>
                    </w:r>
                  </w:p>
                </w:tc>
                <w:tc>
                  <w:tcPr>
                    <w:tcW w:w="0" w:type="auto"/>
                    <w:hideMark/>
                  </w:tcPr>
                  <w:p w14:paraId="246652B9" w14:textId="77777777" w:rsidR="00063F68" w:rsidRDefault="00063F68">
                    <w:pPr>
                      <w:pStyle w:val="Bibliography"/>
                      <w:rPr>
                        <w:noProof/>
                      </w:rPr>
                    </w:pPr>
                    <w:r>
                      <w:rPr>
                        <w:noProof/>
                      </w:rPr>
                      <w:t xml:space="preserve">G. Slocombe, “Land 400 phase 3: The Likely Contenders,” </w:t>
                    </w:r>
                    <w:r>
                      <w:rPr>
                        <w:i/>
                        <w:iCs/>
                        <w:noProof/>
                      </w:rPr>
                      <w:t xml:space="preserve">Asia Pacific Defence reporter, </w:t>
                    </w:r>
                    <w:r>
                      <w:rPr>
                        <w:noProof/>
                      </w:rPr>
                      <w:t xml:space="preserve">vol. 42, no. 7, 2002. </w:t>
                    </w:r>
                  </w:p>
                </w:tc>
              </w:tr>
              <w:tr w:rsidR="00063F68" w14:paraId="780686A3" w14:textId="77777777">
                <w:trPr>
                  <w:divId w:val="1730689760"/>
                  <w:tblCellSpacing w:w="15" w:type="dxa"/>
                </w:trPr>
                <w:tc>
                  <w:tcPr>
                    <w:tcW w:w="50" w:type="pct"/>
                    <w:hideMark/>
                  </w:tcPr>
                  <w:p w14:paraId="45D5A836" w14:textId="77777777" w:rsidR="00063F68" w:rsidRDefault="00063F68">
                    <w:pPr>
                      <w:pStyle w:val="Bibliography"/>
                      <w:rPr>
                        <w:noProof/>
                      </w:rPr>
                    </w:pPr>
                    <w:r>
                      <w:rPr>
                        <w:noProof/>
                      </w:rPr>
                      <w:t xml:space="preserve">[14] </w:t>
                    </w:r>
                  </w:p>
                </w:tc>
                <w:tc>
                  <w:tcPr>
                    <w:tcW w:w="0" w:type="auto"/>
                    <w:hideMark/>
                  </w:tcPr>
                  <w:p w14:paraId="30A2FE67" w14:textId="77777777" w:rsidR="00063F68" w:rsidRDefault="00063F68">
                    <w:pPr>
                      <w:pStyle w:val="Bibliography"/>
                      <w:rPr>
                        <w:noProof/>
                      </w:rPr>
                    </w:pPr>
                    <w:r>
                      <w:rPr>
                        <w:noProof/>
                      </w:rPr>
                      <w:t xml:space="preserve">T. Taylor, “Lessons from the Ajax Programme,” </w:t>
                    </w:r>
                    <w:r>
                      <w:rPr>
                        <w:i/>
                        <w:iCs/>
                        <w:noProof/>
                      </w:rPr>
                      <w:t xml:space="preserve">Royal United Services Institute for Defence and Security Studies, </w:t>
                    </w:r>
                    <w:r>
                      <w:rPr>
                        <w:noProof/>
                      </w:rPr>
                      <w:t xml:space="preserve">2022. </w:t>
                    </w:r>
                  </w:p>
                </w:tc>
              </w:tr>
              <w:tr w:rsidR="00063F68" w14:paraId="7E5A7070" w14:textId="77777777">
                <w:trPr>
                  <w:divId w:val="1730689760"/>
                  <w:tblCellSpacing w:w="15" w:type="dxa"/>
                </w:trPr>
                <w:tc>
                  <w:tcPr>
                    <w:tcW w:w="50" w:type="pct"/>
                    <w:hideMark/>
                  </w:tcPr>
                  <w:p w14:paraId="2D681786" w14:textId="77777777" w:rsidR="00063F68" w:rsidRDefault="00063F68">
                    <w:pPr>
                      <w:pStyle w:val="Bibliography"/>
                      <w:rPr>
                        <w:noProof/>
                      </w:rPr>
                    </w:pPr>
                    <w:r>
                      <w:rPr>
                        <w:noProof/>
                      </w:rPr>
                      <w:t xml:space="preserve">[15] </w:t>
                    </w:r>
                  </w:p>
                </w:tc>
                <w:tc>
                  <w:tcPr>
                    <w:tcW w:w="0" w:type="auto"/>
                    <w:hideMark/>
                  </w:tcPr>
                  <w:p w14:paraId="0D5B3059" w14:textId="77777777" w:rsidR="00063F68" w:rsidRDefault="00063F68">
                    <w:pPr>
                      <w:pStyle w:val="Bibliography"/>
                      <w:rPr>
                        <w:noProof/>
                      </w:rPr>
                    </w:pPr>
                    <w:r>
                      <w:rPr>
                        <w:noProof/>
                      </w:rPr>
                      <w:t xml:space="preserve">L. Bourne, Stakeholder management: a maturity model for organisational implementation, Abingdon-on-Thames: Routledge, 2016. </w:t>
                    </w:r>
                  </w:p>
                </w:tc>
              </w:tr>
              <w:tr w:rsidR="00063F68" w14:paraId="7A780B3D" w14:textId="77777777">
                <w:trPr>
                  <w:divId w:val="1730689760"/>
                  <w:tblCellSpacing w:w="15" w:type="dxa"/>
                </w:trPr>
                <w:tc>
                  <w:tcPr>
                    <w:tcW w:w="50" w:type="pct"/>
                    <w:hideMark/>
                  </w:tcPr>
                  <w:p w14:paraId="6E987C09" w14:textId="77777777" w:rsidR="00063F68" w:rsidRDefault="00063F68">
                    <w:pPr>
                      <w:pStyle w:val="Bibliography"/>
                      <w:rPr>
                        <w:noProof/>
                      </w:rPr>
                    </w:pPr>
                    <w:r>
                      <w:rPr>
                        <w:noProof/>
                      </w:rPr>
                      <w:t xml:space="preserve">[16] </w:t>
                    </w:r>
                  </w:p>
                </w:tc>
                <w:tc>
                  <w:tcPr>
                    <w:tcW w:w="0" w:type="auto"/>
                    <w:hideMark/>
                  </w:tcPr>
                  <w:p w14:paraId="6ADB4F24" w14:textId="77777777" w:rsidR="00063F68" w:rsidRDefault="00063F68">
                    <w:pPr>
                      <w:pStyle w:val="Bibliography"/>
                      <w:rPr>
                        <w:noProof/>
                      </w:rPr>
                    </w:pPr>
                    <w:r>
                      <w:rPr>
                        <w:noProof/>
                      </w:rPr>
                      <w:t xml:space="preserve">L.-K. Chan and W. Ming-Lu, “Quality Function Deployment: A literature review,” </w:t>
                    </w:r>
                    <w:r>
                      <w:rPr>
                        <w:i/>
                        <w:iCs/>
                        <w:noProof/>
                      </w:rPr>
                      <w:t xml:space="preserve">European Journal of Opperational Research, </w:t>
                    </w:r>
                    <w:r>
                      <w:rPr>
                        <w:noProof/>
                      </w:rPr>
                      <w:t xml:space="preserve">vol. 143, no. 3, pp. 463-497, 2002. </w:t>
                    </w:r>
                  </w:p>
                </w:tc>
              </w:tr>
              <w:tr w:rsidR="00063F68" w14:paraId="2140BB7D" w14:textId="77777777">
                <w:trPr>
                  <w:divId w:val="1730689760"/>
                  <w:tblCellSpacing w:w="15" w:type="dxa"/>
                </w:trPr>
                <w:tc>
                  <w:tcPr>
                    <w:tcW w:w="50" w:type="pct"/>
                    <w:hideMark/>
                  </w:tcPr>
                  <w:p w14:paraId="6A542A67" w14:textId="77777777" w:rsidR="00063F68" w:rsidRDefault="00063F68">
                    <w:pPr>
                      <w:pStyle w:val="Bibliography"/>
                      <w:rPr>
                        <w:noProof/>
                      </w:rPr>
                    </w:pPr>
                    <w:r>
                      <w:rPr>
                        <w:noProof/>
                      </w:rPr>
                      <w:t xml:space="preserve">[17] </w:t>
                    </w:r>
                  </w:p>
                </w:tc>
                <w:tc>
                  <w:tcPr>
                    <w:tcW w:w="0" w:type="auto"/>
                    <w:hideMark/>
                  </w:tcPr>
                  <w:p w14:paraId="39EBAC60" w14:textId="77777777" w:rsidR="00063F68" w:rsidRDefault="00063F68">
                    <w:pPr>
                      <w:pStyle w:val="Bibliography"/>
                      <w:rPr>
                        <w:noProof/>
                      </w:rPr>
                    </w:pPr>
                    <w:r>
                      <w:rPr>
                        <w:noProof/>
                      </w:rPr>
                      <w:t xml:space="preserve">V. Bouchereu and H. Rowlands, “Methods and techniques to help quality function deployment (QFD),” </w:t>
                    </w:r>
                    <w:r>
                      <w:rPr>
                        <w:i/>
                        <w:iCs/>
                        <w:noProof/>
                      </w:rPr>
                      <w:t xml:space="preserve">Benchmarking: An international Journal, </w:t>
                    </w:r>
                    <w:r>
                      <w:rPr>
                        <w:noProof/>
                      </w:rPr>
                      <w:t xml:space="preserve">vol. 7, no. 1, pp. 8-20, 2000. </w:t>
                    </w:r>
                  </w:p>
                </w:tc>
              </w:tr>
              <w:tr w:rsidR="00063F68" w14:paraId="599C66AD" w14:textId="77777777">
                <w:trPr>
                  <w:divId w:val="1730689760"/>
                  <w:tblCellSpacing w:w="15" w:type="dxa"/>
                </w:trPr>
                <w:tc>
                  <w:tcPr>
                    <w:tcW w:w="50" w:type="pct"/>
                    <w:hideMark/>
                  </w:tcPr>
                  <w:p w14:paraId="4B65715E" w14:textId="77777777" w:rsidR="00063F68" w:rsidRDefault="00063F68">
                    <w:pPr>
                      <w:pStyle w:val="Bibliography"/>
                      <w:rPr>
                        <w:noProof/>
                      </w:rPr>
                    </w:pPr>
                    <w:r>
                      <w:rPr>
                        <w:noProof/>
                      </w:rPr>
                      <w:t xml:space="preserve">[18] </w:t>
                    </w:r>
                  </w:p>
                </w:tc>
                <w:tc>
                  <w:tcPr>
                    <w:tcW w:w="0" w:type="auto"/>
                    <w:hideMark/>
                  </w:tcPr>
                  <w:p w14:paraId="0DBAFD84" w14:textId="77777777" w:rsidR="00063F68" w:rsidRDefault="00063F68">
                    <w:pPr>
                      <w:pStyle w:val="Bibliography"/>
                      <w:rPr>
                        <w:noProof/>
                      </w:rPr>
                    </w:pPr>
                    <w:r>
                      <w:rPr>
                        <w:noProof/>
                      </w:rPr>
                      <w:t xml:space="preserve">D. Maritan, “Quality Function Deployment (QFD): definitions, histroy and models,” </w:t>
                    </w:r>
                    <w:r>
                      <w:rPr>
                        <w:i/>
                        <w:iCs/>
                        <w:noProof/>
                      </w:rPr>
                      <w:t xml:space="preserve">Practical manual of quality function deployment, </w:t>
                    </w:r>
                    <w:r>
                      <w:rPr>
                        <w:noProof/>
                      </w:rPr>
                      <w:t xml:space="preserve">pp. 1-32, 2015. </w:t>
                    </w:r>
                  </w:p>
                </w:tc>
              </w:tr>
              <w:tr w:rsidR="00063F68" w14:paraId="164C87D6" w14:textId="77777777">
                <w:trPr>
                  <w:divId w:val="1730689760"/>
                  <w:tblCellSpacing w:w="15" w:type="dxa"/>
                </w:trPr>
                <w:tc>
                  <w:tcPr>
                    <w:tcW w:w="50" w:type="pct"/>
                    <w:hideMark/>
                  </w:tcPr>
                  <w:p w14:paraId="601BDDC0" w14:textId="77777777" w:rsidR="00063F68" w:rsidRDefault="00063F68">
                    <w:pPr>
                      <w:pStyle w:val="Bibliography"/>
                      <w:rPr>
                        <w:noProof/>
                      </w:rPr>
                    </w:pPr>
                    <w:r>
                      <w:rPr>
                        <w:noProof/>
                      </w:rPr>
                      <w:t xml:space="preserve">[19] </w:t>
                    </w:r>
                  </w:p>
                </w:tc>
                <w:tc>
                  <w:tcPr>
                    <w:tcW w:w="0" w:type="auto"/>
                    <w:hideMark/>
                  </w:tcPr>
                  <w:p w14:paraId="281705F6" w14:textId="77777777" w:rsidR="00063F68" w:rsidRDefault="00063F68">
                    <w:pPr>
                      <w:pStyle w:val="Bibliography"/>
                      <w:rPr>
                        <w:noProof/>
                      </w:rPr>
                    </w:pPr>
                    <w:r>
                      <w:rPr>
                        <w:noProof/>
                      </w:rPr>
                      <w:t xml:space="preserve">J. Weber, F. Mouwen, F. Parish and D. Robertson, “Wavebob-research &amp; Development network and tools in the context of systems engineering,” in </w:t>
                    </w:r>
                    <w:r>
                      <w:rPr>
                        <w:i/>
                        <w:iCs/>
                        <w:noProof/>
                      </w:rPr>
                      <w:t>Proc. Eigth European Wave and Tidal Energy Conference</w:t>
                    </w:r>
                    <w:r>
                      <w:rPr>
                        <w:noProof/>
                      </w:rPr>
                      <w:t xml:space="preserve">, Uppsala, 2009. </w:t>
                    </w:r>
                  </w:p>
                </w:tc>
              </w:tr>
              <w:tr w:rsidR="00063F68" w14:paraId="3F46BB9F" w14:textId="77777777">
                <w:trPr>
                  <w:divId w:val="1730689760"/>
                  <w:tblCellSpacing w:w="15" w:type="dxa"/>
                </w:trPr>
                <w:tc>
                  <w:tcPr>
                    <w:tcW w:w="50" w:type="pct"/>
                    <w:hideMark/>
                  </w:tcPr>
                  <w:p w14:paraId="1103CB93" w14:textId="77777777" w:rsidR="00063F68" w:rsidRDefault="00063F68">
                    <w:pPr>
                      <w:pStyle w:val="Bibliography"/>
                      <w:rPr>
                        <w:noProof/>
                      </w:rPr>
                    </w:pPr>
                    <w:r>
                      <w:rPr>
                        <w:noProof/>
                      </w:rPr>
                      <w:t xml:space="preserve">[20] </w:t>
                    </w:r>
                  </w:p>
                </w:tc>
                <w:tc>
                  <w:tcPr>
                    <w:tcW w:w="0" w:type="auto"/>
                    <w:hideMark/>
                  </w:tcPr>
                  <w:p w14:paraId="59A58E08" w14:textId="77777777" w:rsidR="00063F68" w:rsidRDefault="00063F68">
                    <w:pPr>
                      <w:pStyle w:val="Bibliography"/>
                      <w:rPr>
                        <w:noProof/>
                      </w:rPr>
                    </w:pPr>
                    <w:r>
                      <w:rPr>
                        <w:noProof/>
                      </w:rPr>
                      <w:t>L. Wolfhard, “CAN System Engineering,” From Theory to Practical applications , New Yotk, 1997.</w:t>
                    </w:r>
                  </w:p>
                </w:tc>
              </w:tr>
              <w:tr w:rsidR="00063F68" w14:paraId="2018A4A7" w14:textId="77777777">
                <w:trPr>
                  <w:divId w:val="1730689760"/>
                  <w:tblCellSpacing w:w="15" w:type="dxa"/>
                </w:trPr>
                <w:tc>
                  <w:tcPr>
                    <w:tcW w:w="50" w:type="pct"/>
                    <w:hideMark/>
                  </w:tcPr>
                  <w:p w14:paraId="1798A020" w14:textId="77777777" w:rsidR="00063F68" w:rsidRDefault="00063F68">
                    <w:pPr>
                      <w:pStyle w:val="Bibliography"/>
                      <w:rPr>
                        <w:noProof/>
                      </w:rPr>
                    </w:pPr>
                    <w:r>
                      <w:rPr>
                        <w:noProof/>
                      </w:rPr>
                      <w:t xml:space="preserve">[21] </w:t>
                    </w:r>
                  </w:p>
                </w:tc>
                <w:tc>
                  <w:tcPr>
                    <w:tcW w:w="0" w:type="auto"/>
                    <w:hideMark/>
                  </w:tcPr>
                  <w:p w14:paraId="5543AB8A" w14:textId="77777777" w:rsidR="00063F68" w:rsidRDefault="00063F68">
                    <w:pPr>
                      <w:pStyle w:val="Bibliography"/>
                      <w:rPr>
                        <w:noProof/>
                      </w:rPr>
                    </w:pPr>
                    <w:r>
                      <w:rPr>
                        <w:noProof/>
                      </w:rPr>
                      <w:t xml:space="preserve">J. K. Corrado, “Proactive Human Error Reduction using the Systems Engineering Process,” </w:t>
                    </w:r>
                    <w:r>
                      <w:rPr>
                        <w:i/>
                        <w:iCs/>
                        <w:noProof/>
                      </w:rPr>
                      <w:t xml:space="preserve">Journal of Nuclear Engineering and Radiation Sciences, </w:t>
                    </w:r>
                    <w:r>
                      <w:rPr>
                        <w:noProof/>
                      </w:rPr>
                      <w:t xml:space="preserve">vol. 8, no. 2, 2022. </w:t>
                    </w:r>
                  </w:p>
                </w:tc>
              </w:tr>
              <w:tr w:rsidR="00063F68" w14:paraId="1E185054" w14:textId="77777777">
                <w:trPr>
                  <w:divId w:val="1730689760"/>
                  <w:tblCellSpacing w:w="15" w:type="dxa"/>
                </w:trPr>
                <w:tc>
                  <w:tcPr>
                    <w:tcW w:w="50" w:type="pct"/>
                    <w:hideMark/>
                  </w:tcPr>
                  <w:p w14:paraId="6C715423" w14:textId="77777777" w:rsidR="00063F68" w:rsidRDefault="00063F68">
                    <w:pPr>
                      <w:pStyle w:val="Bibliography"/>
                      <w:rPr>
                        <w:noProof/>
                      </w:rPr>
                    </w:pPr>
                    <w:r>
                      <w:rPr>
                        <w:noProof/>
                      </w:rPr>
                      <w:t xml:space="preserve">[22] </w:t>
                    </w:r>
                  </w:p>
                </w:tc>
                <w:tc>
                  <w:tcPr>
                    <w:tcW w:w="0" w:type="auto"/>
                    <w:hideMark/>
                  </w:tcPr>
                  <w:p w14:paraId="52B5A8C4" w14:textId="77777777" w:rsidR="00063F68" w:rsidRDefault="00063F68">
                    <w:pPr>
                      <w:pStyle w:val="Bibliography"/>
                      <w:rPr>
                        <w:noProof/>
                      </w:rPr>
                    </w:pPr>
                    <w:r>
                      <w:rPr>
                        <w:noProof/>
                      </w:rPr>
                      <w:t xml:space="preserve">A. P. Sage, Systems Engineering Vol 6, Hoboken: John Wiley &amp; Sons, 1992. </w:t>
                    </w:r>
                  </w:p>
                </w:tc>
              </w:tr>
              <w:tr w:rsidR="00063F68" w14:paraId="2058022E" w14:textId="77777777">
                <w:trPr>
                  <w:divId w:val="1730689760"/>
                  <w:tblCellSpacing w:w="15" w:type="dxa"/>
                </w:trPr>
                <w:tc>
                  <w:tcPr>
                    <w:tcW w:w="50" w:type="pct"/>
                    <w:hideMark/>
                  </w:tcPr>
                  <w:p w14:paraId="25CE7A4A" w14:textId="77777777" w:rsidR="00063F68" w:rsidRDefault="00063F68">
                    <w:pPr>
                      <w:pStyle w:val="Bibliography"/>
                      <w:rPr>
                        <w:noProof/>
                      </w:rPr>
                    </w:pPr>
                    <w:r>
                      <w:rPr>
                        <w:noProof/>
                      </w:rPr>
                      <w:t xml:space="preserve">[23] </w:t>
                    </w:r>
                  </w:p>
                </w:tc>
                <w:tc>
                  <w:tcPr>
                    <w:tcW w:w="0" w:type="auto"/>
                    <w:hideMark/>
                  </w:tcPr>
                  <w:p w14:paraId="7D361F34" w14:textId="77777777" w:rsidR="00063F68" w:rsidRDefault="00063F68">
                    <w:pPr>
                      <w:pStyle w:val="Bibliography"/>
                      <w:rPr>
                        <w:noProof/>
                      </w:rPr>
                    </w:pPr>
                    <w:r>
                      <w:rPr>
                        <w:noProof/>
                      </w:rPr>
                      <w:t xml:space="preserve">A. Gorod, B. Sauser and J. Boardman, “System-of-systems engineering management: A review of modern history and a path forward,” </w:t>
                    </w:r>
                    <w:r>
                      <w:rPr>
                        <w:i/>
                        <w:iCs/>
                        <w:noProof/>
                      </w:rPr>
                      <w:t xml:space="preserve">IEEE Systems Journal, </w:t>
                    </w:r>
                    <w:r>
                      <w:rPr>
                        <w:noProof/>
                      </w:rPr>
                      <w:t xml:space="preserve">vol. 2, no. 4, pp. 484-499, 2008. </w:t>
                    </w:r>
                  </w:p>
                </w:tc>
              </w:tr>
              <w:tr w:rsidR="00063F68" w14:paraId="744A71FA" w14:textId="77777777">
                <w:trPr>
                  <w:divId w:val="1730689760"/>
                  <w:tblCellSpacing w:w="15" w:type="dxa"/>
                </w:trPr>
                <w:tc>
                  <w:tcPr>
                    <w:tcW w:w="50" w:type="pct"/>
                    <w:hideMark/>
                  </w:tcPr>
                  <w:p w14:paraId="6B5874F3" w14:textId="77777777" w:rsidR="00063F68" w:rsidRDefault="00063F68">
                    <w:pPr>
                      <w:pStyle w:val="Bibliography"/>
                      <w:rPr>
                        <w:noProof/>
                      </w:rPr>
                    </w:pPr>
                    <w:r>
                      <w:rPr>
                        <w:noProof/>
                      </w:rPr>
                      <w:t xml:space="preserve">[24] </w:t>
                    </w:r>
                  </w:p>
                </w:tc>
                <w:tc>
                  <w:tcPr>
                    <w:tcW w:w="0" w:type="auto"/>
                    <w:hideMark/>
                  </w:tcPr>
                  <w:p w14:paraId="3B8B911A" w14:textId="77777777" w:rsidR="00063F68" w:rsidRDefault="00063F68">
                    <w:pPr>
                      <w:pStyle w:val="Bibliography"/>
                      <w:rPr>
                        <w:noProof/>
                      </w:rPr>
                    </w:pPr>
                    <w:r>
                      <w:rPr>
                        <w:noProof/>
                      </w:rPr>
                      <w:t xml:space="preserve">R. Kenett, R. Swarz and A. Zonnenshain, Systems engineering in the fourth industrial revolution: Big Data, novel technologies and modern systems engineering, Hoboken: John Wiley &amp; sons, 2019. </w:t>
                    </w:r>
                  </w:p>
                </w:tc>
              </w:tr>
              <w:tr w:rsidR="00063F68" w14:paraId="6712F02D" w14:textId="77777777">
                <w:trPr>
                  <w:divId w:val="1730689760"/>
                  <w:tblCellSpacing w:w="15" w:type="dxa"/>
                </w:trPr>
                <w:tc>
                  <w:tcPr>
                    <w:tcW w:w="50" w:type="pct"/>
                    <w:hideMark/>
                  </w:tcPr>
                  <w:p w14:paraId="6703745C" w14:textId="77777777" w:rsidR="00063F68" w:rsidRDefault="00063F68">
                    <w:pPr>
                      <w:pStyle w:val="Bibliography"/>
                      <w:rPr>
                        <w:noProof/>
                      </w:rPr>
                    </w:pPr>
                    <w:r>
                      <w:rPr>
                        <w:noProof/>
                      </w:rPr>
                      <w:t xml:space="preserve">[25] </w:t>
                    </w:r>
                  </w:p>
                </w:tc>
                <w:tc>
                  <w:tcPr>
                    <w:tcW w:w="0" w:type="auto"/>
                    <w:hideMark/>
                  </w:tcPr>
                  <w:p w14:paraId="0A93E709" w14:textId="77777777" w:rsidR="00063F68" w:rsidRDefault="00063F68">
                    <w:pPr>
                      <w:pStyle w:val="Bibliography"/>
                      <w:rPr>
                        <w:noProof/>
                      </w:rPr>
                    </w:pPr>
                    <w:r>
                      <w:rPr>
                        <w:noProof/>
                      </w:rPr>
                      <w:t xml:space="preserve">A. J. Warwood, S. Fernandes and H. Rowlands, “Process optimization using Taguchi methods of experimental design,” </w:t>
                    </w:r>
                    <w:r>
                      <w:rPr>
                        <w:i/>
                        <w:iCs/>
                        <w:noProof/>
                      </w:rPr>
                      <w:t xml:space="preserve">Work Study, </w:t>
                    </w:r>
                    <w:r>
                      <w:rPr>
                        <w:noProof/>
                      </w:rPr>
                      <w:t xml:space="preserve">vol. 50, no. 2, pp. 51-58, 2001. </w:t>
                    </w:r>
                  </w:p>
                </w:tc>
              </w:tr>
            </w:tbl>
            <w:p w14:paraId="5C94D91E" w14:textId="77777777" w:rsidR="00063F68" w:rsidRDefault="00063F68">
              <w:pPr>
                <w:divId w:val="1730689760"/>
                <w:rPr>
                  <w:rFonts w:eastAsia="Times New Roman"/>
                  <w:noProof/>
                </w:rPr>
              </w:pPr>
            </w:p>
            <w:p w14:paraId="4E84BA1C" w14:textId="38E009B2" w:rsidR="00153A27" w:rsidRDefault="00153A27">
              <w:r>
                <w:rPr>
                  <w:b/>
                  <w:bCs/>
                  <w:noProof/>
                </w:rPr>
                <w:fldChar w:fldCharType="end"/>
              </w:r>
            </w:p>
          </w:sdtContent>
        </w:sdt>
      </w:sdtContent>
    </w:sdt>
    <w:p w14:paraId="67900724" w14:textId="5EC92E53" w:rsidR="00153A27" w:rsidRPr="00153A27" w:rsidRDefault="00153A27" w:rsidP="00153A27"/>
    <w:sectPr w:rsidR="00153A27" w:rsidRPr="00153A27" w:rsidSect="001E324A">
      <w:footerReference w:type="default" r:id="rId50"/>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0" w:author="Stephen McAgnus" w:date="2024-05-07T22:46:00Z" w:initials="SM">
    <w:p w14:paraId="6BB16F55" w14:textId="77777777" w:rsidR="00096B45" w:rsidRDefault="00096B45" w:rsidP="00096B45">
      <w:pPr>
        <w:pStyle w:val="CommentText"/>
      </w:pPr>
      <w:r>
        <w:rPr>
          <w:rStyle w:val="CommentReference"/>
        </w:rPr>
        <w:annotationRef/>
      </w:r>
      <w:r>
        <w:t>Need to add references to this section</w:t>
      </w:r>
    </w:p>
  </w:comment>
  <w:comment w:id="12" w:author="Stephen McAgnus" w:date="2024-05-07T22:52:00Z" w:initials="SM">
    <w:p w14:paraId="5EC965D3" w14:textId="77777777" w:rsidR="00747FE2" w:rsidRDefault="00747FE2" w:rsidP="00747FE2">
      <w:pPr>
        <w:pStyle w:val="CommentText"/>
      </w:pPr>
      <w:r>
        <w:rPr>
          <w:rStyle w:val="CommentReference"/>
        </w:rPr>
        <w:annotationRef/>
      </w:r>
      <w:r>
        <w:t>references</w:t>
      </w:r>
    </w:p>
  </w:comment>
  <w:comment w:id="15" w:author="Stephen McAgnus" w:date="2024-05-07T21:36:00Z" w:initials="SM">
    <w:p w14:paraId="2DF3FE15" w14:textId="473C1547" w:rsidR="006415A3" w:rsidRDefault="006415A3" w:rsidP="006415A3">
      <w:pPr>
        <w:pStyle w:val="CommentText"/>
      </w:pPr>
      <w:r>
        <w:rPr>
          <w:rStyle w:val="CommentReference"/>
        </w:rPr>
        <w:annotationRef/>
      </w:r>
      <w:r>
        <w:t xml:space="preserve">Move this to post QFD 2… Then reitterate the function means with how it’s made..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6BB16F55" w15:done="0"/>
  <w15:commentEx w15:paraId="5EC965D3" w15:done="0"/>
  <w15:commentEx w15:paraId="2DF3FE1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98D8795" w16cex:dateUtc="2024-05-07T21:46:00Z"/>
  <w16cex:commentExtensible w16cex:durableId="5F2AF456" w16cex:dateUtc="2024-05-07T21:52:00Z"/>
  <w16cex:commentExtensible w16cex:durableId="2D178448" w16cex:dateUtc="2024-05-07T20: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6BB16F55" w16cid:durableId="598D8795"/>
  <w16cid:commentId w16cid:paraId="5EC965D3" w16cid:durableId="5F2AF456"/>
  <w16cid:commentId w16cid:paraId="2DF3FE15" w16cid:durableId="2D17844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B53DEB" w14:textId="77777777" w:rsidR="001E324A" w:rsidRDefault="001E324A" w:rsidP="00AD153B">
      <w:pPr>
        <w:spacing w:after="0" w:line="240" w:lineRule="auto"/>
      </w:pPr>
      <w:r>
        <w:separator/>
      </w:r>
    </w:p>
  </w:endnote>
  <w:endnote w:type="continuationSeparator" w:id="0">
    <w:p w14:paraId="5FD12AFE" w14:textId="77777777" w:rsidR="001E324A" w:rsidRDefault="001E324A" w:rsidP="00AD1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7526236"/>
      <w:docPartObj>
        <w:docPartGallery w:val="Page Numbers (Bottom of Page)"/>
        <w:docPartUnique/>
      </w:docPartObj>
    </w:sdtPr>
    <w:sdtEndPr/>
    <w:sdtContent>
      <w:p w14:paraId="6B919382" w14:textId="77777777" w:rsidR="00153A27" w:rsidRDefault="00153A2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AD4CE59" w14:textId="77777777" w:rsidR="00153A27" w:rsidRDefault="00153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8383E1" w14:textId="77777777" w:rsidR="001E324A" w:rsidRDefault="001E324A" w:rsidP="00AD153B">
      <w:pPr>
        <w:spacing w:after="0" w:line="240" w:lineRule="auto"/>
      </w:pPr>
      <w:r>
        <w:separator/>
      </w:r>
    </w:p>
  </w:footnote>
  <w:footnote w:type="continuationSeparator" w:id="0">
    <w:p w14:paraId="2D6A8B85" w14:textId="77777777" w:rsidR="001E324A" w:rsidRDefault="001E324A" w:rsidP="00AD153B">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tephen McAgnus">
    <w15:presenceInfo w15:providerId="Windows Live" w15:userId="bc4225dbd05afc2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C56"/>
    <w:rsid w:val="00001427"/>
    <w:rsid w:val="00002B53"/>
    <w:rsid w:val="00002C94"/>
    <w:rsid w:val="00013ADC"/>
    <w:rsid w:val="00017537"/>
    <w:rsid w:val="000216F2"/>
    <w:rsid w:val="00021795"/>
    <w:rsid w:val="00024E47"/>
    <w:rsid w:val="00030D2A"/>
    <w:rsid w:val="00034DC5"/>
    <w:rsid w:val="00037507"/>
    <w:rsid w:val="000475B4"/>
    <w:rsid w:val="000479D6"/>
    <w:rsid w:val="000510D1"/>
    <w:rsid w:val="00051D84"/>
    <w:rsid w:val="000569F3"/>
    <w:rsid w:val="00062952"/>
    <w:rsid w:val="00063F68"/>
    <w:rsid w:val="00067994"/>
    <w:rsid w:val="00075A64"/>
    <w:rsid w:val="00075B82"/>
    <w:rsid w:val="00076AFE"/>
    <w:rsid w:val="00080506"/>
    <w:rsid w:val="00090834"/>
    <w:rsid w:val="00096B45"/>
    <w:rsid w:val="00097F9A"/>
    <w:rsid w:val="000A11C3"/>
    <w:rsid w:val="000A277A"/>
    <w:rsid w:val="000A3543"/>
    <w:rsid w:val="000A5A44"/>
    <w:rsid w:val="000B10A5"/>
    <w:rsid w:val="000B39AA"/>
    <w:rsid w:val="000C083E"/>
    <w:rsid w:val="000C1999"/>
    <w:rsid w:val="000C5CDF"/>
    <w:rsid w:val="000D1FA3"/>
    <w:rsid w:val="000D251E"/>
    <w:rsid w:val="000D3381"/>
    <w:rsid w:val="000E0E75"/>
    <w:rsid w:val="000E435B"/>
    <w:rsid w:val="000F19EC"/>
    <w:rsid w:val="000F3881"/>
    <w:rsid w:val="000F40CE"/>
    <w:rsid w:val="00102982"/>
    <w:rsid w:val="00103F02"/>
    <w:rsid w:val="00107B43"/>
    <w:rsid w:val="0011411F"/>
    <w:rsid w:val="001178DF"/>
    <w:rsid w:val="00123A85"/>
    <w:rsid w:val="00140F23"/>
    <w:rsid w:val="0014162B"/>
    <w:rsid w:val="001428A7"/>
    <w:rsid w:val="001449CA"/>
    <w:rsid w:val="00150401"/>
    <w:rsid w:val="001512D3"/>
    <w:rsid w:val="001520C3"/>
    <w:rsid w:val="00153A27"/>
    <w:rsid w:val="00162050"/>
    <w:rsid w:val="00165F41"/>
    <w:rsid w:val="001661BD"/>
    <w:rsid w:val="001741B4"/>
    <w:rsid w:val="00174CE7"/>
    <w:rsid w:val="00176831"/>
    <w:rsid w:val="001817CB"/>
    <w:rsid w:val="0018372B"/>
    <w:rsid w:val="00193785"/>
    <w:rsid w:val="0019716C"/>
    <w:rsid w:val="001A67A2"/>
    <w:rsid w:val="001B20C8"/>
    <w:rsid w:val="001B5498"/>
    <w:rsid w:val="001C036E"/>
    <w:rsid w:val="001D1E28"/>
    <w:rsid w:val="001D1F9D"/>
    <w:rsid w:val="001D231F"/>
    <w:rsid w:val="001D5E4A"/>
    <w:rsid w:val="001E2BDD"/>
    <w:rsid w:val="001E324A"/>
    <w:rsid w:val="001E6DEF"/>
    <w:rsid w:val="001E7919"/>
    <w:rsid w:val="001F0003"/>
    <w:rsid w:val="001F27F1"/>
    <w:rsid w:val="001F471A"/>
    <w:rsid w:val="001F5C47"/>
    <w:rsid w:val="002035CB"/>
    <w:rsid w:val="00205E0D"/>
    <w:rsid w:val="002071B6"/>
    <w:rsid w:val="00207883"/>
    <w:rsid w:val="002110BF"/>
    <w:rsid w:val="002147D8"/>
    <w:rsid w:val="00220A3F"/>
    <w:rsid w:val="002232AE"/>
    <w:rsid w:val="00232185"/>
    <w:rsid w:val="002369C3"/>
    <w:rsid w:val="00241560"/>
    <w:rsid w:val="002416D9"/>
    <w:rsid w:val="00241873"/>
    <w:rsid w:val="00243DD5"/>
    <w:rsid w:val="002451B9"/>
    <w:rsid w:val="00250E0D"/>
    <w:rsid w:val="00251CCE"/>
    <w:rsid w:val="00254855"/>
    <w:rsid w:val="00257B28"/>
    <w:rsid w:val="0026654C"/>
    <w:rsid w:val="00270379"/>
    <w:rsid w:val="002714E3"/>
    <w:rsid w:val="00276CCD"/>
    <w:rsid w:val="00281DB6"/>
    <w:rsid w:val="00282CB5"/>
    <w:rsid w:val="0028490F"/>
    <w:rsid w:val="00287BD8"/>
    <w:rsid w:val="002A1B35"/>
    <w:rsid w:val="002A2185"/>
    <w:rsid w:val="002A61FA"/>
    <w:rsid w:val="002A7182"/>
    <w:rsid w:val="002B305A"/>
    <w:rsid w:val="002B4822"/>
    <w:rsid w:val="002C274F"/>
    <w:rsid w:val="002C430D"/>
    <w:rsid w:val="002C68FB"/>
    <w:rsid w:val="002D0656"/>
    <w:rsid w:val="002D1CBB"/>
    <w:rsid w:val="002D3682"/>
    <w:rsid w:val="002D4322"/>
    <w:rsid w:val="002D7318"/>
    <w:rsid w:val="002D7ACB"/>
    <w:rsid w:val="002E1F95"/>
    <w:rsid w:val="002E3116"/>
    <w:rsid w:val="002E7DA1"/>
    <w:rsid w:val="002F0A42"/>
    <w:rsid w:val="002F2133"/>
    <w:rsid w:val="002F21A6"/>
    <w:rsid w:val="002F3F2A"/>
    <w:rsid w:val="002F7164"/>
    <w:rsid w:val="00303899"/>
    <w:rsid w:val="0030483E"/>
    <w:rsid w:val="00307736"/>
    <w:rsid w:val="00312DFE"/>
    <w:rsid w:val="00314E60"/>
    <w:rsid w:val="00316FE7"/>
    <w:rsid w:val="00320FBB"/>
    <w:rsid w:val="00331700"/>
    <w:rsid w:val="003325D7"/>
    <w:rsid w:val="00333174"/>
    <w:rsid w:val="00336FD5"/>
    <w:rsid w:val="00337A66"/>
    <w:rsid w:val="00337F71"/>
    <w:rsid w:val="003414B9"/>
    <w:rsid w:val="003424A1"/>
    <w:rsid w:val="0035169A"/>
    <w:rsid w:val="00352147"/>
    <w:rsid w:val="003539BD"/>
    <w:rsid w:val="00355F93"/>
    <w:rsid w:val="003575E6"/>
    <w:rsid w:val="00357EB5"/>
    <w:rsid w:val="00360D55"/>
    <w:rsid w:val="00362141"/>
    <w:rsid w:val="00371632"/>
    <w:rsid w:val="00376965"/>
    <w:rsid w:val="00376CDC"/>
    <w:rsid w:val="00376E01"/>
    <w:rsid w:val="00383F05"/>
    <w:rsid w:val="003846BC"/>
    <w:rsid w:val="00384A8C"/>
    <w:rsid w:val="003864BF"/>
    <w:rsid w:val="00392335"/>
    <w:rsid w:val="00393AC1"/>
    <w:rsid w:val="003A0440"/>
    <w:rsid w:val="003A2984"/>
    <w:rsid w:val="003A5BCE"/>
    <w:rsid w:val="003B1BC4"/>
    <w:rsid w:val="003B1CA6"/>
    <w:rsid w:val="003B3C41"/>
    <w:rsid w:val="003B4A30"/>
    <w:rsid w:val="003C17A3"/>
    <w:rsid w:val="003C1C88"/>
    <w:rsid w:val="003C5E2C"/>
    <w:rsid w:val="003D0263"/>
    <w:rsid w:val="003D13ED"/>
    <w:rsid w:val="003D22B3"/>
    <w:rsid w:val="003D6947"/>
    <w:rsid w:val="003D7CB4"/>
    <w:rsid w:val="003E4F2B"/>
    <w:rsid w:val="003E53D0"/>
    <w:rsid w:val="003E556F"/>
    <w:rsid w:val="003E55B8"/>
    <w:rsid w:val="003F0C5F"/>
    <w:rsid w:val="003F66BE"/>
    <w:rsid w:val="00402004"/>
    <w:rsid w:val="0040412C"/>
    <w:rsid w:val="00406CBC"/>
    <w:rsid w:val="0042119E"/>
    <w:rsid w:val="004216F5"/>
    <w:rsid w:val="0043341C"/>
    <w:rsid w:val="004353D2"/>
    <w:rsid w:val="0045072C"/>
    <w:rsid w:val="00451FF7"/>
    <w:rsid w:val="0045211B"/>
    <w:rsid w:val="004535E4"/>
    <w:rsid w:val="00454685"/>
    <w:rsid w:val="004631E1"/>
    <w:rsid w:val="00463D95"/>
    <w:rsid w:val="00467117"/>
    <w:rsid w:val="00470881"/>
    <w:rsid w:val="00473D62"/>
    <w:rsid w:val="00481C27"/>
    <w:rsid w:val="00481DA7"/>
    <w:rsid w:val="00481FE0"/>
    <w:rsid w:val="004846A1"/>
    <w:rsid w:val="004854D6"/>
    <w:rsid w:val="00487E70"/>
    <w:rsid w:val="00491ADD"/>
    <w:rsid w:val="00492306"/>
    <w:rsid w:val="00492907"/>
    <w:rsid w:val="0049464E"/>
    <w:rsid w:val="00496173"/>
    <w:rsid w:val="00496CFC"/>
    <w:rsid w:val="004A3F3F"/>
    <w:rsid w:val="004A5451"/>
    <w:rsid w:val="004B2479"/>
    <w:rsid w:val="004B2E66"/>
    <w:rsid w:val="004B5755"/>
    <w:rsid w:val="004B609A"/>
    <w:rsid w:val="004C6E8F"/>
    <w:rsid w:val="004E0A52"/>
    <w:rsid w:val="004E1704"/>
    <w:rsid w:val="004E345E"/>
    <w:rsid w:val="004E59F7"/>
    <w:rsid w:val="004E5FEF"/>
    <w:rsid w:val="004E6891"/>
    <w:rsid w:val="004F0FF1"/>
    <w:rsid w:val="004F354B"/>
    <w:rsid w:val="00500E49"/>
    <w:rsid w:val="0050281F"/>
    <w:rsid w:val="00502CAC"/>
    <w:rsid w:val="00503B53"/>
    <w:rsid w:val="00503DC0"/>
    <w:rsid w:val="00510563"/>
    <w:rsid w:val="005108C5"/>
    <w:rsid w:val="00511B47"/>
    <w:rsid w:val="005134F8"/>
    <w:rsid w:val="0051431B"/>
    <w:rsid w:val="00520C7A"/>
    <w:rsid w:val="00523274"/>
    <w:rsid w:val="005239BC"/>
    <w:rsid w:val="0052778D"/>
    <w:rsid w:val="00530CEF"/>
    <w:rsid w:val="00530E05"/>
    <w:rsid w:val="005336A6"/>
    <w:rsid w:val="00534B93"/>
    <w:rsid w:val="00541A8C"/>
    <w:rsid w:val="005426AD"/>
    <w:rsid w:val="00546BF0"/>
    <w:rsid w:val="00551919"/>
    <w:rsid w:val="00553923"/>
    <w:rsid w:val="00556F84"/>
    <w:rsid w:val="00562C4F"/>
    <w:rsid w:val="0056344F"/>
    <w:rsid w:val="00563EF1"/>
    <w:rsid w:val="00564317"/>
    <w:rsid w:val="00565BAF"/>
    <w:rsid w:val="005706B2"/>
    <w:rsid w:val="0057445C"/>
    <w:rsid w:val="00574788"/>
    <w:rsid w:val="00576186"/>
    <w:rsid w:val="00580785"/>
    <w:rsid w:val="00581A3A"/>
    <w:rsid w:val="005830AC"/>
    <w:rsid w:val="00590460"/>
    <w:rsid w:val="005906D4"/>
    <w:rsid w:val="00590D83"/>
    <w:rsid w:val="00591AD3"/>
    <w:rsid w:val="005948E1"/>
    <w:rsid w:val="005A2B51"/>
    <w:rsid w:val="005A3F56"/>
    <w:rsid w:val="005A4798"/>
    <w:rsid w:val="005A7A37"/>
    <w:rsid w:val="005A7E2A"/>
    <w:rsid w:val="005B2D19"/>
    <w:rsid w:val="005B6B14"/>
    <w:rsid w:val="005C2A7F"/>
    <w:rsid w:val="005C4C63"/>
    <w:rsid w:val="005C5D7A"/>
    <w:rsid w:val="005C7E87"/>
    <w:rsid w:val="005D04BD"/>
    <w:rsid w:val="005D515F"/>
    <w:rsid w:val="005E368C"/>
    <w:rsid w:val="005E57AB"/>
    <w:rsid w:val="005E5A45"/>
    <w:rsid w:val="005F1CE1"/>
    <w:rsid w:val="005F6506"/>
    <w:rsid w:val="00602AF9"/>
    <w:rsid w:val="00610AD3"/>
    <w:rsid w:val="00616773"/>
    <w:rsid w:val="006201D0"/>
    <w:rsid w:val="0062364A"/>
    <w:rsid w:val="006242A6"/>
    <w:rsid w:val="00624456"/>
    <w:rsid w:val="00625753"/>
    <w:rsid w:val="00634C07"/>
    <w:rsid w:val="00640ECB"/>
    <w:rsid w:val="006415A3"/>
    <w:rsid w:val="006501BB"/>
    <w:rsid w:val="006528C8"/>
    <w:rsid w:val="0066454F"/>
    <w:rsid w:val="00665346"/>
    <w:rsid w:val="006748AB"/>
    <w:rsid w:val="0067618C"/>
    <w:rsid w:val="0068083E"/>
    <w:rsid w:val="00681527"/>
    <w:rsid w:val="006855B4"/>
    <w:rsid w:val="00686534"/>
    <w:rsid w:val="0069256F"/>
    <w:rsid w:val="00692FC7"/>
    <w:rsid w:val="00696EE1"/>
    <w:rsid w:val="0069708C"/>
    <w:rsid w:val="00697A57"/>
    <w:rsid w:val="006A0EF1"/>
    <w:rsid w:val="006A1965"/>
    <w:rsid w:val="006A3856"/>
    <w:rsid w:val="006A7D70"/>
    <w:rsid w:val="006B3B80"/>
    <w:rsid w:val="006B76BF"/>
    <w:rsid w:val="006C4F1E"/>
    <w:rsid w:val="006C5ECC"/>
    <w:rsid w:val="006D43A8"/>
    <w:rsid w:val="006E0919"/>
    <w:rsid w:val="006E2F15"/>
    <w:rsid w:val="006E31D5"/>
    <w:rsid w:val="006E6692"/>
    <w:rsid w:val="006F09FD"/>
    <w:rsid w:val="006F3413"/>
    <w:rsid w:val="006F395B"/>
    <w:rsid w:val="006F6E04"/>
    <w:rsid w:val="006F7020"/>
    <w:rsid w:val="007017BA"/>
    <w:rsid w:val="00702F3E"/>
    <w:rsid w:val="007056D9"/>
    <w:rsid w:val="00705D9F"/>
    <w:rsid w:val="00713F8C"/>
    <w:rsid w:val="007157A2"/>
    <w:rsid w:val="0072194D"/>
    <w:rsid w:val="00722794"/>
    <w:rsid w:val="00733029"/>
    <w:rsid w:val="00734825"/>
    <w:rsid w:val="00737F59"/>
    <w:rsid w:val="00742116"/>
    <w:rsid w:val="00747FE2"/>
    <w:rsid w:val="00753DF4"/>
    <w:rsid w:val="00756E02"/>
    <w:rsid w:val="007574CB"/>
    <w:rsid w:val="00757B9E"/>
    <w:rsid w:val="00761BB3"/>
    <w:rsid w:val="007620B6"/>
    <w:rsid w:val="00767816"/>
    <w:rsid w:val="00767F5C"/>
    <w:rsid w:val="0077063A"/>
    <w:rsid w:val="00771B1D"/>
    <w:rsid w:val="007732B9"/>
    <w:rsid w:val="007737E8"/>
    <w:rsid w:val="0078098D"/>
    <w:rsid w:val="00782369"/>
    <w:rsid w:val="007824E0"/>
    <w:rsid w:val="00792410"/>
    <w:rsid w:val="007954B9"/>
    <w:rsid w:val="007A2422"/>
    <w:rsid w:val="007A2DA8"/>
    <w:rsid w:val="007A7D6B"/>
    <w:rsid w:val="007B0073"/>
    <w:rsid w:val="007C59CB"/>
    <w:rsid w:val="007C5E83"/>
    <w:rsid w:val="007D0F4D"/>
    <w:rsid w:val="007D348F"/>
    <w:rsid w:val="007D6B4F"/>
    <w:rsid w:val="007E44BC"/>
    <w:rsid w:val="007E5EB0"/>
    <w:rsid w:val="007E628D"/>
    <w:rsid w:val="007E7590"/>
    <w:rsid w:val="007F2B5A"/>
    <w:rsid w:val="007F3015"/>
    <w:rsid w:val="007F7B03"/>
    <w:rsid w:val="0080173C"/>
    <w:rsid w:val="008137BE"/>
    <w:rsid w:val="00817FD3"/>
    <w:rsid w:val="008212AE"/>
    <w:rsid w:val="0083177A"/>
    <w:rsid w:val="00831954"/>
    <w:rsid w:val="008326A6"/>
    <w:rsid w:val="0083472B"/>
    <w:rsid w:val="008350D8"/>
    <w:rsid w:val="0083561B"/>
    <w:rsid w:val="0084102C"/>
    <w:rsid w:val="00842A74"/>
    <w:rsid w:val="00847D38"/>
    <w:rsid w:val="00853521"/>
    <w:rsid w:val="008547F0"/>
    <w:rsid w:val="008554E4"/>
    <w:rsid w:val="00855F6F"/>
    <w:rsid w:val="008617A5"/>
    <w:rsid w:val="008649A7"/>
    <w:rsid w:val="008662BA"/>
    <w:rsid w:val="008673BA"/>
    <w:rsid w:val="00867853"/>
    <w:rsid w:val="00881839"/>
    <w:rsid w:val="008837F9"/>
    <w:rsid w:val="00885B26"/>
    <w:rsid w:val="00886B13"/>
    <w:rsid w:val="00892203"/>
    <w:rsid w:val="008924B6"/>
    <w:rsid w:val="008948AA"/>
    <w:rsid w:val="00895D49"/>
    <w:rsid w:val="008A2662"/>
    <w:rsid w:val="008A2DCD"/>
    <w:rsid w:val="008B2BF3"/>
    <w:rsid w:val="008C2BB7"/>
    <w:rsid w:val="008C5981"/>
    <w:rsid w:val="008D3B90"/>
    <w:rsid w:val="008D564C"/>
    <w:rsid w:val="008D71D2"/>
    <w:rsid w:val="008E6854"/>
    <w:rsid w:val="008E7733"/>
    <w:rsid w:val="008F69E2"/>
    <w:rsid w:val="008F6F22"/>
    <w:rsid w:val="00901551"/>
    <w:rsid w:val="0090567C"/>
    <w:rsid w:val="0090750F"/>
    <w:rsid w:val="00910180"/>
    <w:rsid w:val="009160B7"/>
    <w:rsid w:val="0091799F"/>
    <w:rsid w:val="00924E11"/>
    <w:rsid w:val="0092648E"/>
    <w:rsid w:val="009267FF"/>
    <w:rsid w:val="00930B42"/>
    <w:rsid w:val="009317E0"/>
    <w:rsid w:val="00935EC5"/>
    <w:rsid w:val="00937ABD"/>
    <w:rsid w:val="00941112"/>
    <w:rsid w:val="00942DC2"/>
    <w:rsid w:val="00951832"/>
    <w:rsid w:val="009539C3"/>
    <w:rsid w:val="00954CEA"/>
    <w:rsid w:val="00967104"/>
    <w:rsid w:val="00967236"/>
    <w:rsid w:val="009710B4"/>
    <w:rsid w:val="00976E2C"/>
    <w:rsid w:val="009777FF"/>
    <w:rsid w:val="009808E6"/>
    <w:rsid w:val="00983578"/>
    <w:rsid w:val="00986AD8"/>
    <w:rsid w:val="00990413"/>
    <w:rsid w:val="0099205E"/>
    <w:rsid w:val="00996499"/>
    <w:rsid w:val="00997F44"/>
    <w:rsid w:val="009A178C"/>
    <w:rsid w:val="009A2DE3"/>
    <w:rsid w:val="009A3283"/>
    <w:rsid w:val="009B500C"/>
    <w:rsid w:val="009B6A5B"/>
    <w:rsid w:val="009B6DA4"/>
    <w:rsid w:val="009C4757"/>
    <w:rsid w:val="009C7E38"/>
    <w:rsid w:val="009D0B62"/>
    <w:rsid w:val="009E2245"/>
    <w:rsid w:val="009E65BB"/>
    <w:rsid w:val="009E6DE9"/>
    <w:rsid w:val="009F23E4"/>
    <w:rsid w:val="009F3BCC"/>
    <w:rsid w:val="009F5EEC"/>
    <w:rsid w:val="00A069FF"/>
    <w:rsid w:val="00A10366"/>
    <w:rsid w:val="00A13C10"/>
    <w:rsid w:val="00A13DEE"/>
    <w:rsid w:val="00A174E8"/>
    <w:rsid w:val="00A17B3E"/>
    <w:rsid w:val="00A31F85"/>
    <w:rsid w:val="00A34452"/>
    <w:rsid w:val="00A345A3"/>
    <w:rsid w:val="00A37017"/>
    <w:rsid w:val="00A412DB"/>
    <w:rsid w:val="00A43D4B"/>
    <w:rsid w:val="00A50478"/>
    <w:rsid w:val="00A52C4C"/>
    <w:rsid w:val="00A53FE7"/>
    <w:rsid w:val="00A56717"/>
    <w:rsid w:val="00A64C12"/>
    <w:rsid w:val="00A7271E"/>
    <w:rsid w:val="00A77DB0"/>
    <w:rsid w:val="00A93E4B"/>
    <w:rsid w:val="00A949FF"/>
    <w:rsid w:val="00A94CD3"/>
    <w:rsid w:val="00A953CE"/>
    <w:rsid w:val="00A959D4"/>
    <w:rsid w:val="00A95D59"/>
    <w:rsid w:val="00AA0C04"/>
    <w:rsid w:val="00AA54B9"/>
    <w:rsid w:val="00AA5C75"/>
    <w:rsid w:val="00AA6EED"/>
    <w:rsid w:val="00AA7895"/>
    <w:rsid w:val="00AB17A1"/>
    <w:rsid w:val="00AB55EE"/>
    <w:rsid w:val="00AB6FEF"/>
    <w:rsid w:val="00AC203B"/>
    <w:rsid w:val="00AC7067"/>
    <w:rsid w:val="00AD0DDA"/>
    <w:rsid w:val="00AD153B"/>
    <w:rsid w:val="00AD1588"/>
    <w:rsid w:val="00AD29FF"/>
    <w:rsid w:val="00AE0661"/>
    <w:rsid w:val="00AE0CE1"/>
    <w:rsid w:val="00AE1177"/>
    <w:rsid w:val="00AE2730"/>
    <w:rsid w:val="00AE5928"/>
    <w:rsid w:val="00AE737D"/>
    <w:rsid w:val="00AE77CA"/>
    <w:rsid w:val="00AF3C76"/>
    <w:rsid w:val="00B03293"/>
    <w:rsid w:val="00B04C5E"/>
    <w:rsid w:val="00B12A5B"/>
    <w:rsid w:val="00B130A4"/>
    <w:rsid w:val="00B17DB8"/>
    <w:rsid w:val="00B22F7B"/>
    <w:rsid w:val="00B2393A"/>
    <w:rsid w:val="00B2423F"/>
    <w:rsid w:val="00B24915"/>
    <w:rsid w:val="00B373AF"/>
    <w:rsid w:val="00B37669"/>
    <w:rsid w:val="00B4006F"/>
    <w:rsid w:val="00B42FBD"/>
    <w:rsid w:val="00B438AD"/>
    <w:rsid w:val="00B43936"/>
    <w:rsid w:val="00B44573"/>
    <w:rsid w:val="00B54C0F"/>
    <w:rsid w:val="00B61944"/>
    <w:rsid w:val="00B61F4B"/>
    <w:rsid w:val="00B63F11"/>
    <w:rsid w:val="00B706D0"/>
    <w:rsid w:val="00B70DC3"/>
    <w:rsid w:val="00B71F77"/>
    <w:rsid w:val="00B7761D"/>
    <w:rsid w:val="00B80894"/>
    <w:rsid w:val="00B85717"/>
    <w:rsid w:val="00B86078"/>
    <w:rsid w:val="00B90C5D"/>
    <w:rsid w:val="00B91163"/>
    <w:rsid w:val="00B95024"/>
    <w:rsid w:val="00B961C7"/>
    <w:rsid w:val="00B9681B"/>
    <w:rsid w:val="00BA15D8"/>
    <w:rsid w:val="00BA577B"/>
    <w:rsid w:val="00BA5FEB"/>
    <w:rsid w:val="00BA7766"/>
    <w:rsid w:val="00BB51EC"/>
    <w:rsid w:val="00BC0615"/>
    <w:rsid w:val="00BC1513"/>
    <w:rsid w:val="00BC2D2E"/>
    <w:rsid w:val="00BC7416"/>
    <w:rsid w:val="00BD0429"/>
    <w:rsid w:val="00BD1434"/>
    <w:rsid w:val="00BD7CED"/>
    <w:rsid w:val="00BE7E62"/>
    <w:rsid w:val="00BF3804"/>
    <w:rsid w:val="00BF5ED8"/>
    <w:rsid w:val="00BF6744"/>
    <w:rsid w:val="00C008AC"/>
    <w:rsid w:val="00C03F2E"/>
    <w:rsid w:val="00C11431"/>
    <w:rsid w:val="00C11F32"/>
    <w:rsid w:val="00C21EA8"/>
    <w:rsid w:val="00C234B1"/>
    <w:rsid w:val="00C23C15"/>
    <w:rsid w:val="00C25146"/>
    <w:rsid w:val="00C27ABD"/>
    <w:rsid w:val="00C350E1"/>
    <w:rsid w:val="00C35C04"/>
    <w:rsid w:val="00C41199"/>
    <w:rsid w:val="00C4174C"/>
    <w:rsid w:val="00C41ED6"/>
    <w:rsid w:val="00C46641"/>
    <w:rsid w:val="00C511B4"/>
    <w:rsid w:val="00C52C7E"/>
    <w:rsid w:val="00C5329C"/>
    <w:rsid w:val="00C549E4"/>
    <w:rsid w:val="00C566F2"/>
    <w:rsid w:val="00C5740C"/>
    <w:rsid w:val="00C57A18"/>
    <w:rsid w:val="00C62905"/>
    <w:rsid w:val="00C66143"/>
    <w:rsid w:val="00C677FE"/>
    <w:rsid w:val="00C862B6"/>
    <w:rsid w:val="00CA1490"/>
    <w:rsid w:val="00CA3073"/>
    <w:rsid w:val="00CB38E2"/>
    <w:rsid w:val="00CB3ADF"/>
    <w:rsid w:val="00CB6ED0"/>
    <w:rsid w:val="00CB7128"/>
    <w:rsid w:val="00CC0E30"/>
    <w:rsid w:val="00CC1ECE"/>
    <w:rsid w:val="00CC565A"/>
    <w:rsid w:val="00CD1044"/>
    <w:rsid w:val="00CD2829"/>
    <w:rsid w:val="00CE4793"/>
    <w:rsid w:val="00CE496A"/>
    <w:rsid w:val="00CF0C82"/>
    <w:rsid w:val="00CF0E25"/>
    <w:rsid w:val="00CF7DD4"/>
    <w:rsid w:val="00D014CD"/>
    <w:rsid w:val="00D026F2"/>
    <w:rsid w:val="00D05BB6"/>
    <w:rsid w:val="00D064EA"/>
    <w:rsid w:val="00D07FD9"/>
    <w:rsid w:val="00D1026C"/>
    <w:rsid w:val="00D1244D"/>
    <w:rsid w:val="00D13F13"/>
    <w:rsid w:val="00D15F4E"/>
    <w:rsid w:val="00D15FF0"/>
    <w:rsid w:val="00D17C7D"/>
    <w:rsid w:val="00D2371C"/>
    <w:rsid w:val="00D23E22"/>
    <w:rsid w:val="00D24195"/>
    <w:rsid w:val="00D2688B"/>
    <w:rsid w:val="00D30AC3"/>
    <w:rsid w:val="00D323A2"/>
    <w:rsid w:val="00D32991"/>
    <w:rsid w:val="00D421D2"/>
    <w:rsid w:val="00D4337C"/>
    <w:rsid w:val="00D461F7"/>
    <w:rsid w:val="00D4712B"/>
    <w:rsid w:val="00D5078A"/>
    <w:rsid w:val="00D627B5"/>
    <w:rsid w:val="00D63BD0"/>
    <w:rsid w:val="00D63E62"/>
    <w:rsid w:val="00D672B7"/>
    <w:rsid w:val="00D718F9"/>
    <w:rsid w:val="00D7211E"/>
    <w:rsid w:val="00D729D3"/>
    <w:rsid w:val="00D74CEF"/>
    <w:rsid w:val="00D769FD"/>
    <w:rsid w:val="00D816CE"/>
    <w:rsid w:val="00D835E9"/>
    <w:rsid w:val="00D92356"/>
    <w:rsid w:val="00D951B6"/>
    <w:rsid w:val="00DA0693"/>
    <w:rsid w:val="00DA2F65"/>
    <w:rsid w:val="00DA61D1"/>
    <w:rsid w:val="00DA6B78"/>
    <w:rsid w:val="00DB211D"/>
    <w:rsid w:val="00DB5AE1"/>
    <w:rsid w:val="00DC7C2C"/>
    <w:rsid w:val="00DD1ECD"/>
    <w:rsid w:val="00DE1C91"/>
    <w:rsid w:val="00DE349E"/>
    <w:rsid w:val="00DE37F4"/>
    <w:rsid w:val="00DE3B29"/>
    <w:rsid w:val="00DF0C50"/>
    <w:rsid w:val="00DF5817"/>
    <w:rsid w:val="00DF6825"/>
    <w:rsid w:val="00E03DB7"/>
    <w:rsid w:val="00E05EC0"/>
    <w:rsid w:val="00E11B70"/>
    <w:rsid w:val="00E13409"/>
    <w:rsid w:val="00E22EEA"/>
    <w:rsid w:val="00E24790"/>
    <w:rsid w:val="00E270E9"/>
    <w:rsid w:val="00E367BE"/>
    <w:rsid w:val="00E44F5E"/>
    <w:rsid w:val="00E52643"/>
    <w:rsid w:val="00E539A3"/>
    <w:rsid w:val="00E57258"/>
    <w:rsid w:val="00E57423"/>
    <w:rsid w:val="00E64E9E"/>
    <w:rsid w:val="00E65962"/>
    <w:rsid w:val="00E70296"/>
    <w:rsid w:val="00E70B6E"/>
    <w:rsid w:val="00E753D0"/>
    <w:rsid w:val="00E83856"/>
    <w:rsid w:val="00E863CB"/>
    <w:rsid w:val="00E9165C"/>
    <w:rsid w:val="00E93117"/>
    <w:rsid w:val="00E93C46"/>
    <w:rsid w:val="00E973F9"/>
    <w:rsid w:val="00E9784D"/>
    <w:rsid w:val="00E97860"/>
    <w:rsid w:val="00EA25A5"/>
    <w:rsid w:val="00EA7412"/>
    <w:rsid w:val="00EB1047"/>
    <w:rsid w:val="00EB2C91"/>
    <w:rsid w:val="00EB43B1"/>
    <w:rsid w:val="00EB4525"/>
    <w:rsid w:val="00EB6286"/>
    <w:rsid w:val="00EC616C"/>
    <w:rsid w:val="00EC6980"/>
    <w:rsid w:val="00EE15C7"/>
    <w:rsid w:val="00EE1A42"/>
    <w:rsid w:val="00EE371B"/>
    <w:rsid w:val="00EE3D96"/>
    <w:rsid w:val="00EF15BA"/>
    <w:rsid w:val="00EF2C56"/>
    <w:rsid w:val="00F11B8D"/>
    <w:rsid w:val="00F12A10"/>
    <w:rsid w:val="00F12C5A"/>
    <w:rsid w:val="00F247E7"/>
    <w:rsid w:val="00F25719"/>
    <w:rsid w:val="00F25906"/>
    <w:rsid w:val="00F27ACB"/>
    <w:rsid w:val="00F3004A"/>
    <w:rsid w:val="00F334DE"/>
    <w:rsid w:val="00F34C1A"/>
    <w:rsid w:val="00F37EA6"/>
    <w:rsid w:val="00F54918"/>
    <w:rsid w:val="00F554C6"/>
    <w:rsid w:val="00F612C0"/>
    <w:rsid w:val="00F61897"/>
    <w:rsid w:val="00F742C7"/>
    <w:rsid w:val="00F7580B"/>
    <w:rsid w:val="00F75921"/>
    <w:rsid w:val="00F8346B"/>
    <w:rsid w:val="00F84D41"/>
    <w:rsid w:val="00F870AC"/>
    <w:rsid w:val="00F928F7"/>
    <w:rsid w:val="00FA0C98"/>
    <w:rsid w:val="00FA28DB"/>
    <w:rsid w:val="00FA6051"/>
    <w:rsid w:val="00FB3491"/>
    <w:rsid w:val="00FB6E6B"/>
    <w:rsid w:val="00FB7DCE"/>
    <w:rsid w:val="00FC2343"/>
    <w:rsid w:val="00FC366C"/>
    <w:rsid w:val="00FC4525"/>
    <w:rsid w:val="00FC7E07"/>
    <w:rsid w:val="00FD49B4"/>
    <w:rsid w:val="00FD4F2C"/>
    <w:rsid w:val="00FD6EEB"/>
    <w:rsid w:val="00FE31AE"/>
    <w:rsid w:val="00FE5430"/>
    <w:rsid w:val="00FF15A8"/>
    <w:rsid w:val="00FF2F0B"/>
    <w:rsid w:val="00FF36E1"/>
    <w:rsid w:val="00FF3DFD"/>
    <w:rsid w:val="00FF4538"/>
    <w:rsid w:val="00FF4E68"/>
    <w:rsid w:val="00FF5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93D08D"/>
  <w15:chartTrackingRefBased/>
  <w15:docId w15:val="{948BC076-1550-478F-9C8E-787CE182B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C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2C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2C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C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C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C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C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C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C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C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2C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2C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C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C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C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C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C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C56"/>
    <w:rPr>
      <w:rFonts w:eastAsiaTheme="majorEastAsia" w:cstheme="majorBidi"/>
      <w:color w:val="272727" w:themeColor="text1" w:themeTint="D8"/>
    </w:rPr>
  </w:style>
  <w:style w:type="paragraph" w:styleId="Title">
    <w:name w:val="Title"/>
    <w:basedOn w:val="Normal"/>
    <w:next w:val="Normal"/>
    <w:link w:val="TitleChar"/>
    <w:uiPriority w:val="10"/>
    <w:qFormat/>
    <w:rsid w:val="00EF2C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C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C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C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C56"/>
    <w:pPr>
      <w:spacing w:before="160"/>
      <w:jc w:val="center"/>
    </w:pPr>
    <w:rPr>
      <w:i/>
      <w:iCs/>
      <w:color w:val="404040" w:themeColor="text1" w:themeTint="BF"/>
    </w:rPr>
  </w:style>
  <w:style w:type="character" w:customStyle="1" w:styleId="QuoteChar">
    <w:name w:val="Quote Char"/>
    <w:basedOn w:val="DefaultParagraphFont"/>
    <w:link w:val="Quote"/>
    <w:uiPriority w:val="29"/>
    <w:rsid w:val="00EF2C56"/>
    <w:rPr>
      <w:i/>
      <w:iCs/>
      <w:color w:val="404040" w:themeColor="text1" w:themeTint="BF"/>
    </w:rPr>
  </w:style>
  <w:style w:type="paragraph" w:styleId="ListParagraph">
    <w:name w:val="List Paragraph"/>
    <w:basedOn w:val="Normal"/>
    <w:uiPriority w:val="34"/>
    <w:qFormat/>
    <w:rsid w:val="00EF2C56"/>
    <w:pPr>
      <w:ind w:left="720"/>
      <w:contextualSpacing/>
    </w:pPr>
  </w:style>
  <w:style w:type="character" w:styleId="IntenseEmphasis">
    <w:name w:val="Intense Emphasis"/>
    <w:basedOn w:val="DefaultParagraphFont"/>
    <w:uiPriority w:val="21"/>
    <w:qFormat/>
    <w:rsid w:val="00EF2C56"/>
    <w:rPr>
      <w:i/>
      <w:iCs/>
      <w:color w:val="0F4761" w:themeColor="accent1" w:themeShade="BF"/>
    </w:rPr>
  </w:style>
  <w:style w:type="paragraph" w:styleId="IntenseQuote">
    <w:name w:val="Intense Quote"/>
    <w:basedOn w:val="Normal"/>
    <w:next w:val="Normal"/>
    <w:link w:val="IntenseQuoteChar"/>
    <w:uiPriority w:val="30"/>
    <w:qFormat/>
    <w:rsid w:val="00EF2C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C56"/>
    <w:rPr>
      <w:i/>
      <w:iCs/>
      <w:color w:val="0F4761" w:themeColor="accent1" w:themeShade="BF"/>
    </w:rPr>
  </w:style>
  <w:style w:type="character" w:styleId="IntenseReference">
    <w:name w:val="Intense Reference"/>
    <w:basedOn w:val="DefaultParagraphFont"/>
    <w:uiPriority w:val="32"/>
    <w:qFormat/>
    <w:rsid w:val="00EF2C56"/>
    <w:rPr>
      <w:b/>
      <w:bCs/>
      <w:smallCaps/>
      <w:color w:val="0F4761" w:themeColor="accent1" w:themeShade="BF"/>
      <w:spacing w:val="5"/>
    </w:rPr>
  </w:style>
  <w:style w:type="paragraph" w:styleId="TOCHeading">
    <w:name w:val="TOC Heading"/>
    <w:basedOn w:val="Heading1"/>
    <w:next w:val="Normal"/>
    <w:uiPriority w:val="39"/>
    <w:unhideWhenUsed/>
    <w:qFormat/>
    <w:rsid w:val="00491ADD"/>
    <w:pPr>
      <w:spacing w:before="240" w:after="0"/>
      <w:outlineLvl w:val="9"/>
    </w:pPr>
    <w:rPr>
      <w:kern w:val="0"/>
      <w:sz w:val="32"/>
      <w:szCs w:val="32"/>
      <w:lang w:val="en-US"/>
    </w:rPr>
  </w:style>
  <w:style w:type="paragraph" w:styleId="TOC1">
    <w:name w:val="toc 1"/>
    <w:basedOn w:val="Normal"/>
    <w:next w:val="Normal"/>
    <w:autoRedefine/>
    <w:uiPriority w:val="39"/>
    <w:unhideWhenUsed/>
    <w:rsid w:val="00491ADD"/>
    <w:pPr>
      <w:spacing w:before="120" w:after="0"/>
    </w:pPr>
    <w:rPr>
      <w:b/>
      <w:bCs/>
      <w:i/>
      <w:iCs/>
      <w:sz w:val="24"/>
      <w:szCs w:val="24"/>
    </w:rPr>
  </w:style>
  <w:style w:type="character" w:styleId="Hyperlink">
    <w:name w:val="Hyperlink"/>
    <w:basedOn w:val="DefaultParagraphFont"/>
    <w:uiPriority w:val="99"/>
    <w:unhideWhenUsed/>
    <w:rsid w:val="00491ADD"/>
    <w:rPr>
      <w:color w:val="467886" w:themeColor="hyperlink"/>
      <w:u w:val="single"/>
    </w:rPr>
  </w:style>
  <w:style w:type="paragraph" w:styleId="TOC2">
    <w:name w:val="toc 2"/>
    <w:basedOn w:val="Normal"/>
    <w:next w:val="Normal"/>
    <w:autoRedefine/>
    <w:uiPriority w:val="39"/>
    <w:unhideWhenUsed/>
    <w:rsid w:val="00491ADD"/>
    <w:pPr>
      <w:spacing w:before="120" w:after="0"/>
      <w:ind w:left="220"/>
    </w:pPr>
    <w:rPr>
      <w:b/>
      <w:bCs/>
    </w:rPr>
  </w:style>
  <w:style w:type="paragraph" w:styleId="Header">
    <w:name w:val="header"/>
    <w:basedOn w:val="Normal"/>
    <w:link w:val="HeaderChar"/>
    <w:uiPriority w:val="99"/>
    <w:unhideWhenUsed/>
    <w:rsid w:val="00AD1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53B"/>
  </w:style>
  <w:style w:type="paragraph" w:styleId="Footer">
    <w:name w:val="footer"/>
    <w:basedOn w:val="Normal"/>
    <w:link w:val="FooterChar"/>
    <w:uiPriority w:val="99"/>
    <w:unhideWhenUsed/>
    <w:rsid w:val="00AD15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53B"/>
  </w:style>
  <w:style w:type="paragraph" w:styleId="TOC3">
    <w:name w:val="toc 3"/>
    <w:basedOn w:val="Normal"/>
    <w:next w:val="Normal"/>
    <w:autoRedefine/>
    <w:uiPriority w:val="39"/>
    <w:unhideWhenUsed/>
    <w:rsid w:val="00362141"/>
    <w:pPr>
      <w:spacing w:after="0"/>
      <w:ind w:left="440"/>
    </w:pPr>
    <w:rPr>
      <w:sz w:val="20"/>
      <w:szCs w:val="20"/>
    </w:rPr>
  </w:style>
  <w:style w:type="paragraph" w:styleId="TOC4">
    <w:name w:val="toc 4"/>
    <w:basedOn w:val="Normal"/>
    <w:next w:val="Normal"/>
    <w:autoRedefine/>
    <w:uiPriority w:val="39"/>
    <w:unhideWhenUsed/>
    <w:rsid w:val="00362141"/>
    <w:pPr>
      <w:spacing w:after="0"/>
      <w:ind w:left="660"/>
    </w:pPr>
    <w:rPr>
      <w:sz w:val="20"/>
      <w:szCs w:val="20"/>
    </w:rPr>
  </w:style>
  <w:style w:type="paragraph" w:styleId="TOC5">
    <w:name w:val="toc 5"/>
    <w:basedOn w:val="Normal"/>
    <w:next w:val="Normal"/>
    <w:autoRedefine/>
    <w:uiPriority w:val="39"/>
    <w:unhideWhenUsed/>
    <w:rsid w:val="00362141"/>
    <w:pPr>
      <w:spacing w:after="0"/>
      <w:ind w:left="880"/>
    </w:pPr>
    <w:rPr>
      <w:sz w:val="20"/>
      <w:szCs w:val="20"/>
    </w:rPr>
  </w:style>
  <w:style w:type="paragraph" w:styleId="TOC6">
    <w:name w:val="toc 6"/>
    <w:basedOn w:val="Normal"/>
    <w:next w:val="Normal"/>
    <w:autoRedefine/>
    <w:uiPriority w:val="39"/>
    <w:unhideWhenUsed/>
    <w:rsid w:val="00362141"/>
    <w:pPr>
      <w:spacing w:after="0"/>
      <w:ind w:left="1100"/>
    </w:pPr>
    <w:rPr>
      <w:sz w:val="20"/>
      <w:szCs w:val="20"/>
    </w:rPr>
  </w:style>
  <w:style w:type="paragraph" w:styleId="TOC7">
    <w:name w:val="toc 7"/>
    <w:basedOn w:val="Normal"/>
    <w:next w:val="Normal"/>
    <w:autoRedefine/>
    <w:uiPriority w:val="39"/>
    <w:unhideWhenUsed/>
    <w:rsid w:val="00362141"/>
    <w:pPr>
      <w:spacing w:after="0"/>
      <w:ind w:left="1320"/>
    </w:pPr>
    <w:rPr>
      <w:sz w:val="20"/>
      <w:szCs w:val="20"/>
    </w:rPr>
  </w:style>
  <w:style w:type="paragraph" w:styleId="TOC8">
    <w:name w:val="toc 8"/>
    <w:basedOn w:val="Normal"/>
    <w:next w:val="Normal"/>
    <w:autoRedefine/>
    <w:uiPriority w:val="39"/>
    <w:unhideWhenUsed/>
    <w:rsid w:val="00362141"/>
    <w:pPr>
      <w:spacing w:after="0"/>
      <w:ind w:left="1540"/>
    </w:pPr>
    <w:rPr>
      <w:sz w:val="20"/>
      <w:szCs w:val="20"/>
    </w:rPr>
  </w:style>
  <w:style w:type="paragraph" w:styleId="TOC9">
    <w:name w:val="toc 9"/>
    <w:basedOn w:val="Normal"/>
    <w:next w:val="Normal"/>
    <w:autoRedefine/>
    <w:uiPriority w:val="39"/>
    <w:unhideWhenUsed/>
    <w:rsid w:val="00362141"/>
    <w:pPr>
      <w:spacing w:after="0"/>
      <w:ind w:left="1760"/>
    </w:pPr>
    <w:rPr>
      <w:sz w:val="20"/>
      <w:szCs w:val="20"/>
    </w:rPr>
  </w:style>
  <w:style w:type="paragraph" w:styleId="Bibliography">
    <w:name w:val="Bibliography"/>
    <w:basedOn w:val="Normal"/>
    <w:next w:val="Normal"/>
    <w:uiPriority w:val="37"/>
    <w:unhideWhenUsed/>
    <w:rsid w:val="00B12A5B"/>
  </w:style>
  <w:style w:type="character" w:styleId="CommentReference">
    <w:name w:val="annotation reference"/>
    <w:basedOn w:val="DefaultParagraphFont"/>
    <w:uiPriority w:val="99"/>
    <w:semiHidden/>
    <w:unhideWhenUsed/>
    <w:rsid w:val="008547F0"/>
    <w:rPr>
      <w:sz w:val="16"/>
      <w:szCs w:val="16"/>
    </w:rPr>
  </w:style>
  <w:style w:type="paragraph" w:styleId="CommentText">
    <w:name w:val="annotation text"/>
    <w:basedOn w:val="Normal"/>
    <w:link w:val="CommentTextChar"/>
    <w:uiPriority w:val="99"/>
    <w:unhideWhenUsed/>
    <w:rsid w:val="008547F0"/>
    <w:pPr>
      <w:spacing w:line="240" w:lineRule="auto"/>
    </w:pPr>
    <w:rPr>
      <w:sz w:val="20"/>
      <w:szCs w:val="20"/>
    </w:rPr>
  </w:style>
  <w:style w:type="character" w:customStyle="1" w:styleId="CommentTextChar">
    <w:name w:val="Comment Text Char"/>
    <w:basedOn w:val="DefaultParagraphFont"/>
    <w:link w:val="CommentText"/>
    <w:uiPriority w:val="99"/>
    <w:rsid w:val="008547F0"/>
    <w:rPr>
      <w:sz w:val="20"/>
      <w:szCs w:val="20"/>
    </w:rPr>
  </w:style>
  <w:style w:type="paragraph" w:styleId="CommentSubject">
    <w:name w:val="annotation subject"/>
    <w:basedOn w:val="CommentText"/>
    <w:next w:val="CommentText"/>
    <w:link w:val="CommentSubjectChar"/>
    <w:uiPriority w:val="99"/>
    <w:semiHidden/>
    <w:unhideWhenUsed/>
    <w:rsid w:val="008547F0"/>
    <w:rPr>
      <w:b/>
      <w:bCs/>
    </w:rPr>
  </w:style>
  <w:style w:type="character" w:customStyle="1" w:styleId="CommentSubjectChar">
    <w:name w:val="Comment Subject Char"/>
    <w:basedOn w:val="CommentTextChar"/>
    <w:link w:val="CommentSubject"/>
    <w:uiPriority w:val="99"/>
    <w:semiHidden/>
    <w:rsid w:val="008547F0"/>
    <w:rPr>
      <w:b/>
      <w:bCs/>
      <w:sz w:val="20"/>
      <w:szCs w:val="20"/>
    </w:rPr>
  </w:style>
  <w:style w:type="paragraph" w:styleId="Caption">
    <w:name w:val="caption"/>
    <w:basedOn w:val="Normal"/>
    <w:next w:val="Normal"/>
    <w:uiPriority w:val="35"/>
    <w:unhideWhenUsed/>
    <w:qFormat/>
    <w:rsid w:val="0062364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74CEF"/>
    <w:pPr>
      <w:spacing w:after="0"/>
    </w:pPr>
    <w:rPr>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7070">
      <w:bodyDiv w:val="1"/>
      <w:marLeft w:val="0"/>
      <w:marRight w:val="0"/>
      <w:marTop w:val="0"/>
      <w:marBottom w:val="0"/>
      <w:divBdr>
        <w:top w:val="none" w:sz="0" w:space="0" w:color="auto"/>
        <w:left w:val="none" w:sz="0" w:space="0" w:color="auto"/>
        <w:bottom w:val="none" w:sz="0" w:space="0" w:color="auto"/>
        <w:right w:val="none" w:sz="0" w:space="0" w:color="auto"/>
      </w:divBdr>
    </w:div>
    <w:div w:id="8336655">
      <w:bodyDiv w:val="1"/>
      <w:marLeft w:val="0"/>
      <w:marRight w:val="0"/>
      <w:marTop w:val="0"/>
      <w:marBottom w:val="0"/>
      <w:divBdr>
        <w:top w:val="none" w:sz="0" w:space="0" w:color="auto"/>
        <w:left w:val="none" w:sz="0" w:space="0" w:color="auto"/>
        <w:bottom w:val="none" w:sz="0" w:space="0" w:color="auto"/>
        <w:right w:val="none" w:sz="0" w:space="0" w:color="auto"/>
      </w:divBdr>
    </w:div>
    <w:div w:id="15548797">
      <w:bodyDiv w:val="1"/>
      <w:marLeft w:val="0"/>
      <w:marRight w:val="0"/>
      <w:marTop w:val="0"/>
      <w:marBottom w:val="0"/>
      <w:divBdr>
        <w:top w:val="none" w:sz="0" w:space="0" w:color="auto"/>
        <w:left w:val="none" w:sz="0" w:space="0" w:color="auto"/>
        <w:bottom w:val="none" w:sz="0" w:space="0" w:color="auto"/>
        <w:right w:val="none" w:sz="0" w:space="0" w:color="auto"/>
      </w:divBdr>
    </w:div>
    <w:div w:id="32312370">
      <w:bodyDiv w:val="1"/>
      <w:marLeft w:val="0"/>
      <w:marRight w:val="0"/>
      <w:marTop w:val="0"/>
      <w:marBottom w:val="0"/>
      <w:divBdr>
        <w:top w:val="none" w:sz="0" w:space="0" w:color="auto"/>
        <w:left w:val="none" w:sz="0" w:space="0" w:color="auto"/>
        <w:bottom w:val="none" w:sz="0" w:space="0" w:color="auto"/>
        <w:right w:val="none" w:sz="0" w:space="0" w:color="auto"/>
      </w:divBdr>
    </w:div>
    <w:div w:id="53821541">
      <w:bodyDiv w:val="1"/>
      <w:marLeft w:val="0"/>
      <w:marRight w:val="0"/>
      <w:marTop w:val="0"/>
      <w:marBottom w:val="0"/>
      <w:divBdr>
        <w:top w:val="none" w:sz="0" w:space="0" w:color="auto"/>
        <w:left w:val="none" w:sz="0" w:space="0" w:color="auto"/>
        <w:bottom w:val="none" w:sz="0" w:space="0" w:color="auto"/>
        <w:right w:val="none" w:sz="0" w:space="0" w:color="auto"/>
      </w:divBdr>
    </w:div>
    <w:div w:id="56368712">
      <w:bodyDiv w:val="1"/>
      <w:marLeft w:val="0"/>
      <w:marRight w:val="0"/>
      <w:marTop w:val="0"/>
      <w:marBottom w:val="0"/>
      <w:divBdr>
        <w:top w:val="none" w:sz="0" w:space="0" w:color="auto"/>
        <w:left w:val="none" w:sz="0" w:space="0" w:color="auto"/>
        <w:bottom w:val="none" w:sz="0" w:space="0" w:color="auto"/>
        <w:right w:val="none" w:sz="0" w:space="0" w:color="auto"/>
      </w:divBdr>
    </w:div>
    <w:div w:id="64643335">
      <w:bodyDiv w:val="1"/>
      <w:marLeft w:val="0"/>
      <w:marRight w:val="0"/>
      <w:marTop w:val="0"/>
      <w:marBottom w:val="0"/>
      <w:divBdr>
        <w:top w:val="none" w:sz="0" w:space="0" w:color="auto"/>
        <w:left w:val="none" w:sz="0" w:space="0" w:color="auto"/>
        <w:bottom w:val="none" w:sz="0" w:space="0" w:color="auto"/>
        <w:right w:val="none" w:sz="0" w:space="0" w:color="auto"/>
      </w:divBdr>
    </w:div>
    <w:div w:id="67272561">
      <w:bodyDiv w:val="1"/>
      <w:marLeft w:val="0"/>
      <w:marRight w:val="0"/>
      <w:marTop w:val="0"/>
      <w:marBottom w:val="0"/>
      <w:divBdr>
        <w:top w:val="none" w:sz="0" w:space="0" w:color="auto"/>
        <w:left w:val="none" w:sz="0" w:space="0" w:color="auto"/>
        <w:bottom w:val="none" w:sz="0" w:space="0" w:color="auto"/>
        <w:right w:val="none" w:sz="0" w:space="0" w:color="auto"/>
      </w:divBdr>
    </w:div>
    <w:div w:id="82339988">
      <w:bodyDiv w:val="1"/>
      <w:marLeft w:val="0"/>
      <w:marRight w:val="0"/>
      <w:marTop w:val="0"/>
      <w:marBottom w:val="0"/>
      <w:divBdr>
        <w:top w:val="none" w:sz="0" w:space="0" w:color="auto"/>
        <w:left w:val="none" w:sz="0" w:space="0" w:color="auto"/>
        <w:bottom w:val="none" w:sz="0" w:space="0" w:color="auto"/>
        <w:right w:val="none" w:sz="0" w:space="0" w:color="auto"/>
      </w:divBdr>
    </w:div>
    <w:div w:id="83498071">
      <w:bodyDiv w:val="1"/>
      <w:marLeft w:val="0"/>
      <w:marRight w:val="0"/>
      <w:marTop w:val="0"/>
      <w:marBottom w:val="0"/>
      <w:divBdr>
        <w:top w:val="none" w:sz="0" w:space="0" w:color="auto"/>
        <w:left w:val="none" w:sz="0" w:space="0" w:color="auto"/>
        <w:bottom w:val="none" w:sz="0" w:space="0" w:color="auto"/>
        <w:right w:val="none" w:sz="0" w:space="0" w:color="auto"/>
      </w:divBdr>
    </w:div>
    <w:div w:id="114108589">
      <w:bodyDiv w:val="1"/>
      <w:marLeft w:val="0"/>
      <w:marRight w:val="0"/>
      <w:marTop w:val="0"/>
      <w:marBottom w:val="0"/>
      <w:divBdr>
        <w:top w:val="none" w:sz="0" w:space="0" w:color="auto"/>
        <w:left w:val="none" w:sz="0" w:space="0" w:color="auto"/>
        <w:bottom w:val="none" w:sz="0" w:space="0" w:color="auto"/>
        <w:right w:val="none" w:sz="0" w:space="0" w:color="auto"/>
      </w:divBdr>
    </w:div>
    <w:div w:id="123931560">
      <w:bodyDiv w:val="1"/>
      <w:marLeft w:val="0"/>
      <w:marRight w:val="0"/>
      <w:marTop w:val="0"/>
      <w:marBottom w:val="0"/>
      <w:divBdr>
        <w:top w:val="none" w:sz="0" w:space="0" w:color="auto"/>
        <w:left w:val="none" w:sz="0" w:space="0" w:color="auto"/>
        <w:bottom w:val="none" w:sz="0" w:space="0" w:color="auto"/>
        <w:right w:val="none" w:sz="0" w:space="0" w:color="auto"/>
      </w:divBdr>
    </w:div>
    <w:div w:id="132985485">
      <w:bodyDiv w:val="1"/>
      <w:marLeft w:val="0"/>
      <w:marRight w:val="0"/>
      <w:marTop w:val="0"/>
      <w:marBottom w:val="0"/>
      <w:divBdr>
        <w:top w:val="none" w:sz="0" w:space="0" w:color="auto"/>
        <w:left w:val="none" w:sz="0" w:space="0" w:color="auto"/>
        <w:bottom w:val="none" w:sz="0" w:space="0" w:color="auto"/>
        <w:right w:val="none" w:sz="0" w:space="0" w:color="auto"/>
      </w:divBdr>
    </w:div>
    <w:div w:id="155269939">
      <w:bodyDiv w:val="1"/>
      <w:marLeft w:val="0"/>
      <w:marRight w:val="0"/>
      <w:marTop w:val="0"/>
      <w:marBottom w:val="0"/>
      <w:divBdr>
        <w:top w:val="none" w:sz="0" w:space="0" w:color="auto"/>
        <w:left w:val="none" w:sz="0" w:space="0" w:color="auto"/>
        <w:bottom w:val="none" w:sz="0" w:space="0" w:color="auto"/>
        <w:right w:val="none" w:sz="0" w:space="0" w:color="auto"/>
      </w:divBdr>
    </w:div>
    <w:div w:id="166946115">
      <w:bodyDiv w:val="1"/>
      <w:marLeft w:val="0"/>
      <w:marRight w:val="0"/>
      <w:marTop w:val="0"/>
      <w:marBottom w:val="0"/>
      <w:divBdr>
        <w:top w:val="none" w:sz="0" w:space="0" w:color="auto"/>
        <w:left w:val="none" w:sz="0" w:space="0" w:color="auto"/>
        <w:bottom w:val="none" w:sz="0" w:space="0" w:color="auto"/>
        <w:right w:val="none" w:sz="0" w:space="0" w:color="auto"/>
      </w:divBdr>
    </w:div>
    <w:div w:id="199637405">
      <w:bodyDiv w:val="1"/>
      <w:marLeft w:val="0"/>
      <w:marRight w:val="0"/>
      <w:marTop w:val="0"/>
      <w:marBottom w:val="0"/>
      <w:divBdr>
        <w:top w:val="none" w:sz="0" w:space="0" w:color="auto"/>
        <w:left w:val="none" w:sz="0" w:space="0" w:color="auto"/>
        <w:bottom w:val="none" w:sz="0" w:space="0" w:color="auto"/>
        <w:right w:val="none" w:sz="0" w:space="0" w:color="auto"/>
      </w:divBdr>
    </w:div>
    <w:div w:id="208537696">
      <w:bodyDiv w:val="1"/>
      <w:marLeft w:val="0"/>
      <w:marRight w:val="0"/>
      <w:marTop w:val="0"/>
      <w:marBottom w:val="0"/>
      <w:divBdr>
        <w:top w:val="none" w:sz="0" w:space="0" w:color="auto"/>
        <w:left w:val="none" w:sz="0" w:space="0" w:color="auto"/>
        <w:bottom w:val="none" w:sz="0" w:space="0" w:color="auto"/>
        <w:right w:val="none" w:sz="0" w:space="0" w:color="auto"/>
      </w:divBdr>
    </w:div>
    <w:div w:id="240064326">
      <w:bodyDiv w:val="1"/>
      <w:marLeft w:val="0"/>
      <w:marRight w:val="0"/>
      <w:marTop w:val="0"/>
      <w:marBottom w:val="0"/>
      <w:divBdr>
        <w:top w:val="none" w:sz="0" w:space="0" w:color="auto"/>
        <w:left w:val="none" w:sz="0" w:space="0" w:color="auto"/>
        <w:bottom w:val="none" w:sz="0" w:space="0" w:color="auto"/>
        <w:right w:val="none" w:sz="0" w:space="0" w:color="auto"/>
      </w:divBdr>
    </w:div>
    <w:div w:id="277957520">
      <w:bodyDiv w:val="1"/>
      <w:marLeft w:val="0"/>
      <w:marRight w:val="0"/>
      <w:marTop w:val="0"/>
      <w:marBottom w:val="0"/>
      <w:divBdr>
        <w:top w:val="none" w:sz="0" w:space="0" w:color="auto"/>
        <w:left w:val="none" w:sz="0" w:space="0" w:color="auto"/>
        <w:bottom w:val="none" w:sz="0" w:space="0" w:color="auto"/>
        <w:right w:val="none" w:sz="0" w:space="0" w:color="auto"/>
      </w:divBdr>
    </w:div>
    <w:div w:id="287009384">
      <w:bodyDiv w:val="1"/>
      <w:marLeft w:val="0"/>
      <w:marRight w:val="0"/>
      <w:marTop w:val="0"/>
      <w:marBottom w:val="0"/>
      <w:divBdr>
        <w:top w:val="none" w:sz="0" w:space="0" w:color="auto"/>
        <w:left w:val="none" w:sz="0" w:space="0" w:color="auto"/>
        <w:bottom w:val="none" w:sz="0" w:space="0" w:color="auto"/>
        <w:right w:val="none" w:sz="0" w:space="0" w:color="auto"/>
      </w:divBdr>
    </w:div>
    <w:div w:id="297299568">
      <w:bodyDiv w:val="1"/>
      <w:marLeft w:val="0"/>
      <w:marRight w:val="0"/>
      <w:marTop w:val="0"/>
      <w:marBottom w:val="0"/>
      <w:divBdr>
        <w:top w:val="none" w:sz="0" w:space="0" w:color="auto"/>
        <w:left w:val="none" w:sz="0" w:space="0" w:color="auto"/>
        <w:bottom w:val="none" w:sz="0" w:space="0" w:color="auto"/>
        <w:right w:val="none" w:sz="0" w:space="0" w:color="auto"/>
      </w:divBdr>
    </w:div>
    <w:div w:id="304241184">
      <w:bodyDiv w:val="1"/>
      <w:marLeft w:val="0"/>
      <w:marRight w:val="0"/>
      <w:marTop w:val="0"/>
      <w:marBottom w:val="0"/>
      <w:divBdr>
        <w:top w:val="none" w:sz="0" w:space="0" w:color="auto"/>
        <w:left w:val="none" w:sz="0" w:space="0" w:color="auto"/>
        <w:bottom w:val="none" w:sz="0" w:space="0" w:color="auto"/>
        <w:right w:val="none" w:sz="0" w:space="0" w:color="auto"/>
      </w:divBdr>
    </w:div>
    <w:div w:id="318923446">
      <w:bodyDiv w:val="1"/>
      <w:marLeft w:val="0"/>
      <w:marRight w:val="0"/>
      <w:marTop w:val="0"/>
      <w:marBottom w:val="0"/>
      <w:divBdr>
        <w:top w:val="none" w:sz="0" w:space="0" w:color="auto"/>
        <w:left w:val="none" w:sz="0" w:space="0" w:color="auto"/>
        <w:bottom w:val="none" w:sz="0" w:space="0" w:color="auto"/>
        <w:right w:val="none" w:sz="0" w:space="0" w:color="auto"/>
      </w:divBdr>
    </w:div>
    <w:div w:id="320038103">
      <w:bodyDiv w:val="1"/>
      <w:marLeft w:val="0"/>
      <w:marRight w:val="0"/>
      <w:marTop w:val="0"/>
      <w:marBottom w:val="0"/>
      <w:divBdr>
        <w:top w:val="none" w:sz="0" w:space="0" w:color="auto"/>
        <w:left w:val="none" w:sz="0" w:space="0" w:color="auto"/>
        <w:bottom w:val="none" w:sz="0" w:space="0" w:color="auto"/>
        <w:right w:val="none" w:sz="0" w:space="0" w:color="auto"/>
      </w:divBdr>
    </w:div>
    <w:div w:id="323818277">
      <w:bodyDiv w:val="1"/>
      <w:marLeft w:val="0"/>
      <w:marRight w:val="0"/>
      <w:marTop w:val="0"/>
      <w:marBottom w:val="0"/>
      <w:divBdr>
        <w:top w:val="none" w:sz="0" w:space="0" w:color="auto"/>
        <w:left w:val="none" w:sz="0" w:space="0" w:color="auto"/>
        <w:bottom w:val="none" w:sz="0" w:space="0" w:color="auto"/>
        <w:right w:val="none" w:sz="0" w:space="0" w:color="auto"/>
      </w:divBdr>
    </w:div>
    <w:div w:id="330790527">
      <w:bodyDiv w:val="1"/>
      <w:marLeft w:val="0"/>
      <w:marRight w:val="0"/>
      <w:marTop w:val="0"/>
      <w:marBottom w:val="0"/>
      <w:divBdr>
        <w:top w:val="none" w:sz="0" w:space="0" w:color="auto"/>
        <w:left w:val="none" w:sz="0" w:space="0" w:color="auto"/>
        <w:bottom w:val="none" w:sz="0" w:space="0" w:color="auto"/>
        <w:right w:val="none" w:sz="0" w:space="0" w:color="auto"/>
      </w:divBdr>
    </w:div>
    <w:div w:id="376201777">
      <w:bodyDiv w:val="1"/>
      <w:marLeft w:val="0"/>
      <w:marRight w:val="0"/>
      <w:marTop w:val="0"/>
      <w:marBottom w:val="0"/>
      <w:divBdr>
        <w:top w:val="none" w:sz="0" w:space="0" w:color="auto"/>
        <w:left w:val="none" w:sz="0" w:space="0" w:color="auto"/>
        <w:bottom w:val="none" w:sz="0" w:space="0" w:color="auto"/>
        <w:right w:val="none" w:sz="0" w:space="0" w:color="auto"/>
      </w:divBdr>
    </w:div>
    <w:div w:id="381367765">
      <w:bodyDiv w:val="1"/>
      <w:marLeft w:val="0"/>
      <w:marRight w:val="0"/>
      <w:marTop w:val="0"/>
      <w:marBottom w:val="0"/>
      <w:divBdr>
        <w:top w:val="none" w:sz="0" w:space="0" w:color="auto"/>
        <w:left w:val="none" w:sz="0" w:space="0" w:color="auto"/>
        <w:bottom w:val="none" w:sz="0" w:space="0" w:color="auto"/>
        <w:right w:val="none" w:sz="0" w:space="0" w:color="auto"/>
      </w:divBdr>
    </w:div>
    <w:div w:id="386220270">
      <w:bodyDiv w:val="1"/>
      <w:marLeft w:val="0"/>
      <w:marRight w:val="0"/>
      <w:marTop w:val="0"/>
      <w:marBottom w:val="0"/>
      <w:divBdr>
        <w:top w:val="none" w:sz="0" w:space="0" w:color="auto"/>
        <w:left w:val="none" w:sz="0" w:space="0" w:color="auto"/>
        <w:bottom w:val="none" w:sz="0" w:space="0" w:color="auto"/>
        <w:right w:val="none" w:sz="0" w:space="0" w:color="auto"/>
      </w:divBdr>
    </w:div>
    <w:div w:id="388379703">
      <w:bodyDiv w:val="1"/>
      <w:marLeft w:val="0"/>
      <w:marRight w:val="0"/>
      <w:marTop w:val="0"/>
      <w:marBottom w:val="0"/>
      <w:divBdr>
        <w:top w:val="none" w:sz="0" w:space="0" w:color="auto"/>
        <w:left w:val="none" w:sz="0" w:space="0" w:color="auto"/>
        <w:bottom w:val="none" w:sz="0" w:space="0" w:color="auto"/>
        <w:right w:val="none" w:sz="0" w:space="0" w:color="auto"/>
      </w:divBdr>
    </w:div>
    <w:div w:id="392895254">
      <w:bodyDiv w:val="1"/>
      <w:marLeft w:val="0"/>
      <w:marRight w:val="0"/>
      <w:marTop w:val="0"/>
      <w:marBottom w:val="0"/>
      <w:divBdr>
        <w:top w:val="none" w:sz="0" w:space="0" w:color="auto"/>
        <w:left w:val="none" w:sz="0" w:space="0" w:color="auto"/>
        <w:bottom w:val="none" w:sz="0" w:space="0" w:color="auto"/>
        <w:right w:val="none" w:sz="0" w:space="0" w:color="auto"/>
      </w:divBdr>
    </w:div>
    <w:div w:id="394741774">
      <w:bodyDiv w:val="1"/>
      <w:marLeft w:val="0"/>
      <w:marRight w:val="0"/>
      <w:marTop w:val="0"/>
      <w:marBottom w:val="0"/>
      <w:divBdr>
        <w:top w:val="none" w:sz="0" w:space="0" w:color="auto"/>
        <w:left w:val="none" w:sz="0" w:space="0" w:color="auto"/>
        <w:bottom w:val="none" w:sz="0" w:space="0" w:color="auto"/>
        <w:right w:val="none" w:sz="0" w:space="0" w:color="auto"/>
      </w:divBdr>
    </w:div>
    <w:div w:id="435104007">
      <w:bodyDiv w:val="1"/>
      <w:marLeft w:val="0"/>
      <w:marRight w:val="0"/>
      <w:marTop w:val="0"/>
      <w:marBottom w:val="0"/>
      <w:divBdr>
        <w:top w:val="none" w:sz="0" w:space="0" w:color="auto"/>
        <w:left w:val="none" w:sz="0" w:space="0" w:color="auto"/>
        <w:bottom w:val="none" w:sz="0" w:space="0" w:color="auto"/>
        <w:right w:val="none" w:sz="0" w:space="0" w:color="auto"/>
      </w:divBdr>
    </w:div>
    <w:div w:id="440683644">
      <w:bodyDiv w:val="1"/>
      <w:marLeft w:val="0"/>
      <w:marRight w:val="0"/>
      <w:marTop w:val="0"/>
      <w:marBottom w:val="0"/>
      <w:divBdr>
        <w:top w:val="none" w:sz="0" w:space="0" w:color="auto"/>
        <w:left w:val="none" w:sz="0" w:space="0" w:color="auto"/>
        <w:bottom w:val="none" w:sz="0" w:space="0" w:color="auto"/>
        <w:right w:val="none" w:sz="0" w:space="0" w:color="auto"/>
      </w:divBdr>
    </w:div>
    <w:div w:id="461271847">
      <w:bodyDiv w:val="1"/>
      <w:marLeft w:val="0"/>
      <w:marRight w:val="0"/>
      <w:marTop w:val="0"/>
      <w:marBottom w:val="0"/>
      <w:divBdr>
        <w:top w:val="none" w:sz="0" w:space="0" w:color="auto"/>
        <w:left w:val="none" w:sz="0" w:space="0" w:color="auto"/>
        <w:bottom w:val="none" w:sz="0" w:space="0" w:color="auto"/>
        <w:right w:val="none" w:sz="0" w:space="0" w:color="auto"/>
      </w:divBdr>
    </w:div>
    <w:div w:id="463160212">
      <w:bodyDiv w:val="1"/>
      <w:marLeft w:val="0"/>
      <w:marRight w:val="0"/>
      <w:marTop w:val="0"/>
      <w:marBottom w:val="0"/>
      <w:divBdr>
        <w:top w:val="none" w:sz="0" w:space="0" w:color="auto"/>
        <w:left w:val="none" w:sz="0" w:space="0" w:color="auto"/>
        <w:bottom w:val="none" w:sz="0" w:space="0" w:color="auto"/>
        <w:right w:val="none" w:sz="0" w:space="0" w:color="auto"/>
      </w:divBdr>
    </w:div>
    <w:div w:id="475070526">
      <w:bodyDiv w:val="1"/>
      <w:marLeft w:val="0"/>
      <w:marRight w:val="0"/>
      <w:marTop w:val="0"/>
      <w:marBottom w:val="0"/>
      <w:divBdr>
        <w:top w:val="none" w:sz="0" w:space="0" w:color="auto"/>
        <w:left w:val="none" w:sz="0" w:space="0" w:color="auto"/>
        <w:bottom w:val="none" w:sz="0" w:space="0" w:color="auto"/>
        <w:right w:val="none" w:sz="0" w:space="0" w:color="auto"/>
      </w:divBdr>
    </w:div>
    <w:div w:id="488715974">
      <w:bodyDiv w:val="1"/>
      <w:marLeft w:val="0"/>
      <w:marRight w:val="0"/>
      <w:marTop w:val="0"/>
      <w:marBottom w:val="0"/>
      <w:divBdr>
        <w:top w:val="none" w:sz="0" w:space="0" w:color="auto"/>
        <w:left w:val="none" w:sz="0" w:space="0" w:color="auto"/>
        <w:bottom w:val="none" w:sz="0" w:space="0" w:color="auto"/>
        <w:right w:val="none" w:sz="0" w:space="0" w:color="auto"/>
      </w:divBdr>
    </w:div>
    <w:div w:id="498929309">
      <w:bodyDiv w:val="1"/>
      <w:marLeft w:val="0"/>
      <w:marRight w:val="0"/>
      <w:marTop w:val="0"/>
      <w:marBottom w:val="0"/>
      <w:divBdr>
        <w:top w:val="none" w:sz="0" w:space="0" w:color="auto"/>
        <w:left w:val="none" w:sz="0" w:space="0" w:color="auto"/>
        <w:bottom w:val="none" w:sz="0" w:space="0" w:color="auto"/>
        <w:right w:val="none" w:sz="0" w:space="0" w:color="auto"/>
      </w:divBdr>
    </w:div>
    <w:div w:id="503470350">
      <w:bodyDiv w:val="1"/>
      <w:marLeft w:val="0"/>
      <w:marRight w:val="0"/>
      <w:marTop w:val="0"/>
      <w:marBottom w:val="0"/>
      <w:divBdr>
        <w:top w:val="none" w:sz="0" w:space="0" w:color="auto"/>
        <w:left w:val="none" w:sz="0" w:space="0" w:color="auto"/>
        <w:bottom w:val="none" w:sz="0" w:space="0" w:color="auto"/>
        <w:right w:val="none" w:sz="0" w:space="0" w:color="auto"/>
      </w:divBdr>
    </w:div>
    <w:div w:id="509149443">
      <w:bodyDiv w:val="1"/>
      <w:marLeft w:val="0"/>
      <w:marRight w:val="0"/>
      <w:marTop w:val="0"/>
      <w:marBottom w:val="0"/>
      <w:divBdr>
        <w:top w:val="none" w:sz="0" w:space="0" w:color="auto"/>
        <w:left w:val="none" w:sz="0" w:space="0" w:color="auto"/>
        <w:bottom w:val="none" w:sz="0" w:space="0" w:color="auto"/>
        <w:right w:val="none" w:sz="0" w:space="0" w:color="auto"/>
      </w:divBdr>
    </w:div>
    <w:div w:id="516501460">
      <w:bodyDiv w:val="1"/>
      <w:marLeft w:val="0"/>
      <w:marRight w:val="0"/>
      <w:marTop w:val="0"/>
      <w:marBottom w:val="0"/>
      <w:divBdr>
        <w:top w:val="none" w:sz="0" w:space="0" w:color="auto"/>
        <w:left w:val="none" w:sz="0" w:space="0" w:color="auto"/>
        <w:bottom w:val="none" w:sz="0" w:space="0" w:color="auto"/>
        <w:right w:val="none" w:sz="0" w:space="0" w:color="auto"/>
      </w:divBdr>
    </w:div>
    <w:div w:id="537592134">
      <w:bodyDiv w:val="1"/>
      <w:marLeft w:val="0"/>
      <w:marRight w:val="0"/>
      <w:marTop w:val="0"/>
      <w:marBottom w:val="0"/>
      <w:divBdr>
        <w:top w:val="none" w:sz="0" w:space="0" w:color="auto"/>
        <w:left w:val="none" w:sz="0" w:space="0" w:color="auto"/>
        <w:bottom w:val="none" w:sz="0" w:space="0" w:color="auto"/>
        <w:right w:val="none" w:sz="0" w:space="0" w:color="auto"/>
      </w:divBdr>
    </w:div>
    <w:div w:id="558178117">
      <w:bodyDiv w:val="1"/>
      <w:marLeft w:val="0"/>
      <w:marRight w:val="0"/>
      <w:marTop w:val="0"/>
      <w:marBottom w:val="0"/>
      <w:divBdr>
        <w:top w:val="none" w:sz="0" w:space="0" w:color="auto"/>
        <w:left w:val="none" w:sz="0" w:space="0" w:color="auto"/>
        <w:bottom w:val="none" w:sz="0" w:space="0" w:color="auto"/>
        <w:right w:val="none" w:sz="0" w:space="0" w:color="auto"/>
      </w:divBdr>
    </w:div>
    <w:div w:id="593244331">
      <w:bodyDiv w:val="1"/>
      <w:marLeft w:val="0"/>
      <w:marRight w:val="0"/>
      <w:marTop w:val="0"/>
      <w:marBottom w:val="0"/>
      <w:divBdr>
        <w:top w:val="none" w:sz="0" w:space="0" w:color="auto"/>
        <w:left w:val="none" w:sz="0" w:space="0" w:color="auto"/>
        <w:bottom w:val="none" w:sz="0" w:space="0" w:color="auto"/>
        <w:right w:val="none" w:sz="0" w:space="0" w:color="auto"/>
      </w:divBdr>
    </w:div>
    <w:div w:id="597057626">
      <w:bodyDiv w:val="1"/>
      <w:marLeft w:val="0"/>
      <w:marRight w:val="0"/>
      <w:marTop w:val="0"/>
      <w:marBottom w:val="0"/>
      <w:divBdr>
        <w:top w:val="none" w:sz="0" w:space="0" w:color="auto"/>
        <w:left w:val="none" w:sz="0" w:space="0" w:color="auto"/>
        <w:bottom w:val="none" w:sz="0" w:space="0" w:color="auto"/>
        <w:right w:val="none" w:sz="0" w:space="0" w:color="auto"/>
      </w:divBdr>
    </w:div>
    <w:div w:id="616717863">
      <w:bodyDiv w:val="1"/>
      <w:marLeft w:val="0"/>
      <w:marRight w:val="0"/>
      <w:marTop w:val="0"/>
      <w:marBottom w:val="0"/>
      <w:divBdr>
        <w:top w:val="none" w:sz="0" w:space="0" w:color="auto"/>
        <w:left w:val="none" w:sz="0" w:space="0" w:color="auto"/>
        <w:bottom w:val="none" w:sz="0" w:space="0" w:color="auto"/>
        <w:right w:val="none" w:sz="0" w:space="0" w:color="auto"/>
      </w:divBdr>
    </w:div>
    <w:div w:id="623117905">
      <w:bodyDiv w:val="1"/>
      <w:marLeft w:val="0"/>
      <w:marRight w:val="0"/>
      <w:marTop w:val="0"/>
      <w:marBottom w:val="0"/>
      <w:divBdr>
        <w:top w:val="none" w:sz="0" w:space="0" w:color="auto"/>
        <w:left w:val="none" w:sz="0" w:space="0" w:color="auto"/>
        <w:bottom w:val="none" w:sz="0" w:space="0" w:color="auto"/>
        <w:right w:val="none" w:sz="0" w:space="0" w:color="auto"/>
      </w:divBdr>
    </w:div>
    <w:div w:id="632516452">
      <w:bodyDiv w:val="1"/>
      <w:marLeft w:val="0"/>
      <w:marRight w:val="0"/>
      <w:marTop w:val="0"/>
      <w:marBottom w:val="0"/>
      <w:divBdr>
        <w:top w:val="none" w:sz="0" w:space="0" w:color="auto"/>
        <w:left w:val="none" w:sz="0" w:space="0" w:color="auto"/>
        <w:bottom w:val="none" w:sz="0" w:space="0" w:color="auto"/>
        <w:right w:val="none" w:sz="0" w:space="0" w:color="auto"/>
      </w:divBdr>
    </w:div>
    <w:div w:id="645083795">
      <w:bodyDiv w:val="1"/>
      <w:marLeft w:val="0"/>
      <w:marRight w:val="0"/>
      <w:marTop w:val="0"/>
      <w:marBottom w:val="0"/>
      <w:divBdr>
        <w:top w:val="none" w:sz="0" w:space="0" w:color="auto"/>
        <w:left w:val="none" w:sz="0" w:space="0" w:color="auto"/>
        <w:bottom w:val="none" w:sz="0" w:space="0" w:color="auto"/>
        <w:right w:val="none" w:sz="0" w:space="0" w:color="auto"/>
      </w:divBdr>
    </w:div>
    <w:div w:id="645429986">
      <w:bodyDiv w:val="1"/>
      <w:marLeft w:val="0"/>
      <w:marRight w:val="0"/>
      <w:marTop w:val="0"/>
      <w:marBottom w:val="0"/>
      <w:divBdr>
        <w:top w:val="none" w:sz="0" w:space="0" w:color="auto"/>
        <w:left w:val="none" w:sz="0" w:space="0" w:color="auto"/>
        <w:bottom w:val="none" w:sz="0" w:space="0" w:color="auto"/>
        <w:right w:val="none" w:sz="0" w:space="0" w:color="auto"/>
      </w:divBdr>
    </w:div>
    <w:div w:id="669871655">
      <w:bodyDiv w:val="1"/>
      <w:marLeft w:val="0"/>
      <w:marRight w:val="0"/>
      <w:marTop w:val="0"/>
      <w:marBottom w:val="0"/>
      <w:divBdr>
        <w:top w:val="none" w:sz="0" w:space="0" w:color="auto"/>
        <w:left w:val="none" w:sz="0" w:space="0" w:color="auto"/>
        <w:bottom w:val="none" w:sz="0" w:space="0" w:color="auto"/>
        <w:right w:val="none" w:sz="0" w:space="0" w:color="auto"/>
      </w:divBdr>
    </w:div>
    <w:div w:id="680399242">
      <w:bodyDiv w:val="1"/>
      <w:marLeft w:val="0"/>
      <w:marRight w:val="0"/>
      <w:marTop w:val="0"/>
      <w:marBottom w:val="0"/>
      <w:divBdr>
        <w:top w:val="none" w:sz="0" w:space="0" w:color="auto"/>
        <w:left w:val="none" w:sz="0" w:space="0" w:color="auto"/>
        <w:bottom w:val="none" w:sz="0" w:space="0" w:color="auto"/>
        <w:right w:val="none" w:sz="0" w:space="0" w:color="auto"/>
      </w:divBdr>
    </w:div>
    <w:div w:id="696124997">
      <w:bodyDiv w:val="1"/>
      <w:marLeft w:val="0"/>
      <w:marRight w:val="0"/>
      <w:marTop w:val="0"/>
      <w:marBottom w:val="0"/>
      <w:divBdr>
        <w:top w:val="none" w:sz="0" w:space="0" w:color="auto"/>
        <w:left w:val="none" w:sz="0" w:space="0" w:color="auto"/>
        <w:bottom w:val="none" w:sz="0" w:space="0" w:color="auto"/>
        <w:right w:val="none" w:sz="0" w:space="0" w:color="auto"/>
      </w:divBdr>
    </w:div>
    <w:div w:id="702247624">
      <w:bodyDiv w:val="1"/>
      <w:marLeft w:val="0"/>
      <w:marRight w:val="0"/>
      <w:marTop w:val="0"/>
      <w:marBottom w:val="0"/>
      <w:divBdr>
        <w:top w:val="none" w:sz="0" w:space="0" w:color="auto"/>
        <w:left w:val="none" w:sz="0" w:space="0" w:color="auto"/>
        <w:bottom w:val="none" w:sz="0" w:space="0" w:color="auto"/>
        <w:right w:val="none" w:sz="0" w:space="0" w:color="auto"/>
      </w:divBdr>
    </w:div>
    <w:div w:id="703987898">
      <w:bodyDiv w:val="1"/>
      <w:marLeft w:val="0"/>
      <w:marRight w:val="0"/>
      <w:marTop w:val="0"/>
      <w:marBottom w:val="0"/>
      <w:divBdr>
        <w:top w:val="none" w:sz="0" w:space="0" w:color="auto"/>
        <w:left w:val="none" w:sz="0" w:space="0" w:color="auto"/>
        <w:bottom w:val="none" w:sz="0" w:space="0" w:color="auto"/>
        <w:right w:val="none" w:sz="0" w:space="0" w:color="auto"/>
      </w:divBdr>
    </w:div>
    <w:div w:id="713389002">
      <w:bodyDiv w:val="1"/>
      <w:marLeft w:val="0"/>
      <w:marRight w:val="0"/>
      <w:marTop w:val="0"/>
      <w:marBottom w:val="0"/>
      <w:divBdr>
        <w:top w:val="none" w:sz="0" w:space="0" w:color="auto"/>
        <w:left w:val="none" w:sz="0" w:space="0" w:color="auto"/>
        <w:bottom w:val="none" w:sz="0" w:space="0" w:color="auto"/>
        <w:right w:val="none" w:sz="0" w:space="0" w:color="auto"/>
      </w:divBdr>
    </w:div>
    <w:div w:id="718209202">
      <w:bodyDiv w:val="1"/>
      <w:marLeft w:val="0"/>
      <w:marRight w:val="0"/>
      <w:marTop w:val="0"/>
      <w:marBottom w:val="0"/>
      <w:divBdr>
        <w:top w:val="none" w:sz="0" w:space="0" w:color="auto"/>
        <w:left w:val="none" w:sz="0" w:space="0" w:color="auto"/>
        <w:bottom w:val="none" w:sz="0" w:space="0" w:color="auto"/>
        <w:right w:val="none" w:sz="0" w:space="0" w:color="auto"/>
      </w:divBdr>
    </w:div>
    <w:div w:id="721094624">
      <w:bodyDiv w:val="1"/>
      <w:marLeft w:val="0"/>
      <w:marRight w:val="0"/>
      <w:marTop w:val="0"/>
      <w:marBottom w:val="0"/>
      <w:divBdr>
        <w:top w:val="none" w:sz="0" w:space="0" w:color="auto"/>
        <w:left w:val="none" w:sz="0" w:space="0" w:color="auto"/>
        <w:bottom w:val="none" w:sz="0" w:space="0" w:color="auto"/>
        <w:right w:val="none" w:sz="0" w:space="0" w:color="auto"/>
      </w:divBdr>
    </w:div>
    <w:div w:id="733741390">
      <w:bodyDiv w:val="1"/>
      <w:marLeft w:val="0"/>
      <w:marRight w:val="0"/>
      <w:marTop w:val="0"/>
      <w:marBottom w:val="0"/>
      <w:divBdr>
        <w:top w:val="none" w:sz="0" w:space="0" w:color="auto"/>
        <w:left w:val="none" w:sz="0" w:space="0" w:color="auto"/>
        <w:bottom w:val="none" w:sz="0" w:space="0" w:color="auto"/>
        <w:right w:val="none" w:sz="0" w:space="0" w:color="auto"/>
      </w:divBdr>
    </w:div>
    <w:div w:id="746807628">
      <w:bodyDiv w:val="1"/>
      <w:marLeft w:val="0"/>
      <w:marRight w:val="0"/>
      <w:marTop w:val="0"/>
      <w:marBottom w:val="0"/>
      <w:divBdr>
        <w:top w:val="none" w:sz="0" w:space="0" w:color="auto"/>
        <w:left w:val="none" w:sz="0" w:space="0" w:color="auto"/>
        <w:bottom w:val="none" w:sz="0" w:space="0" w:color="auto"/>
        <w:right w:val="none" w:sz="0" w:space="0" w:color="auto"/>
      </w:divBdr>
    </w:div>
    <w:div w:id="749615635">
      <w:bodyDiv w:val="1"/>
      <w:marLeft w:val="0"/>
      <w:marRight w:val="0"/>
      <w:marTop w:val="0"/>
      <w:marBottom w:val="0"/>
      <w:divBdr>
        <w:top w:val="none" w:sz="0" w:space="0" w:color="auto"/>
        <w:left w:val="none" w:sz="0" w:space="0" w:color="auto"/>
        <w:bottom w:val="none" w:sz="0" w:space="0" w:color="auto"/>
        <w:right w:val="none" w:sz="0" w:space="0" w:color="auto"/>
      </w:divBdr>
    </w:div>
    <w:div w:id="766078968">
      <w:bodyDiv w:val="1"/>
      <w:marLeft w:val="0"/>
      <w:marRight w:val="0"/>
      <w:marTop w:val="0"/>
      <w:marBottom w:val="0"/>
      <w:divBdr>
        <w:top w:val="none" w:sz="0" w:space="0" w:color="auto"/>
        <w:left w:val="none" w:sz="0" w:space="0" w:color="auto"/>
        <w:bottom w:val="none" w:sz="0" w:space="0" w:color="auto"/>
        <w:right w:val="none" w:sz="0" w:space="0" w:color="auto"/>
      </w:divBdr>
    </w:div>
    <w:div w:id="782849617">
      <w:bodyDiv w:val="1"/>
      <w:marLeft w:val="0"/>
      <w:marRight w:val="0"/>
      <w:marTop w:val="0"/>
      <w:marBottom w:val="0"/>
      <w:divBdr>
        <w:top w:val="none" w:sz="0" w:space="0" w:color="auto"/>
        <w:left w:val="none" w:sz="0" w:space="0" w:color="auto"/>
        <w:bottom w:val="none" w:sz="0" w:space="0" w:color="auto"/>
        <w:right w:val="none" w:sz="0" w:space="0" w:color="auto"/>
      </w:divBdr>
    </w:div>
    <w:div w:id="783623190">
      <w:bodyDiv w:val="1"/>
      <w:marLeft w:val="0"/>
      <w:marRight w:val="0"/>
      <w:marTop w:val="0"/>
      <w:marBottom w:val="0"/>
      <w:divBdr>
        <w:top w:val="none" w:sz="0" w:space="0" w:color="auto"/>
        <w:left w:val="none" w:sz="0" w:space="0" w:color="auto"/>
        <w:bottom w:val="none" w:sz="0" w:space="0" w:color="auto"/>
        <w:right w:val="none" w:sz="0" w:space="0" w:color="auto"/>
      </w:divBdr>
    </w:div>
    <w:div w:id="789520250">
      <w:bodyDiv w:val="1"/>
      <w:marLeft w:val="0"/>
      <w:marRight w:val="0"/>
      <w:marTop w:val="0"/>
      <w:marBottom w:val="0"/>
      <w:divBdr>
        <w:top w:val="none" w:sz="0" w:space="0" w:color="auto"/>
        <w:left w:val="none" w:sz="0" w:space="0" w:color="auto"/>
        <w:bottom w:val="none" w:sz="0" w:space="0" w:color="auto"/>
        <w:right w:val="none" w:sz="0" w:space="0" w:color="auto"/>
      </w:divBdr>
    </w:div>
    <w:div w:id="805973852">
      <w:bodyDiv w:val="1"/>
      <w:marLeft w:val="0"/>
      <w:marRight w:val="0"/>
      <w:marTop w:val="0"/>
      <w:marBottom w:val="0"/>
      <w:divBdr>
        <w:top w:val="none" w:sz="0" w:space="0" w:color="auto"/>
        <w:left w:val="none" w:sz="0" w:space="0" w:color="auto"/>
        <w:bottom w:val="none" w:sz="0" w:space="0" w:color="auto"/>
        <w:right w:val="none" w:sz="0" w:space="0" w:color="auto"/>
      </w:divBdr>
    </w:div>
    <w:div w:id="856579604">
      <w:bodyDiv w:val="1"/>
      <w:marLeft w:val="0"/>
      <w:marRight w:val="0"/>
      <w:marTop w:val="0"/>
      <w:marBottom w:val="0"/>
      <w:divBdr>
        <w:top w:val="none" w:sz="0" w:space="0" w:color="auto"/>
        <w:left w:val="none" w:sz="0" w:space="0" w:color="auto"/>
        <w:bottom w:val="none" w:sz="0" w:space="0" w:color="auto"/>
        <w:right w:val="none" w:sz="0" w:space="0" w:color="auto"/>
      </w:divBdr>
    </w:div>
    <w:div w:id="877819568">
      <w:bodyDiv w:val="1"/>
      <w:marLeft w:val="0"/>
      <w:marRight w:val="0"/>
      <w:marTop w:val="0"/>
      <w:marBottom w:val="0"/>
      <w:divBdr>
        <w:top w:val="none" w:sz="0" w:space="0" w:color="auto"/>
        <w:left w:val="none" w:sz="0" w:space="0" w:color="auto"/>
        <w:bottom w:val="none" w:sz="0" w:space="0" w:color="auto"/>
        <w:right w:val="none" w:sz="0" w:space="0" w:color="auto"/>
      </w:divBdr>
    </w:div>
    <w:div w:id="888802824">
      <w:bodyDiv w:val="1"/>
      <w:marLeft w:val="0"/>
      <w:marRight w:val="0"/>
      <w:marTop w:val="0"/>
      <w:marBottom w:val="0"/>
      <w:divBdr>
        <w:top w:val="none" w:sz="0" w:space="0" w:color="auto"/>
        <w:left w:val="none" w:sz="0" w:space="0" w:color="auto"/>
        <w:bottom w:val="none" w:sz="0" w:space="0" w:color="auto"/>
        <w:right w:val="none" w:sz="0" w:space="0" w:color="auto"/>
      </w:divBdr>
    </w:div>
    <w:div w:id="892161809">
      <w:bodyDiv w:val="1"/>
      <w:marLeft w:val="0"/>
      <w:marRight w:val="0"/>
      <w:marTop w:val="0"/>
      <w:marBottom w:val="0"/>
      <w:divBdr>
        <w:top w:val="none" w:sz="0" w:space="0" w:color="auto"/>
        <w:left w:val="none" w:sz="0" w:space="0" w:color="auto"/>
        <w:bottom w:val="none" w:sz="0" w:space="0" w:color="auto"/>
        <w:right w:val="none" w:sz="0" w:space="0" w:color="auto"/>
      </w:divBdr>
    </w:div>
    <w:div w:id="951328903">
      <w:bodyDiv w:val="1"/>
      <w:marLeft w:val="0"/>
      <w:marRight w:val="0"/>
      <w:marTop w:val="0"/>
      <w:marBottom w:val="0"/>
      <w:divBdr>
        <w:top w:val="none" w:sz="0" w:space="0" w:color="auto"/>
        <w:left w:val="none" w:sz="0" w:space="0" w:color="auto"/>
        <w:bottom w:val="none" w:sz="0" w:space="0" w:color="auto"/>
        <w:right w:val="none" w:sz="0" w:space="0" w:color="auto"/>
      </w:divBdr>
    </w:div>
    <w:div w:id="971134751">
      <w:bodyDiv w:val="1"/>
      <w:marLeft w:val="0"/>
      <w:marRight w:val="0"/>
      <w:marTop w:val="0"/>
      <w:marBottom w:val="0"/>
      <w:divBdr>
        <w:top w:val="none" w:sz="0" w:space="0" w:color="auto"/>
        <w:left w:val="none" w:sz="0" w:space="0" w:color="auto"/>
        <w:bottom w:val="none" w:sz="0" w:space="0" w:color="auto"/>
        <w:right w:val="none" w:sz="0" w:space="0" w:color="auto"/>
      </w:divBdr>
    </w:div>
    <w:div w:id="977220686">
      <w:bodyDiv w:val="1"/>
      <w:marLeft w:val="0"/>
      <w:marRight w:val="0"/>
      <w:marTop w:val="0"/>
      <w:marBottom w:val="0"/>
      <w:divBdr>
        <w:top w:val="none" w:sz="0" w:space="0" w:color="auto"/>
        <w:left w:val="none" w:sz="0" w:space="0" w:color="auto"/>
        <w:bottom w:val="none" w:sz="0" w:space="0" w:color="auto"/>
        <w:right w:val="none" w:sz="0" w:space="0" w:color="auto"/>
      </w:divBdr>
    </w:div>
    <w:div w:id="1001617932">
      <w:bodyDiv w:val="1"/>
      <w:marLeft w:val="0"/>
      <w:marRight w:val="0"/>
      <w:marTop w:val="0"/>
      <w:marBottom w:val="0"/>
      <w:divBdr>
        <w:top w:val="none" w:sz="0" w:space="0" w:color="auto"/>
        <w:left w:val="none" w:sz="0" w:space="0" w:color="auto"/>
        <w:bottom w:val="none" w:sz="0" w:space="0" w:color="auto"/>
        <w:right w:val="none" w:sz="0" w:space="0" w:color="auto"/>
      </w:divBdr>
    </w:div>
    <w:div w:id="1008630414">
      <w:bodyDiv w:val="1"/>
      <w:marLeft w:val="0"/>
      <w:marRight w:val="0"/>
      <w:marTop w:val="0"/>
      <w:marBottom w:val="0"/>
      <w:divBdr>
        <w:top w:val="none" w:sz="0" w:space="0" w:color="auto"/>
        <w:left w:val="none" w:sz="0" w:space="0" w:color="auto"/>
        <w:bottom w:val="none" w:sz="0" w:space="0" w:color="auto"/>
        <w:right w:val="none" w:sz="0" w:space="0" w:color="auto"/>
      </w:divBdr>
    </w:div>
    <w:div w:id="1022392621">
      <w:bodyDiv w:val="1"/>
      <w:marLeft w:val="0"/>
      <w:marRight w:val="0"/>
      <w:marTop w:val="0"/>
      <w:marBottom w:val="0"/>
      <w:divBdr>
        <w:top w:val="none" w:sz="0" w:space="0" w:color="auto"/>
        <w:left w:val="none" w:sz="0" w:space="0" w:color="auto"/>
        <w:bottom w:val="none" w:sz="0" w:space="0" w:color="auto"/>
        <w:right w:val="none" w:sz="0" w:space="0" w:color="auto"/>
      </w:divBdr>
    </w:div>
    <w:div w:id="1031496353">
      <w:bodyDiv w:val="1"/>
      <w:marLeft w:val="0"/>
      <w:marRight w:val="0"/>
      <w:marTop w:val="0"/>
      <w:marBottom w:val="0"/>
      <w:divBdr>
        <w:top w:val="none" w:sz="0" w:space="0" w:color="auto"/>
        <w:left w:val="none" w:sz="0" w:space="0" w:color="auto"/>
        <w:bottom w:val="none" w:sz="0" w:space="0" w:color="auto"/>
        <w:right w:val="none" w:sz="0" w:space="0" w:color="auto"/>
      </w:divBdr>
    </w:div>
    <w:div w:id="1044796681">
      <w:bodyDiv w:val="1"/>
      <w:marLeft w:val="0"/>
      <w:marRight w:val="0"/>
      <w:marTop w:val="0"/>
      <w:marBottom w:val="0"/>
      <w:divBdr>
        <w:top w:val="none" w:sz="0" w:space="0" w:color="auto"/>
        <w:left w:val="none" w:sz="0" w:space="0" w:color="auto"/>
        <w:bottom w:val="none" w:sz="0" w:space="0" w:color="auto"/>
        <w:right w:val="none" w:sz="0" w:space="0" w:color="auto"/>
      </w:divBdr>
    </w:div>
    <w:div w:id="1058013935">
      <w:bodyDiv w:val="1"/>
      <w:marLeft w:val="0"/>
      <w:marRight w:val="0"/>
      <w:marTop w:val="0"/>
      <w:marBottom w:val="0"/>
      <w:divBdr>
        <w:top w:val="none" w:sz="0" w:space="0" w:color="auto"/>
        <w:left w:val="none" w:sz="0" w:space="0" w:color="auto"/>
        <w:bottom w:val="none" w:sz="0" w:space="0" w:color="auto"/>
        <w:right w:val="none" w:sz="0" w:space="0" w:color="auto"/>
      </w:divBdr>
    </w:div>
    <w:div w:id="1063917350">
      <w:bodyDiv w:val="1"/>
      <w:marLeft w:val="0"/>
      <w:marRight w:val="0"/>
      <w:marTop w:val="0"/>
      <w:marBottom w:val="0"/>
      <w:divBdr>
        <w:top w:val="none" w:sz="0" w:space="0" w:color="auto"/>
        <w:left w:val="none" w:sz="0" w:space="0" w:color="auto"/>
        <w:bottom w:val="none" w:sz="0" w:space="0" w:color="auto"/>
        <w:right w:val="none" w:sz="0" w:space="0" w:color="auto"/>
      </w:divBdr>
    </w:div>
    <w:div w:id="1095438557">
      <w:bodyDiv w:val="1"/>
      <w:marLeft w:val="0"/>
      <w:marRight w:val="0"/>
      <w:marTop w:val="0"/>
      <w:marBottom w:val="0"/>
      <w:divBdr>
        <w:top w:val="none" w:sz="0" w:space="0" w:color="auto"/>
        <w:left w:val="none" w:sz="0" w:space="0" w:color="auto"/>
        <w:bottom w:val="none" w:sz="0" w:space="0" w:color="auto"/>
        <w:right w:val="none" w:sz="0" w:space="0" w:color="auto"/>
      </w:divBdr>
    </w:div>
    <w:div w:id="1110317595">
      <w:bodyDiv w:val="1"/>
      <w:marLeft w:val="0"/>
      <w:marRight w:val="0"/>
      <w:marTop w:val="0"/>
      <w:marBottom w:val="0"/>
      <w:divBdr>
        <w:top w:val="none" w:sz="0" w:space="0" w:color="auto"/>
        <w:left w:val="none" w:sz="0" w:space="0" w:color="auto"/>
        <w:bottom w:val="none" w:sz="0" w:space="0" w:color="auto"/>
        <w:right w:val="none" w:sz="0" w:space="0" w:color="auto"/>
      </w:divBdr>
    </w:div>
    <w:div w:id="1116021001">
      <w:bodyDiv w:val="1"/>
      <w:marLeft w:val="0"/>
      <w:marRight w:val="0"/>
      <w:marTop w:val="0"/>
      <w:marBottom w:val="0"/>
      <w:divBdr>
        <w:top w:val="none" w:sz="0" w:space="0" w:color="auto"/>
        <w:left w:val="none" w:sz="0" w:space="0" w:color="auto"/>
        <w:bottom w:val="none" w:sz="0" w:space="0" w:color="auto"/>
        <w:right w:val="none" w:sz="0" w:space="0" w:color="auto"/>
      </w:divBdr>
    </w:div>
    <w:div w:id="1118447520">
      <w:bodyDiv w:val="1"/>
      <w:marLeft w:val="0"/>
      <w:marRight w:val="0"/>
      <w:marTop w:val="0"/>
      <w:marBottom w:val="0"/>
      <w:divBdr>
        <w:top w:val="none" w:sz="0" w:space="0" w:color="auto"/>
        <w:left w:val="none" w:sz="0" w:space="0" w:color="auto"/>
        <w:bottom w:val="none" w:sz="0" w:space="0" w:color="auto"/>
        <w:right w:val="none" w:sz="0" w:space="0" w:color="auto"/>
      </w:divBdr>
    </w:div>
    <w:div w:id="1141312249">
      <w:bodyDiv w:val="1"/>
      <w:marLeft w:val="0"/>
      <w:marRight w:val="0"/>
      <w:marTop w:val="0"/>
      <w:marBottom w:val="0"/>
      <w:divBdr>
        <w:top w:val="none" w:sz="0" w:space="0" w:color="auto"/>
        <w:left w:val="none" w:sz="0" w:space="0" w:color="auto"/>
        <w:bottom w:val="none" w:sz="0" w:space="0" w:color="auto"/>
        <w:right w:val="none" w:sz="0" w:space="0" w:color="auto"/>
      </w:divBdr>
    </w:div>
    <w:div w:id="1157577054">
      <w:bodyDiv w:val="1"/>
      <w:marLeft w:val="0"/>
      <w:marRight w:val="0"/>
      <w:marTop w:val="0"/>
      <w:marBottom w:val="0"/>
      <w:divBdr>
        <w:top w:val="none" w:sz="0" w:space="0" w:color="auto"/>
        <w:left w:val="none" w:sz="0" w:space="0" w:color="auto"/>
        <w:bottom w:val="none" w:sz="0" w:space="0" w:color="auto"/>
        <w:right w:val="none" w:sz="0" w:space="0" w:color="auto"/>
      </w:divBdr>
    </w:div>
    <w:div w:id="1170288597">
      <w:bodyDiv w:val="1"/>
      <w:marLeft w:val="0"/>
      <w:marRight w:val="0"/>
      <w:marTop w:val="0"/>
      <w:marBottom w:val="0"/>
      <w:divBdr>
        <w:top w:val="none" w:sz="0" w:space="0" w:color="auto"/>
        <w:left w:val="none" w:sz="0" w:space="0" w:color="auto"/>
        <w:bottom w:val="none" w:sz="0" w:space="0" w:color="auto"/>
        <w:right w:val="none" w:sz="0" w:space="0" w:color="auto"/>
      </w:divBdr>
    </w:div>
    <w:div w:id="1183282986">
      <w:bodyDiv w:val="1"/>
      <w:marLeft w:val="0"/>
      <w:marRight w:val="0"/>
      <w:marTop w:val="0"/>
      <w:marBottom w:val="0"/>
      <w:divBdr>
        <w:top w:val="none" w:sz="0" w:space="0" w:color="auto"/>
        <w:left w:val="none" w:sz="0" w:space="0" w:color="auto"/>
        <w:bottom w:val="none" w:sz="0" w:space="0" w:color="auto"/>
        <w:right w:val="none" w:sz="0" w:space="0" w:color="auto"/>
      </w:divBdr>
    </w:div>
    <w:div w:id="1194997825">
      <w:bodyDiv w:val="1"/>
      <w:marLeft w:val="0"/>
      <w:marRight w:val="0"/>
      <w:marTop w:val="0"/>
      <w:marBottom w:val="0"/>
      <w:divBdr>
        <w:top w:val="none" w:sz="0" w:space="0" w:color="auto"/>
        <w:left w:val="none" w:sz="0" w:space="0" w:color="auto"/>
        <w:bottom w:val="none" w:sz="0" w:space="0" w:color="auto"/>
        <w:right w:val="none" w:sz="0" w:space="0" w:color="auto"/>
      </w:divBdr>
    </w:div>
    <w:div w:id="1225483408">
      <w:bodyDiv w:val="1"/>
      <w:marLeft w:val="0"/>
      <w:marRight w:val="0"/>
      <w:marTop w:val="0"/>
      <w:marBottom w:val="0"/>
      <w:divBdr>
        <w:top w:val="none" w:sz="0" w:space="0" w:color="auto"/>
        <w:left w:val="none" w:sz="0" w:space="0" w:color="auto"/>
        <w:bottom w:val="none" w:sz="0" w:space="0" w:color="auto"/>
        <w:right w:val="none" w:sz="0" w:space="0" w:color="auto"/>
      </w:divBdr>
    </w:div>
    <w:div w:id="1227377128">
      <w:bodyDiv w:val="1"/>
      <w:marLeft w:val="0"/>
      <w:marRight w:val="0"/>
      <w:marTop w:val="0"/>
      <w:marBottom w:val="0"/>
      <w:divBdr>
        <w:top w:val="none" w:sz="0" w:space="0" w:color="auto"/>
        <w:left w:val="none" w:sz="0" w:space="0" w:color="auto"/>
        <w:bottom w:val="none" w:sz="0" w:space="0" w:color="auto"/>
        <w:right w:val="none" w:sz="0" w:space="0" w:color="auto"/>
      </w:divBdr>
    </w:div>
    <w:div w:id="1230118581">
      <w:bodyDiv w:val="1"/>
      <w:marLeft w:val="0"/>
      <w:marRight w:val="0"/>
      <w:marTop w:val="0"/>
      <w:marBottom w:val="0"/>
      <w:divBdr>
        <w:top w:val="none" w:sz="0" w:space="0" w:color="auto"/>
        <w:left w:val="none" w:sz="0" w:space="0" w:color="auto"/>
        <w:bottom w:val="none" w:sz="0" w:space="0" w:color="auto"/>
        <w:right w:val="none" w:sz="0" w:space="0" w:color="auto"/>
      </w:divBdr>
    </w:div>
    <w:div w:id="1274825806">
      <w:bodyDiv w:val="1"/>
      <w:marLeft w:val="0"/>
      <w:marRight w:val="0"/>
      <w:marTop w:val="0"/>
      <w:marBottom w:val="0"/>
      <w:divBdr>
        <w:top w:val="none" w:sz="0" w:space="0" w:color="auto"/>
        <w:left w:val="none" w:sz="0" w:space="0" w:color="auto"/>
        <w:bottom w:val="none" w:sz="0" w:space="0" w:color="auto"/>
        <w:right w:val="none" w:sz="0" w:space="0" w:color="auto"/>
      </w:divBdr>
    </w:div>
    <w:div w:id="1283224594">
      <w:bodyDiv w:val="1"/>
      <w:marLeft w:val="0"/>
      <w:marRight w:val="0"/>
      <w:marTop w:val="0"/>
      <w:marBottom w:val="0"/>
      <w:divBdr>
        <w:top w:val="none" w:sz="0" w:space="0" w:color="auto"/>
        <w:left w:val="none" w:sz="0" w:space="0" w:color="auto"/>
        <w:bottom w:val="none" w:sz="0" w:space="0" w:color="auto"/>
        <w:right w:val="none" w:sz="0" w:space="0" w:color="auto"/>
      </w:divBdr>
    </w:div>
    <w:div w:id="1288976290">
      <w:bodyDiv w:val="1"/>
      <w:marLeft w:val="0"/>
      <w:marRight w:val="0"/>
      <w:marTop w:val="0"/>
      <w:marBottom w:val="0"/>
      <w:divBdr>
        <w:top w:val="none" w:sz="0" w:space="0" w:color="auto"/>
        <w:left w:val="none" w:sz="0" w:space="0" w:color="auto"/>
        <w:bottom w:val="none" w:sz="0" w:space="0" w:color="auto"/>
        <w:right w:val="none" w:sz="0" w:space="0" w:color="auto"/>
      </w:divBdr>
    </w:div>
    <w:div w:id="1301420935">
      <w:bodyDiv w:val="1"/>
      <w:marLeft w:val="0"/>
      <w:marRight w:val="0"/>
      <w:marTop w:val="0"/>
      <w:marBottom w:val="0"/>
      <w:divBdr>
        <w:top w:val="none" w:sz="0" w:space="0" w:color="auto"/>
        <w:left w:val="none" w:sz="0" w:space="0" w:color="auto"/>
        <w:bottom w:val="none" w:sz="0" w:space="0" w:color="auto"/>
        <w:right w:val="none" w:sz="0" w:space="0" w:color="auto"/>
      </w:divBdr>
    </w:div>
    <w:div w:id="1320574149">
      <w:bodyDiv w:val="1"/>
      <w:marLeft w:val="0"/>
      <w:marRight w:val="0"/>
      <w:marTop w:val="0"/>
      <w:marBottom w:val="0"/>
      <w:divBdr>
        <w:top w:val="none" w:sz="0" w:space="0" w:color="auto"/>
        <w:left w:val="none" w:sz="0" w:space="0" w:color="auto"/>
        <w:bottom w:val="none" w:sz="0" w:space="0" w:color="auto"/>
        <w:right w:val="none" w:sz="0" w:space="0" w:color="auto"/>
      </w:divBdr>
    </w:div>
    <w:div w:id="1324159537">
      <w:bodyDiv w:val="1"/>
      <w:marLeft w:val="0"/>
      <w:marRight w:val="0"/>
      <w:marTop w:val="0"/>
      <w:marBottom w:val="0"/>
      <w:divBdr>
        <w:top w:val="none" w:sz="0" w:space="0" w:color="auto"/>
        <w:left w:val="none" w:sz="0" w:space="0" w:color="auto"/>
        <w:bottom w:val="none" w:sz="0" w:space="0" w:color="auto"/>
        <w:right w:val="none" w:sz="0" w:space="0" w:color="auto"/>
      </w:divBdr>
    </w:div>
    <w:div w:id="1327199468">
      <w:bodyDiv w:val="1"/>
      <w:marLeft w:val="0"/>
      <w:marRight w:val="0"/>
      <w:marTop w:val="0"/>
      <w:marBottom w:val="0"/>
      <w:divBdr>
        <w:top w:val="none" w:sz="0" w:space="0" w:color="auto"/>
        <w:left w:val="none" w:sz="0" w:space="0" w:color="auto"/>
        <w:bottom w:val="none" w:sz="0" w:space="0" w:color="auto"/>
        <w:right w:val="none" w:sz="0" w:space="0" w:color="auto"/>
      </w:divBdr>
    </w:div>
    <w:div w:id="1353145325">
      <w:bodyDiv w:val="1"/>
      <w:marLeft w:val="0"/>
      <w:marRight w:val="0"/>
      <w:marTop w:val="0"/>
      <w:marBottom w:val="0"/>
      <w:divBdr>
        <w:top w:val="none" w:sz="0" w:space="0" w:color="auto"/>
        <w:left w:val="none" w:sz="0" w:space="0" w:color="auto"/>
        <w:bottom w:val="none" w:sz="0" w:space="0" w:color="auto"/>
        <w:right w:val="none" w:sz="0" w:space="0" w:color="auto"/>
      </w:divBdr>
    </w:div>
    <w:div w:id="1370841566">
      <w:bodyDiv w:val="1"/>
      <w:marLeft w:val="0"/>
      <w:marRight w:val="0"/>
      <w:marTop w:val="0"/>
      <w:marBottom w:val="0"/>
      <w:divBdr>
        <w:top w:val="none" w:sz="0" w:space="0" w:color="auto"/>
        <w:left w:val="none" w:sz="0" w:space="0" w:color="auto"/>
        <w:bottom w:val="none" w:sz="0" w:space="0" w:color="auto"/>
        <w:right w:val="none" w:sz="0" w:space="0" w:color="auto"/>
      </w:divBdr>
    </w:div>
    <w:div w:id="1374574202">
      <w:bodyDiv w:val="1"/>
      <w:marLeft w:val="0"/>
      <w:marRight w:val="0"/>
      <w:marTop w:val="0"/>
      <w:marBottom w:val="0"/>
      <w:divBdr>
        <w:top w:val="none" w:sz="0" w:space="0" w:color="auto"/>
        <w:left w:val="none" w:sz="0" w:space="0" w:color="auto"/>
        <w:bottom w:val="none" w:sz="0" w:space="0" w:color="auto"/>
        <w:right w:val="none" w:sz="0" w:space="0" w:color="auto"/>
      </w:divBdr>
    </w:div>
    <w:div w:id="1383402854">
      <w:bodyDiv w:val="1"/>
      <w:marLeft w:val="0"/>
      <w:marRight w:val="0"/>
      <w:marTop w:val="0"/>
      <w:marBottom w:val="0"/>
      <w:divBdr>
        <w:top w:val="none" w:sz="0" w:space="0" w:color="auto"/>
        <w:left w:val="none" w:sz="0" w:space="0" w:color="auto"/>
        <w:bottom w:val="none" w:sz="0" w:space="0" w:color="auto"/>
        <w:right w:val="none" w:sz="0" w:space="0" w:color="auto"/>
      </w:divBdr>
    </w:div>
    <w:div w:id="1411848647">
      <w:bodyDiv w:val="1"/>
      <w:marLeft w:val="0"/>
      <w:marRight w:val="0"/>
      <w:marTop w:val="0"/>
      <w:marBottom w:val="0"/>
      <w:divBdr>
        <w:top w:val="none" w:sz="0" w:space="0" w:color="auto"/>
        <w:left w:val="none" w:sz="0" w:space="0" w:color="auto"/>
        <w:bottom w:val="none" w:sz="0" w:space="0" w:color="auto"/>
        <w:right w:val="none" w:sz="0" w:space="0" w:color="auto"/>
      </w:divBdr>
    </w:div>
    <w:div w:id="1419904683">
      <w:bodyDiv w:val="1"/>
      <w:marLeft w:val="0"/>
      <w:marRight w:val="0"/>
      <w:marTop w:val="0"/>
      <w:marBottom w:val="0"/>
      <w:divBdr>
        <w:top w:val="none" w:sz="0" w:space="0" w:color="auto"/>
        <w:left w:val="none" w:sz="0" w:space="0" w:color="auto"/>
        <w:bottom w:val="none" w:sz="0" w:space="0" w:color="auto"/>
        <w:right w:val="none" w:sz="0" w:space="0" w:color="auto"/>
      </w:divBdr>
    </w:div>
    <w:div w:id="1421482604">
      <w:bodyDiv w:val="1"/>
      <w:marLeft w:val="0"/>
      <w:marRight w:val="0"/>
      <w:marTop w:val="0"/>
      <w:marBottom w:val="0"/>
      <w:divBdr>
        <w:top w:val="none" w:sz="0" w:space="0" w:color="auto"/>
        <w:left w:val="none" w:sz="0" w:space="0" w:color="auto"/>
        <w:bottom w:val="none" w:sz="0" w:space="0" w:color="auto"/>
        <w:right w:val="none" w:sz="0" w:space="0" w:color="auto"/>
      </w:divBdr>
    </w:div>
    <w:div w:id="1433354078">
      <w:bodyDiv w:val="1"/>
      <w:marLeft w:val="0"/>
      <w:marRight w:val="0"/>
      <w:marTop w:val="0"/>
      <w:marBottom w:val="0"/>
      <w:divBdr>
        <w:top w:val="none" w:sz="0" w:space="0" w:color="auto"/>
        <w:left w:val="none" w:sz="0" w:space="0" w:color="auto"/>
        <w:bottom w:val="none" w:sz="0" w:space="0" w:color="auto"/>
        <w:right w:val="none" w:sz="0" w:space="0" w:color="auto"/>
      </w:divBdr>
    </w:div>
    <w:div w:id="1452553054">
      <w:bodyDiv w:val="1"/>
      <w:marLeft w:val="0"/>
      <w:marRight w:val="0"/>
      <w:marTop w:val="0"/>
      <w:marBottom w:val="0"/>
      <w:divBdr>
        <w:top w:val="none" w:sz="0" w:space="0" w:color="auto"/>
        <w:left w:val="none" w:sz="0" w:space="0" w:color="auto"/>
        <w:bottom w:val="none" w:sz="0" w:space="0" w:color="auto"/>
        <w:right w:val="none" w:sz="0" w:space="0" w:color="auto"/>
      </w:divBdr>
    </w:div>
    <w:div w:id="1459453535">
      <w:bodyDiv w:val="1"/>
      <w:marLeft w:val="0"/>
      <w:marRight w:val="0"/>
      <w:marTop w:val="0"/>
      <w:marBottom w:val="0"/>
      <w:divBdr>
        <w:top w:val="none" w:sz="0" w:space="0" w:color="auto"/>
        <w:left w:val="none" w:sz="0" w:space="0" w:color="auto"/>
        <w:bottom w:val="none" w:sz="0" w:space="0" w:color="auto"/>
        <w:right w:val="none" w:sz="0" w:space="0" w:color="auto"/>
      </w:divBdr>
    </w:div>
    <w:div w:id="1468280346">
      <w:bodyDiv w:val="1"/>
      <w:marLeft w:val="0"/>
      <w:marRight w:val="0"/>
      <w:marTop w:val="0"/>
      <w:marBottom w:val="0"/>
      <w:divBdr>
        <w:top w:val="none" w:sz="0" w:space="0" w:color="auto"/>
        <w:left w:val="none" w:sz="0" w:space="0" w:color="auto"/>
        <w:bottom w:val="none" w:sz="0" w:space="0" w:color="auto"/>
        <w:right w:val="none" w:sz="0" w:space="0" w:color="auto"/>
      </w:divBdr>
    </w:div>
    <w:div w:id="1484196748">
      <w:bodyDiv w:val="1"/>
      <w:marLeft w:val="0"/>
      <w:marRight w:val="0"/>
      <w:marTop w:val="0"/>
      <w:marBottom w:val="0"/>
      <w:divBdr>
        <w:top w:val="none" w:sz="0" w:space="0" w:color="auto"/>
        <w:left w:val="none" w:sz="0" w:space="0" w:color="auto"/>
        <w:bottom w:val="none" w:sz="0" w:space="0" w:color="auto"/>
        <w:right w:val="none" w:sz="0" w:space="0" w:color="auto"/>
      </w:divBdr>
    </w:div>
    <w:div w:id="1489592682">
      <w:bodyDiv w:val="1"/>
      <w:marLeft w:val="0"/>
      <w:marRight w:val="0"/>
      <w:marTop w:val="0"/>
      <w:marBottom w:val="0"/>
      <w:divBdr>
        <w:top w:val="none" w:sz="0" w:space="0" w:color="auto"/>
        <w:left w:val="none" w:sz="0" w:space="0" w:color="auto"/>
        <w:bottom w:val="none" w:sz="0" w:space="0" w:color="auto"/>
        <w:right w:val="none" w:sz="0" w:space="0" w:color="auto"/>
      </w:divBdr>
    </w:div>
    <w:div w:id="1492021330">
      <w:bodyDiv w:val="1"/>
      <w:marLeft w:val="0"/>
      <w:marRight w:val="0"/>
      <w:marTop w:val="0"/>
      <w:marBottom w:val="0"/>
      <w:divBdr>
        <w:top w:val="none" w:sz="0" w:space="0" w:color="auto"/>
        <w:left w:val="none" w:sz="0" w:space="0" w:color="auto"/>
        <w:bottom w:val="none" w:sz="0" w:space="0" w:color="auto"/>
        <w:right w:val="none" w:sz="0" w:space="0" w:color="auto"/>
      </w:divBdr>
    </w:div>
    <w:div w:id="1504272182">
      <w:bodyDiv w:val="1"/>
      <w:marLeft w:val="0"/>
      <w:marRight w:val="0"/>
      <w:marTop w:val="0"/>
      <w:marBottom w:val="0"/>
      <w:divBdr>
        <w:top w:val="none" w:sz="0" w:space="0" w:color="auto"/>
        <w:left w:val="none" w:sz="0" w:space="0" w:color="auto"/>
        <w:bottom w:val="none" w:sz="0" w:space="0" w:color="auto"/>
        <w:right w:val="none" w:sz="0" w:space="0" w:color="auto"/>
      </w:divBdr>
    </w:div>
    <w:div w:id="1518541976">
      <w:bodyDiv w:val="1"/>
      <w:marLeft w:val="0"/>
      <w:marRight w:val="0"/>
      <w:marTop w:val="0"/>
      <w:marBottom w:val="0"/>
      <w:divBdr>
        <w:top w:val="none" w:sz="0" w:space="0" w:color="auto"/>
        <w:left w:val="none" w:sz="0" w:space="0" w:color="auto"/>
        <w:bottom w:val="none" w:sz="0" w:space="0" w:color="auto"/>
        <w:right w:val="none" w:sz="0" w:space="0" w:color="auto"/>
      </w:divBdr>
    </w:div>
    <w:div w:id="1531801982">
      <w:bodyDiv w:val="1"/>
      <w:marLeft w:val="0"/>
      <w:marRight w:val="0"/>
      <w:marTop w:val="0"/>
      <w:marBottom w:val="0"/>
      <w:divBdr>
        <w:top w:val="none" w:sz="0" w:space="0" w:color="auto"/>
        <w:left w:val="none" w:sz="0" w:space="0" w:color="auto"/>
        <w:bottom w:val="none" w:sz="0" w:space="0" w:color="auto"/>
        <w:right w:val="none" w:sz="0" w:space="0" w:color="auto"/>
      </w:divBdr>
    </w:div>
    <w:div w:id="1551382618">
      <w:bodyDiv w:val="1"/>
      <w:marLeft w:val="0"/>
      <w:marRight w:val="0"/>
      <w:marTop w:val="0"/>
      <w:marBottom w:val="0"/>
      <w:divBdr>
        <w:top w:val="none" w:sz="0" w:space="0" w:color="auto"/>
        <w:left w:val="none" w:sz="0" w:space="0" w:color="auto"/>
        <w:bottom w:val="none" w:sz="0" w:space="0" w:color="auto"/>
        <w:right w:val="none" w:sz="0" w:space="0" w:color="auto"/>
      </w:divBdr>
    </w:div>
    <w:div w:id="1568416422">
      <w:bodyDiv w:val="1"/>
      <w:marLeft w:val="0"/>
      <w:marRight w:val="0"/>
      <w:marTop w:val="0"/>
      <w:marBottom w:val="0"/>
      <w:divBdr>
        <w:top w:val="none" w:sz="0" w:space="0" w:color="auto"/>
        <w:left w:val="none" w:sz="0" w:space="0" w:color="auto"/>
        <w:bottom w:val="none" w:sz="0" w:space="0" w:color="auto"/>
        <w:right w:val="none" w:sz="0" w:space="0" w:color="auto"/>
      </w:divBdr>
    </w:div>
    <w:div w:id="1570071506">
      <w:bodyDiv w:val="1"/>
      <w:marLeft w:val="0"/>
      <w:marRight w:val="0"/>
      <w:marTop w:val="0"/>
      <w:marBottom w:val="0"/>
      <w:divBdr>
        <w:top w:val="none" w:sz="0" w:space="0" w:color="auto"/>
        <w:left w:val="none" w:sz="0" w:space="0" w:color="auto"/>
        <w:bottom w:val="none" w:sz="0" w:space="0" w:color="auto"/>
        <w:right w:val="none" w:sz="0" w:space="0" w:color="auto"/>
      </w:divBdr>
    </w:div>
    <w:div w:id="1589537493">
      <w:bodyDiv w:val="1"/>
      <w:marLeft w:val="0"/>
      <w:marRight w:val="0"/>
      <w:marTop w:val="0"/>
      <w:marBottom w:val="0"/>
      <w:divBdr>
        <w:top w:val="none" w:sz="0" w:space="0" w:color="auto"/>
        <w:left w:val="none" w:sz="0" w:space="0" w:color="auto"/>
        <w:bottom w:val="none" w:sz="0" w:space="0" w:color="auto"/>
        <w:right w:val="none" w:sz="0" w:space="0" w:color="auto"/>
      </w:divBdr>
    </w:div>
    <w:div w:id="1602952473">
      <w:bodyDiv w:val="1"/>
      <w:marLeft w:val="0"/>
      <w:marRight w:val="0"/>
      <w:marTop w:val="0"/>
      <w:marBottom w:val="0"/>
      <w:divBdr>
        <w:top w:val="none" w:sz="0" w:space="0" w:color="auto"/>
        <w:left w:val="none" w:sz="0" w:space="0" w:color="auto"/>
        <w:bottom w:val="none" w:sz="0" w:space="0" w:color="auto"/>
        <w:right w:val="none" w:sz="0" w:space="0" w:color="auto"/>
      </w:divBdr>
    </w:div>
    <w:div w:id="1632322358">
      <w:bodyDiv w:val="1"/>
      <w:marLeft w:val="0"/>
      <w:marRight w:val="0"/>
      <w:marTop w:val="0"/>
      <w:marBottom w:val="0"/>
      <w:divBdr>
        <w:top w:val="none" w:sz="0" w:space="0" w:color="auto"/>
        <w:left w:val="none" w:sz="0" w:space="0" w:color="auto"/>
        <w:bottom w:val="none" w:sz="0" w:space="0" w:color="auto"/>
        <w:right w:val="none" w:sz="0" w:space="0" w:color="auto"/>
      </w:divBdr>
    </w:div>
    <w:div w:id="1645313472">
      <w:bodyDiv w:val="1"/>
      <w:marLeft w:val="0"/>
      <w:marRight w:val="0"/>
      <w:marTop w:val="0"/>
      <w:marBottom w:val="0"/>
      <w:divBdr>
        <w:top w:val="none" w:sz="0" w:space="0" w:color="auto"/>
        <w:left w:val="none" w:sz="0" w:space="0" w:color="auto"/>
        <w:bottom w:val="none" w:sz="0" w:space="0" w:color="auto"/>
        <w:right w:val="none" w:sz="0" w:space="0" w:color="auto"/>
      </w:divBdr>
    </w:div>
    <w:div w:id="1663705342">
      <w:bodyDiv w:val="1"/>
      <w:marLeft w:val="0"/>
      <w:marRight w:val="0"/>
      <w:marTop w:val="0"/>
      <w:marBottom w:val="0"/>
      <w:divBdr>
        <w:top w:val="none" w:sz="0" w:space="0" w:color="auto"/>
        <w:left w:val="none" w:sz="0" w:space="0" w:color="auto"/>
        <w:bottom w:val="none" w:sz="0" w:space="0" w:color="auto"/>
        <w:right w:val="none" w:sz="0" w:space="0" w:color="auto"/>
      </w:divBdr>
    </w:div>
    <w:div w:id="1666008580">
      <w:bodyDiv w:val="1"/>
      <w:marLeft w:val="0"/>
      <w:marRight w:val="0"/>
      <w:marTop w:val="0"/>
      <w:marBottom w:val="0"/>
      <w:divBdr>
        <w:top w:val="none" w:sz="0" w:space="0" w:color="auto"/>
        <w:left w:val="none" w:sz="0" w:space="0" w:color="auto"/>
        <w:bottom w:val="none" w:sz="0" w:space="0" w:color="auto"/>
        <w:right w:val="none" w:sz="0" w:space="0" w:color="auto"/>
      </w:divBdr>
    </w:div>
    <w:div w:id="1668481199">
      <w:bodyDiv w:val="1"/>
      <w:marLeft w:val="0"/>
      <w:marRight w:val="0"/>
      <w:marTop w:val="0"/>
      <w:marBottom w:val="0"/>
      <w:divBdr>
        <w:top w:val="none" w:sz="0" w:space="0" w:color="auto"/>
        <w:left w:val="none" w:sz="0" w:space="0" w:color="auto"/>
        <w:bottom w:val="none" w:sz="0" w:space="0" w:color="auto"/>
        <w:right w:val="none" w:sz="0" w:space="0" w:color="auto"/>
      </w:divBdr>
    </w:div>
    <w:div w:id="1675187559">
      <w:bodyDiv w:val="1"/>
      <w:marLeft w:val="0"/>
      <w:marRight w:val="0"/>
      <w:marTop w:val="0"/>
      <w:marBottom w:val="0"/>
      <w:divBdr>
        <w:top w:val="none" w:sz="0" w:space="0" w:color="auto"/>
        <w:left w:val="none" w:sz="0" w:space="0" w:color="auto"/>
        <w:bottom w:val="none" w:sz="0" w:space="0" w:color="auto"/>
        <w:right w:val="none" w:sz="0" w:space="0" w:color="auto"/>
      </w:divBdr>
    </w:div>
    <w:div w:id="1697580330">
      <w:bodyDiv w:val="1"/>
      <w:marLeft w:val="0"/>
      <w:marRight w:val="0"/>
      <w:marTop w:val="0"/>
      <w:marBottom w:val="0"/>
      <w:divBdr>
        <w:top w:val="none" w:sz="0" w:space="0" w:color="auto"/>
        <w:left w:val="none" w:sz="0" w:space="0" w:color="auto"/>
        <w:bottom w:val="none" w:sz="0" w:space="0" w:color="auto"/>
        <w:right w:val="none" w:sz="0" w:space="0" w:color="auto"/>
      </w:divBdr>
    </w:div>
    <w:div w:id="1707677262">
      <w:bodyDiv w:val="1"/>
      <w:marLeft w:val="0"/>
      <w:marRight w:val="0"/>
      <w:marTop w:val="0"/>
      <w:marBottom w:val="0"/>
      <w:divBdr>
        <w:top w:val="none" w:sz="0" w:space="0" w:color="auto"/>
        <w:left w:val="none" w:sz="0" w:space="0" w:color="auto"/>
        <w:bottom w:val="none" w:sz="0" w:space="0" w:color="auto"/>
        <w:right w:val="none" w:sz="0" w:space="0" w:color="auto"/>
      </w:divBdr>
    </w:div>
    <w:div w:id="1714231847">
      <w:bodyDiv w:val="1"/>
      <w:marLeft w:val="0"/>
      <w:marRight w:val="0"/>
      <w:marTop w:val="0"/>
      <w:marBottom w:val="0"/>
      <w:divBdr>
        <w:top w:val="none" w:sz="0" w:space="0" w:color="auto"/>
        <w:left w:val="none" w:sz="0" w:space="0" w:color="auto"/>
        <w:bottom w:val="none" w:sz="0" w:space="0" w:color="auto"/>
        <w:right w:val="none" w:sz="0" w:space="0" w:color="auto"/>
      </w:divBdr>
    </w:div>
    <w:div w:id="1729112404">
      <w:bodyDiv w:val="1"/>
      <w:marLeft w:val="0"/>
      <w:marRight w:val="0"/>
      <w:marTop w:val="0"/>
      <w:marBottom w:val="0"/>
      <w:divBdr>
        <w:top w:val="none" w:sz="0" w:space="0" w:color="auto"/>
        <w:left w:val="none" w:sz="0" w:space="0" w:color="auto"/>
        <w:bottom w:val="none" w:sz="0" w:space="0" w:color="auto"/>
        <w:right w:val="none" w:sz="0" w:space="0" w:color="auto"/>
      </w:divBdr>
    </w:div>
    <w:div w:id="1730689760">
      <w:bodyDiv w:val="1"/>
      <w:marLeft w:val="0"/>
      <w:marRight w:val="0"/>
      <w:marTop w:val="0"/>
      <w:marBottom w:val="0"/>
      <w:divBdr>
        <w:top w:val="none" w:sz="0" w:space="0" w:color="auto"/>
        <w:left w:val="none" w:sz="0" w:space="0" w:color="auto"/>
        <w:bottom w:val="none" w:sz="0" w:space="0" w:color="auto"/>
        <w:right w:val="none" w:sz="0" w:space="0" w:color="auto"/>
      </w:divBdr>
    </w:div>
    <w:div w:id="1769738896">
      <w:bodyDiv w:val="1"/>
      <w:marLeft w:val="0"/>
      <w:marRight w:val="0"/>
      <w:marTop w:val="0"/>
      <w:marBottom w:val="0"/>
      <w:divBdr>
        <w:top w:val="none" w:sz="0" w:space="0" w:color="auto"/>
        <w:left w:val="none" w:sz="0" w:space="0" w:color="auto"/>
        <w:bottom w:val="none" w:sz="0" w:space="0" w:color="auto"/>
        <w:right w:val="none" w:sz="0" w:space="0" w:color="auto"/>
      </w:divBdr>
    </w:div>
    <w:div w:id="1790247643">
      <w:bodyDiv w:val="1"/>
      <w:marLeft w:val="0"/>
      <w:marRight w:val="0"/>
      <w:marTop w:val="0"/>
      <w:marBottom w:val="0"/>
      <w:divBdr>
        <w:top w:val="none" w:sz="0" w:space="0" w:color="auto"/>
        <w:left w:val="none" w:sz="0" w:space="0" w:color="auto"/>
        <w:bottom w:val="none" w:sz="0" w:space="0" w:color="auto"/>
        <w:right w:val="none" w:sz="0" w:space="0" w:color="auto"/>
      </w:divBdr>
    </w:div>
    <w:div w:id="1799840741">
      <w:bodyDiv w:val="1"/>
      <w:marLeft w:val="0"/>
      <w:marRight w:val="0"/>
      <w:marTop w:val="0"/>
      <w:marBottom w:val="0"/>
      <w:divBdr>
        <w:top w:val="none" w:sz="0" w:space="0" w:color="auto"/>
        <w:left w:val="none" w:sz="0" w:space="0" w:color="auto"/>
        <w:bottom w:val="none" w:sz="0" w:space="0" w:color="auto"/>
        <w:right w:val="none" w:sz="0" w:space="0" w:color="auto"/>
      </w:divBdr>
    </w:div>
    <w:div w:id="1813130950">
      <w:bodyDiv w:val="1"/>
      <w:marLeft w:val="0"/>
      <w:marRight w:val="0"/>
      <w:marTop w:val="0"/>
      <w:marBottom w:val="0"/>
      <w:divBdr>
        <w:top w:val="none" w:sz="0" w:space="0" w:color="auto"/>
        <w:left w:val="none" w:sz="0" w:space="0" w:color="auto"/>
        <w:bottom w:val="none" w:sz="0" w:space="0" w:color="auto"/>
        <w:right w:val="none" w:sz="0" w:space="0" w:color="auto"/>
      </w:divBdr>
    </w:div>
    <w:div w:id="1818260685">
      <w:bodyDiv w:val="1"/>
      <w:marLeft w:val="0"/>
      <w:marRight w:val="0"/>
      <w:marTop w:val="0"/>
      <w:marBottom w:val="0"/>
      <w:divBdr>
        <w:top w:val="none" w:sz="0" w:space="0" w:color="auto"/>
        <w:left w:val="none" w:sz="0" w:space="0" w:color="auto"/>
        <w:bottom w:val="none" w:sz="0" w:space="0" w:color="auto"/>
        <w:right w:val="none" w:sz="0" w:space="0" w:color="auto"/>
      </w:divBdr>
    </w:div>
    <w:div w:id="1826435307">
      <w:bodyDiv w:val="1"/>
      <w:marLeft w:val="0"/>
      <w:marRight w:val="0"/>
      <w:marTop w:val="0"/>
      <w:marBottom w:val="0"/>
      <w:divBdr>
        <w:top w:val="none" w:sz="0" w:space="0" w:color="auto"/>
        <w:left w:val="none" w:sz="0" w:space="0" w:color="auto"/>
        <w:bottom w:val="none" w:sz="0" w:space="0" w:color="auto"/>
        <w:right w:val="none" w:sz="0" w:space="0" w:color="auto"/>
      </w:divBdr>
    </w:div>
    <w:div w:id="1832986341">
      <w:bodyDiv w:val="1"/>
      <w:marLeft w:val="0"/>
      <w:marRight w:val="0"/>
      <w:marTop w:val="0"/>
      <w:marBottom w:val="0"/>
      <w:divBdr>
        <w:top w:val="none" w:sz="0" w:space="0" w:color="auto"/>
        <w:left w:val="none" w:sz="0" w:space="0" w:color="auto"/>
        <w:bottom w:val="none" w:sz="0" w:space="0" w:color="auto"/>
        <w:right w:val="none" w:sz="0" w:space="0" w:color="auto"/>
      </w:divBdr>
    </w:div>
    <w:div w:id="1848016831">
      <w:bodyDiv w:val="1"/>
      <w:marLeft w:val="0"/>
      <w:marRight w:val="0"/>
      <w:marTop w:val="0"/>
      <w:marBottom w:val="0"/>
      <w:divBdr>
        <w:top w:val="none" w:sz="0" w:space="0" w:color="auto"/>
        <w:left w:val="none" w:sz="0" w:space="0" w:color="auto"/>
        <w:bottom w:val="none" w:sz="0" w:space="0" w:color="auto"/>
        <w:right w:val="none" w:sz="0" w:space="0" w:color="auto"/>
      </w:divBdr>
    </w:div>
    <w:div w:id="1859997948">
      <w:bodyDiv w:val="1"/>
      <w:marLeft w:val="0"/>
      <w:marRight w:val="0"/>
      <w:marTop w:val="0"/>
      <w:marBottom w:val="0"/>
      <w:divBdr>
        <w:top w:val="none" w:sz="0" w:space="0" w:color="auto"/>
        <w:left w:val="none" w:sz="0" w:space="0" w:color="auto"/>
        <w:bottom w:val="none" w:sz="0" w:space="0" w:color="auto"/>
        <w:right w:val="none" w:sz="0" w:space="0" w:color="auto"/>
      </w:divBdr>
    </w:div>
    <w:div w:id="1879003152">
      <w:bodyDiv w:val="1"/>
      <w:marLeft w:val="0"/>
      <w:marRight w:val="0"/>
      <w:marTop w:val="0"/>
      <w:marBottom w:val="0"/>
      <w:divBdr>
        <w:top w:val="none" w:sz="0" w:space="0" w:color="auto"/>
        <w:left w:val="none" w:sz="0" w:space="0" w:color="auto"/>
        <w:bottom w:val="none" w:sz="0" w:space="0" w:color="auto"/>
        <w:right w:val="none" w:sz="0" w:space="0" w:color="auto"/>
      </w:divBdr>
    </w:div>
    <w:div w:id="1899854958">
      <w:bodyDiv w:val="1"/>
      <w:marLeft w:val="0"/>
      <w:marRight w:val="0"/>
      <w:marTop w:val="0"/>
      <w:marBottom w:val="0"/>
      <w:divBdr>
        <w:top w:val="none" w:sz="0" w:space="0" w:color="auto"/>
        <w:left w:val="none" w:sz="0" w:space="0" w:color="auto"/>
        <w:bottom w:val="none" w:sz="0" w:space="0" w:color="auto"/>
        <w:right w:val="none" w:sz="0" w:space="0" w:color="auto"/>
      </w:divBdr>
    </w:div>
    <w:div w:id="1910966067">
      <w:bodyDiv w:val="1"/>
      <w:marLeft w:val="0"/>
      <w:marRight w:val="0"/>
      <w:marTop w:val="0"/>
      <w:marBottom w:val="0"/>
      <w:divBdr>
        <w:top w:val="none" w:sz="0" w:space="0" w:color="auto"/>
        <w:left w:val="none" w:sz="0" w:space="0" w:color="auto"/>
        <w:bottom w:val="none" w:sz="0" w:space="0" w:color="auto"/>
        <w:right w:val="none" w:sz="0" w:space="0" w:color="auto"/>
      </w:divBdr>
    </w:div>
    <w:div w:id="1915116001">
      <w:bodyDiv w:val="1"/>
      <w:marLeft w:val="0"/>
      <w:marRight w:val="0"/>
      <w:marTop w:val="0"/>
      <w:marBottom w:val="0"/>
      <w:divBdr>
        <w:top w:val="none" w:sz="0" w:space="0" w:color="auto"/>
        <w:left w:val="none" w:sz="0" w:space="0" w:color="auto"/>
        <w:bottom w:val="none" w:sz="0" w:space="0" w:color="auto"/>
        <w:right w:val="none" w:sz="0" w:space="0" w:color="auto"/>
      </w:divBdr>
    </w:div>
    <w:div w:id="1920283220">
      <w:bodyDiv w:val="1"/>
      <w:marLeft w:val="0"/>
      <w:marRight w:val="0"/>
      <w:marTop w:val="0"/>
      <w:marBottom w:val="0"/>
      <w:divBdr>
        <w:top w:val="none" w:sz="0" w:space="0" w:color="auto"/>
        <w:left w:val="none" w:sz="0" w:space="0" w:color="auto"/>
        <w:bottom w:val="none" w:sz="0" w:space="0" w:color="auto"/>
        <w:right w:val="none" w:sz="0" w:space="0" w:color="auto"/>
      </w:divBdr>
    </w:div>
    <w:div w:id="1935555175">
      <w:bodyDiv w:val="1"/>
      <w:marLeft w:val="0"/>
      <w:marRight w:val="0"/>
      <w:marTop w:val="0"/>
      <w:marBottom w:val="0"/>
      <w:divBdr>
        <w:top w:val="none" w:sz="0" w:space="0" w:color="auto"/>
        <w:left w:val="none" w:sz="0" w:space="0" w:color="auto"/>
        <w:bottom w:val="none" w:sz="0" w:space="0" w:color="auto"/>
        <w:right w:val="none" w:sz="0" w:space="0" w:color="auto"/>
      </w:divBdr>
    </w:div>
    <w:div w:id="1940522881">
      <w:bodyDiv w:val="1"/>
      <w:marLeft w:val="0"/>
      <w:marRight w:val="0"/>
      <w:marTop w:val="0"/>
      <w:marBottom w:val="0"/>
      <w:divBdr>
        <w:top w:val="none" w:sz="0" w:space="0" w:color="auto"/>
        <w:left w:val="none" w:sz="0" w:space="0" w:color="auto"/>
        <w:bottom w:val="none" w:sz="0" w:space="0" w:color="auto"/>
        <w:right w:val="none" w:sz="0" w:space="0" w:color="auto"/>
      </w:divBdr>
    </w:div>
    <w:div w:id="1943606183">
      <w:bodyDiv w:val="1"/>
      <w:marLeft w:val="0"/>
      <w:marRight w:val="0"/>
      <w:marTop w:val="0"/>
      <w:marBottom w:val="0"/>
      <w:divBdr>
        <w:top w:val="none" w:sz="0" w:space="0" w:color="auto"/>
        <w:left w:val="none" w:sz="0" w:space="0" w:color="auto"/>
        <w:bottom w:val="none" w:sz="0" w:space="0" w:color="auto"/>
        <w:right w:val="none" w:sz="0" w:space="0" w:color="auto"/>
      </w:divBdr>
    </w:div>
    <w:div w:id="1947231162">
      <w:bodyDiv w:val="1"/>
      <w:marLeft w:val="0"/>
      <w:marRight w:val="0"/>
      <w:marTop w:val="0"/>
      <w:marBottom w:val="0"/>
      <w:divBdr>
        <w:top w:val="none" w:sz="0" w:space="0" w:color="auto"/>
        <w:left w:val="none" w:sz="0" w:space="0" w:color="auto"/>
        <w:bottom w:val="none" w:sz="0" w:space="0" w:color="auto"/>
        <w:right w:val="none" w:sz="0" w:space="0" w:color="auto"/>
      </w:divBdr>
    </w:div>
    <w:div w:id="1977561944">
      <w:bodyDiv w:val="1"/>
      <w:marLeft w:val="0"/>
      <w:marRight w:val="0"/>
      <w:marTop w:val="0"/>
      <w:marBottom w:val="0"/>
      <w:divBdr>
        <w:top w:val="none" w:sz="0" w:space="0" w:color="auto"/>
        <w:left w:val="none" w:sz="0" w:space="0" w:color="auto"/>
        <w:bottom w:val="none" w:sz="0" w:space="0" w:color="auto"/>
        <w:right w:val="none" w:sz="0" w:space="0" w:color="auto"/>
      </w:divBdr>
    </w:div>
    <w:div w:id="1982494018">
      <w:bodyDiv w:val="1"/>
      <w:marLeft w:val="0"/>
      <w:marRight w:val="0"/>
      <w:marTop w:val="0"/>
      <w:marBottom w:val="0"/>
      <w:divBdr>
        <w:top w:val="none" w:sz="0" w:space="0" w:color="auto"/>
        <w:left w:val="none" w:sz="0" w:space="0" w:color="auto"/>
        <w:bottom w:val="none" w:sz="0" w:space="0" w:color="auto"/>
        <w:right w:val="none" w:sz="0" w:space="0" w:color="auto"/>
      </w:divBdr>
    </w:div>
    <w:div w:id="1984311031">
      <w:bodyDiv w:val="1"/>
      <w:marLeft w:val="0"/>
      <w:marRight w:val="0"/>
      <w:marTop w:val="0"/>
      <w:marBottom w:val="0"/>
      <w:divBdr>
        <w:top w:val="none" w:sz="0" w:space="0" w:color="auto"/>
        <w:left w:val="none" w:sz="0" w:space="0" w:color="auto"/>
        <w:bottom w:val="none" w:sz="0" w:space="0" w:color="auto"/>
        <w:right w:val="none" w:sz="0" w:space="0" w:color="auto"/>
      </w:divBdr>
    </w:div>
    <w:div w:id="2004357298">
      <w:bodyDiv w:val="1"/>
      <w:marLeft w:val="0"/>
      <w:marRight w:val="0"/>
      <w:marTop w:val="0"/>
      <w:marBottom w:val="0"/>
      <w:divBdr>
        <w:top w:val="none" w:sz="0" w:space="0" w:color="auto"/>
        <w:left w:val="none" w:sz="0" w:space="0" w:color="auto"/>
        <w:bottom w:val="none" w:sz="0" w:space="0" w:color="auto"/>
        <w:right w:val="none" w:sz="0" w:space="0" w:color="auto"/>
      </w:divBdr>
    </w:div>
    <w:div w:id="2006204414">
      <w:bodyDiv w:val="1"/>
      <w:marLeft w:val="0"/>
      <w:marRight w:val="0"/>
      <w:marTop w:val="0"/>
      <w:marBottom w:val="0"/>
      <w:divBdr>
        <w:top w:val="none" w:sz="0" w:space="0" w:color="auto"/>
        <w:left w:val="none" w:sz="0" w:space="0" w:color="auto"/>
        <w:bottom w:val="none" w:sz="0" w:space="0" w:color="auto"/>
        <w:right w:val="none" w:sz="0" w:space="0" w:color="auto"/>
      </w:divBdr>
    </w:div>
    <w:div w:id="2032609229">
      <w:bodyDiv w:val="1"/>
      <w:marLeft w:val="0"/>
      <w:marRight w:val="0"/>
      <w:marTop w:val="0"/>
      <w:marBottom w:val="0"/>
      <w:divBdr>
        <w:top w:val="none" w:sz="0" w:space="0" w:color="auto"/>
        <w:left w:val="none" w:sz="0" w:space="0" w:color="auto"/>
        <w:bottom w:val="none" w:sz="0" w:space="0" w:color="auto"/>
        <w:right w:val="none" w:sz="0" w:space="0" w:color="auto"/>
      </w:divBdr>
    </w:div>
    <w:div w:id="2053727999">
      <w:bodyDiv w:val="1"/>
      <w:marLeft w:val="0"/>
      <w:marRight w:val="0"/>
      <w:marTop w:val="0"/>
      <w:marBottom w:val="0"/>
      <w:divBdr>
        <w:top w:val="none" w:sz="0" w:space="0" w:color="auto"/>
        <w:left w:val="none" w:sz="0" w:space="0" w:color="auto"/>
        <w:bottom w:val="none" w:sz="0" w:space="0" w:color="auto"/>
        <w:right w:val="none" w:sz="0" w:space="0" w:color="auto"/>
      </w:divBdr>
    </w:div>
    <w:div w:id="2060855585">
      <w:bodyDiv w:val="1"/>
      <w:marLeft w:val="0"/>
      <w:marRight w:val="0"/>
      <w:marTop w:val="0"/>
      <w:marBottom w:val="0"/>
      <w:divBdr>
        <w:top w:val="none" w:sz="0" w:space="0" w:color="auto"/>
        <w:left w:val="none" w:sz="0" w:space="0" w:color="auto"/>
        <w:bottom w:val="none" w:sz="0" w:space="0" w:color="auto"/>
        <w:right w:val="none" w:sz="0" w:space="0" w:color="auto"/>
      </w:divBdr>
    </w:div>
    <w:div w:id="2101564031">
      <w:bodyDiv w:val="1"/>
      <w:marLeft w:val="0"/>
      <w:marRight w:val="0"/>
      <w:marTop w:val="0"/>
      <w:marBottom w:val="0"/>
      <w:divBdr>
        <w:top w:val="none" w:sz="0" w:space="0" w:color="auto"/>
        <w:left w:val="none" w:sz="0" w:space="0" w:color="auto"/>
        <w:bottom w:val="none" w:sz="0" w:space="0" w:color="auto"/>
        <w:right w:val="none" w:sz="0" w:space="0" w:color="auto"/>
      </w:divBdr>
    </w:div>
    <w:div w:id="2104955157">
      <w:bodyDiv w:val="1"/>
      <w:marLeft w:val="0"/>
      <w:marRight w:val="0"/>
      <w:marTop w:val="0"/>
      <w:marBottom w:val="0"/>
      <w:divBdr>
        <w:top w:val="none" w:sz="0" w:space="0" w:color="auto"/>
        <w:left w:val="none" w:sz="0" w:space="0" w:color="auto"/>
        <w:bottom w:val="none" w:sz="0" w:space="0" w:color="auto"/>
        <w:right w:val="none" w:sz="0" w:space="0" w:color="auto"/>
      </w:divBdr>
    </w:div>
    <w:div w:id="2111850551">
      <w:bodyDiv w:val="1"/>
      <w:marLeft w:val="0"/>
      <w:marRight w:val="0"/>
      <w:marTop w:val="0"/>
      <w:marBottom w:val="0"/>
      <w:divBdr>
        <w:top w:val="none" w:sz="0" w:space="0" w:color="auto"/>
        <w:left w:val="none" w:sz="0" w:space="0" w:color="auto"/>
        <w:bottom w:val="none" w:sz="0" w:space="0" w:color="auto"/>
        <w:right w:val="none" w:sz="0" w:space="0" w:color="auto"/>
      </w:divBdr>
    </w:div>
    <w:div w:id="2134442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6.jpg"/><Relationship Id="rId29" Type="http://schemas.openxmlformats.org/officeDocument/2006/relationships/image" Target="media/image19.png"/><Relationship Id="rId11" Type="http://schemas.microsoft.com/office/2011/relationships/commentsExtended" Target="commentsExtended.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comments" Target="comment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microsoft.com/office/2016/09/relationships/commentsIds" Target="commentsIds.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Kym02</b:Tag>
    <b:SourceType>JournalArticle</b:SourceType>
    <b:Guid>{0018400F-29A8-4ECA-B973-E8C2C71B206E}</b:Guid>
    <b:Author>
      <b:Author>
        <b:NameList>
          <b:Person>
            <b:Last>Bergmann</b:Last>
            <b:First>Kym</b:First>
          </b:Person>
        </b:NameList>
      </b:Author>
    </b:Author>
    <b:Title>General dynamics and the AJAX IFV</b:Title>
    <b:JournalName>Asia Pacific Defence Reporter</b:JournalName>
    <b:Year>2002</b:Year>
    <b:Pages>16</b:Pages>
    <b:Volume>45</b:Volume>
    <b:Issue>3</b:Issue>
    <b:RefOrder>11</b:RefOrder>
  </b:Source>
  <b:Source>
    <b:Tag>Zac18</b:Tag>
    <b:SourceType>JournalArticle</b:SourceType>
    <b:Guid>{036D9385-69B8-44B9-8963-A94BCB17E209}</b:Guid>
    <b:Author>
      <b:Author>
        <b:NameList>
          <b:Person>
            <b:Last>Lum</b:Last>
            <b:First>Zachary</b:First>
          </b:Person>
        </b:NameList>
      </b:Author>
    </b:Author>
    <b:Title>New Dimensions for the Next Generation Combat Vehicle</b:Title>
    <b:JournalName>National Defence</b:JournalName>
    <b:Year>2018</b:Year>
    <b:Pages>18-20</b:Pages>
    <b:Volume>103</b:Volume>
    <b:Issue>781</b:Issue>
    <b:RefOrder>12</b:RefOrder>
  </b:Source>
  <b:Source>
    <b:Tag>Geo02</b:Tag>
    <b:SourceType>JournalArticle</b:SourceType>
    <b:Guid>{454FC0A9-C5FB-469A-9C12-5E7B4CD7DAE2}</b:Guid>
    <b:Author>
      <b:Author>
        <b:NameList>
          <b:Person>
            <b:Last>Slocombe</b:Last>
            <b:First>Geoff</b:First>
          </b:Person>
        </b:NameList>
      </b:Author>
    </b:Author>
    <b:Title>Land 400 phase 3: The Likely Contenders</b:Title>
    <b:JournalName>Asia Pacific Defence reporter</b:JournalName>
    <b:Year>2002</b:Year>
    <b:Volume>42</b:Volume>
    <b:Issue>7</b:Issue>
    <b:RefOrder>13</b:RefOrder>
  </b:Source>
  <b:Source>
    <b:Tag>Tre22</b:Tag>
    <b:SourceType>JournalArticle</b:SourceType>
    <b:Guid>{48BB281F-0FDA-402C-BC16-6019F6FDC517}</b:Guid>
    <b:Author>
      <b:Author>
        <b:NameList>
          <b:Person>
            <b:Last>Taylor</b:Last>
            <b:First>Trevor</b:First>
          </b:Person>
        </b:NameList>
      </b:Author>
    </b:Author>
    <b:Title>Lessons from the Ajax Programme</b:Title>
    <b:JournalName>Royal United Services Institute for Defence and Security Studies</b:JournalName>
    <b:Year>2022</b:Year>
    <b:RefOrder>14</b:RefOrder>
  </b:Source>
  <b:Source>
    <b:Tag>Jen19</b:Tag>
    <b:SourceType>Report</b:SourceType>
    <b:Guid>{584CA55E-73D2-42FB-9F95-A459FF755D70}</b:Guid>
    <b:Author>
      <b:Author>
        <b:NameList>
          <b:Person>
            <b:Last>Jenzen-Jones</b:Last>
            <b:First>N.</b:First>
            <b:Middle>R.</b:Middle>
          </b:Person>
          <b:Person>
            <b:Last>Finch.</b:Last>
            <b:First>Nathaniel</b:First>
          </b:Person>
        </b:NameList>
      </b:Author>
    </b:Author>
    <b:Title>Cased Telescoped Ammunition</b:Title>
    <b:Year>2019</b:Year>
    <b:City>Perth</b:City>
    <b:Publisher>Armament Research Services (ARES)</b:Publisher>
    <b:RefOrder>9</b:RefOrder>
  </b:Source>
  <b:Source>
    <b:Tag>Bru79</b:Tag>
    <b:SourceType>Report</b:SourceType>
    <b:Guid>{06B83AE2-ACA0-46BD-B2F2-4A46AAAA9DB7}</b:Guid>
    <b:Author>
      <b:Author>
        <b:Corporate>Brunswick Corp Sugar Grove VA Technical Products Div</b:Corporate>
      </b:Author>
    </b:Author>
    <b:Title>25mm Plastic Telescoped Cartidge Case Development Program</b:Title>
    <b:Year>1979</b:Year>
    <b:Publisher>Defence Technical Information Center</b:Publisher>
    <b:RefOrder>10</b:RefOrder>
  </b:Source>
  <b:Source>
    <b:Tag>Ale20</b:Tag>
    <b:SourceType>Book</b:SourceType>
    <b:Guid>{1257864C-0218-4222-A9A5-537A1BCC80E7}</b:Guid>
    <b:Title>Systems Engineering Principles and Practice</b:Title>
    <b:Year>2020</b:Year>
    <b:Publisher>John Wiley &amp; Sons</b:Publisher>
    <b:City>Hoboken</b:City>
    <b:Author>
      <b:Author>
        <b:NameList>
          <b:Person>
            <b:Last>Kossiakoff</b:Last>
            <b:First>Alexander</b:First>
          </b:Person>
          <b:Person>
            <b:Last>Biemer</b:Last>
            <b:First>S.</b:First>
            <b:Middle>M.</b:Middle>
          </b:Person>
          <b:Person>
            <b:Last>Symour</b:Last>
            <b:First>S.</b:First>
            <b:Middle>J.</b:Middle>
          </b:Person>
          <b:Person>
            <b:Last>Falnigan</b:Last>
            <b:First>D.</b:First>
            <b:Middle>A.</b:Middle>
          </b:Person>
        </b:NameList>
      </b:Author>
    </b:Author>
    <b:RefOrder>1</b:RefOrder>
  </b:Source>
  <b:Source>
    <b:Tag>Eli02</b:Tag>
    <b:SourceType>JournalArticle</b:SourceType>
    <b:Guid>{25D8DF1E-395C-4C81-A591-AD99B7BE7E81}</b:Guid>
    <b:Title>Finding and Fixing weaknesses: Probalistic methods and applications of risk analysis</b:Title>
    <b:Year>2002</b:Year>
    <b:Author>
      <b:Author>
        <b:NameList>
          <b:Person>
            <b:Last>Pate-Cornell</b:Last>
            <b:First>Elisabeth</b:First>
          </b:Person>
        </b:NameList>
      </b:Author>
    </b:Author>
    <b:JournalName>Risk Analysis</b:JournalName>
    <b:Pages>319-334</b:Pages>
    <b:Volume>22</b:Volume>
    <b:Issue>2</b:Issue>
    <b:RefOrder>2</b:RefOrder>
  </b:Source>
  <b:Source>
    <b:Tag>Saf03</b:Tag>
    <b:SourceType>ConferenceProceedings</b:SourceType>
    <b:Guid>{91AE71D5-0577-4DEE-8AD6-B1C7A2E4F9E8}</b:Guid>
    <b:Author>
      <b:Author>
        <b:NameList>
          <b:Person>
            <b:Last>Saff</b:Last>
            <b:First>David</b:First>
          </b:Person>
          <b:Person>
            <b:Last>Ernst</b:Last>
            <b:First>Michael.</b:First>
            <b:Middle>D.</b:Middle>
          </b:Person>
        </b:NameList>
      </b:Author>
    </b:Author>
    <b:Title>Reducing Wasted Development time via Continous Testing</b:Title>
    <b:Year>2003</b:Year>
    <b:ConferenceName>14th International Symposium on Software Reliability Engineering</b:ConferenceName>
    <b:City>Denver</b:City>
    <b:RefOrder>3</b:RefOrder>
  </b:Source>
  <b:Source>
    <b:Tag>Boh11</b:Tag>
    <b:SourceType>Book</b:SourceType>
    <b:Guid>{632CBA9F-BF96-450D-9FBF-041B4657B1C7}</b:Guid>
    <b:Title>Lean for Systems Engineering with Lean Enablers for Systems Engineering</b:Title>
    <b:Year>2011</b:Year>
    <b:City>Hoboken</b:City>
    <b:Author>
      <b:Author>
        <b:NameList>
          <b:Person>
            <b:Last>Oppenheim</b:Last>
            <b:First>Bohdan.</b:First>
            <b:Middle>W.</b:Middle>
          </b:Person>
        </b:NameList>
      </b:Author>
    </b:Author>
    <b:Publisher>John Wiley &amp; Sons</b:Publisher>
    <b:RefOrder>4</b:RefOrder>
  </b:Source>
  <b:Source>
    <b:Tag>Joo06</b:Tag>
    <b:SourceType>JournalArticle</b:SourceType>
    <b:Guid>{FD7B5428-3A44-4DEA-BC5F-2DA178A8A169}</b:Guid>
    <b:Title>Inoperability input-output modelling of distruptions to interdependent economic systems</b:Title>
    <b:Year>2006</b:Year>
    <b:Author>
      <b:Author>
        <b:NameList>
          <b:Person>
            <b:Last>Santos</b:Last>
            <b:First>Joost.</b:First>
            <b:Middle>R.</b:Middle>
          </b:Person>
        </b:NameList>
      </b:Author>
    </b:Author>
    <b:JournalName>Systems Engineering</b:JournalName>
    <b:Pages>20-34</b:Pages>
    <b:Volume>9</b:Volume>
    <b:Issue>1</b:Issue>
    <b:RefOrder>5</b:RefOrder>
  </b:Source>
  <b:Source>
    <b:Tag>Hit17</b:Tag>
    <b:SourceType>Book</b:SourceType>
    <b:Guid>{EEBB292A-D932-43C8-99FD-3CF4861B644E}</b:Guid>
    <b:Author>
      <b:Author>
        <b:NameList>
          <b:Person>
            <b:Last>Hitomi</b:Last>
            <b:First>Katdundo</b:First>
          </b:Person>
        </b:NameList>
      </b:Author>
    </b:Author>
    <b:Title>Manufacturing Systems engineering: a unified appraoch to manufacturing technolofy, production management and industrial economics</b:Title>
    <b:Year>2017</b:Year>
    <b:City>Abingdon-on-Thames</b:City>
    <b:Publisher>Routledge</b:Publisher>
    <b:RefOrder>6</b:RefOrder>
  </b:Source>
  <b:Source>
    <b:Tag>RHa19</b:Tag>
    <b:SourceType>Book</b:SourceType>
    <b:Guid>{4316C59C-93A6-42BC-896B-0A716ED5B695}</b:Guid>
    <b:Author>
      <b:Author>
        <b:NameList>
          <b:Person>
            <b:Last>Haberfellner</b:Last>
            <b:First>R.</b:First>
          </b:Person>
          <b:Person>
            <b:Last>De-Wek</b:Last>
            <b:First>O.</b:First>
          </b:Person>
          <b:Person>
            <b:Last>Fricke</b:Last>
            <b:First>E.</b:First>
          </b:Person>
          <b:Person>
            <b:Last>Vossner</b:Last>
            <b:First>S.</b:First>
          </b:Person>
        </b:NameList>
      </b:Author>
    </b:Author>
    <b:Title>Systems Engineering: Fundamentals and Applications</b:Title>
    <b:Year>2019</b:Year>
    <b:City>Berlin</b:City>
    <b:Publisher>Springer</b:Publisher>
    <b:RefOrder>7</b:RefOrder>
  </b:Source>
  <b:Source>
    <b:Tag>DKH08</b:Tag>
    <b:SourceType>Book</b:SourceType>
    <b:Guid>{F421BF31-5BFE-4F80-B82E-C7082EB61AF1}</b:Guid>
    <b:Author>
      <b:Author>
        <b:NameList>
          <b:Person>
            <b:Last>Hitchins</b:Last>
            <b:First>D.</b:First>
            <b:Middle>K.</b:Middle>
          </b:Person>
        </b:NameList>
      </b:Author>
    </b:Author>
    <b:Title>Systems Engineering: A 21st Century systems methodology</b:Title>
    <b:Year>2008</b:Year>
    <b:Publisher>John Wiley &amp; sons</b:Publisher>
    <b:City>Hoboken</b:City>
    <b:RefOrder>8</b:RefOrder>
  </b:Source>
  <b:Source>
    <b:Tag>LBo16</b:Tag>
    <b:SourceType>Book</b:SourceType>
    <b:Guid>{1A59F610-EC32-4685-BA7D-FDD8E43EDC30}</b:Guid>
    <b:Author>
      <b:Author>
        <b:NameList>
          <b:Person>
            <b:Last>Bourne</b:Last>
            <b:First>L.</b:First>
          </b:Person>
        </b:NameList>
      </b:Author>
    </b:Author>
    <b:Title>Stakeholder management: a maturity model for organisational implementation</b:Title>
    <b:Year>2016</b:Year>
    <b:City>Abingdon-on-Thames</b:City>
    <b:Publisher>Routledge</b:Publisher>
    <b:RefOrder>15</b:RefOrder>
  </b:Source>
  <b:Source>
    <b:Tag>Cha02</b:Tag>
    <b:SourceType>JournalArticle</b:SourceType>
    <b:Guid>{2735FF14-A2D9-4D4C-A1C8-E772ED95AC93}</b:Guid>
    <b:Author>
      <b:Author>
        <b:NameList>
          <b:Person>
            <b:Last>Chan</b:Last>
            <b:First>Lai-Kow.</b:First>
          </b:Person>
          <b:Person>
            <b:Last>Ming-Lu</b:Last>
            <b:First>Wu.</b:First>
          </b:Person>
        </b:NameList>
      </b:Author>
    </b:Author>
    <b:Title>Quality Function Deployment: A literature review</b:Title>
    <b:Year>2002</b:Year>
    <b:JournalName>European Journal of Opperational Research</b:JournalName>
    <b:Pages>463-497</b:Pages>
    <b:Volume>143</b:Volume>
    <b:Issue>3</b:Issue>
    <b:RefOrder>16</b:RefOrder>
  </b:Source>
  <b:Source>
    <b:Tag>VBo00</b:Tag>
    <b:SourceType>JournalArticle</b:SourceType>
    <b:Guid>{09F90650-58B4-494F-B40F-BE30AE68ADC1}</b:Guid>
    <b:Author>
      <b:Author>
        <b:NameList>
          <b:Person>
            <b:Last>Bouchereu</b:Last>
            <b:First>V.</b:First>
          </b:Person>
          <b:Person>
            <b:Last>Rowlands</b:Last>
            <b:First>H.</b:First>
          </b:Person>
        </b:NameList>
      </b:Author>
    </b:Author>
    <b:Title>Methods and techniques to help quality function deployment (QFD)</b:Title>
    <b:JournalName>Benchmarking: An international Journal</b:JournalName>
    <b:Year>2000</b:Year>
    <b:Pages>8-20</b:Pages>
    <b:Volume>7</b:Volume>
    <b:Issue>1</b:Issue>
    <b:RefOrder>17</b:RefOrder>
  </b:Source>
  <b:Source>
    <b:Tag>DMa15</b:Tag>
    <b:SourceType>JournalArticle</b:SourceType>
    <b:Guid>{04831654-6147-4694-AC7D-E64F84F51D28}</b:Guid>
    <b:Author>
      <b:Author>
        <b:NameList>
          <b:Person>
            <b:Last>Maritan</b:Last>
            <b:First>D.</b:First>
          </b:Person>
        </b:NameList>
      </b:Author>
    </b:Author>
    <b:Title>Quality Function Deployment (QFD): definitions, histroy and models</b:Title>
    <b:JournalName>Practical manual of quality function deployment</b:JournalName>
    <b:Year>2015</b:Year>
    <b:Pages>1-32</b:Pages>
    <b:RefOrder>18</b:RefOrder>
  </b:Source>
  <b:Source>
    <b:Tag>Ale08</b:Tag>
    <b:SourceType>JournalArticle</b:SourceType>
    <b:Guid>{49279B1F-EF53-4A06-838A-D8DDA43442D4}</b:Guid>
    <b:Author>
      <b:Author>
        <b:NameList>
          <b:Person>
            <b:Last>Gorod</b:Last>
            <b:First>Alex.</b:First>
          </b:Person>
          <b:Person>
            <b:Last>Sauser</b:Last>
            <b:First>Brian.</b:First>
          </b:Person>
          <b:Person>
            <b:Last>Boardman</b:Last>
            <b:First>John.</b:First>
          </b:Person>
        </b:NameList>
      </b:Author>
    </b:Author>
    <b:Title>System-of-systems engineering management: A review of modern history and a path forward</b:Title>
    <b:JournalName>IEEE Systems Journal</b:JournalName>
    <b:Year>2008</b:Year>
    <b:Pages>484-499</b:Pages>
    <b:Volume>2</b:Volume>
    <b:Issue>4</b:Issue>
    <b:RefOrder>27</b:RefOrder>
  </b:Source>
  <b:Source>
    <b:Tag>Ant01</b:Tag>
    <b:SourceType>JournalArticle</b:SourceType>
    <b:Guid>{03CA7C9A-FB06-4CF9-823E-24F37DF6D4F3}</b:Guid>
    <b:Author>
      <b:Author>
        <b:NameList>
          <b:Person>
            <b:Last>Warwood</b:Last>
            <b:First>Antony.</b:First>
            <b:Middle>J.</b:Middle>
          </b:Person>
          <b:Person>
            <b:Last>Fernandes</b:Last>
            <b:First>S.</b:First>
          </b:Person>
          <b:Person>
            <b:Last>Rowlands</b:Last>
            <b:First>H.</b:First>
          </b:Person>
        </b:NameList>
      </b:Author>
    </b:Author>
    <b:Title>Process optimization using Taguchi methods of experimental design</b:Title>
    <b:JournalName>Work Study</b:JournalName>
    <b:Year>2001</b:Year>
    <b:Pages>51-58</b:Pages>
    <b:Volume>50</b:Volume>
    <b:Issue>2</b:Issue>
    <b:RefOrder>29</b:RefOrder>
  </b:Source>
  <b:Source>
    <b:Tag>Ron19</b:Tag>
    <b:SourceType>Book</b:SourceType>
    <b:Guid>{3CF18011-CD7C-4B04-B229-86F1A7B3E3D7}</b:Guid>
    <b:Title>Systems engineering in the fourth industrial revolution: Big Data, novel technologies and modern systems engineering</b:Title>
    <b:Year>2019</b:Year>
    <b:Author>
      <b:Author>
        <b:NameList>
          <b:Person>
            <b:Last>Kenett</b:Last>
            <b:First>Ron.</b:First>
          </b:Person>
          <b:Person>
            <b:Last>Swarz</b:Last>
            <b:First>Robert.</b:First>
          </b:Person>
          <b:Person>
            <b:Last>Zonnenshain</b:Last>
            <b:First>Avigdor.</b:First>
          </b:Person>
        </b:NameList>
      </b:Author>
    </b:Author>
    <b:City>Hoboken</b:City>
    <b:Publisher>John Wiley &amp; sons</b:Publisher>
    <b:RefOrder>28</b:RefOrder>
  </b:Source>
  <b:Source>
    <b:Tag>And92</b:Tag>
    <b:SourceType>Book</b:SourceType>
    <b:Guid>{FEE27536-08BE-4D9C-95FD-D45FE650D86C}</b:Guid>
    <b:Title>Systems Engineering Vol 6</b:Title>
    <b:Year>1992</b:Year>
    <b:Author>
      <b:Author>
        <b:NameList>
          <b:Person>
            <b:Last>Sage</b:Last>
            <b:First>Andrew.</b:First>
            <b:Middle>P.</b:Middle>
          </b:Person>
        </b:NameList>
      </b:Author>
    </b:Author>
    <b:City>Hoboken</b:City>
    <b:Publisher>John Wiley &amp; Sons</b:Publisher>
    <b:RefOrder>26</b:RefOrder>
  </b:Source>
  <b:Source>
    <b:Tag>Joh22</b:Tag>
    <b:SourceType>JournalArticle</b:SourceType>
    <b:Guid>{22871015-48E3-4D7A-BBE2-B38C1D4AC4E2}</b:Guid>
    <b:Title>Proactive Human Error Reduction using the Systems Engineering Process</b:Title>
    <b:Year>2022</b:Year>
    <b:Author>
      <b:Author>
        <b:NameList>
          <b:Person>
            <b:Last>Corrado</b:Last>
            <b:First>Johnathan.</b:First>
            <b:Middle>K.</b:Middle>
          </b:Person>
        </b:NameList>
      </b:Author>
    </b:Author>
    <b:JournalName>Journal of Nuclear Engineering and Radiation Sciences</b:JournalName>
    <b:Volume>8</b:Volume>
    <b:Issue>2</b:Issue>
    <b:RefOrder>25</b:RefOrder>
  </b:Source>
  <b:Source>
    <b:Tag>Web09</b:Tag>
    <b:SourceType>ConferenceProceedings</b:SourceType>
    <b:Guid>{000ADEAB-3E3F-430B-B94C-9F3CA1C827C0}</b:Guid>
    <b:Author>
      <b:Author>
        <b:NameList>
          <b:Person>
            <b:Last>Weber</b:Last>
            <b:First>J.</b:First>
          </b:Person>
          <b:Person>
            <b:Last>Mouwen</b:Last>
            <b:First>F.</b:First>
          </b:Person>
          <b:Person>
            <b:Last>Parish</b:Last>
            <b:First>F.</b:First>
          </b:Person>
          <b:Person>
            <b:Last>Robertson</b:Last>
            <b:First>D.</b:First>
          </b:Person>
        </b:NameList>
      </b:Author>
    </b:Author>
    <b:Title>Wavebob-research &amp; Development network and tools in the context of systems engineering</b:Title>
    <b:Year>2009</b:Year>
    <b:ConferenceName>Proc. Eigth European Wave and Tidal Energy Conference</b:ConferenceName>
    <b:City>Uppsala</b:City>
    <b:RefOrder>23</b:RefOrder>
  </b:Source>
  <b:Source>
    <b:Tag>Law97</b:Tag>
    <b:SourceType>Report</b:SourceType>
    <b:Guid>{C28BE666-E502-49A2-82D5-2EC9719D2177}</b:Guid>
    <b:Title>CAN System Engineering</b:Title>
    <b:Year>1997</b:Year>
    <b:City>New Yotk</b:City>
    <b:Author>
      <b:Author>
        <b:NameList>
          <b:Person>
            <b:Last>Wolfhard</b:Last>
            <b:First>Lawrenz</b:First>
          </b:Person>
        </b:NameList>
      </b:Author>
    </b:Author>
    <b:Publisher>From Theory to Practical applications </b:Publisher>
    <b:RefOrder>24</b:RefOrder>
  </b:Source>
  <b:Source>
    <b:Tag>Tom05</b:Tag>
    <b:SourceType>JournalArticle</b:SourceType>
    <b:Guid>{9DAE3453-B30B-4819-9B4B-5866C483DF2D}</b:Guid>
    <b:Title>Towards a methodology for engineering self organising emergent systems</b:Title>
    <b:Year>2005</b:Year>
    <b:Author>
      <b:Author>
        <b:NameList>
          <b:Person>
            <b:Last>Wolf</b:Last>
            <b:First>Tom.</b:First>
            <b:Middle>De</b:Middle>
          </b:Person>
          <b:Person>
            <b:Last>Holvoet</b:Last>
            <b:First>Tom.</b:First>
          </b:Person>
        </b:NameList>
      </b:Author>
    </b:Author>
    <b:JournalName>Frontiers in artificial intelligence and applications</b:JournalName>
    <b:Pages>18</b:Pages>
    <b:Volume>135</b:Volume>
    <b:RefOrder>22</b:RefOrder>
  </b:Source>
  <b:Source>
    <b:Tag>FPa12</b:Tag>
    <b:SourceType>JournalArticle</b:SourceType>
    <b:Guid>{7CDC4E67-A3EA-4B10-8535-C2E2914E7AE8}</b:Guid>
    <b:Author>
      <b:Author>
        <b:NameList>
          <b:Person>
            <b:Last>Pakdil</b:Last>
            <b:First>F.</b:First>
          </b:Person>
          <b:Person>
            <b:Last>Bahar</b:Last>
            <b:First>I.</b:First>
            <b:Middle>Feride</b:Middle>
          </b:Person>
          <b:Person>
            <b:Last>Genc</b:Last>
            <b:First>H.</b:First>
          </b:Person>
        </b:NameList>
      </b:Author>
    </b:Author>
    <b:Title>A quality function deployment application using qualitative and quantitative analysis in after sales services</b:Title>
    <b:JournalName>Total Quality management &amp; Business Excellence</b:JournalName>
    <b:Year>2012</b:Year>
    <b:Pages>1397-1411</b:Pages>
    <b:Volume>23</b:Volume>
    <b:Issue>11</b:Issue>
    <b:RefOrder>19</b:RefOrder>
  </b:Source>
  <b:Source>
    <b:Tag>IMo14</b:Tag>
    <b:SourceType>JournalArticle</b:SourceType>
    <b:Guid>{98FFE793-4714-48A4-A3A9-ADA0222D738A}</b:Guid>
    <b:Author>
      <b:Author>
        <b:NameList>
          <b:Person>
            <b:Last>Mohammad</b:Last>
            <b:First>I.</b:First>
          </b:Person>
          <b:Person>
            <b:Last>Gangele</b:Last>
            <b:First>A.</b:First>
          </b:Person>
        </b:NameList>
      </b:Author>
    </b:Author>
    <b:Title>A Quality function deployment methodology for product development</b:Title>
    <b:JournalName>International Journal of Multidisiplinary and Scientific emerging research</b:JournalName>
    <b:Year>2014</b:Year>
    <b:Pages>989-997</b:Pages>
    <b:Volume>3</b:Volume>
    <b:Issue>2</b:Issue>
    <b:RefOrder>20</b:RefOrder>
  </b:Source>
  <b:Source>
    <b:Tag>AZG20</b:Tag>
    <b:SourceType>JournalArticle</b:SourceType>
    <b:Guid>{4DB5EE6F-7E22-438C-A61B-270330EA449F}</b:Guid>
    <b:Author>
      <b:Author>
        <b:NameList>
          <b:Person>
            <b:Last>Grzybowski</b:Last>
            <b:First>A.</b:First>
            <b:Middle>Z.</b:Middle>
          </b:Person>
          <b:Person>
            <b:Last>Starczewski</b:Last>
            <b:First>T.</b:First>
          </b:Person>
        </b:NameList>
      </b:Author>
    </b:Author>
    <b:Title>New look at the inconsistency analysis in the pairwise-comparisons-based prioritization problems</b:Title>
    <b:JournalName>Expert Systems with Applications</b:JournalName>
    <b:Year>2020</b:Year>
    <b:Volume>159</b:Volume>
    <b:RefOrder>21</b:RefOrder>
  </b:Source>
</b:Sources>
</file>

<file path=customXml/itemProps1.xml><?xml version="1.0" encoding="utf-8"?>
<ds:datastoreItem xmlns:ds="http://schemas.openxmlformats.org/officeDocument/2006/customXml" ds:itemID="{9425F090-70FD-4114-B7F5-8054ACFA0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8664</TotalTime>
  <Pages>33</Pages>
  <Words>6925</Words>
  <Characters>39477</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McAgnus</dc:creator>
  <cp:keywords/>
  <dc:description/>
  <cp:lastModifiedBy>Stephen McAgnus</cp:lastModifiedBy>
  <cp:revision>746</cp:revision>
  <dcterms:created xsi:type="dcterms:W3CDTF">2024-04-26T17:17:00Z</dcterms:created>
  <dcterms:modified xsi:type="dcterms:W3CDTF">2024-05-11T16:29:00Z</dcterms:modified>
</cp:coreProperties>
</file>