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57C7" w:rsidRPr="00950AD1" w:rsidRDefault="003F347E" w:rsidP="00950AD1">
      <w:pPr>
        <w:pBdr>
          <w:top w:val="nil"/>
          <w:left w:val="nil"/>
          <w:bottom w:val="nil"/>
          <w:right w:val="nil"/>
          <w:between w:val="nil"/>
        </w:pBdr>
        <w:spacing w:before="1540" w:after="240" w:line="240" w:lineRule="auto"/>
        <w:rPr>
          <w:color w:val="5B9BD5"/>
        </w:rPr>
      </w:pPr>
      <w:bookmarkStart w:id="0" w:name="_GoBack"/>
      <w:bookmarkEnd w:id="0"/>
      <w:r>
        <w:rPr>
          <w:noProof/>
        </w:rPr>
        <mc:AlternateContent>
          <mc:Choice Requires="wps">
            <w:drawing>
              <wp:anchor distT="0" distB="0" distL="114300" distR="114300" simplePos="0" relativeHeight="251658240" behindDoc="0" locked="0" layoutInCell="1" hidden="0" allowOverlap="1">
                <wp:simplePos x="0" y="0"/>
                <wp:positionH relativeFrom="margin">
                  <wp:align>center</wp:align>
                </wp:positionH>
                <wp:positionV relativeFrom="paragraph">
                  <wp:posOffset>-395605</wp:posOffset>
                </wp:positionV>
                <wp:extent cx="6562725" cy="1181100"/>
                <wp:effectExtent l="0" t="0" r="9525" b="0"/>
                <wp:wrapNone/>
                <wp:docPr id="1" name="Rectangle 1"/>
                <wp:cNvGraphicFramePr/>
                <a:graphic xmlns:a="http://schemas.openxmlformats.org/drawingml/2006/main">
                  <a:graphicData uri="http://schemas.microsoft.com/office/word/2010/wordprocessingShape">
                    <wps:wsp>
                      <wps:cNvSpPr/>
                      <wps:spPr>
                        <a:xfrm>
                          <a:off x="0" y="0"/>
                          <a:ext cx="6562725" cy="1181100"/>
                        </a:xfrm>
                        <a:prstGeom prst="rect">
                          <a:avLst/>
                        </a:prstGeom>
                        <a:noFill/>
                        <a:ln>
                          <a:noFill/>
                        </a:ln>
                      </wps:spPr>
                      <wps:txbx>
                        <w:txbxContent>
                          <w:p w:rsidR="00AB57C7" w:rsidRDefault="003F347E" w:rsidP="003F347E">
                            <w:pPr>
                              <w:spacing w:after="40" w:line="240" w:lineRule="auto"/>
                              <w:jc w:val="center"/>
                              <w:textDirection w:val="btLr"/>
                            </w:pPr>
                            <w:r w:rsidRPr="003F347E">
                              <w:drawing>
                                <wp:inline distT="0" distB="0" distL="0" distR="0" wp14:anchorId="162D0F5A" wp14:editId="4AF3FC20">
                                  <wp:extent cx="990600" cy="990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90600" cy="990600"/>
                                          </a:xfrm>
                                          <a:prstGeom prst="rect">
                                            <a:avLst/>
                                          </a:prstGeom>
                                        </pic:spPr>
                                      </pic:pic>
                                    </a:graphicData>
                                  </a:graphic>
                                </wp:inline>
                              </w:drawing>
                            </w:r>
                          </w:p>
                        </w:txbxContent>
                      </wps:txbx>
                      <wps:bodyPr spcFirstLastPara="1" wrap="square" lIns="0" tIns="0" rIns="0" bIns="0" anchor="b" anchorCtr="0">
                        <a:noAutofit/>
                      </wps:bodyPr>
                    </wps:wsp>
                  </a:graphicData>
                </a:graphic>
                <wp14:sizeRelV relativeFrom="margin">
                  <wp14:pctHeight>0</wp14:pctHeight>
                </wp14:sizeRelV>
              </wp:anchor>
            </w:drawing>
          </mc:Choice>
          <mc:Fallback>
            <w:pict>
              <v:rect id="Rectangle 1" o:spid="_x0000_s1026" style="position:absolute;left:0;text-align:left;margin-left:0;margin-top:-31.15pt;width:516.75pt;height:93pt;z-index:2516582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" filled="f" stroked="f">
                <v:textbox inset="0,0,0,0">
                  <w:txbxContent>
                    <w:p w:rsidR="00AB57C7" w:rsidRDefault="003F347E" w:rsidP="003F347E">
                      <w:pPr>
                        <w:spacing w:after="40" w:line="240" w:lineRule="auto"/>
                        <w:jc w:val="center"/>
                        <w:textDirection w:val="btLr"/>
                      </w:pPr>
                      <w:r w:rsidRPr="003F347E">
                        <w:drawing>
                          <wp:inline distT="0" distB="0" distL="0" distR="0" wp14:anchorId="162D0F5A" wp14:editId="4AF3FC20">
                            <wp:extent cx="990600" cy="990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90600" cy="990600"/>
                                    </a:xfrm>
                                    <a:prstGeom prst="rect">
                                      <a:avLst/>
                                    </a:prstGeom>
                                  </pic:spPr>
                                </pic:pic>
                              </a:graphicData>
                            </a:graphic>
                          </wp:inline>
                        </w:drawing>
                      </w:r>
                    </w:p>
                  </w:txbxContent>
                </v:textbox>
                <w10:wrap anchorx="margin"/>
              </v:rect>
            </w:pict>
          </mc:Fallback>
        </mc:AlternateContent>
      </w:r>
    </w:p>
    <w:p w:rsidR="00950AD1" w:rsidRDefault="00950AD1" w:rsidP="00950AD1">
      <w:pPr>
        <w:pBdr>
          <w:top w:val="nil"/>
          <w:left w:val="nil"/>
          <w:bottom w:val="nil"/>
          <w:right w:val="nil"/>
          <w:between w:val="nil"/>
        </w:pBdr>
        <w:spacing w:before="480" w:after="0"/>
        <w:jc w:val="center"/>
        <w:rPr>
          <w:rFonts w:ascii="Calibri" w:eastAsia="Calibri" w:hAnsi="Calibri" w:cs="Calibri"/>
          <w:smallCaps/>
          <w:color w:val="000000"/>
          <w:sz w:val="96"/>
          <w:szCs w:val="96"/>
        </w:rPr>
      </w:pPr>
      <w:r w:rsidRPr="001E5C90">
        <w:rPr>
          <w:noProof/>
          <w:sz w:val="96"/>
          <w:szCs w:val="96"/>
        </w:rPr>
        <mc:AlternateContent>
          <mc:Choice Requires="wps">
            <w:drawing>
              <wp:anchor distT="0" distB="0" distL="114300" distR="114300" simplePos="0" relativeHeight="251660288" behindDoc="0" locked="0" layoutInCell="1" hidden="0" allowOverlap="1" wp14:anchorId="705840C0" wp14:editId="04B8EEA7">
                <wp:simplePos x="0" y="0"/>
                <wp:positionH relativeFrom="column">
                  <wp:posOffset>1</wp:posOffset>
                </wp:positionH>
                <wp:positionV relativeFrom="paragraph">
                  <wp:posOffset>8534400</wp:posOffset>
                </wp:positionV>
                <wp:extent cx="6562725" cy="567309"/>
                <wp:effectExtent l="0" t="0" r="0" b="0"/>
                <wp:wrapNone/>
                <wp:docPr id="4" name="Rectangle 4"/>
                <wp:cNvGraphicFramePr/>
                <a:graphic xmlns:a="http://schemas.openxmlformats.org/drawingml/2006/main">
                  <a:graphicData uri="http://schemas.microsoft.com/office/word/2010/wordprocessingShape">
                    <wps:wsp>
                      <wps:cNvSpPr/>
                      <wps:spPr>
                        <a:xfrm>
                          <a:off x="2069400" y="3501108"/>
                          <a:ext cx="6553200" cy="557784"/>
                        </a:xfrm>
                        <a:prstGeom prst="rect">
                          <a:avLst/>
                        </a:prstGeom>
                        <a:noFill/>
                        <a:ln>
                          <a:noFill/>
                        </a:ln>
                      </wps:spPr>
                      <wps:txbx>
                        <w:txbxContent>
                          <w:p w:rsidR="00950AD1" w:rsidRDefault="00950AD1" w:rsidP="00950AD1">
                            <w:pPr>
                              <w:spacing w:after="40" w:line="240" w:lineRule="auto"/>
                              <w:jc w:val="center"/>
                              <w:textDirection w:val="btLr"/>
                            </w:pPr>
                            <w:r>
                              <w:rPr>
                                <w:smallCaps/>
                                <w:color w:val="5B9BD5"/>
                                <w:sz w:val="28"/>
                              </w:rPr>
                              <w:t>[DATE]</w:t>
                            </w:r>
                          </w:p>
                          <w:p w:rsidR="00950AD1" w:rsidRDefault="00950AD1" w:rsidP="00950AD1">
                            <w:pPr>
                              <w:spacing w:after="0" w:line="240" w:lineRule="auto"/>
                              <w:jc w:val="center"/>
                              <w:textDirection w:val="btLr"/>
                            </w:pPr>
                            <w:r>
                              <w:rPr>
                                <w:smallCaps/>
                                <w:color w:val="5B9BD5"/>
                              </w:rPr>
                              <w:t>[COMPANY NAME]</w:t>
                            </w:r>
                          </w:p>
                          <w:p w:rsidR="00950AD1" w:rsidRDefault="00950AD1" w:rsidP="00950AD1">
                            <w:pPr>
                              <w:spacing w:after="0" w:line="240" w:lineRule="auto"/>
                              <w:jc w:val="center"/>
                              <w:textDirection w:val="btLr"/>
                            </w:pPr>
                            <w:r>
                              <w:rPr>
                                <w:color w:val="5B9BD5"/>
                              </w:rPr>
                              <w:t>[Company address]</w:t>
                            </w:r>
                          </w:p>
                        </w:txbxContent>
                      </wps:txbx>
                      <wps:bodyPr spcFirstLastPara="1" wrap="square" lIns="0" tIns="0" rIns="0" bIns="0" anchor="b" anchorCtr="0">
                        <a:noAutofit/>
                      </wps:bodyPr>
                    </wps:wsp>
                  </a:graphicData>
                </a:graphic>
              </wp:anchor>
            </w:drawing>
          </mc:Choice>
          <mc:Fallback>
            <w:pict>
              <v:rect w14:anchorId="705840C0" id="Rectangle 4" o:spid="_x0000_s1026" style="position:absolute;left:0;text-align:left;margin-left:0;margin-top:672pt;width:516.75pt;height:44.65pt;z-index:251660288;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" filled="f" stroked="f">
                <v:textbox inset="0,0,0,0">
                  <w:txbxContent>
                    <w:p w:rsidR="00950AD1" w:rsidRDefault="00950AD1" w:rsidP="00950AD1">
                      <w:pPr>
                        <w:spacing w:after="40" w:line="240" w:lineRule="auto"/>
                        <w:jc w:val="center"/>
                        <w:textDirection w:val="btLr"/>
                      </w:pPr>
                      <w:r>
                        <w:rPr>
                          <w:smallCaps/>
                          <w:color w:val="5B9BD5"/>
                          <w:sz w:val="28"/>
                        </w:rPr>
                        <w:t>[DATE]</w:t>
                      </w:r>
                    </w:p>
                    <w:p w:rsidR="00950AD1" w:rsidRDefault="00950AD1" w:rsidP="00950AD1">
                      <w:pPr>
                        <w:spacing w:after="0" w:line="240" w:lineRule="auto"/>
                        <w:jc w:val="center"/>
                        <w:textDirection w:val="btLr"/>
                      </w:pPr>
                      <w:r>
                        <w:rPr>
                          <w:smallCaps/>
                          <w:color w:val="5B9BD5"/>
                        </w:rPr>
                        <w:t>[COMPANY NAME]</w:t>
                      </w:r>
                    </w:p>
                    <w:p w:rsidR="00950AD1" w:rsidRDefault="00950AD1" w:rsidP="00950AD1">
                      <w:pPr>
                        <w:spacing w:after="0" w:line="240" w:lineRule="auto"/>
                        <w:jc w:val="center"/>
                        <w:textDirection w:val="btLr"/>
                      </w:pPr>
                      <w:r>
                        <w:rPr>
                          <w:color w:val="5B9BD5"/>
                        </w:rPr>
                        <w:t>[Company address]</w:t>
                      </w:r>
                    </w:p>
                  </w:txbxContent>
                </v:textbox>
              </v:rect>
            </w:pict>
          </mc:Fallback>
        </mc:AlternateContent>
      </w:r>
      <w:r w:rsidRPr="001E5C90">
        <w:rPr>
          <w:rFonts w:ascii="Calibri" w:eastAsia="Calibri" w:hAnsi="Calibri" w:cs="Calibri"/>
          <w:smallCaps/>
          <w:color w:val="000000"/>
          <w:sz w:val="96"/>
          <w:szCs w:val="96"/>
        </w:rPr>
        <w:t xml:space="preserve">University of wales trinity saint </w:t>
      </w:r>
      <w:proofErr w:type="spellStart"/>
      <w:r w:rsidRPr="001E5C90">
        <w:rPr>
          <w:rFonts w:ascii="Calibri" w:eastAsia="Calibri" w:hAnsi="Calibri" w:cs="Calibri"/>
          <w:smallCaps/>
          <w:color w:val="000000"/>
          <w:sz w:val="96"/>
          <w:szCs w:val="96"/>
        </w:rPr>
        <w:t>david</w:t>
      </w:r>
      <w:proofErr w:type="spellEnd"/>
    </w:p>
    <w:p w:rsidR="00950AD1" w:rsidRDefault="00950AD1" w:rsidP="00950AD1">
      <w:pPr>
        <w:pBdr>
          <w:top w:val="nil"/>
          <w:left w:val="nil"/>
          <w:bottom w:val="nil"/>
          <w:right w:val="nil"/>
          <w:between w:val="nil"/>
        </w:pBdr>
        <w:spacing w:before="480" w:after="0"/>
        <w:jc w:val="center"/>
        <w:rPr>
          <w:rFonts w:ascii="Calibri" w:eastAsia="Calibri" w:hAnsi="Calibri" w:cs="Calibri"/>
          <w:smallCaps/>
          <w:color w:val="000000"/>
          <w:sz w:val="56"/>
          <w:szCs w:val="56"/>
        </w:rPr>
      </w:pPr>
      <w:r w:rsidRPr="00950AD1">
        <w:rPr>
          <w:rFonts w:ascii="Calibri" w:eastAsia="Calibri" w:hAnsi="Calibri" w:cs="Calibri"/>
          <w:smallCaps/>
          <w:color w:val="000000"/>
          <w:sz w:val="56"/>
          <w:szCs w:val="56"/>
        </w:rPr>
        <w:t>Problem Solving and decision making</w:t>
      </w:r>
    </w:p>
    <w:p w:rsidR="00950AD1" w:rsidRDefault="00950AD1" w:rsidP="00950AD1">
      <w:pPr>
        <w:pBdr>
          <w:top w:val="nil"/>
          <w:left w:val="nil"/>
          <w:bottom w:val="nil"/>
          <w:right w:val="nil"/>
          <w:between w:val="nil"/>
        </w:pBdr>
        <w:spacing w:before="480" w:after="0"/>
        <w:jc w:val="center"/>
        <w:rPr>
          <w:rFonts w:ascii="Calibri" w:eastAsia="Calibri" w:hAnsi="Calibri" w:cs="Calibri"/>
          <w:smallCaps/>
          <w:color w:val="000000"/>
          <w:sz w:val="56"/>
          <w:szCs w:val="56"/>
        </w:rPr>
      </w:pPr>
      <w:r>
        <w:rPr>
          <w:rFonts w:ascii="Calibri" w:eastAsia="Calibri" w:hAnsi="Calibri" w:cs="Calibri"/>
          <w:smallCaps/>
          <w:color w:val="000000"/>
          <w:sz w:val="56"/>
          <w:szCs w:val="56"/>
        </w:rPr>
        <w:t>bmsk4004_lon</w:t>
      </w:r>
    </w:p>
    <w:p w:rsidR="00950AD1" w:rsidRPr="00950AD1" w:rsidRDefault="00950AD1" w:rsidP="00950AD1">
      <w:pPr>
        <w:pBdr>
          <w:top w:val="nil"/>
          <w:left w:val="nil"/>
          <w:bottom w:val="nil"/>
          <w:right w:val="nil"/>
          <w:between w:val="nil"/>
        </w:pBdr>
        <w:spacing w:before="480" w:after="0"/>
        <w:jc w:val="center"/>
        <w:rPr>
          <w:rFonts w:ascii="Calibri" w:eastAsia="Calibri" w:hAnsi="Calibri" w:cs="Calibri"/>
          <w:smallCaps/>
          <w:color w:val="000000"/>
          <w:sz w:val="48"/>
          <w:szCs w:val="48"/>
        </w:rPr>
      </w:pPr>
      <w:r w:rsidRPr="00950AD1">
        <w:rPr>
          <w:rFonts w:ascii="Calibri" w:eastAsia="Calibri" w:hAnsi="Calibri" w:cs="Calibri"/>
          <w:smallCaps/>
          <w:color w:val="000000"/>
          <w:sz w:val="48"/>
          <w:szCs w:val="48"/>
        </w:rPr>
        <w:t xml:space="preserve">Lecturer: Afzal </w:t>
      </w:r>
      <w:proofErr w:type="spellStart"/>
      <w:r w:rsidRPr="00950AD1">
        <w:rPr>
          <w:rFonts w:ascii="Calibri" w:eastAsia="Calibri" w:hAnsi="Calibri" w:cs="Calibri"/>
          <w:smallCaps/>
          <w:color w:val="000000"/>
          <w:sz w:val="48"/>
          <w:szCs w:val="48"/>
        </w:rPr>
        <w:t>Munna</w:t>
      </w:r>
      <w:proofErr w:type="spellEnd"/>
    </w:p>
    <w:p w:rsidR="00950AD1" w:rsidRDefault="00950AD1" w:rsidP="00950AD1">
      <w:pPr>
        <w:pBdr>
          <w:top w:val="nil"/>
          <w:left w:val="nil"/>
          <w:bottom w:val="nil"/>
          <w:right w:val="nil"/>
          <w:between w:val="nil"/>
        </w:pBdr>
        <w:spacing w:before="480" w:after="0"/>
        <w:jc w:val="center"/>
        <w:rPr>
          <w:rFonts w:ascii="Calibri" w:eastAsia="Calibri" w:hAnsi="Calibri" w:cs="Calibri"/>
          <w:smallCaps/>
          <w:color w:val="000000"/>
          <w:sz w:val="48"/>
          <w:szCs w:val="48"/>
        </w:rPr>
      </w:pPr>
      <w:proofErr w:type="gramStart"/>
      <w:r w:rsidRPr="00950AD1">
        <w:rPr>
          <w:rFonts w:ascii="Calibri" w:eastAsia="Calibri" w:hAnsi="Calibri" w:cs="Calibri"/>
          <w:smallCaps/>
          <w:color w:val="000000"/>
          <w:sz w:val="48"/>
          <w:szCs w:val="48"/>
        </w:rPr>
        <w:t>Student :</w:t>
      </w:r>
      <w:proofErr w:type="gramEnd"/>
      <w:r w:rsidRPr="00950AD1">
        <w:rPr>
          <w:rFonts w:ascii="Calibri" w:eastAsia="Calibri" w:hAnsi="Calibri" w:cs="Calibri"/>
          <w:smallCaps/>
          <w:color w:val="000000"/>
          <w:sz w:val="48"/>
          <w:szCs w:val="48"/>
        </w:rPr>
        <w:t xml:space="preserve"> Paulo Jorge Dos Santos</w:t>
      </w:r>
      <w:r w:rsidR="003F347E">
        <w:rPr>
          <w:rFonts w:ascii="Calibri" w:eastAsia="Calibri" w:hAnsi="Calibri" w:cs="Calibri"/>
          <w:smallCaps/>
          <w:color w:val="000000"/>
          <w:sz w:val="48"/>
          <w:szCs w:val="48"/>
        </w:rPr>
        <w:t xml:space="preserve"> 1812231</w:t>
      </w:r>
    </w:p>
    <w:p w:rsidR="00950AD1" w:rsidRPr="00950AD1" w:rsidRDefault="00950AD1" w:rsidP="00950AD1">
      <w:pPr>
        <w:pBdr>
          <w:top w:val="nil"/>
          <w:left w:val="nil"/>
          <w:bottom w:val="nil"/>
          <w:right w:val="nil"/>
          <w:between w:val="nil"/>
        </w:pBdr>
        <w:spacing w:before="480" w:after="0"/>
        <w:jc w:val="center"/>
        <w:rPr>
          <w:rFonts w:ascii="Calibri" w:eastAsia="Calibri" w:hAnsi="Calibri" w:cs="Calibri"/>
          <w:smallCaps/>
          <w:color w:val="000000"/>
          <w:sz w:val="48"/>
          <w:szCs w:val="48"/>
        </w:rPr>
      </w:pPr>
    </w:p>
    <w:p w:rsidR="00AB57C7" w:rsidRDefault="00AB57C7">
      <w:pPr>
        <w:pBdr>
          <w:top w:val="nil"/>
          <w:left w:val="nil"/>
          <w:bottom w:val="nil"/>
          <w:right w:val="nil"/>
          <w:between w:val="nil"/>
        </w:pBdr>
        <w:spacing w:after="0" w:line="240" w:lineRule="auto"/>
        <w:jc w:val="center"/>
        <w:rPr>
          <w:color w:val="5B9BD5"/>
          <w:sz w:val="28"/>
          <w:szCs w:val="28"/>
        </w:rPr>
      </w:pPr>
    </w:p>
    <w:p w:rsidR="00AB57C7" w:rsidRDefault="00AB57C7">
      <w:pPr>
        <w:pBdr>
          <w:top w:val="nil"/>
          <w:left w:val="nil"/>
          <w:bottom w:val="nil"/>
          <w:right w:val="nil"/>
          <w:between w:val="nil"/>
        </w:pBdr>
        <w:spacing w:before="480" w:after="0" w:line="240" w:lineRule="auto"/>
        <w:jc w:val="center"/>
        <w:rPr>
          <w:color w:val="5B9BD5"/>
        </w:rPr>
      </w:pPr>
    </w:p>
    <w:p w:rsidR="00AB57C7" w:rsidRPr="00950AD1" w:rsidRDefault="009B5B97" w:rsidP="00950AD1">
      <w:pPr>
        <w:spacing w:line="259" w:lineRule="auto"/>
        <w:jc w:val="left"/>
        <w:rPr>
          <w:b/>
          <w:sz w:val="32"/>
          <w:szCs w:val="32"/>
        </w:rPr>
      </w:pPr>
      <w:bookmarkStart w:id="1" w:name="_gjdgxs" w:colFirst="0" w:colLast="0"/>
      <w:bookmarkEnd w:id="1"/>
      <w:r>
        <w:rPr>
          <w:rFonts w:ascii="Calibri" w:eastAsia="Calibri" w:hAnsi="Calibri" w:cs="Calibri"/>
          <w:color w:val="2E75B5"/>
          <w:sz w:val="32"/>
          <w:szCs w:val="32"/>
        </w:rPr>
        <w:t>Table of Contents</w:t>
      </w:r>
    </w:p>
    <w:sdt>
      <w:sdtPr>
        <w:id w:val="685718948"/>
        <w:docPartObj>
          <w:docPartGallery w:val="Table of Contents"/>
          <w:docPartUnique/>
        </w:docPartObj>
      </w:sdtPr>
      <w:sdtEndPr/>
      <w:sdtContent>
        <w:p w:rsidR="00AB57C7" w:rsidRDefault="009B5B97">
          <w:pPr>
            <w:tabs>
              <w:tab w:val="right" w:pos="9360"/>
            </w:tabs>
            <w:spacing w:before="80" w:line="240" w:lineRule="auto"/>
            <w:rPr>
              <w:color w:val="000000"/>
            </w:rPr>
          </w:pPr>
          <w:r>
            <w:fldChar w:fldCharType="begin"/>
          </w:r>
          <w:r>
            <w:instrText xml:space="preserve"> TOC \h \u \z </w:instrText>
          </w:r>
          <w:r>
            <w:fldChar w:fldCharType="separate"/>
          </w:r>
          <w:hyperlink w:anchor="_30j0zll">
            <w:r>
              <w:rPr>
                <w:color w:val="000000"/>
              </w:rPr>
              <w:t>Introduction</w:t>
            </w:r>
          </w:hyperlink>
          <w:r>
            <w:rPr>
              <w:color w:val="000000"/>
            </w:rPr>
            <w:tab/>
          </w:r>
          <w:r>
            <w:fldChar w:fldCharType="begin"/>
          </w:r>
          <w:r>
            <w:instrText xml:space="preserve"> PAGEREF _30j0zll \h </w:instrText>
          </w:r>
          <w:r>
            <w:fldChar w:fldCharType="separate"/>
          </w:r>
          <w:r>
            <w:rPr>
              <w:b/>
              <w:color w:val="000000"/>
            </w:rPr>
            <w:t>2</w:t>
          </w:r>
          <w:r>
            <w:fldChar w:fldCharType="end"/>
          </w:r>
        </w:p>
        <w:p w:rsidR="00AB57C7" w:rsidRDefault="002856A3">
          <w:pPr>
            <w:tabs>
              <w:tab w:val="right" w:pos="9360"/>
            </w:tabs>
            <w:spacing w:before="200" w:line="240" w:lineRule="auto"/>
            <w:rPr>
              <w:color w:val="000000"/>
            </w:rPr>
          </w:pPr>
          <w:hyperlink w:anchor="_1fob9te">
            <w:r w:rsidR="009B5B97">
              <w:rPr>
                <w:color w:val="000000"/>
              </w:rPr>
              <w:t>The problem Definition of Performance issue in the organisation</w:t>
            </w:r>
          </w:hyperlink>
          <w:r w:rsidR="009B5B97">
            <w:rPr>
              <w:color w:val="000000"/>
            </w:rPr>
            <w:tab/>
          </w:r>
          <w:r w:rsidR="009B5B97">
            <w:fldChar w:fldCharType="begin"/>
          </w:r>
          <w:r w:rsidR="009B5B97">
            <w:instrText xml:space="preserve"> PAGEREF _1fob9te \h </w:instrText>
          </w:r>
          <w:r w:rsidR="009B5B97">
            <w:fldChar w:fldCharType="separate"/>
          </w:r>
          <w:r w:rsidR="009B5B97">
            <w:rPr>
              <w:b/>
              <w:color w:val="000000"/>
            </w:rPr>
            <w:t>2</w:t>
          </w:r>
          <w:r w:rsidR="009B5B97">
            <w:fldChar w:fldCharType="end"/>
          </w:r>
        </w:p>
        <w:p w:rsidR="00AB57C7" w:rsidRDefault="002856A3">
          <w:pPr>
            <w:tabs>
              <w:tab w:val="right" w:pos="9360"/>
            </w:tabs>
            <w:spacing w:before="200" w:line="240" w:lineRule="auto"/>
            <w:rPr>
              <w:color w:val="000000"/>
            </w:rPr>
          </w:pPr>
          <w:hyperlink w:anchor="_3znysh7">
            <w:r w:rsidR="009B5B97">
              <w:rPr>
                <w:color w:val="000000"/>
              </w:rPr>
              <w:t>Job Performance issue in the organisation and its impact</w:t>
            </w:r>
          </w:hyperlink>
          <w:r w:rsidR="009B5B97">
            <w:rPr>
              <w:color w:val="000000"/>
            </w:rPr>
            <w:tab/>
          </w:r>
          <w:r w:rsidR="009B5B97">
            <w:fldChar w:fldCharType="begin"/>
          </w:r>
          <w:r w:rsidR="009B5B97">
            <w:instrText xml:space="preserve"> PAGEREF _3znysh7 \h </w:instrText>
          </w:r>
          <w:r w:rsidR="009B5B97">
            <w:fldChar w:fldCharType="separate"/>
          </w:r>
          <w:r w:rsidR="009B5B97">
            <w:rPr>
              <w:b/>
              <w:color w:val="000000"/>
            </w:rPr>
            <w:t>2</w:t>
          </w:r>
          <w:r w:rsidR="009B5B97">
            <w:fldChar w:fldCharType="end"/>
          </w:r>
        </w:p>
        <w:p w:rsidR="00AB57C7" w:rsidRDefault="002856A3">
          <w:pPr>
            <w:tabs>
              <w:tab w:val="right" w:pos="9360"/>
            </w:tabs>
            <w:spacing w:before="200" w:line="240" w:lineRule="auto"/>
            <w:rPr>
              <w:color w:val="000000"/>
            </w:rPr>
          </w:pPr>
          <w:hyperlink w:anchor="_2et92p0">
            <w:r w:rsidR="009B5B97">
              <w:rPr>
                <w:color w:val="000000"/>
              </w:rPr>
              <w:t>Methods to Overcome Job performance issue</w:t>
            </w:r>
          </w:hyperlink>
          <w:r w:rsidR="009B5B97">
            <w:rPr>
              <w:color w:val="000000"/>
            </w:rPr>
            <w:tab/>
          </w:r>
          <w:r w:rsidR="009B5B97">
            <w:fldChar w:fldCharType="begin"/>
          </w:r>
          <w:r w:rsidR="009B5B97">
            <w:instrText xml:space="preserve"> PAGEREF _2et92p0 \h </w:instrText>
          </w:r>
          <w:r w:rsidR="009B5B97">
            <w:fldChar w:fldCharType="separate"/>
          </w:r>
          <w:r w:rsidR="009B5B97">
            <w:rPr>
              <w:b/>
              <w:color w:val="000000"/>
            </w:rPr>
            <w:t>3</w:t>
          </w:r>
          <w:r w:rsidR="009B5B97">
            <w:fldChar w:fldCharType="end"/>
          </w:r>
        </w:p>
        <w:p w:rsidR="00AB57C7" w:rsidRDefault="002856A3">
          <w:pPr>
            <w:tabs>
              <w:tab w:val="right" w:pos="9360"/>
            </w:tabs>
            <w:spacing w:before="60" w:line="240" w:lineRule="auto"/>
            <w:ind w:left="720"/>
            <w:rPr>
              <w:color w:val="000000"/>
            </w:rPr>
          </w:pPr>
          <w:hyperlink w:anchor="_tyjcwt">
            <w:r w:rsidR="009B5B97">
              <w:rPr>
                <w:color w:val="000000"/>
              </w:rPr>
              <w:t>Create a Positive Work Environment</w:t>
            </w:r>
          </w:hyperlink>
          <w:r w:rsidR="009B5B97">
            <w:rPr>
              <w:color w:val="000000"/>
            </w:rPr>
            <w:tab/>
          </w:r>
          <w:r w:rsidR="009B5B97">
            <w:fldChar w:fldCharType="begin"/>
          </w:r>
          <w:r w:rsidR="009B5B97">
            <w:instrText xml:space="preserve"> PAGEREF _tyjcwt \h </w:instrText>
          </w:r>
          <w:r w:rsidR="009B5B97">
            <w:fldChar w:fldCharType="separate"/>
          </w:r>
          <w:r w:rsidR="009B5B97">
            <w:rPr>
              <w:color w:val="000000"/>
            </w:rPr>
            <w:t>4</w:t>
          </w:r>
          <w:r w:rsidR="009B5B97">
            <w:fldChar w:fldCharType="end"/>
          </w:r>
        </w:p>
        <w:p w:rsidR="00AB57C7" w:rsidRDefault="002856A3">
          <w:pPr>
            <w:tabs>
              <w:tab w:val="right" w:pos="9360"/>
            </w:tabs>
            <w:spacing w:before="60" w:line="240" w:lineRule="auto"/>
            <w:ind w:left="720"/>
            <w:rPr>
              <w:color w:val="000000"/>
            </w:rPr>
          </w:pPr>
          <w:hyperlink w:anchor="_3dy6vkm">
            <w:r w:rsidR="009B5B97">
              <w:rPr>
                <w:color w:val="000000"/>
              </w:rPr>
              <w:t>Measure Employee Growth</w:t>
            </w:r>
          </w:hyperlink>
          <w:r w:rsidR="009B5B97">
            <w:rPr>
              <w:color w:val="000000"/>
            </w:rPr>
            <w:tab/>
          </w:r>
          <w:r w:rsidR="009B5B97">
            <w:fldChar w:fldCharType="begin"/>
          </w:r>
          <w:r w:rsidR="009B5B97">
            <w:instrText xml:space="preserve"> PAGEREF _3dy6vkm \h </w:instrText>
          </w:r>
          <w:r w:rsidR="009B5B97">
            <w:fldChar w:fldCharType="separate"/>
          </w:r>
          <w:r w:rsidR="009B5B97">
            <w:rPr>
              <w:color w:val="000000"/>
            </w:rPr>
            <w:t>4</w:t>
          </w:r>
          <w:r w:rsidR="009B5B97">
            <w:fldChar w:fldCharType="end"/>
          </w:r>
        </w:p>
        <w:p w:rsidR="00AB57C7" w:rsidRDefault="002856A3">
          <w:pPr>
            <w:tabs>
              <w:tab w:val="right" w:pos="9360"/>
            </w:tabs>
            <w:spacing w:before="200" w:line="240" w:lineRule="auto"/>
            <w:rPr>
              <w:color w:val="000000"/>
            </w:rPr>
          </w:pPr>
          <w:hyperlink w:anchor="_1t3h5sf">
            <w:r w:rsidR="009B5B97">
              <w:rPr>
                <w:color w:val="000000"/>
              </w:rPr>
              <w:t>My Experience of Lack of Job Performance in Workplace</w:t>
            </w:r>
          </w:hyperlink>
          <w:r w:rsidR="009B5B97">
            <w:rPr>
              <w:color w:val="000000"/>
            </w:rPr>
            <w:tab/>
          </w:r>
          <w:r w:rsidR="009B5B97">
            <w:fldChar w:fldCharType="begin"/>
          </w:r>
          <w:r w:rsidR="009B5B97">
            <w:instrText xml:space="preserve"> PAGEREF _1t3h5sf \h </w:instrText>
          </w:r>
          <w:r w:rsidR="009B5B97">
            <w:fldChar w:fldCharType="separate"/>
          </w:r>
          <w:r w:rsidR="009B5B97">
            <w:rPr>
              <w:b/>
              <w:color w:val="000000"/>
            </w:rPr>
            <w:t>4</w:t>
          </w:r>
          <w:r w:rsidR="009B5B97">
            <w:fldChar w:fldCharType="end"/>
          </w:r>
        </w:p>
        <w:p w:rsidR="00AB57C7" w:rsidRDefault="002856A3">
          <w:pPr>
            <w:tabs>
              <w:tab w:val="right" w:pos="9360"/>
            </w:tabs>
            <w:spacing w:before="200" w:line="240" w:lineRule="auto"/>
            <w:rPr>
              <w:color w:val="000000"/>
            </w:rPr>
          </w:pPr>
          <w:hyperlink w:anchor="_4d34og8">
            <w:r w:rsidR="009B5B97">
              <w:rPr>
                <w:color w:val="000000"/>
              </w:rPr>
              <w:t>Seven Steps to Problem Solving</w:t>
            </w:r>
          </w:hyperlink>
          <w:r w:rsidR="009B5B97">
            <w:rPr>
              <w:color w:val="000000"/>
            </w:rPr>
            <w:tab/>
          </w:r>
          <w:r w:rsidR="009B5B97">
            <w:fldChar w:fldCharType="begin"/>
          </w:r>
          <w:r w:rsidR="009B5B97">
            <w:instrText xml:space="preserve"> PAGEREF _4d34og8 \h </w:instrText>
          </w:r>
          <w:r w:rsidR="009B5B97">
            <w:fldChar w:fldCharType="separate"/>
          </w:r>
          <w:r w:rsidR="009B5B97">
            <w:rPr>
              <w:b/>
              <w:color w:val="000000"/>
            </w:rPr>
            <w:t>5</w:t>
          </w:r>
          <w:r w:rsidR="009B5B97">
            <w:fldChar w:fldCharType="end"/>
          </w:r>
        </w:p>
        <w:p w:rsidR="00AB57C7" w:rsidRDefault="002856A3">
          <w:pPr>
            <w:tabs>
              <w:tab w:val="right" w:pos="9360"/>
            </w:tabs>
            <w:spacing w:before="200" w:line="240" w:lineRule="auto"/>
            <w:rPr>
              <w:color w:val="000000"/>
            </w:rPr>
          </w:pPr>
          <w:hyperlink w:anchor="_2s8eyo1">
            <w:r w:rsidR="009B5B97">
              <w:rPr>
                <w:color w:val="000000"/>
              </w:rPr>
              <w:t>Importance of Decision-making</w:t>
            </w:r>
          </w:hyperlink>
          <w:r w:rsidR="009B5B97">
            <w:rPr>
              <w:color w:val="000000"/>
            </w:rPr>
            <w:tab/>
          </w:r>
          <w:r w:rsidR="009B5B97">
            <w:fldChar w:fldCharType="begin"/>
          </w:r>
          <w:r w:rsidR="009B5B97">
            <w:instrText xml:space="preserve"> PAGEREF _2s8eyo1 \h </w:instrText>
          </w:r>
          <w:r w:rsidR="009B5B97">
            <w:fldChar w:fldCharType="separate"/>
          </w:r>
          <w:r w:rsidR="009B5B97">
            <w:rPr>
              <w:b/>
              <w:color w:val="000000"/>
            </w:rPr>
            <w:t>6</w:t>
          </w:r>
          <w:r w:rsidR="009B5B97">
            <w:fldChar w:fldCharType="end"/>
          </w:r>
        </w:p>
        <w:p w:rsidR="00AB57C7" w:rsidRDefault="002856A3">
          <w:pPr>
            <w:tabs>
              <w:tab w:val="right" w:pos="9360"/>
            </w:tabs>
            <w:spacing w:before="60" w:line="240" w:lineRule="auto"/>
            <w:ind w:left="360"/>
            <w:rPr>
              <w:color w:val="000000"/>
            </w:rPr>
          </w:pPr>
          <w:hyperlink w:anchor="_17dp8vu">
            <w:r w:rsidR="009B5B97">
              <w:rPr>
                <w:color w:val="000000"/>
              </w:rPr>
              <w:t>Types of Decision Making</w:t>
            </w:r>
          </w:hyperlink>
          <w:r w:rsidR="009B5B97">
            <w:rPr>
              <w:color w:val="000000"/>
            </w:rPr>
            <w:tab/>
          </w:r>
          <w:r w:rsidR="009B5B97">
            <w:fldChar w:fldCharType="begin"/>
          </w:r>
          <w:r w:rsidR="009B5B97">
            <w:instrText xml:space="preserve"> PAGEREF _17dp8vu \h </w:instrText>
          </w:r>
          <w:r w:rsidR="009B5B97">
            <w:fldChar w:fldCharType="separate"/>
          </w:r>
          <w:r w:rsidR="009B5B97">
            <w:rPr>
              <w:color w:val="000000"/>
            </w:rPr>
            <w:t>6</w:t>
          </w:r>
          <w:r w:rsidR="009B5B97">
            <w:fldChar w:fldCharType="end"/>
          </w:r>
        </w:p>
        <w:p w:rsidR="00AB57C7" w:rsidRDefault="002856A3">
          <w:pPr>
            <w:tabs>
              <w:tab w:val="right" w:pos="9360"/>
            </w:tabs>
            <w:spacing w:before="60" w:line="240" w:lineRule="auto"/>
            <w:ind w:left="720"/>
            <w:rPr>
              <w:color w:val="000000"/>
            </w:rPr>
          </w:pPr>
          <w:hyperlink w:anchor="_3rdcrjn">
            <w:r w:rsidR="009B5B97">
              <w:rPr>
                <w:color w:val="000000"/>
              </w:rPr>
              <w:t>Cost benefits Analysis</w:t>
            </w:r>
          </w:hyperlink>
          <w:r w:rsidR="009B5B97">
            <w:rPr>
              <w:color w:val="000000"/>
            </w:rPr>
            <w:tab/>
          </w:r>
          <w:r w:rsidR="009B5B97">
            <w:fldChar w:fldCharType="begin"/>
          </w:r>
          <w:r w:rsidR="009B5B97">
            <w:instrText xml:space="preserve"> PAGEREF _3rdcrjn \h </w:instrText>
          </w:r>
          <w:r w:rsidR="009B5B97">
            <w:fldChar w:fldCharType="separate"/>
          </w:r>
          <w:r w:rsidR="009B5B97">
            <w:rPr>
              <w:color w:val="000000"/>
            </w:rPr>
            <w:t>6</w:t>
          </w:r>
          <w:r w:rsidR="009B5B97">
            <w:fldChar w:fldCharType="end"/>
          </w:r>
        </w:p>
        <w:p w:rsidR="00AB57C7" w:rsidRDefault="002856A3">
          <w:pPr>
            <w:tabs>
              <w:tab w:val="right" w:pos="9360"/>
            </w:tabs>
            <w:spacing w:before="60" w:line="240" w:lineRule="auto"/>
            <w:ind w:left="720"/>
            <w:rPr>
              <w:color w:val="000000"/>
            </w:rPr>
          </w:pPr>
          <w:hyperlink w:anchor="_26in1rg">
            <w:r w:rsidR="009B5B97">
              <w:rPr>
                <w:color w:val="000000"/>
              </w:rPr>
              <w:t>SWOT Analysis</w:t>
            </w:r>
          </w:hyperlink>
          <w:r w:rsidR="009B5B97">
            <w:rPr>
              <w:color w:val="000000"/>
            </w:rPr>
            <w:tab/>
          </w:r>
          <w:r w:rsidR="009B5B97">
            <w:fldChar w:fldCharType="begin"/>
          </w:r>
          <w:r w:rsidR="009B5B97">
            <w:instrText xml:space="preserve"> PAGEREF _26in1rg \h </w:instrText>
          </w:r>
          <w:r w:rsidR="009B5B97">
            <w:fldChar w:fldCharType="separate"/>
          </w:r>
          <w:r w:rsidR="009B5B97">
            <w:rPr>
              <w:color w:val="000000"/>
            </w:rPr>
            <w:t>7</w:t>
          </w:r>
          <w:r w:rsidR="009B5B97">
            <w:fldChar w:fldCharType="end"/>
          </w:r>
        </w:p>
        <w:p w:rsidR="00AB57C7" w:rsidRDefault="002856A3">
          <w:pPr>
            <w:tabs>
              <w:tab w:val="right" w:pos="9360"/>
            </w:tabs>
            <w:spacing w:before="60" w:line="240" w:lineRule="auto"/>
            <w:ind w:left="720"/>
            <w:rPr>
              <w:color w:val="000000"/>
            </w:rPr>
          </w:pPr>
          <w:hyperlink w:anchor="_lnxbz9">
            <w:r w:rsidR="009B5B97">
              <w:rPr>
                <w:color w:val="000000"/>
              </w:rPr>
              <w:t>Pareto Principle</w:t>
            </w:r>
          </w:hyperlink>
          <w:r w:rsidR="009B5B97">
            <w:rPr>
              <w:color w:val="000000"/>
            </w:rPr>
            <w:tab/>
          </w:r>
          <w:r w:rsidR="009B5B97">
            <w:fldChar w:fldCharType="begin"/>
          </w:r>
          <w:r w:rsidR="009B5B97">
            <w:instrText xml:space="preserve"> PAGEREF _lnxbz9 \h </w:instrText>
          </w:r>
          <w:r w:rsidR="009B5B97">
            <w:fldChar w:fldCharType="separate"/>
          </w:r>
          <w:r w:rsidR="009B5B97">
            <w:rPr>
              <w:color w:val="000000"/>
            </w:rPr>
            <w:t>7</w:t>
          </w:r>
          <w:r w:rsidR="009B5B97">
            <w:fldChar w:fldCharType="end"/>
          </w:r>
        </w:p>
        <w:p w:rsidR="00AB57C7" w:rsidRDefault="002856A3">
          <w:pPr>
            <w:tabs>
              <w:tab w:val="right" w:pos="9360"/>
            </w:tabs>
            <w:spacing w:before="60" w:line="240" w:lineRule="auto"/>
            <w:ind w:left="360"/>
            <w:rPr>
              <w:color w:val="000000"/>
            </w:rPr>
          </w:pPr>
          <w:hyperlink w:anchor="_35nkun2">
            <w:r w:rsidR="009B5B97">
              <w:rPr>
                <w:color w:val="000000"/>
              </w:rPr>
              <w:t>Proposed Solution 1</w:t>
            </w:r>
          </w:hyperlink>
          <w:r w:rsidR="009B5B97">
            <w:rPr>
              <w:color w:val="000000"/>
            </w:rPr>
            <w:tab/>
          </w:r>
          <w:r w:rsidR="009B5B97">
            <w:fldChar w:fldCharType="begin"/>
          </w:r>
          <w:r w:rsidR="009B5B97">
            <w:instrText xml:space="preserve"> PAGEREF _35nkun2 \h </w:instrText>
          </w:r>
          <w:r w:rsidR="009B5B97">
            <w:fldChar w:fldCharType="separate"/>
          </w:r>
          <w:r w:rsidR="009B5B97">
            <w:rPr>
              <w:color w:val="000000"/>
            </w:rPr>
            <w:t>7</w:t>
          </w:r>
          <w:r w:rsidR="009B5B97">
            <w:fldChar w:fldCharType="end"/>
          </w:r>
        </w:p>
        <w:p w:rsidR="00AB57C7" w:rsidRDefault="002856A3">
          <w:pPr>
            <w:tabs>
              <w:tab w:val="right" w:pos="9360"/>
            </w:tabs>
            <w:spacing w:before="60" w:line="240" w:lineRule="auto"/>
            <w:ind w:left="360"/>
            <w:rPr>
              <w:color w:val="000000"/>
            </w:rPr>
          </w:pPr>
          <w:hyperlink w:anchor="_1ksv4uv">
            <w:r w:rsidR="009B5B97">
              <w:rPr>
                <w:color w:val="000000"/>
              </w:rPr>
              <w:t>Proposed Solution 2</w:t>
            </w:r>
          </w:hyperlink>
          <w:r w:rsidR="009B5B97">
            <w:rPr>
              <w:color w:val="000000"/>
            </w:rPr>
            <w:tab/>
          </w:r>
          <w:r w:rsidR="009B5B97">
            <w:fldChar w:fldCharType="begin"/>
          </w:r>
          <w:r w:rsidR="009B5B97">
            <w:instrText xml:space="preserve"> PAGEREF _1ksv4uv \h </w:instrText>
          </w:r>
          <w:r w:rsidR="009B5B97">
            <w:fldChar w:fldCharType="separate"/>
          </w:r>
          <w:r w:rsidR="009B5B97">
            <w:rPr>
              <w:color w:val="000000"/>
            </w:rPr>
            <w:t>8</w:t>
          </w:r>
          <w:r w:rsidR="009B5B97">
            <w:fldChar w:fldCharType="end"/>
          </w:r>
        </w:p>
        <w:p w:rsidR="00AB57C7" w:rsidRDefault="002856A3">
          <w:pPr>
            <w:tabs>
              <w:tab w:val="right" w:pos="9360"/>
            </w:tabs>
            <w:spacing w:before="60" w:line="240" w:lineRule="auto"/>
            <w:ind w:left="360"/>
            <w:rPr>
              <w:color w:val="000000"/>
            </w:rPr>
          </w:pPr>
          <w:hyperlink w:anchor="_44sinio">
            <w:r w:rsidR="009B5B97">
              <w:rPr>
                <w:color w:val="000000"/>
              </w:rPr>
              <w:t>Evaluation of Proposed Solutions</w:t>
            </w:r>
          </w:hyperlink>
          <w:r w:rsidR="009B5B97">
            <w:rPr>
              <w:color w:val="000000"/>
            </w:rPr>
            <w:tab/>
          </w:r>
          <w:r w:rsidR="009B5B97">
            <w:fldChar w:fldCharType="begin"/>
          </w:r>
          <w:r w:rsidR="009B5B97">
            <w:instrText xml:space="preserve"> PAGEREF _44sinio \h </w:instrText>
          </w:r>
          <w:r w:rsidR="009B5B97">
            <w:fldChar w:fldCharType="separate"/>
          </w:r>
          <w:r w:rsidR="009B5B97">
            <w:rPr>
              <w:color w:val="000000"/>
            </w:rPr>
            <w:t>8</w:t>
          </w:r>
          <w:r w:rsidR="009B5B97">
            <w:fldChar w:fldCharType="end"/>
          </w:r>
        </w:p>
        <w:p w:rsidR="00AB57C7" w:rsidRDefault="002856A3">
          <w:pPr>
            <w:tabs>
              <w:tab w:val="right" w:pos="9360"/>
            </w:tabs>
            <w:spacing w:before="60" w:line="240" w:lineRule="auto"/>
            <w:ind w:left="360"/>
            <w:rPr>
              <w:color w:val="000000"/>
            </w:rPr>
          </w:pPr>
          <w:hyperlink w:anchor="_2jxsxqh">
            <w:r w:rsidR="009B5B97">
              <w:rPr>
                <w:color w:val="000000"/>
              </w:rPr>
              <w:t>Implementation Plan</w:t>
            </w:r>
          </w:hyperlink>
          <w:r w:rsidR="009B5B97">
            <w:rPr>
              <w:color w:val="000000"/>
            </w:rPr>
            <w:tab/>
          </w:r>
          <w:r w:rsidR="009B5B97">
            <w:fldChar w:fldCharType="begin"/>
          </w:r>
          <w:r w:rsidR="009B5B97">
            <w:instrText xml:space="preserve"> PAGEREF _2jxsxqh \h </w:instrText>
          </w:r>
          <w:r w:rsidR="009B5B97">
            <w:fldChar w:fldCharType="separate"/>
          </w:r>
          <w:r w:rsidR="009B5B97">
            <w:rPr>
              <w:color w:val="000000"/>
            </w:rPr>
            <w:t>9</w:t>
          </w:r>
          <w:r w:rsidR="009B5B97">
            <w:fldChar w:fldCharType="end"/>
          </w:r>
        </w:p>
        <w:p w:rsidR="00AB57C7" w:rsidRDefault="002856A3">
          <w:pPr>
            <w:tabs>
              <w:tab w:val="right" w:pos="9360"/>
            </w:tabs>
            <w:spacing w:before="60" w:line="240" w:lineRule="auto"/>
            <w:ind w:left="360"/>
            <w:rPr>
              <w:color w:val="000000"/>
            </w:rPr>
          </w:pPr>
          <w:hyperlink w:anchor="_z337ya">
            <w:r w:rsidR="009B5B97">
              <w:rPr>
                <w:color w:val="000000"/>
              </w:rPr>
              <w:t>Monitor and Review Plan</w:t>
            </w:r>
          </w:hyperlink>
          <w:r w:rsidR="009B5B97">
            <w:rPr>
              <w:color w:val="000000"/>
            </w:rPr>
            <w:tab/>
          </w:r>
          <w:r w:rsidR="009B5B97">
            <w:fldChar w:fldCharType="begin"/>
          </w:r>
          <w:r w:rsidR="009B5B97">
            <w:instrText xml:space="preserve"> PAGEREF _z337ya \h </w:instrText>
          </w:r>
          <w:r w:rsidR="009B5B97">
            <w:fldChar w:fldCharType="separate"/>
          </w:r>
          <w:r w:rsidR="009B5B97">
            <w:rPr>
              <w:color w:val="000000"/>
            </w:rPr>
            <w:t>11</w:t>
          </w:r>
          <w:r w:rsidR="009B5B97">
            <w:fldChar w:fldCharType="end"/>
          </w:r>
        </w:p>
        <w:p w:rsidR="00AB57C7" w:rsidRDefault="002856A3">
          <w:pPr>
            <w:tabs>
              <w:tab w:val="right" w:pos="9360"/>
            </w:tabs>
            <w:spacing w:before="60" w:line="240" w:lineRule="auto"/>
            <w:ind w:left="720"/>
            <w:rPr>
              <w:color w:val="000000"/>
            </w:rPr>
          </w:pPr>
          <w:hyperlink w:anchor="_3j2qqm3">
            <w:r w:rsidR="009B5B97">
              <w:rPr>
                <w:color w:val="000000"/>
              </w:rPr>
              <w:t>Monitoring activities</w:t>
            </w:r>
          </w:hyperlink>
          <w:r w:rsidR="009B5B97">
            <w:rPr>
              <w:color w:val="000000"/>
            </w:rPr>
            <w:tab/>
          </w:r>
          <w:r w:rsidR="009B5B97">
            <w:fldChar w:fldCharType="begin"/>
          </w:r>
          <w:r w:rsidR="009B5B97">
            <w:instrText xml:space="preserve"> PAGEREF _3j2qqm3 \h </w:instrText>
          </w:r>
          <w:r w:rsidR="009B5B97">
            <w:fldChar w:fldCharType="separate"/>
          </w:r>
          <w:r w:rsidR="009B5B97">
            <w:rPr>
              <w:color w:val="000000"/>
            </w:rPr>
            <w:t>12</w:t>
          </w:r>
          <w:r w:rsidR="009B5B97">
            <w:fldChar w:fldCharType="end"/>
          </w:r>
        </w:p>
        <w:p w:rsidR="00AB57C7" w:rsidRDefault="002856A3">
          <w:pPr>
            <w:tabs>
              <w:tab w:val="right" w:pos="9360"/>
            </w:tabs>
            <w:spacing w:before="60" w:line="240" w:lineRule="auto"/>
            <w:ind w:left="720"/>
            <w:rPr>
              <w:color w:val="000000"/>
            </w:rPr>
          </w:pPr>
          <w:hyperlink w:anchor="_1y810tw">
            <w:r w:rsidR="009B5B97">
              <w:rPr>
                <w:color w:val="000000"/>
              </w:rPr>
              <w:t>Review activities</w:t>
            </w:r>
          </w:hyperlink>
          <w:r w:rsidR="009B5B97">
            <w:rPr>
              <w:color w:val="000000"/>
            </w:rPr>
            <w:tab/>
          </w:r>
          <w:r w:rsidR="009B5B97">
            <w:fldChar w:fldCharType="begin"/>
          </w:r>
          <w:r w:rsidR="009B5B97">
            <w:instrText xml:space="preserve"> PAGEREF _1y810tw \h </w:instrText>
          </w:r>
          <w:r w:rsidR="009B5B97">
            <w:fldChar w:fldCharType="separate"/>
          </w:r>
          <w:r w:rsidR="009B5B97">
            <w:rPr>
              <w:color w:val="000000"/>
            </w:rPr>
            <w:t>12</w:t>
          </w:r>
          <w:r w:rsidR="009B5B97">
            <w:fldChar w:fldCharType="end"/>
          </w:r>
        </w:p>
        <w:p w:rsidR="00AB57C7" w:rsidRDefault="002856A3">
          <w:pPr>
            <w:tabs>
              <w:tab w:val="right" w:pos="9360"/>
            </w:tabs>
            <w:spacing w:before="200" w:line="240" w:lineRule="auto"/>
            <w:rPr>
              <w:color w:val="000000"/>
            </w:rPr>
          </w:pPr>
          <w:hyperlink w:anchor="_4i7ojhp">
            <w:r w:rsidR="009B5B97">
              <w:rPr>
                <w:color w:val="000000"/>
              </w:rPr>
              <w:t>Conclusion</w:t>
            </w:r>
          </w:hyperlink>
          <w:r w:rsidR="009B5B97">
            <w:rPr>
              <w:color w:val="000000"/>
            </w:rPr>
            <w:tab/>
          </w:r>
          <w:r w:rsidR="009B5B97">
            <w:fldChar w:fldCharType="begin"/>
          </w:r>
          <w:r w:rsidR="009B5B97">
            <w:instrText xml:space="preserve"> PAGEREF _4i7ojhp \h </w:instrText>
          </w:r>
          <w:r w:rsidR="009B5B97">
            <w:fldChar w:fldCharType="separate"/>
          </w:r>
          <w:r w:rsidR="009B5B97">
            <w:rPr>
              <w:b/>
              <w:color w:val="000000"/>
            </w:rPr>
            <w:t>13</w:t>
          </w:r>
          <w:r w:rsidR="009B5B97">
            <w:fldChar w:fldCharType="end"/>
          </w:r>
        </w:p>
        <w:p w:rsidR="00AB57C7" w:rsidRDefault="002856A3">
          <w:pPr>
            <w:tabs>
              <w:tab w:val="right" w:pos="9360"/>
            </w:tabs>
            <w:spacing w:before="200" w:after="80" w:line="240" w:lineRule="auto"/>
            <w:rPr>
              <w:color w:val="000000"/>
            </w:rPr>
          </w:pPr>
          <w:hyperlink w:anchor="_2xcytpi">
            <w:r w:rsidR="009B5B97">
              <w:rPr>
                <w:color w:val="000000"/>
              </w:rPr>
              <w:t>References</w:t>
            </w:r>
          </w:hyperlink>
          <w:r w:rsidR="009B5B97">
            <w:rPr>
              <w:color w:val="000000"/>
            </w:rPr>
            <w:tab/>
          </w:r>
          <w:r w:rsidR="009B5B97">
            <w:fldChar w:fldCharType="begin"/>
          </w:r>
          <w:r w:rsidR="009B5B97">
            <w:instrText xml:space="preserve"> PAGEREF _2xcytpi \h </w:instrText>
          </w:r>
          <w:r w:rsidR="009B5B97">
            <w:fldChar w:fldCharType="separate"/>
          </w:r>
          <w:r w:rsidR="009B5B97">
            <w:rPr>
              <w:b/>
              <w:color w:val="000000"/>
            </w:rPr>
            <w:t>13</w:t>
          </w:r>
          <w:r w:rsidR="009B5B97">
            <w:fldChar w:fldCharType="end"/>
          </w:r>
          <w:r w:rsidR="009B5B97">
            <w:fldChar w:fldCharType="end"/>
          </w:r>
        </w:p>
      </w:sdtContent>
    </w:sdt>
    <w:p w:rsidR="00AB57C7" w:rsidRDefault="009B5B97">
      <w:pPr>
        <w:spacing w:line="259" w:lineRule="auto"/>
        <w:jc w:val="left"/>
        <w:rPr>
          <w:b/>
          <w:sz w:val="32"/>
          <w:szCs w:val="32"/>
        </w:rPr>
      </w:pPr>
      <w:r>
        <w:br w:type="page"/>
      </w:r>
    </w:p>
    <w:p w:rsidR="00AB57C7" w:rsidRDefault="009B5B97">
      <w:pPr>
        <w:pStyle w:val="Heading1"/>
      </w:pPr>
      <w:bookmarkStart w:id="2" w:name="_30j0zll" w:colFirst="0" w:colLast="0"/>
      <w:bookmarkEnd w:id="2"/>
      <w:r>
        <w:lastRenderedPageBreak/>
        <w:t>Introduction</w:t>
      </w:r>
    </w:p>
    <w:p w:rsidR="00AB57C7" w:rsidRDefault="009B5B97">
      <w:r>
        <w:t xml:space="preserve">In this report, a comprehensive analysis of the importance of </w:t>
      </w:r>
      <w:proofErr w:type="gramStart"/>
      <w:r>
        <w:t>problem solving</w:t>
      </w:r>
      <w:proofErr w:type="gramEnd"/>
      <w:r>
        <w:t xml:space="preserve"> techniques, decision-making techniques, and change management strategies in workplaces will be performed with theoretical constructs and real world case examples. The solutions of different scenarios will also be proposed. Different organisational problems are experienced by professionals in the organisation. One of the organisational issues and challenges, employees </w:t>
      </w:r>
      <w:proofErr w:type="gramStart"/>
      <w:r>
        <w:t>have to</w:t>
      </w:r>
      <w:proofErr w:type="gramEnd"/>
      <w:r>
        <w:t xml:space="preserve"> face is lack of job performance. </w:t>
      </w:r>
    </w:p>
    <w:p w:rsidR="00AB57C7" w:rsidRDefault="009B5B97">
      <w:pPr>
        <w:pStyle w:val="Heading1"/>
      </w:pPr>
      <w:bookmarkStart w:id="3" w:name="_1fob9te" w:colFirst="0" w:colLast="0"/>
      <w:bookmarkEnd w:id="3"/>
      <w:r>
        <w:t>The problem Definition of Performance issue in the organisation</w:t>
      </w:r>
    </w:p>
    <w:p w:rsidR="00AB57C7" w:rsidRDefault="009B5B97">
      <w:r>
        <w:t>The job performance issue refers to failure to meet the fundamental job requirements, duties, and not fulfilling the roles and responsibilities by the employees. The lack of job performance is based on non-compliance of an employee to his expectations, behaviour, and productivity as a result, the objectives and goals of the organisation as well as organisational policies are not adhered (</w:t>
      </w:r>
      <w:proofErr w:type="spellStart"/>
      <w:r>
        <w:t>Potocki</w:t>
      </w:r>
      <w:proofErr w:type="spellEnd"/>
      <w:r>
        <w:t xml:space="preserve"> &amp; </w:t>
      </w:r>
      <w:proofErr w:type="spellStart"/>
      <w:r>
        <w:t>Brocato</w:t>
      </w:r>
      <w:proofErr w:type="spellEnd"/>
      <w:r>
        <w:t xml:space="preserve">, 2005). Moreover, the lack of job performance of employees is quite common in employees whenever they work under expectations, beyond their expertise and strengths. The job performance issues happen in workers who are wanted to come out of their comfort zones to achieve goals and objectives of the organisation (Bradford, 2015; </w:t>
      </w:r>
      <w:proofErr w:type="spellStart"/>
      <w:r>
        <w:t>Łuczak</w:t>
      </w:r>
      <w:proofErr w:type="spellEnd"/>
      <w:r>
        <w:t xml:space="preserve"> &amp; </w:t>
      </w:r>
      <w:proofErr w:type="spellStart"/>
      <w:r>
        <w:t>Wolniak</w:t>
      </w:r>
      <w:proofErr w:type="spellEnd"/>
      <w:r>
        <w:t>, 2015).</w:t>
      </w:r>
    </w:p>
    <w:p w:rsidR="00AB57C7" w:rsidRDefault="009B5B97">
      <w:pPr>
        <w:pStyle w:val="Heading1"/>
      </w:pPr>
      <w:bookmarkStart w:id="4" w:name="_3znysh7" w:colFirst="0" w:colLast="0"/>
      <w:bookmarkEnd w:id="4"/>
      <w:r>
        <w:t>Job Performance issue in the organisation and its impact</w:t>
      </w:r>
    </w:p>
    <w:p w:rsidR="00AB57C7" w:rsidRDefault="009B5B97">
      <w:pPr>
        <w:rPr>
          <w:color w:val="222222"/>
        </w:rPr>
      </w:pPr>
      <w:r>
        <w:t>The performance issue of employees in the organisation can be based on unrealistic expectations from the employers for the employees and business owners or managers usually want to get the work done to become successful, which is why they want to maximise the work productivity and task allocation to the employees is increased so that they will increase the productivity and achieve maximum outcome for the company (</w:t>
      </w:r>
      <w:proofErr w:type="spellStart"/>
      <w:r>
        <w:t>Potocki</w:t>
      </w:r>
      <w:proofErr w:type="spellEnd"/>
      <w:r>
        <w:t xml:space="preserve"> &amp; </w:t>
      </w:r>
      <w:proofErr w:type="spellStart"/>
      <w:r>
        <w:t>Brocato</w:t>
      </w:r>
      <w:proofErr w:type="spellEnd"/>
      <w:r>
        <w:t xml:space="preserve">, 2005). The performance issue can also be due to improper organisational culture, lack of awareness, improper goal setting, ineffective responsibility allocation, etc. the impact of job performance in the organisation is directly on the employees as well as success and failure of the company. The managerial gaps, leadership issues, as well as assessment of employees’ strengths, weaknesses, and expectations should be managed effectively to reduce the impact of this organisational issue (Bradford, 2015; </w:t>
      </w:r>
      <w:proofErr w:type="spellStart"/>
      <w:r>
        <w:t>Łuczak</w:t>
      </w:r>
      <w:proofErr w:type="spellEnd"/>
      <w:r>
        <w:t xml:space="preserve"> &amp; </w:t>
      </w:r>
      <w:proofErr w:type="spellStart"/>
      <w:r>
        <w:t>Wolniak</w:t>
      </w:r>
      <w:proofErr w:type="spellEnd"/>
      <w:r>
        <w:t>, 2015</w:t>
      </w:r>
      <w:proofErr w:type="gramStart"/>
      <w:r>
        <w:t>)..</w:t>
      </w:r>
      <w:proofErr w:type="gramEnd"/>
      <w:r>
        <w:t xml:space="preserve"> In a research study, performance issue of an employee is defined as behavioural issue. For example, “</w:t>
      </w:r>
      <w:r>
        <w:rPr>
          <w:color w:val="222222"/>
        </w:rPr>
        <w:t xml:space="preserve">performance does not have to be directly observable actions of an individual. It can </w:t>
      </w:r>
      <w:r>
        <w:rPr>
          <w:color w:val="222222"/>
        </w:rPr>
        <w:lastRenderedPageBreak/>
        <w:t>consist of mental productions such as answers or decisions. However, performance needs to be under the individual's control, regardless of whether the performance of interest is mental or behavioural” (Meyer, 2016).</w:t>
      </w:r>
    </w:p>
    <w:p w:rsidR="00AB57C7" w:rsidRDefault="009B5B97">
      <w:pPr>
        <w:rPr>
          <w:color w:val="222222"/>
        </w:rPr>
      </w:pPr>
      <w:r>
        <w:rPr>
          <w:color w:val="222222"/>
        </w:rPr>
        <w:t xml:space="preserve">There is a fine different between controlled action of an individual and outcomes generated by him. When an employee performs his job well, he is rewarded and benefited but the organisation does not focus on whenever he is unable to perform the job responsibilities. The factors affecting job performance should be analysed well to see their behavioural changes and influence of different factors on the behaviour and performance of the jobs (Meyer, 2016; Adriana, 2009). The performance of the employees as well as the effectiveness of job performance are two different things. The performance of job of an employee is not same as effectiveness, and they are different levels of performance, which need to be </w:t>
      </w:r>
      <w:proofErr w:type="gramStart"/>
      <w:r>
        <w:rPr>
          <w:color w:val="222222"/>
        </w:rPr>
        <w:t>assess</w:t>
      </w:r>
      <w:proofErr w:type="gramEnd"/>
      <w:r>
        <w:rPr>
          <w:color w:val="222222"/>
        </w:rPr>
        <w:t xml:space="preserve"> and evaluate differently in an organisation. Another closely related construct of job performance issue is productivity (</w:t>
      </w:r>
      <w:proofErr w:type="spellStart"/>
      <w:r>
        <w:rPr>
          <w:color w:val="222222"/>
        </w:rPr>
        <w:t>Wojtaszak</w:t>
      </w:r>
      <w:proofErr w:type="spellEnd"/>
      <w:r>
        <w:rPr>
          <w:color w:val="222222"/>
        </w:rPr>
        <w:t xml:space="preserve"> &amp; </w:t>
      </w:r>
      <w:proofErr w:type="spellStart"/>
      <w:r>
        <w:rPr>
          <w:color w:val="222222"/>
        </w:rPr>
        <w:t>Biały</w:t>
      </w:r>
      <w:proofErr w:type="spellEnd"/>
      <w:r>
        <w:rPr>
          <w:color w:val="222222"/>
        </w:rPr>
        <w:t xml:space="preserve">, 2015; </w:t>
      </w:r>
      <w:proofErr w:type="spellStart"/>
      <w:r>
        <w:rPr>
          <w:color w:val="222222"/>
        </w:rPr>
        <w:t>Rusak</w:t>
      </w:r>
      <w:proofErr w:type="spellEnd"/>
      <w:r>
        <w:rPr>
          <w:color w:val="222222"/>
        </w:rPr>
        <w:t xml:space="preserve">, 2016). The productivity of an employee is a comparison of effectiveness amount that is achieved from certain cost level linked with effectiveness. Similarly, it can be said that effectiveness is a ratio of output and input. The inputs can be cost, resources, and efforts respectively. Another construct of job performance issue is utility, which is defined as value of a </w:t>
      </w:r>
      <w:proofErr w:type="gramStart"/>
      <w:r>
        <w:rPr>
          <w:color w:val="222222"/>
        </w:rPr>
        <w:t>particular level</w:t>
      </w:r>
      <w:proofErr w:type="gramEnd"/>
      <w:r>
        <w:rPr>
          <w:color w:val="222222"/>
        </w:rPr>
        <w:t xml:space="preserve"> of effectiveness, productivity, and job performance. The utilities of effectiveness, productivity, and performance are value judgements (Paul &amp; Elder, 2004).</w:t>
      </w:r>
    </w:p>
    <w:p w:rsidR="00AB57C7" w:rsidRDefault="00AB57C7"/>
    <w:p w:rsidR="00AB57C7" w:rsidRDefault="009B5B97">
      <w:pPr>
        <w:pStyle w:val="Heading1"/>
      </w:pPr>
      <w:bookmarkStart w:id="5" w:name="_2et92p0" w:colFirst="0" w:colLast="0"/>
      <w:bookmarkEnd w:id="5"/>
      <w:r>
        <w:t>Methods to Overcome Job performance issue</w:t>
      </w:r>
    </w:p>
    <w:p w:rsidR="00AB57C7" w:rsidRDefault="009B5B97">
      <w:r>
        <w:t>Various methods can be used to overcome the issue of job performance in the organisation. Two of them are discussed below:</w:t>
      </w:r>
    </w:p>
    <w:p w:rsidR="00AB57C7" w:rsidRDefault="009B5B97">
      <w:pPr>
        <w:pStyle w:val="Heading3"/>
      </w:pPr>
      <w:bookmarkStart w:id="6" w:name="_tyjcwt" w:colFirst="0" w:colLast="0"/>
      <w:bookmarkEnd w:id="6"/>
      <w:r>
        <w:t>Create a Positive Work Environment</w:t>
      </w:r>
    </w:p>
    <w:p w:rsidR="00AB57C7" w:rsidRDefault="009B5B97">
      <w:r>
        <w:t xml:space="preserve">To overcome the performance issue, positive working environment is necessary. It is because when organisational environment is effective, friendly and peaceful, the individuals do their jobs effectively, their morale is </w:t>
      </w:r>
      <w:proofErr w:type="gramStart"/>
      <w:r>
        <w:t>boosted</w:t>
      </w:r>
      <w:proofErr w:type="gramEnd"/>
      <w:r>
        <w:t xml:space="preserve"> and their performance is increased. Employees who are not motivated enough do not get their jobs done as expected, which bring down the entire departmental performance within organisation (Andre, et al., 2017). Therefore, it is important to create energetic, positive, and healthy working environment, where individuals can practice their work and perform </w:t>
      </w:r>
      <w:r>
        <w:lastRenderedPageBreak/>
        <w:t>their duties with the least environmental impact. The managers therefore realise that positive working environment needs to be cultivated in the organisation and reward employees with incentives and group-recognition as well as appreciation during meetings. The workplaces having high-performing employees also attract more talent or recruitment. The organisations feel more alive and consider that they are working towards their goals (Meyer, 2016).</w:t>
      </w:r>
    </w:p>
    <w:p w:rsidR="00AB57C7" w:rsidRDefault="009B5B97">
      <w:pPr>
        <w:pStyle w:val="Heading3"/>
      </w:pPr>
      <w:bookmarkStart w:id="7" w:name="_3dy6vkm" w:colFirst="0" w:colLast="0"/>
      <w:bookmarkEnd w:id="7"/>
      <w:r>
        <w:t>Measure Employee Growth</w:t>
      </w:r>
    </w:p>
    <w:p w:rsidR="00AB57C7" w:rsidRDefault="009B5B97">
      <w:r>
        <w:t xml:space="preserve">Using evaluations of employees consistently help the employees and see their growth and development in the organisation so that they </w:t>
      </w:r>
      <w:proofErr w:type="gramStart"/>
      <w:r>
        <w:t>are able to</w:t>
      </w:r>
      <w:proofErr w:type="gramEnd"/>
      <w:r>
        <w:t xml:space="preserve"> feel good and make progress over time. The measurement of employees’ performance and growth is done through goal setting, keeping the energy of the workplace high, rewarding employees, and motivate the employees so that their efforts are exceeded from the expectations (Andre, et al., 2017; Andre, et al., 2017; Brewster, et al., 2011). The managers need to cultivate effectiveness through flourishing strengths in the employees and motivate them so that the morale of the employees is </w:t>
      </w:r>
      <w:proofErr w:type="gramStart"/>
      <w:r>
        <w:t>increased</w:t>
      </w:r>
      <w:proofErr w:type="gramEnd"/>
      <w:r>
        <w:t xml:space="preserve"> and they will grow. The employees’ growth shows that potential they have for leadership and advancement (</w:t>
      </w:r>
      <w:proofErr w:type="spellStart"/>
      <w:r>
        <w:t>Sibony</w:t>
      </w:r>
      <w:proofErr w:type="spellEnd"/>
      <w:r>
        <w:t xml:space="preserve">, et al., 2017; </w:t>
      </w:r>
      <w:proofErr w:type="spellStart"/>
      <w:r>
        <w:t>Wojtaszak</w:t>
      </w:r>
      <w:proofErr w:type="spellEnd"/>
      <w:r>
        <w:t xml:space="preserve"> &amp; </w:t>
      </w:r>
      <w:proofErr w:type="spellStart"/>
      <w:r>
        <w:t>Biały</w:t>
      </w:r>
      <w:proofErr w:type="spellEnd"/>
      <w:r>
        <w:t>, 2015).</w:t>
      </w:r>
    </w:p>
    <w:p w:rsidR="00AB57C7" w:rsidRDefault="00AB57C7"/>
    <w:p w:rsidR="00AB57C7" w:rsidRDefault="009B5B97">
      <w:pPr>
        <w:pStyle w:val="Heading1"/>
      </w:pPr>
      <w:bookmarkStart w:id="8" w:name="_1t3h5sf" w:colFirst="0" w:colLast="0"/>
      <w:bookmarkEnd w:id="8"/>
      <w:r>
        <w:t>My Experience of Lack of Job Performance in Workplace</w:t>
      </w:r>
    </w:p>
    <w:p w:rsidR="00AB57C7" w:rsidRDefault="009B5B97">
      <w:r>
        <w:t xml:space="preserve">My experience in the workplace regarding lack of job performance is awkward. In my first workplace, I was quite naïve and did not have any experience and professionalism. I was new to </w:t>
      </w:r>
      <w:proofErr w:type="gramStart"/>
      <w:r>
        <w:t>team work</w:t>
      </w:r>
      <w:proofErr w:type="gramEnd"/>
      <w:r>
        <w:t xml:space="preserve">, I did not know the importance of deadlines and the awareness about goals and objectives of the organisation were also unclear to me. The seniors and managers of the organisation supported me at every level however, the performance issues were intact. I was making a lot of mistakes and after a month, I did not leave a positive image on my employers. The issues were </w:t>
      </w:r>
      <w:proofErr w:type="gramStart"/>
      <w:r>
        <w:t>increasing</w:t>
      </w:r>
      <w:proofErr w:type="gramEnd"/>
      <w:r>
        <w:t xml:space="preserve"> and I got demotivated from work, increased absenteeism, and made little excuses to avoid getting more work because I was already facing a lot of troubles in my work. Soon after 3 months in my work, team meeting was held for a project discussion where I raised the </w:t>
      </w:r>
      <w:proofErr w:type="gramStart"/>
      <w:r>
        <w:t>issues</w:t>
      </w:r>
      <w:proofErr w:type="gramEnd"/>
      <w:r>
        <w:t xml:space="preserve"> I had been facing related to my performance. The managers helped me in resolving those issues by training me, helped me getting more awareness and knowledge about organisational </w:t>
      </w:r>
      <w:r>
        <w:lastRenderedPageBreak/>
        <w:t>practices, vision, motivated me and assessed my performance each day and provided me feedback to improve.</w:t>
      </w:r>
    </w:p>
    <w:p w:rsidR="00AB57C7" w:rsidRDefault="009B5B97">
      <w:pPr>
        <w:pStyle w:val="Heading1"/>
      </w:pPr>
      <w:bookmarkStart w:id="9" w:name="_4d34og8" w:colFirst="0" w:colLast="0"/>
      <w:bookmarkEnd w:id="9"/>
      <w:r>
        <w:t>Seven Steps to Problem Solving</w:t>
      </w:r>
    </w:p>
    <w:p w:rsidR="00AB57C7" w:rsidRDefault="009B5B97">
      <w:r>
        <w:t xml:space="preserve">The </w:t>
      </w:r>
      <w:proofErr w:type="gramStart"/>
      <w:r>
        <w:t>problem solving</w:t>
      </w:r>
      <w:proofErr w:type="gramEnd"/>
      <w:r>
        <w:t xml:space="preserve"> techniques in workplaces is effective planning and controlling technique that allows the employees as well as management to keep the organisation away from bigger challenges and risks. The </w:t>
      </w:r>
      <w:proofErr w:type="gramStart"/>
      <w:r>
        <w:t>problem solving</w:t>
      </w:r>
      <w:proofErr w:type="gramEnd"/>
      <w:r>
        <w:t xml:space="preserve"> techniques are diverse depending on the nature of the problem. The following 7 Steps for Effective Problem Solving are mentioned as:</w:t>
      </w:r>
    </w:p>
    <w:p w:rsidR="00AB57C7" w:rsidRDefault="009B5B97">
      <w:pPr>
        <w:numPr>
          <w:ilvl w:val="0"/>
          <w:numId w:val="1"/>
        </w:numPr>
        <w:pBdr>
          <w:top w:val="nil"/>
          <w:left w:val="nil"/>
          <w:bottom w:val="nil"/>
          <w:right w:val="nil"/>
          <w:between w:val="nil"/>
        </w:pBdr>
        <w:spacing w:after="0"/>
        <w:rPr>
          <w:color w:val="000000"/>
        </w:rPr>
      </w:pPr>
      <w:r>
        <w:rPr>
          <w:color w:val="000000"/>
        </w:rPr>
        <w:t xml:space="preserve">Step 1: Identifying the Problem </w:t>
      </w:r>
    </w:p>
    <w:p w:rsidR="00AB57C7" w:rsidRDefault="009B5B97">
      <w:pPr>
        <w:numPr>
          <w:ilvl w:val="0"/>
          <w:numId w:val="1"/>
        </w:numPr>
        <w:pBdr>
          <w:top w:val="nil"/>
          <w:left w:val="nil"/>
          <w:bottom w:val="nil"/>
          <w:right w:val="nil"/>
          <w:between w:val="nil"/>
        </w:pBdr>
        <w:spacing w:after="0"/>
        <w:rPr>
          <w:color w:val="000000"/>
        </w:rPr>
      </w:pPr>
      <w:r>
        <w:rPr>
          <w:color w:val="000000"/>
        </w:rPr>
        <w:t xml:space="preserve">Step 2: Defining Goals. </w:t>
      </w:r>
    </w:p>
    <w:p w:rsidR="00AB57C7" w:rsidRDefault="009B5B97">
      <w:pPr>
        <w:numPr>
          <w:ilvl w:val="0"/>
          <w:numId w:val="1"/>
        </w:numPr>
        <w:pBdr>
          <w:top w:val="nil"/>
          <w:left w:val="nil"/>
          <w:bottom w:val="nil"/>
          <w:right w:val="nil"/>
          <w:between w:val="nil"/>
        </w:pBdr>
        <w:spacing w:after="0"/>
        <w:rPr>
          <w:color w:val="000000"/>
        </w:rPr>
      </w:pPr>
      <w:r>
        <w:rPr>
          <w:color w:val="000000"/>
        </w:rPr>
        <w:t>Step 3: Brainstorming</w:t>
      </w:r>
    </w:p>
    <w:p w:rsidR="00AB57C7" w:rsidRDefault="009B5B97">
      <w:pPr>
        <w:numPr>
          <w:ilvl w:val="0"/>
          <w:numId w:val="1"/>
        </w:numPr>
        <w:pBdr>
          <w:top w:val="nil"/>
          <w:left w:val="nil"/>
          <w:bottom w:val="nil"/>
          <w:right w:val="nil"/>
          <w:between w:val="nil"/>
        </w:pBdr>
        <w:spacing w:after="0"/>
        <w:rPr>
          <w:color w:val="000000"/>
        </w:rPr>
      </w:pPr>
      <w:r>
        <w:rPr>
          <w:color w:val="000000"/>
        </w:rPr>
        <w:t>Step 4: Assessing Alternatives</w:t>
      </w:r>
    </w:p>
    <w:p w:rsidR="00AB57C7" w:rsidRDefault="009B5B97">
      <w:pPr>
        <w:numPr>
          <w:ilvl w:val="0"/>
          <w:numId w:val="1"/>
        </w:numPr>
        <w:pBdr>
          <w:top w:val="nil"/>
          <w:left w:val="nil"/>
          <w:bottom w:val="nil"/>
          <w:right w:val="nil"/>
          <w:between w:val="nil"/>
        </w:pBdr>
        <w:spacing w:after="0"/>
        <w:rPr>
          <w:color w:val="000000"/>
        </w:rPr>
      </w:pPr>
      <w:r>
        <w:rPr>
          <w:color w:val="000000"/>
        </w:rPr>
        <w:t>Step 5: Choosing the Solution</w:t>
      </w:r>
    </w:p>
    <w:p w:rsidR="00AB57C7" w:rsidRDefault="009B5B97">
      <w:pPr>
        <w:numPr>
          <w:ilvl w:val="0"/>
          <w:numId w:val="1"/>
        </w:numPr>
        <w:pBdr>
          <w:top w:val="nil"/>
          <w:left w:val="nil"/>
          <w:bottom w:val="nil"/>
          <w:right w:val="nil"/>
          <w:between w:val="nil"/>
        </w:pBdr>
        <w:spacing w:after="0"/>
        <w:rPr>
          <w:color w:val="000000"/>
        </w:rPr>
      </w:pPr>
      <w:r>
        <w:rPr>
          <w:color w:val="000000"/>
        </w:rPr>
        <w:t>Step 6: Active Execution of the Chosen Solution</w:t>
      </w:r>
    </w:p>
    <w:p w:rsidR="00AB57C7" w:rsidRDefault="009B5B97">
      <w:pPr>
        <w:numPr>
          <w:ilvl w:val="0"/>
          <w:numId w:val="1"/>
        </w:numPr>
        <w:pBdr>
          <w:top w:val="nil"/>
          <w:left w:val="nil"/>
          <w:bottom w:val="nil"/>
          <w:right w:val="nil"/>
          <w:between w:val="nil"/>
        </w:pBdr>
        <w:rPr>
          <w:color w:val="000000"/>
        </w:rPr>
      </w:pPr>
      <w:r>
        <w:rPr>
          <w:color w:val="000000"/>
        </w:rPr>
        <w:t>Step 7: Evaluation</w:t>
      </w:r>
    </w:p>
    <w:p w:rsidR="00AB57C7" w:rsidRDefault="009B5B97">
      <w:r>
        <w:t xml:space="preserve">The </w:t>
      </w:r>
      <w:proofErr w:type="gramStart"/>
      <w:r>
        <w:t>above mentioned</w:t>
      </w:r>
      <w:proofErr w:type="gramEnd"/>
      <w:r>
        <w:t xml:space="preserve"> steps of problem solving are a generic way to resolve problems in the workplace. The objective and goal setting </w:t>
      </w:r>
      <w:proofErr w:type="gramStart"/>
      <w:r>
        <w:t>is</w:t>
      </w:r>
      <w:proofErr w:type="gramEnd"/>
      <w:r>
        <w:t xml:space="preserve"> one of the most important steps of problem solving but before that it is important to identify the problem, which may be done through different techniques of problem identification (Meyer, 2016). According to a research, problem identification can be done through Root-cause analysis where the problem is defined and in order to resolve it effectively, the root cause of the problem is identified. The other techniques such as brainstorming, mind mapping, and other creative thinking techniques should be used to identify and evaluate the problem. Moreover, alternative solutions are assessed and different related aspects so that most potential solution is selected. The solution is then chosen based on the most suitable solutions identified (</w:t>
      </w:r>
      <w:proofErr w:type="spellStart"/>
      <w:r>
        <w:t>Łuczak</w:t>
      </w:r>
      <w:proofErr w:type="spellEnd"/>
      <w:r>
        <w:t xml:space="preserve"> &amp; </w:t>
      </w:r>
      <w:proofErr w:type="spellStart"/>
      <w:r>
        <w:t>Wolniak</w:t>
      </w:r>
      <w:proofErr w:type="spellEnd"/>
      <w:r>
        <w:t xml:space="preserve">, 2015; Forman &amp; Hunt, 2013; Adel &amp; Yassin, 2018; Chung-Jen, 2009). </w:t>
      </w:r>
    </w:p>
    <w:p w:rsidR="00AB57C7" w:rsidRDefault="009B5B97">
      <w:pPr>
        <w:pStyle w:val="Heading1"/>
      </w:pPr>
      <w:bookmarkStart w:id="10" w:name="_2s8eyo1" w:colFirst="0" w:colLast="0"/>
      <w:bookmarkEnd w:id="10"/>
      <w:r>
        <w:t xml:space="preserve">Importance of Decision-making </w:t>
      </w:r>
    </w:p>
    <w:p w:rsidR="00AB57C7" w:rsidRDefault="009B5B97">
      <w:r>
        <w:t xml:space="preserve">The decision-making techniques depend on the scenario, its importance, and impact of decision on the organisation (Adriana, 2009). For different issues and problems different methods are used for decision-making such as cost-benefit analysis, Pareto-analysis, decision tree matrix, etc. the </w:t>
      </w:r>
      <w:r>
        <w:lastRenderedPageBreak/>
        <w:t>planning tools and techniques and strategic management tools and techniques are also used such as internal and external situational analysis of an organisation, for better evaluation of the internal and external factors impacting the business, and based on them, decisions are made (Downey, 2007; Adriana, 2009).</w:t>
      </w:r>
    </w:p>
    <w:p w:rsidR="00AB57C7" w:rsidRDefault="009B5B97">
      <w:pPr>
        <w:pStyle w:val="Heading2"/>
      </w:pPr>
      <w:bookmarkStart w:id="11" w:name="_17dp8vu" w:colFirst="0" w:colLast="0"/>
      <w:bookmarkEnd w:id="11"/>
      <w:r>
        <w:t>Types of Decision Making</w:t>
      </w:r>
    </w:p>
    <w:p w:rsidR="00AB57C7" w:rsidRDefault="009B5B97">
      <w:r>
        <w:t xml:space="preserve">Several decision-making techniques are used for different types of situations. The most commonly used </w:t>
      </w:r>
      <w:proofErr w:type="gramStart"/>
      <w:r>
        <w:t>decision making</w:t>
      </w:r>
      <w:proofErr w:type="gramEnd"/>
      <w:r>
        <w:t xml:space="preserve"> techniques are cost-benefit analysis, Pareto principle, decision tree analysis, SWOT analysis, etc. Decision making tools and techniques used need to determine the number of options, situation, type of data, etc.</w:t>
      </w:r>
    </w:p>
    <w:p w:rsidR="00AB57C7" w:rsidRDefault="009B5B97">
      <w:pPr>
        <w:pStyle w:val="Heading3"/>
      </w:pPr>
      <w:bookmarkStart w:id="12" w:name="_3rdcrjn" w:colFirst="0" w:colLast="0"/>
      <w:bookmarkEnd w:id="12"/>
      <w:r>
        <w:t>Cost benefits Analysis</w:t>
      </w:r>
    </w:p>
    <w:p w:rsidR="00AB57C7" w:rsidRDefault="009B5B97">
      <w:r>
        <w:t>Cost benefit analysis is a useful tool that helps in measuring the benefits of a decision or an action minus the associated costs related to the decision. The cost-benefit analysis is usually dependent on the quantitative data and financial metrics that are measurable and can be calculated such as earned cost, revenue, returns, etc. as a result of decisions to pursue (Shepherd &amp; Rudd, 2014; Chung-Jen, 2009; Bradford, 2015; Brewster, et al., 2011).</w:t>
      </w:r>
    </w:p>
    <w:p w:rsidR="00AB57C7" w:rsidRDefault="009B5B97">
      <w:pPr>
        <w:pStyle w:val="Heading3"/>
      </w:pPr>
      <w:bookmarkStart w:id="13" w:name="_26in1rg" w:colFirst="0" w:colLast="0"/>
      <w:bookmarkEnd w:id="13"/>
      <w:r>
        <w:t>SWOT Analysis</w:t>
      </w:r>
    </w:p>
    <w:p w:rsidR="00AB57C7" w:rsidRDefault="009B5B97">
      <w:r>
        <w:t>SWOT analysis matrix is an effective strategic decision-making tool, which is used by many management professionals in the workplaces to evaluate the situation of any problem and take decisions based on the analysis from SWOT. It focuses on the strengths, weaknesses, opportunities, and threats of an individual, organisation, project, or a product. It also helps in making effective strategies based on the strengths and opportunities and weaknesses and threats (Adriana, 2009).</w:t>
      </w:r>
    </w:p>
    <w:p w:rsidR="00AB57C7" w:rsidRDefault="009B5B97">
      <w:pPr>
        <w:pStyle w:val="Heading3"/>
      </w:pPr>
      <w:bookmarkStart w:id="14" w:name="_lnxbz9" w:colFirst="0" w:colLast="0"/>
      <w:bookmarkEnd w:id="14"/>
      <w:r>
        <w:t>Pareto Principle</w:t>
      </w:r>
    </w:p>
    <w:p w:rsidR="00AB57C7" w:rsidRDefault="009B5B97">
      <w:r>
        <w:t xml:space="preserve">Pareto Principle is a statistical and analytical technique in decision-making, which is used by selecting all or limited number of tasks that produce significant overall effect. The Pareto analysis uses a principle (80-20 rule) in which it is said that by doing 20% of the critical work, 80% of the benefits can be achieved of doing the entire work (Shepherd &amp; Rudd, 2014). First, it focuses on </w:t>
      </w:r>
      <w:r>
        <w:lastRenderedPageBreak/>
        <w:t>identification and listing of all the problems, identify root cause, and 5Ws analysis is a helpful tool to identify root cause, the scoring of each problem on the scale of 1-10 with lowest and highest impact, and adding up the total score for root causes found. The 80-20 rule is then applied on the highest impact problems and they are resolved first (Forman &amp; Hunt, 2013).</w:t>
      </w:r>
    </w:p>
    <w:p w:rsidR="00AB57C7" w:rsidRDefault="00AB57C7"/>
    <w:p w:rsidR="00AB57C7" w:rsidRDefault="009B5B97">
      <w:pPr>
        <w:pStyle w:val="Heading2"/>
      </w:pPr>
      <w:bookmarkStart w:id="15" w:name="_35nkun2" w:colFirst="0" w:colLast="0"/>
      <w:bookmarkEnd w:id="15"/>
      <w:r>
        <w:t>Proposed Solution 1</w:t>
      </w:r>
    </w:p>
    <w:p w:rsidR="00AB57C7" w:rsidRDefault="009B5B97">
      <w:r>
        <w:t>For the job performance issue, the first proposed solution is to use a SWOT analysis matrix, which is a framework that will help in analysing strengths, weaknesses, opportunities, and threats of an individual and help in assessing the professional and personal strengths, minimise weaknesses, take advantage of opportunities available to the individual and assess threats that will be used by the professionals to make contingency plans for the threats and risks (Bradford, 2015). Personal SWOT analysis is a useful strategy used by management or leaders in the organisation to understand the training needs directed to the employees and identify which individuals in the organisations need to receive training to improve the performance. The SWOT analysis also helps in identifying and evaluating the individuals who are unable to meet the expected performance, goals, and requirements. The internal and organisational capabilities are evaluated through personal SWOT analysis (</w:t>
      </w:r>
      <w:proofErr w:type="spellStart"/>
      <w:r>
        <w:t>Munck</w:t>
      </w:r>
      <w:proofErr w:type="spellEnd"/>
      <w:r>
        <w:t xml:space="preserve"> &amp; </w:t>
      </w:r>
      <w:proofErr w:type="spellStart"/>
      <w:r>
        <w:t>Tomiotto</w:t>
      </w:r>
      <w:proofErr w:type="spellEnd"/>
      <w:r>
        <w:t xml:space="preserve">, 2019; </w:t>
      </w:r>
      <w:proofErr w:type="spellStart"/>
      <w:r>
        <w:t>Wahyudi</w:t>
      </w:r>
      <w:proofErr w:type="spellEnd"/>
      <w:r>
        <w:t>, et al., 2015).</w:t>
      </w:r>
    </w:p>
    <w:p w:rsidR="00AB57C7" w:rsidRDefault="009B5B97">
      <w:pPr>
        <w:pStyle w:val="Heading2"/>
      </w:pPr>
      <w:bookmarkStart w:id="16" w:name="_1ksv4uv" w:colFirst="0" w:colLast="0"/>
      <w:bookmarkEnd w:id="16"/>
      <w:r>
        <w:t>Proposed Solution 2</w:t>
      </w:r>
    </w:p>
    <w:p w:rsidR="00AB57C7" w:rsidRDefault="009B5B97">
      <w:r>
        <w:t xml:space="preserve">The second proposed solution for the job performance issue is to make effective decision of the performance issue using Pareto analysis. As it is mentioned above that Pareto analysis focuses the attention of a person to the most critical problems he or she is facing and what problems to prioritise first (Forman &amp; Hunt, 2013). The problem of job performance issue will be evaluated and analysed through 80-20 rule by rating all possible issues related to performance and rate them as per the most and least critical issue they think is affecting their performance and efficiency in the workplace. Further based on rating, the 20% of the most critical issues will be aimed to resolve first and focus more than any other issues and problems so that the situation is improved </w:t>
      </w:r>
      <w:proofErr w:type="gramStart"/>
      <w:r>
        <w:t>more</w:t>
      </w:r>
      <w:proofErr w:type="gramEnd"/>
      <w:r>
        <w:t xml:space="preserve"> and performance is enhanced (Forman &amp; Hunt, 2013; Adriana, 2009). </w:t>
      </w:r>
    </w:p>
    <w:p w:rsidR="00AB57C7" w:rsidRDefault="00AB57C7"/>
    <w:p w:rsidR="00AB57C7" w:rsidRDefault="009B5B97">
      <w:pPr>
        <w:pStyle w:val="Heading2"/>
      </w:pPr>
      <w:bookmarkStart w:id="17" w:name="_44sinio" w:colFirst="0" w:colLast="0"/>
      <w:bookmarkEnd w:id="17"/>
      <w:r>
        <w:lastRenderedPageBreak/>
        <w:t>Evaluation of Proposed Solutions</w:t>
      </w:r>
    </w:p>
    <w:p w:rsidR="00AB57C7" w:rsidRDefault="009B5B97">
      <w:r>
        <w:t xml:space="preserve">The above two solutions proposed for the job performance issue can be evaluated individually to see its effectiveness and impact on the individual. For Personal SWOT analysis and its evaluation, the first popular technique is to perform matching, means connecting the categories to determine a specific course of action (Shepherd &amp; Rudd, 2014). It can be either done through matching opportunities with those strengths that are relative to each other shows what the current situation is and what more can be done to utilise it better. On the other hand, weaknesses can be matched to threats by exposing the individual to the area he or she should work on and what situations to avoid. It is a defensive strategy to improve the performance of an individual (Downey, 2007). </w:t>
      </w:r>
    </w:p>
    <w:p w:rsidR="00AB57C7" w:rsidRDefault="009B5B97">
      <w:r>
        <w:t xml:space="preserve">Second evaluating approach is to turn the negative aspects of an individual performance into positives. The weakness can be converted to strengths and threats are converted into opportunities. It means that improving oneself by a skill set through training, education, and identifying different creative ways to present the weakness as a strength (Adriana, 2009; </w:t>
      </w:r>
      <w:proofErr w:type="spellStart"/>
      <w:r>
        <w:t>Rusak</w:t>
      </w:r>
      <w:proofErr w:type="spellEnd"/>
      <w:r>
        <w:t>, 2016). For example, an isolated work environment cannot be suited for an outgoing and extroverted person and organisational culture having a strict environment can be problematic for a professional who is outgoing, social, and talkative. In such situations, it is important to try and work for the positions where there is more interaction and communication with others so that the weaknesses and threats can be utilised as strengths and opportunities (</w:t>
      </w:r>
      <w:proofErr w:type="spellStart"/>
      <w:r>
        <w:t>Potocki</w:t>
      </w:r>
      <w:proofErr w:type="spellEnd"/>
      <w:r>
        <w:t xml:space="preserve"> &amp; </w:t>
      </w:r>
      <w:proofErr w:type="spellStart"/>
      <w:r>
        <w:t>Brocato</w:t>
      </w:r>
      <w:proofErr w:type="spellEnd"/>
      <w:r>
        <w:t>, 2005).</w:t>
      </w:r>
    </w:p>
    <w:p w:rsidR="00AB57C7" w:rsidRDefault="009B5B97">
      <w:r>
        <w:t>As far as the evaluation of Pareto analysis is concerned, it can be said that 80-20 figures are illustrative and lack of symmetry in the work helps in achieving the results. For example, it can be said that 13% of the work can generate 87% of the returns also, 70% of problems can be solved by dealing with 30% of the causes of the problem (Downey, 2007).</w:t>
      </w:r>
    </w:p>
    <w:p w:rsidR="00AB57C7" w:rsidRDefault="009B5B97">
      <w:r>
        <w:t>From both proposed solutions, and the identified problem above in the report, the SWOT analysis matrix has been selected as the most appropriate solution of the job performance problem.  Following implementation plan, monitoring and review plan is made for the implementation and impact of the decision-making technique.</w:t>
      </w:r>
    </w:p>
    <w:p w:rsidR="00AB57C7" w:rsidRDefault="009B5B97">
      <w:pPr>
        <w:pStyle w:val="Heading2"/>
      </w:pPr>
      <w:bookmarkStart w:id="18" w:name="_2jxsxqh" w:colFirst="0" w:colLast="0"/>
      <w:bookmarkEnd w:id="18"/>
      <w:r>
        <w:lastRenderedPageBreak/>
        <w:t>Implementation Plan</w:t>
      </w:r>
    </w:p>
    <w:p w:rsidR="00AB57C7" w:rsidRDefault="009B5B97">
      <w:pPr>
        <w:rPr>
          <w:color w:val="333333"/>
        </w:rPr>
      </w:pPr>
      <w:r>
        <w:t xml:space="preserve">Once SWOT Analysis is completed, it is important to evaluate the findings from SWOT and analyse the insights that have been uncovered. It was found that </w:t>
      </w:r>
      <w:r>
        <w:rPr>
          <w:color w:val="333333"/>
        </w:rPr>
        <w:t>“SWOT analysis can fail to be effective if it is simply treated as a laundry list, without any tie-in to how the elements identified in the analysis can be put into play for the individual carrying out the assessment” (Bradford, 2015). For example, these elements identify strengths help in improving the performance of an individual to achieve a goal. Additionally, the potential threats are navigated as well, once identified. The opportunities identified are relied on the outcomes and achievements of a person and they benefit the individual at both personal and professional level, which set the individual apart from others (Meyer, 2016; Adriana, 2009).</w:t>
      </w:r>
    </w:p>
    <w:tbl>
      <w:tblPr>
        <w:tblStyle w:val="a"/>
        <w:tblW w:w="935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99"/>
        <w:gridCol w:w="2594"/>
        <w:gridCol w:w="3322"/>
        <w:gridCol w:w="839"/>
      </w:tblGrid>
      <w:tr w:rsidR="00AB57C7">
        <w:trPr>
          <w:trHeight w:val="1211"/>
        </w:trPr>
        <w:tc>
          <w:tcPr>
            <w:tcW w:w="2600" w:type="dxa"/>
            <w:tcBorders>
              <w:bottom w:val="single" w:sz="4" w:space="0" w:color="000000"/>
            </w:tcBorders>
            <w:shd w:val="clear" w:color="auto" w:fill="002060"/>
          </w:tcPr>
          <w:p w:rsidR="00AB57C7" w:rsidRDefault="009B5B97">
            <w:pPr>
              <w:widowControl w:val="0"/>
              <w:pBdr>
                <w:top w:val="nil"/>
                <w:left w:val="nil"/>
                <w:bottom w:val="nil"/>
                <w:right w:val="nil"/>
                <w:between w:val="nil"/>
              </w:pBdr>
              <w:spacing w:before="1" w:after="0"/>
              <w:ind w:left="972" w:right="116" w:hanging="836"/>
              <w:rPr>
                <w:b/>
                <w:color w:val="000000"/>
                <w:sz w:val="20"/>
                <w:szCs w:val="20"/>
              </w:rPr>
            </w:pPr>
            <w:r>
              <w:rPr>
                <w:b/>
                <w:color w:val="000000"/>
                <w:sz w:val="20"/>
                <w:szCs w:val="20"/>
              </w:rPr>
              <w:t>Implementation Step</w:t>
            </w:r>
          </w:p>
        </w:tc>
        <w:tc>
          <w:tcPr>
            <w:tcW w:w="2594" w:type="dxa"/>
            <w:tcBorders>
              <w:bottom w:val="single" w:sz="4" w:space="0" w:color="000000"/>
            </w:tcBorders>
            <w:shd w:val="clear" w:color="auto" w:fill="002060"/>
          </w:tcPr>
          <w:p w:rsidR="00AB57C7" w:rsidRDefault="009B5B97">
            <w:pPr>
              <w:widowControl w:val="0"/>
              <w:pBdr>
                <w:top w:val="nil"/>
                <w:left w:val="nil"/>
                <w:bottom w:val="nil"/>
                <w:right w:val="nil"/>
                <w:between w:val="nil"/>
              </w:pBdr>
              <w:spacing w:before="1" w:after="0"/>
              <w:ind w:left="972" w:right="116" w:hanging="836"/>
              <w:rPr>
                <w:b/>
                <w:color w:val="000000"/>
                <w:sz w:val="20"/>
                <w:szCs w:val="20"/>
              </w:rPr>
            </w:pPr>
            <w:r>
              <w:rPr>
                <w:b/>
                <w:color w:val="000000"/>
                <w:sz w:val="20"/>
                <w:szCs w:val="20"/>
              </w:rPr>
              <w:t>What resources are required</w:t>
            </w:r>
          </w:p>
        </w:tc>
        <w:tc>
          <w:tcPr>
            <w:tcW w:w="3322" w:type="dxa"/>
            <w:tcBorders>
              <w:bottom w:val="single" w:sz="4" w:space="0" w:color="000000"/>
            </w:tcBorders>
            <w:shd w:val="clear" w:color="auto" w:fill="002060"/>
          </w:tcPr>
          <w:p w:rsidR="00AB57C7" w:rsidRDefault="009B5B97">
            <w:pPr>
              <w:widowControl w:val="0"/>
              <w:pBdr>
                <w:top w:val="nil"/>
                <w:left w:val="nil"/>
                <w:bottom w:val="nil"/>
                <w:right w:val="nil"/>
                <w:between w:val="nil"/>
              </w:pBdr>
              <w:spacing w:before="1" w:after="0"/>
              <w:ind w:left="167" w:right="167"/>
              <w:rPr>
                <w:b/>
                <w:color w:val="000000"/>
                <w:sz w:val="20"/>
                <w:szCs w:val="20"/>
              </w:rPr>
            </w:pPr>
            <w:r>
              <w:rPr>
                <w:b/>
                <w:color w:val="000000"/>
                <w:sz w:val="20"/>
                <w:szCs w:val="20"/>
              </w:rPr>
              <w:t>Impact</w:t>
            </w:r>
          </w:p>
        </w:tc>
        <w:tc>
          <w:tcPr>
            <w:tcW w:w="839" w:type="dxa"/>
            <w:shd w:val="clear" w:color="auto" w:fill="002060"/>
          </w:tcPr>
          <w:p w:rsidR="00AB57C7" w:rsidRDefault="009B5B97">
            <w:pPr>
              <w:widowControl w:val="0"/>
              <w:pBdr>
                <w:top w:val="nil"/>
                <w:left w:val="nil"/>
                <w:bottom w:val="nil"/>
                <w:right w:val="nil"/>
                <w:between w:val="nil"/>
              </w:pBdr>
              <w:spacing w:before="1" w:after="0"/>
              <w:ind w:left="141" w:right="122"/>
              <w:rPr>
                <w:b/>
                <w:color w:val="000000"/>
                <w:sz w:val="20"/>
                <w:szCs w:val="20"/>
              </w:rPr>
            </w:pPr>
            <w:r>
              <w:rPr>
                <w:b/>
                <w:color w:val="000000"/>
                <w:sz w:val="20"/>
                <w:szCs w:val="20"/>
              </w:rPr>
              <w:t xml:space="preserve">Time </w:t>
            </w:r>
          </w:p>
        </w:tc>
      </w:tr>
      <w:tr w:rsidR="00AB57C7">
        <w:trPr>
          <w:trHeight w:val="2395"/>
        </w:trPr>
        <w:tc>
          <w:tcPr>
            <w:tcW w:w="2600" w:type="dxa"/>
            <w:tcBorders>
              <w:top w:val="single" w:sz="4" w:space="0" w:color="000000"/>
              <w:bottom w:val="single" w:sz="4" w:space="0" w:color="000000"/>
              <w:right w:val="single" w:sz="4" w:space="0" w:color="000000"/>
            </w:tcBorders>
          </w:tcPr>
          <w:p w:rsidR="00AB57C7" w:rsidRDefault="009B5B97">
            <w:pPr>
              <w:widowControl w:val="0"/>
              <w:pBdr>
                <w:top w:val="nil"/>
                <w:left w:val="nil"/>
                <w:bottom w:val="nil"/>
                <w:right w:val="nil"/>
                <w:between w:val="nil"/>
              </w:pBdr>
              <w:spacing w:after="0"/>
              <w:ind w:left="170" w:right="167"/>
              <w:rPr>
                <w:color w:val="000000"/>
                <w:sz w:val="20"/>
                <w:szCs w:val="20"/>
              </w:rPr>
            </w:pPr>
            <w:r>
              <w:rPr>
                <w:color w:val="000000"/>
                <w:sz w:val="20"/>
                <w:szCs w:val="20"/>
              </w:rPr>
              <w:t>To improve job performance, I will join training and development programs</w:t>
            </w:r>
          </w:p>
        </w:tc>
        <w:tc>
          <w:tcPr>
            <w:tcW w:w="2594" w:type="dxa"/>
            <w:tcBorders>
              <w:top w:val="single" w:sz="4" w:space="0" w:color="000000"/>
              <w:left w:val="single" w:sz="4" w:space="0" w:color="000000"/>
              <w:bottom w:val="single" w:sz="4" w:space="0" w:color="000000"/>
              <w:right w:val="single" w:sz="4" w:space="0" w:color="000000"/>
            </w:tcBorders>
          </w:tcPr>
          <w:p w:rsidR="00AB57C7" w:rsidRDefault="009B5B97">
            <w:pPr>
              <w:widowControl w:val="0"/>
              <w:pBdr>
                <w:top w:val="nil"/>
                <w:left w:val="nil"/>
                <w:bottom w:val="nil"/>
                <w:right w:val="nil"/>
                <w:between w:val="nil"/>
              </w:pBdr>
              <w:spacing w:after="0"/>
              <w:ind w:left="170" w:right="167"/>
              <w:rPr>
                <w:color w:val="000000"/>
                <w:sz w:val="20"/>
                <w:szCs w:val="20"/>
              </w:rPr>
            </w:pPr>
            <w:r>
              <w:rPr>
                <w:color w:val="000000"/>
                <w:sz w:val="20"/>
                <w:szCs w:val="20"/>
              </w:rPr>
              <w:t xml:space="preserve">Management approval, support, training need assessment, and weakness analysis </w:t>
            </w:r>
          </w:p>
        </w:tc>
        <w:tc>
          <w:tcPr>
            <w:tcW w:w="3322" w:type="dxa"/>
            <w:tcBorders>
              <w:top w:val="single" w:sz="4" w:space="0" w:color="000000"/>
              <w:left w:val="single" w:sz="4" w:space="0" w:color="000000"/>
              <w:bottom w:val="single" w:sz="4" w:space="0" w:color="000000"/>
            </w:tcBorders>
          </w:tcPr>
          <w:p w:rsidR="00AB57C7" w:rsidRDefault="009B5B97">
            <w:pPr>
              <w:widowControl w:val="0"/>
              <w:pBdr>
                <w:top w:val="nil"/>
                <w:left w:val="nil"/>
                <w:bottom w:val="nil"/>
                <w:right w:val="nil"/>
                <w:between w:val="nil"/>
              </w:pBdr>
              <w:spacing w:after="0"/>
              <w:ind w:left="170" w:right="167"/>
              <w:rPr>
                <w:color w:val="000000"/>
                <w:sz w:val="20"/>
                <w:szCs w:val="20"/>
              </w:rPr>
            </w:pPr>
            <w:r>
              <w:rPr>
                <w:color w:val="000000"/>
                <w:sz w:val="20"/>
                <w:szCs w:val="20"/>
              </w:rPr>
              <w:t>Through the action, I will be able to improve my knowledge about my job roles and responsibilities, I will gain confidence professionally and personally</w:t>
            </w:r>
          </w:p>
        </w:tc>
        <w:tc>
          <w:tcPr>
            <w:tcW w:w="839" w:type="dxa"/>
          </w:tcPr>
          <w:p w:rsidR="00AB57C7" w:rsidRDefault="009B5B97">
            <w:pPr>
              <w:widowControl w:val="0"/>
              <w:pBdr>
                <w:top w:val="nil"/>
                <w:left w:val="nil"/>
                <w:bottom w:val="nil"/>
                <w:right w:val="nil"/>
                <w:between w:val="nil"/>
              </w:pBdr>
              <w:spacing w:before="190" w:after="0"/>
              <w:ind w:right="211"/>
              <w:rPr>
                <w:color w:val="000000"/>
                <w:sz w:val="20"/>
                <w:szCs w:val="20"/>
              </w:rPr>
            </w:pPr>
            <w:r>
              <w:rPr>
                <w:color w:val="000000"/>
                <w:sz w:val="20"/>
                <w:szCs w:val="20"/>
              </w:rPr>
              <w:t xml:space="preserve"> 2 months</w:t>
            </w:r>
          </w:p>
        </w:tc>
      </w:tr>
      <w:tr w:rsidR="00AB57C7">
        <w:trPr>
          <w:trHeight w:val="5882"/>
        </w:trPr>
        <w:tc>
          <w:tcPr>
            <w:tcW w:w="2600" w:type="dxa"/>
            <w:tcBorders>
              <w:top w:val="single" w:sz="4" w:space="0" w:color="000000"/>
              <w:bottom w:val="single" w:sz="4" w:space="0" w:color="000000"/>
              <w:right w:val="single" w:sz="4" w:space="0" w:color="000000"/>
            </w:tcBorders>
          </w:tcPr>
          <w:p w:rsidR="00AB57C7" w:rsidRDefault="009B5B97">
            <w:pPr>
              <w:widowControl w:val="0"/>
              <w:pBdr>
                <w:top w:val="nil"/>
                <w:left w:val="nil"/>
                <w:bottom w:val="nil"/>
                <w:right w:val="nil"/>
                <w:between w:val="nil"/>
              </w:pBdr>
              <w:spacing w:after="0"/>
              <w:ind w:left="249" w:right="232"/>
              <w:rPr>
                <w:color w:val="000000"/>
                <w:sz w:val="20"/>
                <w:szCs w:val="20"/>
              </w:rPr>
            </w:pPr>
            <w:r>
              <w:rPr>
                <w:color w:val="000000"/>
                <w:sz w:val="20"/>
                <w:szCs w:val="20"/>
              </w:rPr>
              <w:lastRenderedPageBreak/>
              <w:t>I will make awareness about the goals and objectives of the organi</w:t>
            </w:r>
            <w:r>
              <w:rPr>
                <w:sz w:val="20"/>
                <w:szCs w:val="20"/>
              </w:rPr>
              <w:t>sation</w:t>
            </w:r>
            <w:r>
              <w:rPr>
                <w:color w:val="000000"/>
                <w:sz w:val="20"/>
                <w:szCs w:val="20"/>
              </w:rPr>
              <w:t xml:space="preserve"> as well as improve my work through goal setting</w:t>
            </w:r>
          </w:p>
        </w:tc>
        <w:tc>
          <w:tcPr>
            <w:tcW w:w="2594" w:type="dxa"/>
            <w:tcBorders>
              <w:top w:val="single" w:sz="4" w:space="0" w:color="000000"/>
              <w:left w:val="single" w:sz="4" w:space="0" w:color="000000"/>
              <w:bottom w:val="single" w:sz="4" w:space="0" w:color="000000"/>
              <w:right w:val="single" w:sz="4" w:space="0" w:color="000000"/>
            </w:tcBorders>
          </w:tcPr>
          <w:p w:rsidR="00AB57C7" w:rsidRDefault="009B5B97">
            <w:pPr>
              <w:widowControl w:val="0"/>
              <w:pBdr>
                <w:top w:val="nil"/>
                <w:left w:val="nil"/>
                <w:bottom w:val="nil"/>
                <w:right w:val="nil"/>
                <w:between w:val="nil"/>
              </w:pBdr>
              <w:spacing w:after="0"/>
              <w:ind w:left="542" w:right="232" w:hanging="293"/>
              <w:rPr>
                <w:color w:val="000000"/>
                <w:sz w:val="20"/>
                <w:szCs w:val="20"/>
              </w:rPr>
            </w:pPr>
            <w:r>
              <w:rPr>
                <w:color w:val="000000"/>
                <w:sz w:val="20"/>
                <w:szCs w:val="20"/>
              </w:rPr>
              <w:t>Internet, guidance, support, organi</w:t>
            </w:r>
            <w:r>
              <w:rPr>
                <w:sz w:val="20"/>
                <w:szCs w:val="20"/>
              </w:rPr>
              <w:t>sation</w:t>
            </w:r>
            <w:r>
              <w:rPr>
                <w:color w:val="000000"/>
                <w:sz w:val="20"/>
                <w:szCs w:val="20"/>
              </w:rPr>
              <w:t>al profile, details about my workplace</w:t>
            </w:r>
          </w:p>
        </w:tc>
        <w:tc>
          <w:tcPr>
            <w:tcW w:w="3322" w:type="dxa"/>
            <w:tcBorders>
              <w:top w:val="single" w:sz="4" w:space="0" w:color="000000"/>
              <w:left w:val="single" w:sz="4" w:space="0" w:color="000000"/>
              <w:bottom w:val="single" w:sz="4" w:space="0" w:color="000000"/>
            </w:tcBorders>
          </w:tcPr>
          <w:p w:rsidR="00AB57C7" w:rsidRDefault="009B5B97">
            <w:pPr>
              <w:widowControl w:val="0"/>
              <w:pBdr>
                <w:top w:val="nil"/>
                <w:left w:val="nil"/>
                <w:bottom w:val="nil"/>
                <w:right w:val="nil"/>
                <w:between w:val="nil"/>
              </w:pBdr>
              <w:spacing w:after="0"/>
              <w:ind w:left="542" w:right="232" w:hanging="293"/>
              <w:rPr>
                <w:color w:val="000000"/>
                <w:sz w:val="20"/>
                <w:szCs w:val="20"/>
              </w:rPr>
            </w:pPr>
            <w:r>
              <w:rPr>
                <w:color w:val="000000"/>
                <w:sz w:val="20"/>
                <w:szCs w:val="20"/>
              </w:rPr>
              <w:t>I will be able to improve my knowledge about the workplace, and be a better and aware professional</w:t>
            </w:r>
          </w:p>
        </w:tc>
        <w:tc>
          <w:tcPr>
            <w:tcW w:w="839" w:type="dxa"/>
          </w:tcPr>
          <w:p w:rsidR="00AB57C7" w:rsidRDefault="009B5B97">
            <w:pPr>
              <w:widowControl w:val="0"/>
              <w:pBdr>
                <w:top w:val="nil"/>
                <w:left w:val="nil"/>
                <w:bottom w:val="nil"/>
                <w:right w:val="nil"/>
                <w:between w:val="nil"/>
              </w:pBdr>
              <w:spacing w:after="0"/>
              <w:ind w:right="241"/>
              <w:rPr>
                <w:color w:val="000000"/>
                <w:sz w:val="20"/>
                <w:szCs w:val="20"/>
              </w:rPr>
            </w:pPr>
            <w:r>
              <w:rPr>
                <w:color w:val="000000"/>
                <w:sz w:val="20"/>
                <w:szCs w:val="20"/>
              </w:rPr>
              <w:t>On-going</w:t>
            </w:r>
          </w:p>
        </w:tc>
      </w:tr>
      <w:tr w:rsidR="00AB57C7">
        <w:trPr>
          <w:trHeight w:val="2350"/>
        </w:trPr>
        <w:tc>
          <w:tcPr>
            <w:tcW w:w="2600" w:type="dxa"/>
            <w:tcBorders>
              <w:top w:val="single" w:sz="4" w:space="0" w:color="000000"/>
              <w:bottom w:val="single" w:sz="4" w:space="0" w:color="000000"/>
              <w:right w:val="single" w:sz="4" w:space="0" w:color="000000"/>
            </w:tcBorders>
          </w:tcPr>
          <w:p w:rsidR="00AB57C7" w:rsidRDefault="009B5B97">
            <w:pPr>
              <w:widowControl w:val="0"/>
              <w:pBdr>
                <w:top w:val="nil"/>
                <w:left w:val="nil"/>
                <w:bottom w:val="nil"/>
                <w:right w:val="nil"/>
                <w:between w:val="nil"/>
              </w:pBdr>
              <w:spacing w:after="0"/>
              <w:ind w:left="542" w:right="232" w:hanging="293"/>
              <w:rPr>
                <w:color w:val="000000"/>
                <w:sz w:val="20"/>
                <w:szCs w:val="20"/>
              </w:rPr>
            </w:pPr>
            <w:r>
              <w:rPr>
                <w:color w:val="000000"/>
                <w:sz w:val="20"/>
                <w:szCs w:val="20"/>
              </w:rPr>
              <w:t>I will work towards my weaknesses and try to improve my strengths</w:t>
            </w:r>
          </w:p>
        </w:tc>
        <w:tc>
          <w:tcPr>
            <w:tcW w:w="2594" w:type="dxa"/>
            <w:tcBorders>
              <w:top w:val="single" w:sz="4" w:space="0" w:color="000000"/>
              <w:left w:val="single" w:sz="4" w:space="0" w:color="000000"/>
              <w:bottom w:val="single" w:sz="4" w:space="0" w:color="000000"/>
              <w:right w:val="single" w:sz="4" w:space="0" w:color="000000"/>
            </w:tcBorders>
          </w:tcPr>
          <w:p w:rsidR="00AB57C7" w:rsidRDefault="009B5B97">
            <w:pPr>
              <w:widowControl w:val="0"/>
              <w:pBdr>
                <w:top w:val="nil"/>
                <w:left w:val="nil"/>
                <w:bottom w:val="nil"/>
                <w:right w:val="nil"/>
                <w:between w:val="nil"/>
              </w:pBdr>
              <w:spacing w:after="0"/>
              <w:ind w:right="232"/>
              <w:rPr>
                <w:color w:val="000000"/>
                <w:sz w:val="20"/>
                <w:szCs w:val="20"/>
              </w:rPr>
            </w:pPr>
            <w:r>
              <w:rPr>
                <w:color w:val="000000"/>
                <w:sz w:val="20"/>
                <w:szCs w:val="20"/>
              </w:rPr>
              <w:t xml:space="preserve"> I need to participate in group activities, communicate better, make more efforts and diligence to achieve this action</w:t>
            </w:r>
          </w:p>
        </w:tc>
        <w:tc>
          <w:tcPr>
            <w:tcW w:w="3322" w:type="dxa"/>
            <w:tcBorders>
              <w:top w:val="single" w:sz="4" w:space="0" w:color="000000"/>
              <w:left w:val="single" w:sz="4" w:space="0" w:color="000000"/>
              <w:bottom w:val="single" w:sz="4" w:space="0" w:color="000000"/>
            </w:tcBorders>
          </w:tcPr>
          <w:p w:rsidR="00AB57C7" w:rsidRDefault="009B5B97">
            <w:pPr>
              <w:widowControl w:val="0"/>
              <w:pBdr>
                <w:top w:val="nil"/>
                <w:left w:val="nil"/>
                <w:bottom w:val="nil"/>
                <w:right w:val="nil"/>
                <w:between w:val="nil"/>
              </w:pBdr>
              <w:spacing w:after="0"/>
              <w:ind w:left="542" w:right="232" w:hanging="293"/>
              <w:rPr>
                <w:color w:val="000000"/>
                <w:sz w:val="20"/>
                <w:szCs w:val="20"/>
              </w:rPr>
            </w:pPr>
            <w:r>
              <w:rPr>
                <w:color w:val="000000"/>
                <w:sz w:val="20"/>
                <w:szCs w:val="20"/>
              </w:rPr>
              <w:t>I will convert my weaknesses to strengths eventually and learn new things about my work</w:t>
            </w:r>
          </w:p>
        </w:tc>
        <w:tc>
          <w:tcPr>
            <w:tcW w:w="839" w:type="dxa"/>
          </w:tcPr>
          <w:p w:rsidR="00AB57C7" w:rsidRDefault="009B5B97">
            <w:pPr>
              <w:widowControl w:val="0"/>
              <w:pBdr>
                <w:top w:val="nil"/>
                <w:left w:val="nil"/>
                <w:bottom w:val="nil"/>
                <w:right w:val="nil"/>
                <w:between w:val="nil"/>
              </w:pBdr>
              <w:spacing w:after="0"/>
              <w:rPr>
                <w:color w:val="000000"/>
                <w:sz w:val="20"/>
                <w:szCs w:val="20"/>
              </w:rPr>
            </w:pPr>
            <w:r>
              <w:rPr>
                <w:color w:val="000000"/>
                <w:sz w:val="20"/>
                <w:szCs w:val="20"/>
              </w:rPr>
              <w:t xml:space="preserve"> No time limit</w:t>
            </w:r>
          </w:p>
        </w:tc>
      </w:tr>
      <w:tr w:rsidR="00AB57C7">
        <w:trPr>
          <w:trHeight w:val="3461"/>
        </w:trPr>
        <w:tc>
          <w:tcPr>
            <w:tcW w:w="2600" w:type="dxa"/>
            <w:tcBorders>
              <w:top w:val="single" w:sz="4" w:space="0" w:color="000000"/>
              <w:bottom w:val="single" w:sz="4" w:space="0" w:color="000000"/>
              <w:right w:val="single" w:sz="4" w:space="0" w:color="000000"/>
            </w:tcBorders>
          </w:tcPr>
          <w:p w:rsidR="00AB57C7" w:rsidRDefault="009B5B97">
            <w:pPr>
              <w:widowControl w:val="0"/>
              <w:pBdr>
                <w:top w:val="nil"/>
                <w:left w:val="nil"/>
                <w:bottom w:val="nil"/>
                <w:right w:val="nil"/>
                <w:between w:val="nil"/>
              </w:pBdr>
              <w:spacing w:after="0"/>
              <w:ind w:left="542" w:right="232" w:hanging="293"/>
              <w:rPr>
                <w:color w:val="000000"/>
                <w:sz w:val="20"/>
                <w:szCs w:val="20"/>
              </w:rPr>
            </w:pPr>
            <w:r>
              <w:rPr>
                <w:color w:val="000000"/>
                <w:sz w:val="20"/>
                <w:szCs w:val="20"/>
              </w:rPr>
              <w:t>I will try to come out of my comfort zone</w:t>
            </w:r>
          </w:p>
          <w:p w:rsidR="00AB57C7" w:rsidRDefault="00AB57C7">
            <w:pPr>
              <w:widowControl w:val="0"/>
              <w:pBdr>
                <w:top w:val="nil"/>
                <w:left w:val="nil"/>
                <w:bottom w:val="nil"/>
                <w:right w:val="nil"/>
                <w:between w:val="nil"/>
              </w:pBdr>
              <w:spacing w:after="0"/>
              <w:ind w:left="542" w:right="232" w:hanging="293"/>
              <w:rPr>
                <w:color w:val="000000"/>
                <w:sz w:val="20"/>
                <w:szCs w:val="20"/>
              </w:rPr>
            </w:pPr>
          </w:p>
        </w:tc>
        <w:tc>
          <w:tcPr>
            <w:tcW w:w="2594" w:type="dxa"/>
            <w:tcBorders>
              <w:top w:val="single" w:sz="4" w:space="0" w:color="000000"/>
              <w:left w:val="single" w:sz="4" w:space="0" w:color="000000"/>
              <w:bottom w:val="single" w:sz="4" w:space="0" w:color="000000"/>
              <w:right w:val="single" w:sz="4" w:space="0" w:color="000000"/>
            </w:tcBorders>
          </w:tcPr>
          <w:p w:rsidR="00AB57C7" w:rsidRDefault="009B5B97">
            <w:pPr>
              <w:widowControl w:val="0"/>
              <w:pBdr>
                <w:top w:val="nil"/>
                <w:left w:val="nil"/>
                <w:bottom w:val="nil"/>
                <w:right w:val="nil"/>
                <w:between w:val="nil"/>
              </w:pBdr>
              <w:spacing w:after="0"/>
              <w:ind w:left="542" w:right="232" w:hanging="293"/>
              <w:rPr>
                <w:color w:val="000000"/>
                <w:sz w:val="20"/>
                <w:szCs w:val="20"/>
              </w:rPr>
            </w:pPr>
            <w:r>
              <w:rPr>
                <w:color w:val="000000"/>
                <w:sz w:val="20"/>
                <w:szCs w:val="20"/>
              </w:rPr>
              <w:t xml:space="preserve">New tasks, increased work roles, challenges, </w:t>
            </w:r>
          </w:p>
        </w:tc>
        <w:tc>
          <w:tcPr>
            <w:tcW w:w="3322" w:type="dxa"/>
            <w:tcBorders>
              <w:top w:val="single" w:sz="4" w:space="0" w:color="000000"/>
              <w:left w:val="single" w:sz="4" w:space="0" w:color="000000"/>
              <w:bottom w:val="single" w:sz="4" w:space="0" w:color="000000"/>
            </w:tcBorders>
          </w:tcPr>
          <w:p w:rsidR="00AB57C7" w:rsidRDefault="009B5B97">
            <w:pPr>
              <w:widowControl w:val="0"/>
              <w:pBdr>
                <w:top w:val="nil"/>
                <w:left w:val="nil"/>
                <w:bottom w:val="nil"/>
                <w:right w:val="nil"/>
                <w:between w:val="nil"/>
              </w:pBdr>
              <w:spacing w:after="0"/>
              <w:ind w:left="542" w:right="232" w:hanging="293"/>
              <w:rPr>
                <w:color w:val="000000"/>
                <w:sz w:val="20"/>
                <w:szCs w:val="20"/>
              </w:rPr>
            </w:pPr>
            <w:r>
              <w:rPr>
                <w:color w:val="000000"/>
                <w:sz w:val="20"/>
                <w:szCs w:val="20"/>
              </w:rPr>
              <w:t>It will make me a better professional, I will become a more productive person, I will gain different and alternative solutions to the problems.</w:t>
            </w:r>
          </w:p>
        </w:tc>
        <w:tc>
          <w:tcPr>
            <w:tcW w:w="839" w:type="dxa"/>
          </w:tcPr>
          <w:p w:rsidR="00AB57C7" w:rsidRDefault="009B5B97">
            <w:pPr>
              <w:widowControl w:val="0"/>
              <w:pBdr>
                <w:top w:val="nil"/>
                <w:left w:val="nil"/>
                <w:bottom w:val="nil"/>
                <w:right w:val="nil"/>
                <w:between w:val="nil"/>
              </w:pBdr>
              <w:spacing w:after="0"/>
              <w:rPr>
                <w:color w:val="000000"/>
                <w:sz w:val="20"/>
                <w:szCs w:val="20"/>
              </w:rPr>
            </w:pPr>
            <w:r>
              <w:rPr>
                <w:color w:val="000000"/>
                <w:sz w:val="20"/>
                <w:szCs w:val="20"/>
              </w:rPr>
              <w:t xml:space="preserve"> 2 months</w:t>
            </w:r>
          </w:p>
        </w:tc>
      </w:tr>
      <w:tr w:rsidR="00AB57C7">
        <w:trPr>
          <w:trHeight w:val="2935"/>
        </w:trPr>
        <w:tc>
          <w:tcPr>
            <w:tcW w:w="2600" w:type="dxa"/>
            <w:tcBorders>
              <w:top w:val="single" w:sz="4" w:space="0" w:color="000000"/>
              <w:bottom w:val="single" w:sz="4" w:space="0" w:color="000000"/>
              <w:right w:val="single" w:sz="4" w:space="0" w:color="000000"/>
            </w:tcBorders>
          </w:tcPr>
          <w:p w:rsidR="00AB57C7" w:rsidRDefault="009B5B97">
            <w:pPr>
              <w:widowControl w:val="0"/>
              <w:pBdr>
                <w:top w:val="nil"/>
                <w:left w:val="nil"/>
                <w:bottom w:val="nil"/>
                <w:right w:val="nil"/>
                <w:between w:val="nil"/>
              </w:pBdr>
              <w:spacing w:after="0"/>
              <w:ind w:left="542" w:right="232" w:hanging="293"/>
              <w:rPr>
                <w:color w:val="000000"/>
                <w:sz w:val="20"/>
                <w:szCs w:val="20"/>
              </w:rPr>
            </w:pPr>
            <w:r>
              <w:rPr>
                <w:color w:val="000000"/>
                <w:sz w:val="20"/>
                <w:szCs w:val="20"/>
              </w:rPr>
              <w:lastRenderedPageBreak/>
              <w:t>I will communicate with my subordinates about the issues and maintain good and friendly relationships with them</w:t>
            </w:r>
          </w:p>
        </w:tc>
        <w:tc>
          <w:tcPr>
            <w:tcW w:w="2594" w:type="dxa"/>
            <w:tcBorders>
              <w:top w:val="single" w:sz="4" w:space="0" w:color="000000"/>
              <w:left w:val="single" w:sz="4" w:space="0" w:color="000000"/>
              <w:bottom w:val="single" w:sz="4" w:space="0" w:color="000000"/>
              <w:right w:val="single" w:sz="4" w:space="0" w:color="000000"/>
            </w:tcBorders>
          </w:tcPr>
          <w:p w:rsidR="00AB57C7" w:rsidRDefault="009B5B97">
            <w:pPr>
              <w:widowControl w:val="0"/>
              <w:pBdr>
                <w:top w:val="nil"/>
                <w:left w:val="nil"/>
                <w:bottom w:val="nil"/>
                <w:right w:val="nil"/>
                <w:between w:val="nil"/>
              </w:pBdr>
              <w:spacing w:after="0"/>
              <w:ind w:left="542" w:right="232" w:hanging="293"/>
              <w:rPr>
                <w:color w:val="000000"/>
                <w:sz w:val="20"/>
                <w:szCs w:val="20"/>
              </w:rPr>
            </w:pPr>
            <w:r>
              <w:rPr>
                <w:color w:val="000000"/>
                <w:sz w:val="20"/>
                <w:szCs w:val="20"/>
              </w:rPr>
              <w:t xml:space="preserve">Friendly and supportive people, Good working environment, and adaptable circumstances are required </w:t>
            </w:r>
          </w:p>
        </w:tc>
        <w:tc>
          <w:tcPr>
            <w:tcW w:w="3322" w:type="dxa"/>
            <w:tcBorders>
              <w:top w:val="single" w:sz="4" w:space="0" w:color="000000"/>
              <w:left w:val="single" w:sz="4" w:space="0" w:color="000000"/>
              <w:bottom w:val="single" w:sz="4" w:space="0" w:color="000000"/>
            </w:tcBorders>
          </w:tcPr>
          <w:p w:rsidR="00AB57C7" w:rsidRDefault="009B5B97">
            <w:pPr>
              <w:widowControl w:val="0"/>
              <w:pBdr>
                <w:top w:val="nil"/>
                <w:left w:val="nil"/>
                <w:bottom w:val="nil"/>
                <w:right w:val="nil"/>
                <w:between w:val="nil"/>
              </w:pBdr>
              <w:spacing w:after="0"/>
              <w:ind w:left="542" w:right="232" w:hanging="293"/>
              <w:rPr>
                <w:color w:val="000000"/>
                <w:sz w:val="20"/>
                <w:szCs w:val="20"/>
              </w:rPr>
            </w:pPr>
            <w:r>
              <w:rPr>
                <w:color w:val="000000"/>
                <w:sz w:val="20"/>
                <w:szCs w:val="20"/>
              </w:rPr>
              <w:t>Through communication enhancement, I will be able to improve my actions, professionally and personally. People will also respect me more being more ethical and professional with them (</w:t>
            </w:r>
            <w:proofErr w:type="spellStart"/>
            <w:r>
              <w:rPr>
                <w:color w:val="000000"/>
                <w:sz w:val="20"/>
                <w:szCs w:val="20"/>
              </w:rPr>
              <w:t>Rusak</w:t>
            </w:r>
            <w:proofErr w:type="spellEnd"/>
            <w:r>
              <w:rPr>
                <w:color w:val="000000"/>
                <w:sz w:val="20"/>
                <w:szCs w:val="20"/>
              </w:rPr>
              <w:t>, 2016)</w:t>
            </w:r>
          </w:p>
          <w:p w:rsidR="00AB57C7" w:rsidRDefault="00AB57C7">
            <w:pPr>
              <w:widowControl w:val="0"/>
              <w:pBdr>
                <w:top w:val="nil"/>
                <w:left w:val="nil"/>
                <w:bottom w:val="nil"/>
                <w:right w:val="nil"/>
                <w:between w:val="nil"/>
              </w:pBdr>
              <w:spacing w:after="0"/>
              <w:ind w:left="542" w:right="232" w:hanging="293"/>
              <w:rPr>
                <w:color w:val="000000"/>
                <w:sz w:val="20"/>
                <w:szCs w:val="20"/>
              </w:rPr>
            </w:pPr>
          </w:p>
        </w:tc>
        <w:tc>
          <w:tcPr>
            <w:tcW w:w="839" w:type="dxa"/>
          </w:tcPr>
          <w:p w:rsidR="00AB57C7" w:rsidRDefault="009B5B97">
            <w:pPr>
              <w:widowControl w:val="0"/>
              <w:pBdr>
                <w:top w:val="nil"/>
                <w:left w:val="nil"/>
                <w:bottom w:val="nil"/>
                <w:right w:val="nil"/>
                <w:between w:val="nil"/>
              </w:pBdr>
              <w:spacing w:after="0"/>
              <w:rPr>
                <w:color w:val="000000"/>
                <w:sz w:val="20"/>
                <w:szCs w:val="20"/>
              </w:rPr>
            </w:pPr>
            <w:r>
              <w:rPr>
                <w:color w:val="000000"/>
                <w:sz w:val="20"/>
                <w:szCs w:val="20"/>
              </w:rPr>
              <w:t xml:space="preserve">  On- going</w:t>
            </w:r>
          </w:p>
        </w:tc>
      </w:tr>
    </w:tbl>
    <w:p w:rsidR="00AB57C7" w:rsidRDefault="00AB57C7"/>
    <w:p w:rsidR="00AB57C7" w:rsidRDefault="00AB57C7"/>
    <w:p w:rsidR="00AB57C7" w:rsidRDefault="009B5B97">
      <w:pPr>
        <w:pStyle w:val="Heading2"/>
      </w:pPr>
      <w:bookmarkStart w:id="19" w:name="_z337ya" w:colFirst="0" w:colLast="0"/>
      <w:bookmarkEnd w:id="19"/>
      <w:r>
        <w:t>Monitor and Review Plan</w:t>
      </w:r>
    </w:p>
    <w:p w:rsidR="00AB57C7" w:rsidRDefault="009B5B97">
      <w:r>
        <w:t xml:space="preserve">The monitoring and review plan </w:t>
      </w:r>
      <w:proofErr w:type="gramStart"/>
      <w:r>
        <w:t>helps</w:t>
      </w:r>
      <w:proofErr w:type="gramEnd"/>
      <w:r>
        <w:t xml:space="preserve"> in assessing the priorities and develop expectations for the individuals. Through monitoring and review plan, the directions for the individual are provided and the process is outlined by which the check-ins are completed for example weekly one-on-one meetings (Downey, 2007). The performance of the individual is progressively </w:t>
      </w:r>
      <w:proofErr w:type="gramStart"/>
      <w:r>
        <w:t>observed</w:t>
      </w:r>
      <w:proofErr w:type="gramEnd"/>
      <w:r>
        <w:t xml:space="preserve"> and feedback is provided to him so that the lacking can be improved and employees understand the stepping stones, which should be completed to reach them (Forman &amp; Hunt, 2013).</w:t>
      </w:r>
    </w:p>
    <w:p w:rsidR="00AB57C7" w:rsidRDefault="009B5B97">
      <w:pPr>
        <w:pStyle w:val="Heading3"/>
      </w:pPr>
      <w:bookmarkStart w:id="20" w:name="_3j2qqm3" w:colFirst="0" w:colLast="0"/>
      <w:bookmarkEnd w:id="20"/>
      <w:r>
        <w:t>Monitoring activities</w:t>
      </w:r>
    </w:p>
    <w:p w:rsidR="00AB57C7" w:rsidRDefault="009B5B97">
      <w:r>
        <w:t>The monitoring activities of performance issues include communication with the employees that needs to be done weekly through a weekly team meeting or individual meeting so that the focus levels of the individuals are gauged. In monitoring activities, the performance related issues and implementation steps both are assessed to see how well the individual is tacking the priorities and actions (Forman &amp; Hunt, 2013). These questions are asked to find out “What are you getting done this week? Or is there any kind of help that you need from me?” Moreover, the monitoring activities allows problems to not elevate more because of its simplicity and if frequent monitoring and check-ins are used to assess the performance of the job of an employee, his complexities, time management, issue management, and other aspects of his action plan (Paul &amp; Elder, 2004; Shepherd &amp; Rudd, 2014).</w:t>
      </w:r>
    </w:p>
    <w:p w:rsidR="00AB57C7" w:rsidRDefault="009B5B97">
      <w:pPr>
        <w:pStyle w:val="Heading3"/>
      </w:pPr>
      <w:bookmarkStart w:id="21" w:name="_1y810tw" w:colFirst="0" w:colLast="0"/>
      <w:bookmarkEnd w:id="21"/>
      <w:r>
        <w:lastRenderedPageBreak/>
        <w:t>Review activities</w:t>
      </w:r>
    </w:p>
    <w:p w:rsidR="00AB57C7" w:rsidRDefault="009B5B97">
      <w:r>
        <w:t xml:space="preserve">The reviewing activities are as important as the monitoring activities. Review of the work, issues, and strategies is necessary for the individual to understand where he currently stands and what steps he should be taking to overcome the issues (Meyer, 2016). The feedback is one of the most important review formats where leaders or managers understand the work of employees and provide them the weaknesses and strengths of their work. The review process </w:t>
      </w:r>
      <w:proofErr w:type="gramStart"/>
      <w:r>
        <w:t>allow</w:t>
      </w:r>
      <w:proofErr w:type="gramEnd"/>
      <w:r>
        <w:t xml:space="preserve"> the employees to move forward and improve their work within deadlines. The written, verbal, and demonstrative feedback activities will be used for the improvement of job performance of employees and as per the new performance management models, the organisations “tend to focus less on evaluation and more on agile goal-setting, regular feedback, coaching, and development” (</w:t>
      </w:r>
      <w:proofErr w:type="spellStart"/>
      <w:r>
        <w:t>Potocki</w:t>
      </w:r>
      <w:proofErr w:type="spellEnd"/>
      <w:r>
        <w:t xml:space="preserve"> &amp; </w:t>
      </w:r>
      <w:proofErr w:type="spellStart"/>
      <w:r>
        <w:t>Brocato</w:t>
      </w:r>
      <w:proofErr w:type="spellEnd"/>
      <w:r>
        <w:t xml:space="preserve">, 2005). They focus on the strengths of employees and provide them opportunities to use the assets and move forward. The effectiveness of using </w:t>
      </w:r>
      <w:proofErr w:type="gramStart"/>
      <w:r>
        <w:t>review based</w:t>
      </w:r>
      <w:proofErr w:type="gramEnd"/>
      <w:r>
        <w:t xml:space="preserve"> performance management models is to include high motivated workforce, engaged employees, alignment of priorities, better management of performance, financial gains, and high level of productivity (Bradford, 2015).</w:t>
      </w:r>
    </w:p>
    <w:p w:rsidR="00AB57C7" w:rsidRDefault="00AB57C7"/>
    <w:p w:rsidR="00AB57C7" w:rsidRDefault="009B5B97">
      <w:pPr>
        <w:pStyle w:val="Heading1"/>
      </w:pPr>
      <w:bookmarkStart w:id="22" w:name="_4i7ojhp" w:colFirst="0" w:colLast="0"/>
      <w:bookmarkEnd w:id="22"/>
      <w:r>
        <w:t xml:space="preserve">Conclusion </w:t>
      </w:r>
    </w:p>
    <w:p w:rsidR="00AB57C7" w:rsidRDefault="009B5B97">
      <w:r>
        <w:t>The report aimed to evaluate organisational problem using different theories and frameworks used for problem-solving. The organisation problem of job performance issue has been selected, which was evaluated through 7 steps of problem solving, decision making importance, types of decision making tools, and two proposed solutions of the problem, which are evaluated and based on the most effective solution, the SWOT matrix method has been selected. Further, SWOT implementation plan and monitoring and review activities were discussed for the organisational problem and how they can be used to resolve other further issues in the organisation.</w:t>
      </w:r>
    </w:p>
    <w:p w:rsidR="00AB57C7" w:rsidRDefault="00AB57C7"/>
    <w:p w:rsidR="00AB57C7" w:rsidRDefault="00AB57C7"/>
    <w:p w:rsidR="00AB57C7" w:rsidRDefault="00AB57C7"/>
    <w:p w:rsidR="00AB57C7" w:rsidRDefault="00AB57C7"/>
    <w:p w:rsidR="00AB57C7" w:rsidRDefault="009B5B97">
      <w:pPr>
        <w:pStyle w:val="Heading1"/>
      </w:pPr>
      <w:bookmarkStart w:id="23" w:name="_2xcytpi" w:colFirst="0" w:colLast="0"/>
      <w:bookmarkEnd w:id="23"/>
      <w:r>
        <w:lastRenderedPageBreak/>
        <w:t>References</w:t>
      </w:r>
    </w:p>
    <w:p w:rsidR="00AB57C7" w:rsidRDefault="009B5B97">
      <w:pPr>
        <w:pBdr>
          <w:top w:val="nil"/>
          <w:left w:val="nil"/>
          <w:bottom w:val="nil"/>
          <w:right w:val="nil"/>
          <w:between w:val="nil"/>
        </w:pBdr>
        <w:rPr>
          <w:color w:val="000000"/>
        </w:rPr>
      </w:pPr>
      <w:r>
        <w:rPr>
          <w:color w:val="000000"/>
        </w:rPr>
        <w:t xml:space="preserve">Adel, A. &amp; Yassin, 2018. THE INFLUENCE OF HUMAN RESOURCE MANAGEMENT PRACTICES ON EMPLOYEE WORK ENGAGEMENT. </w:t>
      </w:r>
      <w:r>
        <w:rPr>
          <w:i/>
          <w:color w:val="000000"/>
        </w:rPr>
        <w:t>Foundations of Management</w:t>
      </w:r>
      <w:proofErr w:type="gramStart"/>
      <w:r>
        <w:rPr>
          <w:i/>
          <w:color w:val="000000"/>
        </w:rPr>
        <w:t>, ,</w:t>
      </w:r>
      <w:proofErr w:type="gramEnd"/>
      <w:r>
        <w:rPr>
          <w:i/>
          <w:color w:val="000000"/>
        </w:rPr>
        <w:t xml:space="preserve"> </w:t>
      </w:r>
      <w:r>
        <w:rPr>
          <w:color w:val="000000"/>
        </w:rPr>
        <w:t>Volume 10.</w:t>
      </w:r>
    </w:p>
    <w:p w:rsidR="00AB57C7" w:rsidRDefault="009B5B97">
      <w:pPr>
        <w:pBdr>
          <w:top w:val="nil"/>
          <w:left w:val="nil"/>
          <w:bottom w:val="nil"/>
          <w:right w:val="nil"/>
          <w:between w:val="nil"/>
        </w:pBdr>
        <w:rPr>
          <w:color w:val="000000"/>
        </w:rPr>
      </w:pPr>
      <w:r>
        <w:rPr>
          <w:color w:val="000000"/>
        </w:rPr>
        <w:t xml:space="preserve">Adriana, L., 2009. The Importance of the Decision Management Process. </w:t>
      </w:r>
      <w:r>
        <w:rPr>
          <w:i/>
          <w:color w:val="000000"/>
        </w:rPr>
        <w:t xml:space="preserve">Review of International Comparative Management, </w:t>
      </w:r>
      <w:proofErr w:type="gramStart"/>
      <w:r>
        <w:rPr>
          <w:color w:val="000000"/>
        </w:rPr>
        <w:t>X(</w:t>
      </w:r>
      <w:proofErr w:type="gramEnd"/>
      <w:r>
        <w:rPr>
          <w:color w:val="000000"/>
        </w:rPr>
        <w:t>1), pp. 1-11.</w:t>
      </w:r>
    </w:p>
    <w:p w:rsidR="00AB57C7" w:rsidRDefault="009B5B97">
      <w:pPr>
        <w:pBdr>
          <w:top w:val="nil"/>
          <w:left w:val="nil"/>
          <w:bottom w:val="nil"/>
          <w:right w:val="nil"/>
          <w:between w:val="nil"/>
        </w:pBdr>
        <w:rPr>
          <w:color w:val="000000"/>
        </w:rPr>
      </w:pPr>
      <w:r>
        <w:rPr>
          <w:color w:val="000000"/>
        </w:rPr>
        <w:t xml:space="preserve">Andre, E., Williams, N., Schwartz, F. &amp; Bullard, C., 2017. Benefits of campus outdoor recreation programs: A review of the </w:t>
      </w:r>
      <w:proofErr w:type="gramStart"/>
      <w:r>
        <w:rPr>
          <w:color w:val="000000"/>
        </w:rPr>
        <w:t>literature..</w:t>
      </w:r>
      <w:proofErr w:type="gramEnd"/>
      <w:r>
        <w:rPr>
          <w:color w:val="000000"/>
        </w:rPr>
        <w:t xml:space="preserve"> </w:t>
      </w:r>
      <w:r>
        <w:rPr>
          <w:i/>
          <w:color w:val="000000"/>
        </w:rPr>
        <w:t>Journal of Outdoor Recreation, Education, and Leadership, 9(1), pp.15-</w:t>
      </w:r>
      <w:proofErr w:type="gramStart"/>
      <w:r>
        <w:rPr>
          <w:i/>
          <w:color w:val="000000"/>
        </w:rPr>
        <w:t>25..</w:t>
      </w:r>
      <w:proofErr w:type="gramEnd"/>
    </w:p>
    <w:p w:rsidR="00AB57C7" w:rsidRDefault="009B5B97">
      <w:pPr>
        <w:pBdr>
          <w:top w:val="nil"/>
          <w:left w:val="nil"/>
          <w:bottom w:val="nil"/>
          <w:right w:val="nil"/>
          <w:between w:val="nil"/>
        </w:pBdr>
        <w:rPr>
          <w:color w:val="000000"/>
        </w:rPr>
      </w:pPr>
      <w:r>
        <w:rPr>
          <w:color w:val="000000"/>
        </w:rPr>
        <w:t xml:space="preserve">Bradford, R., 2015. </w:t>
      </w:r>
      <w:r>
        <w:rPr>
          <w:i/>
          <w:color w:val="000000"/>
        </w:rPr>
        <w:t xml:space="preserve">Systems Thinking in Strategic Planning. </w:t>
      </w:r>
      <w:r>
        <w:rPr>
          <w:color w:val="000000"/>
        </w:rPr>
        <w:t xml:space="preserve">[Online] </w:t>
      </w:r>
      <w:r>
        <w:rPr>
          <w:color w:val="000000"/>
        </w:rPr>
        <w:br/>
        <w:t xml:space="preserve">Available at: </w:t>
      </w:r>
      <w:r>
        <w:rPr>
          <w:color w:val="000000"/>
          <w:u w:val="single"/>
        </w:rPr>
        <w:t>http://www.cssp.com/CD0513a/SystemsThinkinginStrategicPlanning/</w:t>
      </w:r>
      <w:r>
        <w:rPr>
          <w:color w:val="000000"/>
        </w:rPr>
        <w:br/>
        <w:t>[Accessed 17 12 2019].</w:t>
      </w:r>
    </w:p>
    <w:p w:rsidR="00AB57C7" w:rsidRDefault="009B5B97">
      <w:pPr>
        <w:pBdr>
          <w:top w:val="nil"/>
          <w:left w:val="nil"/>
          <w:bottom w:val="nil"/>
          <w:right w:val="nil"/>
          <w:between w:val="nil"/>
        </w:pBdr>
        <w:rPr>
          <w:color w:val="000000"/>
        </w:rPr>
      </w:pPr>
      <w:r>
        <w:rPr>
          <w:color w:val="000000"/>
        </w:rPr>
        <w:t xml:space="preserve">Bratton, J. &amp; Gold, J., 2012. </w:t>
      </w:r>
      <w:r>
        <w:rPr>
          <w:i/>
          <w:color w:val="000000"/>
        </w:rPr>
        <w:t xml:space="preserve">Human Resource Management: Theory and </w:t>
      </w:r>
      <w:proofErr w:type="gramStart"/>
      <w:r>
        <w:rPr>
          <w:i/>
          <w:color w:val="000000"/>
        </w:rPr>
        <w:t>Practice..</w:t>
      </w:r>
      <w:proofErr w:type="gramEnd"/>
      <w:r>
        <w:rPr>
          <w:i/>
          <w:color w:val="000000"/>
        </w:rPr>
        <w:t xml:space="preserve"> </w:t>
      </w:r>
      <w:r>
        <w:rPr>
          <w:color w:val="000000"/>
        </w:rPr>
        <w:t xml:space="preserve">London: Palgrave </w:t>
      </w:r>
      <w:proofErr w:type="gramStart"/>
      <w:r>
        <w:rPr>
          <w:color w:val="000000"/>
        </w:rPr>
        <w:t>Macmillan..</w:t>
      </w:r>
      <w:proofErr w:type="gramEnd"/>
    </w:p>
    <w:p w:rsidR="00AB57C7" w:rsidRDefault="009B5B97">
      <w:pPr>
        <w:pBdr>
          <w:top w:val="nil"/>
          <w:left w:val="nil"/>
          <w:bottom w:val="nil"/>
          <w:right w:val="nil"/>
          <w:between w:val="nil"/>
        </w:pBdr>
        <w:rPr>
          <w:color w:val="000000"/>
        </w:rPr>
      </w:pPr>
      <w:r>
        <w:rPr>
          <w:color w:val="000000"/>
        </w:rPr>
        <w:t xml:space="preserve">Brewster, C., Sparrow, P. &amp; </w:t>
      </w:r>
      <w:proofErr w:type="spellStart"/>
      <w:r>
        <w:rPr>
          <w:color w:val="000000"/>
        </w:rPr>
        <w:t>Veron</w:t>
      </w:r>
      <w:proofErr w:type="spellEnd"/>
      <w:r>
        <w:rPr>
          <w:color w:val="000000"/>
        </w:rPr>
        <w:t xml:space="preserve">, G., 2011. </w:t>
      </w:r>
      <w:r>
        <w:rPr>
          <w:i/>
          <w:color w:val="000000"/>
        </w:rPr>
        <w:t xml:space="preserve">International Human Resource Management. </w:t>
      </w:r>
      <w:proofErr w:type="gramStart"/>
      <w:r>
        <w:rPr>
          <w:color w:val="000000"/>
        </w:rPr>
        <w:t>London :</w:t>
      </w:r>
      <w:proofErr w:type="gramEnd"/>
      <w:r>
        <w:rPr>
          <w:color w:val="000000"/>
        </w:rPr>
        <w:t xml:space="preserve"> CIPD.</w:t>
      </w:r>
    </w:p>
    <w:p w:rsidR="00AB57C7" w:rsidRDefault="009B5B97">
      <w:pPr>
        <w:pBdr>
          <w:top w:val="nil"/>
          <w:left w:val="nil"/>
          <w:bottom w:val="nil"/>
          <w:right w:val="nil"/>
          <w:between w:val="nil"/>
        </w:pBdr>
        <w:rPr>
          <w:color w:val="000000"/>
        </w:rPr>
      </w:pPr>
      <w:r>
        <w:rPr>
          <w:color w:val="000000"/>
        </w:rPr>
        <w:t xml:space="preserve">Chung-Jen, C., 2009. Strategic human resource practices and innovation performance — The mediating role of knowledge management capacity. </w:t>
      </w:r>
      <w:r>
        <w:rPr>
          <w:i/>
          <w:color w:val="000000"/>
        </w:rPr>
        <w:t xml:space="preserve">Journal of Business </w:t>
      </w:r>
      <w:proofErr w:type="gramStart"/>
      <w:r>
        <w:rPr>
          <w:i/>
          <w:color w:val="000000"/>
        </w:rPr>
        <w:t>Research ,</w:t>
      </w:r>
      <w:proofErr w:type="gramEnd"/>
      <w:r>
        <w:rPr>
          <w:i/>
          <w:color w:val="000000"/>
        </w:rPr>
        <w:t xml:space="preserve"> </w:t>
      </w:r>
      <w:r>
        <w:rPr>
          <w:color w:val="000000"/>
        </w:rPr>
        <w:t>62(1), pp. 104-114.</w:t>
      </w:r>
    </w:p>
    <w:p w:rsidR="00AB57C7" w:rsidRDefault="009B5B97">
      <w:pPr>
        <w:pBdr>
          <w:top w:val="nil"/>
          <w:left w:val="nil"/>
          <w:bottom w:val="nil"/>
          <w:right w:val="nil"/>
          <w:between w:val="nil"/>
        </w:pBdr>
        <w:rPr>
          <w:color w:val="000000"/>
        </w:rPr>
      </w:pPr>
      <w:r>
        <w:rPr>
          <w:color w:val="000000"/>
        </w:rPr>
        <w:t xml:space="preserve">Downey, J., 2007. Decision making Tools and techniques. </w:t>
      </w:r>
      <w:r>
        <w:rPr>
          <w:i/>
          <w:color w:val="000000"/>
        </w:rPr>
        <w:t>Technical Information Service: Topic Gateway Series.</w:t>
      </w:r>
    </w:p>
    <w:p w:rsidR="00AB57C7" w:rsidRDefault="009B5B97">
      <w:pPr>
        <w:pBdr>
          <w:top w:val="nil"/>
          <w:left w:val="nil"/>
          <w:bottom w:val="nil"/>
          <w:right w:val="nil"/>
          <w:between w:val="nil"/>
        </w:pBdr>
        <w:rPr>
          <w:color w:val="000000"/>
        </w:rPr>
      </w:pPr>
      <w:r>
        <w:rPr>
          <w:color w:val="000000"/>
        </w:rPr>
        <w:t xml:space="preserve">Forman, H. &amp; Hunt, J. M., 2013. The effect of decision context on perceived risk in pricing strategies: how managers view uncontrollable environmental forces. </w:t>
      </w:r>
      <w:r>
        <w:rPr>
          <w:i/>
          <w:color w:val="000000"/>
        </w:rPr>
        <w:t>Journal of Product &amp; Brand Management.</w:t>
      </w:r>
    </w:p>
    <w:p w:rsidR="00AB57C7" w:rsidRDefault="009B5B97">
      <w:pPr>
        <w:pBdr>
          <w:top w:val="nil"/>
          <w:left w:val="nil"/>
          <w:bottom w:val="nil"/>
          <w:right w:val="nil"/>
          <w:between w:val="nil"/>
        </w:pBdr>
        <w:rPr>
          <w:color w:val="000000"/>
        </w:rPr>
      </w:pPr>
      <w:r>
        <w:rPr>
          <w:color w:val="000000"/>
        </w:rPr>
        <w:t xml:space="preserve">Jawad, S. &amp; Krama, R., 2017. </w:t>
      </w:r>
      <w:r>
        <w:rPr>
          <w:i/>
          <w:color w:val="000000"/>
        </w:rPr>
        <w:t xml:space="preserve">Human resource management: a global and critical perspective. </w:t>
      </w:r>
      <w:r>
        <w:rPr>
          <w:color w:val="000000"/>
        </w:rPr>
        <w:t xml:space="preserve">2 ed. </w:t>
      </w:r>
      <w:proofErr w:type="gramStart"/>
      <w:r>
        <w:rPr>
          <w:color w:val="000000"/>
        </w:rPr>
        <w:t>London :</w:t>
      </w:r>
      <w:proofErr w:type="gramEnd"/>
      <w:r>
        <w:rPr>
          <w:color w:val="000000"/>
        </w:rPr>
        <w:t xml:space="preserve"> PALGRAVE.</w:t>
      </w:r>
    </w:p>
    <w:p w:rsidR="00AB57C7" w:rsidRDefault="009B5B97">
      <w:pPr>
        <w:pBdr>
          <w:top w:val="nil"/>
          <w:left w:val="nil"/>
          <w:bottom w:val="nil"/>
          <w:right w:val="nil"/>
          <w:between w:val="nil"/>
        </w:pBdr>
        <w:rPr>
          <w:color w:val="000000"/>
        </w:rPr>
      </w:pPr>
      <w:proofErr w:type="spellStart"/>
      <w:r>
        <w:rPr>
          <w:color w:val="000000"/>
        </w:rPr>
        <w:lastRenderedPageBreak/>
        <w:t>Łuczak</w:t>
      </w:r>
      <w:proofErr w:type="spellEnd"/>
      <w:r>
        <w:rPr>
          <w:color w:val="000000"/>
        </w:rPr>
        <w:t xml:space="preserve">, J. &amp; </w:t>
      </w:r>
      <w:proofErr w:type="spellStart"/>
      <w:r>
        <w:rPr>
          <w:color w:val="000000"/>
        </w:rPr>
        <w:t>Wolniak</w:t>
      </w:r>
      <w:proofErr w:type="spellEnd"/>
      <w:r>
        <w:rPr>
          <w:color w:val="000000"/>
        </w:rPr>
        <w:t xml:space="preserve">, R., 2015. Problem-solving and developing quality management methods and techniques on the example of automotive </w:t>
      </w:r>
      <w:proofErr w:type="gramStart"/>
      <w:r>
        <w:rPr>
          <w:color w:val="000000"/>
        </w:rPr>
        <w:t>industry..</w:t>
      </w:r>
      <w:proofErr w:type="gramEnd"/>
      <w:r>
        <w:rPr>
          <w:color w:val="000000"/>
        </w:rPr>
        <w:t xml:space="preserve"> </w:t>
      </w:r>
      <w:r>
        <w:rPr>
          <w:i/>
          <w:color w:val="000000"/>
        </w:rPr>
        <w:t>Manager Journal, 22(1), pp.237-</w:t>
      </w:r>
      <w:proofErr w:type="gramStart"/>
      <w:r>
        <w:rPr>
          <w:i/>
          <w:color w:val="000000"/>
        </w:rPr>
        <w:t>250..</w:t>
      </w:r>
      <w:proofErr w:type="gramEnd"/>
    </w:p>
    <w:p w:rsidR="00AB57C7" w:rsidRDefault="009B5B97">
      <w:pPr>
        <w:pBdr>
          <w:top w:val="nil"/>
          <w:left w:val="nil"/>
          <w:bottom w:val="nil"/>
          <w:right w:val="nil"/>
          <w:between w:val="nil"/>
        </w:pBdr>
        <w:rPr>
          <w:color w:val="000000"/>
        </w:rPr>
      </w:pPr>
      <w:r>
        <w:rPr>
          <w:color w:val="000000"/>
        </w:rPr>
        <w:t xml:space="preserve">Meyer, P., 2016. A Parish Guide to the Use of Creative Problem Solving in Marketing Plan </w:t>
      </w:r>
      <w:proofErr w:type="gramStart"/>
      <w:r>
        <w:rPr>
          <w:color w:val="000000"/>
        </w:rPr>
        <w:t>Development..</w:t>
      </w:r>
      <w:proofErr w:type="gramEnd"/>
      <w:r>
        <w:rPr>
          <w:color w:val="000000"/>
        </w:rPr>
        <w:t xml:space="preserve"> </w:t>
      </w:r>
    </w:p>
    <w:p w:rsidR="00AB57C7" w:rsidRDefault="009B5B97">
      <w:pPr>
        <w:pBdr>
          <w:top w:val="nil"/>
          <w:left w:val="nil"/>
          <w:bottom w:val="nil"/>
          <w:right w:val="nil"/>
          <w:between w:val="nil"/>
        </w:pBdr>
        <w:rPr>
          <w:color w:val="000000"/>
        </w:rPr>
      </w:pPr>
      <w:proofErr w:type="spellStart"/>
      <w:r>
        <w:rPr>
          <w:color w:val="000000"/>
        </w:rPr>
        <w:t>Munck</w:t>
      </w:r>
      <w:proofErr w:type="spellEnd"/>
      <w:r>
        <w:rPr>
          <w:color w:val="000000"/>
        </w:rPr>
        <w:t xml:space="preserve">, L. &amp; </w:t>
      </w:r>
      <w:proofErr w:type="spellStart"/>
      <w:r>
        <w:rPr>
          <w:color w:val="000000"/>
        </w:rPr>
        <w:t>Tomiotto</w:t>
      </w:r>
      <w:proofErr w:type="spellEnd"/>
      <w:r>
        <w:rPr>
          <w:color w:val="000000"/>
        </w:rPr>
        <w:t xml:space="preserve">, M., 2019. Sustainability in organizational context: Reflections on the meanings attributed to the decision-making process and its strategic implications at </w:t>
      </w:r>
      <w:proofErr w:type="spellStart"/>
      <w:proofErr w:type="gramStart"/>
      <w:r>
        <w:rPr>
          <w:color w:val="000000"/>
        </w:rPr>
        <w:t>Itaipu</w:t>
      </w:r>
      <w:proofErr w:type="spellEnd"/>
      <w:r>
        <w:rPr>
          <w:color w:val="000000"/>
        </w:rPr>
        <w:t>..</w:t>
      </w:r>
      <w:proofErr w:type="gramEnd"/>
      <w:r>
        <w:rPr>
          <w:color w:val="000000"/>
        </w:rPr>
        <w:t xml:space="preserve"> </w:t>
      </w:r>
      <w:proofErr w:type="spellStart"/>
      <w:r>
        <w:rPr>
          <w:i/>
          <w:color w:val="000000"/>
        </w:rPr>
        <w:t>Revista</w:t>
      </w:r>
      <w:proofErr w:type="spellEnd"/>
      <w:r>
        <w:rPr>
          <w:i/>
          <w:color w:val="000000"/>
        </w:rPr>
        <w:t xml:space="preserve"> de </w:t>
      </w:r>
      <w:proofErr w:type="spellStart"/>
      <w:r>
        <w:rPr>
          <w:i/>
          <w:color w:val="000000"/>
        </w:rPr>
        <w:t>Gestão</w:t>
      </w:r>
      <w:proofErr w:type="spellEnd"/>
      <w:r>
        <w:rPr>
          <w:i/>
          <w:color w:val="000000"/>
        </w:rPr>
        <w:t>, 26(1), pp.22-</w:t>
      </w:r>
      <w:proofErr w:type="gramStart"/>
      <w:r>
        <w:rPr>
          <w:i/>
          <w:color w:val="000000"/>
        </w:rPr>
        <w:t>38..</w:t>
      </w:r>
      <w:proofErr w:type="gramEnd"/>
    </w:p>
    <w:p w:rsidR="00AB57C7" w:rsidRDefault="009B5B97">
      <w:pPr>
        <w:pBdr>
          <w:top w:val="nil"/>
          <w:left w:val="nil"/>
          <w:bottom w:val="nil"/>
          <w:right w:val="nil"/>
          <w:between w:val="nil"/>
        </w:pBdr>
        <w:rPr>
          <w:color w:val="000000"/>
        </w:rPr>
      </w:pPr>
      <w:r>
        <w:rPr>
          <w:color w:val="000000"/>
        </w:rPr>
        <w:t xml:space="preserve">Paul, R. &amp; Elder, L., 2004. </w:t>
      </w:r>
      <w:r>
        <w:rPr>
          <w:i/>
          <w:color w:val="000000"/>
        </w:rPr>
        <w:t xml:space="preserve">The miniature guide to critical thinking: Concepts and tools: Dillon Beach, CA: Foundation for Critical </w:t>
      </w:r>
      <w:proofErr w:type="gramStart"/>
      <w:r>
        <w:rPr>
          <w:i/>
          <w:color w:val="000000"/>
        </w:rPr>
        <w:t>Thinking,.</w:t>
      </w:r>
      <w:proofErr w:type="gramEnd"/>
      <w:r>
        <w:rPr>
          <w:i/>
          <w:color w:val="000000"/>
        </w:rPr>
        <w:t xml:space="preserve"> </w:t>
      </w:r>
      <w:r>
        <w:rPr>
          <w:color w:val="000000"/>
        </w:rPr>
        <w:t xml:space="preserve">[Online] </w:t>
      </w:r>
      <w:r>
        <w:rPr>
          <w:color w:val="000000"/>
        </w:rPr>
        <w:br/>
        <w:t xml:space="preserve">Available at: </w:t>
      </w:r>
      <w:r>
        <w:rPr>
          <w:color w:val="000000"/>
          <w:u w:val="single"/>
        </w:rPr>
        <w:t>www.criticalthinking.org</w:t>
      </w:r>
      <w:r>
        <w:rPr>
          <w:color w:val="000000"/>
        </w:rPr>
        <w:br/>
        <w:t>[Accessed 17 12 2019].</w:t>
      </w:r>
    </w:p>
    <w:p w:rsidR="00AB57C7" w:rsidRDefault="009B5B97">
      <w:pPr>
        <w:pBdr>
          <w:top w:val="nil"/>
          <w:left w:val="nil"/>
          <w:bottom w:val="nil"/>
          <w:right w:val="nil"/>
          <w:between w:val="nil"/>
        </w:pBdr>
        <w:rPr>
          <w:color w:val="000000"/>
        </w:rPr>
      </w:pPr>
      <w:proofErr w:type="spellStart"/>
      <w:r>
        <w:rPr>
          <w:color w:val="000000"/>
        </w:rPr>
        <w:t>Potocki</w:t>
      </w:r>
      <w:proofErr w:type="spellEnd"/>
      <w:r>
        <w:rPr>
          <w:color w:val="000000"/>
        </w:rPr>
        <w:t xml:space="preserve">, K. A. &amp; </w:t>
      </w:r>
      <w:proofErr w:type="spellStart"/>
      <w:r>
        <w:rPr>
          <w:color w:val="000000"/>
        </w:rPr>
        <w:t>Brocato</w:t>
      </w:r>
      <w:proofErr w:type="spellEnd"/>
      <w:r>
        <w:rPr>
          <w:color w:val="000000"/>
        </w:rPr>
        <w:t xml:space="preserve">, R. C., 2005. </w:t>
      </w:r>
      <w:r>
        <w:rPr>
          <w:i/>
          <w:color w:val="000000"/>
        </w:rPr>
        <w:t xml:space="preserve">A System of Management for Organizational Improvement, </w:t>
      </w:r>
      <w:proofErr w:type="spellStart"/>
      <w:r>
        <w:rPr>
          <w:color w:val="000000"/>
        </w:rPr>
        <w:t>s.l.</w:t>
      </w:r>
      <w:proofErr w:type="spellEnd"/>
      <w:r>
        <w:rPr>
          <w:color w:val="000000"/>
        </w:rPr>
        <w:t xml:space="preserve">: </w:t>
      </w:r>
      <w:proofErr w:type="spellStart"/>
      <w:r>
        <w:rPr>
          <w:color w:val="000000"/>
        </w:rPr>
        <w:t>s.n</w:t>
      </w:r>
      <w:proofErr w:type="spellEnd"/>
      <w:r>
        <w:rPr>
          <w:color w:val="000000"/>
        </w:rPr>
        <w:t>.</w:t>
      </w:r>
    </w:p>
    <w:p w:rsidR="00AB57C7" w:rsidRDefault="009B5B97">
      <w:pPr>
        <w:pBdr>
          <w:top w:val="nil"/>
          <w:left w:val="nil"/>
          <w:bottom w:val="nil"/>
          <w:right w:val="nil"/>
          <w:between w:val="nil"/>
        </w:pBdr>
        <w:rPr>
          <w:color w:val="000000"/>
        </w:rPr>
      </w:pPr>
      <w:proofErr w:type="spellStart"/>
      <w:r>
        <w:rPr>
          <w:color w:val="000000"/>
        </w:rPr>
        <w:t>Rusak</w:t>
      </w:r>
      <w:proofErr w:type="spellEnd"/>
      <w:r>
        <w:rPr>
          <w:color w:val="000000"/>
        </w:rPr>
        <w:t xml:space="preserve">, H., 2016. Corporate entrepreneurship in the arts in Western </w:t>
      </w:r>
      <w:proofErr w:type="gramStart"/>
      <w:r>
        <w:rPr>
          <w:color w:val="000000"/>
        </w:rPr>
        <w:t>Australia..</w:t>
      </w:r>
      <w:proofErr w:type="gramEnd"/>
      <w:r>
        <w:rPr>
          <w:color w:val="000000"/>
        </w:rPr>
        <w:t xml:space="preserve"> </w:t>
      </w:r>
      <w:r>
        <w:rPr>
          <w:i/>
          <w:color w:val="000000"/>
        </w:rPr>
        <w:t>The Journal of Arts Management, Law, and Society, 46(4), pp.153-</w:t>
      </w:r>
      <w:proofErr w:type="gramStart"/>
      <w:r>
        <w:rPr>
          <w:i/>
          <w:color w:val="000000"/>
        </w:rPr>
        <w:t>163..</w:t>
      </w:r>
      <w:proofErr w:type="gramEnd"/>
    </w:p>
    <w:p w:rsidR="00AB57C7" w:rsidRDefault="009B5B97">
      <w:pPr>
        <w:pBdr>
          <w:top w:val="nil"/>
          <w:left w:val="nil"/>
          <w:bottom w:val="nil"/>
          <w:right w:val="nil"/>
          <w:between w:val="nil"/>
        </w:pBdr>
        <w:rPr>
          <w:color w:val="000000"/>
        </w:rPr>
      </w:pPr>
      <w:proofErr w:type="spellStart"/>
      <w:r>
        <w:rPr>
          <w:color w:val="000000"/>
        </w:rPr>
        <w:t>Seyed</w:t>
      </w:r>
      <w:proofErr w:type="spellEnd"/>
      <w:r>
        <w:rPr>
          <w:color w:val="000000"/>
        </w:rPr>
        <w:t xml:space="preserve">, A. H. K., 2014. Relationship between Emotional Intelligence and Psychological Well Being. </w:t>
      </w:r>
      <w:r>
        <w:rPr>
          <w:i/>
          <w:color w:val="000000"/>
        </w:rPr>
        <w:t xml:space="preserve">International Journal of Research in Organizational </w:t>
      </w:r>
      <w:proofErr w:type="spellStart"/>
      <w:r>
        <w:rPr>
          <w:i/>
          <w:color w:val="000000"/>
        </w:rPr>
        <w:t>Behavior</w:t>
      </w:r>
      <w:proofErr w:type="spellEnd"/>
      <w:r>
        <w:rPr>
          <w:i/>
          <w:color w:val="000000"/>
        </w:rPr>
        <w:t xml:space="preserve"> and Human Resource </w:t>
      </w:r>
      <w:proofErr w:type="gramStart"/>
      <w:r>
        <w:rPr>
          <w:i/>
          <w:color w:val="000000"/>
        </w:rPr>
        <w:t>Management,,</w:t>
      </w:r>
      <w:proofErr w:type="gramEnd"/>
      <w:r>
        <w:rPr>
          <w:i/>
          <w:color w:val="000000"/>
        </w:rPr>
        <w:t xml:space="preserve"> </w:t>
      </w:r>
      <w:r>
        <w:rPr>
          <w:color w:val="000000"/>
        </w:rPr>
        <w:t>pp. 123-144.</w:t>
      </w:r>
    </w:p>
    <w:p w:rsidR="00AB57C7" w:rsidRDefault="009B5B97">
      <w:pPr>
        <w:pBdr>
          <w:top w:val="nil"/>
          <w:left w:val="nil"/>
          <w:bottom w:val="nil"/>
          <w:right w:val="nil"/>
          <w:between w:val="nil"/>
        </w:pBdr>
        <w:rPr>
          <w:color w:val="000000"/>
        </w:rPr>
      </w:pPr>
      <w:r>
        <w:rPr>
          <w:color w:val="000000"/>
        </w:rPr>
        <w:t>Shepherd, N. &amp; Rudd, J., 2014. The influence of context on the strategic decision</w:t>
      </w:r>
      <w:r>
        <w:rPr>
          <w:rFonts w:ascii="Cambria Math" w:eastAsia="Cambria Math" w:hAnsi="Cambria Math" w:cs="Cambria Math"/>
          <w:color w:val="000000"/>
        </w:rPr>
        <w:t>‐</w:t>
      </w:r>
      <w:r>
        <w:rPr>
          <w:color w:val="000000"/>
        </w:rPr>
        <w:t xml:space="preserve">making process: A review of the </w:t>
      </w:r>
      <w:proofErr w:type="gramStart"/>
      <w:r>
        <w:rPr>
          <w:color w:val="000000"/>
        </w:rPr>
        <w:t>literature..</w:t>
      </w:r>
      <w:proofErr w:type="gramEnd"/>
      <w:r>
        <w:rPr>
          <w:color w:val="000000"/>
        </w:rPr>
        <w:t xml:space="preserve"> </w:t>
      </w:r>
      <w:r>
        <w:rPr>
          <w:i/>
          <w:color w:val="000000"/>
        </w:rPr>
        <w:t>International Journal of Management Reviews, 16(3), pp.340-</w:t>
      </w:r>
      <w:proofErr w:type="gramStart"/>
      <w:r>
        <w:rPr>
          <w:i/>
          <w:color w:val="000000"/>
        </w:rPr>
        <w:t>364..</w:t>
      </w:r>
      <w:proofErr w:type="gramEnd"/>
    </w:p>
    <w:p w:rsidR="00AB57C7" w:rsidRDefault="009B5B97">
      <w:pPr>
        <w:pBdr>
          <w:top w:val="nil"/>
          <w:left w:val="nil"/>
          <w:bottom w:val="nil"/>
          <w:right w:val="nil"/>
          <w:between w:val="nil"/>
        </w:pBdr>
        <w:rPr>
          <w:color w:val="000000"/>
        </w:rPr>
      </w:pPr>
      <w:proofErr w:type="spellStart"/>
      <w:r>
        <w:rPr>
          <w:color w:val="000000"/>
        </w:rPr>
        <w:t>Sibony</w:t>
      </w:r>
      <w:proofErr w:type="spellEnd"/>
      <w:r>
        <w:rPr>
          <w:color w:val="000000"/>
        </w:rPr>
        <w:t xml:space="preserve">, O., </w:t>
      </w:r>
      <w:proofErr w:type="spellStart"/>
      <w:r>
        <w:rPr>
          <w:color w:val="000000"/>
        </w:rPr>
        <w:t>Lovallo</w:t>
      </w:r>
      <w:proofErr w:type="spellEnd"/>
      <w:r>
        <w:rPr>
          <w:color w:val="000000"/>
        </w:rPr>
        <w:t xml:space="preserve">, D. &amp; Powell, T., 2017. </w:t>
      </w:r>
      <w:proofErr w:type="spellStart"/>
      <w:r>
        <w:rPr>
          <w:color w:val="000000"/>
        </w:rPr>
        <w:t>Behavioral</w:t>
      </w:r>
      <w:proofErr w:type="spellEnd"/>
      <w:r>
        <w:rPr>
          <w:color w:val="000000"/>
        </w:rPr>
        <w:t xml:space="preserve"> Strategy and the Strategic Decision Architecture of the Firm. </w:t>
      </w:r>
      <w:r>
        <w:rPr>
          <w:i/>
          <w:color w:val="000000"/>
        </w:rPr>
        <w:t>California Management Review.</w:t>
      </w:r>
    </w:p>
    <w:p w:rsidR="00AB57C7" w:rsidRDefault="009B5B97">
      <w:pPr>
        <w:pBdr>
          <w:top w:val="nil"/>
          <w:left w:val="nil"/>
          <w:bottom w:val="nil"/>
          <w:right w:val="nil"/>
          <w:between w:val="nil"/>
        </w:pBdr>
        <w:rPr>
          <w:color w:val="000000"/>
        </w:rPr>
      </w:pPr>
      <w:proofErr w:type="spellStart"/>
      <w:r>
        <w:rPr>
          <w:color w:val="000000"/>
        </w:rPr>
        <w:t>Tarique</w:t>
      </w:r>
      <w:proofErr w:type="spellEnd"/>
      <w:r>
        <w:rPr>
          <w:color w:val="000000"/>
        </w:rPr>
        <w:t xml:space="preserve">, I. &amp; Briscoe, D., 2016. </w:t>
      </w:r>
      <w:r>
        <w:rPr>
          <w:i/>
          <w:color w:val="000000"/>
        </w:rPr>
        <w:t xml:space="preserve">International Human Resource </w:t>
      </w:r>
      <w:proofErr w:type="gramStart"/>
      <w:r>
        <w:rPr>
          <w:i/>
          <w:color w:val="000000"/>
        </w:rPr>
        <w:t>Management..</w:t>
      </w:r>
      <w:proofErr w:type="gramEnd"/>
      <w:r>
        <w:rPr>
          <w:i/>
          <w:color w:val="000000"/>
        </w:rPr>
        <w:t xml:space="preserve"> </w:t>
      </w:r>
      <w:r>
        <w:rPr>
          <w:color w:val="000000"/>
        </w:rPr>
        <w:t>SAGE: Policies and Practices for Multinational Enterprises.</w:t>
      </w:r>
    </w:p>
    <w:p w:rsidR="00AB57C7" w:rsidRDefault="009B5B97">
      <w:pPr>
        <w:pBdr>
          <w:top w:val="nil"/>
          <w:left w:val="nil"/>
          <w:bottom w:val="nil"/>
          <w:right w:val="nil"/>
          <w:between w:val="nil"/>
        </w:pBdr>
        <w:rPr>
          <w:color w:val="000000"/>
        </w:rPr>
      </w:pPr>
      <w:r>
        <w:rPr>
          <w:color w:val="000000"/>
        </w:rPr>
        <w:t xml:space="preserve">Tony, E. &amp; Chris, R., 2018. </w:t>
      </w:r>
      <w:r>
        <w:rPr>
          <w:i/>
          <w:color w:val="000000"/>
        </w:rPr>
        <w:t xml:space="preserve">International Human Resource Management: Globalization, National Systems and Multinational Companies. </w:t>
      </w:r>
      <w:r>
        <w:rPr>
          <w:color w:val="000000"/>
        </w:rPr>
        <w:t xml:space="preserve">London: </w:t>
      </w:r>
      <w:proofErr w:type="spellStart"/>
      <w:r>
        <w:rPr>
          <w:color w:val="000000"/>
        </w:rPr>
        <w:t>s.n</w:t>
      </w:r>
      <w:proofErr w:type="spellEnd"/>
      <w:r>
        <w:rPr>
          <w:color w:val="000000"/>
        </w:rPr>
        <w:t>.</w:t>
      </w:r>
    </w:p>
    <w:p w:rsidR="00AB57C7" w:rsidRDefault="009B5B97">
      <w:pPr>
        <w:pBdr>
          <w:top w:val="nil"/>
          <w:left w:val="nil"/>
          <w:bottom w:val="nil"/>
          <w:right w:val="nil"/>
          <w:between w:val="nil"/>
        </w:pBdr>
        <w:rPr>
          <w:color w:val="000000"/>
        </w:rPr>
      </w:pPr>
      <w:proofErr w:type="spellStart"/>
      <w:r>
        <w:rPr>
          <w:color w:val="000000"/>
        </w:rPr>
        <w:lastRenderedPageBreak/>
        <w:t>Wahyudi</w:t>
      </w:r>
      <w:proofErr w:type="spellEnd"/>
      <w:r>
        <w:rPr>
          <w:color w:val="000000"/>
        </w:rPr>
        <w:t xml:space="preserve">, I., </w:t>
      </w:r>
      <w:proofErr w:type="spellStart"/>
      <w:r>
        <w:rPr>
          <w:color w:val="000000"/>
        </w:rPr>
        <w:t>Rosmanita</w:t>
      </w:r>
      <w:proofErr w:type="spellEnd"/>
      <w:r>
        <w:rPr>
          <w:color w:val="000000"/>
        </w:rPr>
        <w:t xml:space="preserve">, F., </w:t>
      </w:r>
      <w:proofErr w:type="spellStart"/>
      <w:r>
        <w:rPr>
          <w:color w:val="000000"/>
        </w:rPr>
        <w:t>Prasetyo</w:t>
      </w:r>
      <w:proofErr w:type="spellEnd"/>
      <w:r>
        <w:rPr>
          <w:color w:val="000000"/>
        </w:rPr>
        <w:t xml:space="preserve">, M. B. &amp; Putri, N. I. S., 2015. </w:t>
      </w:r>
      <w:r>
        <w:rPr>
          <w:i/>
          <w:color w:val="000000"/>
        </w:rPr>
        <w:t xml:space="preserve">Risk Management for Businesses. </w:t>
      </w:r>
      <w:r>
        <w:rPr>
          <w:color w:val="000000"/>
        </w:rPr>
        <w:t>1 ed. Middle East: John Wiley &amp; Sons.</w:t>
      </w:r>
    </w:p>
    <w:p w:rsidR="00AB57C7" w:rsidRDefault="009B5B97">
      <w:pPr>
        <w:pBdr>
          <w:top w:val="nil"/>
          <w:left w:val="nil"/>
          <w:bottom w:val="nil"/>
          <w:right w:val="nil"/>
          <w:between w:val="nil"/>
        </w:pBdr>
        <w:rPr>
          <w:color w:val="000000"/>
        </w:rPr>
      </w:pPr>
      <w:proofErr w:type="spellStart"/>
      <w:r>
        <w:rPr>
          <w:color w:val="000000"/>
        </w:rPr>
        <w:t>Wojtaszak</w:t>
      </w:r>
      <w:proofErr w:type="spellEnd"/>
      <w:r>
        <w:rPr>
          <w:color w:val="000000"/>
        </w:rPr>
        <w:t xml:space="preserve">, M. &amp; </w:t>
      </w:r>
      <w:proofErr w:type="spellStart"/>
      <w:r>
        <w:rPr>
          <w:color w:val="000000"/>
        </w:rPr>
        <w:t>Biały</w:t>
      </w:r>
      <w:proofErr w:type="spellEnd"/>
      <w:r>
        <w:rPr>
          <w:color w:val="000000"/>
        </w:rPr>
        <w:t xml:space="preserve">, W., 2015. Problem solving techniques as a part of implementation of six sigma methodology in tire </w:t>
      </w:r>
      <w:proofErr w:type="gramStart"/>
      <w:r>
        <w:rPr>
          <w:color w:val="000000"/>
        </w:rPr>
        <w:t>production..</w:t>
      </w:r>
      <w:proofErr w:type="gramEnd"/>
      <w:r>
        <w:rPr>
          <w:color w:val="000000"/>
        </w:rPr>
        <w:t xml:space="preserve"> </w:t>
      </w:r>
      <w:r>
        <w:rPr>
          <w:i/>
          <w:color w:val="000000"/>
        </w:rPr>
        <w:t>Case study. Management Systems in Production Engineering, (3 (19)), pp.133-</w:t>
      </w:r>
      <w:proofErr w:type="gramStart"/>
      <w:r>
        <w:rPr>
          <w:i/>
          <w:color w:val="000000"/>
        </w:rPr>
        <w:t>137..</w:t>
      </w:r>
      <w:proofErr w:type="gramEnd"/>
    </w:p>
    <w:p w:rsidR="00AB57C7" w:rsidRDefault="00AB57C7"/>
    <w:p w:rsidR="00AB57C7" w:rsidRDefault="00AB57C7"/>
    <w:sectPr w:rsidR="00AB57C7" w:rsidSect="00950AD1">
      <w:footerReference w:type="default" r:id="rId8"/>
      <w:footerReference w:type="first" r:id="rId9"/>
      <w:pgSz w:w="12240" w:h="15840"/>
      <w:pgMar w:top="1440" w:right="1440" w:bottom="1440" w:left="1440" w:header="720" w:footer="720" w:gutter="0"/>
      <w:pgNumType w:chapStyle="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56A3" w:rsidRDefault="002856A3" w:rsidP="00950AD1">
      <w:pPr>
        <w:spacing w:after="0" w:line="240" w:lineRule="auto"/>
      </w:pPr>
      <w:r>
        <w:separator/>
      </w:r>
    </w:p>
  </w:endnote>
  <w:endnote w:type="continuationSeparator" w:id="0">
    <w:p w:rsidR="002856A3" w:rsidRDefault="002856A3" w:rsidP="00950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0959612"/>
      <w:docPartObj>
        <w:docPartGallery w:val="Page Numbers (Bottom of Page)"/>
        <w:docPartUnique/>
      </w:docPartObj>
    </w:sdtPr>
    <w:sdtEndPr>
      <w:rPr>
        <w:noProof/>
      </w:rPr>
    </w:sdtEndPr>
    <w:sdtContent>
      <w:p w:rsidR="00950AD1" w:rsidRDefault="00950A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50AD1" w:rsidRDefault="00950A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1401531"/>
      <w:docPartObj>
        <w:docPartGallery w:val="Page Numbers (Bottom of Page)"/>
        <w:docPartUnique/>
      </w:docPartObj>
    </w:sdtPr>
    <w:sdtEndPr>
      <w:rPr>
        <w:noProof/>
      </w:rPr>
    </w:sdtEndPr>
    <w:sdtContent>
      <w:p w:rsidR="00950AD1" w:rsidRDefault="00950A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50AD1" w:rsidRDefault="00950A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56A3" w:rsidRDefault="002856A3" w:rsidP="00950AD1">
      <w:pPr>
        <w:spacing w:after="0" w:line="240" w:lineRule="auto"/>
      </w:pPr>
      <w:r>
        <w:separator/>
      </w:r>
    </w:p>
  </w:footnote>
  <w:footnote w:type="continuationSeparator" w:id="0">
    <w:p w:rsidR="002856A3" w:rsidRDefault="002856A3" w:rsidP="00950A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E028A2"/>
    <w:multiLevelType w:val="multilevel"/>
    <w:tmpl w:val="F09067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7C7"/>
    <w:rsid w:val="002856A3"/>
    <w:rsid w:val="003F347E"/>
    <w:rsid w:val="00950AD1"/>
    <w:rsid w:val="009B5B97"/>
    <w:rsid w:val="00AB57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350921"/>
  <w15:docId w15:val="{EEDF3276-05A4-4DEC-966A-F6D7CD219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spacing w:after="0"/>
      <w:outlineLvl w:val="0"/>
    </w:pPr>
    <w:rPr>
      <w:b/>
      <w:sz w:val="32"/>
      <w:szCs w:val="32"/>
    </w:rPr>
  </w:style>
  <w:style w:type="paragraph" w:styleId="Heading2">
    <w:name w:val="heading 2"/>
    <w:basedOn w:val="Normal"/>
    <w:next w:val="Normal"/>
    <w:uiPriority w:val="9"/>
    <w:unhideWhenUsed/>
    <w:qFormat/>
    <w:pPr>
      <w:keepNext/>
      <w:keepLines/>
      <w:shd w:val="clear" w:color="auto" w:fill="FFFFFF"/>
      <w:spacing w:after="240"/>
      <w:outlineLvl w:val="1"/>
    </w:pPr>
    <w:rPr>
      <w:b/>
      <w:color w:val="3D4449"/>
      <w:sz w:val="28"/>
      <w:szCs w:val="28"/>
    </w:rPr>
  </w:style>
  <w:style w:type="paragraph" w:styleId="Heading3">
    <w:name w:val="heading 3"/>
    <w:basedOn w:val="Normal"/>
    <w:next w:val="Normal"/>
    <w:uiPriority w:val="9"/>
    <w:unhideWhenUsed/>
    <w:qFormat/>
    <w:pPr>
      <w:keepNext/>
      <w:keepLines/>
      <w:shd w:val="clear" w:color="auto" w:fill="FFFFFF"/>
      <w:spacing w:after="240"/>
      <w:outlineLvl w:val="2"/>
    </w:pPr>
    <w:rPr>
      <w:b/>
      <w:color w:val="3D4449"/>
    </w:rPr>
  </w:style>
  <w:style w:type="paragraph" w:styleId="Heading4">
    <w:name w:val="heading 4"/>
    <w:basedOn w:val="Normal"/>
    <w:next w:val="Normal"/>
    <w:uiPriority w:val="9"/>
    <w:semiHidden/>
    <w:unhideWhenUsed/>
    <w:qFormat/>
    <w:pPr>
      <w:keepNext/>
      <w:keepLines/>
      <w:spacing w:before="40" w:after="0"/>
      <w:outlineLvl w:val="3"/>
    </w:pPr>
    <w:rPr>
      <w:b/>
      <w:i/>
      <w:color w:val="2E75B5"/>
      <w:sz w:val="22"/>
      <w:szCs w:val="22"/>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paragraph" w:styleId="Header">
    <w:name w:val="header"/>
    <w:basedOn w:val="Normal"/>
    <w:link w:val="HeaderChar"/>
    <w:uiPriority w:val="99"/>
    <w:unhideWhenUsed/>
    <w:rsid w:val="00950A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0AD1"/>
  </w:style>
  <w:style w:type="paragraph" w:styleId="Footer">
    <w:name w:val="footer"/>
    <w:basedOn w:val="Normal"/>
    <w:link w:val="FooterChar"/>
    <w:uiPriority w:val="99"/>
    <w:unhideWhenUsed/>
    <w:rsid w:val="00950A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0A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16</Pages>
  <Words>4113</Words>
  <Characters>23448</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dc:creator>
  <cp:lastModifiedBy>Gheorghe Albu (1813898)</cp:lastModifiedBy>
  <cp:revision>3</cp:revision>
  <dcterms:created xsi:type="dcterms:W3CDTF">2020-01-08T13:03:00Z</dcterms:created>
  <dcterms:modified xsi:type="dcterms:W3CDTF">2020-01-08T13:05:00Z</dcterms:modified>
</cp:coreProperties>
</file>