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36F3E" w14:textId="77777777" w:rsidR="00956C49" w:rsidRDefault="000D0C90" w:rsidP="00643344">
      <w:pPr>
        <w:spacing w:after="240" w:line="360" w:lineRule="auto"/>
        <w:jc w:val="center"/>
        <w:rPr>
          <w:rFonts w:ascii="Arial" w:eastAsia="Times New Roman" w:hAnsi="Arial" w:cs="Arial"/>
          <w:b/>
          <w:bCs/>
          <w:color w:val="000000"/>
          <w:sz w:val="32"/>
          <w:szCs w:val="32"/>
          <w:u w:val="single"/>
          <w:lang w:eastAsia="en-IN"/>
        </w:rPr>
      </w:pPr>
      <w:r w:rsidRPr="00BC7E97">
        <w:rPr>
          <w:rFonts w:ascii="Arial" w:eastAsia="Times New Roman" w:hAnsi="Arial" w:cs="Arial"/>
          <w:b/>
          <w:bCs/>
          <w:color w:val="000000"/>
          <w:sz w:val="32"/>
          <w:szCs w:val="32"/>
          <w:u w:val="single"/>
          <w:lang w:eastAsia="en-IN"/>
        </w:rPr>
        <w:t>Digital Skills and Research Methods</w:t>
      </w:r>
    </w:p>
    <w:p w14:paraId="1FA35561" w14:textId="77777777" w:rsidR="00956C49" w:rsidRDefault="00956C49" w:rsidP="00956C49">
      <w:pPr>
        <w:rPr>
          <w:sz w:val="40"/>
          <w:szCs w:val="40"/>
          <w:lang w:eastAsia="en-IN"/>
        </w:rPr>
      </w:pPr>
    </w:p>
    <w:p w14:paraId="5AA29CBB" w14:textId="77777777" w:rsidR="00956C49" w:rsidRDefault="00956C49" w:rsidP="00956C49">
      <w:pPr>
        <w:rPr>
          <w:sz w:val="40"/>
          <w:szCs w:val="40"/>
          <w:lang w:eastAsia="en-IN"/>
        </w:rPr>
      </w:pPr>
    </w:p>
    <w:p w14:paraId="294B8AAF" w14:textId="77777777" w:rsidR="00956C49" w:rsidRDefault="00956C49" w:rsidP="00956C49">
      <w:pPr>
        <w:rPr>
          <w:sz w:val="40"/>
          <w:szCs w:val="40"/>
          <w:lang w:eastAsia="en-IN"/>
        </w:rPr>
      </w:pPr>
    </w:p>
    <w:p w14:paraId="3E4CAA2B" w14:textId="2B63A8B2" w:rsidR="00956C49" w:rsidRDefault="00956C49" w:rsidP="00956C49">
      <w:pPr>
        <w:rPr>
          <w:sz w:val="40"/>
          <w:szCs w:val="40"/>
          <w:lang w:eastAsia="en-IN"/>
        </w:rPr>
      </w:pPr>
      <w:r>
        <w:rPr>
          <w:sz w:val="40"/>
          <w:szCs w:val="40"/>
          <w:lang w:eastAsia="en-IN"/>
        </w:rPr>
        <w:t xml:space="preserve">Student Name: Nicoleta Anghel </w:t>
      </w:r>
    </w:p>
    <w:p w14:paraId="68FD8F37" w14:textId="694C04E7" w:rsidR="00956C49" w:rsidRDefault="00956C49" w:rsidP="00956C49">
      <w:pPr>
        <w:rPr>
          <w:sz w:val="40"/>
          <w:szCs w:val="40"/>
          <w:lang w:eastAsia="en-IN"/>
        </w:rPr>
      </w:pPr>
      <w:r>
        <w:rPr>
          <w:sz w:val="40"/>
          <w:szCs w:val="40"/>
          <w:lang w:eastAsia="en-IN"/>
        </w:rPr>
        <w:t xml:space="preserve">Student ID: 211479 </w:t>
      </w:r>
    </w:p>
    <w:p w14:paraId="246500BD" w14:textId="37C6CB7D" w:rsidR="00956C49" w:rsidRDefault="00956C49" w:rsidP="00956C49">
      <w:pPr>
        <w:rPr>
          <w:sz w:val="40"/>
          <w:szCs w:val="40"/>
          <w:lang w:eastAsia="en-IN"/>
        </w:rPr>
      </w:pPr>
      <w:r>
        <w:rPr>
          <w:sz w:val="40"/>
          <w:szCs w:val="40"/>
          <w:lang w:eastAsia="en-IN"/>
        </w:rPr>
        <w:t xml:space="preserve">Name Lecturer: </w:t>
      </w:r>
      <w:proofErr w:type="spellStart"/>
      <w:r>
        <w:rPr>
          <w:sz w:val="40"/>
          <w:szCs w:val="40"/>
          <w:lang w:eastAsia="en-IN"/>
        </w:rPr>
        <w:t>Soban</w:t>
      </w:r>
      <w:proofErr w:type="spellEnd"/>
      <w:r>
        <w:rPr>
          <w:sz w:val="40"/>
          <w:szCs w:val="40"/>
          <w:lang w:eastAsia="en-IN"/>
        </w:rPr>
        <w:t xml:space="preserve"> Sadiq</w:t>
      </w:r>
    </w:p>
    <w:p w14:paraId="60795AFE" w14:textId="6466AA93" w:rsidR="00956C49" w:rsidRDefault="00956C49" w:rsidP="00956C49">
      <w:pPr>
        <w:rPr>
          <w:sz w:val="40"/>
          <w:szCs w:val="40"/>
          <w:lang w:eastAsia="en-IN"/>
        </w:rPr>
      </w:pPr>
      <w:r>
        <w:rPr>
          <w:sz w:val="40"/>
          <w:szCs w:val="40"/>
          <w:lang w:eastAsia="en-IN"/>
        </w:rPr>
        <w:t xml:space="preserve">Module Name: SH3 </w:t>
      </w:r>
    </w:p>
    <w:p w14:paraId="273BE88F" w14:textId="61A7448C" w:rsidR="000D0C90" w:rsidRPr="000D0C90" w:rsidRDefault="000D0C90" w:rsidP="00956C49">
      <w:pPr>
        <w:rPr>
          <w:sz w:val="24"/>
          <w:szCs w:val="24"/>
          <w:lang w:eastAsia="en-IN"/>
        </w:rPr>
      </w:pPr>
      <w:r w:rsidRPr="000D0C90">
        <w:rPr>
          <w:lang w:eastAsia="en-IN"/>
        </w:rPr>
        <w:br/>
      </w:r>
    </w:p>
    <w:p w14:paraId="279B34F8" w14:textId="77777777" w:rsidR="000D0C90" w:rsidRDefault="000D0C90" w:rsidP="00643344">
      <w:pPr>
        <w:jc w:val="both"/>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br w:type="page"/>
      </w:r>
    </w:p>
    <w:sdt>
      <w:sdtPr>
        <w:rPr>
          <w:rFonts w:ascii="Arial" w:eastAsiaTheme="minorHAnsi" w:hAnsi="Arial" w:cs="Arial"/>
          <w:b/>
          <w:bCs/>
          <w:color w:val="000000" w:themeColor="text1"/>
          <w:sz w:val="24"/>
          <w:szCs w:val="24"/>
          <w:lang w:val="en-IN"/>
        </w:rPr>
        <w:id w:val="-240558315"/>
        <w:docPartObj>
          <w:docPartGallery w:val="Table of Contents"/>
          <w:docPartUnique/>
        </w:docPartObj>
      </w:sdtPr>
      <w:sdtEndPr>
        <w:rPr>
          <w:rFonts w:asciiTheme="minorHAnsi" w:hAnsiTheme="minorHAnsi" w:cstheme="minorBidi"/>
          <w:noProof/>
          <w:color w:val="auto"/>
          <w:sz w:val="22"/>
          <w:szCs w:val="22"/>
        </w:rPr>
      </w:sdtEndPr>
      <w:sdtContent>
        <w:p w14:paraId="3CD84007" w14:textId="0A5BA4FF" w:rsidR="00643344" w:rsidRPr="00643344" w:rsidRDefault="00643344" w:rsidP="00643344">
          <w:pPr>
            <w:pStyle w:val="TOCHeading"/>
            <w:jc w:val="center"/>
            <w:rPr>
              <w:rFonts w:ascii="Arial" w:hAnsi="Arial" w:cs="Arial"/>
              <w:b/>
              <w:bCs/>
              <w:color w:val="000000" w:themeColor="text1"/>
              <w:sz w:val="24"/>
              <w:szCs w:val="24"/>
            </w:rPr>
          </w:pPr>
          <w:r w:rsidRPr="00643344">
            <w:rPr>
              <w:rFonts w:ascii="Arial" w:hAnsi="Arial" w:cs="Arial"/>
              <w:b/>
              <w:bCs/>
              <w:color w:val="000000" w:themeColor="text1"/>
              <w:sz w:val="24"/>
              <w:szCs w:val="24"/>
            </w:rPr>
            <w:t>Table of Contents</w:t>
          </w:r>
        </w:p>
        <w:p w14:paraId="038B3047" w14:textId="42947988" w:rsidR="00546B94" w:rsidRPr="00546B94" w:rsidRDefault="00643344">
          <w:pPr>
            <w:pStyle w:val="TOC1"/>
            <w:rPr>
              <w:rFonts w:asciiTheme="minorHAnsi" w:eastAsiaTheme="minorEastAsia" w:hAnsiTheme="minorHAnsi" w:cstheme="minorBidi"/>
            </w:rPr>
          </w:pPr>
          <w:r w:rsidRPr="00643344">
            <w:rPr>
              <w:sz w:val="24"/>
              <w:szCs w:val="24"/>
            </w:rPr>
            <w:fldChar w:fldCharType="begin"/>
          </w:r>
          <w:r w:rsidRPr="00643344">
            <w:rPr>
              <w:sz w:val="24"/>
              <w:szCs w:val="24"/>
            </w:rPr>
            <w:instrText xml:space="preserve"> TOC \o "1-3" \h \z \u </w:instrText>
          </w:r>
          <w:r w:rsidRPr="00643344">
            <w:rPr>
              <w:sz w:val="24"/>
              <w:szCs w:val="24"/>
            </w:rPr>
            <w:fldChar w:fldCharType="separate"/>
          </w:r>
          <w:hyperlink w:anchor="_Toc90761571" w:history="1">
            <w:r w:rsidR="00546B94" w:rsidRPr="00546B94">
              <w:rPr>
                <w:rStyle w:val="Hyperlink"/>
              </w:rPr>
              <w:t>Introduction</w:t>
            </w:r>
            <w:r w:rsidR="00546B94" w:rsidRPr="00546B94">
              <w:rPr>
                <w:webHidden/>
              </w:rPr>
              <w:tab/>
            </w:r>
            <w:r w:rsidR="00546B94" w:rsidRPr="00546B94">
              <w:rPr>
                <w:webHidden/>
              </w:rPr>
              <w:fldChar w:fldCharType="begin"/>
            </w:r>
            <w:r w:rsidR="00546B94" w:rsidRPr="00546B94">
              <w:rPr>
                <w:webHidden/>
              </w:rPr>
              <w:instrText xml:space="preserve"> PAGEREF _Toc90761571 \h </w:instrText>
            </w:r>
            <w:r w:rsidR="00546B94" w:rsidRPr="00546B94">
              <w:rPr>
                <w:webHidden/>
              </w:rPr>
            </w:r>
            <w:r w:rsidR="00546B94" w:rsidRPr="00546B94">
              <w:rPr>
                <w:webHidden/>
              </w:rPr>
              <w:fldChar w:fldCharType="separate"/>
            </w:r>
            <w:r w:rsidR="00546B94" w:rsidRPr="00546B94">
              <w:rPr>
                <w:webHidden/>
              </w:rPr>
              <w:t>3</w:t>
            </w:r>
            <w:r w:rsidR="00546B94" w:rsidRPr="00546B94">
              <w:rPr>
                <w:webHidden/>
              </w:rPr>
              <w:fldChar w:fldCharType="end"/>
            </w:r>
          </w:hyperlink>
        </w:p>
        <w:p w14:paraId="0DC7D848" w14:textId="401607A3" w:rsidR="00546B94" w:rsidRPr="00546B94" w:rsidRDefault="00B76CDE">
          <w:pPr>
            <w:pStyle w:val="TOC1"/>
            <w:rPr>
              <w:rFonts w:asciiTheme="minorHAnsi" w:eastAsiaTheme="minorEastAsia" w:hAnsiTheme="minorHAnsi" w:cstheme="minorBidi"/>
            </w:rPr>
          </w:pPr>
          <w:hyperlink w:anchor="_Toc90761572" w:history="1">
            <w:r w:rsidR="00546B94" w:rsidRPr="00546B94">
              <w:rPr>
                <w:rStyle w:val="Hyperlink"/>
              </w:rPr>
              <w:t>“Literature review”</w:t>
            </w:r>
            <w:r w:rsidR="00546B94" w:rsidRPr="00546B94">
              <w:rPr>
                <w:webHidden/>
              </w:rPr>
              <w:tab/>
            </w:r>
            <w:r w:rsidR="00546B94" w:rsidRPr="00546B94">
              <w:rPr>
                <w:webHidden/>
              </w:rPr>
              <w:fldChar w:fldCharType="begin"/>
            </w:r>
            <w:r w:rsidR="00546B94" w:rsidRPr="00546B94">
              <w:rPr>
                <w:webHidden/>
              </w:rPr>
              <w:instrText xml:space="preserve"> PAGEREF _Toc90761572 \h </w:instrText>
            </w:r>
            <w:r w:rsidR="00546B94" w:rsidRPr="00546B94">
              <w:rPr>
                <w:webHidden/>
              </w:rPr>
            </w:r>
            <w:r w:rsidR="00546B94" w:rsidRPr="00546B94">
              <w:rPr>
                <w:webHidden/>
              </w:rPr>
              <w:fldChar w:fldCharType="separate"/>
            </w:r>
            <w:r w:rsidR="00546B94" w:rsidRPr="00546B94">
              <w:rPr>
                <w:webHidden/>
              </w:rPr>
              <w:t>4</w:t>
            </w:r>
            <w:r w:rsidR="00546B94" w:rsidRPr="00546B94">
              <w:rPr>
                <w:webHidden/>
              </w:rPr>
              <w:fldChar w:fldCharType="end"/>
            </w:r>
          </w:hyperlink>
        </w:p>
        <w:p w14:paraId="46C0F662" w14:textId="0FBA1C60" w:rsidR="00546B94" w:rsidRPr="00546B94" w:rsidRDefault="00B76CDE">
          <w:pPr>
            <w:pStyle w:val="TOC1"/>
            <w:rPr>
              <w:rFonts w:asciiTheme="minorHAnsi" w:eastAsiaTheme="minorEastAsia" w:hAnsiTheme="minorHAnsi" w:cstheme="minorBidi"/>
            </w:rPr>
          </w:pPr>
          <w:hyperlink w:anchor="_Toc90761573" w:history="1">
            <w:r w:rsidR="00546B94" w:rsidRPr="00546B94">
              <w:rPr>
                <w:rStyle w:val="Hyperlink"/>
              </w:rPr>
              <w:t>Methodology justification</w:t>
            </w:r>
            <w:r w:rsidR="00546B94" w:rsidRPr="00546B94">
              <w:rPr>
                <w:webHidden/>
              </w:rPr>
              <w:tab/>
            </w:r>
            <w:r w:rsidR="00546B94" w:rsidRPr="00546B94">
              <w:rPr>
                <w:webHidden/>
              </w:rPr>
              <w:fldChar w:fldCharType="begin"/>
            </w:r>
            <w:r w:rsidR="00546B94" w:rsidRPr="00546B94">
              <w:rPr>
                <w:webHidden/>
              </w:rPr>
              <w:instrText xml:space="preserve"> PAGEREF _Toc90761573 \h </w:instrText>
            </w:r>
            <w:r w:rsidR="00546B94" w:rsidRPr="00546B94">
              <w:rPr>
                <w:webHidden/>
              </w:rPr>
            </w:r>
            <w:r w:rsidR="00546B94" w:rsidRPr="00546B94">
              <w:rPr>
                <w:webHidden/>
              </w:rPr>
              <w:fldChar w:fldCharType="separate"/>
            </w:r>
            <w:r w:rsidR="00546B94" w:rsidRPr="00546B94">
              <w:rPr>
                <w:webHidden/>
              </w:rPr>
              <w:t>5</w:t>
            </w:r>
            <w:r w:rsidR="00546B94" w:rsidRPr="00546B94">
              <w:rPr>
                <w:webHidden/>
              </w:rPr>
              <w:fldChar w:fldCharType="end"/>
            </w:r>
          </w:hyperlink>
        </w:p>
        <w:p w14:paraId="73B8D83A" w14:textId="71199473" w:rsidR="00546B94" w:rsidRPr="00546B94" w:rsidRDefault="00B76CDE">
          <w:pPr>
            <w:pStyle w:val="TOC1"/>
            <w:rPr>
              <w:rFonts w:asciiTheme="minorHAnsi" w:eastAsiaTheme="minorEastAsia" w:hAnsiTheme="minorHAnsi" w:cstheme="minorBidi"/>
            </w:rPr>
          </w:pPr>
          <w:hyperlink w:anchor="_Toc90761574" w:history="1">
            <w:r w:rsidR="00546B94" w:rsidRPr="00546B94">
              <w:rPr>
                <w:rStyle w:val="Hyperlink"/>
              </w:rPr>
              <w:t>“Data collection Survey”</w:t>
            </w:r>
            <w:r w:rsidR="00546B94" w:rsidRPr="00546B94">
              <w:rPr>
                <w:webHidden/>
              </w:rPr>
              <w:tab/>
            </w:r>
            <w:r w:rsidR="00546B94" w:rsidRPr="00546B94">
              <w:rPr>
                <w:webHidden/>
              </w:rPr>
              <w:fldChar w:fldCharType="begin"/>
            </w:r>
            <w:r w:rsidR="00546B94" w:rsidRPr="00546B94">
              <w:rPr>
                <w:webHidden/>
              </w:rPr>
              <w:instrText xml:space="preserve"> PAGEREF _Toc90761574 \h </w:instrText>
            </w:r>
            <w:r w:rsidR="00546B94" w:rsidRPr="00546B94">
              <w:rPr>
                <w:webHidden/>
              </w:rPr>
            </w:r>
            <w:r w:rsidR="00546B94" w:rsidRPr="00546B94">
              <w:rPr>
                <w:webHidden/>
              </w:rPr>
              <w:fldChar w:fldCharType="separate"/>
            </w:r>
            <w:r w:rsidR="00546B94" w:rsidRPr="00546B94">
              <w:rPr>
                <w:webHidden/>
              </w:rPr>
              <w:t>7</w:t>
            </w:r>
            <w:r w:rsidR="00546B94" w:rsidRPr="00546B94">
              <w:rPr>
                <w:webHidden/>
              </w:rPr>
              <w:fldChar w:fldCharType="end"/>
            </w:r>
          </w:hyperlink>
        </w:p>
        <w:p w14:paraId="154C25FB" w14:textId="7CC3A7A1" w:rsidR="00546B94" w:rsidRPr="00546B94" w:rsidRDefault="00B76CDE">
          <w:pPr>
            <w:pStyle w:val="TOC1"/>
            <w:rPr>
              <w:rFonts w:asciiTheme="minorHAnsi" w:eastAsiaTheme="minorEastAsia" w:hAnsiTheme="minorHAnsi" w:cstheme="minorBidi"/>
            </w:rPr>
          </w:pPr>
          <w:hyperlink w:anchor="_Toc90761575" w:history="1">
            <w:r w:rsidR="00546B94" w:rsidRPr="00546B94">
              <w:rPr>
                <w:rStyle w:val="Hyperlink"/>
              </w:rPr>
              <w:t>Analysis</w:t>
            </w:r>
            <w:r w:rsidR="00546B94" w:rsidRPr="00546B94">
              <w:rPr>
                <w:webHidden/>
              </w:rPr>
              <w:tab/>
            </w:r>
            <w:r w:rsidR="00546B94" w:rsidRPr="00546B94">
              <w:rPr>
                <w:webHidden/>
              </w:rPr>
              <w:fldChar w:fldCharType="begin"/>
            </w:r>
            <w:r w:rsidR="00546B94" w:rsidRPr="00546B94">
              <w:rPr>
                <w:webHidden/>
              </w:rPr>
              <w:instrText xml:space="preserve"> PAGEREF _Toc90761575 \h </w:instrText>
            </w:r>
            <w:r w:rsidR="00546B94" w:rsidRPr="00546B94">
              <w:rPr>
                <w:webHidden/>
              </w:rPr>
            </w:r>
            <w:r w:rsidR="00546B94" w:rsidRPr="00546B94">
              <w:rPr>
                <w:webHidden/>
              </w:rPr>
              <w:fldChar w:fldCharType="separate"/>
            </w:r>
            <w:r w:rsidR="00546B94" w:rsidRPr="00546B94">
              <w:rPr>
                <w:webHidden/>
              </w:rPr>
              <w:t>15</w:t>
            </w:r>
            <w:r w:rsidR="00546B94" w:rsidRPr="00546B94">
              <w:rPr>
                <w:webHidden/>
              </w:rPr>
              <w:fldChar w:fldCharType="end"/>
            </w:r>
          </w:hyperlink>
        </w:p>
        <w:p w14:paraId="2559B9DE" w14:textId="14970827" w:rsidR="00546B94" w:rsidRPr="00546B94" w:rsidRDefault="00B76CDE">
          <w:pPr>
            <w:pStyle w:val="TOC1"/>
            <w:rPr>
              <w:rFonts w:asciiTheme="minorHAnsi" w:eastAsiaTheme="minorEastAsia" w:hAnsiTheme="minorHAnsi" w:cstheme="minorBidi"/>
            </w:rPr>
          </w:pPr>
          <w:hyperlink w:anchor="_Toc90761576" w:history="1">
            <w:r w:rsidR="00546B94" w:rsidRPr="00546B94">
              <w:rPr>
                <w:rStyle w:val="Hyperlink"/>
              </w:rPr>
              <w:t>Conclusion</w:t>
            </w:r>
            <w:r w:rsidR="00546B94" w:rsidRPr="00546B94">
              <w:rPr>
                <w:webHidden/>
              </w:rPr>
              <w:tab/>
            </w:r>
            <w:r w:rsidR="00546B94" w:rsidRPr="00546B94">
              <w:rPr>
                <w:webHidden/>
              </w:rPr>
              <w:fldChar w:fldCharType="begin"/>
            </w:r>
            <w:r w:rsidR="00546B94" w:rsidRPr="00546B94">
              <w:rPr>
                <w:webHidden/>
              </w:rPr>
              <w:instrText xml:space="preserve"> PAGEREF _Toc90761576 \h </w:instrText>
            </w:r>
            <w:r w:rsidR="00546B94" w:rsidRPr="00546B94">
              <w:rPr>
                <w:webHidden/>
              </w:rPr>
            </w:r>
            <w:r w:rsidR="00546B94" w:rsidRPr="00546B94">
              <w:rPr>
                <w:webHidden/>
              </w:rPr>
              <w:fldChar w:fldCharType="separate"/>
            </w:r>
            <w:r w:rsidR="00546B94" w:rsidRPr="00546B94">
              <w:rPr>
                <w:webHidden/>
              </w:rPr>
              <w:t>18</w:t>
            </w:r>
            <w:r w:rsidR="00546B94" w:rsidRPr="00546B94">
              <w:rPr>
                <w:webHidden/>
              </w:rPr>
              <w:fldChar w:fldCharType="end"/>
            </w:r>
          </w:hyperlink>
        </w:p>
        <w:p w14:paraId="7E3C4F83" w14:textId="0FC7D72C" w:rsidR="00546B94" w:rsidRPr="00546B94" w:rsidRDefault="00B76CDE">
          <w:pPr>
            <w:pStyle w:val="TOC1"/>
            <w:rPr>
              <w:rFonts w:asciiTheme="minorHAnsi" w:eastAsiaTheme="minorEastAsia" w:hAnsiTheme="minorHAnsi" w:cstheme="minorBidi"/>
            </w:rPr>
          </w:pPr>
          <w:hyperlink w:anchor="_Toc90761577" w:history="1">
            <w:r w:rsidR="00546B94" w:rsidRPr="00546B94">
              <w:rPr>
                <w:rStyle w:val="Hyperlink"/>
              </w:rPr>
              <w:t>Recommendations</w:t>
            </w:r>
            <w:r w:rsidR="00546B94" w:rsidRPr="00546B94">
              <w:rPr>
                <w:webHidden/>
              </w:rPr>
              <w:tab/>
            </w:r>
            <w:r w:rsidR="00546B94" w:rsidRPr="00546B94">
              <w:rPr>
                <w:webHidden/>
              </w:rPr>
              <w:fldChar w:fldCharType="begin"/>
            </w:r>
            <w:r w:rsidR="00546B94" w:rsidRPr="00546B94">
              <w:rPr>
                <w:webHidden/>
              </w:rPr>
              <w:instrText xml:space="preserve"> PAGEREF _Toc90761577 \h </w:instrText>
            </w:r>
            <w:r w:rsidR="00546B94" w:rsidRPr="00546B94">
              <w:rPr>
                <w:webHidden/>
              </w:rPr>
            </w:r>
            <w:r w:rsidR="00546B94" w:rsidRPr="00546B94">
              <w:rPr>
                <w:webHidden/>
              </w:rPr>
              <w:fldChar w:fldCharType="separate"/>
            </w:r>
            <w:r w:rsidR="00546B94" w:rsidRPr="00546B94">
              <w:rPr>
                <w:webHidden/>
              </w:rPr>
              <w:t>19</w:t>
            </w:r>
            <w:r w:rsidR="00546B94" w:rsidRPr="00546B94">
              <w:rPr>
                <w:webHidden/>
              </w:rPr>
              <w:fldChar w:fldCharType="end"/>
            </w:r>
          </w:hyperlink>
        </w:p>
        <w:p w14:paraId="6AC35AEF" w14:textId="00A9E842" w:rsidR="00546B94" w:rsidRPr="00546B94" w:rsidRDefault="00B76CDE">
          <w:pPr>
            <w:pStyle w:val="TOC1"/>
            <w:rPr>
              <w:rFonts w:asciiTheme="minorHAnsi" w:eastAsiaTheme="minorEastAsia" w:hAnsiTheme="minorHAnsi" w:cstheme="minorBidi"/>
            </w:rPr>
          </w:pPr>
          <w:hyperlink w:anchor="_Toc90761578" w:history="1">
            <w:r w:rsidR="00546B94" w:rsidRPr="00546B94">
              <w:rPr>
                <w:rStyle w:val="Hyperlink"/>
              </w:rPr>
              <w:t>Reference</w:t>
            </w:r>
            <w:r w:rsidR="00546B94" w:rsidRPr="00546B94">
              <w:rPr>
                <w:webHidden/>
              </w:rPr>
              <w:tab/>
            </w:r>
            <w:r w:rsidR="00546B94" w:rsidRPr="00546B94">
              <w:rPr>
                <w:webHidden/>
              </w:rPr>
              <w:fldChar w:fldCharType="begin"/>
            </w:r>
            <w:r w:rsidR="00546B94" w:rsidRPr="00546B94">
              <w:rPr>
                <w:webHidden/>
              </w:rPr>
              <w:instrText xml:space="preserve"> PAGEREF _Toc90761578 \h </w:instrText>
            </w:r>
            <w:r w:rsidR="00546B94" w:rsidRPr="00546B94">
              <w:rPr>
                <w:webHidden/>
              </w:rPr>
            </w:r>
            <w:r w:rsidR="00546B94" w:rsidRPr="00546B94">
              <w:rPr>
                <w:webHidden/>
              </w:rPr>
              <w:fldChar w:fldCharType="separate"/>
            </w:r>
            <w:r w:rsidR="00546B94" w:rsidRPr="00546B94">
              <w:rPr>
                <w:webHidden/>
              </w:rPr>
              <w:t>20</w:t>
            </w:r>
            <w:r w:rsidR="00546B94" w:rsidRPr="00546B94">
              <w:rPr>
                <w:webHidden/>
              </w:rPr>
              <w:fldChar w:fldCharType="end"/>
            </w:r>
          </w:hyperlink>
        </w:p>
        <w:p w14:paraId="4F1D32E5" w14:textId="638476E3" w:rsidR="00643344" w:rsidRDefault="00643344" w:rsidP="00643344">
          <w:pPr>
            <w:jc w:val="both"/>
          </w:pPr>
          <w:r w:rsidRPr="00643344">
            <w:rPr>
              <w:rFonts w:ascii="Arial" w:hAnsi="Arial" w:cs="Arial"/>
              <w:noProof/>
              <w:sz w:val="24"/>
              <w:szCs w:val="24"/>
            </w:rPr>
            <w:fldChar w:fldCharType="end"/>
          </w:r>
        </w:p>
      </w:sdtContent>
    </w:sdt>
    <w:p w14:paraId="25EF42D5" w14:textId="77777777" w:rsidR="00BC7E97" w:rsidRDefault="00BC7E97" w:rsidP="00643344">
      <w:pPr>
        <w:jc w:val="both"/>
        <w:rPr>
          <w:rFonts w:ascii="Arial" w:eastAsia="Times New Roman" w:hAnsi="Arial" w:cs="Arial"/>
          <w:b/>
          <w:bCs/>
          <w:color w:val="000000" w:themeColor="text1"/>
          <w:sz w:val="24"/>
          <w:szCs w:val="24"/>
          <w:lang w:eastAsia="en-IN"/>
        </w:rPr>
      </w:pPr>
      <w:r>
        <w:rPr>
          <w:rFonts w:ascii="Arial" w:eastAsia="Times New Roman" w:hAnsi="Arial" w:cs="Arial"/>
          <w:b/>
          <w:bCs/>
          <w:color w:val="000000" w:themeColor="text1"/>
          <w:sz w:val="24"/>
          <w:szCs w:val="24"/>
          <w:lang w:eastAsia="en-IN"/>
        </w:rPr>
        <w:br w:type="page"/>
      </w:r>
    </w:p>
    <w:p w14:paraId="4055768A" w14:textId="71034808" w:rsidR="000D0C90" w:rsidRPr="00BC7E97" w:rsidRDefault="000D0C90" w:rsidP="00643344">
      <w:pPr>
        <w:pStyle w:val="Heading1"/>
        <w:jc w:val="both"/>
        <w:rPr>
          <w:rFonts w:ascii="Arial" w:eastAsia="Times New Roman" w:hAnsi="Arial" w:cs="Arial"/>
          <w:b/>
          <w:bCs/>
          <w:color w:val="000000" w:themeColor="text1"/>
          <w:sz w:val="24"/>
          <w:szCs w:val="24"/>
          <w:lang w:eastAsia="en-IN"/>
        </w:rPr>
      </w:pPr>
      <w:bookmarkStart w:id="0" w:name="_Toc90761571"/>
      <w:r w:rsidRPr="00BC7E97">
        <w:rPr>
          <w:rFonts w:ascii="Arial" w:eastAsia="Times New Roman" w:hAnsi="Arial" w:cs="Arial"/>
          <w:b/>
          <w:bCs/>
          <w:color w:val="000000" w:themeColor="text1"/>
          <w:sz w:val="24"/>
          <w:szCs w:val="24"/>
          <w:lang w:eastAsia="en-IN"/>
        </w:rPr>
        <w:lastRenderedPageBreak/>
        <w:t>Introduction</w:t>
      </w:r>
      <w:bookmarkEnd w:id="0"/>
      <w:r w:rsidRPr="00BC7E97">
        <w:rPr>
          <w:rFonts w:ascii="Arial" w:eastAsia="Times New Roman" w:hAnsi="Arial" w:cs="Arial"/>
          <w:b/>
          <w:bCs/>
          <w:color w:val="000000" w:themeColor="text1"/>
          <w:sz w:val="24"/>
          <w:szCs w:val="24"/>
          <w:lang w:eastAsia="en-IN"/>
        </w:rPr>
        <w:t> </w:t>
      </w:r>
    </w:p>
    <w:p w14:paraId="29B155A4"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4374637" w14:textId="1DA56492"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The Impact of Virtual Learning Environment acts as a vital aspect in the development of the student's knowledgeable skill. It helps an individual to learn in a flexible time frame. The following research consists of a survey that shows the Importance of a virtual learning environment. The following research also highlights the survey that is conducted on the university students, who were of different age and gender.</w:t>
      </w:r>
    </w:p>
    <w:p w14:paraId="6D10007D" w14:textId="77777777" w:rsidR="00BC7E97" w:rsidRPr="000D0C90" w:rsidRDefault="00BC7E97" w:rsidP="00643344">
      <w:pPr>
        <w:spacing w:after="0" w:line="360" w:lineRule="auto"/>
        <w:jc w:val="both"/>
        <w:rPr>
          <w:rFonts w:ascii="Arial" w:eastAsia="Times New Roman" w:hAnsi="Arial" w:cs="Arial"/>
          <w:color w:val="000000"/>
          <w:sz w:val="24"/>
          <w:szCs w:val="24"/>
          <w:lang w:eastAsia="en-IN"/>
        </w:rPr>
      </w:pPr>
    </w:p>
    <w:p w14:paraId="278D7543" w14:textId="233AA5BD" w:rsidR="000D0C90" w:rsidRPr="000D0C90" w:rsidRDefault="00B212CE"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Research aim</w:t>
      </w:r>
      <w:r>
        <w:rPr>
          <w:rFonts w:ascii="Arial" w:eastAsia="Times New Roman" w:hAnsi="Arial" w:cs="Arial"/>
          <w:b/>
          <w:bCs/>
          <w:color w:val="000000"/>
          <w:sz w:val="24"/>
          <w:szCs w:val="24"/>
          <w:lang w:eastAsia="en-IN"/>
        </w:rPr>
        <w:t>”</w:t>
      </w:r>
    </w:p>
    <w:p w14:paraId="78D8578A"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EA33EEC" w14:textId="750E99EA"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w:t>
      </w:r>
      <w:r w:rsidR="003978C1">
        <w:rPr>
          <w:rFonts w:ascii="Arial" w:eastAsia="Times New Roman" w:hAnsi="Arial" w:cs="Arial"/>
          <w:color w:val="000000"/>
          <w:sz w:val="24"/>
          <w:szCs w:val="24"/>
          <w:lang w:eastAsia="en-IN"/>
        </w:rPr>
        <w:t xml:space="preserve"> main</w:t>
      </w:r>
      <w:r w:rsidRPr="000D0C90">
        <w:rPr>
          <w:rFonts w:ascii="Arial" w:eastAsia="Times New Roman" w:hAnsi="Arial" w:cs="Arial"/>
          <w:color w:val="000000"/>
          <w:sz w:val="24"/>
          <w:szCs w:val="24"/>
          <w:lang w:eastAsia="en-IN"/>
        </w:rPr>
        <w:t xml:space="preserve"> aim of this research is to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identify the impact of Virtual Learning Environment</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in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University of Wales Trinity Saint David London Campus</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w:t>
      </w:r>
    </w:p>
    <w:p w14:paraId="77B1ABE3"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301B4E3F" w14:textId="48FA612B" w:rsidR="000D0C90" w:rsidRDefault="00B212CE"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Research objectives</w:t>
      </w:r>
      <w:r>
        <w:rPr>
          <w:rFonts w:ascii="Arial" w:eastAsia="Times New Roman" w:hAnsi="Arial" w:cs="Arial"/>
          <w:b/>
          <w:bCs/>
          <w:color w:val="000000"/>
          <w:sz w:val="24"/>
          <w:szCs w:val="24"/>
          <w:lang w:eastAsia="en-IN"/>
        </w:rPr>
        <w:t>”</w:t>
      </w:r>
    </w:p>
    <w:p w14:paraId="1A97681F"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5FDF6147" w14:textId="2DF42835" w:rsidR="000D0C90" w:rsidRPr="000D0C90" w:rsidRDefault="000D0C90" w:rsidP="00643344">
      <w:pPr>
        <w:spacing w:after="0" w:line="360" w:lineRule="auto"/>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w:t>
      </w:r>
      <w:r w:rsidR="003978C1">
        <w:rPr>
          <w:rFonts w:ascii="Arial" w:eastAsia="Times New Roman" w:hAnsi="Arial" w:cs="Arial"/>
          <w:color w:val="000000"/>
          <w:sz w:val="24"/>
          <w:szCs w:val="24"/>
          <w:lang w:eastAsia="en-IN"/>
        </w:rPr>
        <w:t xml:space="preserve">main </w:t>
      </w:r>
      <w:proofErr w:type="gramStart"/>
      <w:r w:rsidRPr="000D0C90">
        <w:rPr>
          <w:rFonts w:ascii="Arial" w:eastAsia="Times New Roman" w:hAnsi="Arial" w:cs="Arial"/>
          <w:color w:val="000000"/>
          <w:sz w:val="24"/>
          <w:szCs w:val="24"/>
          <w:lang w:eastAsia="en-IN"/>
        </w:rPr>
        <w:t>objectives</w:t>
      </w:r>
      <w:proofErr w:type="gramEnd"/>
      <w:r w:rsidRPr="000D0C90">
        <w:rPr>
          <w:rFonts w:ascii="Arial" w:eastAsia="Times New Roman" w:hAnsi="Arial" w:cs="Arial"/>
          <w:color w:val="000000"/>
          <w:sz w:val="24"/>
          <w:szCs w:val="24"/>
          <w:lang w:eastAsia="en-IN"/>
        </w:rPr>
        <w:t xml:space="preserve"> of this research is</w:t>
      </w:r>
      <w:r>
        <w:rPr>
          <w:rFonts w:ascii="Arial" w:eastAsia="Times New Roman" w:hAnsi="Arial" w:cs="Arial"/>
          <w:sz w:val="24"/>
          <w:szCs w:val="24"/>
          <w:lang w:eastAsia="en-IN"/>
        </w:rPr>
        <w:t>:</w:t>
      </w:r>
      <w:r w:rsidRPr="000D0C90">
        <w:rPr>
          <w:rFonts w:ascii="Arial" w:eastAsia="Times New Roman" w:hAnsi="Arial" w:cs="Arial"/>
          <w:sz w:val="24"/>
          <w:szCs w:val="24"/>
          <w:lang w:eastAsia="en-IN"/>
        </w:rPr>
        <w:br/>
      </w:r>
    </w:p>
    <w:p w14:paraId="0101D618" w14:textId="41564570" w:rsidR="000D0C90" w:rsidRDefault="000D0C90" w:rsidP="00643344">
      <w:pPr>
        <w:numPr>
          <w:ilvl w:val="0"/>
          <w:numId w:val="1"/>
        </w:numPr>
        <w:spacing w:after="0" w:line="360" w:lineRule="auto"/>
        <w:jc w:val="both"/>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To examine the importance of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 in the University of Wales Trinity Saint David London Campus</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in the lives of the students</w:t>
      </w:r>
    </w:p>
    <w:p w14:paraId="74F34E23" w14:textId="77777777" w:rsidR="000D0C90" w:rsidRPr="000D0C90" w:rsidRDefault="000D0C90" w:rsidP="00643344">
      <w:pPr>
        <w:spacing w:after="0" w:line="360" w:lineRule="auto"/>
        <w:jc w:val="both"/>
        <w:textAlignment w:val="baseline"/>
        <w:rPr>
          <w:rFonts w:ascii="Arial" w:eastAsia="Times New Roman" w:hAnsi="Arial" w:cs="Arial"/>
          <w:color w:val="000000"/>
          <w:sz w:val="24"/>
          <w:szCs w:val="24"/>
          <w:lang w:eastAsia="en-IN"/>
        </w:rPr>
      </w:pPr>
    </w:p>
    <w:p w14:paraId="3E7F0ACB" w14:textId="3B98C73F" w:rsidR="000D0C90" w:rsidRPr="000D0C90" w:rsidRDefault="000D0C90" w:rsidP="00643344">
      <w:pPr>
        <w:numPr>
          <w:ilvl w:val="0"/>
          <w:numId w:val="2"/>
        </w:numPr>
        <w:spacing w:after="0" w:line="360" w:lineRule="auto"/>
        <w:jc w:val="both"/>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To identify the positive effect of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 in the University of Wales Trinity Saint David London Campus</w:t>
      </w:r>
      <w:r w:rsidR="00B212CE">
        <w:rPr>
          <w:rFonts w:ascii="Arial" w:eastAsia="Times New Roman" w:hAnsi="Arial" w:cs="Arial"/>
          <w:color w:val="000000"/>
          <w:sz w:val="24"/>
          <w:szCs w:val="24"/>
          <w:lang w:eastAsia="en-IN"/>
        </w:rPr>
        <w:t>”</w:t>
      </w:r>
    </w:p>
    <w:p w14:paraId="2ACDF0CE" w14:textId="0B93C45D" w:rsidR="000D0C90" w:rsidRPr="000D0C90" w:rsidRDefault="000D0C90" w:rsidP="00643344">
      <w:pPr>
        <w:spacing w:after="0" w:line="360" w:lineRule="auto"/>
        <w:jc w:val="both"/>
        <w:rPr>
          <w:rFonts w:ascii="Arial" w:eastAsia="Times New Roman" w:hAnsi="Arial" w:cs="Arial"/>
          <w:sz w:val="24"/>
          <w:szCs w:val="24"/>
          <w:lang w:eastAsia="en-IN"/>
        </w:rPr>
      </w:pPr>
    </w:p>
    <w:p w14:paraId="29EFCC6A" w14:textId="314A0773" w:rsidR="000D0C90" w:rsidRPr="000D0C90" w:rsidRDefault="000D0C90" w:rsidP="00643344">
      <w:pPr>
        <w:numPr>
          <w:ilvl w:val="0"/>
          <w:numId w:val="3"/>
        </w:numPr>
        <w:spacing w:after="0" w:line="360" w:lineRule="auto"/>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To acknowledge the </w:t>
      </w:r>
      <w:r w:rsidR="003978C1" w:rsidRPr="000D0C90">
        <w:rPr>
          <w:rFonts w:ascii="Arial" w:eastAsia="Times New Roman" w:hAnsi="Arial" w:cs="Arial"/>
          <w:color w:val="000000"/>
          <w:sz w:val="24"/>
          <w:szCs w:val="24"/>
          <w:lang w:eastAsia="en-IN"/>
        </w:rPr>
        <w:t>bad</w:t>
      </w:r>
      <w:r w:rsidRPr="000D0C90">
        <w:rPr>
          <w:rFonts w:ascii="Arial" w:eastAsia="Times New Roman" w:hAnsi="Arial" w:cs="Arial"/>
          <w:color w:val="000000"/>
          <w:sz w:val="24"/>
          <w:szCs w:val="24"/>
          <w:lang w:eastAsia="en-IN"/>
        </w:rPr>
        <w:t xml:space="preserve"> impact of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 in the University of Wales Trinity Saint David London Campus</w:t>
      </w:r>
      <w:r w:rsidR="00B212CE">
        <w:rPr>
          <w:rFonts w:ascii="Arial" w:eastAsia="Times New Roman" w:hAnsi="Arial" w:cs="Arial"/>
          <w:color w:val="000000"/>
          <w:sz w:val="24"/>
          <w:szCs w:val="24"/>
          <w:lang w:eastAsia="en-IN"/>
        </w:rPr>
        <w:t>”</w:t>
      </w:r>
      <w:r w:rsidRPr="000D0C90">
        <w:rPr>
          <w:rFonts w:ascii="Arial" w:eastAsia="Times New Roman" w:hAnsi="Arial" w:cs="Arial"/>
          <w:sz w:val="24"/>
          <w:szCs w:val="24"/>
          <w:lang w:eastAsia="en-IN"/>
        </w:rPr>
        <w:br/>
      </w:r>
    </w:p>
    <w:p w14:paraId="603F2391" w14:textId="7CB4A4E3" w:rsidR="000D0C90" w:rsidRDefault="000D0C90" w:rsidP="00643344">
      <w:pPr>
        <w:spacing w:after="0" w:line="360" w:lineRule="auto"/>
        <w:jc w:val="both"/>
        <w:rPr>
          <w:rFonts w:ascii="Arial" w:eastAsia="Times New Roman" w:hAnsi="Arial" w:cs="Arial"/>
          <w:b/>
          <w:bCs/>
          <w:color w:val="000000"/>
          <w:sz w:val="24"/>
          <w:szCs w:val="24"/>
          <w:lang w:eastAsia="en-IN"/>
        </w:rPr>
      </w:pPr>
      <w:r w:rsidRPr="000D0C90">
        <w:rPr>
          <w:rFonts w:ascii="Arial" w:eastAsia="Times New Roman" w:hAnsi="Arial" w:cs="Arial"/>
          <w:b/>
          <w:bCs/>
          <w:color w:val="000000"/>
          <w:sz w:val="24"/>
          <w:szCs w:val="24"/>
          <w:lang w:eastAsia="en-IN"/>
        </w:rPr>
        <w:t>Rationale</w:t>
      </w:r>
    </w:p>
    <w:p w14:paraId="3926838A" w14:textId="77777777" w:rsidR="00643344" w:rsidRPr="000D0C90" w:rsidRDefault="00643344" w:rsidP="00643344">
      <w:pPr>
        <w:spacing w:after="0" w:line="360" w:lineRule="auto"/>
        <w:jc w:val="both"/>
        <w:rPr>
          <w:rFonts w:ascii="Arial" w:eastAsia="Times New Roman" w:hAnsi="Arial" w:cs="Arial"/>
          <w:sz w:val="24"/>
          <w:szCs w:val="24"/>
          <w:lang w:eastAsia="en-IN"/>
        </w:rPr>
      </w:pPr>
    </w:p>
    <w:p w14:paraId="71445FE5" w14:textId="3D5999CF"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w:t>
      </w:r>
      <w:r w:rsidR="00C27DC9" w:rsidRPr="000D0C90">
        <w:rPr>
          <w:rFonts w:ascii="Arial" w:eastAsia="Times New Roman" w:hAnsi="Arial" w:cs="Arial"/>
          <w:color w:val="000000"/>
          <w:sz w:val="24"/>
          <w:szCs w:val="24"/>
          <w:lang w:eastAsia="en-IN"/>
        </w:rPr>
        <w:t>determination</w:t>
      </w:r>
      <w:r w:rsidRPr="000D0C90">
        <w:rPr>
          <w:rFonts w:ascii="Arial" w:eastAsia="Times New Roman" w:hAnsi="Arial" w:cs="Arial"/>
          <w:color w:val="000000"/>
          <w:sz w:val="24"/>
          <w:szCs w:val="24"/>
          <w:lang w:eastAsia="en-IN"/>
        </w:rPr>
        <w:t xml:space="preserve"> of th</w:t>
      </w:r>
      <w:r w:rsidR="00C27DC9">
        <w:rPr>
          <w:rFonts w:ascii="Arial" w:eastAsia="Times New Roman" w:hAnsi="Arial" w:cs="Arial"/>
          <w:color w:val="000000"/>
          <w:sz w:val="24"/>
          <w:szCs w:val="24"/>
          <w:lang w:eastAsia="en-IN"/>
        </w:rPr>
        <w:t>e conducted</w:t>
      </w:r>
      <w:r w:rsidRPr="000D0C90">
        <w:rPr>
          <w:rFonts w:ascii="Arial" w:eastAsia="Times New Roman" w:hAnsi="Arial" w:cs="Arial"/>
          <w:color w:val="000000"/>
          <w:sz w:val="24"/>
          <w:szCs w:val="24"/>
          <w:lang w:eastAsia="en-IN"/>
        </w:rPr>
        <w:t xml:space="preserve"> research is to identify the aspects and the impacts of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The research also </w:t>
      </w:r>
      <w:proofErr w:type="gramStart"/>
      <w:r w:rsidRPr="000D0C90">
        <w:rPr>
          <w:rFonts w:ascii="Arial" w:eastAsia="Times New Roman" w:hAnsi="Arial" w:cs="Arial"/>
          <w:color w:val="000000"/>
          <w:sz w:val="24"/>
          <w:szCs w:val="24"/>
          <w:lang w:eastAsia="en-IN"/>
        </w:rPr>
        <w:t>highlight</w:t>
      </w:r>
      <w:proofErr w:type="gramEnd"/>
      <w:r w:rsidRPr="000D0C90">
        <w:rPr>
          <w:rFonts w:ascii="Arial" w:eastAsia="Times New Roman" w:hAnsi="Arial" w:cs="Arial"/>
          <w:color w:val="000000"/>
          <w:sz w:val="24"/>
          <w:szCs w:val="24"/>
          <w:lang w:eastAsia="en-IN"/>
        </w:rPr>
        <w:t xml:space="preserve"> the importance of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 in the University of Wales Trinity Saint David London Campus</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It also will reflect the </w:t>
      </w:r>
      <w:r w:rsidR="00C27DC9">
        <w:rPr>
          <w:rFonts w:ascii="Arial" w:eastAsia="Times New Roman" w:hAnsi="Arial" w:cs="Arial"/>
          <w:color w:val="000000"/>
          <w:sz w:val="24"/>
          <w:szCs w:val="24"/>
          <w:lang w:eastAsia="en-IN"/>
        </w:rPr>
        <w:t>negative and positive</w:t>
      </w:r>
      <w:r w:rsidRPr="000D0C90">
        <w:rPr>
          <w:rFonts w:ascii="Arial" w:eastAsia="Times New Roman" w:hAnsi="Arial" w:cs="Arial"/>
          <w:color w:val="000000"/>
          <w:sz w:val="24"/>
          <w:szCs w:val="24"/>
          <w:lang w:eastAsia="en-IN"/>
        </w:rPr>
        <w:t xml:space="preserve"> </w:t>
      </w:r>
      <w:r w:rsidR="003978C1">
        <w:rPr>
          <w:rFonts w:ascii="Arial" w:eastAsia="Times New Roman" w:hAnsi="Arial" w:cs="Arial"/>
          <w:color w:val="000000"/>
          <w:sz w:val="24"/>
          <w:szCs w:val="24"/>
          <w:lang w:eastAsia="en-IN"/>
        </w:rPr>
        <w:t>influence</w:t>
      </w:r>
      <w:r w:rsidRPr="000D0C90">
        <w:rPr>
          <w:rFonts w:ascii="Arial" w:eastAsia="Times New Roman" w:hAnsi="Arial" w:cs="Arial"/>
          <w:color w:val="000000"/>
          <w:sz w:val="24"/>
          <w:szCs w:val="24"/>
          <w:lang w:eastAsia="en-IN"/>
        </w:rPr>
        <w:t xml:space="preserve"> of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 in the University of Wales Trinity Saint David London Campus</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w:t>
      </w:r>
    </w:p>
    <w:p w14:paraId="4680CDED"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5668CC12" w14:textId="005C9B82" w:rsidR="000D0C90" w:rsidRPr="00BC7E97" w:rsidRDefault="00B212CE" w:rsidP="00643344">
      <w:pPr>
        <w:pStyle w:val="Heading1"/>
        <w:jc w:val="both"/>
        <w:rPr>
          <w:rFonts w:ascii="Arial" w:eastAsia="Times New Roman" w:hAnsi="Arial" w:cs="Arial"/>
          <w:b/>
          <w:bCs/>
          <w:color w:val="000000" w:themeColor="text1"/>
          <w:sz w:val="24"/>
          <w:szCs w:val="24"/>
          <w:lang w:eastAsia="en-IN"/>
        </w:rPr>
      </w:pPr>
      <w:bookmarkStart w:id="1" w:name="_Toc90761572"/>
      <w:r>
        <w:rPr>
          <w:rFonts w:ascii="Arial" w:eastAsia="Times New Roman" w:hAnsi="Arial" w:cs="Arial"/>
          <w:b/>
          <w:bCs/>
          <w:color w:val="000000" w:themeColor="text1"/>
          <w:sz w:val="24"/>
          <w:szCs w:val="24"/>
          <w:lang w:eastAsia="en-IN"/>
        </w:rPr>
        <w:lastRenderedPageBreak/>
        <w:t>“</w:t>
      </w:r>
      <w:r w:rsidR="00BC7E97" w:rsidRPr="00BC7E97">
        <w:rPr>
          <w:rFonts w:ascii="Arial" w:eastAsia="Times New Roman" w:hAnsi="Arial" w:cs="Arial"/>
          <w:b/>
          <w:bCs/>
          <w:color w:val="000000" w:themeColor="text1"/>
          <w:sz w:val="24"/>
          <w:szCs w:val="24"/>
          <w:lang w:eastAsia="en-IN"/>
        </w:rPr>
        <w:t>Literature review</w:t>
      </w:r>
      <w:r>
        <w:rPr>
          <w:rFonts w:ascii="Arial" w:eastAsia="Times New Roman" w:hAnsi="Arial" w:cs="Arial"/>
          <w:b/>
          <w:bCs/>
          <w:color w:val="000000" w:themeColor="text1"/>
          <w:sz w:val="24"/>
          <w:szCs w:val="24"/>
          <w:lang w:eastAsia="en-IN"/>
        </w:rPr>
        <w:t>”</w:t>
      </w:r>
      <w:bookmarkEnd w:id="1"/>
    </w:p>
    <w:p w14:paraId="0D69B99D"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2C02852B" w14:textId="501410B4"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w:t>
      </w:r>
      <w:proofErr w:type="spellStart"/>
      <w:r w:rsidRPr="000D0C90">
        <w:rPr>
          <w:rFonts w:ascii="Arial" w:eastAsia="Times New Roman" w:hAnsi="Arial" w:cs="Arial"/>
          <w:color w:val="222222"/>
          <w:sz w:val="24"/>
          <w:szCs w:val="24"/>
          <w:shd w:val="clear" w:color="auto" w:fill="FFFFFF"/>
          <w:lang w:eastAsia="en-IN"/>
        </w:rPr>
        <w:t>Hamutoglu</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et al.,</w:t>
      </w:r>
      <w:r w:rsidR="00EC1038">
        <w:rPr>
          <w:rFonts w:ascii="Arial" w:eastAsia="Times New Roman" w:hAnsi="Arial" w:cs="Arial"/>
          <w:i/>
          <w:iCs/>
          <w:color w:val="222222"/>
          <w:sz w:val="24"/>
          <w:szCs w:val="24"/>
          <w:shd w:val="clear" w:color="auto" w:fill="FFFFFF"/>
          <w:lang w:eastAsia="en-IN"/>
        </w:rPr>
        <w:t xml:space="preserve"> </w:t>
      </w:r>
      <w:r w:rsidRPr="000D0C90">
        <w:rPr>
          <w:rFonts w:ascii="Arial" w:eastAsia="Times New Roman" w:hAnsi="Arial" w:cs="Arial"/>
          <w:color w:val="000000"/>
          <w:sz w:val="24"/>
          <w:szCs w:val="24"/>
          <w:lang w:eastAsia="en-IN"/>
        </w:rPr>
        <w:t xml:space="preserve">(2018),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virtual learning environment</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also known as VLE, is a virtual platform that offers teachers and students enhanced experience for learning. Virtual learning environment has become important in the context of education due to the tools and the support given to the institution, students and the teachers. Virtual learning environment helps institutions, teachers and students to improve accessibility and inclusivity, communicate and build relationships, world view expansion, technical skills improvement, immediate learning feedback, comfort and flexibility and help them collaborate and share ideas. </w:t>
      </w:r>
    </w:p>
    <w:p w14:paraId="77BB80E2"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4A35BD78" w14:textId="77777777"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According to </w:t>
      </w:r>
      <w:r w:rsidRPr="000D0C90">
        <w:rPr>
          <w:rFonts w:ascii="Arial" w:eastAsia="Times New Roman" w:hAnsi="Arial" w:cs="Arial"/>
          <w:color w:val="222222"/>
          <w:sz w:val="24"/>
          <w:szCs w:val="24"/>
          <w:shd w:val="clear" w:color="auto" w:fill="FFFFFF"/>
          <w:lang w:eastAsia="en-IN"/>
        </w:rPr>
        <w:t xml:space="preserve">Kumar </w:t>
      </w:r>
      <w:r w:rsidRPr="000D0C90">
        <w:rPr>
          <w:rFonts w:ascii="Arial" w:eastAsia="Times New Roman" w:hAnsi="Arial" w:cs="Arial"/>
          <w:i/>
          <w:iCs/>
          <w:color w:val="222222"/>
          <w:sz w:val="24"/>
          <w:szCs w:val="24"/>
          <w:shd w:val="clear" w:color="auto" w:fill="FFFFFF"/>
          <w:lang w:eastAsia="en-IN"/>
        </w:rPr>
        <w:t>et al</w:t>
      </w:r>
      <w:r w:rsidRPr="000D0C90">
        <w:rPr>
          <w:rFonts w:ascii="Arial" w:eastAsia="Times New Roman" w:hAnsi="Arial" w:cs="Arial"/>
          <w:color w:val="000000"/>
          <w:sz w:val="24"/>
          <w:szCs w:val="24"/>
          <w:lang w:eastAsia="en-IN"/>
        </w:rPr>
        <w:t xml:space="preserve"> (2021), virtual learning is </w:t>
      </w:r>
      <w:proofErr w:type="gramStart"/>
      <w:r w:rsidRPr="000D0C90">
        <w:rPr>
          <w:rFonts w:ascii="Arial" w:eastAsia="Times New Roman" w:hAnsi="Arial" w:cs="Arial"/>
          <w:color w:val="000000"/>
          <w:sz w:val="24"/>
          <w:szCs w:val="24"/>
          <w:lang w:eastAsia="en-IN"/>
        </w:rPr>
        <w:t>an</w:t>
      </w:r>
      <w:proofErr w:type="gramEnd"/>
      <w:r w:rsidRPr="000D0C90">
        <w:rPr>
          <w:rFonts w:ascii="Arial" w:eastAsia="Times New Roman" w:hAnsi="Arial" w:cs="Arial"/>
          <w:color w:val="000000"/>
          <w:sz w:val="24"/>
          <w:szCs w:val="24"/>
          <w:lang w:eastAsia="en-IN"/>
        </w:rPr>
        <w:t xml:space="preserve"> </w:t>
      </w:r>
      <w:proofErr w:type="spellStart"/>
      <w:r w:rsidRPr="000D0C90">
        <w:rPr>
          <w:rFonts w:ascii="Arial" w:eastAsia="Times New Roman" w:hAnsi="Arial" w:cs="Arial"/>
          <w:color w:val="000000"/>
          <w:sz w:val="24"/>
          <w:szCs w:val="24"/>
          <w:lang w:eastAsia="en-IN"/>
        </w:rPr>
        <w:t>revolutional</w:t>
      </w:r>
      <w:proofErr w:type="spellEnd"/>
      <w:r w:rsidRPr="000D0C90">
        <w:rPr>
          <w:rFonts w:ascii="Arial" w:eastAsia="Times New Roman" w:hAnsi="Arial" w:cs="Arial"/>
          <w:color w:val="000000"/>
          <w:sz w:val="24"/>
          <w:szCs w:val="24"/>
          <w:lang w:eastAsia="en-IN"/>
        </w:rPr>
        <w:t xml:space="preserve"> education model that changed the way of learning for the students of the current generation. In the virtual learning environment, teachers or the instructors use virtual resources to teach students without gathering everyone in one place or classroom. </w:t>
      </w:r>
    </w:p>
    <w:p w14:paraId="6F4C5C21" w14:textId="35098B6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Virtual learning environments provide students the freedom to complete assignments and study from any place in the world at any time that fits their schedule. Virtual learning environment also saves money on travel expenses, accommodations, foods and also study materials.</w:t>
      </w:r>
    </w:p>
    <w:p w14:paraId="5F774BE8"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EA7EF19" w14:textId="07CDD580"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Positive effect of </w:t>
      </w:r>
      <w:r w:rsidR="00B212CE">
        <w:rPr>
          <w:rFonts w:ascii="Arial" w:eastAsia="Times New Roman" w:hAnsi="Arial" w:cs="Arial"/>
          <w:b/>
          <w:bCs/>
          <w:color w:val="000000"/>
          <w:sz w:val="24"/>
          <w:szCs w:val="24"/>
          <w:lang w:eastAsia="en-IN"/>
        </w:rPr>
        <w:t>“</w:t>
      </w:r>
      <w:r w:rsidRPr="000D0C90">
        <w:rPr>
          <w:rFonts w:ascii="Arial" w:eastAsia="Times New Roman" w:hAnsi="Arial" w:cs="Arial"/>
          <w:b/>
          <w:bCs/>
          <w:color w:val="000000"/>
          <w:sz w:val="24"/>
          <w:szCs w:val="24"/>
          <w:lang w:eastAsia="en-IN"/>
        </w:rPr>
        <w:t>virtual learning environment</w:t>
      </w:r>
      <w:r w:rsidR="00B212CE">
        <w:rPr>
          <w:rFonts w:ascii="Arial" w:eastAsia="Times New Roman" w:hAnsi="Arial" w:cs="Arial"/>
          <w:b/>
          <w:bCs/>
          <w:color w:val="000000"/>
          <w:sz w:val="24"/>
          <w:szCs w:val="24"/>
          <w:lang w:eastAsia="en-IN"/>
        </w:rPr>
        <w:t>”</w:t>
      </w:r>
    </w:p>
    <w:p w14:paraId="0B8CA0E6"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A89F26F" w14:textId="5DB7D703"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According to </w:t>
      </w:r>
      <w:proofErr w:type="spellStart"/>
      <w:r w:rsidRPr="000D0C90">
        <w:rPr>
          <w:rFonts w:ascii="Arial" w:eastAsia="Times New Roman" w:hAnsi="Arial" w:cs="Arial"/>
          <w:color w:val="222222"/>
          <w:sz w:val="24"/>
          <w:szCs w:val="24"/>
          <w:shd w:val="clear" w:color="auto" w:fill="FFFFFF"/>
          <w:lang w:eastAsia="en-IN"/>
        </w:rPr>
        <w:t>Spruin</w:t>
      </w:r>
      <w:proofErr w:type="spellEnd"/>
      <w:r w:rsidRPr="000D0C90">
        <w:rPr>
          <w:rFonts w:ascii="Arial" w:eastAsia="Times New Roman" w:hAnsi="Arial" w:cs="Arial"/>
          <w:color w:val="000000"/>
          <w:sz w:val="24"/>
          <w:szCs w:val="24"/>
          <w:lang w:eastAsia="en-IN"/>
        </w:rPr>
        <w:t xml:space="preserve"> (2021), the </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w:t>
      </w:r>
      <w:r w:rsidR="00B212CE">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has brought great outcomes in the educational world for both </w:t>
      </w:r>
      <w:r w:rsidR="00C27DC9">
        <w:rPr>
          <w:rFonts w:ascii="Arial" w:eastAsia="Times New Roman" w:hAnsi="Arial" w:cs="Arial"/>
          <w:color w:val="000000"/>
          <w:sz w:val="24"/>
          <w:szCs w:val="24"/>
          <w:lang w:eastAsia="en-IN"/>
        </w:rPr>
        <w:t xml:space="preserve">instructor or teacher and </w:t>
      </w:r>
      <w:r w:rsidRPr="000D0C90">
        <w:rPr>
          <w:rFonts w:ascii="Arial" w:eastAsia="Times New Roman" w:hAnsi="Arial" w:cs="Arial"/>
          <w:color w:val="000000"/>
          <w:sz w:val="24"/>
          <w:szCs w:val="24"/>
          <w:lang w:eastAsia="en-IN"/>
        </w:rPr>
        <w:t xml:space="preserve">students. </w:t>
      </w:r>
      <w:r w:rsidR="00C27DC9">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Virtual learning environment</w:t>
      </w:r>
      <w:r w:rsidR="00C27DC9">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has increased the inclusiveness among the shy students without other people watching them like in the classroom. </w:t>
      </w:r>
    </w:p>
    <w:p w14:paraId="2D055320" w14:textId="0AB27046"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Learners found that the virtual learning classroom is accessible everywhere and anywhere for their learning. There are no barriers to stop the process of learning for the learners. It seems that it also improves the relationship between the teacher or instructors and the students. </w:t>
      </w:r>
    </w:p>
    <w:p w14:paraId="4052B59C"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8963571" w14:textId="77777777"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As per the opinion of </w:t>
      </w:r>
      <w:proofErr w:type="spellStart"/>
      <w:r w:rsidRPr="000D0C90">
        <w:rPr>
          <w:rFonts w:ascii="Arial" w:eastAsia="Times New Roman" w:hAnsi="Arial" w:cs="Arial"/>
          <w:color w:val="222222"/>
          <w:sz w:val="24"/>
          <w:szCs w:val="24"/>
          <w:shd w:val="clear" w:color="auto" w:fill="FFFFFF"/>
          <w:lang w:eastAsia="en-IN"/>
        </w:rPr>
        <w:t>Kitisuda</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color w:val="000000"/>
          <w:sz w:val="24"/>
          <w:szCs w:val="24"/>
          <w:lang w:eastAsia="en-IN"/>
        </w:rPr>
        <w:t xml:space="preserve">(2018), the virtual learning environment brings numerous benefits for the instructors and the learners that the traditional classroom fails to </w:t>
      </w:r>
      <w:r w:rsidRPr="000D0C90">
        <w:rPr>
          <w:rFonts w:ascii="Arial" w:eastAsia="Times New Roman" w:hAnsi="Arial" w:cs="Arial"/>
          <w:color w:val="000000"/>
          <w:sz w:val="24"/>
          <w:szCs w:val="24"/>
          <w:lang w:eastAsia="en-IN"/>
        </w:rPr>
        <w:lastRenderedPageBreak/>
        <w:t xml:space="preserve">provide. Through the virtual learning environment, there are new ways and insights to expand the world view and knowledge of the learners. </w:t>
      </w:r>
    </w:p>
    <w:p w14:paraId="400E0A59" w14:textId="192697B2"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It also leads to technical skills improvement like becoming more casual with the use of applications and keyboards. It also brings great comfort and flexibility to all learners and instructors or teachers. </w:t>
      </w:r>
    </w:p>
    <w:p w14:paraId="75AFC8A7"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3B1A41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Negative impact of the virtual learning environment</w:t>
      </w:r>
    </w:p>
    <w:p w14:paraId="00F08563"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0467209A" w14:textId="77777777"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As per </w:t>
      </w:r>
      <w:r w:rsidRPr="000D0C90">
        <w:rPr>
          <w:rFonts w:ascii="Arial" w:eastAsia="Times New Roman" w:hAnsi="Arial" w:cs="Arial"/>
          <w:color w:val="222222"/>
          <w:sz w:val="24"/>
          <w:szCs w:val="24"/>
          <w:shd w:val="clear" w:color="auto" w:fill="FFFFFF"/>
          <w:lang w:eastAsia="en-IN"/>
        </w:rPr>
        <w:t xml:space="preserve">Srivastava </w:t>
      </w:r>
      <w:r w:rsidRPr="000D0C90">
        <w:rPr>
          <w:rFonts w:ascii="Arial" w:eastAsia="Times New Roman" w:hAnsi="Arial" w:cs="Arial"/>
          <w:color w:val="000000"/>
          <w:sz w:val="24"/>
          <w:szCs w:val="24"/>
          <w:lang w:eastAsia="en-IN"/>
        </w:rPr>
        <w:t xml:space="preserve">(2019), although the virtual learning environment has become a revolution in the world of education and has numerous benefits, there are still many negative impacts that it has brought on the society. </w:t>
      </w:r>
    </w:p>
    <w:p w14:paraId="126D0A86" w14:textId="035A73A3"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most common one that to be counted should be that virtual learning environment causes social withdrawal and isolation. It also does not provide opportunities for the students and learners to improve communication and social skills. </w:t>
      </w:r>
      <w:proofErr w:type="gramStart"/>
      <w:r w:rsidRPr="000D0C90">
        <w:rPr>
          <w:rFonts w:ascii="Arial" w:eastAsia="Times New Roman" w:hAnsi="Arial" w:cs="Arial"/>
          <w:color w:val="000000"/>
          <w:sz w:val="24"/>
          <w:szCs w:val="24"/>
          <w:lang w:eastAsia="en-IN"/>
        </w:rPr>
        <w:t>Also</w:t>
      </w:r>
      <w:proofErr w:type="gramEnd"/>
      <w:r w:rsidRPr="000D0C90">
        <w:rPr>
          <w:rFonts w:ascii="Arial" w:eastAsia="Times New Roman" w:hAnsi="Arial" w:cs="Arial"/>
          <w:color w:val="000000"/>
          <w:sz w:val="24"/>
          <w:szCs w:val="24"/>
          <w:lang w:eastAsia="en-IN"/>
        </w:rPr>
        <w:t xml:space="preserve"> the basic and crucial skills such as teamwork, team participation and many more.</w:t>
      </w:r>
    </w:p>
    <w:p w14:paraId="7C396C36" w14:textId="4012F6D4"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According to the opinion of </w:t>
      </w:r>
      <w:r w:rsidRPr="000D0C90">
        <w:rPr>
          <w:rFonts w:ascii="Arial" w:eastAsia="Times New Roman" w:hAnsi="Arial" w:cs="Arial"/>
          <w:color w:val="222222"/>
          <w:sz w:val="24"/>
          <w:szCs w:val="24"/>
          <w:shd w:val="clear" w:color="auto" w:fill="FFFFFF"/>
          <w:lang w:eastAsia="en-IN"/>
        </w:rPr>
        <w:t>Călin</w:t>
      </w:r>
      <w:r w:rsidRPr="000D0C90">
        <w:rPr>
          <w:rFonts w:ascii="Arial" w:eastAsia="Times New Roman" w:hAnsi="Arial" w:cs="Arial"/>
          <w:color w:val="000000"/>
          <w:sz w:val="24"/>
          <w:szCs w:val="24"/>
          <w:lang w:eastAsia="en-IN"/>
        </w:rPr>
        <w:t xml:space="preserve"> (2018), teachers or the instructors tend to focus less on the practice of the students or learners and more on the theory. Virtual learning environments also lack face to face communication between the learning and teaching party and can also lack pressure and discipline of students or learners. The virtual learning environment increases the computer population and harms the environment indirectly. Virtual learning environment does not provide guarantees or assurance in the virtual education of learners or the students.</w:t>
      </w:r>
    </w:p>
    <w:p w14:paraId="3293E8DA"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41F95EA6" w14:textId="77777777" w:rsidR="000D0C90" w:rsidRPr="00BC7E97" w:rsidRDefault="000D0C90" w:rsidP="00643344">
      <w:pPr>
        <w:pStyle w:val="Heading1"/>
        <w:jc w:val="both"/>
        <w:rPr>
          <w:rFonts w:ascii="Arial" w:eastAsia="Times New Roman" w:hAnsi="Arial" w:cs="Arial"/>
          <w:b/>
          <w:bCs/>
          <w:color w:val="000000" w:themeColor="text1"/>
          <w:sz w:val="24"/>
          <w:szCs w:val="24"/>
          <w:lang w:eastAsia="en-IN"/>
        </w:rPr>
      </w:pPr>
      <w:bookmarkStart w:id="2" w:name="_Toc90761573"/>
      <w:r w:rsidRPr="00BC7E97">
        <w:rPr>
          <w:rFonts w:ascii="Arial" w:eastAsia="Times New Roman" w:hAnsi="Arial" w:cs="Arial"/>
          <w:b/>
          <w:bCs/>
          <w:color w:val="000000" w:themeColor="text1"/>
          <w:sz w:val="24"/>
          <w:szCs w:val="24"/>
          <w:lang w:eastAsia="en-IN"/>
        </w:rPr>
        <w:t>Methodology justification</w:t>
      </w:r>
      <w:bookmarkEnd w:id="2"/>
      <w:r w:rsidRPr="00BC7E97">
        <w:rPr>
          <w:rFonts w:ascii="Arial" w:eastAsia="Times New Roman" w:hAnsi="Arial" w:cs="Arial"/>
          <w:b/>
          <w:bCs/>
          <w:color w:val="000000" w:themeColor="text1"/>
          <w:sz w:val="24"/>
          <w:szCs w:val="24"/>
          <w:lang w:eastAsia="en-IN"/>
        </w:rPr>
        <w:t> </w:t>
      </w:r>
    </w:p>
    <w:p w14:paraId="16B0CE50"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7E79BE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Research Methodology is a key process or technique which provides the ability to select, process, identify, acknowledge, </w:t>
      </w:r>
      <w:proofErr w:type="spellStart"/>
      <w:r w:rsidRPr="000D0C90">
        <w:rPr>
          <w:rFonts w:ascii="Arial" w:eastAsia="Times New Roman" w:hAnsi="Arial" w:cs="Arial"/>
          <w:color w:val="000000"/>
          <w:sz w:val="24"/>
          <w:szCs w:val="24"/>
          <w:lang w:eastAsia="en-IN"/>
        </w:rPr>
        <w:t>analyze</w:t>
      </w:r>
      <w:proofErr w:type="spellEnd"/>
      <w:r w:rsidRPr="000D0C90">
        <w:rPr>
          <w:rFonts w:ascii="Arial" w:eastAsia="Times New Roman" w:hAnsi="Arial" w:cs="Arial"/>
          <w:color w:val="000000"/>
          <w:sz w:val="24"/>
          <w:szCs w:val="24"/>
          <w:lang w:eastAsia="en-IN"/>
        </w:rPr>
        <w:t xml:space="preserve"> information for a source or topic. It is valuable for the readers to get critical analysis and helps to evaluate a study's complete </w:t>
      </w:r>
      <w:proofErr w:type="gramStart"/>
      <w:r w:rsidRPr="000D0C90">
        <w:rPr>
          <w:rFonts w:ascii="Arial" w:eastAsia="Times New Roman" w:hAnsi="Arial" w:cs="Arial"/>
          <w:color w:val="000000"/>
          <w:sz w:val="24"/>
          <w:szCs w:val="24"/>
          <w:lang w:eastAsia="en-IN"/>
        </w:rPr>
        <w:t>reliability</w:t>
      </w:r>
      <w:r w:rsidRPr="000D0C90">
        <w:rPr>
          <w:rFonts w:ascii="Arial" w:eastAsia="Times New Roman" w:hAnsi="Arial" w:cs="Arial"/>
          <w:color w:val="222222"/>
          <w:sz w:val="24"/>
          <w:szCs w:val="24"/>
          <w:shd w:val="clear" w:color="auto" w:fill="FFFFFF"/>
          <w:lang w:eastAsia="en-IN"/>
        </w:rPr>
        <w:t>(</w:t>
      </w:r>
      <w:proofErr w:type="spellStart"/>
      <w:proofErr w:type="gramEnd"/>
      <w:r w:rsidRPr="000D0C90">
        <w:rPr>
          <w:rFonts w:ascii="Arial" w:eastAsia="Times New Roman" w:hAnsi="Arial" w:cs="Arial"/>
          <w:color w:val="222222"/>
          <w:sz w:val="24"/>
          <w:szCs w:val="24"/>
          <w:shd w:val="clear" w:color="auto" w:fill="FFFFFF"/>
          <w:lang w:eastAsia="en-IN"/>
        </w:rPr>
        <w:t>Odrekhivskyy</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 xml:space="preserve">et al., </w:t>
      </w:r>
      <w:r w:rsidRPr="000D0C90">
        <w:rPr>
          <w:rFonts w:ascii="Arial" w:eastAsia="Times New Roman" w:hAnsi="Arial" w:cs="Arial"/>
          <w:color w:val="222222"/>
          <w:sz w:val="24"/>
          <w:szCs w:val="24"/>
          <w:shd w:val="clear" w:color="auto" w:fill="FFFFFF"/>
          <w:lang w:eastAsia="en-IN"/>
        </w:rPr>
        <w:t>2019),</w:t>
      </w:r>
      <w:r w:rsidRPr="000D0C90">
        <w:rPr>
          <w:rFonts w:ascii="Arial" w:eastAsia="Times New Roman" w:hAnsi="Arial" w:cs="Arial"/>
          <w:color w:val="000000"/>
          <w:sz w:val="24"/>
          <w:szCs w:val="24"/>
          <w:lang w:eastAsia="en-IN"/>
        </w:rPr>
        <w:t> </w:t>
      </w:r>
    </w:p>
    <w:p w14:paraId="2B5468F3"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38A85304" w14:textId="77777777"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Primary data collection method is a method through which researchers can collect both quantitative and qualitative </w:t>
      </w:r>
      <w:proofErr w:type="spellStart"/>
      <w:r w:rsidRPr="000D0C90">
        <w:rPr>
          <w:rFonts w:ascii="Arial" w:eastAsia="Times New Roman" w:hAnsi="Arial" w:cs="Arial"/>
          <w:color w:val="000000"/>
          <w:sz w:val="24"/>
          <w:szCs w:val="24"/>
          <w:lang w:eastAsia="en-IN"/>
        </w:rPr>
        <w:t>datas</w:t>
      </w:r>
      <w:proofErr w:type="spellEnd"/>
      <w:r w:rsidRPr="000D0C90">
        <w:rPr>
          <w:rFonts w:ascii="Arial" w:eastAsia="Times New Roman" w:hAnsi="Arial" w:cs="Arial"/>
          <w:color w:val="000000"/>
          <w:sz w:val="24"/>
          <w:szCs w:val="24"/>
          <w:lang w:eastAsia="en-IN"/>
        </w:rPr>
        <w:t xml:space="preserve">. They obtained such by surveys, experimentations </w:t>
      </w:r>
      <w:proofErr w:type="gramStart"/>
      <w:r w:rsidRPr="000D0C90">
        <w:rPr>
          <w:rFonts w:ascii="Arial" w:eastAsia="Times New Roman" w:hAnsi="Arial" w:cs="Arial"/>
          <w:color w:val="000000"/>
          <w:sz w:val="24"/>
          <w:szCs w:val="24"/>
          <w:lang w:eastAsia="en-IN"/>
        </w:rPr>
        <w:t>and  observations</w:t>
      </w:r>
      <w:proofErr w:type="gramEnd"/>
      <w:r w:rsidRPr="000D0C90">
        <w:rPr>
          <w:rFonts w:ascii="Arial" w:eastAsia="Times New Roman" w:hAnsi="Arial" w:cs="Arial"/>
          <w:color w:val="000000"/>
          <w:sz w:val="24"/>
          <w:szCs w:val="24"/>
          <w:lang w:eastAsia="en-IN"/>
        </w:rPr>
        <w:t xml:space="preserve">. </w:t>
      </w:r>
    </w:p>
    <w:p w14:paraId="604AF410" w14:textId="6F58B1C2"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lastRenderedPageBreak/>
        <w:t xml:space="preserve">The advantages of primary data collections methods are, data collected is up-to-date and very specific to the problem, data quality is very consequential and relevant to the research objectives, and discovers additional </w:t>
      </w:r>
      <w:proofErr w:type="spellStart"/>
      <w:r w:rsidRPr="000D0C90">
        <w:rPr>
          <w:rFonts w:ascii="Arial" w:eastAsia="Times New Roman" w:hAnsi="Arial" w:cs="Arial"/>
          <w:color w:val="000000"/>
          <w:sz w:val="24"/>
          <w:szCs w:val="24"/>
          <w:lang w:eastAsia="en-IN"/>
        </w:rPr>
        <w:t>datas</w:t>
      </w:r>
      <w:proofErr w:type="spellEnd"/>
      <w:r w:rsidRPr="000D0C90">
        <w:rPr>
          <w:rFonts w:ascii="Arial" w:eastAsia="Times New Roman" w:hAnsi="Arial" w:cs="Arial"/>
          <w:color w:val="000000"/>
          <w:sz w:val="24"/>
          <w:szCs w:val="24"/>
          <w:lang w:eastAsia="en-IN"/>
        </w:rPr>
        <w:t xml:space="preserve"> and information through the collections </w:t>
      </w:r>
      <w:r w:rsidRPr="000D0C90">
        <w:rPr>
          <w:rFonts w:ascii="Arial" w:eastAsia="Times New Roman" w:hAnsi="Arial" w:cs="Arial"/>
          <w:color w:val="222222"/>
          <w:sz w:val="24"/>
          <w:szCs w:val="24"/>
          <w:shd w:val="clear" w:color="auto" w:fill="FFFFFF"/>
          <w:lang w:eastAsia="en-IN"/>
        </w:rPr>
        <w:t>(</w:t>
      </w:r>
      <w:proofErr w:type="spellStart"/>
      <w:r w:rsidRPr="000D0C90">
        <w:rPr>
          <w:rFonts w:ascii="Arial" w:eastAsia="Times New Roman" w:hAnsi="Arial" w:cs="Arial"/>
          <w:color w:val="222222"/>
          <w:sz w:val="24"/>
          <w:szCs w:val="24"/>
          <w:shd w:val="clear" w:color="auto" w:fill="FFFFFF"/>
          <w:lang w:eastAsia="en-IN"/>
        </w:rPr>
        <w:t>Pereva</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 xml:space="preserve">et al., </w:t>
      </w:r>
      <w:r w:rsidRPr="000D0C90">
        <w:rPr>
          <w:rFonts w:ascii="Arial" w:eastAsia="Times New Roman" w:hAnsi="Arial" w:cs="Arial"/>
          <w:color w:val="222222"/>
          <w:sz w:val="24"/>
          <w:szCs w:val="24"/>
          <w:shd w:val="clear" w:color="auto" w:fill="FFFFFF"/>
          <w:lang w:eastAsia="en-IN"/>
        </w:rPr>
        <w:t>2020),</w:t>
      </w:r>
    </w:p>
    <w:p w14:paraId="3681F616" w14:textId="6CE9EA06"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Disadvantages of primary data collection methods form as, the time of data collection it generates an uncertain mess which is how, when and what to collect which is a major disadvantage of primary data collection some of the additional disadvantages of the primary data collection are” it is expensive, “it is time consuming”. In terms of the primary data collection a survey will be </w:t>
      </w:r>
      <w:r w:rsidR="003978C1">
        <w:rPr>
          <w:rFonts w:ascii="Arial" w:eastAsia="Times New Roman" w:hAnsi="Arial" w:cs="Arial"/>
          <w:color w:val="000000"/>
          <w:sz w:val="24"/>
          <w:szCs w:val="24"/>
          <w:lang w:eastAsia="en-IN"/>
        </w:rPr>
        <w:t>done</w:t>
      </w:r>
      <w:r w:rsidRPr="000D0C90">
        <w:rPr>
          <w:rFonts w:ascii="Arial" w:eastAsia="Times New Roman" w:hAnsi="Arial" w:cs="Arial"/>
          <w:color w:val="000000"/>
          <w:sz w:val="24"/>
          <w:szCs w:val="24"/>
          <w:lang w:eastAsia="en-IN"/>
        </w:rPr>
        <w:t xml:space="preserve"> among 20 students from Wales Trinity Saint David London Campus </w:t>
      </w:r>
      <w:r w:rsidRPr="000D0C90">
        <w:rPr>
          <w:rFonts w:ascii="Arial" w:eastAsia="Times New Roman" w:hAnsi="Arial" w:cs="Arial"/>
          <w:color w:val="222222"/>
          <w:sz w:val="24"/>
          <w:szCs w:val="24"/>
          <w:shd w:val="clear" w:color="auto" w:fill="FFFFFF"/>
          <w:lang w:eastAsia="en-IN"/>
        </w:rPr>
        <w:t>(</w:t>
      </w:r>
      <w:r w:rsidR="00C27DC9">
        <w:rPr>
          <w:rFonts w:ascii="Arial" w:eastAsia="Times New Roman" w:hAnsi="Arial" w:cs="Arial"/>
          <w:color w:val="222222"/>
          <w:sz w:val="24"/>
          <w:szCs w:val="24"/>
          <w:shd w:val="clear" w:color="auto" w:fill="FFFFFF"/>
          <w:lang w:eastAsia="en-IN"/>
        </w:rPr>
        <w:t>“</w:t>
      </w:r>
      <w:proofErr w:type="spellStart"/>
      <w:r w:rsidRPr="000D0C90">
        <w:rPr>
          <w:rFonts w:ascii="Arial" w:eastAsia="Times New Roman" w:hAnsi="Arial" w:cs="Arial"/>
          <w:color w:val="222222"/>
          <w:sz w:val="24"/>
          <w:szCs w:val="24"/>
          <w:shd w:val="clear" w:color="auto" w:fill="FFFFFF"/>
          <w:lang w:eastAsia="en-IN"/>
        </w:rPr>
        <w:t>Herrador</w:t>
      </w:r>
      <w:proofErr w:type="spellEnd"/>
      <w:r w:rsidRPr="000D0C90">
        <w:rPr>
          <w:rFonts w:ascii="Arial" w:eastAsia="Times New Roman" w:hAnsi="Arial" w:cs="Arial"/>
          <w:color w:val="222222"/>
          <w:sz w:val="24"/>
          <w:szCs w:val="24"/>
          <w:shd w:val="clear" w:color="auto" w:fill="FFFFFF"/>
          <w:lang w:eastAsia="en-IN"/>
        </w:rPr>
        <w:t xml:space="preserve">-Alcaide </w:t>
      </w:r>
      <w:r w:rsidRPr="000D0C90">
        <w:rPr>
          <w:rFonts w:ascii="Arial" w:eastAsia="Times New Roman" w:hAnsi="Arial" w:cs="Arial"/>
          <w:i/>
          <w:iCs/>
          <w:color w:val="222222"/>
          <w:sz w:val="24"/>
          <w:szCs w:val="24"/>
          <w:shd w:val="clear" w:color="auto" w:fill="FFFFFF"/>
          <w:lang w:eastAsia="en-IN"/>
        </w:rPr>
        <w:t xml:space="preserve">et al., </w:t>
      </w:r>
      <w:r w:rsidRPr="000D0C90">
        <w:rPr>
          <w:rFonts w:ascii="Arial" w:eastAsia="Times New Roman" w:hAnsi="Arial" w:cs="Arial"/>
          <w:color w:val="222222"/>
          <w:sz w:val="24"/>
          <w:szCs w:val="24"/>
          <w:shd w:val="clear" w:color="auto" w:fill="FFFFFF"/>
          <w:lang w:eastAsia="en-IN"/>
        </w:rPr>
        <w:t>2019</w:t>
      </w:r>
      <w:r w:rsidR="00C27DC9">
        <w:rPr>
          <w:rFonts w:ascii="Arial" w:eastAsia="Times New Roman" w:hAnsi="Arial" w:cs="Arial"/>
          <w:color w:val="222222"/>
          <w:sz w:val="24"/>
          <w:szCs w:val="24"/>
          <w:shd w:val="clear" w:color="auto" w:fill="FFFFFF"/>
          <w:lang w:eastAsia="en-IN"/>
        </w:rPr>
        <w:t>”</w:t>
      </w:r>
      <w:r w:rsidRPr="000D0C90">
        <w:rPr>
          <w:rFonts w:ascii="Arial" w:eastAsia="Times New Roman" w:hAnsi="Arial" w:cs="Arial"/>
          <w:color w:val="222222"/>
          <w:sz w:val="24"/>
          <w:szCs w:val="24"/>
          <w:shd w:val="clear" w:color="auto" w:fill="FFFFFF"/>
          <w:lang w:eastAsia="en-IN"/>
        </w:rPr>
        <w:t>),</w:t>
      </w:r>
    </w:p>
    <w:p w14:paraId="32CA6F87"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2F816BF3" w14:textId="01ABFBE9"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 xml:space="preserve">On the other </w:t>
      </w:r>
      <w:r w:rsidR="00C27DC9">
        <w:rPr>
          <w:rFonts w:ascii="Arial" w:eastAsia="Times New Roman" w:hAnsi="Arial" w:cs="Arial"/>
          <w:color w:val="000000"/>
          <w:sz w:val="24"/>
          <w:szCs w:val="24"/>
          <w:lang w:eastAsia="en-IN"/>
        </w:rPr>
        <w:t>side</w:t>
      </w:r>
      <w:r w:rsidR="00C27DC9" w:rsidRPr="000D0C90">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secondary data collection is the type of data collected in the past, it is basically a way of collection of data from the used source. Secondary data collections are easy to access and the data are general and not “tailored”. Some of the advantages of the data collections are: it is affordable, which requires no cost to acquire them.</w:t>
      </w:r>
    </w:p>
    <w:p w14:paraId="1B25571A" w14:textId="6F83D4A3" w:rsidR="000D0C90" w:rsidRPr="000D0C90" w:rsidRDefault="000D0C90" w:rsidP="00643344">
      <w:pPr>
        <w:spacing w:after="0" w:line="360" w:lineRule="auto"/>
        <w:jc w:val="both"/>
        <w:rPr>
          <w:rFonts w:ascii="Arial" w:eastAsia="Times New Roman" w:hAnsi="Arial" w:cs="Arial"/>
          <w:sz w:val="24"/>
          <w:szCs w:val="24"/>
          <w:lang w:eastAsia="en-IN"/>
        </w:rPr>
      </w:pPr>
      <w:r>
        <w:rPr>
          <w:rFonts w:ascii="Arial" w:eastAsia="Times New Roman" w:hAnsi="Arial" w:cs="Arial"/>
          <w:color w:val="000000"/>
          <w:sz w:val="24"/>
          <w:szCs w:val="24"/>
          <w:lang w:eastAsia="en-IN"/>
        </w:rPr>
        <w:t>I</w:t>
      </w:r>
      <w:r w:rsidRPr="000D0C90">
        <w:rPr>
          <w:rFonts w:ascii="Arial" w:eastAsia="Times New Roman" w:hAnsi="Arial" w:cs="Arial"/>
          <w:color w:val="000000"/>
          <w:sz w:val="24"/>
          <w:szCs w:val="24"/>
          <w:lang w:eastAsia="en-IN"/>
        </w:rPr>
        <w:t>t helps in generating new insights into the “existing primary data”. </w:t>
      </w:r>
    </w:p>
    <w:p w14:paraId="028B37BF" w14:textId="4B22F5F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Some of the disadvantages of the secondary data </w:t>
      </w:r>
      <w:proofErr w:type="gramStart"/>
      <w:r w:rsidRPr="000D0C90">
        <w:rPr>
          <w:rFonts w:ascii="Arial" w:eastAsia="Times New Roman" w:hAnsi="Arial" w:cs="Arial"/>
          <w:color w:val="000000"/>
          <w:sz w:val="24"/>
          <w:szCs w:val="24"/>
          <w:lang w:eastAsia="en-IN"/>
        </w:rPr>
        <w:t>are:</w:t>
      </w:r>
      <w:proofErr w:type="gramEnd"/>
      <w:r w:rsidRPr="000D0C90">
        <w:rPr>
          <w:rFonts w:ascii="Arial" w:eastAsia="Times New Roman" w:hAnsi="Arial" w:cs="Arial"/>
          <w:color w:val="000000"/>
          <w:sz w:val="24"/>
          <w:szCs w:val="24"/>
          <w:lang w:eastAsia="en-IN"/>
        </w:rPr>
        <w:t xml:space="preserve"> the collection methods are not reliable, the data may not be authentic. In terms of secondary data collection method, a thematic analysis table will be created which will contain all the </w:t>
      </w:r>
      <w:r w:rsidR="00C27DC9" w:rsidRPr="000D0C90">
        <w:rPr>
          <w:rFonts w:ascii="Arial" w:eastAsia="Times New Roman" w:hAnsi="Arial" w:cs="Arial"/>
          <w:color w:val="000000"/>
          <w:sz w:val="24"/>
          <w:szCs w:val="24"/>
          <w:lang w:eastAsia="en-IN"/>
        </w:rPr>
        <w:t>applicable</w:t>
      </w:r>
      <w:r w:rsidRPr="000D0C90">
        <w:rPr>
          <w:rFonts w:ascii="Arial" w:eastAsia="Times New Roman" w:hAnsi="Arial" w:cs="Arial"/>
          <w:color w:val="000000"/>
          <w:sz w:val="24"/>
          <w:szCs w:val="24"/>
          <w:lang w:eastAsia="en-IN"/>
        </w:rPr>
        <w:t xml:space="preserve"> books, articles and journals that are associated with the research topic in hand </w:t>
      </w:r>
      <w:r w:rsidRPr="000D0C90">
        <w:rPr>
          <w:rFonts w:ascii="Arial" w:eastAsia="Times New Roman" w:hAnsi="Arial" w:cs="Arial"/>
          <w:color w:val="222222"/>
          <w:sz w:val="24"/>
          <w:szCs w:val="24"/>
          <w:shd w:val="clear" w:color="auto" w:fill="FFFFFF"/>
          <w:lang w:eastAsia="en-IN"/>
        </w:rPr>
        <w:t>(</w:t>
      </w:r>
      <w:proofErr w:type="spellStart"/>
      <w:r w:rsidRPr="000D0C90">
        <w:rPr>
          <w:rFonts w:ascii="Arial" w:eastAsia="Times New Roman" w:hAnsi="Arial" w:cs="Arial"/>
          <w:color w:val="222222"/>
          <w:sz w:val="24"/>
          <w:szCs w:val="24"/>
          <w:shd w:val="clear" w:color="auto" w:fill="FFFFFF"/>
          <w:lang w:eastAsia="en-IN"/>
        </w:rPr>
        <w:t>Phungsuk</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 xml:space="preserve">et al., </w:t>
      </w:r>
      <w:r w:rsidRPr="000D0C90">
        <w:rPr>
          <w:rFonts w:ascii="Arial" w:eastAsia="Times New Roman" w:hAnsi="Arial" w:cs="Arial"/>
          <w:color w:val="222222"/>
          <w:sz w:val="24"/>
          <w:szCs w:val="24"/>
          <w:shd w:val="clear" w:color="auto" w:fill="FFFFFF"/>
          <w:lang w:eastAsia="en-IN"/>
        </w:rPr>
        <w:t>2017),</w:t>
      </w:r>
    </w:p>
    <w:p w14:paraId="31E64FD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w:t>
      </w:r>
    </w:p>
    <w:p w14:paraId="6B90A598"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265BB2E2" w14:textId="77777777" w:rsidR="00B212CE" w:rsidRDefault="00B212CE">
      <w:pPr>
        <w:rPr>
          <w:rFonts w:ascii="Arial" w:eastAsia="Times New Roman" w:hAnsi="Arial" w:cs="Arial"/>
          <w:b/>
          <w:bCs/>
          <w:color w:val="000000" w:themeColor="text1"/>
          <w:sz w:val="24"/>
          <w:szCs w:val="24"/>
          <w:lang w:eastAsia="en-IN"/>
        </w:rPr>
      </w:pPr>
      <w:r>
        <w:rPr>
          <w:rFonts w:ascii="Arial" w:eastAsia="Times New Roman" w:hAnsi="Arial" w:cs="Arial"/>
          <w:b/>
          <w:bCs/>
          <w:color w:val="000000" w:themeColor="text1"/>
          <w:sz w:val="24"/>
          <w:szCs w:val="24"/>
          <w:lang w:eastAsia="en-IN"/>
        </w:rPr>
        <w:br w:type="page"/>
      </w:r>
    </w:p>
    <w:p w14:paraId="272DB08E" w14:textId="556B0FC2" w:rsidR="000D0C90" w:rsidRPr="00BC7E97" w:rsidRDefault="00B212CE" w:rsidP="00643344">
      <w:pPr>
        <w:pStyle w:val="Heading1"/>
        <w:jc w:val="both"/>
        <w:rPr>
          <w:rFonts w:ascii="Arial" w:eastAsia="Times New Roman" w:hAnsi="Arial" w:cs="Arial"/>
          <w:b/>
          <w:bCs/>
          <w:color w:val="000000" w:themeColor="text1"/>
          <w:sz w:val="24"/>
          <w:szCs w:val="24"/>
          <w:lang w:eastAsia="en-IN"/>
        </w:rPr>
      </w:pPr>
      <w:r>
        <w:rPr>
          <w:rFonts w:ascii="Arial" w:eastAsia="Times New Roman" w:hAnsi="Arial" w:cs="Arial"/>
          <w:b/>
          <w:bCs/>
          <w:color w:val="000000" w:themeColor="text1"/>
          <w:sz w:val="24"/>
          <w:szCs w:val="24"/>
          <w:lang w:eastAsia="en-IN"/>
        </w:rPr>
        <w:lastRenderedPageBreak/>
        <w:br/>
      </w:r>
      <w:bookmarkStart w:id="3" w:name="_Toc90761574"/>
      <w:r>
        <w:rPr>
          <w:rFonts w:ascii="Arial" w:eastAsia="Times New Roman" w:hAnsi="Arial" w:cs="Arial"/>
          <w:b/>
          <w:bCs/>
          <w:color w:val="000000" w:themeColor="text1"/>
          <w:sz w:val="24"/>
          <w:szCs w:val="24"/>
          <w:lang w:eastAsia="en-IN"/>
        </w:rPr>
        <w:t>“</w:t>
      </w:r>
      <w:r w:rsidR="000D0C90" w:rsidRPr="00BC7E97">
        <w:rPr>
          <w:rFonts w:ascii="Arial" w:eastAsia="Times New Roman" w:hAnsi="Arial" w:cs="Arial"/>
          <w:b/>
          <w:bCs/>
          <w:color w:val="000000" w:themeColor="text1"/>
          <w:sz w:val="24"/>
          <w:szCs w:val="24"/>
          <w:lang w:eastAsia="en-IN"/>
        </w:rPr>
        <w:t>Data collection Survey</w:t>
      </w:r>
      <w:r>
        <w:rPr>
          <w:rFonts w:ascii="Arial" w:eastAsia="Times New Roman" w:hAnsi="Arial" w:cs="Arial"/>
          <w:b/>
          <w:bCs/>
          <w:color w:val="000000" w:themeColor="text1"/>
          <w:sz w:val="24"/>
          <w:szCs w:val="24"/>
          <w:lang w:eastAsia="en-IN"/>
        </w:rPr>
        <w:t>”</w:t>
      </w:r>
      <w:bookmarkEnd w:id="3"/>
    </w:p>
    <w:p w14:paraId="1EDB06A3"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539A66E4" w14:textId="6FDC6C51"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Q1. </w:t>
      </w:r>
      <w:r w:rsidR="00B212CE">
        <w:rPr>
          <w:rFonts w:ascii="Arial" w:eastAsia="Times New Roman" w:hAnsi="Arial" w:cs="Arial"/>
          <w:b/>
          <w:bCs/>
          <w:color w:val="000000"/>
          <w:sz w:val="24"/>
          <w:szCs w:val="24"/>
          <w:lang w:eastAsia="en-IN"/>
        </w:rPr>
        <w:t>“</w:t>
      </w:r>
      <w:r w:rsidRPr="000D0C90">
        <w:rPr>
          <w:rFonts w:ascii="Arial" w:eastAsia="Times New Roman" w:hAnsi="Arial" w:cs="Arial"/>
          <w:b/>
          <w:bCs/>
          <w:color w:val="000000"/>
          <w:sz w:val="24"/>
          <w:szCs w:val="24"/>
          <w:lang w:eastAsia="en-IN"/>
        </w:rPr>
        <w:t>The age of the participants</w:t>
      </w:r>
      <w:r w:rsidR="00B212CE">
        <w:rPr>
          <w:rFonts w:ascii="Arial" w:eastAsia="Times New Roman" w:hAnsi="Arial" w:cs="Arial"/>
          <w:b/>
          <w:bCs/>
          <w:color w:val="000000"/>
          <w:sz w:val="24"/>
          <w:szCs w:val="24"/>
          <w:lang w:eastAsia="en-IN"/>
        </w:rPr>
        <w:t>”</w:t>
      </w:r>
    </w:p>
    <w:p w14:paraId="656A2433"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2041"/>
        <w:gridCol w:w="2797"/>
        <w:gridCol w:w="2438"/>
        <w:gridCol w:w="1734"/>
      </w:tblGrid>
      <w:tr w:rsidR="000F62F6" w:rsidRPr="000D0C90" w14:paraId="6EF7F96B"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3FB9D88" w14:textId="6BD9CDF4"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Options</w:t>
            </w:r>
            <w:r>
              <w:rPr>
                <w:rFonts w:ascii="Arial" w:eastAsia="Times New Roman" w:hAnsi="Arial" w:cs="Arial"/>
                <w:b/>
                <w:bCs/>
                <w:color w:val="000000"/>
                <w:sz w:val="24"/>
                <w:szCs w:val="24"/>
                <w:lang w:eastAsia="en-IN"/>
              </w:rPr>
              <w:t>”</w:t>
            </w:r>
            <w:r>
              <w:rPr>
                <w:rFonts w:ascii="Arial" w:eastAsia="Times New Roman" w:hAnsi="Arial" w:cs="Arial"/>
                <w:b/>
                <w:bCs/>
                <w:color w:val="000000"/>
                <w:sz w:val="24"/>
                <w:szCs w:val="24"/>
                <w:lang w:eastAsia="en-IN"/>
              </w:rPr>
              <w:br/>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D73E8D" w14:textId="2CA55806" w:rsidR="000D0C90" w:rsidRPr="000D0C90" w:rsidRDefault="00B212CE"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No. of Responses received</w:t>
            </w:r>
            <w:r>
              <w:rPr>
                <w:rFonts w:ascii="Arial" w:eastAsia="Times New Roman" w:hAnsi="Arial" w:cs="Arial"/>
                <w:b/>
                <w:bCs/>
                <w:color w:val="000000"/>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878064" w14:textId="5E2337C3" w:rsidR="000D0C90" w:rsidRPr="000D0C90" w:rsidRDefault="00B212CE"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No of total responded</w:t>
            </w:r>
            <w:r>
              <w:rPr>
                <w:rFonts w:ascii="Arial" w:eastAsia="Times New Roman" w:hAnsi="Arial" w:cs="Arial"/>
                <w:b/>
                <w:bCs/>
                <w:color w:val="000000"/>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5535A6" w14:textId="73ECE56F"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Percentage</w:t>
            </w:r>
            <w:r>
              <w:rPr>
                <w:rFonts w:ascii="Arial" w:eastAsia="Times New Roman" w:hAnsi="Arial" w:cs="Arial"/>
                <w:b/>
                <w:bCs/>
                <w:color w:val="000000"/>
                <w:sz w:val="24"/>
                <w:szCs w:val="24"/>
                <w:lang w:eastAsia="en-IN"/>
              </w:rPr>
              <w:t>”</w:t>
            </w:r>
          </w:p>
        </w:tc>
      </w:tr>
      <w:tr w:rsidR="000F62F6" w:rsidRPr="000D0C90" w14:paraId="4FA0EF9D"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3A286F1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17-18 years</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3C3A8A8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7</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2CE0B68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43C74B4F"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35%</w:t>
            </w:r>
          </w:p>
        </w:tc>
      </w:tr>
      <w:tr w:rsidR="000F62F6" w:rsidRPr="000D0C90" w14:paraId="44022673"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1532A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19-20 years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445EC1F"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98009A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FEFB7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25%</w:t>
            </w:r>
          </w:p>
        </w:tc>
      </w:tr>
      <w:tr w:rsidR="000F62F6" w:rsidRPr="000D0C90" w14:paraId="66483B5D"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2189ED4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21-22 years</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4360C56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6</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728145D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DBEEF3"/>
            <w:tcMar>
              <w:top w:w="100" w:type="dxa"/>
              <w:left w:w="100" w:type="dxa"/>
              <w:bottom w:w="100" w:type="dxa"/>
              <w:right w:w="100" w:type="dxa"/>
            </w:tcMar>
            <w:hideMark/>
          </w:tcPr>
          <w:p w14:paraId="646087D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30%</w:t>
            </w:r>
          </w:p>
        </w:tc>
      </w:tr>
      <w:tr w:rsidR="000F62F6" w:rsidRPr="000D0C90" w14:paraId="6250FEF3"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C1A4D1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22 years and above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0BE07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B00EB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F31BDF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10%</w:t>
            </w:r>
          </w:p>
        </w:tc>
      </w:tr>
    </w:tbl>
    <w:p w14:paraId="58518ADD" w14:textId="456346F6"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Table 1: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age of the participants</w:t>
      </w:r>
      <w:r w:rsidR="000F62F6">
        <w:rPr>
          <w:rFonts w:ascii="Arial" w:eastAsia="Times New Roman" w:hAnsi="Arial" w:cs="Arial"/>
          <w:color w:val="000000"/>
          <w:sz w:val="24"/>
          <w:szCs w:val="24"/>
          <w:lang w:eastAsia="en-IN"/>
        </w:rPr>
        <w:t>”</w:t>
      </w:r>
    </w:p>
    <w:p w14:paraId="4B493147" w14:textId="50C2B91A"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C27DC9">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51F44756"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2361803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noProof/>
          <w:color w:val="000000"/>
          <w:sz w:val="24"/>
          <w:szCs w:val="24"/>
          <w:bdr w:val="none" w:sz="0" w:space="0" w:color="auto" w:frame="1"/>
          <w:lang w:eastAsia="en-IN"/>
        </w:rPr>
        <w:drawing>
          <wp:inline distT="0" distB="0" distL="0" distR="0" wp14:anchorId="4AAF20B5" wp14:editId="3B869972">
            <wp:extent cx="5731510" cy="34537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6E808CE1"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54A977D7" w14:textId="32006203"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Figure 1: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age of the participants</w:t>
      </w:r>
      <w:r w:rsidR="000F62F6">
        <w:rPr>
          <w:rFonts w:ascii="Arial" w:eastAsia="Times New Roman" w:hAnsi="Arial" w:cs="Arial"/>
          <w:color w:val="000000"/>
          <w:sz w:val="24"/>
          <w:szCs w:val="24"/>
          <w:lang w:eastAsia="en-IN"/>
        </w:rPr>
        <w:t>”</w:t>
      </w:r>
    </w:p>
    <w:p w14:paraId="046766B9" w14:textId="67D49A69"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lastRenderedPageBreak/>
        <w:t>(Source-</w:t>
      </w:r>
      <w:r w:rsidR="00C27DC9">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0DDC851A"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5FEAEB4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Analysis: </w:t>
      </w:r>
      <w:r w:rsidRPr="000D0C90">
        <w:rPr>
          <w:rFonts w:ascii="Arial" w:eastAsia="Times New Roman" w:hAnsi="Arial" w:cs="Arial"/>
          <w:color w:val="000000"/>
          <w:sz w:val="24"/>
          <w:szCs w:val="24"/>
          <w:lang w:eastAsia="en-IN"/>
        </w:rPr>
        <w:t>the above table shows that there are about 35% of the students in the university, that is about 6 out of 20 students who responded to the questions.</w:t>
      </w:r>
    </w:p>
    <w:p w14:paraId="52509214"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800E533" w14:textId="35D23EBD"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Q2. </w:t>
      </w:r>
      <w:r w:rsidR="000F62F6">
        <w:rPr>
          <w:rFonts w:ascii="Arial" w:eastAsia="Times New Roman" w:hAnsi="Arial" w:cs="Arial"/>
          <w:b/>
          <w:bCs/>
          <w:color w:val="000000"/>
          <w:sz w:val="24"/>
          <w:szCs w:val="24"/>
          <w:lang w:eastAsia="en-IN"/>
        </w:rPr>
        <w:t>“</w:t>
      </w:r>
      <w:r w:rsidRPr="000D0C90">
        <w:rPr>
          <w:rFonts w:ascii="Arial" w:eastAsia="Times New Roman" w:hAnsi="Arial" w:cs="Arial"/>
          <w:b/>
          <w:bCs/>
          <w:color w:val="000000"/>
          <w:sz w:val="24"/>
          <w:szCs w:val="24"/>
          <w:lang w:eastAsia="en-IN"/>
        </w:rPr>
        <w:t>The gender of the participants</w:t>
      </w:r>
      <w:r w:rsidR="000F62F6">
        <w:rPr>
          <w:rFonts w:ascii="Arial" w:eastAsia="Times New Roman" w:hAnsi="Arial" w:cs="Arial"/>
          <w:b/>
          <w:bCs/>
          <w:color w:val="000000"/>
          <w:sz w:val="24"/>
          <w:szCs w:val="24"/>
          <w:lang w:eastAsia="en-IN"/>
        </w:rPr>
        <w:t>”</w:t>
      </w:r>
    </w:p>
    <w:p w14:paraId="5565D0DC"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1107"/>
        <w:gridCol w:w="3268"/>
        <w:gridCol w:w="2680"/>
        <w:gridCol w:w="1494"/>
      </w:tblGrid>
      <w:tr w:rsidR="000D0C90" w:rsidRPr="000D0C90" w14:paraId="20FCD8F3"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0A612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Options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3E488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No. of Responses received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371F6D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No of total responded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17FAC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Percentage</w:t>
            </w:r>
          </w:p>
        </w:tc>
      </w:tr>
      <w:tr w:rsidR="000D0C90" w:rsidRPr="000D0C90" w14:paraId="74FE7516"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1F1B934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Male</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7FEE030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9</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68F7F80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0BF299AF"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45%</w:t>
            </w:r>
          </w:p>
        </w:tc>
      </w:tr>
      <w:tr w:rsidR="000D0C90" w:rsidRPr="000D0C90" w14:paraId="5C83006D"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DEB4C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Female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C9B31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9</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6E79AA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24955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45%</w:t>
            </w:r>
          </w:p>
        </w:tc>
      </w:tr>
      <w:tr w:rsidR="000D0C90" w:rsidRPr="000D0C90" w14:paraId="191C67A5"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28B4485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Others</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2747026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6A34CF8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F2DDDC"/>
            <w:tcMar>
              <w:top w:w="100" w:type="dxa"/>
              <w:left w:w="100" w:type="dxa"/>
              <w:bottom w:w="100" w:type="dxa"/>
              <w:right w:w="100" w:type="dxa"/>
            </w:tcMar>
            <w:hideMark/>
          </w:tcPr>
          <w:p w14:paraId="0709AC1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953735"/>
                <w:sz w:val="24"/>
                <w:szCs w:val="24"/>
                <w:lang w:eastAsia="en-IN"/>
              </w:rPr>
              <w:t>10%</w:t>
            </w:r>
          </w:p>
        </w:tc>
      </w:tr>
    </w:tbl>
    <w:p w14:paraId="71C0E4A1"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00FDD77" w14:textId="71B192BE"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Table 2: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Gender of the participants</w:t>
      </w:r>
      <w:r w:rsidR="000F62F6">
        <w:rPr>
          <w:rFonts w:ascii="Arial" w:eastAsia="Times New Roman" w:hAnsi="Arial" w:cs="Arial"/>
          <w:color w:val="000000"/>
          <w:sz w:val="24"/>
          <w:szCs w:val="24"/>
          <w:lang w:eastAsia="en-IN"/>
        </w:rPr>
        <w:t>”</w:t>
      </w:r>
    </w:p>
    <w:p w14:paraId="4BAFE423" w14:textId="39CEAA09"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(Source- </w:t>
      </w:r>
      <w:r w:rsidR="00E37C99">
        <w:rPr>
          <w:rFonts w:ascii="Arial" w:eastAsia="Times New Roman" w:hAnsi="Arial" w:cs="Arial"/>
          <w:color w:val="000000"/>
          <w:sz w:val="24"/>
          <w:szCs w:val="24"/>
          <w:lang w:eastAsia="en-IN"/>
        </w:rPr>
        <w:t>l</w:t>
      </w:r>
      <w:r w:rsidRPr="000D0C90">
        <w:rPr>
          <w:rFonts w:ascii="Arial" w:eastAsia="Times New Roman" w:hAnsi="Arial" w:cs="Arial"/>
          <w:color w:val="000000"/>
          <w:sz w:val="24"/>
          <w:szCs w:val="24"/>
          <w:lang w:eastAsia="en-IN"/>
        </w:rPr>
        <w:t>earner)</w:t>
      </w:r>
    </w:p>
    <w:p w14:paraId="35CFFE9D"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0767961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noProof/>
          <w:color w:val="000000"/>
          <w:sz w:val="24"/>
          <w:szCs w:val="24"/>
          <w:bdr w:val="none" w:sz="0" w:space="0" w:color="auto" w:frame="1"/>
          <w:lang w:eastAsia="en-IN"/>
        </w:rPr>
        <w:drawing>
          <wp:inline distT="0" distB="0" distL="0" distR="0" wp14:anchorId="35B96E26" wp14:editId="25C38970">
            <wp:extent cx="5731510" cy="34537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2BF5CE04" w14:textId="18262D75" w:rsidR="000D0C90" w:rsidRPr="000D0C90" w:rsidRDefault="000D0C90" w:rsidP="00643344">
      <w:pPr>
        <w:spacing w:after="0" w:line="360" w:lineRule="auto"/>
        <w:ind w:firstLine="720"/>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Figure 2: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Gender of the participants</w:t>
      </w:r>
      <w:r w:rsidR="000F62F6">
        <w:rPr>
          <w:rFonts w:ascii="Arial" w:eastAsia="Times New Roman" w:hAnsi="Arial" w:cs="Arial"/>
          <w:color w:val="000000"/>
          <w:sz w:val="24"/>
          <w:szCs w:val="24"/>
          <w:lang w:eastAsia="en-IN"/>
        </w:rPr>
        <w:t>”</w:t>
      </w:r>
    </w:p>
    <w:p w14:paraId="0FED4B3E" w14:textId="513DB852" w:rsidR="000D0C90" w:rsidRPr="000D0C90" w:rsidRDefault="000D0C90" w:rsidP="00643344">
      <w:pPr>
        <w:spacing w:after="0" w:line="360" w:lineRule="auto"/>
        <w:ind w:firstLine="720"/>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C27DC9">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1D6C508F"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5F5B38E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Analysis: </w:t>
      </w:r>
      <w:r w:rsidRPr="000D0C90">
        <w:rPr>
          <w:rFonts w:ascii="Arial" w:eastAsia="Times New Roman" w:hAnsi="Arial" w:cs="Arial"/>
          <w:color w:val="000000"/>
          <w:sz w:val="24"/>
          <w:szCs w:val="24"/>
          <w:lang w:eastAsia="en-IN"/>
        </w:rPr>
        <w:t xml:space="preserve">The above table shows the gender of the students in the university. It shows that the university considers both male and females equal </w:t>
      </w:r>
      <w:proofErr w:type="gramStart"/>
      <w:r w:rsidRPr="000D0C90">
        <w:rPr>
          <w:rFonts w:ascii="Arial" w:eastAsia="Times New Roman" w:hAnsi="Arial" w:cs="Arial"/>
          <w:color w:val="000000"/>
          <w:sz w:val="24"/>
          <w:szCs w:val="24"/>
          <w:lang w:eastAsia="en-IN"/>
        </w:rPr>
        <w:t>In</w:t>
      </w:r>
      <w:proofErr w:type="gramEnd"/>
      <w:r w:rsidRPr="000D0C90">
        <w:rPr>
          <w:rFonts w:ascii="Arial" w:eastAsia="Times New Roman" w:hAnsi="Arial" w:cs="Arial"/>
          <w:color w:val="000000"/>
          <w:sz w:val="24"/>
          <w:szCs w:val="24"/>
          <w:lang w:eastAsia="en-IN"/>
        </w:rPr>
        <w:t xml:space="preserve"> its admission procedures.</w:t>
      </w:r>
    </w:p>
    <w:p w14:paraId="49A36756"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1CC03186" w14:textId="13FF7FBB"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Q.3. What is the background of your study?</w:t>
      </w:r>
    </w:p>
    <w:p w14:paraId="1438AF02"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3393"/>
        <w:gridCol w:w="1991"/>
        <w:gridCol w:w="1892"/>
        <w:gridCol w:w="1734"/>
      </w:tblGrid>
      <w:tr w:rsidR="000F62F6" w:rsidRPr="000D0C90" w14:paraId="3E4795C2"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9BBB59"/>
            <w:tcMar>
              <w:top w:w="100" w:type="dxa"/>
              <w:left w:w="100" w:type="dxa"/>
              <w:bottom w:w="100" w:type="dxa"/>
              <w:right w:w="100" w:type="dxa"/>
            </w:tcMar>
            <w:hideMark/>
          </w:tcPr>
          <w:p w14:paraId="5D9EA496" w14:textId="5BCFC948"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Options</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9BBB59"/>
            <w:tcMar>
              <w:top w:w="100" w:type="dxa"/>
              <w:left w:w="100" w:type="dxa"/>
              <w:bottom w:w="100" w:type="dxa"/>
              <w:right w:w="100" w:type="dxa"/>
            </w:tcMar>
            <w:hideMark/>
          </w:tcPr>
          <w:p w14:paraId="2A1CE58F" w14:textId="4C0DB20D"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No. of Responses received</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9BBB59"/>
            <w:tcMar>
              <w:top w:w="100" w:type="dxa"/>
              <w:left w:w="100" w:type="dxa"/>
              <w:bottom w:w="100" w:type="dxa"/>
              <w:right w:w="100" w:type="dxa"/>
            </w:tcMar>
            <w:hideMark/>
          </w:tcPr>
          <w:p w14:paraId="319F7B56" w14:textId="44F66426"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No of total responded</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9BBB59"/>
            <w:tcMar>
              <w:top w:w="100" w:type="dxa"/>
              <w:left w:w="100" w:type="dxa"/>
              <w:bottom w:w="100" w:type="dxa"/>
              <w:right w:w="100" w:type="dxa"/>
            </w:tcMar>
            <w:hideMark/>
          </w:tcPr>
          <w:p w14:paraId="4E4B6AA8" w14:textId="16A815E0"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Percentage</w:t>
            </w:r>
            <w:r>
              <w:rPr>
                <w:rFonts w:ascii="Arial" w:eastAsia="Times New Roman" w:hAnsi="Arial" w:cs="Arial"/>
                <w:b/>
                <w:bCs/>
                <w:color w:val="FFFFFF"/>
                <w:sz w:val="24"/>
                <w:szCs w:val="24"/>
                <w:lang w:eastAsia="en-IN"/>
              </w:rPr>
              <w:t>”</w:t>
            </w:r>
          </w:p>
        </w:tc>
      </w:tr>
      <w:tr w:rsidR="000F62F6" w:rsidRPr="000D0C90" w14:paraId="5960636F"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5B490E7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"MBA Entrepreneurship"</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1CBBCC2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3</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6B9402D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283D793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15%</w:t>
            </w:r>
          </w:p>
        </w:tc>
      </w:tr>
      <w:tr w:rsidR="000F62F6" w:rsidRPr="000D0C90" w14:paraId="1B342B57"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D3907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"BSc"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C59D15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C1B61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E73CAB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r>
      <w:tr w:rsidR="000F62F6" w:rsidRPr="000D0C90" w14:paraId="382810FA"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3B6F7B2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"BA"</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3ED54DA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5</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181002F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394F742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25%</w:t>
            </w:r>
          </w:p>
        </w:tc>
      </w:tr>
      <w:tr w:rsidR="000F62F6" w:rsidRPr="000D0C90" w14:paraId="25223C3A"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420169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"MBA Human Resource Management"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E10966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66893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1AAEBB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5%</w:t>
            </w:r>
          </w:p>
        </w:tc>
      </w:tr>
      <w:tr w:rsidR="000F62F6" w:rsidRPr="000D0C90" w14:paraId="3728977E"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2D6D480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w:t>
            </w:r>
            <w:proofErr w:type="spellStart"/>
            <w:r w:rsidRPr="000D0C90">
              <w:rPr>
                <w:rFonts w:ascii="Arial" w:eastAsia="Times New Roman" w:hAnsi="Arial" w:cs="Arial"/>
                <w:b/>
                <w:bCs/>
                <w:color w:val="000000"/>
                <w:sz w:val="24"/>
                <w:szCs w:val="24"/>
                <w:lang w:eastAsia="en-IN"/>
              </w:rPr>
              <w:t>CertHE</w:t>
            </w:r>
            <w:proofErr w:type="spellEnd"/>
            <w:r w:rsidRPr="000D0C90">
              <w:rPr>
                <w:rFonts w:ascii="Arial" w:eastAsia="Times New Roman" w:hAnsi="Arial" w:cs="Arial"/>
                <w:b/>
                <w:bCs/>
                <w:color w:val="000000"/>
                <w:sz w:val="24"/>
                <w:szCs w:val="24"/>
                <w:lang w:eastAsia="en-IN"/>
              </w:rPr>
              <w:t xml:space="preserve"> Skills for the Workplace (Health &amp; Social Care)"</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546FF40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65F27E9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22EE9DC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10%</w:t>
            </w:r>
          </w:p>
        </w:tc>
      </w:tr>
      <w:tr w:rsidR="000F62F6" w:rsidRPr="000D0C90" w14:paraId="340329D7"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48845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"BSc (Hons) Cloud Computing"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09764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0AC9D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ED633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15%</w:t>
            </w:r>
          </w:p>
        </w:tc>
      </w:tr>
      <w:tr w:rsidR="000F62F6" w:rsidRPr="000D0C90" w14:paraId="0E467D1A" w14:textId="77777777" w:rsidTr="000D0C90">
        <w:trPr>
          <w:trHeight w:val="111"/>
        </w:trPr>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7868EB2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"MBA Banking and Finance"</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6C1327E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35EE2A2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AF1DD"/>
            <w:tcMar>
              <w:top w:w="100" w:type="dxa"/>
              <w:left w:w="100" w:type="dxa"/>
              <w:bottom w:w="100" w:type="dxa"/>
              <w:right w:w="100" w:type="dxa"/>
            </w:tcMar>
            <w:hideMark/>
          </w:tcPr>
          <w:p w14:paraId="0CD2CE7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10%</w:t>
            </w:r>
          </w:p>
        </w:tc>
      </w:tr>
    </w:tbl>
    <w:p w14:paraId="4139FCD4"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68A51533" w14:textId="29DA1141"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Table 3: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background of the study</w:t>
      </w:r>
      <w:r w:rsidR="000F62F6">
        <w:rPr>
          <w:rFonts w:ascii="Arial" w:eastAsia="Times New Roman" w:hAnsi="Arial" w:cs="Arial"/>
          <w:color w:val="000000"/>
          <w:sz w:val="24"/>
          <w:szCs w:val="24"/>
          <w:lang w:eastAsia="en-IN"/>
        </w:rPr>
        <w:t>”</w:t>
      </w:r>
    </w:p>
    <w:p w14:paraId="202B2A9C" w14:textId="1F7F6E39"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330E576C"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483C9F4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noProof/>
          <w:color w:val="000000"/>
          <w:sz w:val="24"/>
          <w:szCs w:val="24"/>
          <w:bdr w:val="none" w:sz="0" w:space="0" w:color="auto" w:frame="1"/>
          <w:lang w:eastAsia="en-IN"/>
        </w:rPr>
        <w:lastRenderedPageBreak/>
        <w:drawing>
          <wp:inline distT="0" distB="0" distL="0" distR="0" wp14:anchorId="597C5B2A" wp14:editId="12C22D0F">
            <wp:extent cx="5731510" cy="34537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58B746DA" w14:textId="71A255C6"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Figure 3: </w:t>
      </w:r>
      <w:r w:rsidR="000F62F6">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The background of the study</w:t>
      </w:r>
      <w:r w:rsidR="000F62F6">
        <w:rPr>
          <w:rFonts w:ascii="Arial" w:eastAsia="Times New Roman" w:hAnsi="Arial" w:cs="Arial"/>
          <w:color w:val="000000"/>
          <w:sz w:val="24"/>
          <w:szCs w:val="24"/>
          <w:lang w:eastAsia="en-IN"/>
        </w:rPr>
        <w:t>”</w:t>
      </w:r>
    </w:p>
    <w:p w14:paraId="0A25EDCB" w14:textId="78E835B8"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6C203AFE"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2B840F9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Analysis: </w:t>
      </w:r>
      <w:r w:rsidRPr="000D0C90">
        <w:rPr>
          <w:rFonts w:ascii="Arial" w:eastAsia="Times New Roman" w:hAnsi="Arial" w:cs="Arial"/>
          <w:color w:val="000000"/>
          <w:sz w:val="24"/>
          <w:szCs w:val="24"/>
          <w:lang w:eastAsia="en-IN"/>
        </w:rPr>
        <w:t>The above table shows the studying background of the student, it is recorded that the maximum number of students participating in the survey is pursuing “Bachelor of arts”.</w:t>
      </w:r>
    </w:p>
    <w:p w14:paraId="045714A9"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BC0541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Q4. </w:t>
      </w:r>
      <w:r w:rsidRPr="000D0C90">
        <w:rPr>
          <w:rFonts w:ascii="Arial" w:eastAsia="Times New Roman" w:hAnsi="Arial" w:cs="Arial"/>
          <w:color w:val="000000"/>
          <w:sz w:val="24"/>
          <w:szCs w:val="24"/>
          <w:lang w:eastAsia="en-IN"/>
        </w:rPr>
        <w:t>How do you like the</w:t>
      </w:r>
      <w:r w:rsidRPr="000D0C90">
        <w:rPr>
          <w:rFonts w:ascii="Arial" w:eastAsia="Times New Roman" w:hAnsi="Arial" w:cs="Arial"/>
          <w:b/>
          <w:bCs/>
          <w:color w:val="000000"/>
          <w:sz w:val="24"/>
          <w:szCs w:val="24"/>
          <w:lang w:eastAsia="en-IN"/>
        </w:rPr>
        <w:t xml:space="preserve"> </w:t>
      </w:r>
      <w:r w:rsidRPr="000D0C90">
        <w:rPr>
          <w:rFonts w:ascii="Arial" w:eastAsia="Times New Roman" w:hAnsi="Arial" w:cs="Arial"/>
          <w:color w:val="000000"/>
          <w:sz w:val="24"/>
          <w:szCs w:val="24"/>
          <w:lang w:eastAsia="en-IN"/>
        </w:rPr>
        <w:t>Virtual Learning Environment?</w:t>
      </w:r>
    </w:p>
    <w:p w14:paraId="3C66AEC7"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1347"/>
        <w:gridCol w:w="3211"/>
        <w:gridCol w:w="2718"/>
        <w:gridCol w:w="1734"/>
      </w:tblGrid>
      <w:tr w:rsidR="000F62F6" w:rsidRPr="000D0C90" w14:paraId="5B42DB05"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4F81BD"/>
            <w:tcMar>
              <w:top w:w="100" w:type="dxa"/>
              <w:left w:w="100" w:type="dxa"/>
              <w:bottom w:w="100" w:type="dxa"/>
              <w:right w:w="100" w:type="dxa"/>
            </w:tcMar>
            <w:hideMark/>
          </w:tcPr>
          <w:p w14:paraId="4A4BD984" w14:textId="2059A093"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Options</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4F81BD"/>
            <w:tcMar>
              <w:top w:w="100" w:type="dxa"/>
              <w:left w:w="100" w:type="dxa"/>
              <w:bottom w:w="100" w:type="dxa"/>
              <w:right w:w="100" w:type="dxa"/>
            </w:tcMar>
            <w:hideMark/>
          </w:tcPr>
          <w:p w14:paraId="5AE472E5" w14:textId="418ABB96"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No. of Responses received</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4F81BD"/>
            <w:tcMar>
              <w:top w:w="100" w:type="dxa"/>
              <w:left w:w="100" w:type="dxa"/>
              <w:bottom w:w="100" w:type="dxa"/>
              <w:right w:w="100" w:type="dxa"/>
            </w:tcMar>
            <w:hideMark/>
          </w:tcPr>
          <w:p w14:paraId="0918A226" w14:textId="58CA729B"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No of total responded</w:t>
            </w:r>
            <w:r>
              <w:rPr>
                <w:rFonts w:ascii="Arial" w:eastAsia="Times New Roman" w:hAnsi="Arial" w:cs="Arial"/>
                <w:b/>
                <w:bCs/>
                <w:color w:val="FFFFFF"/>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4F81BD"/>
            <w:tcMar>
              <w:top w:w="100" w:type="dxa"/>
              <w:left w:w="100" w:type="dxa"/>
              <w:bottom w:w="100" w:type="dxa"/>
              <w:right w:w="100" w:type="dxa"/>
            </w:tcMar>
            <w:hideMark/>
          </w:tcPr>
          <w:p w14:paraId="11112EF3" w14:textId="386BC94C"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FFFFFF"/>
                <w:sz w:val="24"/>
                <w:szCs w:val="24"/>
                <w:lang w:eastAsia="en-IN"/>
              </w:rPr>
              <w:t>“</w:t>
            </w:r>
            <w:r w:rsidR="000D0C90" w:rsidRPr="000D0C90">
              <w:rPr>
                <w:rFonts w:ascii="Arial" w:eastAsia="Times New Roman" w:hAnsi="Arial" w:cs="Arial"/>
                <w:b/>
                <w:bCs/>
                <w:color w:val="FFFFFF"/>
                <w:sz w:val="24"/>
                <w:szCs w:val="24"/>
                <w:lang w:eastAsia="en-IN"/>
              </w:rPr>
              <w:t>Percentage</w:t>
            </w:r>
            <w:r>
              <w:rPr>
                <w:rFonts w:ascii="Arial" w:eastAsia="Times New Roman" w:hAnsi="Arial" w:cs="Arial"/>
                <w:b/>
                <w:bCs/>
                <w:color w:val="FFFFFF"/>
                <w:sz w:val="24"/>
                <w:szCs w:val="24"/>
                <w:lang w:eastAsia="en-IN"/>
              </w:rPr>
              <w:t>”</w:t>
            </w:r>
          </w:p>
        </w:tc>
      </w:tr>
      <w:tr w:rsidR="000F62F6" w:rsidRPr="000D0C90" w14:paraId="4AA9149B"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2ED9383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Excellent</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5E4F6BC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14</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27E78A0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78A7710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70%</w:t>
            </w:r>
          </w:p>
        </w:tc>
      </w:tr>
      <w:tr w:rsidR="000F62F6" w:rsidRPr="000D0C90" w14:paraId="4CB9E8F6"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5388552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Good</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303780A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3</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5C4F451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681A1C3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15%</w:t>
            </w:r>
          </w:p>
        </w:tc>
      </w:tr>
      <w:tr w:rsidR="000F62F6" w:rsidRPr="000D0C90" w14:paraId="2DD1FC37"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132B03E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Average</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74427DC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1</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35E01D9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hideMark/>
          </w:tcPr>
          <w:p w14:paraId="71DC5C6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5%</w:t>
            </w:r>
          </w:p>
        </w:tc>
      </w:tr>
      <w:tr w:rsidR="000F62F6" w:rsidRPr="000D0C90" w14:paraId="7A913E06"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6BC59C5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Bad</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170B0DE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1E20D9D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DBE5F1"/>
            <w:tcMar>
              <w:top w:w="100" w:type="dxa"/>
              <w:left w:w="100" w:type="dxa"/>
              <w:bottom w:w="100" w:type="dxa"/>
              <w:right w:w="100" w:type="dxa"/>
            </w:tcMar>
            <w:hideMark/>
          </w:tcPr>
          <w:p w14:paraId="6D51EA2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10%</w:t>
            </w:r>
          </w:p>
        </w:tc>
      </w:tr>
    </w:tbl>
    <w:p w14:paraId="31055442"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347E26FE" w14:textId="77777777"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Table 4: Rating of virtual learning environment by the students</w:t>
      </w:r>
    </w:p>
    <w:p w14:paraId="66AAAEE5" w14:textId="0A875E72"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lastRenderedPageBreak/>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3D04721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noProof/>
          <w:color w:val="000000"/>
          <w:sz w:val="24"/>
          <w:szCs w:val="24"/>
          <w:bdr w:val="none" w:sz="0" w:space="0" w:color="auto" w:frame="1"/>
          <w:lang w:eastAsia="en-IN"/>
        </w:rPr>
        <w:drawing>
          <wp:inline distT="0" distB="0" distL="0" distR="0" wp14:anchorId="3E4740E9" wp14:editId="4E9207C8">
            <wp:extent cx="5731510" cy="34537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6E9AA417"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3D95F33A" w14:textId="77777777"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Figure 4: Rating of virtual learning environment by the students</w:t>
      </w:r>
    </w:p>
    <w:p w14:paraId="3CA0CF10" w14:textId="3B3F56D6"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00346E3C"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7675A9F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Q5. How did the virtual learning environment help you in developing any skill?</w:t>
      </w:r>
    </w:p>
    <w:p w14:paraId="1B067573"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2887"/>
        <w:gridCol w:w="2292"/>
        <w:gridCol w:w="2097"/>
        <w:gridCol w:w="1734"/>
      </w:tblGrid>
      <w:tr w:rsidR="000F62F6" w:rsidRPr="000D0C90" w14:paraId="4C23CAA3"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D48348" w14:textId="4483267E"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Options</w:t>
            </w:r>
            <w:r>
              <w:rPr>
                <w:rFonts w:ascii="Arial" w:eastAsia="Times New Roman" w:hAnsi="Arial" w:cs="Arial"/>
                <w:b/>
                <w:bCs/>
                <w:color w:val="000000"/>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0BD5E70" w14:textId="61CEB4A6"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No. of Responses received</w:t>
            </w:r>
            <w:r>
              <w:rPr>
                <w:rFonts w:ascii="Arial" w:eastAsia="Times New Roman" w:hAnsi="Arial" w:cs="Arial"/>
                <w:b/>
                <w:bCs/>
                <w:color w:val="000000"/>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BDCBD23" w14:textId="6B284F03"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No of total responded</w:t>
            </w:r>
            <w:r>
              <w:rPr>
                <w:rFonts w:ascii="Arial" w:eastAsia="Times New Roman" w:hAnsi="Arial" w:cs="Arial"/>
                <w:b/>
                <w:bCs/>
                <w:color w:val="000000"/>
                <w:sz w:val="24"/>
                <w:szCs w:val="24"/>
                <w:lang w:eastAsia="en-IN"/>
              </w:rPr>
              <w: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E50C860" w14:textId="266314AF"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color w:val="000000"/>
                <w:sz w:val="24"/>
                <w:szCs w:val="24"/>
                <w:lang w:eastAsia="en-IN"/>
              </w:rPr>
              <w:t>“</w:t>
            </w:r>
            <w:r w:rsidR="000D0C90" w:rsidRPr="000D0C90">
              <w:rPr>
                <w:rFonts w:ascii="Arial" w:eastAsia="Times New Roman" w:hAnsi="Arial" w:cs="Arial"/>
                <w:b/>
                <w:bCs/>
                <w:color w:val="000000"/>
                <w:sz w:val="24"/>
                <w:szCs w:val="24"/>
                <w:lang w:eastAsia="en-IN"/>
              </w:rPr>
              <w:t>Percentage</w:t>
            </w:r>
            <w:r>
              <w:rPr>
                <w:rFonts w:ascii="Arial" w:eastAsia="Times New Roman" w:hAnsi="Arial" w:cs="Arial"/>
                <w:b/>
                <w:bCs/>
                <w:color w:val="000000"/>
                <w:sz w:val="24"/>
                <w:szCs w:val="24"/>
                <w:lang w:eastAsia="en-IN"/>
              </w:rPr>
              <w:t>”</w:t>
            </w:r>
          </w:p>
        </w:tc>
      </w:tr>
      <w:tr w:rsidR="000F62F6" w:rsidRPr="000D0C90" w14:paraId="36EC230F"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1421BF29"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"More </w:t>
            </w:r>
            <w:proofErr w:type="gramStart"/>
            <w:r w:rsidRPr="000D0C90">
              <w:rPr>
                <w:rFonts w:ascii="Arial" w:eastAsia="Times New Roman" w:hAnsi="Arial" w:cs="Arial"/>
                <w:b/>
                <w:bCs/>
                <w:color w:val="000000"/>
                <w:sz w:val="24"/>
                <w:szCs w:val="24"/>
                <w:lang w:eastAsia="en-IN"/>
              </w:rPr>
              <w:t>convenient  and</w:t>
            </w:r>
            <w:proofErr w:type="gramEnd"/>
            <w:r w:rsidRPr="000D0C90">
              <w:rPr>
                <w:rFonts w:ascii="Arial" w:eastAsia="Times New Roman" w:hAnsi="Arial" w:cs="Arial"/>
                <w:b/>
                <w:bCs/>
                <w:color w:val="000000"/>
                <w:sz w:val="24"/>
                <w:szCs w:val="24"/>
                <w:lang w:eastAsia="en-IN"/>
              </w:rPr>
              <w:t xml:space="preserve"> flexible"</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6DAF499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6</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78A7A49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5262E4B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30%</w:t>
            </w:r>
          </w:p>
        </w:tc>
      </w:tr>
      <w:tr w:rsidR="000F62F6" w:rsidRPr="000D0C90" w14:paraId="45B713AA"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09B83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"Variety of programs and courses"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BEDC21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3AF21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658BF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r>
      <w:tr w:rsidR="000F62F6" w:rsidRPr="000D0C90" w14:paraId="60A79433"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1B7A3C8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"Lower total cost"</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3B718DE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8</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0E5D452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shd w:val="clear" w:color="auto" w:fill="E5E0EC"/>
            <w:tcMar>
              <w:top w:w="100" w:type="dxa"/>
              <w:left w:w="100" w:type="dxa"/>
              <w:bottom w:w="100" w:type="dxa"/>
              <w:right w:w="100" w:type="dxa"/>
            </w:tcMar>
            <w:hideMark/>
          </w:tcPr>
          <w:p w14:paraId="2B330DD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40%</w:t>
            </w:r>
          </w:p>
        </w:tc>
      </w:tr>
      <w:tr w:rsidR="000F62F6" w:rsidRPr="000D0C90" w14:paraId="583D8DBE" w14:textId="77777777" w:rsidTr="000D0C90">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7ED5C3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lastRenderedPageBreak/>
              <w:t>"More comfortable learning"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F7953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23C2F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FB0D64"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10%</w:t>
            </w:r>
          </w:p>
        </w:tc>
      </w:tr>
    </w:tbl>
    <w:p w14:paraId="4C7398C0"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09B7D8B7" w14:textId="77777777"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Table 5: Virtual learning environment advantages for the students</w:t>
      </w:r>
    </w:p>
    <w:p w14:paraId="6D01AB96" w14:textId="2AA26EB4"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742081C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noProof/>
          <w:color w:val="000000"/>
          <w:sz w:val="24"/>
          <w:szCs w:val="24"/>
          <w:bdr w:val="none" w:sz="0" w:space="0" w:color="auto" w:frame="1"/>
          <w:lang w:eastAsia="en-IN"/>
        </w:rPr>
        <w:drawing>
          <wp:inline distT="0" distB="0" distL="0" distR="0" wp14:anchorId="53415507" wp14:editId="0C67D16D">
            <wp:extent cx="5731510" cy="34537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1E201C98" w14:textId="77777777" w:rsidR="000D0C90" w:rsidRPr="000D0C90" w:rsidRDefault="000D0C90" w:rsidP="00643344">
      <w:pPr>
        <w:spacing w:after="240" w:line="360" w:lineRule="auto"/>
        <w:jc w:val="center"/>
        <w:rPr>
          <w:rFonts w:ascii="Arial" w:eastAsia="Times New Roman" w:hAnsi="Arial" w:cs="Arial"/>
          <w:sz w:val="24"/>
          <w:szCs w:val="24"/>
          <w:lang w:eastAsia="en-IN"/>
        </w:rPr>
      </w:pPr>
    </w:p>
    <w:p w14:paraId="50F5B096" w14:textId="77777777"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Figure 5: Virtual learning environment advantages for the students</w:t>
      </w:r>
    </w:p>
    <w:p w14:paraId="7C843B43" w14:textId="6EED7DF4"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l</w:t>
      </w:r>
      <w:r w:rsidRPr="000D0C90">
        <w:rPr>
          <w:rFonts w:ascii="Arial" w:eastAsia="Times New Roman" w:hAnsi="Arial" w:cs="Arial"/>
          <w:color w:val="000000"/>
          <w:sz w:val="24"/>
          <w:szCs w:val="24"/>
          <w:lang w:eastAsia="en-IN"/>
        </w:rPr>
        <w:t>earner)</w:t>
      </w:r>
    </w:p>
    <w:p w14:paraId="77E27232"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4543E7E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 xml:space="preserve">Analysis: </w:t>
      </w:r>
      <w:r w:rsidRPr="000D0C90">
        <w:rPr>
          <w:rFonts w:ascii="Arial" w:eastAsia="Times New Roman" w:hAnsi="Arial" w:cs="Arial"/>
          <w:color w:val="000000"/>
          <w:sz w:val="24"/>
          <w:szCs w:val="24"/>
          <w:lang w:eastAsia="en-IN"/>
        </w:rPr>
        <w:t>The above table shows that 40% of the students, 8 out of the 20, responded that the virtual learning environment can help in lowering the cost of learning.</w:t>
      </w:r>
    </w:p>
    <w:p w14:paraId="78004E16" w14:textId="77777777" w:rsidR="000F62F6" w:rsidRDefault="000F62F6" w:rsidP="00643344">
      <w:pPr>
        <w:spacing w:after="0" w:line="360" w:lineRule="auto"/>
        <w:jc w:val="both"/>
        <w:rPr>
          <w:rFonts w:ascii="Arial" w:eastAsia="Times New Roman" w:hAnsi="Arial" w:cs="Arial"/>
          <w:sz w:val="24"/>
          <w:szCs w:val="24"/>
          <w:lang w:eastAsia="en-IN"/>
        </w:rPr>
      </w:pPr>
    </w:p>
    <w:p w14:paraId="7D29E05B" w14:textId="77777777" w:rsidR="000F62F6" w:rsidRDefault="000F62F6" w:rsidP="00643344">
      <w:pPr>
        <w:spacing w:after="0" w:line="360" w:lineRule="auto"/>
        <w:jc w:val="both"/>
        <w:rPr>
          <w:rFonts w:ascii="Arial" w:eastAsia="Times New Roman" w:hAnsi="Arial" w:cs="Arial"/>
          <w:sz w:val="24"/>
          <w:szCs w:val="24"/>
          <w:lang w:eastAsia="en-IN"/>
        </w:rPr>
      </w:pPr>
    </w:p>
    <w:p w14:paraId="37D8176E" w14:textId="77777777" w:rsidR="000F62F6" w:rsidRDefault="000F62F6" w:rsidP="00643344">
      <w:pPr>
        <w:spacing w:after="0" w:line="360" w:lineRule="auto"/>
        <w:jc w:val="both"/>
        <w:rPr>
          <w:rFonts w:ascii="Arial" w:eastAsia="Times New Roman" w:hAnsi="Arial" w:cs="Arial"/>
          <w:sz w:val="24"/>
          <w:szCs w:val="24"/>
          <w:lang w:eastAsia="en-IN"/>
        </w:rPr>
      </w:pPr>
    </w:p>
    <w:p w14:paraId="597E20FF" w14:textId="77777777" w:rsidR="000F62F6" w:rsidRDefault="000F62F6" w:rsidP="00643344">
      <w:pPr>
        <w:spacing w:after="0" w:line="360" w:lineRule="auto"/>
        <w:jc w:val="both"/>
        <w:rPr>
          <w:rFonts w:ascii="Arial" w:eastAsia="Times New Roman" w:hAnsi="Arial" w:cs="Arial"/>
          <w:sz w:val="24"/>
          <w:szCs w:val="24"/>
          <w:lang w:eastAsia="en-IN"/>
        </w:rPr>
      </w:pPr>
    </w:p>
    <w:p w14:paraId="56A11CBA" w14:textId="77777777" w:rsidR="000F62F6" w:rsidRDefault="000F62F6" w:rsidP="00643344">
      <w:pPr>
        <w:spacing w:after="0" w:line="360" w:lineRule="auto"/>
        <w:jc w:val="both"/>
        <w:rPr>
          <w:rFonts w:ascii="Arial" w:eastAsia="Times New Roman" w:hAnsi="Arial" w:cs="Arial"/>
          <w:sz w:val="24"/>
          <w:szCs w:val="24"/>
          <w:lang w:eastAsia="en-IN"/>
        </w:rPr>
      </w:pPr>
    </w:p>
    <w:p w14:paraId="60C7A4F3" w14:textId="77777777" w:rsidR="000F62F6" w:rsidRDefault="000F62F6" w:rsidP="00643344">
      <w:pPr>
        <w:spacing w:after="0" w:line="360" w:lineRule="auto"/>
        <w:jc w:val="both"/>
        <w:rPr>
          <w:rFonts w:ascii="Arial" w:eastAsia="Times New Roman" w:hAnsi="Arial" w:cs="Arial"/>
          <w:sz w:val="24"/>
          <w:szCs w:val="24"/>
          <w:lang w:eastAsia="en-IN"/>
        </w:rPr>
      </w:pPr>
    </w:p>
    <w:p w14:paraId="0BCE26F3" w14:textId="77777777" w:rsidR="000F62F6" w:rsidRDefault="000F62F6" w:rsidP="00643344">
      <w:pPr>
        <w:spacing w:after="0" w:line="360" w:lineRule="auto"/>
        <w:jc w:val="both"/>
        <w:rPr>
          <w:rFonts w:ascii="Arial" w:eastAsia="Times New Roman" w:hAnsi="Arial" w:cs="Arial"/>
          <w:sz w:val="24"/>
          <w:szCs w:val="24"/>
          <w:lang w:eastAsia="en-IN"/>
        </w:rPr>
      </w:pPr>
    </w:p>
    <w:p w14:paraId="7931C934" w14:textId="7EB8EDFF"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lastRenderedPageBreak/>
        <w:t>Secondary data collection</w:t>
      </w:r>
    </w:p>
    <w:p w14:paraId="0600BE1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Thematic analysis table</w:t>
      </w:r>
    </w:p>
    <w:p w14:paraId="658A1980" w14:textId="77777777" w:rsidR="000D0C90" w:rsidRPr="000D0C90" w:rsidRDefault="000D0C90" w:rsidP="00643344">
      <w:pPr>
        <w:spacing w:after="0" w:line="360" w:lineRule="auto"/>
        <w:jc w:val="both"/>
        <w:rPr>
          <w:rFonts w:ascii="Arial" w:eastAsia="Times New Roman" w:hAnsi="Arial" w:cs="Arial"/>
          <w:sz w:val="24"/>
          <w:szCs w:val="24"/>
          <w:lang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997"/>
        <w:gridCol w:w="2860"/>
        <w:gridCol w:w="1421"/>
        <w:gridCol w:w="3082"/>
      </w:tblGrid>
      <w:tr w:rsidR="000D0C90" w:rsidRPr="000D0C90" w14:paraId="7AAB6250" w14:textId="77777777" w:rsidTr="000D0C9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141D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7454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 name of the authors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A420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 years of publication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338E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 name of books/journals/articles</w:t>
            </w:r>
          </w:p>
        </w:tc>
      </w:tr>
      <w:tr w:rsidR="000D0C90" w:rsidRPr="000D0C90" w14:paraId="56B8AA53" w14:textId="77777777" w:rsidTr="000D0C9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79A31" w14:textId="5BAF3682"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i/>
                <w:iCs/>
                <w:color w:val="000000"/>
                <w:sz w:val="24"/>
                <w:szCs w:val="24"/>
                <w:lang w:eastAsia="en-IN"/>
              </w:rPr>
              <w:t>“</w:t>
            </w:r>
            <w:r w:rsidR="000D0C90" w:rsidRPr="000D0C90">
              <w:rPr>
                <w:rFonts w:ascii="Arial" w:eastAsia="Times New Roman" w:hAnsi="Arial" w:cs="Arial"/>
                <w:b/>
                <w:bCs/>
                <w:i/>
                <w:iCs/>
                <w:color w:val="000000"/>
                <w:sz w:val="24"/>
                <w:szCs w:val="24"/>
                <w:lang w:eastAsia="en-IN"/>
              </w:rPr>
              <w:t>Importance of virtual learning environment</w:t>
            </w:r>
            <w:r>
              <w:rPr>
                <w:rFonts w:ascii="Arial" w:eastAsia="Times New Roman" w:hAnsi="Arial" w:cs="Arial"/>
                <w:b/>
                <w:bCs/>
                <w:i/>
                <w:iCs/>
                <w:color w:val="000000"/>
                <w:sz w:val="24"/>
                <w:szCs w:val="24"/>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2F87C" w14:textId="15A46EEE" w:rsidR="000D0C90" w:rsidRPr="000D0C90" w:rsidRDefault="003978C1" w:rsidP="00643344">
            <w:pPr>
              <w:numPr>
                <w:ilvl w:val="0"/>
                <w:numId w:val="4"/>
              </w:numPr>
              <w:spacing w:after="0" w:line="360" w:lineRule="auto"/>
              <w:jc w:val="both"/>
              <w:textAlignment w:val="baseline"/>
              <w:rPr>
                <w:rFonts w:ascii="Arial" w:eastAsia="Times New Roman" w:hAnsi="Arial" w:cs="Arial"/>
                <w:b/>
                <w:bCs/>
                <w:color w:val="222222"/>
                <w:sz w:val="24"/>
                <w:szCs w:val="24"/>
                <w:lang w:eastAsia="en-IN"/>
              </w:rPr>
            </w:pPr>
            <w:r>
              <w:rPr>
                <w:rFonts w:ascii="Arial" w:eastAsia="Times New Roman" w:hAnsi="Arial" w:cs="Arial"/>
                <w:b/>
                <w:bCs/>
                <w:color w:val="222222"/>
                <w:sz w:val="24"/>
                <w:szCs w:val="24"/>
                <w:shd w:val="clear" w:color="auto" w:fill="FFFFFF"/>
                <w:lang w:eastAsia="en-IN"/>
              </w:rPr>
              <w:t>“</w:t>
            </w:r>
            <w:proofErr w:type="spellStart"/>
            <w:r w:rsidR="000D0C90" w:rsidRPr="000D0C90">
              <w:rPr>
                <w:rFonts w:ascii="Arial" w:eastAsia="Times New Roman" w:hAnsi="Arial" w:cs="Arial"/>
                <w:b/>
                <w:bCs/>
                <w:color w:val="222222"/>
                <w:sz w:val="24"/>
                <w:szCs w:val="24"/>
                <w:shd w:val="clear" w:color="auto" w:fill="FFFFFF"/>
                <w:lang w:eastAsia="en-IN"/>
              </w:rPr>
              <w:t>Hamutoglu</w:t>
            </w:r>
            <w:proofErr w:type="spellEnd"/>
            <w:r w:rsidR="000D0C90" w:rsidRPr="000D0C90">
              <w:rPr>
                <w:rFonts w:ascii="Arial" w:eastAsia="Times New Roman" w:hAnsi="Arial" w:cs="Arial"/>
                <w:b/>
                <w:bCs/>
                <w:color w:val="222222"/>
                <w:sz w:val="24"/>
                <w:szCs w:val="24"/>
                <w:shd w:val="clear" w:color="auto" w:fill="FFFFFF"/>
                <w:lang w:eastAsia="en-IN"/>
              </w:rPr>
              <w:t xml:space="preserve">, N.B., </w:t>
            </w:r>
            <w:proofErr w:type="spellStart"/>
            <w:r w:rsidR="000D0C90" w:rsidRPr="000D0C90">
              <w:rPr>
                <w:rFonts w:ascii="Arial" w:eastAsia="Times New Roman" w:hAnsi="Arial" w:cs="Arial"/>
                <w:b/>
                <w:bCs/>
                <w:color w:val="222222"/>
                <w:sz w:val="24"/>
                <w:szCs w:val="24"/>
                <w:shd w:val="clear" w:color="auto" w:fill="FFFFFF"/>
                <w:lang w:eastAsia="en-IN"/>
              </w:rPr>
              <w:t>Gemikonakli</w:t>
            </w:r>
            <w:proofErr w:type="spellEnd"/>
            <w:r w:rsidR="000D0C90" w:rsidRPr="000D0C90">
              <w:rPr>
                <w:rFonts w:ascii="Arial" w:eastAsia="Times New Roman" w:hAnsi="Arial" w:cs="Arial"/>
                <w:b/>
                <w:bCs/>
                <w:color w:val="222222"/>
                <w:sz w:val="24"/>
                <w:szCs w:val="24"/>
                <w:shd w:val="clear" w:color="auto" w:fill="FFFFFF"/>
                <w:lang w:eastAsia="en-IN"/>
              </w:rPr>
              <w:t xml:space="preserve">, O., </w:t>
            </w:r>
            <w:proofErr w:type="spellStart"/>
            <w:r w:rsidR="000D0C90" w:rsidRPr="000D0C90">
              <w:rPr>
                <w:rFonts w:ascii="Arial" w:eastAsia="Times New Roman" w:hAnsi="Arial" w:cs="Arial"/>
                <w:b/>
                <w:bCs/>
                <w:color w:val="222222"/>
                <w:sz w:val="24"/>
                <w:szCs w:val="24"/>
                <w:shd w:val="clear" w:color="auto" w:fill="FFFFFF"/>
                <w:lang w:eastAsia="en-IN"/>
              </w:rPr>
              <w:t>Savasci</w:t>
            </w:r>
            <w:proofErr w:type="spellEnd"/>
            <w:r w:rsidR="000D0C90" w:rsidRPr="000D0C90">
              <w:rPr>
                <w:rFonts w:ascii="Arial" w:eastAsia="Times New Roman" w:hAnsi="Arial" w:cs="Arial"/>
                <w:b/>
                <w:bCs/>
                <w:color w:val="222222"/>
                <w:sz w:val="24"/>
                <w:szCs w:val="24"/>
                <w:shd w:val="clear" w:color="auto" w:fill="FFFFFF"/>
                <w:lang w:eastAsia="en-IN"/>
              </w:rPr>
              <w:t>, M. and Gultekin, G.S., </w:t>
            </w:r>
            <w:r>
              <w:rPr>
                <w:rFonts w:ascii="Arial" w:eastAsia="Times New Roman" w:hAnsi="Arial" w:cs="Arial"/>
                <w:b/>
                <w:bCs/>
                <w:color w:val="222222"/>
                <w:sz w:val="24"/>
                <w:szCs w:val="24"/>
                <w:shd w:val="clear" w:color="auto" w:fill="FFFFFF"/>
                <w:lang w:eastAsia="en-IN"/>
              </w:rPr>
              <w:t>“</w:t>
            </w:r>
          </w:p>
          <w:p w14:paraId="35D366B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0A195B9F" w14:textId="501121FF" w:rsidR="000D0C90" w:rsidRPr="000D0C90" w:rsidRDefault="003978C1" w:rsidP="00643344">
            <w:pPr>
              <w:numPr>
                <w:ilvl w:val="0"/>
                <w:numId w:val="5"/>
              </w:numPr>
              <w:spacing w:after="0" w:line="360" w:lineRule="auto"/>
              <w:jc w:val="both"/>
              <w:textAlignment w:val="baseline"/>
              <w:rPr>
                <w:rFonts w:ascii="Arial" w:eastAsia="Times New Roman" w:hAnsi="Arial" w:cs="Arial"/>
                <w:b/>
                <w:bCs/>
                <w:color w:val="222222"/>
                <w:sz w:val="24"/>
                <w:szCs w:val="24"/>
                <w:lang w:eastAsia="en-IN"/>
              </w:rPr>
            </w:pPr>
            <w:r>
              <w:rPr>
                <w:rFonts w:ascii="Arial" w:eastAsia="Times New Roman" w:hAnsi="Arial" w:cs="Arial"/>
                <w:b/>
                <w:bCs/>
                <w:color w:val="222222"/>
                <w:sz w:val="24"/>
                <w:szCs w:val="24"/>
                <w:shd w:val="clear" w:color="auto" w:fill="FFFFFF"/>
                <w:lang w:eastAsia="en-IN"/>
              </w:rPr>
              <w:t>“</w:t>
            </w:r>
            <w:r w:rsidR="000D0C90" w:rsidRPr="000D0C90">
              <w:rPr>
                <w:rFonts w:ascii="Arial" w:eastAsia="Times New Roman" w:hAnsi="Arial" w:cs="Arial"/>
                <w:b/>
                <w:bCs/>
                <w:color w:val="222222"/>
                <w:sz w:val="24"/>
                <w:szCs w:val="24"/>
                <w:shd w:val="clear" w:color="auto" w:fill="FFFFFF"/>
                <w:lang w:eastAsia="en-IN"/>
              </w:rPr>
              <w:t xml:space="preserve">Li, N., Zhang, X. and </w:t>
            </w:r>
            <w:proofErr w:type="spellStart"/>
            <w:r w:rsidR="000D0C90" w:rsidRPr="000D0C90">
              <w:rPr>
                <w:rFonts w:ascii="Arial" w:eastAsia="Times New Roman" w:hAnsi="Arial" w:cs="Arial"/>
                <w:b/>
                <w:bCs/>
                <w:color w:val="222222"/>
                <w:sz w:val="24"/>
                <w:szCs w:val="24"/>
                <w:shd w:val="clear" w:color="auto" w:fill="FFFFFF"/>
                <w:lang w:eastAsia="en-IN"/>
              </w:rPr>
              <w:t>Limniou</w:t>
            </w:r>
            <w:proofErr w:type="spellEnd"/>
            <w:r w:rsidR="000D0C90" w:rsidRPr="000D0C90">
              <w:rPr>
                <w:rFonts w:ascii="Arial" w:eastAsia="Times New Roman" w:hAnsi="Arial" w:cs="Arial"/>
                <w:b/>
                <w:bCs/>
                <w:color w:val="222222"/>
                <w:sz w:val="24"/>
                <w:szCs w:val="24"/>
                <w:shd w:val="clear" w:color="auto" w:fill="FFFFFF"/>
                <w:lang w:eastAsia="en-IN"/>
              </w:rPr>
              <w:t>, M.</w:t>
            </w:r>
            <w:r>
              <w:rPr>
                <w:rFonts w:ascii="Arial" w:eastAsia="Times New Roman" w:hAnsi="Arial" w:cs="Arial"/>
                <w:b/>
                <w:bCs/>
                <w:color w:val="222222"/>
                <w:sz w:val="24"/>
                <w:szCs w:val="24"/>
                <w:shd w:val="clear" w:color="auto" w:fill="FFFFFF"/>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C990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2018</w:t>
            </w:r>
          </w:p>
          <w:p w14:paraId="6EE6CF0B"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27A1D9B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A6A73" w14:textId="46361D48" w:rsidR="000D0C90" w:rsidRPr="000D0C90" w:rsidRDefault="000D0C90" w:rsidP="00643344">
            <w:pPr>
              <w:numPr>
                <w:ilvl w:val="0"/>
                <w:numId w:val="6"/>
              </w:numPr>
              <w:spacing w:after="0" w:line="360" w:lineRule="auto"/>
              <w:jc w:val="both"/>
              <w:textAlignment w:val="baseline"/>
              <w:rPr>
                <w:rFonts w:ascii="Arial" w:eastAsia="Times New Roman" w:hAnsi="Arial" w:cs="Arial"/>
                <w:b/>
                <w:bCs/>
                <w:color w:val="222222"/>
                <w:sz w:val="24"/>
                <w:szCs w:val="24"/>
                <w:lang w:eastAsia="en-IN"/>
              </w:rPr>
            </w:pPr>
            <w:r w:rsidRPr="000D0C90">
              <w:rPr>
                <w:rFonts w:ascii="Arial" w:eastAsia="Times New Roman" w:hAnsi="Arial" w:cs="Arial"/>
                <w:b/>
                <w:bCs/>
                <w:color w:val="222222"/>
                <w:sz w:val="24"/>
                <w:szCs w:val="24"/>
                <w:shd w:val="clear" w:color="auto" w:fill="FFFFFF"/>
                <w:lang w:eastAsia="en-IN"/>
              </w:rPr>
              <w:t xml:space="preserve">Development of a scale to </w:t>
            </w:r>
            <w:r w:rsidR="003978C1" w:rsidRPr="000D0C90">
              <w:rPr>
                <w:rFonts w:ascii="Arial" w:eastAsia="Times New Roman" w:hAnsi="Arial" w:cs="Arial"/>
                <w:b/>
                <w:bCs/>
                <w:color w:val="222222"/>
                <w:sz w:val="24"/>
                <w:szCs w:val="24"/>
                <w:shd w:val="clear" w:color="auto" w:fill="FFFFFF"/>
                <w:lang w:eastAsia="en-IN"/>
              </w:rPr>
              <w:t>appraise</w:t>
            </w:r>
            <w:r w:rsidRPr="000D0C90">
              <w:rPr>
                <w:rFonts w:ascii="Arial" w:eastAsia="Times New Roman" w:hAnsi="Arial" w:cs="Arial"/>
                <w:b/>
                <w:bCs/>
                <w:color w:val="222222"/>
                <w:sz w:val="24"/>
                <w:szCs w:val="24"/>
                <w:shd w:val="clear" w:color="auto" w:fill="FFFFFF"/>
                <w:lang w:eastAsia="en-IN"/>
              </w:rPr>
              <w:t xml:space="preserve"> virtual learning environment satisfaction. </w:t>
            </w:r>
          </w:p>
          <w:p w14:paraId="014261E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6AB256CB" w14:textId="7C9A7427" w:rsidR="000D0C90" w:rsidRPr="000D0C90" w:rsidRDefault="000D0C90" w:rsidP="00643344">
            <w:pPr>
              <w:numPr>
                <w:ilvl w:val="0"/>
                <w:numId w:val="7"/>
              </w:numPr>
              <w:spacing w:after="0" w:line="360" w:lineRule="auto"/>
              <w:jc w:val="both"/>
              <w:textAlignment w:val="baseline"/>
              <w:rPr>
                <w:rFonts w:ascii="Arial" w:eastAsia="Times New Roman" w:hAnsi="Arial" w:cs="Arial"/>
                <w:b/>
                <w:bCs/>
                <w:color w:val="222222"/>
                <w:sz w:val="24"/>
                <w:szCs w:val="24"/>
                <w:lang w:eastAsia="en-IN"/>
              </w:rPr>
            </w:pPr>
            <w:r w:rsidRPr="000D0C90">
              <w:rPr>
                <w:rFonts w:ascii="Arial" w:eastAsia="Times New Roman" w:hAnsi="Arial" w:cs="Arial"/>
                <w:b/>
                <w:bCs/>
                <w:color w:val="222222"/>
                <w:sz w:val="24"/>
                <w:szCs w:val="24"/>
                <w:shd w:val="clear" w:color="auto" w:fill="FFFFFF"/>
                <w:lang w:eastAsia="en-IN"/>
              </w:rPr>
              <w:t xml:space="preserve">A country’s national culture </w:t>
            </w:r>
            <w:r w:rsidR="00B55014">
              <w:rPr>
                <w:rFonts w:ascii="Arial" w:eastAsia="Times New Roman" w:hAnsi="Arial" w:cs="Arial"/>
                <w:b/>
                <w:bCs/>
                <w:color w:val="222222"/>
                <w:sz w:val="24"/>
                <w:szCs w:val="24"/>
                <w:shd w:val="clear" w:color="auto" w:fill="FFFFFF"/>
                <w:lang w:eastAsia="en-IN"/>
              </w:rPr>
              <w:t>influence</w:t>
            </w:r>
            <w:r w:rsidRPr="000D0C90">
              <w:rPr>
                <w:rFonts w:ascii="Arial" w:eastAsia="Times New Roman" w:hAnsi="Arial" w:cs="Arial"/>
                <w:b/>
                <w:bCs/>
                <w:color w:val="222222"/>
                <w:sz w:val="24"/>
                <w:szCs w:val="24"/>
                <w:shd w:val="clear" w:color="auto" w:fill="FFFFFF"/>
                <w:lang w:eastAsia="en-IN"/>
              </w:rPr>
              <w:t xml:space="preserve"> virtual learning environment adoption in higher education</w:t>
            </w:r>
          </w:p>
        </w:tc>
      </w:tr>
      <w:tr w:rsidR="000D0C90" w:rsidRPr="000D0C90" w14:paraId="03429ED9" w14:textId="77777777" w:rsidTr="000D0C9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B0BC5" w14:textId="5B5EAD9D"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i/>
                <w:iCs/>
                <w:color w:val="000000"/>
                <w:sz w:val="24"/>
                <w:szCs w:val="24"/>
                <w:lang w:eastAsia="en-IN"/>
              </w:rPr>
              <w:t>“</w:t>
            </w:r>
            <w:r w:rsidR="000D0C90" w:rsidRPr="000D0C90">
              <w:rPr>
                <w:rFonts w:ascii="Arial" w:eastAsia="Times New Roman" w:hAnsi="Arial" w:cs="Arial"/>
                <w:b/>
                <w:bCs/>
                <w:i/>
                <w:iCs/>
                <w:color w:val="000000"/>
                <w:sz w:val="24"/>
                <w:szCs w:val="24"/>
                <w:lang w:eastAsia="en-IN"/>
              </w:rPr>
              <w:t>Positive effect of virtual learning environment</w:t>
            </w:r>
            <w:r>
              <w:rPr>
                <w:rFonts w:ascii="Arial" w:eastAsia="Times New Roman" w:hAnsi="Arial" w:cs="Arial"/>
                <w:b/>
                <w:bCs/>
                <w:i/>
                <w:iCs/>
                <w:color w:val="000000"/>
                <w:sz w:val="24"/>
                <w:szCs w:val="24"/>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F4155" w14:textId="08E640C0" w:rsidR="000D0C90" w:rsidRPr="000D0C90" w:rsidRDefault="003978C1" w:rsidP="00643344">
            <w:pPr>
              <w:numPr>
                <w:ilvl w:val="0"/>
                <w:numId w:val="8"/>
              </w:numPr>
              <w:spacing w:after="0" w:line="360" w:lineRule="auto"/>
              <w:jc w:val="both"/>
              <w:textAlignment w:val="baseline"/>
              <w:rPr>
                <w:rFonts w:ascii="Arial" w:eastAsia="Times New Roman" w:hAnsi="Arial" w:cs="Arial"/>
                <w:b/>
                <w:bCs/>
                <w:color w:val="222222"/>
                <w:sz w:val="24"/>
                <w:szCs w:val="24"/>
                <w:lang w:eastAsia="en-IN"/>
              </w:rPr>
            </w:pPr>
            <w:r>
              <w:rPr>
                <w:rFonts w:ascii="Arial" w:eastAsia="Times New Roman" w:hAnsi="Arial" w:cs="Arial"/>
                <w:b/>
                <w:bCs/>
                <w:color w:val="222222"/>
                <w:sz w:val="24"/>
                <w:szCs w:val="24"/>
                <w:shd w:val="clear" w:color="auto" w:fill="FFFFFF"/>
                <w:lang w:eastAsia="en-IN"/>
              </w:rPr>
              <w:t>“</w:t>
            </w:r>
            <w:r w:rsidR="000D0C90" w:rsidRPr="000D0C90">
              <w:rPr>
                <w:rFonts w:ascii="Arial" w:eastAsia="Times New Roman" w:hAnsi="Arial" w:cs="Arial"/>
                <w:b/>
                <w:bCs/>
                <w:color w:val="222222"/>
                <w:sz w:val="24"/>
                <w:szCs w:val="24"/>
                <w:shd w:val="clear" w:color="auto" w:fill="FFFFFF"/>
                <w:lang w:eastAsia="en-IN"/>
              </w:rPr>
              <w:t xml:space="preserve">Marasco, A., Buonincontri, P., van Niekerk, M., Orlowski, M. and </w:t>
            </w:r>
            <w:proofErr w:type="spellStart"/>
            <w:r w:rsidR="000D0C90" w:rsidRPr="000D0C90">
              <w:rPr>
                <w:rFonts w:ascii="Arial" w:eastAsia="Times New Roman" w:hAnsi="Arial" w:cs="Arial"/>
                <w:b/>
                <w:bCs/>
                <w:color w:val="222222"/>
                <w:sz w:val="24"/>
                <w:szCs w:val="24"/>
                <w:shd w:val="clear" w:color="auto" w:fill="FFFFFF"/>
                <w:lang w:eastAsia="en-IN"/>
              </w:rPr>
              <w:t>Okumus</w:t>
            </w:r>
            <w:proofErr w:type="spellEnd"/>
            <w:r w:rsidR="000D0C90" w:rsidRPr="000D0C90">
              <w:rPr>
                <w:rFonts w:ascii="Arial" w:eastAsia="Times New Roman" w:hAnsi="Arial" w:cs="Arial"/>
                <w:b/>
                <w:bCs/>
                <w:color w:val="222222"/>
                <w:sz w:val="24"/>
                <w:szCs w:val="24"/>
                <w:shd w:val="clear" w:color="auto" w:fill="FFFFFF"/>
                <w:lang w:eastAsia="en-IN"/>
              </w:rPr>
              <w:t>, F.</w:t>
            </w:r>
            <w:r>
              <w:rPr>
                <w:rFonts w:ascii="Arial" w:eastAsia="Times New Roman" w:hAnsi="Arial" w:cs="Arial"/>
                <w:b/>
                <w:bCs/>
                <w:color w:val="222222"/>
                <w:sz w:val="24"/>
                <w:szCs w:val="24"/>
                <w:shd w:val="clear" w:color="auto" w:fill="FFFFFF"/>
                <w:lang w:eastAsia="en-IN"/>
              </w:rPr>
              <w:t>”</w:t>
            </w:r>
          </w:p>
          <w:p w14:paraId="3C6A3FA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5317F71A" w14:textId="2356F0AF" w:rsidR="000D0C90" w:rsidRPr="000D0C90" w:rsidRDefault="003978C1" w:rsidP="00643344">
            <w:pPr>
              <w:numPr>
                <w:ilvl w:val="0"/>
                <w:numId w:val="9"/>
              </w:numPr>
              <w:spacing w:after="0" w:line="360" w:lineRule="auto"/>
              <w:jc w:val="both"/>
              <w:textAlignment w:val="baseline"/>
              <w:rPr>
                <w:rFonts w:ascii="Arial" w:eastAsia="Times New Roman" w:hAnsi="Arial" w:cs="Arial"/>
                <w:b/>
                <w:bCs/>
                <w:color w:val="222222"/>
                <w:sz w:val="24"/>
                <w:szCs w:val="24"/>
                <w:lang w:eastAsia="en-IN"/>
              </w:rPr>
            </w:pPr>
            <w:r>
              <w:rPr>
                <w:rFonts w:ascii="Arial" w:eastAsia="Times New Roman" w:hAnsi="Arial" w:cs="Arial"/>
                <w:b/>
                <w:bCs/>
                <w:color w:val="222222"/>
                <w:sz w:val="24"/>
                <w:szCs w:val="24"/>
                <w:shd w:val="clear" w:color="auto" w:fill="FFFFFF"/>
                <w:lang w:eastAsia="en-IN"/>
              </w:rPr>
              <w:t>“</w:t>
            </w:r>
            <w:proofErr w:type="spellStart"/>
            <w:r w:rsidR="000D0C90" w:rsidRPr="000D0C90">
              <w:rPr>
                <w:rFonts w:ascii="Arial" w:eastAsia="Times New Roman" w:hAnsi="Arial" w:cs="Arial"/>
                <w:b/>
                <w:bCs/>
                <w:color w:val="222222"/>
                <w:sz w:val="24"/>
                <w:szCs w:val="24"/>
                <w:shd w:val="clear" w:color="auto" w:fill="FFFFFF"/>
                <w:lang w:eastAsia="en-IN"/>
              </w:rPr>
              <w:t>Makransky</w:t>
            </w:r>
            <w:proofErr w:type="spellEnd"/>
            <w:r w:rsidR="000D0C90" w:rsidRPr="000D0C90">
              <w:rPr>
                <w:rFonts w:ascii="Arial" w:eastAsia="Times New Roman" w:hAnsi="Arial" w:cs="Arial"/>
                <w:b/>
                <w:bCs/>
                <w:color w:val="222222"/>
                <w:sz w:val="24"/>
                <w:szCs w:val="24"/>
                <w:shd w:val="clear" w:color="auto" w:fill="FFFFFF"/>
                <w:lang w:eastAsia="en-IN"/>
              </w:rPr>
              <w:t>, G., Terkildsen, T.S. and Mayer, R.E</w:t>
            </w:r>
            <w:r>
              <w:rPr>
                <w:rFonts w:ascii="Arial" w:eastAsia="Times New Roman" w:hAnsi="Arial" w:cs="Arial"/>
                <w:b/>
                <w:bCs/>
                <w:color w:val="222222"/>
                <w:sz w:val="24"/>
                <w:szCs w:val="24"/>
                <w:shd w:val="clear" w:color="auto" w:fill="FFFFFF"/>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F84B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2018</w:t>
            </w:r>
          </w:p>
          <w:p w14:paraId="2642A238"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6555F3FE"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E3336" w14:textId="43A4CF32" w:rsidR="000D0C90" w:rsidRPr="000D0C90" w:rsidRDefault="000D0C90" w:rsidP="00643344">
            <w:pPr>
              <w:numPr>
                <w:ilvl w:val="0"/>
                <w:numId w:val="10"/>
              </w:numPr>
              <w:spacing w:after="0" w:line="360" w:lineRule="auto"/>
              <w:jc w:val="both"/>
              <w:textAlignment w:val="baseline"/>
              <w:rPr>
                <w:rFonts w:ascii="Arial" w:eastAsia="Times New Roman" w:hAnsi="Arial" w:cs="Arial"/>
                <w:b/>
                <w:bCs/>
                <w:color w:val="222222"/>
                <w:sz w:val="24"/>
                <w:szCs w:val="24"/>
                <w:lang w:eastAsia="en-IN"/>
              </w:rPr>
            </w:pPr>
            <w:r w:rsidRPr="000D0C90">
              <w:rPr>
                <w:rFonts w:ascii="Arial" w:eastAsia="Times New Roman" w:hAnsi="Arial" w:cs="Arial"/>
                <w:b/>
                <w:bCs/>
                <w:color w:val="222222"/>
                <w:sz w:val="24"/>
                <w:szCs w:val="24"/>
                <w:shd w:val="clear" w:color="auto" w:fill="FFFFFF"/>
                <w:lang w:eastAsia="en-IN"/>
              </w:rPr>
              <w:t xml:space="preserve">Exploring the </w:t>
            </w:r>
            <w:r w:rsidR="00B55014" w:rsidRPr="000D0C90">
              <w:rPr>
                <w:rFonts w:ascii="Arial" w:eastAsia="Times New Roman" w:hAnsi="Arial" w:cs="Arial"/>
                <w:b/>
                <w:bCs/>
                <w:color w:val="222222"/>
                <w:sz w:val="24"/>
                <w:szCs w:val="24"/>
                <w:shd w:val="clear" w:color="auto" w:fill="FFFFFF"/>
                <w:lang w:eastAsia="en-IN"/>
              </w:rPr>
              <w:t>character</w:t>
            </w:r>
            <w:r w:rsidRPr="000D0C90">
              <w:rPr>
                <w:rFonts w:ascii="Arial" w:eastAsia="Times New Roman" w:hAnsi="Arial" w:cs="Arial"/>
                <w:b/>
                <w:bCs/>
                <w:color w:val="222222"/>
                <w:sz w:val="24"/>
                <w:szCs w:val="24"/>
                <w:shd w:val="clear" w:color="auto" w:fill="FFFFFF"/>
                <w:lang w:eastAsia="en-IN"/>
              </w:rPr>
              <w:t xml:space="preserve"> of next-generation virtual technologies in destination marketing</w:t>
            </w:r>
          </w:p>
          <w:p w14:paraId="5D7F7396"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7D821A94" w14:textId="77777777" w:rsidR="000D0C90" w:rsidRPr="000D0C90" w:rsidRDefault="000D0C90" w:rsidP="00643344">
            <w:pPr>
              <w:numPr>
                <w:ilvl w:val="0"/>
                <w:numId w:val="11"/>
              </w:numPr>
              <w:spacing w:after="0" w:line="360" w:lineRule="auto"/>
              <w:jc w:val="both"/>
              <w:textAlignment w:val="baseline"/>
              <w:rPr>
                <w:rFonts w:ascii="Arial" w:eastAsia="Times New Roman" w:hAnsi="Arial" w:cs="Arial"/>
                <w:b/>
                <w:bCs/>
                <w:color w:val="222222"/>
                <w:sz w:val="24"/>
                <w:szCs w:val="24"/>
                <w:lang w:eastAsia="en-IN"/>
              </w:rPr>
            </w:pPr>
            <w:r w:rsidRPr="000D0C90">
              <w:rPr>
                <w:rFonts w:ascii="Arial" w:eastAsia="Times New Roman" w:hAnsi="Arial" w:cs="Arial"/>
                <w:b/>
                <w:bCs/>
                <w:color w:val="222222"/>
                <w:sz w:val="24"/>
                <w:szCs w:val="24"/>
                <w:shd w:val="clear" w:color="auto" w:fill="FFFFFF"/>
                <w:lang w:eastAsia="en-IN"/>
              </w:rPr>
              <w:t xml:space="preserve">Adding immersive virtual reality to a science lab simulation causes </w:t>
            </w:r>
            <w:r w:rsidRPr="000D0C90">
              <w:rPr>
                <w:rFonts w:ascii="Arial" w:eastAsia="Times New Roman" w:hAnsi="Arial" w:cs="Arial"/>
                <w:b/>
                <w:bCs/>
                <w:color w:val="222222"/>
                <w:sz w:val="24"/>
                <w:szCs w:val="24"/>
                <w:shd w:val="clear" w:color="auto" w:fill="FFFFFF"/>
                <w:lang w:eastAsia="en-IN"/>
              </w:rPr>
              <w:lastRenderedPageBreak/>
              <w:t>more presence but less learning</w:t>
            </w:r>
          </w:p>
        </w:tc>
      </w:tr>
      <w:tr w:rsidR="000D0C90" w:rsidRPr="000D0C90" w14:paraId="16289E95" w14:textId="77777777" w:rsidTr="000D0C9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4A0B5" w14:textId="0DAC4F5F" w:rsidR="000D0C90" w:rsidRPr="000D0C90" w:rsidRDefault="000F62F6" w:rsidP="00643344">
            <w:pPr>
              <w:spacing w:after="0" w:line="360" w:lineRule="auto"/>
              <w:jc w:val="both"/>
              <w:rPr>
                <w:rFonts w:ascii="Arial" w:eastAsia="Times New Roman" w:hAnsi="Arial" w:cs="Arial"/>
                <w:sz w:val="24"/>
                <w:szCs w:val="24"/>
                <w:lang w:eastAsia="en-IN"/>
              </w:rPr>
            </w:pPr>
            <w:r>
              <w:rPr>
                <w:rFonts w:ascii="Arial" w:eastAsia="Times New Roman" w:hAnsi="Arial" w:cs="Arial"/>
                <w:b/>
                <w:bCs/>
                <w:i/>
                <w:iCs/>
                <w:color w:val="000000"/>
                <w:sz w:val="24"/>
                <w:szCs w:val="24"/>
                <w:lang w:eastAsia="en-IN"/>
              </w:rPr>
              <w:lastRenderedPageBreak/>
              <w:t>“</w:t>
            </w:r>
            <w:r w:rsidR="000D0C90" w:rsidRPr="000D0C90">
              <w:rPr>
                <w:rFonts w:ascii="Arial" w:eastAsia="Times New Roman" w:hAnsi="Arial" w:cs="Arial"/>
                <w:b/>
                <w:bCs/>
                <w:i/>
                <w:iCs/>
                <w:color w:val="000000"/>
                <w:sz w:val="24"/>
                <w:szCs w:val="24"/>
                <w:lang w:eastAsia="en-IN"/>
              </w:rPr>
              <w:t>Negative impact of the virtual learning environment</w:t>
            </w:r>
            <w:r>
              <w:rPr>
                <w:rFonts w:ascii="Arial" w:eastAsia="Times New Roman" w:hAnsi="Arial" w:cs="Arial"/>
                <w:b/>
                <w:bCs/>
                <w:i/>
                <w:iCs/>
                <w:color w:val="000000"/>
                <w:sz w:val="24"/>
                <w:szCs w:val="24"/>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60A3C" w14:textId="1E44C847" w:rsidR="000D0C90" w:rsidRPr="000D0C90" w:rsidRDefault="003978C1" w:rsidP="00643344">
            <w:pPr>
              <w:numPr>
                <w:ilvl w:val="0"/>
                <w:numId w:val="12"/>
              </w:numPr>
              <w:spacing w:after="0" w:line="360" w:lineRule="auto"/>
              <w:jc w:val="both"/>
              <w:textAlignment w:val="baseline"/>
              <w:rPr>
                <w:rFonts w:ascii="Arial" w:eastAsia="Times New Roman" w:hAnsi="Arial" w:cs="Arial"/>
                <w:b/>
                <w:bCs/>
                <w:color w:val="000000"/>
                <w:sz w:val="24"/>
                <w:szCs w:val="24"/>
                <w:lang w:eastAsia="en-IN"/>
              </w:rPr>
            </w:pPr>
            <w:r>
              <w:rPr>
                <w:rFonts w:ascii="Arial" w:eastAsia="Times New Roman" w:hAnsi="Arial" w:cs="Arial"/>
                <w:b/>
                <w:bCs/>
                <w:color w:val="000000"/>
                <w:sz w:val="24"/>
                <w:szCs w:val="24"/>
                <w:lang w:eastAsia="en-IN"/>
              </w:rPr>
              <w:t>“</w:t>
            </w:r>
            <w:proofErr w:type="spellStart"/>
            <w:r w:rsidR="000D0C90" w:rsidRPr="000D0C90">
              <w:rPr>
                <w:rFonts w:ascii="Arial" w:eastAsia="Times New Roman" w:hAnsi="Arial" w:cs="Arial"/>
                <w:b/>
                <w:bCs/>
                <w:color w:val="000000"/>
                <w:sz w:val="24"/>
                <w:szCs w:val="24"/>
                <w:lang w:eastAsia="en-IN"/>
              </w:rPr>
              <w:t>Allcoat</w:t>
            </w:r>
            <w:proofErr w:type="spellEnd"/>
            <w:r w:rsidR="000D0C90" w:rsidRPr="000D0C90">
              <w:rPr>
                <w:rFonts w:ascii="Arial" w:eastAsia="Times New Roman" w:hAnsi="Arial" w:cs="Arial"/>
                <w:b/>
                <w:bCs/>
                <w:color w:val="000000"/>
                <w:sz w:val="24"/>
                <w:szCs w:val="24"/>
                <w:lang w:eastAsia="en-IN"/>
              </w:rPr>
              <w:t xml:space="preserve">, D. and von </w:t>
            </w:r>
            <w:proofErr w:type="spellStart"/>
            <w:r w:rsidR="000D0C90" w:rsidRPr="000D0C90">
              <w:rPr>
                <w:rFonts w:ascii="Arial" w:eastAsia="Times New Roman" w:hAnsi="Arial" w:cs="Arial"/>
                <w:b/>
                <w:bCs/>
                <w:color w:val="000000"/>
                <w:sz w:val="24"/>
                <w:szCs w:val="24"/>
                <w:lang w:eastAsia="en-IN"/>
              </w:rPr>
              <w:t>Mühlenen</w:t>
            </w:r>
            <w:proofErr w:type="spellEnd"/>
            <w:r w:rsidR="000D0C90" w:rsidRPr="000D0C90">
              <w:rPr>
                <w:rFonts w:ascii="Arial" w:eastAsia="Times New Roman" w:hAnsi="Arial" w:cs="Arial"/>
                <w:b/>
                <w:bCs/>
                <w:color w:val="000000"/>
                <w:sz w:val="24"/>
                <w:szCs w:val="24"/>
                <w:lang w:eastAsia="en-IN"/>
              </w:rPr>
              <w:t>, A.</w:t>
            </w:r>
            <w:r>
              <w:rPr>
                <w:rFonts w:ascii="Arial" w:eastAsia="Times New Roman" w:hAnsi="Arial" w:cs="Arial"/>
                <w:b/>
                <w:bCs/>
                <w:color w:val="000000"/>
                <w:sz w:val="24"/>
                <w:szCs w:val="24"/>
                <w:lang w:eastAsia="en-IN"/>
              </w:rPr>
              <w:t>”</w:t>
            </w:r>
          </w:p>
          <w:p w14:paraId="3B637F6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731B89ED" w14:textId="03025BD2" w:rsidR="000D0C90" w:rsidRPr="000D0C90" w:rsidRDefault="003978C1" w:rsidP="00643344">
            <w:pPr>
              <w:numPr>
                <w:ilvl w:val="0"/>
                <w:numId w:val="13"/>
              </w:numPr>
              <w:spacing w:after="0" w:line="360" w:lineRule="auto"/>
              <w:jc w:val="both"/>
              <w:textAlignment w:val="baseline"/>
              <w:rPr>
                <w:rFonts w:ascii="Arial" w:eastAsia="Times New Roman" w:hAnsi="Arial" w:cs="Arial"/>
                <w:b/>
                <w:bCs/>
                <w:color w:val="222222"/>
                <w:sz w:val="24"/>
                <w:szCs w:val="24"/>
                <w:lang w:eastAsia="en-IN"/>
              </w:rPr>
            </w:pPr>
            <w:r>
              <w:rPr>
                <w:rFonts w:ascii="Arial" w:eastAsia="Times New Roman" w:hAnsi="Arial" w:cs="Arial"/>
                <w:b/>
                <w:bCs/>
                <w:color w:val="222222"/>
                <w:sz w:val="24"/>
                <w:szCs w:val="24"/>
                <w:shd w:val="clear" w:color="auto" w:fill="FFFFFF"/>
                <w:lang w:eastAsia="en-IN"/>
              </w:rPr>
              <w:t>“</w:t>
            </w:r>
            <w:r w:rsidR="000D0C90" w:rsidRPr="000D0C90">
              <w:rPr>
                <w:rFonts w:ascii="Arial" w:eastAsia="Times New Roman" w:hAnsi="Arial" w:cs="Arial"/>
                <w:b/>
                <w:bCs/>
                <w:color w:val="222222"/>
                <w:sz w:val="24"/>
                <w:szCs w:val="24"/>
                <w:shd w:val="clear" w:color="auto" w:fill="FFFFFF"/>
                <w:lang w:eastAsia="en-IN"/>
              </w:rPr>
              <w:t>Alghamdi, A., Karpinski, A.C., Lepp, A. and Barkley, J.</w:t>
            </w:r>
            <w:r>
              <w:rPr>
                <w:rFonts w:ascii="Arial" w:eastAsia="Times New Roman" w:hAnsi="Arial" w:cs="Arial"/>
                <w:b/>
                <w:bCs/>
                <w:color w:val="222222"/>
                <w:sz w:val="24"/>
                <w:szCs w:val="24"/>
                <w:shd w:val="clear" w:color="auto" w:fill="FFFFFF"/>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73E7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2018</w:t>
            </w:r>
          </w:p>
          <w:p w14:paraId="1973138D"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6EC1B8ED"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04F7D" w14:textId="77777777" w:rsidR="000D0C90" w:rsidRPr="000D0C90" w:rsidRDefault="000D0C90" w:rsidP="00643344">
            <w:pPr>
              <w:numPr>
                <w:ilvl w:val="0"/>
                <w:numId w:val="14"/>
              </w:numPr>
              <w:spacing w:after="0" w:line="360" w:lineRule="auto"/>
              <w:jc w:val="both"/>
              <w:textAlignment w:val="baseline"/>
              <w:rPr>
                <w:rFonts w:ascii="Arial" w:eastAsia="Times New Roman" w:hAnsi="Arial" w:cs="Arial"/>
                <w:b/>
                <w:bCs/>
                <w:color w:val="000000"/>
                <w:sz w:val="24"/>
                <w:szCs w:val="24"/>
                <w:lang w:eastAsia="en-IN"/>
              </w:rPr>
            </w:pPr>
            <w:r w:rsidRPr="000D0C90">
              <w:rPr>
                <w:rFonts w:ascii="Arial" w:eastAsia="Times New Roman" w:hAnsi="Arial" w:cs="Arial"/>
                <w:b/>
                <w:bCs/>
                <w:color w:val="000000"/>
                <w:sz w:val="24"/>
                <w:szCs w:val="24"/>
                <w:lang w:eastAsia="en-IN"/>
              </w:rPr>
              <w:t>Effects on performance, emotion and engagement</w:t>
            </w:r>
          </w:p>
          <w:p w14:paraId="70563DC2"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p>
          <w:p w14:paraId="378C2307" w14:textId="77777777" w:rsidR="000D0C90" w:rsidRPr="000D0C90" w:rsidRDefault="000D0C90" w:rsidP="00643344">
            <w:pPr>
              <w:numPr>
                <w:ilvl w:val="0"/>
                <w:numId w:val="15"/>
              </w:numPr>
              <w:spacing w:after="0" w:line="360" w:lineRule="auto"/>
              <w:jc w:val="both"/>
              <w:textAlignment w:val="baseline"/>
              <w:rPr>
                <w:rFonts w:ascii="Arial" w:eastAsia="Times New Roman" w:hAnsi="Arial" w:cs="Arial"/>
                <w:b/>
                <w:bCs/>
                <w:color w:val="222222"/>
                <w:sz w:val="24"/>
                <w:szCs w:val="24"/>
                <w:lang w:eastAsia="en-IN"/>
              </w:rPr>
            </w:pPr>
            <w:r w:rsidRPr="000D0C90">
              <w:rPr>
                <w:rFonts w:ascii="Arial" w:eastAsia="Times New Roman" w:hAnsi="Arial" w:cs="Arial"/>
                <w:b/>
                <w:bCs/>
                <w:color w:val="222222"/>
                <w:sz w:val="24"/>
                <w:szCs w:val="24"/>
                <w:shd w:val="clear" w:color="auto" w:fill="FFFFFF"/>
                <w:lang w:eastAsia="en-IN"/>
              </w:rPr>
              <w:t>Online and face-to-face classroom multitasking and academic performance</w:t>
            </w:r>
          </w:p>
        </w:tc>
      </w:tr>
    </w:tbl>
    <w:p w14:paraId="2F588835"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26E1711" w14:textId="77777777"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Table:6 Thematic analysis table</w:t>
      </w:r>
    </w:p>
    <w:p w14:paraId="0477E1C3" w14:textId="7E46D369" w:rsidR="000D0C90" w:rsidRPr="000D0C90" w:rsidRDefault="000D0C90" w:rsidP="00643344">
      <w:pPr>
        <w:spacing w:after="0" w:line="360" w:lineRule="auto"/>
        <w:jc w:val="center"/>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(Source:</w:t>
      </w:r>
      <w:r w:rsidR="00F97967">
        <w:rPr>
          <w:rFonts w:ascii="Arial" w:eastAsia="Times New Roman" w:hAnsi="Arial" w:cs="Arial"/>
          <w:color w:val="000000"/>
          <w:sz w:val="24"/>
          <w:szCs w:val="24"/>
          <w:lang w:eastAsia="en-IN"/>
        </w:rPr>
        <w:t xml:space="preserve"> </w:t>
      </w:r>
      <w:r w:rsidRPr="000D0C90">
        <w:rPr>
          <w:rFonts w:ascii="Arial" w:eastAsia="Times New Roman" w:hAnsi="Arial" w:cs="Arial"/>
          <w:color w:val="000000"/>
          <w:sz w:val="24"/>
          <w:szCs w:val="24"/>
          <w:lang w:eastAsia="en-IN"/>
        </w:rPr>
        <w:t>learner)</w:t>
      </w:r>
    </w:p>
    <w:p w14:paraId="061CAF9D"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1589CF3D" w14:textId="15EB6DA4"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first theme of the table states the Importance of virtual learning environment, the second theme talks about the Positive effect of virtual learning environment and the third theme talks about the Negative </w:t>
      </w:r>
      <w:r w:rsidR="00B55014">
        <w:rPr>
          <w:rFonts w:ascii="Arial" w:eastAsia="Times New Roman" w:hAnsi="Arial" w:cs="Arial"/>
          <w:color w:val="000000"/>
          <w:sz w:val="24"/>
          <w:szCs w:val="24"/>
          <w:lang w:eastAsia="en-IN"/>
        </w:rPr>
        <w:t>effect</w:t>
      </w:r>
      <w:r w:rsidRPr="000D0C90">
        <w:rPr>
          <w:rFonts w:ascii="Arial" w:eastAsia="Times New Roman" w:hAnsi="Arial" w:cs="Arial"/>
          <w:color w:val="000000"/>
          <w:sz w:val="24"/>
          <w:szCs w:val="24"/>
          <w:lang w:eastAsia="en-IN"/>
        </w:rPr>
        <w:t xml:space="preserve"> of the virtual learning</w:t>
      </w:r>
      <w:r w:rsidR="00B55014">
        <w:rPr>
          <w:rFonts w:ascii="Arial" w:eastAsia="Times New Roman" w:hAnsi="Arial" w:cs="Arial"/>
          <w:color w:val="000000"/>
          <w:sz w:val="24"/>
          <w:szCs w:val="24"/>
          <w:lang w:eastAsia="en-IN"/>
        </w:rPr>
        <w:t>.</w:t>
      </w:r>
    </w:p>
    <w:p w14:paraId="62E00949"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75BE650E" w14:textId="77777777" w:rsidR="00643344" w:rsidRDefault="00643344">
      <w:pPr>
        <w:rPr>
          <w:rFonts w:ascii="Arial" w:eastAsia="Times New Roman" w:hAnsi="Arial" w:cs="Arial"/>
          <w:b/>
          <w:bCs/>
          <w:color w:val="000000" w:themeColor="text1"/>
          <w:sz w:val="24"/>
          <w:szCs w:val="24"/>
          <w:lang w:eastAsia="en-IN"/>
        </w:rPr>
      </w:pPr>
      <w:r>
        <w:rPr>
          <w:rFonts w:ascii="Arial" w:eastAsia="Times New Roman" w:hAnsi="Arial" w:cs="Arial"/>
          <w:b/>
          <w:bCs/>
          <w:color w:val="000000" w:themeColor="text1"/>
          <w:sz w:val="24"/>
          <w:szCs w:val="24"/>
          <w:lang w:eastAsia="en-IN"/>
        </w:rPr>
        <w:br w:type="page"/>
      </w:r>
    </w:p>
    <w:p w14:paraId="47D12337" w14:textId="5B76C05C" w:rsidR="000D0C90" w:rsidRPr="00BC7E97" w:rsidRDefault="000D0C90" w:rsidP="00643344">
      <w:pPr>
        <w:pStyle w:val="Heading1"/>
        <w:jc w:val="both"/>
        <w:rPr>
          <w:rFonts w:ascii="Arial" w:eastAsia="Times New Roman" w:hAnsi="Arial" w:cs="Arial"/>
          <w:b/>
          <w:bCs/>
          <w:color w:val="000000" w:themeColor="text1"/>
          <w:sz w:val="24"/>
          <w:szCs w:val="24"/>
          <w:lang w:eastAsia="en-IN"/>
        </w:rPr>
      </w:pPr>
      <w:bookmarkStart w:id="4" w:name="_Toc90761575"/>
      <w:r w:rsidRPr="00BC7E97">
        <w:rPr>
          <w:rFonts w:ascii="Arial" w:eastAsia="Times New Roman" w:hAnsi="Arial" w:cs="Arial"/>
          <w:b/>
          <w:bCs/>
          <w:color w:val="000000" w:themeColor="text1"/>
          <w:sz w:val="24"/>
          <w:szCs w:val="24"/>
          <w:lang w:eastAsia="en-IN"/>
        </w:rPr>
        <w:lastRenderedPageBreak/>
        <w:t>Analysis</w:t>
      </w:r>
      <w:bookmarkEnd w:id="4"/>
      <w:r w:rsidRPr="00BC7E97">
        <w:rPr>
          <w:rFonts w:ascii="Arial" w:eastAsia="Times New Roman" w:hAnsi="Arial" w:cs="Arial"/>
          <w:b/>
          <w:bCs/>
          <w:color w:val="000000" w:themeColor="text1"/>
          <w:sz w:val="24"/>
          <w:szCs w:val="24"/>
          <w:lang w:eastAsia="en-IN"/>
        </w:rPr>
        <w:t> </w:t>
      </w:r>
    </w:p>
    <w:p w14:paraId="3D40CBD3"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9D82521" w14:textId="31219D7C"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first question of the questionnaire shows the age of the participants of the University of </w:t>
      </w:r>
      <w:r w:rsidR="00B55014">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Wales Trinity Saint David London Campus</w:t>
      </w:r>
      <w:r w:rsidR="00B55014">
        <w:rPr>
          <w:rFonts w:ascii="Arial" w:eastAsia="Times New Roman" w:hAnsi="Arial" w:cs="Arial"/>
          <w:color w:val="000000"/>
          <w:sz w:val="24"/>
          <w:szCs w:val="24"/>
          <w:lang w:eastAsia="en-IN"/>
        </w:rPr>
        <w:t>”</w:t>
      </w:r>
      <w:r w:rsidRPr="000D0C90">
        <w:rPr>
          <w:rFonts w:ascii="Arial" w:eastAsia="Times New Roman" w:hAnsi="Arial" w:cs="Arial"/>
          <w:color w:val="000000"/>
          <w:sz w:val="24"/>
          <w:szCs w:val="24"/>
          <w:lang w:eastAsia="en-IN"/>
        </w:rPr>
        <w:t xml:space="preserve">. The table shows that the age of participants between 17 to 18 years responded 7 questions out of 20 that is about 35% of the total question asked to the student. The second group of students between the age of 19 to 20 years answered 5 questions out of 20 that is about 25% of the total </w:t>
      </w:r>
      <w:proofErr w:type="spellStart"/>
      <w:proofErr w:type="gramStart"/>
      <w:r w:rsidRPr="000D0C90">
        <w:rPr>
          <w:rFonts w:ascii="Arial" w:eastAsia="Times New Roman" w:hAnsi="Arial" w:cs="Arial"/>
          <w:color w:val="000000"/>
          <w:sz w:val="24"/>
          <w:szCs w:val="24"/>
          <w:lang w:eastAsia="en-IN"/>
        </w:rPr>
        <w:t>questions,the</w:t>
      </w:r>
      <w:proofErr w:type="spellEnd"/>
      <w:proofErr w:type="gramEnd"/>
      <w:r w:rsidRPr="000D0C90">
        <w:rPr>
          <w:rFonts w:ascii="Arial" w:eastAsia="Times New Roman" w:hAnsi="Arial" w:cs="Arial"/>
          <w:color w:val="000000"/>
          <w:sz w:val="24"/>
          <w:szCs w:val="24"/>
          <w:lang w:eastAsia="en-IN"/>
        </w:rPr>
        <w:t xml:space="preserve"> third group of students between 21 to 22 years of age responded 6 questions out of 20 that is about 30% of the question. </w:t>
      </w:r>
    </w:p>
    <w:p w14:paraId="74156E2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 fourth group of students from 22 years and above answered 2 questions out of 20 that is about 10% of the total question, it was recorded that the maximum of 35% questions were answered by 17 to 18 years of students that were more active than others.</w:t>
      </w:r>
    </w:p>
    <w:p w14:paraId="752ECDA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The second question of the questionnaire shows the age of the participants, it is recorded that the university admits an equal number of students in comparison to the gender, the table shows that there are 9 </w:t>
      </w:r>
      <w:proofErr w:type="gramStart"/>
      <w:r w:rsidRPr="000D0C90">
        <w:rPr>
          <w:rFonts w:ascii="Arial" w:eastAsia="Times New Roman" w:hAnsi="Arial" w:cs="Arial"/>
          <w:color w:val="000000"/>
          <w:sz w:val="24"/>
          <w:szCs w:val="24"/>
          <w:lang w:eastAsia="en-IN"/>
        </w:rPr>
        <w:t>male</w:t>
      </w:r>
      <w:proofErr w:type="gramEnd"/>
      <w:r w:rsidRPr="000D0C90">
        <w:rPr>
          <w:rFonts w:ascii="Arial" w:eastAsia="Times New Roman" w:hAnsi="Arial" w:cs="Arial"/>
          <w:color w:val="000000"/>
          <w:sz w:val="24"/>
          <w:szCs w:val="24"/>
          <w:lang w:eastAsia="en-IN"/>
        </w:rPr>
        <w:t xml:space="preserve"> as well as 9 female that answered the question and other gender numbers were 2 that was only 10% of the student base. </w:t>
      </w:r>
    </w:p>
    <w:p w14:paraId="1F94DF55"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The result shows that the university does not discriminate against any students by their gender. The third questionnaire shows the background of the study by the students. 3 out of 20 students are pursuing “MBA Entrepreneurship” that is about 15% of students in the university.  </w:t>
      </w:r>
    </w:p>
    <w:p w14:paraId="2D487B00"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4 students out of 20 students in the university are pursuing “BSc '' that is about 20% of the total number of the students. 5 out of 20 students, which is about 25% of the students in the university, are pursuing “BA”.1 out of 20 students in the university are pursuing “MBA Human Resource </w:t>
      </w:r>
      <w:proofErr w:type="gramStart"/>
      <w:r w:rsidRPr="000D0C90">
        <w:rPr>
          <w:rFonts w:ascii="Arial" w:eastAsia="Times New Roman" w:hAnsi="Arial" w:cs="Arial"/>
          <w:color w:val="000000"/>
          <w:sz w:val="24"/>
          <w:szCs w:val="24"/>
          <w:lang w:eastAsia="en-IN"/>
        </w:rPr>
        <w:t>Management”  that</w:t>
      </w:r>
      <w:proofErr w:type="gramEnd"/>
      <w:r w:rsidRPr="000D0C90">
        <w:rPr>
          <w:rFonts w:ascii="Arial" w:eastAsia="Times New Roman" w:hAnsi="Arial" w:cs="Arial"/>
          <w:color w:val="000000"/>
          <w:sz w:val="24"/>
          <w:szCs w:val="24"/>
          <w:lang w:eastAsia="en-IN"/>
        </w:rPr>
        <w:t xml:space="preserve"> is about 5% of the student base in the university. 2 out of 20 students that is about 10% of the total student base are pursuing “</w:t>
      </w:r>
      <w:proofErr w:type="spellStart"/>
      <w:r w:rsidRPr="000D0C90">
        <w:rPr>
          <w:rFonts w:ascii="Arial" w:eastAsia="Times New Roman" w:hAnsi="Arial" w:cs="Arial"/>
          <w:color w:val="000000"/>
          <w:sz w:val="24"/>
          <w:szCs w:val="24"/>
          <w:lang w:eastAsia="en-IN"/>
        </w:rPr>
        <w:t>CertHE</w:t>
      </w:r>
      <w:proofErr w:type="spellEnd"/>
      <w:r w:rsidRPr="000D0C90">
        <w:rPr>
          <w:rFonts w:ascii="Arial" w:eastAsia="Times New Roman" w:hAnsi="Arial" w:cs="Arial"/>
          <w:color w:val="000000"/>
          <w:sz w:val="24"/>
          <w:szCs w:val="24"/>
          <w:lang w:eastAsia="en-IN"/>
        </w:rPr>
        <w:t xml:space="preserve"> Skills for the Workplace (Health &amp; Social Care)". </w:t>
      </w:r>
    </w:p>
    <w:p w14:paraId="50A36E8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3 out of 20 students in the university are pursuing “BSc (Hons) cloud computing” that is about 15% of the student base. 2 out of 20 students in the university are pursuing “MBA Banking and Finance” that is about 10% of the student base. The fourth table in the research shows the answers on did the virtual learning environment help the student or not. </w:t>
      </w:r>
    </w:p>
    <w:p w14:paraId="28D47F2C"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14 students of the 20 that is 75% of the student base ranked the virtual learning experience excellent. 3 out 20 people in the university ranked the virtual learning good. </w:t>
      </w:r>
      <w:r w:rsidRPr="000D0C90">
        <w:rPr>
          <w:rFonts w:ascii="Arial" w:eastAsia="Times New Roman" w:hAnsi="Arial" w:cs="Arial"/>
          <w:color w:val="000000"/>
          <w:sz w:val="24"/>
          <w:szCs w:val="24"/>
          <w:lang w:eastAsia="en-IN"/>
        </w:rPr>
        <w:lastRenderedPageBreak/>
        <w:t>1 out of 20 students that is 5% of the student base ranked the experience average. 2 out of 20 that is 10% of the university student base thinks the experience is bad. The fifth table shows the advantages of a virtual learning environment, the table shows that 40% of the student base, that is 8 out of the 20, thinks that virtual learning can help in lowering the cost of learning. </w:t>
      </w:r>
    </w:p>
    <w:p w14:paraId="7B1F890E" w14:textId="77777777" w:rsidR="000D0C90" w:rsidRPr="000D0C90" w:rsidRDefault="000D0C90" w:rsidP="00643344">
      <w:pPr>
        <w:spacing w:after="240" w:line="360" w:lineRule="auto"/>
        <w:jc w:val="both"/>
        <w:rPr>
          <w:rFonts w:ascii="Arial" w:eastAsia="Times New Roman" w:hAnsi="Arial" w:cs="Arial"/>
          <w:sz w:val="24"/>
          <w:szCs w:val="24"/>
          <w:lang w:eastAsia="en-IN"/>
        </w:rPr>
      </w:pPr>
    </w:p>
    <w:p w14:paraId="0C2FE102" w14:textId="77777777" w:rsidR="00643344" w:rsidRDefault="00643344">
      <w:pPr>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br w:type="page"/>
      </w:r>
    </w:p>
    <w:p w14:paraId="03D9E8A2" w14:textId="2437CFE9"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lastRenderedPageBreak/>
        <w:t> </w:t>
      </w:r>
      <w:r w:rsidRPr="000D0C90">
        <w:rPr>
          <w:rFonts w:ascii="Arial" w:eastAsia="Times New Roman" w:hAnsi="Arial" w:cs="Arial"/>
          <w:b/>
          <w:bCs/>
          <w:color w:val="000000"/>
          <w:sz w:val="24"/>
          <w:szCs w:val="24"/>
          <w:lang w:eastAsia="en-IN"/>
        </w:rPr>
        <w:t>Importance of virtual learning environment</w:t>
      </w:r>
    </w:p>
    <w:p w14:paraId="59BE3CC8"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722EABC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the opinion of </w:t>
      </w:r>
      <w:proofErr w:type="spellStart"/>
      <w:r w:rsidRPr="000D0C90">
        <w:rPr>
          <w:rFonts w:ascii="Arial" w:eastAsia="Times New Roman" w:hAnsi="Arial" w:cs="Arial"/>
          <w:b/>
          <w:bCs/>
          <w:color w:val="222222"/>
          <w:sz w:val="24"/>
          <w:szCs w:val="24"/>
          <w:shd w:val="clear" w:color="auto" w:fill="FFFFFF"/>
          <w:lang w:eastAsia="en-IN"/>
        </w:rPr>
        <w:t>Hamutoglu</w:t>
      </w:r>
      <w:proofErr w:type="spellEnd"/>
      <w:r w:rsidRPr="000D0C90">
        <w:rPr>
          <w:rFonts w:ascii="Arial" w:eastAsia="Times New Roman" w:hAnsi="Arial" w:cs="Arial"/>
          <w:b/>
          <w:bCs/>
          <w:color w:val="222222"/>
          <w:sz w:val="24"/>
          <w:szCs w:val="24"/>
          <w:shd w:val="clear" w:color="auto" w:fill="FFFFFF"/>
          <w:lang w:eastAsia="en-IN"/>
        </w:rPr>
        <w:t xml:space="preserve"> </w:t>
      </w:r>
      <w:r w:rsidRPr="000D0C90">
        <w:rPr>
          <w:rFonts w:ascii="Arial" w:eastAsia="Times New Roman" w:hAnsi="Arial" w:cs="Arial"/>
          <w:b/>
          <w:bCs/>
          <w:i/>
          <w:iCs/>
          <w:color w:val="222222"/>
          <w:sz w:val="24"/>
          <w:szCs w:val="24"/>
          <w:shd w:val="clear" w:color="auto" w:fill="FFFFFF"/>
          <w:lang w:eastAsia="en-IN"/>
        </w:rPr>
        <w:t xml:space="preserve">et al., </w:t>
      </w:r>
      <w:r w:rsidRPr="000D0C90">
        <w:rPr>
          <w:rFonts w:ascii="Arial" w:eastAsia="Times New Roman" w:hAnsi="Arial" w:cs="Arial"/>
          <w:b/>
          <w:bCs/>
          <w:color w:val="222222"/>
          <w:sz w:val="24"/>
          <w:szCs w:val="24"/>
          <w:shd w:val="clear" w:color="auto" w:fill="FFFFFF"/>
          <w:lang w:eastAsia="en-IN"/>
        </w:rPr>
        <w:t xml:space="preserve">(2018), </w:t>
      </w:r>
      <w:r w:rsidRPr="000D0C90">
        <w:rPr>
          <w:rFonts w:ascii="Arial" w:eastAsia="Times New Roman" w:hAnsi="Arial" w:cs="Arial"/>
          <w:color w:val="000000"/>
          <w:sz w:val="24"/>
          <w:szCs w:val="24"/>
          <w:lang w:eastAsia="en-IN"/>
        </w:rPr>
        <w:t>Importance of virtual learning has influenced the students in Learning new and advanced skills that can help them in easy access of the class and knowledge.</w:t>
      </w:r>
    </w:p>
    <w:p w14:paraId="038008EC"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39F4BAF2" w14:textId="77777777" w:rsidR="00643344"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the opinion of </w:t>
      </w:r>
      <w:r w:rsidRPr="000D0C90">
        <w:rPr>
          <w:rFonts w:ascii="Arial" w:eastAsia="Times New Roman" w:hAnsi="Arial" w:cs="Arial"/>
          <w:b/>
          <w:bCs/>
          <w:color w:val="222222"/>
          <w:sz w:val="24"/>
          <w:szCs w:val="24"/>
          <w:shd w:val="clear" w:color="auto" w:fill="FFFFFF"/>
          <w:lang w:eastAsia="en-IN"/>
        </w:rPr>
        <w:t xml:space="preserve">Li and </w:t>
      </w:r>
      <w:proofErr w:type="spellStart"/>
      <w:r w:rsidRPr="000D0C90">
        <w:rPr>
          <w:rFonts w:ascii="Arial" w:eastAsia="Times New Roman" w:hAnsi="Arial" w:cs="Arial"/>
          <w:b/>
          <w:bCs/>
          <w:color w:val="222222"/>
          <w:sz w:val="24"/>
          <w:szCs w:val="24"/>
          <w:shd w:val="clear" w:color="auto" w:fill="FFFFFF"/>
          <w:lang w:eastAsia="en-IN"/>
        </w:rPr>
        <w:t>Limniou</w:t>
      </w:r>
      <w:proofErr w:type="spellEnd"/>
      <w:r w:rsidRPr="000D0C90">
        <w:rPr>
          <w:rFonts w:ascii="Arial" w:eastAsia="Times New Roman" w:hAnsi="Arial" w:cs="Arial"/>
          <w:b/>
          <w:bCs/>
          <w:color w:val="222222"/>
          <w:sz w:val="24"/>
          <w:szCs w:val="24"/>
          <w:shd w:val="clear" w:color="auto" w:fill="FFFFFF"/>
          <w:lang w:eastAsia="en-IN"/>
        </w:rPr>
        <w:t>, (</w:t>
      </w:r>
      <w:r w:rsidRPr="000D0C90">
        <w:rPr>
          <w:rFonts w:ascii="Arial" w:eastAsia="Times New Roman" w:hAnsi="Arial" w:cs="Arial"/>
          <w:color w:val="000000"/>
          <w:sz w:val="24"/>
          <w:szCs w:val="24"/>
          <w:lang w:eastAsia="en-IN"/>
        </w:rPr>
        <w:t>2021), A student can prosper in learning new things that can help them in an easy way to learn knowledgeable content. It acts as a crucial aspect in the development of the student's skills.</w:t>
      </w:r>
    </w:p>
    <w:p w14:paraId="15041F96" w14:textId="6913DC3B"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w:t>
      </w:r>
    </w:p>
    <w:p w14:paraId="5A3C873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the opinion of </w:t>
      </w:r>
      <w:r w:rsidRPr="000D0C90">
        <w:rPr>
          <w:rFonts w:ascii="Arial" w:eastAsia="Times New Roman" w:hAnsi="Arial" w:cs="Arial"/>
          <w:b/>
          <w:bCs/>
          <w:color w:val="222222"/>
          <w:sz w:val="24"/>
          <w:szCs w:val="24"/>
          <w:shd w:val="clear" w:color="auto" w:fill="FFFFFF"/>
          <w:lang w:eastAsia="en-IN"/>
        </w:rPr>
        <w:t xml:space="preserve">Marasco </w:t>
      </w:r>
      <w:r w:rsidRPr="000D0C90">
        <w:rPr>
          <w:rFonts w:ascii="Arial" w:eastAsia="Times New Roman" w:hAnsi="Arial" w:cs="Arial"/>
          <w:b/>
          <w:bCs/>
          <w:i/>
          <w:iCs/>
          <w:color w:val="222222"/>
          <w:sz w:val="24"/>
          <w:szCs w:val="24"/>
          <w:shd w:val="clear" w:color="auto" w:fill="FFFFFF"/>
          <w:lang w:eastAsia="en-IN"/>
        </w:rPr>
        <w:t xml:space="preserve">et al., </w:t>
      </w:r>
      <w:r w:rsidRPr="000D0C90">
        <w:rPr>
          <w:rFonts w:ascii="Arial" w:eastAsia="Times New Roman" w:hAnsi="Arial" w:cs="Arial"/>
          <w:b/>
          <w:bCs/>
          <w:color w:val="222222"/>
          <w:sz w:val="24"/>
          <w:szCs w:val="24"/>
          <w:shd w:val="clear" w:color="auto" w:fill="FFFFFF"/>
          <w:lang w:eastAsia="en-IN"/>
        </w:rPr>
        <w:t xml:space="preserve">(2018), </w:t>
      </w:r>
      <w:r w:rsidRPr="000D0C90">
        <w:rPr>
          <w:rFonts w:ascii="Arial" w:eastAsia="Times New Roman" w:hAnsi="Arial" w:cs="Arial"/>
          <w:color w:val="000000"/>
          <w:sz w:val="24"/>
          <w:szCs w:val="24"/>
          <w:lang w:eastAsia="en-IN"/>
        </w:rPr>
        <w:t xml:space="preserve">Virtual learning can help prosper of the student prosper in different </w:t>
      </w:r>
      <w:proofErr w:type="spellStart"/>
      <w:r w:rsidRPr="000D0C90">
        <w:rPr>
          <w:rFonts w:ascii="Arial" w:eastAsia="Times New Roman" w:hAnsi="Arial" w:cs="Arial"/>
          <w:color w:val="000000"/>
          <w:sz w:val="24"/>
          <w:szCs w:val="24"/>
          <w:lang w:eastAsia="en-IN"/>
        </w:rPr>
        <w:t>aspectThere</w:t>
      </w:r>
      <w:proofErr w:type="spellEnd"/>
      <w:r w:rsidRPr="000D0C90">
        <w:rPr>
          <w:rFonts w:ascii="Arial" w:eastAsia="Times New Roman" w:hAnsi="Arial" w:cs="Arial"/>
          <w:color w:val="000000"/>
          <w:sz w:val="24"/>
          <w:szCs w:val="24"/>
          <w:lang w:eastAsia="en-IN"/>
        </w:rPr>
        <w:t xml:space="preserve"> are many positive effects of virtual learning environment. A student can flexibly Take notes of what is taught in the class.</w:t>
      </w:r>
    </w:p>
    <w:p w14:paraId="5F1C655B"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w:t>
      </w:r>
    </w:p>
    <w:p w14:paraId="618E3CAA" w14:textId="01AB2243"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the opinion of </w:t>
      </w:r>
      <w:proofErr w:type="spellStart"/>
      <w:r w:rsidRPr="000D0C90">
        <w:rPr>
          <w:rFonts w:ascii="Arial" w:eastAsia="Times New Roman" w:hAnsi="Arial" w:cs="Arial"/>
          <w:b/>
          <w:bCs/>
          <w:color w:val="222222"/>
          <w:sz w:val="24"/>
          <w:szCs w:val="24"/>
          <w:shd w:val="clear" w:color="auto" w:fill="FFFFFF"/>
          <w:lang w:eastAsia="en-IN"/>
        </w:rPr>
        <w:t>Makransky</w:t>
      </w:r>
      <w:proofErr w:type="spellEnd"/>
      <w:r w:rsidRPr="000D0C90">
        <w:rPr>
          <w:rFonts w:ascii="Arial" w:eastAsia="Times New Roman" w:hAnsi="Arial" w:cs="Arial"/>
          <w:b/>
          <w:bCs/>
          <w:color w:val="222222"/>
          <w:sz w:val="24"/>
          <w:szCs w:val="24"/>
          <w:shd w:val="clear" w:color="auto" w:fill="FFFFFF"/>
          <w:lang w:eastAsia="en-IN"/>
        </w:rPr>
        <w:t xml:space="preserve"> </w:t>
      </w:r>
      <w:r w:rsidRPr="000D0C90">
        <w:rPr>
          <w:rFonts w:ascii="Arial" w:eastAsia="Times New Roman" w:hAnsi="Arial" w:cs="Arial"/>
          <w:b/>
          <w:bCs/>
          <w:i/>
          <w:iCs/>
          <w:color w:val="222222"/>
          <w:sz w:val="24"/>
          <w:szCs w:val="24"/>
          <w:shd w:val="clear" w:color="auto" w:fill="FFFFFF"/>
          <w:lang w:eastAsia="en-IN"/>
        </w:rPr>
        <w:t xml:space="preserve">et al., </w:t>
      </w:r>
      <w:r w:rsidRPr="000D0C90">
        <w:rPr>
          <w:rFonts w:ascii="Arial" w:eastAsia="Times New Roman" w:hAnsi="Arial" w:cs="Arial"/>
          <w:b/>
          <w:bCs/>
          <w:color w:val="222222"/>
          <w:sz w:val="24"/>
          <w:szCs w:val="24"/>
          <w:shd w:val="clear" w:color="auto" w:fill="FFFFFF"/>
          <w:lang w:eastAsia="en-IN"/>
        </w:rPr>
        <w:t>(2019</w:t>
      </w:r>
      <w:proofErr w:type="gramStart"/>
      <w:r w:rsidRPr="000D0C90">
        <w:rPr>
          <w:rFonts w:ascii="Arial" w:eastAsia="Times New Roman" w:hAnsi="Arial" w:cs="Arial"/>
          <w:b/>
          <w:bCs/>
          <w:color w:val="222222"/>
          <w:sz w:val="24"/>
          <w:szCs w:val="24"/>
          <w:shd w:val="clear" w:color="auto" w:fill="FFFFFF"/>
          <w:lang w:eastAsia="en-IN"/>
        </w:rPr>
        <w:t xml:space="preserve">),  </w:t>
      </w:r>
      <w:r w:rsidRPr="000D0C90">
        <w:rPr>
          <w:rFonts w:ascii="Arial" w:eastAsia="Times New Roman" w:hAnsi="Arial" w:cs="Arial"/>
          <w:color w:val="000000"/>
          <w:sz w:val="24"/>
          <w:szCs w:val="24"/>
          <w:lang w:eastAsia="en-IN"/>
        </w:rPr>
        <w:t>A</w:t>
      </w:r>
      <w:proofErr w:type="gramEnd"/>
      <w:r w:rsidRPr="000D0C90">
        <w:rPr>
          <w:rFonts w:ascii="Arial" w:eastAsia="Times New Roman" w:hAnsi="Arial" w:cs="Arial"/>
          <w:color w:val="000000"/>
          <w:sz w:val="24"/>
          <w:szCs w:val="24"/>
          <w:lang w:eastAsia="en-IN"/>
        </w:rPr>
        <w:t xml:space="preserve"> virtual learning environment can help Increase in technical </w:t>
      </w:r>
      <w:proofErr w:type="spellStart"/>
      <w:r w:rsidRPr="000D0C90">
        <w:rPr>
          <w:rFonts w:ascii="Arial" w:eastAsia="Times New Roman" w:hAnsi="Arial" w:cs="Arial"/>
          <w:color w:val="000000"/>
          <w:sz w:val="24"/>
          <w:szCs w:val="24"/>
          <w:lang w:eastAsia="en-IN"/>
        </w:rPr>
        <w:t>skills.It</w:t>
      </w:r>
      <w:proofErr w:type="spellEnd"/>
      <w:r w:rsidRPr="000D0C90">
        <w:rPr>
          <w:rFonts w:ascii="Arial" w:eastAsia="Times New Roman" w:hAnsi="Arial" w:cs="Arial"/>
          <w:color w:val="000000"/>
          <w:sz w:val="24"/>
          <w:szCs w:val="24"/>
          <w:lang w:eastAsia="en-IN"/>
        </w:rPr>
        <w:t xml:space="preserve"> does give a flexible working environment according to the students choice. </w:t>
      </w:r>
      <w:proofErr w:type="gramStart"/>
      <w:r w:rsidRPr="000D0C90">
        <w:rPr>
          <w:rFonts w:ascii="Arial" w:eastAsia="Times New Roman" w:hAnsi="Arial" w:cs="Arial"/>
          <w:color w:val="000000"/>
          <w:sz w:val="24"/>
          <w:szCs w:val="24"/>
          <w:lang w:eastAsia="en-IN"/>
        </w:rPr>
        <w:t>Thus</w:t>
      </w:r>
      <w:proofErr w:type="gramEnd"/>
      <w:r w:rsidRPr="000D0C90">
        <w:rPr>
          <w:rFonts w:ascii="Arial" w:eastAsia="Times New Roman" w:hAnsi="Arial" w:cs="Arial"/>
          <w:color w:val="000000"/>
          <w:sz w:val="24"/>
          <w:szCs w:val="24"/>
          <w:lang w:eastAsia="en-IN"/>
        </w:rPr>
        <w:t xml:space="preserve"> this can help in the </w:t>
      </w:r>
      <w:proofErr w:type="spellStart"/>
      <w:r w:rsidRPr="000D0C90">
        <w:rPr>
          <w:rFonts w:ascii="Arial" w:eastAsia="Times New Roman" w:hAnsi="Arial" w:cs="Arial"/>
          <w:color w:val="000000"/>
          <w:sz w:val="24"/>
          <w:szCs w:val="24"/>
          <w:lang w:eastAsia="en-IN"/>
        </w:rPr>
        <w:t>students</w:t>
      </w:r>
      <w:proofErr w:type="spellEnd"/>
      <w:r w:rsidRPr="000D0C90">
        <w:rPr>
          <w:rFonts w:ascii="Arial" w:eastAsia="Times New Roman" w:hAnsi="Arial" w:cs="Arial"/>
          <w:color w:val="000000"/>
          <w:sz w:val="24"/>
          <w:szCs w:val="24"/>
          <w:lang w:eastAsia="en-IN"/>
        </w:rPr>
        <w:t xml:space="preserve"> academic performance.</w:t>
      </w:r>
    </w:p>
    <w:p w14:paraId="28BA2DC3"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w:t>
      </w:r>
    </w:p>
    <w:p w14:paraId="097A49D1"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b/>
          <w:bCs/>
          <w:color w:val="000000"/>
          <w:sz w:val="24"/>
          <w:szCs w:val="24"/>
          <w:lang w:eastAsia="en-IN"/>
        </w:rPr>
        <w:t>Negative impact of virtual learning environment</w:t>
      </w:r>
    </w:p>
    <w:p w14:paraId="336E7E57"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w:t>
      </w:r>
    </w:p>
    <w:p w14:paraId="30F197EA"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According to the opinion of </w:t>
      </w:r>
      <w:proofErr w:type="spellStart"/>
      <w:r w:rsidRPr="000D0C90">
        <w:rPr>
          <w:rFonts w:ascii="Arial" w:eastAsia="Times New Roman" w:hAnsi="Arial" w:cs="Arial"/>
          <w:b/>
          <w:bCs/>
          <w:color w:val="000000"/>
          <w:sz w:val="24"/>
          <w:szCs w:val="24"/>
          <w:lang w:eastAsia="en-IN"/>
        </w:rPr>
        <w:t>Allcoat</w:t>
      </w:r>
      <w:proofErr w:type="spellEnd"/>
      <w:r w:rsidRPr="000D0C90">
        <w:rPr>
          <w:rFonts w:ascii="Arial" w:eastAsia="Times New Roman" w:hAnsi="Arial" w:cs="Arial"/>
          <w:b/>
          <w:bCs/>
          <w:color w:val="000000"/>
          <w:sz w:val="24"/>
          <w:szCs w:val="24"/>
          <w:lang w:eastAsia="en-IN"/>
        </w:rPr>
        <w:t xml:space="preserve"> and </w:t>
      </w:r>
      <w:proofErr w:type="spellStart"/>
      <w:r w:rsidRPr="000D0C90">
        <w:rPr>
          <w:rFonts w:ascii="Arial" w:eastAsia="Times New Roman" w:hAnsi="Arial" w:cs="Arial"/>
          <w:b/>
          <w:bCs/>
          <w:color w:val="000000"/>
          <w:sz w:val="24"/>
          <w:szCs w:val="24"/>
          <w:lang w:eastAsia="en-IN"/>
        </w:rPr>
        <w:t>Mühlenen</w:t>
      </w:r>
      <w:proofErr w:type="spellEnd"/>
      <w:r w:rsidRPr="000D0C90">
        <w:rPr>
          <w:rFonts w:ascii="Arial" w:eastAsia="Times New Roman" w:hAnsi="Arial" w:cs="Arial"/>
          <w:b/>
          <w:bCs/>
          <w:color w:val="000000"/>
          <w:sz w:val="24"/>
          <w:szCs w:val="24"/>
          <w:lang w:eastAsia="en-IN"/>
        </w:rPr>
        <w:t xml:space="preserve">, (2018), </w:t>
      </w:r>
      <w:r w:rsidRPr="000D0C90">
        <w:rPr>
          <w:rFonts w:ascii="Arial" w:eastAsia="Times New Roman" w:hAnsi="Arial" w:cs="Arial"/>
          <w:color w:val="000000"/>
          <w:sz w:val="24"/>
          <w:szCs w:val="24"/>
          <w:lang w:eastAsia="en-IN"/>
        </w:rPr>
        <w:t>Virtual learning environments can be time consuming and the student can lose patience because of server breakdown.</w:t>
      </w:r>
    </w:p>
    <w:p w14:paraId="3F5DAA59"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075CF6F8" w14:textId="77777777" w:rsidR="000D0C90" w:rsidRPr="000D0C90" w:rsidRDefault="000D0C90"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000000"/>
          <w:sz w:val="24"/>
          <w:szCs w:val="24"/>
          <w:lang w:eastAsia="en-IN"/>
        </w:rPr>
        <w:t xml:space="preserve">As per the opinion of </w:t>
      </w:r>
      <w:r w:rsidRPr="000D0C90">
        <w:rPr>
          <w:rFonts w:ascii="Arial" w:eastAsia="Times New Roman" w:hAnsi="Arial" w:cs="Arial"/>
          <w:b/>
          <w:bCs/>
          <w:color w:val="222222"/>
          <w:sz w:val="24"/>
          <w:szCs w:val="24"/>
          <w:shd w:val="clear" w:color="auto" w:fill="FFFFFF"/>
          <w:lang w:eastAsia="en-IN"/>
        </w:rPr>
        <w:t>Alghamdi, (2020</w:t>
      </w:r>
      <w:proofErr w:type="gramStart"/>
      <w:r w:rsidRPr="000D0C90">
        <w:rPr>
          <w:rFonts w:ascii="Arial" w:eastAsia="Times New Roman" w:hAnsi="Arial" w:cs="Arial"/>
          <w:b/>
          <w:bCs/>
          <w:color w:val="222222"/>
          <w:sz w:val="24"/>
          <w:szCs w:val="24"/>
          <w:shd w:val="clear" w:color="auto" w:fill="FFFFFF"/>
          <w:lang w:eastAsia="en-IN"/>
        </w:rPr>
        <w:t>),</w:t>
      </w:r>
      <w:r w:rsidRPr="000D0C90">
        <w:rPr>
          <w:rFonts w:ascii="Arial" w:eastAsia="Times New Roman" w:hAnsi="Arial" w:cs="Arial"/>
          <w:color w:val="000000"/>
          <w:sz w:val="24"/>
          <w:szCs w:val="24"/>
          <w:lang w:eastAsia="en-IN"/>
        </w:rPr>
        <w:t>  A</w:t>
      </w:r>
      <w:proofErr w:type="gramEnd"/>
      <w:r w:rsidRPr="000D0C90">
        <w:rPr>
          <w:rFonts w:ascii="Arial" w:eastAsia="Times New Roman" w:hAnsi="Arial" w:cs="Arial"/>
          <w:color w:val="000000"/>
          <w:sz w:val="24"/>
          <w:szCs w:val="24"/>
          <w:lang w:eastAsia="en-IN"/>
        </w:rPr>
        <w:t xml:space="preserve"> virtual learning environment can also create a “sense of isolation” that is not good in the academic field of the student.</w:t>
      </w:r>
    </w:p>
    <w:p w14:paraId="147B4B62"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76F9269B" w14:textId="77777777" w:rsidR="000D0C90" w:rsidRDefault="000D0C90" w:rsidP="00643344">
      <w:pPr>
        <w:jc w:val="both"/>
        <w:rPr>
          <w:rFonts w:ascii="Arial" w:eastAsia="Times New Roman" w:hAnsi="Arial" w:cs="Arial"/>
          <w:b/>
          <w:bCs/>
          <w:color w:val="000000"/>
          <w:sz w:val="24"/>
          <w:szCs w:val="24"/>
          <w:lang w:eastAsia="en-IN"/>
        </w:rPr>
      </w:pPr>
      <w:r>
        <w:rPr>
          <w:rFonts w:ascii="Arial" w:eastAsia="Times New Roman" w:hAnsi="Arial" w:cs="Arial"/>
          <w:b/>
          <w:bCs/>
          <w:color w:val="000000"/>
          <w:sz w:val="24"/>
          <w:szCs w:val="24"/>
          <w:lang w:eastAsia="en-IN"/>
        </w:rPr>
        <w:br w:type="page"/>
      </w:r>
    </w:p>
    <w:p w14:paraId="5907A66C" w14:textId="53C1FE94" w:rsidR="000D0C90" w:rsidRPr="00BC7E97" w:rsidRDefault="000D0C90" w:rsidP="00643344">
      <w:pPr>
        <w:pStyle w:val="Heading1"/>
        <w:jc w:val="both"/>
        <w:rPr>
          <w:rFonts w:ascii="Arial" w:eastAsia="Times New Roman" w:hAnsi="Arial" w:cs="Arial"/>
          <w:b/>
          <w:bCs/>
          <w:color w:val="000000" w:themeColor="text1"/>
          <w:sz w:val="24"/>
          <w:szCs w:val="24"/>
          <w:lang w:eastAsia="en-IN"/>
        </w:rPr>
      </w:pPr>
      <w:bookmarkStart w:id="5" w:name="_Toc90761576"/>
      <w:r w:rsidRPr="00BC7E97">
        <w:rPr>
          <w:rFonts w:ascii="Arial" w:eastAsia="Times New Roman" w:hAnsi="Arial" w:cs="Arial"/>
          <w:b/>
          <w:bCs/>
          <w:color w:val="000000" w:themeColor="text1"/>
          <w:sz w:val="24"/>
          <w:szCs w:val="24"/>
          <w:lang w:eastAsia="en-IN"/>
        </w:rPr>
        <w:lastRenderedPageBreak/>
        <w:t>Conclusion</w:t>
      </w:r>
      <w:bookmarkEnd w:id="5"/>
    </w:p>
    <w:p w14:paraId="15886371" w14:textId="77777777" w:rsidR="000D0C90" w:rsidRPr="000D0C90" w:rsidRDefault="000D0C90" w:rsidP="00643344">
      <w:pPr>
        <w:spacing w:after="0" w:line="360" w:lineRule="auto"/>
        <w:jc w:val="both"/>
        <w:rPr>
          <w:rFonts w:ascii="Arial" w:eastAsia="Times New Roman" w:hAnsi="Arial" w:cs="Arial"/>
          <w:sz w:val="24"/>
          <w:szCs w:val="24"/>
          <w:lang w:eastAsia="en-IN"/>
        </w:rPr>
      </w:pPr>
    </w:p>
    <w:p w14:paraId="2C5B903D" w14:textId="54505B64" w:rsidR="000D0C90" w:rsidRDefault="000D0C90" w:rsidP="00643344">
      <w:pPr>
        <w:spacing w:after="0" w:line="360" w:lineRule="auto"/>
        <w:jc w:val="both"/>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The following research consists of a survey that shows the Importance of a virtual learning environment. The following research also highlighted the survey that was conducted on the university students, who were of different age and gender. The research also displayed the advantages as well as disadvantages of a virtual learning environment.</w:t>
      </w:r>
    </w:p>
    <w:p w14:paraId="29CEED30" w14:textId="026E0676" w:rsidR="00643344" w:rsidRDefault="00643344" w:rsidP="00643344">
      <w:pPr>
        <w:spacing w:after="0" w:line="360" w:lineRule="auto"/>
        <w:jc w:val="both"/>
        <w:rPr>
          <w:rFonts w:ascii="Arial" w:eastAsia="Times New Roman" w:hAnsi="Arial" w:cs="Arial"/>
          <w:color w:val="000000"/>
          <w:sz w:val="24"/>
          <w:szCs w:val="24"/>
          <w:lang w:eastAsia="en-IN"/>
        </w:rPr>
      </w:pPr>
    </w:p>
    <w:p w14:paraId="6D32B407" w14:textId="77777777" w:rsidR="00643344" w:rsidRDefault="00643344" w:rsidP="00643344">
      <w:pPr>
        <w:jc w:val="both"/>
        <w:rPr>
          <w:rFonts w:ascii="Arial" w:hAnsi="Arial" w:cs="Arial"/>
          <w:b/>
          <w:bCs/>
          <w:color w:val="000000" w:themeColor="text1"/>
          <w:sz w:val="24"/>
          <w:szCs w:val="24"/>
          <w:lang w:eastAsia="en-IN"/>
        </w:rPr>
      </w:pPr>
      <w:r>
        <w:rPr>
          <w:rFonts w:ascii="Arial" w:hAnsi="Arial" w:cs="Arial"/>
          <w:b/>
          <w:bCs/>
          <w:color w:val="000000" w:themeColor="text1"/>
          <w:sz w:val="24"/>
          <w:szCs w:val="24"/>
          <w:lang w:eastAsia="en-IN"/>
        </w:rPr>
        <w:br w:type="page"/>
      </w:r>
    </w:p>
    <w:p w14:paraId="51FA7CF0" w14:textId="5EAEA667" w:rsidR="00643344" w:rsidRPr="00643344" w:rsidRDefault="00643344" w:rsidP="00643344">
      <w:pPr>
        <w:pStyle w:val="Heading1"/>
        <w:jc w:val="both"/>
        <w:rPr>
          <w:rFonts w:ascii="Arial" w:eastAsia="Times New Roman" w:hAnsi="Arial" w:cs="Arial"/>
          <w:b/>
          <w:bCs/>
          <w:color w:val="000000" w:themeColor="text1"/>
          <w:sz w:val="24"/>
          <w:szCs w:val="24"/>
          <w:lang w:eastAsia="en-IN"/>
        </w:rPr>
      </w:pPr>
      <w:bookmarkStart w:id="6" w:name="_Toc90761577"/>
      <w:r w:rsidRPr="00643344">
        <w:rPr>
          <w:rFonts w:ascii="Arial" w:hAnsi="Arial" w:cs="Arial"/>
          <w:b/>
          <w:bCs/>
          <w:color w:val="000000" w:themeColor="text1"/>
          <w:sz w:val="24"/>
          <w:szCs w:val="24"/>
          <w:lang w:eastAsia="en-IN"/>
        </w:rPr>
        <w:lastRenderedPageBreak/>
        <w:t>R</w:t>
      </w:r>
      <w:r w:rsidRPr="00643344">
        <w:rPr>
          <w:rFonts w:ascii="Arial" w:eastAsia="Times New Roman" w:hAnsi="Arial" w:cs="Arial"/>
          <w:b/>
          <w:bCs/>
          <w:color w:val="000000" w:themeColor="text1"/>
          <w:sz w:val="24"/>
          <w:szCs w:val="24"/>
          <w:lang w:eastAsia="en-IN"/>
        </w:rPr>
        <w:t>ecommendations</w:t>
      </w:r>
      <w:bookmarkEnd w:id="6"/>
      <w:r w:rsidRPr="00643344">
        <w:rPr>
          <w:rFonts w:ascii="Arial" w:eastAsia="Times New Roman" w:hAnsi="Arial" w:cs="Arial"/>
          <w:b/>
          <w:bCs/>
          <w:color w:val="000000" w:themeColor="text1"/>
          <w:sz w:val="24"/>
          <w:szCs w:val="24"/>
          <w:lang w:eastAsia="en-IN"/>
        </w:rPr>
        <w:t> </w:t>
      </w:r>
    </w:p>
    <w:p w14:paraId="4FB931C0" w14:textId="3DF5FDB8" w:rsidR="000D0C90" w:rsidRPr="000D0C90" w:rsidRDefault="000D0C90" w:rsidP="00643344">
      <w:pPr>
        <w:spacing w:after="0" w:line="360" w:lineRule="auto"/>
        <w:jc w:val="both"/>
        <w:rPr>
          <w:rFonts w:ascii="Arial" w:eastAsia="Times New Roman" w:hAnsi="Arial" w:cs="Arial"/>
          <w:sz w:val="24"/>
          <w:szCs w:val="24"/>
          <w:lang w:eastAsia="en-IN"/>
        </w:rPr>
      </w:pPr>
    </w:p>
    <w:p w14:paraId="0936DA19" w14:textId="139B0AB2" w:rsidR="000D0C90" w:rsidRPr="000D0C90" w:rsidRDefault="000D0C90" w:rsidP="00643344">
      <w:pPr>
        <w:numPr>
          <w:ilvl w:val="0"/>
          <w:numId w:val="16"/>
        </w:numPr>
        <w:spacing w:after="0" w:line="360" w:lineRule="auto"/>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It is recommended that the university can consider enhancing the virtual platform in a more effective way.</w:t>
      </w:r>
      <w:r w:rsidRPr="000D0C90">
        <w:rPr>
          <w:rFonts w:ascii="Arial" w:eastAsia="Times New Roman" w:hAnsi="Arial" w:cs="Arial"/>
          <w:sz w:val="24"/>
          <w:szCs w:val="24"/>
          <w:lang w:eastAsia="en-IN"/>
        </w:rPr>
        <w:br/>
      </w:r>
    </w:p>
    <w:p w14:paraId="1859A529" w14:textId="77777777" w:rsidR="000D0C90" w:rsidRPr="000D0C90" w:rsidRDefault="000D0C90" w:rsidP="00643344">
      <w:pPr>
        <w:numPr>
          <w:ilvl w:val="0"/>
          <w:numId w:val="17"/>
        </w:numPr>
        <w:spacing w:after="0" w:line="360" w:lineRule="auto"/>
        <w:jc w:val="both"/>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It is recommended that the university can improve the server problem while conducting an online lecture.</w:t>
      </w:r>
    </w:p>
    <w:p w14:paraId="4221D296" w14:textId="21135862" w:rsidR="000D0C90" w:rsidRPr="000D0C90" w:rsidRDefault="000D0C90" w:rsidP="00643344">
      <w:pPr>
        <w:spacing w:after="0" w:line="360" w:lineRule="auto"/>
        <w:jc w:val="both"/>
        <w:rPr>
          <w:rFonts w:ascii="Arial" w:eastAsia="Times New Roman" w:hAnsi="Arial" w:cs="Arial"/>
          <w:sz w:val="24"/>
          <w:szCs w:val="24"/>
          <w:lang w:eastAsia="en-IN"/>
        </w:rPr>
      </w:pPr>
    </w:p>
    <w:p w14:paraId="2698A347" w14:textId="77777777" w:rsidR="000D0C90" w:rsidRPr="000D0C90" w:rsidRDefault="000D0C90" w:rsidP="00643344">
      <w:pPr>
        <w:numPr>
          <w:ilvl w:val="0"/>
          <w:numId w:val="18"/>
        </w:numPr>
        <w:spacing w:after="0" w:line="360" w:lineRule="auto"/>
        <w:jc w:val="both"/>
        <w:textAlignment w:val="baseline"/>
        <w:rPr>
          <w:rFonts w:ascii="Arial" w:eastAsia="Times New Roman" w:hAnsi="Arial" w:cs="Arial"/>
          <w:color w:val="000000"/>
          <w:sz w:val="24"/>
          <w:szCs w:val="24"/>
          <w:lang w:eastAsia="en-IN"/>
        </w:rPr>
      </w:pPr>
      <w:r w:rsidRPr="000D0C90">
        <w:rPr>
          <w:rFonts w:ascii="Arial" w:eastAsia="Times New Roman" w:hAnsi="Arial" w:cs="Arial"/>
          <w:color w:val="000000"/>
          <w:sz w:val="24"/>
          <w:szCs w:val="24"/>
          <w:lang w:eastAsia="en-IN"/>
        </w:rPr>
        <w:t>It is also recommended that the university can make the virtual learning more enjoyable by providing the students with different plugin options.</w:t>
      </w:r>
    </w:p>
    <w:p w14:paraId="48BCAC04" w14:textId="77777777"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5DB7D38E" w14:textId="7E326796" w:rsidR="000D0C90" w:rsidRPr="000D0C90" w:rsidRDefault="000D0C90" w:rsidP="00643344">
      <w:pPr>
        <w:spacing w:after="240" w:line="360" w:lineRule="auto"/>
        <w:jc w:val="both"/>
        <w:rPr>
          <w:rFonts w:ascii="Arial" w:eastAsia="Times New Roman" w:hAnsi="Arial" w:cs="Arial"/>
          <w:sz w:val="24"/>
          <w:szCs w:val="24"/>
          <w:lang w:eastAsia="en-IN"/>
        </w:rPr>
      </w:pPr>
      <w:r w:rsidRPr="000D0C90">
        <w:rPr>
          <w:rFonts w:ascii="Arial" w:eastAsia="Times New Roman" w:hAnsi="Arial" w:cs="Arial"/>
          <w:sz w:val="24"/>
          <w:szCs w:val="24"/>
          <w:lang w:eastAsia="en-IN"/>
        </w:rPr>
        <w:br/>
      </w:r>
      <w:r w:rsidRPr="000D0C90">
        <w:rPr>
          <w:rFonts w:ascii="Arial" w:eastAsia="Times New Roman" w:hAnsi="Arial" w:cs="Arial"/>
          <w:sz w:val="24"/>
          <w:szCs w:val="24"/>
          <w:lang w:eastAsia="en-IN"/>
        </w:rPr>
        <w:br/>
      </w:r>
    </w:p>
    <w:p w14:paraId="6076E764" w14:textId="77777777" w:rsidR="000D0C90" w:rsidRDefault="000D0C90" w:rsidP="00643344">
      <w:pPr>
        <w:jc w:val="both"/>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br w:type="page"/>
      </w:r>
    </w:p>
    <w:p w14:paraId="703BDD1A" w14:textId="6EBCEA56" w:rsidR="000D0C90" w:rsidRPr="00BC7E97" w:rsidRDefault="000D0C90" w:rsidP="00643344">
      <w:pPr>
        <w:pStyle w:val="Heading1"/>
        <w:jc w:val="both"/>
        <w:rPr>
          <w:rFonts w:ascii="Arial" w:eastAsia="Times New Roman" w:hAnsi="Arial" w:cs="Arial"/>
          <w:b/>
          <w:bCs/>
          <w:color w:val="000000" w:themeColor="text1"/>
          <w:sz w:val="24"/>
          <w:szCs w:val="24"/>
          <w:lang w:eastAsia="en-IN"/>
        </w:rPr>
      </w:pPr>
      <w:bookmarkStart w:id="7" w:name="_Toc90761578"/>
      <w:r w:rsidRPr="00BC7E97">
        <w:rPr>
          <w:rFonts w:ascii="Arial" w:eastAsia="Times New Roman" w:hAnsi="Arial" w:cs="Arial"/>
          <w:b/>
          <w:bCs/>
          <w:color w:val="000000" w:themeColor="text1"/>
          <w:sz w:val="24"/>
          <w:szCs w:val="24"/>
          <w:lang w:eastAsia="en-IN"/>
        </w:rPr>
        <w:lastRenderedPageBreak/>
        <w:t>Reference</w:t>
      </w:r>
      <w:bookmarkEnd w:id="7"/>
    </w:p>
    <w:p w14:paraId="2532C8D2" w14:textId="77777777" w:rsidR="00BC7E97" w:rsidRDefault="00BC7E97" w:rsidP="00643344">
      <w:pPr>
        <w:spacing w:line="360" w:lineRule="auto"/>
        <w:jc w:val="both"/>
        <w:rPr>
          <w:rFonts w:ascii="Arial" w:eastAsia="Times New Roman" w:hAnsi="Arial" w:cs="Arial"/>
          <w:sz w:val="24"/>
          <w:szCs w:val="24"/>
          <w:lang w:eastAsia="en-IN"/>
        </w:rPr>
      </w:pPr>
    </w:p>
    <w:p w14:paraId="478EFE77" w14:textId="182D8422" w:rsidR="00BC7E97" w:rsidRPr="000D0C90" w:rsidRDefault="00BC7E97" w:rsidP="00643344">
      <w:pPr>
        <w:spacing w:line="360" w:lineRule="auto"/>
        <w:jc w:val="both"/>
        <w:rPr>
          <w:rFonts w:ascii="Arial" w:hAnsi="Arial" w:cs="Arial"/>
          <w:sz w:val="24"/>
          <w:szCs w:val="24"/>
        </w:rPr>
      </w:pPr>
      <w:r w:rsidRPr="000D0C90">
        <w:rPr>
          <w:rFonts w:ascii="Arial" w:eastAsia="Times New Roman" w:hAnsi="Arial" w:cs="Arial"/>
          <w:color w:val="222222"/>
          <w:sz w:val="24"/>
          <w:szCs w:val="24"/>
          <w:shd w:val="clear" w:color="auto" w:fill="FFFFFF"/>
          <w:lang w:eastAsia="en-IN"/>
        </w:rPr>
        <w:t xml:space="preserve">Alghamdi, A., Karpinski, A.C., Lepp, A. and Barkley, J., 2020. Online and face-to-face classroom multitasking and academic performance: Moderated mediation with self-efficacy for self-regulated learning and gender. </w:t>
      </w:r>
      <w:r w:rsidRPr="000D0C90">
        <w:rPr>
          <w:rFonts w:ascii="Arial" w:eastAsia="Times New Roman" w:hAnsi="Arial" w:cs="Arial"/>
          <w:i/>
          <w:iCs/>
          <w:color w:val="222222"/>
          <w:sz w:val="24"/>
          <w:szCs w:val="24"/>
          <w:shd w:val="clear" w:color="auto" w:fill="FFFFFF"/>
          <w:lang w:eastAsia="en-IN"/>
        </w:rPr>
        <w:t xml:space="preserve">Computers in Human </w:t>
      </w:r>
      <w:proofErr w:type="spellStart"/>
      <w:r w:rsidRPr="000D0C90">
        <w:rPr>
          <w:rFonts w:ascii="Arial" w:eastAsia="Times New Roman" w:hAnsi="Arial" w:cs="Arial"/>
          <w:i/>
          <w:iCs/>
          <w:color w:val="222222"/>
          <w:sz w:val="24"/>
          <w:szCs w:val="24"/>
          <w:shd w:val="clear" w:color="auto" w:fill="FFFFFF"/>
          <w:lang w:eastAsia="en-IN"/>
        </w:rPr>
        <w:t>Behavior</w:t>
      </w:r>
      <w:proofErr w:type="spellEnd"/>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102</w:t>
      </w:r>
      <w:r w:rsidRPr="000D0C90">
        <w:rPr>
          <w:rFonts w:ascii="Arial" w:eastAsia="Times New Roman" w:hAnsi="Arial" w:cs="Arial"/>
          <w:color w:val="222222"/>
          <w:sz w:val="24"/>
          <w:szCs w:val="24"/>
          <w:shd w:val="clear" w:color="auto" w:fill="FFFFFF"/>
          <w:lang w:eastAsia="en-IN"/>
        </w:rPr>
        <w:t>, pp.214-222.</w:t>
      </w:r>
    </w:p>
    <w:p w14:paraId="53C4EFD3"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000000"/>
          <w:sz w:val="24"/>
          <w:szCs w:val="24"/>
          <w:lang w:eastAsia="en-IN"/>
        </w:rPr>
        <w:t>Allcoat</w:t>
      </w:r>
      <w:proofErr w:type="spellEnd"/>
      <w:r w:rsidRPr="000D0C90">
        <w:rPr>
          <w:rFonts w:ascii="Arial" w:eastAsia="Times New Roman" w:hAnsi="Arial" w:cs="Arial"/>
          <w:color w:val="000000"/>
          <w:sz w:val="24"/>
          <w:szCs w:val="24"/>
          <w:lang w:eastAsia="en-IN"/>
        </w:rPr>
        <w:t xml:space="preserve">, D. and von </w:t>
      </w:r>
      <w:proofErr w:type="spellStart"/>
      <w:r w:rsidRPr="000D0C90">
        <w:rPr>
          <w:rFonts w:ascii="Arial" w:eastAsia="Times New Roman" w:hAnsi="Arial" w:cs="Arial"/>
          <w:color w:val="000000"/>
          <w:sz w:val="24"/>
          <w:szCs w:val="24"/>
          <w:lang w:eastAsia="en-IN"/>
        </w:rPr>
        <w:t>Mühlenen</w:t>
      </w:r>
      <w:proofErr w:type="spellEnd"/>
      <w:r w:rsidRPr="000D0C90">
        <w:rPr>
          <w:rFonts w:ascii="Arial" w:eastAsia="Times New Roman" w:hAnsi="Arial" w:cs="Arial"/>
          <w:color w:val="000000"/>
          <w:sz w:val="24"/>
          <w:szCs w:val="24"/>
          <w:lang w:eastAsia="en-IN"/>
        </w:rPr>
        <w:t>, A., 2018. Learning in virtual reality: Effects on performance, emotion and engagement. Research in Learning Technology, 26.</w:t>
      </w:r>
    </w:p>
    <w:p w14:paraId="45314E44"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Boda, I., Tóth, E., Csont, I. and Nagy, L.T., 2017, September. The use of mythological content in virtual learning environment. In </w:t>
      </w:r>
      <w:r w:rsidRPr="000D0C90">
        <w:rPr>
          <w:rFonts w:ascii="Arial" w:eastAsia="Times New Roman" w:hAnsi="Arial" w:cs="Arial"/>
          <w:i/>
          <w:iCs/>
          <w:color w:val="222222"/>
          <w:sz w:val="24"/>
          <w:szCs w:val="24"/>
          <w:shd w:val="clear" w:color="auto" w:fill="FFFFFF"/>
          <w:lang w:eastAsia="en-IN"/>
        </w:rPr>
        <w:t xml:space="preserve">2017 8th IEEE International Conference on Cognitive </w:t>
      </w:r>
      <w:proofErr w:type="spellStart"/>
      <w:r w:rsidRPr="000D0C90">
        <w:rPr>
          <w:rFonts w:ascii="Arial" w:eastAsia="Times New Roman" w:hAnsi="Arial" w:cs="Arial"/>
          <w:i/>
          <w:iCs/>
          <w:color w:val="222222"/>
          <w:sz w:val="24"/>
          <w:szCs w:val="24"/>
          <w:shd w:val="clear" w:color="auto" w:fill="FFFFFF"/>
          <w:lang w:eastAsia="en-IN"/>
        </w:rPr>
        <w:t>Infocommunications</w:t>
      </w:r>
      <w:proofErr w:type="spellEnd"/>
      <w:r w:rsidRPr="000D0C90">
        <w:rPr>
          <w:rFonts w:ascii="Arial" w:eastAsia="Times New Roman" w:hAnsi="Arial" w:cs="Arial"/>
          <w:i/>
          <w:iCs/>
          <w:color w:val="222222"/>
          <w:sz w:val="24"/>
          <w:szCs w:val="24"/>
          <w:shd w:val="clear" w:color="auto" w:fill="FFFFFF"/>
          <w:lang w:eastAsia="en-IN"/>
        </w:rPr>
        <w:t xml:space="preserve"> (</w:t>
      </w:r>
      <w:proofErr w:type="spellStart"/>
      <w:r w:rsidRPr="000D0C90">
        <w:rPr>
          <w:rFonts w:ascii="Arial" w:eastAsia="Times New Roman" w:hAnsi="Arial" w:cs="Arial"/>
          <w:i/>
          <w:iCs/>
          <w:color w:val="222222"/>
          <w:sz w:val="24"/>
          <w:szCs w:val="24"/>
          <w:shd w:val="clear" w:color="auto" w:fill="FFFFFF"/>
          <w:lang w:eastAsia="en-IN"/>
        </w:rPr>
        <w:t>CogInfoCom</w:t>
      </w:r>
      <w:proofErr w:type="spellEnd"/>
      <w:r w:rsidRPr="000D0C90">
        <w:rPr>
          <w:rFonts w:ascii="Arial" w:eastAsia="Times New Roman" w:hAnsi="Arial" w:cs="Arial"/>
          <w:i/>
          <w:iCs/>
          <w:color w:val="222222"/>
          <w:sz w:val="24"/>
          <w:szCs w:val="24"/>
          <w:shd w:val="clear" w:color="auto" w:fill="FFFFFF"/>
          <w:lang w:eastAsia="en-IN"/>
        </w:rPr>
        <w:t>)</w:t>
      </w:r>
      <w:r w:rsidRPr="000D0C90">
        <w:rPr>
          <w:rFonts w:ascii="Arial" w:eastAsia="Times New Roman" w:hAnsi="Arial" w:cs="Arial"/>
          <w:color w:val="222222"/>
          <w:sz w:val="24"/>
          <w:szCs w:val="24"/>
          <w:shd w:val="clear" w:color="auto" w:fill="FFFFFF"/>
          <w:lang w:eastAsia="en-IN"/>
        </w:rPr>
        <w:t xml:space="preserve"> (pp. 000307-000314). IEEE.</w:t>
      </w:r>
    </w:p>
    <w:p w14:paraId="0F944DAA"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Călin, R.A., 2018. Virtual reality, augmented reality and mixed reality-trends in pedagogy. Social Sciences and Education Research Review, 5(1), pp.169-179.</w:t>
      </w:r>
    </w:p>
    <w:p w14:paraId="477426C2" w14:textId="77777777" w:rsidR="00BC7E97" w:rsidRPr="00BC7E97" w:rsidRDefault="00BC7E97" w:rsidP="00643344">
      <w:pPr>
        <w:spacing w:after="0" w:line="360" w:lineRule="auto"/>
        <w:jc w:val="both"/>
        <w:rPr>
          <w:rFonts w:ascii="Arial" w:eastAsia="Times New Roman" w:hAnsi="Arial" w:cs="Arial"/>
          <w:color w:val="222222"/>
          <w:sz w:val="24"/>
          <w:szCs w:val="24"/>
          <w:shd w:val="clear" w:color="auto" w:fill="FFFFFF"/>
          <w:lang w:eastAsia="en-IN"/>
        </w:rPr>
      </w:pPr>
      <w:proofErr w:type="spellStart"/>
      <w:r w:rsidRPr="000D0C90">
        <w:rPr>
          <w:rFonts w:ascii="Arial" w:eastAsia="Times New Roman" w:hAnsi="Arial" w:cs="Arial"/>
          <w:color w:val="222222"/>
          <w:sz w:val="24"/>
          <w:szCs w:val="24"/>
          <w:shd w:val="clear" w:color="auto" w:fill="FFFFFF"/>
          <w:lang w:eastAsia="en-IN"/>
        </w:rPr>
        <w:t>Hamutoglu</w:t>
      </w:r>
      <w:proofErr w:type="spellEnd"/>
      <w:r w:rsidRPr="000D0C90">
        <w:rPr>
          <w:rFonts w:ascii="Arial" w:eastAsia="Times New Roman" w:hAnsi="Arial" w:cs="Arial"/>
          <w:color w:val="222222"/>
          <w:sz w:val="24"/>
          <w:szCs w:val="24"/>
          <w:shd w:val="clear" w:color="auto" w:fill="FFFFFF"/>
          <w:lang w:eastAsia="en-IN"/>
        </w:rPr>
        <w:t xml:space="preserve">, N.B., </w:t>
      </w:r>
      <w:proofErr w:type="spellStart"/>
      <w:r w:rsidRPr="000D0C90">
        <w:rPr>
          <w:rFonts w:ascii="Arial" w:eastAsia="Times New Roman" w:hAnsi="Arial" w:cs="Arial"/>
          <w:color w:val="222222"/>
          <w:sz w:val="24"/>
          <w:szCs w:val="24"/>
          <w:shd w:val="clear" w:color="auto" w:fill="FFFFFF"/>
          <w:lang w:eastAsia="en-IN"/>
        </w:rPr>
        <w:t>Gemikonakli</w:t>
      </w:r>
      <w:proofErr w:type="spellEnd"/>
      <w:r w:rsidRPr="000D0C90">
        <w:rPr>
          <w:rFonts w:ascii="Arial" w:eastAsia="Times New Roman" w:hAnsi="Arial" w:cs="Arial"/>
          <w:color w:val="222222"/>
          <w:sz w:val="24"/>
          <w:szCs w:val="24"/>
          <w:shd w:val="clear" w:color="auto" w:fill="FFFFFF"/>
          <w:lang w:eastAsia="en-IN"/>
        </w:rPr>
        <w:t xml:space="preserve">, O., </w:t>
      </w:r>
      <w:proofErr w:type="spellStart"/>
      <w:r w:rsidRPr="000D0C90">
        <w:rPr>
          <w:rFonts w:ascii="Arial" w:eastAsia="Times New Roman" w:hAnsi="Arial" w:cs="Arial"/>
          <w:color w:val="222222"/>
          <w:sz w:val="24"/>
          <w:szCs w:val="24"/>
          <w:shd w:val="clear" w:color="auto" w:fill="FFFFFF"/>
          <w:lang w:eastAsia="en-IN"/>
        </w:rPr>
        <w:t>Savasci</w:t>
      </w:r>
      <w:proofErr w:type="spellEnd"/>
      <w:r w:rsidRPr="000D0C90">
        <w:rPr>
          <w:rFonts w:ascii="Arial" w:eastAsia="Times New Roman" w:hAnsi="Arial" w:cs="Arial"/>
          <w:color w:val="222222"/>
          <w:sz w:val="24"/>
          <w:szCs w:val="24"/>
          <w:shd w:val="clear" w:color="auto" w:fill="FFFFFF"/>
          <w:lang w:eastAsia="en-IN"/>
        </w:rPr>
        <w:t xml:space="preserve">, M. and Gultekin, G.S., 2018. Development of a scale to evaluate virtual learning environment satisfaction. </w:t>
      </w:r>
      <w:r w:rsidRPr="000D0C90">
        <w:rPr>
          <w:rFonts w:ascii="Arial" w:eastAsia="Times New Roman" w:hAnsi="Arial" w:cs="Arial"/>
          <w:i/>
          <w:iCs/>
          <w:color w:val="222222"/>
          <w:sz w:val="24"/>
          <w:szCs w:val="24"/>
          <w:shd w:val="clear" w:color="auto" w:fill="FFFFFF"/>
          <w:lang w:eastAsia="en-IN"/>
        </w:rPr>
        <w:t>International Journal of Assessment Tools in Education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5</w:t>
      </w:r>
      <w:r w:rsidRPr="000D0C90">
        <w:rPr>
          <w:rFonts w:ascii="Arial" w:eastAsia="Times New Roman" w:hAnsi="Arial" w:cs="Arial"/>
          <w:color w:val="222222"/>
          <w:sz w:val="24"/>
          <w:szCs w:val="24"/>
          <w:shd w:val="clear" w:color="auto" w:fill="FFFFFF"/>
          <w:lang w:eastAsia="en-IN"/>
        </w:rPr>
        <w:t>(2), pp.201-222</w:t>
      </w:r>
    </w:p>
    <w:p w14:paraId="4DFFBC90"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Hamutoglu</w:t>
      </w:r>
      <w:proofErr w:type="spellEnd"/>
      <w:r w:rsidRPr="000D0C90">
        <w:rPr>
          <w:rFonts w:ascii="Arial" w:eastAsia="Times New Roman" w:hAnsi="Arial" w:cs="Arial"/>
          <w:color w:val="222222"/>
          <w:sz w:val="24"/>
          <w:szCs w:val="24"/>
          <w:shd w:val="clear" w:color="auto" w:fill="FFFFFF"/>
          <w:lang w:eastAsia="en-IN"/>
        </w:rPr>
        <w:t xml:space="preserve">, N.B., </w:t>
      </w:r>
      <w:proofErr w:type="spellStart"/>
      <w:r w:rsidRPr="000D0C90">
        <w:rPr>
          <w:rFonts w:ascii="Arial" w:eastAsia="Times New Roman" w:hAnsi="Arial" w:cs="Arial"/>
          <w:color w:val="222222"/>
          <w:sz w:val="24"/>
          <w:szCs w:val="24"/>
          <w:shd w:val="clear" w:color="auto" w:fill="FFFFFF"/>
          <w:lang w:eastAsia="en-IN"/>
        </w:rPr>
        <w:t>Gemikonakli</w:t>
      </w:r>
      <w:proofErr w:type="spellEnd"/>
      <w:r w:rsidRPr="000D0C90">
        <w:rPr>
          <w:rFonts w:ascii="Arial" w:eastAsia="Times New Roman" w:hAnsi="Arial" w:cs="Arial"/>
          <w:color w:val="222222"/>
          <w:sz w:val="24"/>
          <w:szCs w:val="24"/>
          <w:shd w:val="clear" w:color="auto" w:fill="FFFFFF"/>
          <w:lang w:eastAsia="en-IN"/>
        </w:rPr>
        <w:t xml:space="preserve">, O., </w:t>
      </w:r>
      <w:proofErr w:type="spellStart"/>
      <w:r w:rsidRPr="000D0C90">
        <w:rPr>
          <w:rFonts w:ascii="Arial" w:eastAsia="Times New Roman" w:hAnsi="Arial" w:cs="Arial"/>
          <w:color w:val="222222"/>
          <w:sz w:val="24"/>
          <w:szCs w:val="24"/>
          <w:shd w:val="clear" w:color="auto" w:fill="FFFFFF"/>
          <w:lang w:eastAsia="en-IN"/>
        </w:rPr>
        <w:t>Savasci</w:t>
      </w:r>
      <w:proofErr w:type="spellEnd"/>
      <w:r w:rsidRPr="000D0C90">
        <w:rPr>
          <w:rFonts w:ascii="Arial" w:eastAsia="Times New Roman" w:hAnsi="Arial" w:cs="Arial"/>
          <w:color w:val="222222"/>
          <w:sz w:val="24"/>
          <w:szCs w:val="24"/>
          <w:shd w:val="clear" w:color="auto" w:fill="FFFFFF"/>
          <w:lang w:eastAsia="en-IN"/>
        </w:rPr>
        <w:t xml:space="preserve">, M. and Gultekin, G.S., 2018. Development of a scale to evaluate virtual learning environment satisfaction. </w:t>
      </w:r>
      <w:r w:rsidRPr="000D0C90">
        <w:rPr>
          <w:rFonts w:ascii="Arial" w:eastAsia="Times New Roman" w:hAnsi="Arial" w:cs="Arial"/>
          <w:i/>
          <w:iCs/>
          <w:color w:val="222222"/>
          <w:sz w:val="24"/>
          <w:szCs w:val="24"/>
          <w:shd w:val="clear" w:color="auto" w:fill="FFFFFF"/>
          <w:lang w:eastAsia="en-IN"/>
        </w:rPr>
        <w:t>International Journal of Assessment Tools in Education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5</w:t>
      </w:r>
      <w:r w:rsidRPr="000D0C90">
        <w:rPr>
          <w:rFonts w:ascii="Arial" w:eastAsia="Times New Roman" w:hAnsi="Arial" w:cs="Arial"/>
          <w:color w:val="222222"/>
          <w:sz w:val="24"/>
          <w:szCs w:val="24"/>
          <w:shd w:val="clear" w:color="auto" w:fill="FFFFFF"/>
          <w:lang w:eastAsia="en-IN"/>
        </w:rPr>
        <w:t>(2), pp.201-222.</w:t>
      </w:r>
    </w:p>
    <w:p w14:paraId="66F1C337"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Herrador-Alcaide, T.C., Hernández-Solís, M. and Galván, R.S., 2019. Feelings of satisfaction in mature students of financial accounting in a virtual learning environment: an experience of measurement in higher education. </w:t>
      </w:r>
      <w:r w:rsidRPr="000D0C90">
        <w:rPr>
          <w:rFonts w:ascii="Arial" w:eastAsia="Times New Roman" w:hAnsi="Arial" w:cs="Arial"/>
          <w:i/>
          <w:iCs/>
          <w:color w:val="222222"/>
          <w:sz w:val="24"/>
          <w:szCs w:val="24"/>
          <w:shd w:val="clear" w:color="auto" w:fill="FFFFFF"/>
          <w:lang w:eastAsia="en-IN"/>
        </w:rPr>
        <w:t>International Journal of Educational Technology in Higher Education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16</w:t>
      </w:r>
      <w:r w:rsidRPr="000D0C90">
        <w:rPr>
          <w:rFonts w:ascii="Arial" w:eastAsia="Times New Roman" w:hAnsi="Arial" w:cs="Arial"/>
          <w:color w:val="222222"/>
          <w:sz w:val="24"/>
          <w:szCs w:val="24"/>
          <w:shd w:val="clear" w:color="auto" w:fill="FFFFFF"/>
          <w:lang w:eastAsia="en-IN"/>
        </w:rPr>
        <w:t>(1), pp.1-19.</w:t>
      </w:r>
    </w:p>
    <w:p w14:paraId="63DB0C31"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Kitisuda</w:t>
      </w:r>
      <w:proofErr w:type="spellEnd"/>
      <w:r w:rsidRPr="000D0C90">
        <w:rPr>
          <w:rFonts w:ascii="Arial" w:eastAsia="Times New Roman" w:hAnsi="Arial" w:cs="Arial"/>
          <w:color w:val="222222"/>
          <w:sz w:val="24"/>
          <w:szCs w:val="24"/>
          <w:shd w:val="clear" w:color="auto" w:fill="FFFFFF"/>
          <w:lang w:eastAsia="en-IN"/>
        </w:rPr>
        <w:t xml:space="preserve">, P., 2018. </w:t>
      </w:r>
      <w:r w:rsidRPr="000D0C90">
        <w:rPr>
          <w:rFonts w:ascii="Arial" w:eastAsia="Times New Roman" w:hAnsi="Arial" w:cs="Arial"/>
          <w:i/>
          <w:iCs/>
          <w:color w:val="222222"/>
          <w:sz w:val="24"/>
          <w:szCs w:val="24"/>
          <w:shd w:val="clear" w:color="auto" w:fill="FFFFFF"/>
          <w:lang w:eastAsia="en-IN"/>
        </w:rPr>
        <w:t>An investigation of rhizomatic personal learning environments for autonomous language learners: The case of macrosimulation in a virtual world</w:t>
      </w:r>
      <w:r w:rsidRPr="000D0C90">
        <w:rPr>
          <w:rFonts w:ascii="Arial" w:eastAsia="Times New Roman" w:hAnsi="Arial" w:cs="Arial"/>
          <w:color w:val="222222"/>
          <w:sz w:val="24"/>
          <w:szCs w:val="24"/>
          <w:shd w:val="clear" w:color="auto" w:fill="FFFFFF"/>
          <w:lang w:eastAsia="en-IN"/>
        </w:rPr>
        <w:t xml:space="preserve"> (Doctoral dissertation, School of Foreign Languages Institute of Social Technology </w:t>
      </w:r>
      <w:proofErr w:type="spellStart"/>
      <w:r w:rsidRPr="000D0C90">
        <w:rPr>
          <w:rFonts w:ascii="Arial" w:eastAsia="Times New Roman" w:hAnsi="Arial" w:cs="Arial"/>
          <w:color w:val="222222"/>
          <w:sz w:val="24"/>
          <w:szCs w:val="24"/>
          <w:shd w:val="clear" w:color="auto" w:fill="FFFFFF"/>
          <w:lang w:eastAsia="en-IN"/>
        </w:rPr>
        <w:t>Suranaree</w:t>
      </w:r>
      <w:proofErr w:type="spellEnd"/>
      <w:r w:rsidRPr="000D0C90">
        <w:rPr>
          <w:rFonts w:ascii="Arial" w:eastAsia="Times New Roman" w:hAnsi="Arial" w:cs="Arial"/>
          <w:color w:val="222222"/>
          <w:sz w:val="24"/>
          <w:szCs w:val="24"/>
          <w:shd w:val="clear" w:color="auto" w:fill="FFFFFF"/>
          <w:lang w:eastAsia="en-IN"/>
        </w:rPr>
        <w:t xml:space="preserve"> University of Technology).</w:t>
      </w:r>
    </w:p>
    <w:p w14:paraId="656F8D43"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Kumar, S.N., Fred, A.L., Padmanabhan, P., Gulyas, B., Dyson, C., Kani, R.M. and Kumar, H.A., 2021. Multimedia-Based Learning Tools and Its Scope, Applications for Virtual Learning Environment. In </w:t>
      </w:r>
      <w:r w:rsidRPr="000D0C90">
        <w:rPr>
          <w:rFonts w:ascii="Arial" w:eastAsia="Times New Roman" w:hAnsi="Arial" w:cs="Arial"/>
          <w:i/>
          <w:iCs/>
          <w:color w:val="222222"/>
          <w:sz w:val="24"/>
          <w:szCs w:val="24"/>
          <w:shd w:val="clear" w:color="auto" w:fill="FFFFFF"/>
          <w:lang w:eastAsia="en-IN"/>
        </w:rPr>
        <w:t>Computational Intelligence in Digital Pedagogy</w:t>
      </w:r>
      <w:r w:rsidRPr="000D0C90">
        <w:rPr>
          <w:rFonts w:ascii="Arial" w:eastAsia="Times New Roman" w:hAnsi="Arial" w:cs="Arial"/>
          <w:color w:val="222222"/>
          <w:sz w:val="24"/>
          <w:szCs w:val="24"/>
          <w:shd w:val="clear" w:color="auto" w:fill="FFFFFF"/>
          <w:lang w:eastAsia="en-IN"/>
        </w:rPr>
        <w:t xml:space="preserve"> (pp. 47-63). Springer, Singapore.</w:t>
      </w:r>
    </w:p>
    <w:p w14:paraId="038B3EE7"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lastRenderedPageBreak/>
        <w:t>Lacka</w:t>
      </w:r>
      <w:proofErr w:type="spellEnd"/>
      <w:r w:rsidRPr="000D0C90">
        <w:rPr>
          <w:rFonts w:ascii="Arial" w:eastAsia="Times New Roman" w:hAnsi="Arial" w:cs="Arial"/>
          <w:color w:val="222222"/>
          <w:sz w:val="24"/>
          <w:szCs w:val="24"/>
          <w:shd w:val="clear" w:color="auto" w:fill="FFFFFF"/>
          <w:lang w:eastAsia="en-IN"/>
        </w:rPr>
        <w:t xml:space="preserve">, E. and Wong, T.C., 2021. Examining the impact of digital technologies on students’ higher education outcomes: the case of the virtual learning environment and social media. </w:t>
      </w:r>
      <w:r w:rsidRPr="000D0C90">
        <w:rPr>
          <w:rFonts w:ascii="Arial" w:eastAsia="Times New Roman" w:hAnsi="Arial" w:cs="Arial"/>
          <w:i/>
          <w:iCs/>
          <w:color w:val="222222"/>
          <w:sz w:val="24"/>
          <w:szCs w:val="24"/>
          <w:shd w:val="clear" w:color="auto" w:fill="FFFFFF"/>
          <w:lang w:eastAsia="en-IN"/>
        </w:rPr>
        <w:t>Studies in Higher Education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46</w:t>
      </w:r>
      <w:r w:rsidRPr="000D0C90">
        <w:rPr>
          <w:rFonts w:ascii="Arial" w:eastAsia="Times New Roman" w:hAnsi="Arial" w:cs="Arial"/>
          <w:color w:val="222222"/>
          <w:sz w:val="24"/>
          <w:szCs w:val="24"/>
          <w:shd w:val="clear" w:color="auto" w:fill="FFFFFF"/>
          <w:lang w:eastAsia="en-IN"/>
        </w:rPr>
        <w:t>(8), pp.1621-1634.</w:t>
      </w:r>
    </w:p>
    <w:p w14:paraId="0FF8C530"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Li, N., Zhang, X. and </w:t>
      </w:r>
      <w:proofErr w:type="spellStart"/>
      <w:r w:rsidRPr="000D0C90">
        <w:rPr>
          <w:rFonts w:ascii="Arial" w:eastAsia="Times New Roman" w:hAnsi="Arial" w:cs="Arial"/>
          <w:color w:val="222222"/>
          <w:sz w:val="24"/>
          <w:szCs w:val="24"/>
          <w:shd w:val="clear" w:color="auto" w:fill="FFFFFF"/>
          <w:lang w:eastAsia="en-IN"/>
        </w:rPr>
        <w:t>Limniou</w:t>
      </w:r>
      <w:proofErr w:type="spellEnd"/>
      <w:r w:rsidRPr="000D0C90">
        <w:rPr>
          <w:rFonts w:ascii="Arial" w:eastAsia="Times New Roman" w:hAnsi="Arial" w:cs="Arial"/>
          <w:color w:val="222222"/>
          <w:sz w:val="24"/>
          <w:szCs w:val="24"/>
          <w:shd w:val="clear" w:color="auto" w:fill="FFFFFF"/>
          <w:lang w:eastAsia="en-IN"/>
        </w:rPr>
        <w:t xml:space="preserve">, M., 2021. A country’s national culture affects virtual learning environment adoption in higher education: a systematic review (2001–2020). </w:t>
      </w:r>
      <w:r w:rsidRPr="000D0C90">
        <w:rPr>
          <w:rFonts w:ascii="Arial" w:eastAsia="Times New Roman" w:hAnsi="Arial" w:cs="Arial"/>
          <w:i/>
          <w:iCs/>
          <w:color w:val="222222"/>
          <w:sz w:val="24"/>
          <w:szCs w:val="24"/>
          <w:shd w:val="clear" w:color="auto" w:fill="FFFFFF"/>
          <w:lang w:eastAsia="en-IN"/>
        </w:rPr>
        <w:t>Interactive Learning Environments</w:t>
      </w:r>
      <w:r w:rsidRPr="000D0C90">
        <w:rPr>
          <w:rFonts w:ascii="Arial" w:eastAsia="Times New Roman" w:hAnsi="Arial" w:cs="Arial"/>
          <w:color w:val="222222"/>
          <w:sz w:val="24"/>
          <w:szCs w:val="24"/>
          <w:shd w:val="clear" w:color="auto" w:fill="FFFFFF"/>
          <w:lang w:eastAsia="en-IN"/>
        </w:rPr>
        <w:t>, pp.1-19.</w:t>
      </w:r>
    </w:p>
    <w:p w14:paraId="55B18ECA"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Makransky</w:t>
      </w:r>
      <w:proofErr w:type="spellEnd"/>
      <w:r w:rsidRPr="000D0C90">
        <w:rPr>
          <w:rFonts w:ascii="Arial" w:eastAsia="Times New Roman" w:hAnsi="Arial" w:cs="Arial"/>
          <w:color w:val="222222"/>
          <w:sz w:val="24"/>
          <w:szCs w:val="24"/>
          <w:shd w:val="clear" w:color="auto" w:fill="FFFFFF"/>
          <w:lang w:eastAsia="en-IN"/>
        </w:rPr>
        <w:t xml:space="preserve">, G., Terkildsen, T.S. and Mayer, R.E., 2019. Adding immersive virtual reality to a science lab simulation causes more presence but less learning. </w:t>
      </w:r>
      <w:r w:rsidRPr="000D0C90">
        <w:rPr>
          <w:rFonts w:ascii="Arial" w:eastAsia="Times New Roman" w:hAnsi="Arial" w:cs="Arial"/>
          <w:i/>
          <w:iCs/>
          <w:color w:val="222222"/>
          <w:sz w:val="24"/>
          <w:szCs w:val="24"/>
          <w:shd w:val="clear" w:color="auto" w:fill="FFFFFF"/>
          <w:lang w:eastAsia="en-IN"/>
        </w:rPr>
        <w:t>Learning and Instruction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60</w:t>
      </w:r>
      <w:r w:rsidRPr="000D0C90">
        <w:rPr>
          <w:rFonts w:ascii="Arial" w:eastAsia="Times New Roman" w:hAnsi="Arial" w:cs="Arial"/>
          <w:color w:val="222222"/>
          <w:sz w:val="24"/>
          <w:szCs w:val="24"/>
          <w:shd w:val="clear" w:color="auto" w:fill="FFFFFF"/>
          <w:lang w:eastAsia="en-IN"/>
        </w:rPr>
        <w:t>, pp.225-236.</w:t>
      </w:r>
    </w:p>
    <w:p w14:paraId="17BFB8BF"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Marasco, A., Buonincontri, P., van Niekerk, M., Orlowski, M. and </w:t>
      </w:r>
      <w:proofErr w:type="spellStart"/>
      <w:r w:rsidRPr="000D0C90">
        <w:rPr>
          <w:rFonts w:ascii="Arial" w:eastAsia="Times New Roman" w:hAnsi="Arial" w:cs="Arial"/>
          <w:color w:val="222222"/>
          <w:sz w:val="24"/>
          <w:szCs w:val="24"/>
          <w:shd w:val="clear" w:color="auto" w:fill="FFFFFF"/>
          <w:lang w:eastAsia="en-IN"/>
        </w:rPr>
        <w:t>Okumus</w:t>
      </w:r>
      <w:proofErr w:type="spellEnd"/>
      <w:r w:rsidRPr="000D0C90">
        <w:rPr>
          <w:rFonts w:ascii="Arial" w:eastAsia="Times New Roman" w:hAnsi="Arial" w:cs="Arial"/>
          <w:color w:val="222222"/>
          <w:sz w:val="24"/>
          <w:szCs w:val="24"/>
          <w:shd w:val="clear" w:color="auto" w:fill="FFFFFF"/>
          <w:lang w:eastAsia="en-IN"/>
        </w:rPr>
        <w:t xml:space="preserve">, F., 2018. Exploring the role of next-generation virtual technologies in destination marketing. </w:t>
      </w:r>
      <w:r w:rsidRPr="000D0C90">
        <w:rPr>
          <w:rFonts w:ascii="Arial" w:eastAsia="Times New Roman" w:hAnsi="Arial" w:cs="Arial"/>
          <w:i/>
          <w:iCs/>
          <w:color w:val="222222"/>
          <w:sz w:val="24"/>
          <w:szCs w:val="24"/>
          <w:shd w:val="clear" w:color="auto" w:fill="FFFFFF"/>
          <w:lang w:eastAsia="en-IN"/>
        </w:rPr>
        <w:t>Journal of Destination Marketing &amp; Management</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9</w:t>
      </w:r>
      <w:r w:rsidRPr="000D0C90">
        <w:rPr>
          <w:rFonts w:ascii="Arial" w:eastAsia="Times New Roman" w:hAnsi="Arial" w:cs="Arial"/>
          <w:color w:val="222222"/>
          <w:sz w:val="24"/>
          <w:szCs w:val="24"/>
          <w:shd w:val="clear" w:color="auto" w:fill="FFFFFF"/>
          <w:lang w:eastAsia="en-IN"/>
        </w:rPr>
        <w:t>, pp.138-148.</w:t>
      </w:r>
    </w:p>
    <w:p w14:paraId="311F374D"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Odrekhivskyy</w:t>
      </w:r>
      <w:proofErr w:type="spellEnd"/>
      <w:r w:rsidRPr="000D0C90">
        <w:rPr>
          <w:rFonts w:ascii="Arial" w:eastAsia="Times New Roman" w:hAnsi="Arial" w:cs="Arial"/>
          <w:color w:val="222222"/>
          <w:sz w:val="24"/>
          <w:szCs w:val="24"/>
          <w:shd w:val="clear" w:color="auto" w:fill="FFFFFF"/>
          <w:lang w:eastAsia="en-IN"/>
        </w:rPr>
        <w:t xml:space="preserve">, M., </w:t>
      </w:r>
      <w:proofErr w:type="spellStart"/>
      <w:r w:rsidRPr="000D0C90">
        <w:rPr>
          <w:rFonts w:ascii="Arial" w:eastAsia="Times New Roman" w:hAnsi="Arial" w:cs="Arial"/>
          <w:color w:val="222222"/>
          <w:sz w:val="24"/>
          <w:szCs w:val="24"/>
          <w:shd w:val="clear" w:color="auto" w:fill="FFFFFF"/>
          <w:lang w:eastAsia="en-IN"/>
        </w:rPr>
        <w:t>Pasichnyk</w:t>
      </w:r>
      <w:proofErr w:type="spellEnd"/>
      <w:r w:rsidRPr="000D0C90">
        <w:rPr>
          <w:rFonts w:ascii="Arial" w:eastAsia="Times New Roman" w:hAnsi="Arial" w:cs="Arial"/>
          <w:color w:val="222222"/>
          <w:sz w:val="24"/>
          <w:szCs w:val="24"/>
          <w:shd w:val="clear" w:color="auto" w:fill="FFFFFF"/>
          <w:lang w:eastAsia="en-IN"/>
        </w:rPr>
        <w:t xml:space="preserve">, V., </w:t>
      </w:r>
      <w:proofErr w:type="spellStart"/>
      <w:r w:rsidRPr="000D0C90">
        <w:rPr>
          <w:rFonts w:ascii="Arial" w:eastAsia="Times New Roman" w:hAnsi="Arial" w:cs="Arial"/>
          <w:color w:val="222222"/>
          <w:sz w:val="24"/>
          <w:szCs w:val="24"/>
          <w:shd w:val="clear" w:color="auto" w:fill="FFFFFF"/>
          <w:lang w:eastAsia="en-IN"/>
        </w:rPr>
        <w:t>Rzheuskyi</w:t>
      </w:r>
      <w:proofErr w:type="spellEnd"/>
      <w:r w:rsidRPr="000D0C90">
        <w:rPr>
          <w:rFonts w:ascii="Arial" w:eastAsia="Times New Roman" w:hAnsi="Arial" w:cs="Arial"/>
          <w:color w:val="222222"/>
          <w:sz w:val="24"/>
          <w:szCs w:val="24"/>
          <w:shd w:val="clear" w:color="auto" w:fill="FFFFFF"/>
          <w:lang w:eastAsia="en-IN"/>
        </w:rPr>
        <w:t xml:space="preserve">, A., </w:t>
      </w:r>
      <w:proofErr w:type="spellStart"/>
      <w:r w:rsidRPr="000D0C90">
        <w:rPr>
          <w:rFonts w:ascii="Arial" w:eastAsia="Times New Roman" w:hAnsi="Arial" w:cs="Arial"/>
          <w:color w:val="222222"/>
          <w:sz w:val="24"/>
          <w:szCs w:val="24"/>
          <w:shd w:val="clear" w:color="auto" w:fill="FFFFFF"/>
          <w:lang w:eastAsia="en-IN"/>
        </w:rPr>
        <w:t>Andrunyk</w:t>
      </w:r>
      <w:proofErr w:type="spellEnd"/>
      <w:r w:rsidRPr="000D0C90">
        <w:rPr>
          <w:rFonts w:ascii="Arial" w:eastAsia="Times New Roman" w:hAnsi="Arial" w:cs="Arial"/>
          <w:color w:val="222222"/>
          <w:sz w:val="24"/>
          <w:szCs w:val="24"/>
          <w:shd w:val="clear" w:color="auto" w:fill="FFFFFF"/>
          <w:lang w:eastAsia="en-IN"/>
        </w:rPr>
        <w:t xml:space="preserve">, V., Nazaruk, M., </w:t>
      </w:r>
      <w:proofErr w:type="spellStart"/>
      <w:r w:rsidRPr="000D0C90">
        <w:rPr>
          <w:rFonts w:ascii="Arial" w:eastAsia="Times New Roman" w:hAnsi="Arial" w:cs="Arial"/>
          <w:color w:val="222222"/>
          <w:sz w:val="24"/>
          <w:szCs w:val="24"/>
          <w:shd w:val="clear" w:color="auto" w:fill="FFFFFF"/>
          <w:lang w:eastAsia="en-IN"/>
        </w:rPr>
        <w:t>Kunanets</w:t>
      </w:r>
      <w:proofErr w:type="spellEnd"/>
      <w:r w:rsidRPr="000D0C90">
        <w:rPr>
          <w:rFonts w:ascii="Arial" w:eastAsia="Times New Roman" w:hAnsi="Arial" w:cs="Arial"/>
          <w:color w:val="222222"/>
          <w:sz w:val="24"/>
          <w:szCs w:val="24"/>
          <w:shd w:val="clear" w:color="auto" w:fill="FFFFFF"/>
          <w:lang w:eastAsia="en-IN"/>
        </w:rPr>
        <w:t xml:space="preserve">, O. and </w:t>
      </w:r>
      <w:proofErr w:type="spellStart"/>
      <w:r w:rsidRPr="000D0C90">
        <w:rPr>
          <w:rFonts w:ascii="Arial" w:eastAsia="Times New Roman" w:hAnsi="Arial" w:cs="Arial"/>
          <w:color w:val="222222"/>
          <w:sz w:val="24"/>
          <w:szCs w:val="24"/>
          <w:shd w:val="clear" w:color="auto" w:fill="FFFFFF"/>
          <w:lang w:eastAsia="en-IN"/>
        </w:rPr>
        <w:t>Tabachyshyn</w:t>
      </w:r>
      <w:proofErr w:type="spellEnd"/>
      <w:r w:rsidRPr="000D0C90">
        <w:rPr>
          <w:rFonts w:ascii="Arial" w:eastAsia="Times New Roman" w:hAnsi="Arial" w:cs="Arial"/>
          <w:color w:val="222222"/>
          <w:sz w:val="24"/>
          <w:szCs w:val="24"/>
          <w:shd w:val="clear" w:color="auto" w:fill="FFFFFF"/>
          <w:lang w:eastAsia="en-IN"/>
        </w:rPr>
        <w:t xml:space="preserve">, D., 2019. Problems of the Intelligent Virtual Learning Environment Development. In </w:t>
      </w:r>
      <w:proofErr w:type="spellStart"/>
      <w:r w:rsidRPr="000D0C90">
        <w:rPr>
          <w:rFonts w:ascii="Arial" w:eastAsia="Times New Roman" w:hAnsi="Arial" w:cs="Arial"/>
          <w:i/>
          <w:iCs/>
          <w:color w:val="222222"/>
          <w:sz w:val="24"/>
          <w:szCs w:val="24"/>
          <w:shd w:val="clear" w:color="auto" w:fill="FFFFFF"/>
          <w:lang w:eastAsia="en-IN"/>
        </w:rPr>
        <w:t>MoMLeT</w:t>
      </w:r>
      <w:proofErr w:type="spellEnd"/>
      <w:r w:rsidRPr="000D0C90">
        <w:rPr>
          <w:rFonts w:ascii="Arial" w:eastAsia="Times New Roman" w:hAnsi="Arial" w:cs="Arial"/>
          <w:color w:val="222222"/>
          <w:sz w:val="24"/>
          <w:szCs w:val="24"/>
          <w:shd w:val="clear" w:color="auto" w:fill="FFFFFF"/>
          <w:lang w:eastAsia="en-IN"/>
        </w:rPr>
        <w:t xml:space="preserve"> (pp. 359-369).</w:t>
      </w:r>
    </w:p>
    <w:p w14:paraId="15995C7E"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Pererva</w:t>
      </w:r>
      <w:proofErr w:type="spellEnd"/>
      <w:r w:rsidRPr="000D0C90">
        <w:rPr>
          <w:rFonts w:ascii="Arial" w:eastAsia="Times New Roman" w:hAnsi="Arial" w:cs="Arial"/>
          <w:color w:val="222222"/>
          <w:sz w:val="24"/>
          <w:szCs w:val="24"/>
          <w:shd w:val="clear" w:color="auto" w:fill="FFFFFF"/>
          <w:lang w:eastAsia="en-IN"/>
        </w:rPr>
        <w:t xml:space="preserve">, V., Lavrentieva, O., </w:t>
      </w:r>
      <w:proofErr w:type="spellStart"/>
      <w:r w:rsidRPr="000D0C90">
        <w:rPr>
          <w:rFonts w:ascii="Arial" w:eastAsia="Times New Roman" w:hAnsi="Arial" w:cs="Arial"/>
          <w:color w:val="222222"/>
          <w:sz w:val="24"/>
          <w:szCs w:val="24"/>
          <w:shd w:val="clear" w:color="auto" w:fill="FFFFFF"/>
          <w:lang w:eastAsia="en-IN"/>
        </w:rPr>
        <w:t>Lakomova</w:t>
      </w:r>
      <w:proofErr w:type="spellEnd"/>
      <w:r w:rsidRPr="000D0C90">
        <w:rPr>
          <w:rFonts w:ascii="Arial" w:eastAsia="Times New Roman" w:hAnsi="Arial" w:cs="Arial"/>
          <w:color w:val="222222"/>
          <w:sz w:val="24"/>
          <w:szCs w:val="24"/>
          <w:shd w:val="clear" w:color="auto" w:fill="FFFFFF"/>
          <w:lang w:eastAsia="en-IN"/>
        </w:rPr>
        <w:t xml:space="preserve">, O., </w:t>
      </w:r>
      <w:proofErr w:type="spellStart"/>
      <w:r w:rsidRPr="000D0C90">
        <w:rPr>
          <w:rFonts w:ascii="Arial" w:eastAsia="Times New Roman" w:hAnsi="Arial" w:cs="Arial"/>
          <w:color w:val="222222"/>
          <w:sz w:val="24"/>
          <w:szCs w:val="24"/>
          <w:shd w:val="clear" w:color="auto" w:fill="FFFFFF"/>
          <w:lang w:eastAsia="en-IN"/>
        </w:rPr>
        <w:t>Zavalniuk</w:t>
      </w:r>
      <w:proofErr w:type="spellEnd"/>
      <w:r w:rsidRPr="000D0C90">
        <w:rPr>
          <w:rFonts w:ascii="Arial" w:eastAsia="Times New Roman" w:hAnsi="Arial" w:cs="Arial"/>
          <w:color w:val="222222"/>
          <w:sz w:val="24"/>
          <w:szCs w:val="24"/>
          <w:shd w:val="clear" w:color="auto" w:fill="FFFFFF"/>
          <w:lang w:eastAsia="en-IN"/>
        </w:rPr>
        <w:t xml:space="preserve">, O. and </w:t>
      </w:r>
      <w:proofErr w:type="spellStart"/>
      <w:r w:rsidRPr="000D0C90">
        <w:rPr>
          <w:rFonts w:ascii="Arial" w:eastAsia="Times New Roman" w:hAnsi="Arial" w:cs="Arial"/>
          <w:color w:val="222222"/>
          <w:sz w:val="24"/>
          <w:szCs w:val="24"/>
          <w:shd w:val="clear" w:color="auto" w:fill="FFFFFF"/>
          <w:lang w:eastAsia="en-IN"/>
        </w:rPr>
        <w:t>Tolmachev</w:t>
      </w:r>
      <w:proofErr w:type="spellEnd"/>
      <w:r w:rsidRPr="000D0C90">
        <w:rPr>
          <w:rFonts w:ascii="Arial" w:eastAsia="Times New Roman" w:hAnsi="Arial" w:cs="Arial"/>
          <w:color w:val="222222"/>
          <w:sz w:val="24"/>
          <w:szCs w:val="24"/>
          <w:shd w:val="clear" w:color="auto" w:fill="FFFFFF"/>
          <w:lang w:eastAsia="en-IN"/>
        </w:rPr>
        <w:t>, S., 2020. The technique of the use of Virtual Learning Environment in the process of organizing the future teachers' terminological work by specialty.</w:t>
      </w:r>
    </w:p>
    <w:p w14:paraId="377E073F"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Phungsuk</w:t>
      </w:r>
      <w:proofErr w:type="spellEnd"/>
      <w:r w:rsidRPr="000D0C90">
        <w:rPr>
          <w:rFonts w:ascii="Arial" w:eastAsia="Times New Roman" w:hAnsi="Arial" w:cs="Arial"/>
          <w:color w:val="222222"/>
          <w:sz w:val="24"/>
          <w:szCs w:val="24"/>
          <w:shd w:val="clear" w:color="auto" w:fill="FFFFFF"/>
          <w:lang w:eastAsia="en-IN"/>
        </w:rPr>
        <w:t xml:space="preserve">, R., </w:t>
      </w:r>
      <w:proofErr w:type="spellStart"/>
      <w:r w:rsidRPr="000D0C90">
        <w:rPr>
          <w:rFonts w:ascii="Arial" w:eastAsia="Times New Roman" w:hAnsi="Arial" w:cs="Arial"/>
          <w:color w:val="222222"/>
          <w:sz w:val="24"/>
          <w:szCs w:val="24"/>
          <w:shd w:val="clear" w:color="auto" w:fill="FFFFFF"/>
          <w:lang w:eastAsia="en-IN"/>
        </w:rPr>
        <w:t>Viriyavejakul</w:t>
      </w:r>
      <w:proofErr w:type="spellEnd"/>
      <w:r w:rsidRPr="000D0C90">
        <w:rPr>
          <w:rFonts w:ascii="Arial" w:eastAsia="Times New Roman" w:hAnsi="Arial" w:cs="Arial"/>
          <w:color w:val="222222"/>
          <w:sz w:val="24"/>
          <w:szCs w:val="24"/>
          <w:shd w:val="clear" w:color="auto" w:fill="FFFFFF"/>
          <w:lang w:eastAsia="en-IN"/>
        </w:rPr>
        <w:t xml:space="preserve">, C. and </w:t>
      </w:r>
      <w:proofErr w:type="spellStart"/>
      <w:r w:rsidRPr="000D0C90">
        <w:rPr>
          <w:rFonts w:ascii="Arial" w:eastAsia="Times New Roman" w:hAnsi="Arial" w:cs="Arial"/>
          <w:color w:val="222222"/>
          <w:sz w:val="24"/>
          <w:szCs w:val="24"/>
          <w:shd w:val="clear" w:color="auto" w:fill="FFFFFF"/>
          <w:lang w:eastAsia="en-IN"/>
        </w:rPr>
        <w:t>Ratanaolarn</w:t>
      </w:r>
      <w:proofErr w:type="spellEnd"/>
      <w:r w:rsidRPr="000D0C90">
        <w:rPr>
          <w:rFonts w:ascii="Arial" w:eastAsia="Times New Roman" w:hAnsi="Arial" w:cs="Arial"/>
          <w:color w:val="222222"/>
          <w:sz w:val="24"/>
          <w:szCs w:val="24"/>
          <w:shd w:val="clear" w:color="auto" w:fill="FFFFFF"/>
          <w:lang w:eastAsia="en-IN"/>
        </w:rPr>
        <w:t xml:space="preserve">, T., 2017. Development of a problem-based learning model via a virtual learning environment. </w:t>
      </w:r>
      <w:proofErr w:type="spellStart"/>
      <w:r w:rsidRPr="000D0C90">
        <w:rPr>
          <w:rFonts w:ascii="Arial" w:eastAsia="Times New Roman" w:hAnsi="Arial" w:cs="Arial"/>
          <w:i/>
          <w:iCs/>
          <w:color w:val="222222"/>
          <w:sz w:val="24"/>
          <w:szCs w:val="24"/>
          <w:shd w:val="clear" w:color="auto" w:fill="FFFFFF"/>
          <w:lang w:eastAsia="en-IN"/>
        </w:rPr>
        <w:t>Kasetsart</w:t>
      </w:r>
      <w:proofErr w:type="spellEnd"/>
      <w:r w:rsidRPr="000D0C90">
        <w:rPr>
          <w:rFonts w:ascii="Arial" w:eastAsia="Times New Roman" w:hAnsi="Arial" w:cs="Arial"/>
          <w:i/>
          <w:iCs/>
          <w:color w:val="222222"/>
          <w:sz w:val="24"/>
          <w:szCs w:val="24"/>
          <w:shd w:val="clear" w:color="auto" w:fill="FFFFFF"/>
          <w:lang w:eastAsia="en-IN"/>
        </w:rPr>
        <w:t xml:space="preserve"> Journal of Social Sciences</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38</w:t>
      </w:r>
      <w:r w:rsidRPr="000D0C90">
        <w:rPr>
          <w:rFonts w:ascii="Arial" w:eastAsia="Times New Roman" w:hAnsi="Arial" w:cs="Arial"/>
          <w:color w:val="222222"/>
          <w:sz w:val="24"/>
          <w:szCs w:val="24"/>
          <w:shd w:val="clear" w:color="auto" w:fill="FFFFFF"/>
          <w:lang w:eastAsia="en-IN"/>
        </w:rPr>
        <w:t>(3), pp.297-306.</w:t>
      </w:r>
    </w:p>
    <w:p w14:paraId="78E8BB93" w14:textId="77777777" w:rsidR="00BC7E97" w:rsidRPr="000D0C90" w:rsidRDefault="00BC7E97" w:rsidP="00643344">
      <w:pPr>
        <w:spacing w:after="0" w:line="360" w:lineRule="auto"/>
        <w:jc w:val="both"/>
        <w:rPr>
          <w:rFonts w:ascii="Arial" w:eastAsia="Times New Roman" w:hAnsi="Arial" w:cs="Arial"/>
          <w:sz w:val="24"/>
          <w:szCs w:val="24"/>
          <w:lang w:eastAsia="en-IN"/>
        </w:rPr>
      </w:pPr>
      <w:proofErr w:type="spellStart"/>
      <w:r w:rsidRPr="000D0C90">
        <w:rPr>
          <w:rFonts w:ascii="Arial" w:eastAsia="Times New Roman" w:hAnsi="Arial" w:cs="Arial"/>
          <w:color w:val="222222"/>
          <w:sz w:val="24"/>
          <w:szCs w:val="24"/>
          <w:shd w:val="clear" w:color="auto" w:fill="FFFFFF"/>
          <w:lang w:eastAsia="en-IN"/>
        </w:rPr>
        <w:t>Spruin</w:t>
      </w:r>
      <w:proofErr w:type="spellEnd"/>
      <w:r w:rsidRPr="000D0C90">
        <w:rPr>
          <w:rFonts w:ascii="Arial" w:eastAsia="Times New Roman" w:hAnsi="Arial" w:cs="Arial"/>
          <w:color w:val="222222"/>
          <w:sz w:val="24"/>
          <w:szCs w:val="24"/>
          <w:shd w:val="clear" w:color="auto" w:fill="FFFFFF"/>
          <w:lang w:eastAsia="en-IN"/>
        </w:rPr>
        <w:t>, E., 2021. Creating a Competitive Advantage in the UK Higher Education Sector through Mirrored Course Delivery: A case example.</w:t>
      </w:r>
    </w:p>
    <w:p w14:paraId="1370DF61" w14:textId="77777777" w:rsidR="00BC7E97" w:rsidRPr="000D0C90" w:rsidRDefault="00BC7E97" w:rsidP="00643344">
      <w:pPr>
        <w:spacing w:after="0" w:line="360" w:lineRule="auto"/>
        <w:jc w:val="both"/>
        <w:rPr>
          <w:rFonts w:ascii="Arial" w:eastAsia="Times New Roman" w:hAnsi="Arial" w:cs="Arial"/>
          <w:sz w:val="24"/>
          <w:szCs w:val="24"/>
          <w:lang w:eastAsia="en-IN"/>
        </w:rPr>
      </w:pPr>
      <w:r w:rsidRPr="000D0C90">
        <w:rPr>
          <w:rFonts w:ascii="Arial" w:eastAsia="Times New Roman" w:hAnsi="Arial" w:cs="Arial"/>
          <w:color w:val="222222"/>
          <w:sz w:val="24"/>
          <w:szCs w:val="24"/>
          <w:shd w:val="clear" w:color="auto" w:fill="FFFFFF"/>
          <w:lang w:eastAsia="en-IN"/>
        </w:rPr>
        <w:t xml:space="preserve">Srivastava, P., 2019. Advantages &amp; disadvantages of e-education &amp; e-learning. </w:t>
      </w:r>
      <w:r w:rsidRPr="000D0C90">
        <w:rPr>
          <w:rFonts w:ascii="Arial" w:eastAsia="Times New Roman" w:hAnsi="Arial" w:cs="Arial"/>
          <w:i/>
          <w:iCs/>
          <w:color w:val="222222"/>
          <w:sz w:val="24"/>
          <w:szCs w:val="24"/>
          <w:shd w:val="clear" w:color="auto" w:fill="FFFFFF"/>
          <w:lang w:eastAsia="en-IN"/>
        </w:rPr>
        <w:t>Journal of Retail Marketing &amp; Distribution Management</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2</w:t>
      </w:r>
      <w:r w:rsidRPr="000D0C90">
        <w:rPr>
          <w:rFonts w:ascii="Arial" w:eastAsia="Times New Roman" w:hAnsi="Arial" w:cs="Arial"/>
          <w:color w:val="222222"/>
          <w:sz w:val="24"/>
          <w:szCs w:val="24"/>
          <w:shd w:val="clear" w:color="auto" w:fill="FFFFFF"/>
          <w:lang w:eastAsia="en-IN"/>
        </w:rPr>
        <w:t>(3), pp.22-27.</w:t>
      </w:r>
    </w:p>
    <w:p w14:paraId="6C365225" w14:textId="4A3437B2" w:rsidR="00BC7E97" w:rsidRDefault="00BC7E97" w:rsidP="00643344">
      <w:pPr>
        <w:spacing w:after="0" w:line="360" w:lineRule="auto"/>
        <w:jc w:val="both"/>
        <w:rPr>
          <w:rFonts w:ascii="Arial" w:eastAsia="Times New Roman" w:hAnsi="Arial" w:cs="Arial"/>
          <w:color w:val="222222"/>
          <w:sz w:val="24"/>
          <w:szCs w:val="24"/>
          <w:shd w:val="clear" w:color="auto" w:fill="FFFFFF"/>
          <w:lang w:eastAsia="en-IN"/>
        </w:rPr>
      </w:pPr>
      <w:r w:rsidRPr="000D0C90">
        <w:rPr>
          <w:rFonts w:ascii="Arial" w:eastAsia="Times New Roman" w:hAnsi="Arial" w:cs="Arial"/>
          <w:color w:val="222222"/>
          <w:sz w:val="24"/>
          <w:szCs w:val="24"/>
          <w:shd w:val="clear" w:color="auto" w:fill="FFFFFF"/>
          <w:lang w:eastAsia="en-IN"/>
        </w:rPr>
        <w:t xml:space="preserve">Vaganova, O.I., Smirnova, Z.V., </w:t>
      </w:r>
      <w:proofErr w:type="spellStart"/>
      <w:r w:rsidRPr="000D0C90">
        <w:rPr>
          <w:rFonts w:ascii="Arial" w:eastAsia="Times New Roman" w:hAnsi="Arial" w:cs="Arial"/>
          <w:color w:val="222222"/>
          <w:sz w:val="24"/>
          <w:szCs w:val="24"/>
          <w:shd w:val="clear" w:color="auto" w:fill="FFFFFF"/>
          <w:lang w:eastAsia="en-IN"/>
        </w:rPr>
        <w:t>Mukhina</w:t>
      </w:r>
      <w:proofErr w:type="spellEnd"/>
      <w:r w:rsidRPr="000D0C90">
        <w:rPr>
          <w:rFonts w:ascii="Arial" w:eastAsia="Times New Roman" w:hAnsi="Arial" w:cs="Arial"/>
          <w:color w:val="222222"/>
          <w:sz w:val="24"/>
          <w:szCs w:val="24"/>
          <w:shd w:val="clear" w:color="auto" w:fill="FFFFFF"/>
          <w:lang w:eastAsia="en-IN"/>
        </w:rPr>
        <w:t xml:space="preserve">, M.V., </w:t>
      </w:r>
      <w:proofErr w:type="spellStart"/>
      <w:r w:rsidRPr="000D0C90">
        <w:rPr>
          <w:rFonts w:ascii="Arial" w:eastAsia="Times New Roman" w:hAnsi="Arial" w:cs="Arial"/>
          <w:color w:val="222222"/>
          <w:sz w:val="24"/>
          <w:szCs w:val="24"/>
          <w:shd w:val="clear" w:color="auto" w:fill="FFFFFF"/>
          <w:lang w:eastAsia="en-IN"/>
        </w:rPr>
        <w:t>Kutepov</w:t>
      </w:r>
      <w:proofErr w:type="spellEnd"/>
      <w:r w:rsidRPr="000D0C90">
        <w:rPr>
          <w:rFonts w:ascii="Arial" w:eastAsia="Times New Roman" w:hAnsi="Arial" w:cs="Arial"/>
          <w:color w:val="222222"/>
          <w:sz w:val="24"/>
          <w:szCs w:val="24"/>
          <w:shd w:val="clear" w:color="auto" w:fill="FFFFFF"/>
          <w:lang w:eastAsia="en-IN"/>
        </w:rPr>
        <w:t xml:space="preserve">, M.M., </w:t>
      </w:r>
      <w:proofErr w:type="spellStart"/>
      <w:r w:rsidRPr="000D0C90">
        <w:rPr>
          <w:rFonts w:ascii="Arial" w:eastAsia="Times New Roman" w:hAnsi="Arial" w:cs="Arial"/>
          <w:color w:val="222222"/>
          <w:sz w:val="24"/>
          <w:szCs w:val="24"/>
          <w:shd w:val="clear" w:color="auto" w:fill="FFFFFF"/>
          <w:lang w:eastAsia="en-IN"/>
        </w:rPr>
        <w:t>Kutepova</w:t>
      </w:r>
      <w:proofErr w:type="spellEnd"/>
      <w:r w:rsidRPr="000D0C90">
        <w:rPr>
          <w:rFonts w:ascii="Arial" w:eastAsia="Times New Roman" w:hAnsi="Arial" w:cs="Arial"/>
          <w:color w:val="222222"/>
          <w:sz w:val="24"/>
          <w:szCs w:val="24"/>
          <w:shd w:val="clear" w:color="auto" w:fill="FFFFFF"/>
          <w:lang w:eastAsia="en-IN"/>
        </w:rPr>
        <w:t xml:space="preserve">, L.I. and </w:t>
      </w:r>
      <w:proofErr w:type="spellStart"/>
      <w:r w:rsidRPr="000D0C90">
        <w:rPr>
          <w:rFonts w:ascii="Arial" w:eastAsia="Times New Roman" w:hAnsi="Arial" w:cs="Arial"/>
          <w:color w:val="222222"/>
          <w:sz w:val="24"/>
          <w:szCs w:val="24"/>
          <w:shd w:val="clear" w:color="auto" w:fill="FFFFFF"/>
          <w:lang w:eastAsia="en-IN"/>
        </w:rPr>
        <w:t>Chernysheva</w:t>
      </w:r>
      <w:proofErr w:type="spellEnd"/>
      <w:r w:rsidRPr="000D0C90">
        <w:rPr>
          <w:rFonts w:ascii="Arial" w:eastAsia="Times New Roman" w:hAnsi="Arial" w:cs="Arial"/>
          <w:color w:val="222222"/>
          <w:sz w:val="24"/>
          <w:szCs w:val="24"/>
          <w:shd w:val="clear" w:color="auto" w:fill="FFFFFF"/>
          <w:lang w:eastAsia="en-IN"/>
        </w:rPr>
        <w:t xml:space="preserve">, T.L., 2017. THE ORGANIZATION OF THE TEST CONTROL OF STUDENTS'KNOWLEDGE IN A VIRTUAL LEARNING ENVIRONMENT MOODLE. </w:t>
      </w:r>
      <w:r w:rsidRPr="000D0C90">
        <w:rPr>
          <w:rFonts w:ascii="Arial" w:eastAsia="Times New Roman" w:hAnsi="Arial" w:cs="Arial"/>
          <w:i/>
          <w:iCs/>
          <w:color w:val="222222"/>
          <w:sz w:val="24"/>
          <w:szCs w:val="24"/>
          <w:shd w:val="clear" w:color="auto" w:fill="FFFFFF"/>
          <w:lang w:eastAsia="en-IN"/>
        </w:rPr>
        <w:t>Journal of Entrepreneurship Education</w:t>
      </w:r>
      <w:r w:rsidRPr="000D0C90">
        <w:rPr>
          <w:rFonts w:ascii="Arial" w:eastAsia="Times New Roman" w:hAnsi="Arial" w:cs="Arial"/>
          <w:color w:val="222222"/>
          <w:sz w:val="24"/>
          <w:szCs w:val="24"/>
          <w:shd w:val="clear" w:color="auto" w:fill="FFFFFF"/>
          <w:lang w:eastAsia="en-IN"/>
        </w:rPr>
        <w:t xml:space="preserve">, </w:t>
      </w:r>
      <w:r w:rsidRPr="000D0C90">
        <w:rPr>
          <w:rFonts w:ascii="Arial" w:eastAsia="Times New Roman" w:hAnsi="Arial" w:cs="Arial"/>
          <w:i/>
          <w:iCs/>
          <w:color w:val="222222"/>
          <w:sz w:val="24"/>
          <w:szCs w:val="24"/>
          <w:shd w:val="clear" w:color="auto" w:fill="FFFFFF"/>
          <w:lang w:eastAsia="en-IN"/>
        </w:rPr>
        <w:t>20</w:t>
      </w:r>
      <w:r w:rsidRPr="000D0C90">
        <w:rPr>
          <w:rFonts w:ascii="Arial" w:eastAsia="Times New Roman" w:hAnsi="Arial" w:cs="Arial"/>
          <w:color w:val="222222"/>
          <w:sz w:val="24"/>
          <w:szCs w:val="24"/>
          <w:shd w:val="clear" w:color="auto" w:fill="FFFFFF"/>
          <w:lang w:eastAsia="en-IN"/>
        </w:rPr>
        <w:t>(3), pp.1-4.</w:t>
      </w:r>
    </w:p>
    <w:p w14:paraId="50499283" w14:textId="3186862E" w:rsidR="007777E9" w:rsidRDefault="007777E9" w:rsidP="00643344">
      <w:pPr>
        <w:spacing w:after="0" w:line="360" w:lineRule="auto"/>
        <w:jc w:val="both"/>
        <w:rPr>
          <w:rFonts w:ascii="Arial" w:eastAsia="Times New Roman" w:hAnsi="Arial" w:cs="Arial"/>
          <w:color w:val="222222"/>
          <w:sz w:val="24"/>
          <w:szCs w:val="24"/>
          <w:shd w:val="clear" w:color="auto" w:fill="FFFFFF"/>
          <w:lang w:eastAsia="en-IN"/>
        </w:rPr>
      </w:pPr>
    </w:p>
    <w:p w14:paraId="10D65D58" w14:textId="0AC7A927" w:rsidR="007777E9" w:rsidRDefault="007777E9" w:rsidP="00643344">
      <w:pPr>
        <w:spacing w:after="0" w:line="360" w:lineRule="auto"/>
        <w:jc w:val="both"/>
        <w:rPr>
          <w:rFonts w:ascii="Arial" w:eastAsia="Times New Roman" w:hAnsi="Arial" w:cs="Arial"/>
          <w:color w:val="222222"/>
          <w:sz w:val="24"/>
          <w:szCs w:val="24"/>
          <w:shd w:val="clear" w:color="auto" w:fill="FFFFFF"/>
          <w:lang w:eastAsia="en-IN"/>
        </w:rPr>
      </w:pPr>
    </w:p>
    <w:p w14:paraId="28B0E8C7" w14:textId="25DEE932" w:rsidR="007777E9" w:rsidRDefault="007777E9" w:rsidP="00643344">
      <w:pPr>
        <w:spacing w:after="0" w:line="360" w:lineRule="auto"/>
        <w:jc w:val="both"/>
        <w:rPr>
          <w:rFonts w:ascii="Arial" w:eastAsia="Times New Roman" w:hAnsi="Arial" w:cs="Arial"/>
          <w:color w:val="222222"/>
          <w:sz w:val="24"/>
          <w:szCs w:val="24"/>
          <w:shd w:val="clear" w:color="auto" w:fill="FFFFFF"/>
          <w:lang w:eastAsia="en-IN"/>
        </w:rPr>
      </w:pPr>
    </w:p>
    <w:p w14:paraId="73A4E0E7" w14:textId="1754F189" w:rsidR="007777E9" w:rsidRDefault="007777E9" w:rsidP="00643344">
      <w:pPr>
        <w:spacing w:after="0" w:line="360" w:lineRule="auto"/>
        <w:jc w:val="both"/>
        <w:rPr>
          <w:rFonts w:ascii="Arial" w:eastAsia="Times New Roman" w:hAnsi="Arial" w:cs="Arial"/>
          <w:color w:val="222222"/>
          <w:sz w:val="24"/>
          <w:szCs w:val="24"/>
          <w:shd w:val="clear" w:color="auto" w:fill="FFFFFF"/>
          <w:lang w:eastAsia="en-IN"/>
        </w:rPr>
      </w:pPr>
    </w:p>
    <w:p w14:paraId="30C2D2BD" w14:textId="3D1B5874" w:rsidR="007777E9" w:rsidRDefault="007777E9" w:rsidP="00643344">
      <w:pPr>
        <w:spacing w:after="0" w:line="360" w:lineRule="auto"/>
        <w:jc w:val="both"/>
        <w:rPr>
          <w:rFonts w:ascii="Arial" w:eastAsia="Times New Roman" w:hAnsi="Arial" w:cs="Arial"/>
          <w:color w:val="222222"/>
          <w:sz w:val="24"/>
          <w:szCs w:val="24"/>
          <w:shd w:val="clear" w:color="auto" w:fill="FFFFFF"/>
          <w:lang w:eastAsia="en-IN"/>
        </w:rPr>
      </w:pPr>
    </w:p>
    <w:p w14:paraId="5D1D3208" w14:textId="618EA482" w:rsidR="007777E9" w:rsidRDefault="007777E9" w:rsidP="00643344">
      <w:pPr>
        <w:spacing w:after="0" w:line="360" w:lineRule="auto"/>
        <w:jc w:val="both"/>
        <w:rPr>
          <w:rFonts w:ascii="Arial" w:eastAsia="Times New Roman" w:hAnsi="Arial" w:cs="Arial"/>
          <w:sz w:val="24"/>
          <w:szCs w:val="24"/>
          <w:lang w:eastAsia="en-IN"/>
        </w:rPr>
      </w:pPr>
      <w:r>
        <w:rPr>
          <w:noProof/>
        </w:rPr>
        <w:lastRenderedPageBreak/>
        <w:drawing>
          <wp:inline distT="0" distB="0" distL="0" distR="0" wp14:anchorId="67076D0B" wp14:editId="01F2FADD">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384A0039" w14:textId="08B98FD9" w:rsidR="007777E9" w:rsidRDefault="007777E9" w:rsidP="00643344">
      <w:pPr>
        <w:spacing w:after="0" w:line="360" w:lineRule="auto"/>
        <w:jc w:val="both"/>
        <w:rPr>
          <w:rFonts w:ascii="Arial" w:eastAsia="Times New Roman" w:hAnsi="Arial" w:cs="Arial"/>
          <w:sz w:val="24"/>
          <w:szCs w:val="24"/>
          <w:lang w:eastAsia="en-IN"/>
        </w:rPr>
      </w:pPr>
    </w:p>
    <w:p w14:paraId="51D03E1D" w14:textId="3CEBC6E9" w:rsidR="007777E9" w:rsidRDefault="007777E9" w:rsidP="00643344">
      <w:pPr>
        <w:spacing w:after="0" w:line="360" w:lineRule="auto"/>
        <w:jc w:val="both"/>
        <w:rPr>
          <w:rFonts w:ascii="Arial" w:eastAsia="Times New Roman" w:hAnsi="Arial" w:cs="Arial"/>
          <w:sz w:val="24"/>
          <w:szCs w:val="24"/>
          <w:lang w:eastAsia="en-IN"/>
        </w:rPr>
      </w:pPr>
    </w:p>
    <w:p w14:paraId="3C3AB375" w14:textId="33036F0A" w:rsidR="007777E9" w:rsidRDefault="007777E9" w:rsidP="00643344">
      <w:pPr>
        <w:spacing w:after="0" w:line="360" w:lineRule="auto"/>
        <w:jc w:val="both"/>
        <w:rPr>
          <w:rFonts w:ascii="Arial" w:eastAsia="Times New Roman" w:hAnsi="Arial" w:cs="Arial"/>
          <w:sz w:val="24"/>
          <w:szCs w:val="24"/>
          <w:lang w:eastAsia="en-IN"/>
        </w:rPr>
      </w:pPr>
    </w:p>
    <w:p w14:paraId="25C79CD0" w14:textId="75D7AAA8" w:rsidR="007777E9" w:rsidRDefault="007777E9" w:rsidP="00643344">
      <w:pPr>
        <w:spacing w:after="0" w:line="360" w:lineRule="auto"/>
        <w:jc w:val="both"/>
        <w:rPr>
          <w:rFonts w:ascii="Arial" w:eastAsia="Times New Roman" w:hAnsi="Arial" w:cs="Arial"/>
          <w:sz w:val="24"/>
          <w:szCs w:val="24"/>
          <w:lang w:eastAsia="en-IN"/>
        </w:rPr>
      </w:pPr>
    </w:p>
    <w:p w14:paraId="6DBAD9BA" w14:textId="2AE81269"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0E9F098B" wp14:editId="0FADAA9C">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4171DAA" w14:textId="3519BAFF" w:rsidR="007777E9" w:rsidRDefault="007777E9" w:rsidP="00643344">
      <w:pPr>
        <w:spacing w:after="0" w:line="360" w:lineRule="auto"/>
        <w:jc w:val="both"/>
        <w:rPr>
          <w:rFonts w:ascii="Arial" w:eastAsia="Times New Roman" w:hAnsi="Arial" w:cs="Arial"/>
          <w:sz w:val="24"/>
          <w:szCs w:val="24"/>
          <w:lang w:eastAsia="en-IN"/>
        </w:rPr>
      </w:pPr>
    </w:p>
    <w:p w14:paraId="37278734" w14:textId="027AA312" w:rsidR="007777E9" w:rsidRDefault="007777E9" w:rsidP="00643344">
      <w:pPr>
        <w:spacing w:after="0" w:line="360" w:lineRule="auto"/>
        <w:jc w:val="both"/>
        <w:rPr>
          <w:rFonts w:ascii="Arial" w:eastAsia="Times New Roman" w:hAnsi="Arial" w:cs="Arial"/>
          <w:sz w:val="24"/>
          <w:szCs w:val="24"/>
          <w:lang w:eastAsia="en-IN"/>
        </w:rPr>
      </w:pPr>
    </w:p>
    <w:p w14:paraId="35CEA076" w14:textId="52EEAE2D" w:rsidR="007777E9" w:rsidRDefault="007777E9" w:rsidP="00643344">
      <w:pPr>
        <w:spacing w:after="0" w:line="360" w:lineRule="auto"/>
        <w:jc w:val="both"/>
        <w:rPr>
          <w:rFonts w:ascii="Arial" w:eastAsia="Times New Roman" w:hAnsi="Arial" w:cs="Arial"/>
          <w:sz w:val="24"/>
          <w:szCs w:val="24"/>
          <w:lang w:eastAsia="en-IN"/>
        </w:rPr>
      </w:pPr>
    </w:p>
    <w:p w14:paraId="299CE6FD" w14:textId="03564E4E" w:rsidR="007777E9" w:rsidRDefault="007777E9" w:rsidP="00643344">
      <w:pPr>
        <w:spacing w:after="0" w:line="360" w:lineRule="auto"/>
        <w:jc w:val="both"/>
        <w:rPr>
          <w:rFonts w:ascii="Arial" w:eastAsia="Times New Roman" w:hAnsi="Arial" w:cs="Arial"/>
          <w:sz w:val="24"/>
          <w:szCs w:val="24"/>
          <w:lang w:eastAsia="en-IN"/>
        </w:rPr>
      </w:pPr>
    </w:p>
    <w:p w14:paraId="2106CA5F" w14:textId="72483D14" w:rsidR="007777E9" w:rsidRDefault="007777E9" w:rsidP="00643344">
      <w:pPr>
        <w:spacing w:after="0" w:line="360" w:lineRule="auto"/>
        <w:jc w:val="both"/>
        <w:rPr>
          <w:rFonts w:ascii="Arial" w:eastAsia="Times New Roman" w:hAnsi="Arial" w:cs="Arial"/>
          <w:sz w:val="24"/>
          <w:szCs w:val="24"/>
          <w:lang w:eastAsia="en-IN"/>
        </w:rPr>
      </w:pPr>
      <w:r>
        <w:rPr>
          <w:noProof/>
        </w:rPr>
        <w:lastRenderedPageBreak/>
        <w:drawing>
          <wp:inline distT="0" distB="0" distL="0" distR="0" wp14:anchorId="021D1DA0" wp14:editId="079ECDC2">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85C0B8B" w14:textId="67A1346F" w:rsidR="007777E9" w:rsidRDefault="007777E9" w:rsidP="00643344">
      <w:pPr>
        <w:spacing w:after="0" w:line="360" w:lineRule="auto"/>
        <w:jc w:val="both"/>
        <w:rPr>
          <w:rFonts w:ascii="Arial" w:eastAsia="Times New Roman" w:hAnsi="Arial" w:cs="Arial"/>
          <w:sz w:val="24"/>
          <w:szCs w:val="24"/>
          <w:lang w:eastAsia="en-IN"/>
        </w:rPr>
      </w:pPr>
    </w:p>
    <w:p w14:paraId="2E6581BC" w14:textId="072EC2FF" w:rsidR="007777E9" w:rsidRDefault="007777E9" w:rsidP="00643344">
      <w:pPr>
        <w:spacing w:after="0" w:line="360" w:lineRule="auto"/>
        <w:jc w:val="both"/>
        <w:rPr>
          <w:rFonts w:ascii="Arial" w:eastAsia="Times New Roman" w:hAnsi="Arial" w:cs="Arial"/>
          <w:sz w:val="24"/>
          <w:szCs w:val="24"/>
          <w:lang w:eastAsia="en-IN"/>
        </w:rPr>
      </w:pPr>
    </w:p>
    <w:p w14:paraId="27FB5EDF" w14:textId="71734742" w:rsidR="007777E9" w:rsidRDefault="007777E9" w:rsidP="00643344">
      <w:pPr>
        <w:spacing w:after="0" w:line="360" w:lineRule="auto"/>
        <w:jc w:val="both"/>
        <w:rPr>
          <w:rFonts w:ascii="Arial" w:eastAsia="Times New Roman" w:hAnsi="Arial" w:cs="Arial"/>
          <w:sz w:val="24"/>
          <w:szCs w:val="24"/>
          <w:lang w:eastAsia="en-IN"/>
        </w:rPr>
      </w:pPr>
    </w:p>
    <w:p w14:paraId="6E819C4B" w14:textId="71E14307"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1F29905B" wp14:editId="1F0F2D94">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D55894" w14:textId="4D07DD22" w:rsidR="007777E9" w:rsidRDefault="007777E9" w:rsidP="00643344">
      <w:pPr>
        <w:spacing w:after="0" w:line="360" w:lineRule="auto"/>
        <w:jc w:val="both"/>
        <w:rPr>
          <w:rFonts w:ascii="Arial" w:eastAsia="Times New Roman" w:hAnsi="Arial" w:cs="Arial"/>
          <w:sz w:val="24"/>
          <w:szCs w:val="24"/>
          <w:lang w:eastAsia="en-IN"/>
        </w:rPr>
      </w:pPr>
    </w:p>
    <w:p w14:paraId="41BB2E61" w14:textId="44EF0E96" w:rsidR="007777E9" w:rsidRDefault="007777E9" w:rsidP="00643344">
      <w:pPr>
        <w:spacing w:after="0" w:line="360" w:lineRule="auto"/>
        <w:jc w:val="both"/>
        <w:rPr>
          <w:rFonts w:ascii="Arial" w:eastAsia="Times New Roman" w:hAnsi="Arial" w:cs="Arial"/>
          <w:sz w:val="24"/>
          <w:szCs w:val="24"/>
          <w:lang w:eastAsia="en-IN"/>
        </w:rPr>
      </w:pPr>
    </w:p>
    <w:p w14:paraId="220F780C" w14:textId="467D18E2" w:rsidR="007777E9" w:rsidRDefault="007777E9" w:rsidP="00643344">
      <w:pPr>
        <w:spacing w:after="0" w:line="360" w:lineRule="auto"/>
        <w:jc w:val="both"/>
        <w:rPr>
          <w:rFonts w:ascii="Arial" w:eastAsia="Times New Roman" w:hAnsi="Arial" w:cs="Arial"/>
          <w:sz w:val="24"/>
          <w:szCs w:val="24"/>
          <w:lang w:eastAsia="en-IN"/>
        </w:rPr>
      </w:pPr>
    </w:p>
    <w:p w14:paraId="48307C9A" w14:textId="07290C5F" w:rsidR="007777E9" w:rsidRDefault="007777E9" w:rsidP="00643344">
      <w:pPr>
        <w:spacing w:after="0" w:line="360" w:lineRule="auto"/>
        <w:jc w:val="both"/>
        <w:rPr>
          <w:rFonts w:ascii="Arial" w:eastAsia="Times New Roman" w:hAnsi="Arial" w:cs="Arial"/>
          <w:sz w:val="24"/>
          <w:szCs w:val="24"/>
          <w:lang w:eastAsia="en-IN"/>
        </w:rPr>
      </w:pPr>
    </w:p>
    <w:p w14:paraId="4CCC459E" w14:textId="5397A593" w:rsidR="007777E9" w:rsidRDefault="007777E9" w:rsidP="00643344">
      <w:pPr>
        <w:spacing w:after="0" w:line="360" w:lineRule="auto"/>
        <w:jc w:val="both"/>
        <w:rPr>
          <w:rFonts w:ascii="Arial" w:eastAsia="Times New Roman" w:hAnsi="Arial" w:cs="Arial"/>
          <w:sz w:val="24"/>
          <w:szCs w:val="24"/>
          <w:lang w:eastAsia="en-IN"/>
        </w:rPr>
      </w:pPr>
    </w:p>
    <w:p w14:paraId="7BB7D6CF" w14:textId="770BE8C6"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lastRenderedPageBreak/>
        <w:drawing>
          <wp:inline distT="0" distB="0" distL="0" distR="0" wp14:anchorId="0410C269" wp14:editId="60B348FE">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EDE6B9" w14:textId="409BB568" w:rsidR="007777E9" w:rsidRDefault="007777E9" w:rsidP="00643344">
      <w:pPr>
        <w:spacing w:after="0" w:line="360" w:lineRule="auto"/>
        <w:jc w:val="both"/>
        <w:rPr>
          <w:rFonts w:ascii="Arial" w:eastAsia="Times New Roman" w:hAnsi="Arial" w:cs="Arial"/>
          <w:sz w:val="24"/>
          <w:szCs w:val="24"/>
          <w:lang w:eastAsia="en-IN"/>
        </w:rPr>
      </w:pPr>
    </w:p>
    <w:p w14:paraId="308B35DE" w14:textId="679E4C61" w:rsidR="007777E9" w:rsidRDefault="007777E9" w:rsidP="00643344">
      <w:pPr>
        <w:spacing w:after="0" w:line="360" w:lineRule="auto"/>
        <w:jc w:val="both"/>
        <w:rPr>
          <w:rFonts w:ascii="Arial" w:eastAsia="Times New Roman" w:hAnsi="Arial" w:cs="Arial"/>
          <w:sz w:val="24"/>
          <w:szCs w:val="24"/>
          <w:lang w:eastAsia="en-IN"/>
        </w:rPr>
      </w:pPr>
    </w:p>
    <w:p w14:paraId="3EE5110F" w14:textId="74CC54E5" w:rsidR="007777E9" w:rsidRDefault="007777E9" w:rsidP="00643344">
      <w:pPr>
        <w:spacing w:after="0" w:line="360" w:lineRule="auto"/>
        <w:jc w:val="both"/>
        <w:rPr>
          <w:rFonts w:ascii="Arial" w:eastAsia="Times New Roman" w:hAnsi="Arial" w:cs="Arial"/>
          <w:sz w:val="24"/>
          <w:szCs w:val="24"/>
          <w:lang w:eastAsia="en-IN"/>
        </w:rPr>
      </w:pPr>
    </w:p>
    <w:p w14:paraId="5DE1DD56" w14:textId="1BA9EE06"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702FC147" wp14:editId="2502CA11">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11D26F5" w14:textId="30C052B0" w:rsidR="007777E9" w:rsidRDefault="007777E9" w:rsidP="00643344">
      <w:pPr>
        <w:spacing w:after="0" w:line="360" w:lineRule="auto"/>
        <w:jc w:val="both"/>
        <w:rPr>
          <w:rFonts w:ascii="Arial" w:eastAsia="Times New Roman" w:hAnsi="Arial" w:cs="Arial"/>
          <w:sz w:val="24"/>
          <w:szCs w:val="24"/>
          <w:lang w:eastAsia="en-IN"/>
        </w:rPr>
      </w:pPr>
    </w:p>
    <w:p w14:paraId="5D30FB4F" w14:textId="3B25E994" w:rsidR="007777E9" w:rsidRDefault="007777E9" w:rsidP="00643344">
      <w:pPr>
        <w:spacing w:after="0" w:line="360" w:lineRule="auto"/>
        <w:jc w:val="both"/>
        <w:rPr>
          <w:rFonts w:ascii="Arial" w:eastAsia="Times New Roman" w:hAnsi="Arial" w:cs="Arial"/>
          <w:sz w:val="24"/>
          <w:szCs w:val="24"/>
          <w:lang w:eastAsia="en-IN"/>
        </w:rPr>
      </w:pPr>
    </w:p>
    <w:p w14:paraId="387EB17A" w14:textId="6F6B5F92" w:rsidR="007777E9" w:rsidRDefault="007777E9" w:rsidP="00643344">
      <w:pPr>
        <w:spacing w:after="0" w:line="360" w:lineRule="auto"/>
        <w:jc w:val="both"/>
        <w:rPr>
          <w:rFonts w:ascii="Arial" w:eastAsia="Times New Roman" w:hAnsi="Arial" w:cs="Arial"/>
          <w:sz w:val="24"/>
          <w:szCs w:val="24"/>
          <w:lang w:eastAsia="en-IN"/>
        </w:rPr>
      </w:pPr>
    </w:p>
    <w:p w14:paraId="053E6478" w14:textId="53DB1917"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lastRenderedPageBreak/>
        <w:drawing>
          <wp:inline distT="0" distB="0" distL="0" distR="0" wp14:anchorId="5082E63C" wp14:editId="2DDCB868">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75E5EA6" w14:textId="3B602BF9" w:rsidR="007777E9" w:rsidRDefault="007777E9" w:rsidP="00643344">
      <w:pPr>
        <w:spacing w:after="0" w:line="360" w:lineRule="auto"/>
        <w:jc w:val="both"/>
        <w:rPr>
          <w:rFonts w:ascii="Arial" w:eastAsia="Times New Roman" w:hAnsi="Arial" w:cs="Arial"/>
          <w:sz w:val="24"/>
          <w:szCs w:val="24"/>
          <w:lang w:eastAsia="en-IN"/>
        </w:rPr>
      </w:pPr>
    </w:p>
    <w:p w14:paraId="7383C579" w14:textId="213BA0E1" w:rsidR="007777E9" w:rsidRDefault="007777E9" w:rsidP="00643344">
      <w:pPr>
        <w:spacing w:after="0" w:line="360" w:lineRule="auto"/>
        <w:jc w:val="both"/>
        <w:rPr>
          <w:rFonts w:ascii="Arial" w:eastAsia="Times New Roman" w:hAnsi="Arial" w:cs="Arial"/>
          <w:sz w:val="24"/>
          <w:szCs w:val="24"/>
          <w:lang w:eastAsia="en-IN"/>
        </w:rPr>
      </w:pPr>
    </w:p>
    <w:p w14:paraId="07979D33" w14:textId="5E766F9D" w:rsidR="007777E9" w:rsidRDefault="007777E9" w:rsidP="00643344">
      <w:pPr>
        <w:spacing w:after="0" w:line="360" w:lineRule="auto"/>
        <w:jc w:val="both"/>
        <w:rPr>
          <w:rFonts w:ascii="Arial" w:eastAsia="Times New Roman" w:hAnsi="Arial" w:cs="Arial"/>
          <w:sz w:val="24"/>
          <w:szCs w:val="24"/>
          <w:lang w:eastAsia="en-IN"/>
        </w:rPr>
      </w:pPr>
    </w:p>
    <w:p w14:paraId="00A4BBD2" w14:textId="77777777" w:rsidR="007777E9" w:rsidRDefault="007777E9" w:rsidP="00643344">
      <w:pPr>
        <w:spacing w:after="0" w:line="360" w:lineRule="auto"/>
        <w:jc w:val="both"/>
        <w:rPr>
          <w:rFonts w:ascii="Arial" w:eastAsia="Times New Roman" w:hAnsi="Arial" w:cs="Arial"/>
          <w:sz w:val="24"/>
          <w:szCs w:val="24"/>
          <w:lang w:eastAsia="en-IN"/>
        </w:rPr>
      </w:pPr>
    </w:p>
    <w:p w14:paraId="0869A0F6" w14:textId="505549D7"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69D64F7C" wp14:editId="4D446E0D">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2FE9D76" w14:textId="27188343" w:rsidR="007777E9" w:rsidRDefault="007777E9" w:rsidP="00643344">
      <w:pPr>
        <w:spacing w:after="0" w:line="360" w:lineRule="auto"/>
        <w:jc w:val="both"/>
        <w:rPr>
          <w:rFonts w:ascii="Arial" w:eastAsia="Times New Roman" w:hAnsi="Arial" w:cs="Arial"/>
          <w:sz w:val="24"/>
          <w:szCs w:val="24"/>
          <w:lang w:eastAsia="en-IN"/>
        </w:rPr>
      </w:pPr>
    </w:p>
    <w:p w14:paraId="7270781B" w14:textId="5FBC8AAF" w:rsidR="007777E9" w:rsidRDefault="007777E9" w:rsidP="00643344">
      <w:pPr>
        <w:spacing w:after="0" w:line="360" w:lineRule="auto"/>
        <w:jc w:val="both"/>
        <w:rPr>
          <w:rFonts w:ascii="Arial" w:eastAsia="Times New Roman" w:hAnsi="Arial" w:cs="Arial"/>
          <w:sz w:val="24"/>
          <w:szCs w:val="24"/>
          <w:lang w:eastAsia="en-IN"/>
        </w:rPr>
      </w:pPr>
    </w:p>
    <w:p w14:paraId="5F21448C" w14:textId="77777777" w:rsidR="007777E9" w:rsidRDefault="007777E9" w:rsidP="00643344">
      <w:pPr>
        <w:spacing w:after="0" w:line="360" w:lineRule="auto"/>
        <w:jc w:val="both"/>
        <w:rPr>
          <w:rFonts w:ascii="Arial" w:eastAsia="Times New Roman" w:hAnsi="Arial" w:cs="Arial"/>
          <w:sz w:val="24"/>
          <w:szCs w:val="24"/>
          <w:lang w:eastAsia="en-IN"/>
        </w:rPr>
      </w:pPr>
    </w:p>
    <w:p w14:paraId="5057A0B7" w14:textId="1A4F9B0F" w:rsidR="007777E9" w:rsidRDefault="007777E9" w:rsidP="00643344">
      <w:pPr>
        <w:spacing w:after="0" w:line="360" w:lineRule="auto"/>
        <w:jc w:val="both"/>
        <w:rPr>
          <w:rFonts w:ascii="Arial" w:eastAsia="Times New Roman" w:hAnsi="Arial" w:cs="Arial"/>
          <w:sz w:val="24"/>
          <w:szCs w:val="24"/>
          <w:lang w:eastAsia="en-IN"/>
        </w:rPr>
      </w:pPr>
    </w:p>
    <w:p w14:paraId="7AFC4D03" w14:textId="7627ADD6" w:rsidR="007777E9" w:rsidRDefault="007777E9"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075C6055" wp14:editId="52868141">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B44E120" w14:textId="7F57B0D1" w:rsidR="007777E9" w:rsidRDefault="007777E9" w:rsidP="00643344">
      <w:pPr>
        <w:spacing w:after="0" w:line="360" w:lineRule="auto"/>
        <w:jc w:val="both"/>
        <w:rPr>
          <w:rFonts w:ascii="Arial" w:eastAsia="Times New Roman" w:hAnsi="Arial" w:cs="Arial"/>
          <w:sz w:val="24"/>
          <w:szCs w:val="24"/>
          <w:lang w:eastAsia="en-IN"/>
        </w:rPr>
      </w:pPr>
    </w:p>
    <w:p w14:paraId="62274280" w14:textId="172F1D04" w:rsidR="007777E9" w:rsidRDefault="007777E9" w:rsidP="00643344">
      <w:pPr>
        <w:spacing w:after="0" w:line="360" w:lineRule="auto"/>
        <w:jc w:val="both"/>
        <w:rPr>
          <w:rFonts w:ascii="Arial" w:eastAsia="Times New Roman" w:hAnsi="Arial" w:cs="Arial"/>
          <w:sz w:val="24"/>
          <w:szCs w:val="24"/>
          <w:lang w:eastAsia="en-IN"/>
        </w:rPr>
      </w:pPr>
    </w:p>
    <w:p w14:paraId="0578E73E" w14:textId="77777777" w:rsidR="007777E9" w:rsidRDefault="007777E9" w:rsidP="00643344">
      <w:pPr>
        <w:spacing w:after="0" w:line="360" w:lineRule="auto"/>
        <w:jc w:val="both"/>
        <w:rPr>
          <w:rFonts w:ascii="Arial" w:eastAsia="Times New Roman" w:hAnsi="Arial" w:cs="Arial"/>
          <w:sz w:val="24"/>
          <w:szCs w:val="24"/>
          <w:lang w:eastAsia="en-IN"/>
        </w:rPr>
      </w:pPr>
    </w:p>
    <w:p w14:paraId="18619118" w14:textId="31F2064F" w:rsidR="007777E9" w:rsidRDefault="00CD23E0"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22225B45" wp14:editId="13E38D10">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CE8C391" w14:textId="78A3545C" w:rsidR="00CD23E0" w:rsidRDefault="00CD23E0" w:rsidP="00643344">
      <w:pPr>
        <w:spacing w:after="0" w:line="360" w:lineRule="auto"/>
        <w:jc w:val="both"/>
        <w:rPr>
          <w:rFonts w:ascii="Arial" w:eastAsia="Times New Roman" w:hAnsi="Arial" w:cs="Arial"/>
          <w:sz w:val="24"/>
          <w:szCs w:val="24"/>
          <w:lang w:eastAsia="en-IN"/>
        </w:rPr>
      </w:pPr>
    </w:p>
    <w:p w14:paraId="2CE84097" w14:textId="65029B5F" w:rsidR="00CD23E0" w:rsidRDefault="00CD23E0" w:rsidP="00643344">
      <w:pPr>
        <w:spacing w:after="0" w:line="360" w:lineRule="auto"/>
        <w:jc w:val="both"/>
        <w:rPr>
          <w:rFonts w:ascii="Arial" w:eastAsia="Times New Roman" w:hAnsi="Arial" w:cs="Arial"/>
          <w:sz w:val="24"/>
          <w:szCs w:val="24"/>
          <w:lang w:eastAsia="en-IN"/>
        </w:rPr>
      </w:pPr>
    </w:p>
    <w:p w14:paraId="300F8665" w14:textId="5EA3A655" w:rsidR="00CD23E0" w:rsidRDefault="00CD23E0" w:rsidP="00643344">
      <w:pPr>
        <w:spacing w:after="0" w:line="360" w:lineRule="auto"/>
        <w:jc w:val="both"/>
        <w:rPr>
          <w:rFonts w:ascii="Arial" w:eastAsia="Times New Roman" w:hAnsi="Arial" w:cs="Arial"/>
          <w:sz w:val="24"/>
          <w:szCs w:val="24"/>
          <w:lang w:eastAsia="en-IN"/>
        </w:rPr>
      </w:pPr>
    </w:p>
    <w:p w14:paraId="4730FC52" w14:textId="0F4D9F7D" w:rsidR="00CD23E0" w:rsidRDefault="00CD23E0" w:rsidP="00643344">
      <w:pPr>
        <w:spacing w:after="0" w:line="360" w:lineRule="auto"/>
        <w:jc w:val="both"/>
        <w:rPr>
          <w:rFonts w:ascii="Arial" w:eastAsia="Times New Roman" w:hAnsi="Arial" w:cs="Arial"/>
          <w:sz w:val="24"/>
          <w:szCs w:val="24"/>
          <w:lang w:eastAsia="en-IN"/>
        </w:rPr>
      </w:pPr>
      <w:r>
        <w:rPr>
          <w:noProof/>
        </w:rPr>
        <w:lastRenderedPageBreak/>
        <w:drawing>
          <wp:inline distT="0" distB="0" distL="0" distR="0" wp14:anchorId="3F6F8A0C" wp14:editId="2D902E51">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FEC2B85" w14:textId="0AB3DBA9" w:rsidR="00CD23E0" w:rsidRDefault="00CD23E0" w:rsidP="00643344">
      <w:pPr>
        <w:spacing w:after="0" w:line="360" w:lineRule="auto"/>
        <w:jc w:val="both"/>
        <w:rPr>
          <w:rFonts w:ascii="Arial" w:eastAsia="Times New Roman" w:hAnsi="Arial" w:cs="Arial"/>
          <w:sz w:val="24"/>
          <w:szCs w:val="24"/>
          <w:lang w:eastAsia="en-IN"/>
        </w:rPr>
      </w:pPr>
    </w:p>
    <w:p w14:paraId="30FEA143" w14:textId="337D4A07" w:rsidR="00CD23E0" w:rsidRDefault="00CD23E0" w:rsidP="00643344">
      <w:pPr>
        <w:spacing w:after="0" w:line="360" w:lineRule="auto"/>
        <w:jc w:val="both"/>
        <w:rPr>
          <w:rFonts w:ascii="Arial" w:eastAsia="Times New Roman" w:hAnsi="Arial" w:cs="Arial"/>
          <w:sz w:val="24"/>
          <w:szCs w:val="24"/>
          <w:lang w:eastAsia="en-IN"/>
        </w:rPr>
      </w:pPr>
    </w:p>
    <w:p w14:paraId="688DBB58" w14:textId="2058FFC7" w:rsidR="00CD23E0" w:rsidRDefault="00CD23E0" w:rsidP="00643344">
      <w:pPr>
        <w:spacing w:after="0" w:line="360" w:lineRule="auto"/>
        <w:jc w:val="both"/>
        <w:rPr>
          <w:rFonts w:ascii="Arial" w:eastAsia="Times New Roman" w:hAnsi="Arial" w:cs="Arial"/>
          <w:sz w:val="24"/>
          <w:szCs w:val="24"/>
          <w:lang w:eastAsia="en-IN"/>
        </w:rPr>
      </w:pPr>
    </w:p>
    <w:p w14:paraId="115942D9" w14:textId="60A7BBF7" w:rsidR="00CD23E0" w:rsidRDefault="00CD23E0" w:rsidP="00643344">
      <w:pPr>
        <w:spacing w:after="0" w:line="360" w:lineRule="auto"/>
        <w:jc w:val="both"/>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6DAD00C6" wp14:editId="730845A1">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E2E932" w14:textId="360D6EDA" w:rsidR="00CD23E0" w:rsidRDefault="00CD23E0" w:rsidP="00643344">
      <w:pPr>
        <w:spacing w:after="0" w:line="360" w:lineRule="auto"/>
        <w:jc w:val="both"/>
        <w:rPr>
          <w:rFonts w:ascii="Arial" w:eastAsia="Times New Roman" w:hAnsi="Arial" w:cs="Arial"/>
          <w:sz w:val="24"/>
          <w:szCs w:val="24"/>
          <w:lang w:eastAsia="en-IN"/>
        </w:rPr>
      </w:pPr>
    </w:p>
    <w:p w14:paraId="3C626681" w14:textId="77777777" w:rsidR="00CD23E0" w:rsidRPr="000D0C90" w:rsidRDefault="00CD23E0" w:rsidP="00643344">
      <w:pPr>
        <w:spacing w:after="0" w:line="360" w:lineRule="auto"/>
        <w:jc w:val="both"/>
        <w:rPr>
          <w:rFonts w:ascii="Arial" w:eastAsia="Times New Roman" w:hAnsi="Arial" w:cs="Arial"/>
          <w:sz w:val="24"/>
          <w:szCs w:val="24"/>
          <w:lang w:eastAsia="en-IN"/>
        </w:rPr>
      </w:pPr>
    </w:p>
    <w:sectPr w:rsidR="00CD23E0" w:rsidRPr="000D0C90">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6D5C2" w14:textId="77777777" w:rsidR="00B76CDE" w:rsidRDefault="00B76CDE" w:rsidP="00643344">
      <w:pPr>
        <w:spacing w:after="0" w:line="240" w:lineRule="auto"/>
      </w:pPr>
      <w:r>
        <w:separator/>
      </w:r>
    </w:p>
  </w:endnote>
  <w:endnote w:type="continuationSeparator" w:id="0">
    <w:p w14:paraId="3C25E9F6" w14:textId="77777777" w:rsidR="00B76CDE" w:rsidRDefault="00B76CDE" w:rsidP="00643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654089"/>
      <w:docPartObj>
        <w:docPartGallery w:val="Page Numbers (Bottom of Page)"/>
        <w:docPartUnique/>
      </w:docPartObj>
    </w:sdtPr>
    <w:sdtEndPr>
      <w:rPr>
        <w:noProof/>
      </w:rPr>
    </w:sdtEndPr>
    <w:sdtContent>
      <w:p w14:paraId="5810DF03" w14:textId="63828B61" w:rsidR="00643344" w:rsidRDefault="006433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9C0819" w14:textId="77777777" w:rsidR="00643344" w:rsidRDefault="00643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280C8" w14:textId="77777777" w:rsidR="00B76CDE" w:rsidRDefault="00B76CDE" w:rsidP="00643344">
      <w:pPr>
        <w:spacing w:after="0" w:line="240" w:lineRule="auto"/>
      </w:pPr>
      <w:r>
        <w:separator/>
      </w:r>
    </w:p>
  </w:footnote>
  <w:footnote w:type="continuationSeparator" w:id="0">
    <w:p w14:paraId="27712030" w14:textId="77777777" w:rsidR="00B76CDE" w:rsidRDefault="00B76CDE" w:rsidP="006433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F30"/>
    <w:multiLevelType w:val="multilevel"/>
    <w:tmpl w:val="92FC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1592F"/>
    <w:multiLevelType w:val="multilevel"/>
    <w:tmpl w:val="71F8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61578"/>
    <w:multiLevelType w:val="multilevel"/>
    <w:tmpl w:val="83FE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E4029"/>
    <w:multiLevelType w:val="multilevel"/>
    <w:tmpl w:val="39A6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A1AFD"/>
    <w:multiLevelType w:val="multilevel"/>
    <w:tmpl w:val="0D74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91CCF"/>
    <w:multiLevelType w:val="multilevel"/>
    <w:tmpl w:val="F07C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927A8"/>
    <w:multiLevelType w:val="multilevel"/>
    <w:tmpl w:val="273C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54299"/>
    <w:multiLevelType w:val="multilevel"/>
    <w:tmpl w:val="4ECA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F080E"/>
    <w:multiLevelType w:val="multilevel"/>
    <w:tmpl w:val="568E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FC6452"/>
    <w:multiLevelType w:val="multilevel"/>
    <w:tmpl w:val="B28A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3971FD"/>
    <w:multiLevelType w:val="multilevel"/>
    <w:tmpl w:val="84C4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AC16E9"/>
    <w:multiLevelType w:val="multilevel"/>
    <w:tmpl w:val="1728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093569"/>
    <w:multiLevelType w:val="multilevel"/>
    <w:tmpl w:val="6104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83265"/>
    <w:multiLevelType w:val="multilevel"/>
    <w:tmpl w:val="19DC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C6139"/>
    <w:multiLevelType w:val="multilevel"/>
    <w:tmpl w:val="12A8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EB70F2"/>
    <w:multiLevelType w:val="multilevel"/>
    <w:tmpl w:val="84D8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164AE"/>
    <w:multiLevelType w:val="multilevel"/>
    <w:tmpl w:val="7348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9B4B0A"/>
    <w:multiLevelType w:val="multilevel"/>
    <w:tmpl w:val="FF2E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2"/>
  </w:num>
  <w:num w:numId="4">
    <w:abstractNumId w:val="14"/>
  </w:num>
  <w:num w:numId="5">
    <w:abstractNumId w:val="3"/>
  </w:num>
  <w:num w:numId="6">
    <w:abstractNumId w:val="4"/>
  </w:num>
  <w:num w:numId="7">
    <w:abstractNumId w:val="13"/>
  </w:num>
  <w:num w:numId="8">
    <w:abstractNumId w:val="17"/>
  </w:num>
  <w:num w:numId="9">
    <w:abstractNumId w:val="10"/>
  </w:num>
  <w:num w:numId="10">
    <w:abstractNumId w:val="6"/>
  </w:num>
  <w:num w:numId="11">
    <w:abstractNumId w:val="8"/>
  </w:num>
  <w:num w:numId="12">
    <w:abstractNumId w:val="16"/>
  </w:num>
  <w:num w:numId="13">
    <w:abstractNumId w:val="9"/>
  </w:num>
  <w:num w:numId="14">
    <w:abstractNumId w:val="0"/>
  </w:num>
  <w:num w:numId="15">
    <w:abstractNumId w:val="12"/>
  </w:num>
  <w:num w:numId="16">
    <w:abstractNumId w:val="5"/>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C90"/>
    <w:rsid w:val="000D0C90"/>
    <w:rsid w:val="000F62F6"/>
    <w:rsid w:val="003978C1"/>
    <w:rsid w:val="003D1C0C"/>
    <w:rsid w:val="0045593E"/>
    <w:rsid w:val="00546B94"/>
    <w:rsid w:val="005C32D4"/>
    <w:rsid w:val="00643344"/>
    <w:rsid w:val="007634E6"/>
    <w:rsid w:val="007777E9"/>
    <w:rsid w:val="007D7622"/>
    <w:rsid w:val="008C70DE"/>
    <w:rsid w:val="00956C49"/>
    <w:rsid w:val="009B7950"/>
    <w:rsid w:val="00A8557D"/>
    <w:rsid w:val="00B212CE"/>
    <w:rsid w:val="00B55014"/>
    <w:rsid w:val="00B76CDE"/>
    <w:rsid w:val="00BC7E97"/>
    <w:rsid w:val="00C27DC9"/>
    <w:rsid w:val="00CD23E0"/>
    <w:rsid w:val="00E37C99"/>
    <w:rsid w:val="00EC1038"/>
    <w:rsid w:val="00EC2D4A"/>
    <w:rsid w:val="00F979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BCC63"/>
  <w15:chartTrackingRefBased/>
  <w15:docId w15:val="{8A55975B-746D-4FFD-98D1-EA2BB04F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E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0C9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BC7E9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43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344"/>
  </w:style>
  <w:style w:type="paragraph" w:styleId="Footer">
    <w:name w:val="footer"/>
    <w:basedOn w:val="Normal"/>
    <w:link w:val="FooterChar"/>
    <w:uiPriority w:val="99"/>
    <w:unhideWhenUsed/>
    <w:rsid w:val="00643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344"/>
  </w:style>
  <w:style w:type="paragraph" w:styleId="TOCHeading">
    <w:name w:val="TOC Heading"/>
    <w:basedOn w:val="Heading1"/>
    <w:next w:val="Normal"/>
    <w:uiPriority w:val="39"/>
    <w:unhideWhenUsed/>
    <w:qFormat/>
    <w:rsid w:val="00643344"/>
    <w:pPr>
      <w:outlineLvl w:val="9"/>
    </w:pPr>
    <w:rPr>
      <w:lang w:val="en-US"/>
    </w:rPr>
  </w:style>
  <w:style w:type="paragraph" w:styleId="TOC1">
    <w:name w:val="toc 1"/>
    <w:basedOn w:val="Normal"/>
    <w:next w:val="Normal"/>
    <w:autoRedefine/>
    <w:uiPriority w:val="39"/>
    <w:unhideWhenUsed/>
    <w:rsid w:val="00643344"/>
    <w:pPr>
      <w:tabs>
        <w:tab w:val="right" w:leader="dot" w:pos="9016"/>
      </w:tabs>
      <w:spacing w:after="100"/>
    </w:pPr>
    <w:rPr>
      <w:rFonts w:ascii="Arial" w:eastAsia="Times New Roman" w:hAnsi="Arial" w:cs="Arial"/>
      <w:noProof/>
      <w:lang w:eastAsia="en-IN"/>
    </w:rPr>
  </w:style>
  <w:style w:type="character" w:styleId="Hyperlink">
    <w:name w:val="Hyperlink"/>
    <w:basedOn w:val="DefaultParagraphFont"/>
    <w:uiPriority w:val="99"/>
    <w:unhideWhenUsed/>
    <w:rsid w:val="006433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7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EEED7-818A-4903-82B9-530C7B0A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3189</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Gourav Sharma</dc:creator>
  <cp:keywords/>
  <dc:description/>
  <cp:lastModifiedBy>Nicoleta Anghel (2111479)</cp:lastModifiedBy>
  <cp:revision>2</cp:revision>
  <dcterms:created xsi:type="dcterms:W3CDTF">2022-01-01T23:28:00Z</dcterms:created>
  <dcterms:modified xsi:type="dcterms:W3CDTF">2022-01-01T23:28:00Z</dcterms:modified>
</cp:coreProperties>
</file>