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B4A4C" w14:textId="6D11E3F5" w:rsidR="00DC3082" w:rsidRPr="0083469D" w:rsidRDefault="00DC3082" w:rsidP="00DC3082">
      <w:pPr>
        <w:jc w:val="right"/>
      </w:pPr>
    </w:p>
    <w:p w14:paraId="237E19C2" w14:textId="77777777" w:rsidR="00DC3082" w:rsidRPr="0083469D" w:rsidRDefault="00DC3082" w:rsidP="00DC3082">
      <w:pPr>
        <w:jc w:val="right"/>
      </w:pPr>
    </w:p>
    <w:p w14:paraId="37AEDA47" w14:textId="77777777" w:rsidR="00DC3082" w:rsidRPr="0083469D" w:rsidRDefault="00DC3082" w:rsidP="00DC3082">
      <w:pPr>
        <w:jc w:val="right"/>
      </w:pPr>
    </w:p>
    <w:p w14:paraId="49F8B57A" w14:textId="77777777" w:rsidR="00DC3082" w:rsidRPr="0083469D" w:rsidRDefault="00DC3082" w:rsidP="00DC3082">
      <w:pPr>
        <w:jc w:val="right"/>
      </w:pPr>
    </w:p>
    <w:p w14:paraId="6556E16F" w14:textId="77777777" w:rsidR="00DC3082" w:rsidRPr="0083469D" w:rsidRDefault="00DC3082" w:rsidP="00DC3082">
      <w:pPr>
        <w:jc w:val="right"/>
      </w:pPr>
    </w:p>
    <w:p w14:paraId="5113508A" w14:textId="77777777" w:rsidR="00DC3082" w:rsidRPr="0083469D" w:rsidRDefault="00DC3082" w:rsidP="00FD4778">
      <w:pPr>
        <w:jc w:val="center"/>
      </w:pPr>
    </w:p>
    <w:p w14:paraId="23A028F7" w14:textId="77777777" w:rsidR="00FD4778" w:rsidRDefault="00FD4778" w:rsidP="00FD4778">
      <w:pPr>
        <w:pStyle w:val="Heading1"/>
        <w:jc w:val="center"/>
        <w:rPr>
          <w:sz w:val="36"/>
          <w:szCs w:val="36"/>
        </w:rPr>
      </w:pPr>
      <w:r>
        <w:rPr>
          <w:sz w:val="36"/>
          <w:szCs w:val="36"/>
        </w:rPr>
        <w:t>UNIVERSITY OF WALES TRINITY SAINT DAVID</w:t>
      </w:r>
    </w:p>
    <w:p w14:paraId="5FB3E5B2" w14:textId="77777777" w:rsidR="00FD4778" w:rsidRPr="008D3B7F" w:rsidRDefault="00FD4778" w:rsidP="00FD4778">
      <w:pPr>
        <w:jc w:val="center"/>
        <w:rPr>
          <w:b/>
          <w:bCs/>
          <w:sz w:val="40"/>
          <w:szCs w:val="40"/>
        </w:rPr>
      </w:pPr>
      <w:r w:rsidRPr="008D3B7F">
        <w:rPr>
          <w:b/>
          <w:bCs/>
          <w:sz w:val="40"/>
          <w:szCs w:val="40"/>
        </w:rPr>
        <w:t>Entrepreneurship</w:t>
      </w:r>
    </w:p>
    <w:p w14:paraId="22D7E4AC" w14:textId="21617F17" w:rsidR="00FD4778" w:rsidRDefault="00DC3082" w:rsidP="00FD4778">
      <w:pPr>
        <w:ind w:left="2160"/>
        <w:rPr>
          <w:bCs/>
          <w:sz w:val="32"/>
          <w:szCs w:val="32"/>
        </w:rPr>
      </w:pPr>
      <w:r w:rsidRPr="0083469D">
        <w:rPr>
          <w:b/>
          <w:sz w:val="32"/>
          <w:szCs w:val="32"/>
        </w:rPr>
        <w:t>MODULE CODE: LCMB7004</w:t>
      </w:r>
    </w:p>
    <w:p w14:paraId="395A3BD9" w14:textId="55F82ED3" w:rsidR="00FD4778" w:rsidRPr="00FD4778" w:rsidRDefault="00FD4778" w:rsidP="00FD4778">
      <w:pPr>
        <w:pStyle w:val="Normal1"/>
        <w:spacing w:before="200" w:line="360" w:lineRule="auto"/>
        <w:jc w:val="center"/>
        <w:rPr>
          <w:rFonts w:ascii="Times New Roman" w:eastAsia="Times New Roman" w:hAnsi="Times New Roman" w:cs="Times New Roman"/>
          <w:bCs/>
          <w:color w:val="000000" w:themeColor="text1"/>
          <w:sz w:val="32"/>
          <w:szCs w:val="24"/>
          <w:lang w:val="en-GB"/>
        </w:rPr>
      </w:pPr>
      <w:proofErr w:type="gramStart"/>
      <w:r w:rsidRPr="00FD4778">
        <w:rPr>
          <w:rFonts w:ascii="Times New Roman" w:eastAsia="Times New Roman" w:hAnsi="Times New Roman" w:cs="Times New Roman"/>
          <w:bCs/>
          <w:color w:val="000000" w:themeColor="text1"/>
          <w:sz w:val="32"/>
          <w:szCs w:val="24"/>
          <w:lang w:val="en-GB"/>
        </w:rPr>
        <w:t>Name :</w:t>
      </w:r>
      <w:proofErr w:type="gramEnd"/>
      <w:r w:rsidRPr="00FD4778">
        <w:rPr>
          <w:rFonts w:ascii="Times New Roman" w:eastAsia="Times New Roman" w:hAnsi="Times New Roman" w:cs="Times New Roman"/>
          <w:bCs/>
          <w:color w:val="000000" w:themeColor="text1"/>
          <w:sz w:val="32"/>
          <w:szCs w:val="24"/>
          <w:lang w:val="en-GB"/>
        </w:rPr>
        <w:t xml:space="preserve"> Patel </w:t>
      </w:r>
      <w:proofErr w:type="spellStart"/>
      <w:r>
        <w:rPr>
          <w:rFonts w:ascii="Times New Roman" w:eastAsia="Times New Roman" w:hAnsi="Times New Roman" w:cs="Times New Roman"/>
          <w:bCs/>
          <w:color w:val="000000" w:themeColor="text1"/>
          <w:sz w:val="32"/>
          <w:szCs w:val="24"/>
          <w:lang w:val="en-GB"/>
        </w:rPr>
        <w:t>N</w:t>
      </w:r>
      <w:r w:rsidRPr="00FD4778">
        <w:rPr>
          <w:rFonts w:ascii="Times New Roman" w:eastAsia="Times New Roman" w:hAnsi="Times New Roman" w:cs="Times New Roman"/>
          <w:bCs/>
          <w:color w:val="000000" w:themeColor="text1"/>
          <w:sz w:val="32"/>
          <w:szCs w:val="24"/>
          <w:lang w:val="en-GB"/>
        </w:rPr>
        <w:t>ishwa</w:t>
      </w:r>
      <w:proofErr w:type="spellEnd"/>
      <w:r w:rsidRPr="00FD4778">
        <w:rPr>
          <w:rFonts w:ascii="Times New Roman" w:eastAsia="Times New Roman" w:hAnsi="Times New Roman" w:cs="Times New Roman"/>
          <w:bCs/>
          <w:color w:val="000000" w:themeColor="text1"/>
          <w:sz w:val="32"/>
          <w:szCs w:val="24"/>
          <w:lang w:val="en-GB"/>
        </w:rPr>
        <w:t xml:space="preserve"> </w:t>
      </w:r>
      <w:proofErr w:type="spellStart"/>
      <w:r>
        <w:rPr>
          <w:rFonts w:ascii="Times New Roman" w:eastAsia="Times New Roman" w:hAnsi="Times New Roman" w:cs="Times New Roman"/>
          <w:bCs/>
          <w:color w:val="000000" w:themeColor="text1"/>
          <w:sz w:val="32"/>
          <w:szCs w:val="24"/>
          <w:lang w:val="en-GB"/>
        </w:rPr>
        <w:t>J</w:t>
      </w:r>
      <w:r w:rsidRPr="00FD4778">
        <w:rPr>
          <w:rFonts w:ascii="Times New Roman" w:eastAsia="Times New Roman" w:hAnsi="Times New Roman" w:cs="Times New Roman"/>
          <w:bCs/>
          <w:color w:val="000000" w:themeColor="text1"/>
          <w:sz w:val="32"/>
          <w:szCs w:val="24"/>
          <w:lang w:val="en-GB"/>
        </w:rPr>
        <w:t>atinbhai</w:t>
      </w:r>
      <w:proofErr w:type="spellEnd"/>
    </w:p>
    <w:p w14:paraId="55B6C3B4" w14:textId="77777777" w:rsidR="00FD4778" w:rsidRDefault="00FD4778" w:rsidP="00FD4778">
      <w:pPr>
        <w:pStyle w:val="Normal1"/>
        <w:spacing w:before="200" w:line="360" w:lineRule="auto"/>
        <w:jc w:val="center"/>
        <w:rPr>
          <w:rFonts w:ascii="Times New Roman" w:eastAsia="Times New Roman" w:hAnsi="Times New Roman" w:cs="Times New Roman"/>
          <w:bCs/>
          <w:color w:val="000000" w:themeColor="text1"/>
          <w:sz w:val="32"/>
          <w:szCs w:val="24"/>
          <w:lang w:val="en-GB"/>
        </w:rPr>
      </w:pPr>
      <w:r w:rsidRPr="00FD4778">
        <w:rPr>
          <w:rFonts w:ascii="Times New Roman" w:eastAsia="Times New Roman" w:hAnsi="Times New Roman" w:cs="Times New Roman"/>
          <w:bCs/>
          <w:color w:val="000000" w:themeColor="text1"/>
          <w:sz w:val="32"/>
          <w:szCs w:val="24"/>
          <w:lang w:val="en-GB"/>
        </w:rPr>
        <w:t>Student id: 2244538</w:t>
      </w:r>
    </w:p>
    <w:p w14:paraId="3FA4C7BE" w14:textId="14056FAB" w:rsidR="00FD4778" w:rsidRPr="00FD4778" w:rsidRDefault="00FD4778" w:rsidP="00FD4778">
      <w:pPr>
        <w:pStyle w:val="Normal1"/>
        <w:spacing w:before="200" w:line="360" w:lineRule="auto"/>
        <w:jc w:val="center"/>
        <w:rPr>
          <w:rFonts w:ascii="Times New Roman" w:eastAsia="Times New Roman" w:hAnsi="Times New Roman" w:cs="Times New Roman"/>
          <w:bCs/>
          <w:color w:val="000000" w:themeColor="text1"/>
          <w:sz w:val="32"/>
          <w:szCs w:val="24"/>
          <w:lang w:val="en-GB"/>
        </w:rPr>
      </w:pPr>
      <w:r>
        <w:rPr>
          <w:rFonts w:ascii="Times New Roman" w:eastAsia="Times New Roman" w:hAnsi="Times New Roman" w:cs="Times New Roman"/>
          <w:bCs/>
          <w:color w:val="000000" w:themeColor="text1"/>
          <w:sz w:val="32"/>
          <w:szCs w:val="24"/>
          <w:lang w:val="en-GB"/>
        </w:rPr>
        <w:t>Lecturer: Masud Ibrahim</w:t>
      </w:r>
    </w:p>
    <w:p w14:paraId="5F7EC25B" w14:textId="77777777" w:rsidR="00FD4778" w:rsidRPr="00613FE5" w:rsidRDefault="00FD4778" w:rsidP="00FD4778">
      <w:pPr>
        <w:pStyle w:val="Normal1"/>
        <w:spacing w:before="200" w:line="360" w:lineRule="auto"/>
        <w:jc w:val="both"/>
        <w:rPr>
          <w:rFonts w:ascii="Times New Roman" w:eastAsia="Times New Roman" w:hAnsi="Times New Roman" w:cs="Times New Roman"/>
          <w:b/>
          <w:color w:val="000000" w:themeColor="text1"/>
          <w:sz w:val="24"/>
          <w:szCs w:val="24"/>
          <w:highlight w:val="white"/>
          <w:lang w:val="en-GB"/>
        </w:rPr>
      </w:pPr>
    </w:p>
    <w:p w14:paraId="4B7DEF82" w14:textId="77777777" w:rsidR="00FD4778" w:rsidRPr="00FD4778" w:rsidRDefault="00FD4778" w:rsidP="00FD4778">
      <w:pPr>
        <w:ind w:left="2160"/>
        <w:rPr>
          <w:bCs/>
          <w:sz w:val="32"/>
          <w:szCs w:val="32"/>
        </w:rPr>
      </w:pPr>
    </w:p>
    <w:p w14:paraId="4B4F3AFC" w14:textId="77777777" w:rsidR="00830BE4" w:rsidRPr="0083469D" w:rsidRDefault="006D2F3A">
      <w:pPr>
        <w:spacing w:before="0" w:after="160" w:line="259" w:lineRule="auto"/>
        <w:jc w:val="left"/>
      </w:pPr>
      <w:r w:rsidRPr="0083469D">
        <w:br w:type="page"/>
      </w:r>
    </w:p>
    <w:p w14:paraId="3996AD97" w14:textId="77777777" w:rsidR="003740F5" w:rsidRPr="0083469D" w:rsidRDefault="006D2F3A" w:rsidP="00837EF4">
      <w:pPr>
        <w:pStyle w:val="Heading1"/>
      </w:pPr>
      <w:r w:rsidRPr="0083469D">
        <w:lastRenderedPageBreak/>
        <w:t>Introduction</w:t>
      </w:r>
    </w:p>
    <w:p w14:paraId="648E3DBD" w14:textId="77777777" w:rsidR="002714B7" w:rsidRPr="0083469D" w:rsidRDefault="006D2F3A" w:rsidP="002714B7">
      <w:r w:rsidRPr="0083469D">
        <w:t>In today’s environment, it has become increasingly evident that</w:t>
      </w:r>
      <w:r w:rsidR="00B56626" w:rsidRPr="0083469D">
        <w:t xml:space="preserve"> </w:t>
      </w:r>
      <w:r w:rsidR="0059328C" w:rsidRPr="0083469D">
        <w:t xml:space="preserve">people all over the world are in need of </w:t>
      </w:r>
      <w:r w:rsidR="00EA5EE1" w:rsidRPr="0083469D">
        <w:t>al</w:t>
      </w:r>
      <w:r w:rsidR="00601014" w:rsidRPr="0083469D">
        <w:t>ternative energy resources.</w:t>
      </w:r>
      <w:r w:rsidR="00471307" w:rsidRPr="0083469D">
        <w:t xml:space="preserve"> However, the task is easier said than done and therefore, </w:t>
      </w:r>
      <w:r w:rsidR="00FD3A6B" w:rsidRPr="0083469D">
        <w:t xml:space="preserve">businesses </w:t>
      </w:r>
      <w:r w:rsidR="004A7CC5" w:rsidRPr="0083469D">
        <w:t xml:space="preserve">are </w:t>
      </w:r>
      <w:r w:rsidR="002A226B" w:rsidRPr="0083469D">
        <w:t>in</w:t>
      </w:r>
      <w:r w:rsidR="004A7CC5" w:rsidRPr="0083469D">
        <w:t xml:space="preserve"> need of </w:t>
      </w:r>
      <w:r w:rsidR="00546331" w:rsidRPr="0083469D">
        <w:t>comin</w:t>
      </w:r>
      <w:r w:rsidR="0010101D" w:rsidRPr="0083469D">
        <w:t>g up with brand-new business ide</w:t>
      </w:r>
      <w:r w:rsidR="00546331" w:rsidRPr="0083469D">
        <w:t xml:space="preserve">as that will also help them </w:t>
      </w:r>
      <w:r w:rsidR="00EB78ED" w:rsidRPr="0083469D">
        <w:t xml:space="preserve">take full advantage of the </w:t>
      </w:r>
      <w:r w:rsidR="002B780A" w:rsidRPr="0083469D">
        <w:t>market accordingly.</w:t>
      </w:r>
      <w:r w:rsidR="00F63916" w:rsidRPr="0083469D">
        <w:t xml:space="preserve"> Therefore, </w:t>
      </w:r>
      <w:r w:rsidR="004B571F" w:rsidRPr="0083469D">
        <w:t xml:space="preserve">this study will be useful in order to </w:t>
      </w:r>
      <w:r w:rsidR="004254ED" w:rsidRPr="0083469D">
        <w:t xml:space="preserve">introduce a business plan that can also prove to </w:t>
      </w:r>
      <w:r w:rsidR="00F14E33" w:rsidRPr="0083469D">
        <w:t>be quite healthy in the process.</w:t>
      </w:r>
      <w:r w:rsidR="00162AE8" w:rsidRPr="0083469D">
        <w:t xml:space="preserve"> G</w:t>
      </w:r>
      <w:r w:rsidR="00F7466C" w:rsidRPr="0083469D">
        <w:t>r</w:t>
      </w:r>
      <w:r w:rsidR="00162AE8" w:rsidRPr="0083469D">
        <w:t>a</w:t>
      </w:r>
      <w:r w:rsidR="00F7466C" w:rsidRPr="0083469D">
        <w:t xml:space="preserve">phs and charts will also be </w:t>
      </w:r>
      <w:r w:rsidR="00651A85" w:rsidRPr="0083469D">
        <w:t xml:space="preserve">included </w:t>
      </w:r>
      <w:r w:rsidR="00A95AD3" w:rsidRPr="0083469D">
        <w:t xml:space="preserve">to fully understand the full prospect of the market and what </w:t>
      </w:r>
      <w:r w:rsidR="00D17DD4" w:rsidRPr="0083469D">
        <w:t xml:space="preserve">other </w:t>
      </w:r>
      <w:r w:rsidR="006510FE" w:rsidRPr="0083469D">
        <w:t xml:space="preserve">tasks can be </w:t>
      </w:r>
      <w:r w:rsidR="00615AAE" w:rsidRPr="0083469D">
        <w:t>introduced in the process.</w:t>
      </w:r>
    </w:p>
    <w:p w14:paraId="3FE36B3B" w14:textId="77777777" w:rsidR="0020322B" w:rsidRPr="0083469D" w:rsidRDefault="006D2F3A" w:rsidP="00837EF4">
      <w:pPr>
        <w:pStyle w:val="Heading1"/>
      </w:pPr>
      <w:r w:rsidRPr="0083469D">
        <w:t>Dis</w:t>
      </w:r>
      <w:r w:rsidR="0079586F" w:rsidRPr="0083469D">
        <w:t>cussion</w:t>
      </w:r>
    </w:p>
    <w:p w14:paraId="12957BAC" w14:textId="77777777" w:rsidR="005B5AB4" w:rsidRPr="0083469D" w:rsidRDefault="006D2F3A" w:rsidP="005B5AB4">
      <w:pPr>
        <w:rPr>
          <w:b/>
        </w:rPr>
      </w:pPr>
      <w:r w:rsidRPr="0083469D">
        <w:rPr>
          <w:b/>
        </w:rPr>
        <w:t xml:space="preserve">Overview of the </w:t>
      </w:r>
      <w:r w:rsidR="00E4120A" w:rsidRPr="0083469D">
        <w:rPr>
          <w:b/>
        </w:rPr>
        <w:t>p</w:t>
      </w:r>
      <w:r w:rsidR="00413040" w:rsidRPr="0083469D">
        <w:rPr>
          <w:b/>
        </w:rPr>
        <w:t>roposed business idea</w:t>
      </w:r>
    </w:p>
    <w:p w14:paraId="0BB622AB" w14:textId="77777777" w:rsidR="00975DBD" w:rsidRPr="0083469D" w:rsidRDefault="006D2F3A" w:rsidP="00AC48E3">
      <w:r w:rsidRPr="0083469D">
        <w:t xml:space="preserve">In a world </w:t>
      </w:r>
      <w:r w:rsidR="00035246" w:rsidRPr="0083469D">
        <w:t xml:space="preserve">which is </w:t>
      </w:r>
      <w:r w:rsidR="00D87081" w:rsidRPr="0083469D">
        <w:t xml:space="preserve">greatly affected by the </w:t>
      </w:r>
      <w:r w:rsidR="000723B3" w:rsidRPr="0083469D">
        <w:t xml:space="preserve">devastating consequences </w:t>
      </w:r>
      <w:r w:rsidR="00B04BC8" w:rsidRPr="0083469D">
        <w:t>of the change of climate</w:t>
      </w:r>
      <w:r w:rsidR="006D14DA" w:rsidRPr="0083469D">
        <w:t xml:space="preserve">, </w:t>
      </w:r>
      <w:r w:rsidR="002C5DA4" w:rsidRPr="0083469D">
        <w:t xml:space="preserve">the world is in need of </w:t>
      </w:r>
      <w:r w:rsidR="008F21A7" w:rsidRPr="0083469D">
        <w:t>renewable en</w:t>
      </w:r>
      <w:r w:rsidR="006F1B84" w:rsidRPr="0083469D">
        <w:t>e</w:t>
      </w:r>
      <w:r w:rsidR="008F21A7" w:rsidRPr="0083469D">
        <w:t>rgy resources. Innovative solutions that fight against global warming while enhancing resilience against catastrophic weather events are more important than ever in an atmosphere that is being hit more by the destructive effects of climate change</w:t>
      </w:r>
      <w:r w:rsidR="00F5319C" w:rsidRPr="0083469D">
        <w:t xml:space="preserve"> (</w:t>
      </w:r>
      <w:r w:rsidR="00F5319C" w:rsidRPr="0083469D">
        <w:rPr>
          <w:rFonts w:cs="Times New Roman"/>
          <w:color w:val="222222"/>
          <w:szCs w:val="24"/>
          <w:shd w:val="clear" w:color="auto" w:fill="FFFFFF"/>
        </w:rPr>
        <w:t>Kumar</w:t>
      </w:r>
      <w:r w:rsidR="003F33D9" w:rsidRPr="0083469D">
        <w:rPr>
          <w:rFonts w:cs="Times New Roman"/>
          <w:color w:val="222222"/>
          <w:szCs w:val="24"/>
          <w:shd w:val="clear" w:color="auto" w:fill="FFFFFF"/>
        </w:rPr>
        <w:t xml:space="preserve"> </w:t>
      </w:r>
      <w:r w:rsidR="003F33D9" w:rsidRPr="0083469D">
        <w:rPr>
          <w:rFonts w:cs="Times New Roman"/>
          <w:i/>
          <w:color w:val="222222"/>
          <w:szCs w:val="24"/>
          <w:shd w:val="clear" w:color="auto" w:fill="FFFFFF"/>
        </w:rPr>
        <w:t>et al.</w:t>
      </w:r>
      <w:r w:rsidR="003F33D9" w:rsidRPr="0083469D">
        <w:rPr>
          <w:rFonts w:cs="Times New Roman"/>
          <w:color w:val="222222"/>
          <w:szCs w:val="24"/>
          <w:shd w:val="clear" w:color="auto" w:fill="FFFFFF"/>
        </w:rPr>
        <w:t xml:space="preserve"> </w:t>
      </w:r>
      <w:r w:rsidR="00F5319C" w:rsidRPr="0083469D">
        <w:rPr>
          <w:rFonts w:cs="Times New Roman"/>
          <w:color w:val="222222"/>
          <w:szCs w:val="24"/>
          <w:shd w:val="clear" w:color="auto" w:fill="FFFFFF"/>
        </w:rPr>
        <w:t>2020</w:t>
      </w:r>
      <w:r w:rsidR="00F5319C" w:rsidRPr="0083469D">
        <w:t>)</w:t>
      </w:r>
      <w:r w:rsidR="008F21A7" w:rsidRPr="0083469D">
        <w:t xml:space="preserve">. </w:t>
      </w:r>
      <w:r w:rsidR="007D7F93" w:rsidRPr="0083469D">
        <w:t>The</w:t>
      </w:r>
      <w:r w:rsidR="008F21A7" w:rsidRPr="0083469D">
        <w:t xml:space="preserve"> suggested business model is based on climate-resilient energy-efficient microgrids, a forward-thinking strategy for renewable energy sources that t</w:t>
      </w:r>
      <w:r w:rsidR="00F3183C" w:rsidRPr="0083469D">
        <w:t xml:space="preserve">akes on these two difficulties </w:t>
      </w:r>
    </w:p>
    <w:p w14:paraId="655CC1E7" w14:textId="77777777" w:rsidR="001945F7" w:rsidRPr="0083469D" w:rsidRDefault="006D2F3A" w:rsidP="001945F7">
      <w:pPr>
        <w:jc w:val="center"/>
      </w:pPr>
      <w:r w:rsidRPr="0083469D">
        <w:rPr>
          <w:noProof/>
          <w:lang w:eastAsia="en-IN"/>
        </w:rPr>
        <w:drawing>
          <wp:inline distT="0" distB="0" distL="0" distR="0" wp14:anchorId="1BBA2B72" wp14:editId="50216A36">
            <wp:extent cx="3724275" cy="2336136"/>
            <wp:effectExtent l="0" t="0" r="0" b="7620"/>
            <wp:docPr id="2" name="Picture 2" descr="Sustainability 12 03944 g003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ustainability 12 03944 g003 550"/>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737195" cy="2344240"/>
                    </a:xfrm>
                    <a:prstGeom prst="rect">
                      <a:avLst/>
                    </a:prstGeom>
                    <a:noFill/>
                    <a:ln>
                      <a:noFill/>
                    </a:ln>
                  </pic:spPr>
                </pic:pic>
              </a:graphicData>
            </a:graphic>
          </wp:inline>
        </w:drawing>
      </w:r>
    </w:p>
    <w:p w14:paraId="32879535" w14:textId="77777777" w:rsidR="009C34D6" w:rsidRPr="0083469D" w:rsidRDefault="006D2F3A" w:rsidP="001945F7">
      <w:pPr>
        <w:jc w:val="center"/>
        <w:rPr>
          <w:b/>
        </w:rPr>
      </w:pPr>
      <w:r w:rsidRPr="0083469D">
        <w:rPr>
          <w:b/>
        </w:rPr>
        <w:t xml:space="preserve">Figure 1: </w:t>
      </w:r>
      <w:r w:rsidR="008D50ED" w:rsidRPr="0083469D">
        <w:rPr>
          <w:b/>
        </w:rPr>
        <w:t xml:space="preserve">Proposed </w:t>
      </w:r>
      <w:r w:rsidR="00980FAD" w:rsidRPr="0083469D">
        <w:rPr>
          <w:b/>
        </w:rPr>
        <w:t>renewable energy microgrid</w:t>
      </w:r>
    </w:p>
    <w:p w14:paraId="1673E760" w14:textId="77777777" w:rsidR="00AA7F6B" w:rsidRPr="0083469D" w:rsidRDefault="006D2F3A" w:rsidP="001945F7">
      <w:pPr>
        <w:jc w:val="center"/>
      </w:pPr>
      <w:r w:rsidRPr="0083469D">
        <w:t xml:space="preserve">(Source: </w:t>
      </w:r>
      <w:r w:rsidR="00B82D26" w:rsidRPr="0083469D">
        <w:rPr>
          <w:rFonts w:cs="Times New Roman"/>
          <w:color w:val="222222"/>
          <w:szCs w:val="24"/>
          <w:shd w:val="clear" w:color="auto" w:fill="FFFFFF"/>
        </w:rPr>
        <w:t xml:space="preserve">Kumar </w:t>
      </w:r>
      <w:r w:rsidR="00B82D26" w:rsidRPr="0083469D">
        <w:rPr>
          <w:rFonts w:cs="Times New Roman"/>
          <w:i/>
          <w:color w:val="222222"/>
          <w:szCs w:val="24"/>
          <w:shd w:val="clear" w:color="auto" w:fill="FFFFFF"/>
        </w:rPr>
        <w:t>et al.</w:t>
      </w:r>
      <w:r w:rsidR="00B82D26" w:rsidRPr="0083469D">
        <w:rPr>
          <w:rFonts w:cs="Times New Roman"/>
          <w:color w:val="222222"/>
          <w:szCs w:val="24"/>
          <w:shd w:val="clear" w:color="auto" w:fill="FFFFFF"/>
        </w:rPr>
        <w:t xml:space="preserve"> 2020</w:t>
      </w:r>
      <w:r w:rsidRPr="0083469D">
        <w:t>)</w:t>
      </w:r>
    </w:p>
    <w:p w14:paraId="77800E89" w14:textId="77777777" w:rsidR="00616543" w:rsidRPr="0083469D" w:rsidRDefault="006D2F3A" w:rsidP="00616543">
      <w:r w:rsidRPr="0083469D">
        <w:lastRenderedPageBreak/>
        <w:t>The business strategy includes partnerships with regional governments, immediate assistance, and neighbourhood groups in addition to the creation and implementation of these cutting-edge microgrids. This effort enhances the safety of communities and speeds up recovery by making sure that important infrastructure is kept powered up in the event of a disaster. The Energy as a Service (EaaS) model, which offers a subscription-based or pay-as-you-go system as a whole, is used in order to make clean energy affordable.</w:t>
      </w:r>
    </w:p>
    <w:p w14:paraId="06BA949C" w14:textId="77777777" w:rsidR="009F7DBB" w:rsidRPr="0083469D" w:rsidRDefault="006D2F3A" w:rsidP="006F18D7">
      <w:pPr>
        <w:rPr>
          <w:b/>
        </w:rPr>
      </w:pPr>
      <w:r w:rsidRPr="0083469D">
        <w:rPr>
          <w:b/>
        </w:rPr>
        <w:t>The gap in the proposed market and addressing the gap</w:t>
      </w:r>
    </w:p>
    <w:p w14:paraId="3EE3DB72" w14:textId="77777777" w:rsidR="00B069A6" w:rsidRPr="0083469D" w:rsidRDefault="006D2F3A" w:rsidP="00B069A6">
      <w:pPr>
        <w:jc w:val="center"/>
      </w:pPr>
      <w:r w:rsidRPr="0083469D">
        <w:rPr>
          <w:noProof/>
          <w:lang w:eastAsia="en-IN"/>
        </w:rPr>
        <w:drawing>
          <wp:inline distT="0" distB="0" distL="0" distR="0" wp14:anchorId="2CF4837E" wp14:editId="3B654580">
            <wp:extent cx="3281361" cy="2105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93645" cy="2112905"/>
                    </a:xfrm>
                    <a:prstGeom prst="rect">
                      <a:avLst/>
                    </a:prstGeom>
                  </pic:spPr>
                </pic:pic>
              </a:graphicData>
            </a:graphic>
          </wp:inline>
        </w:drawing>
      </w:r>
    </w:p>
    <w:p w14:paraId="466675C9" w14:textId="77777777" w:rsidR="00B069A6" w:rsidRPr="0083469D" w:rsidRDefault="006D2F3A" w:rsidP="00B069A6">
      <w:pPr>
        <w:jc w:val="center"/>
        <w:rPr>
          <w:b/>
        </w:rPr>
      </w:pPr>
      <w:r w:rsidRPr="0083469D">
        <w:rPr>
          <w:b/>
        </w:rPr>
        <w:t>Figure 2: renewable energy microgrid market</w:t>
      </w:r>
    </w:p>
    <w:p w14:paraId="63C183E6" w14:textId="77777777" w:rsidR="00B069A6" w:rsidRPr="0083469D" w:rsidRDefault="006D2F3A" w:rsidP="00B069A6">
      <w:pPr>
        <w:jc w:val="center"/>
      </w:pPr>
      <w:r w:rsidRPr="0083469D">
        <w:t xml:space="preserve">(Source: </w:t>
      </w:r>
      <w:r w:rsidRPr="0083469D">
        <w:rPr>
          <w:rFonts w:cs="Times New Roman"/>
          <w:color w:val="222222"/>
          <w:szCs w:val="24"/>
          <w:shd w:val="clear" w:color="auto" w:fill="FFFFFF"/>
        </w:rPr>
        <w:t xml:space="preserve">Kumar </w:t>
      </w:r>
      <w:r w:rsidRPr="0083469D">
        <w:rPr>
          <w:rFonts w:cs="Times New Roman"/>
          <w:i/>
          <w:color w:val="222222"/>
          <w:szCs w:val="24"/>
          <w:shd w:val="clear" w:color="auto" w:fill="FFFFFF"/>
        </w:rPr>
        <w:t>et al.</w:t>
      </w:r>
      <w:r w:rsidRPr="0083469D">
        <w:rPr>
          <w:rFonts w:cs="Times New Roman"/>
          <w:color w:val="222222"/>
          <w:szCs w:val="24"/>
          <w:shd w:val="clear" w:color="auto" w:fill="FFFFFF"/>
        </w:rPr>
        <w:t xml:space="preserve"> 2020</w:t>
      </w:r>
      <w:r w:rsidRPr="0083469D">
        <w:t>)</w:t>
      </w:r>
    </w:p>
    <w:p w14:paraId="11EDED44" w14:textId="77777777" w:rsidR="00F8390B" w:rsidRPr="0083469D" w:rsidRDefault="006D2F3A" w:rsidP="00785C58">
      <w:r w:rsidRPr="0083469D">
        <w:t xml:space="preserve">Meanwhile, it is evident that the renewable energy market is highly profitable in China, followed by the United States. Therefore, </w:t>
      </w:r>
      <w:r w:rsidR="00AC1059" w:rsidRPr="0083469D">
        <w:t>it is safe to say that the US marke</w:t>
      </w:r>
      <w:r w:rsidR="0037099D" w:rsidRPr="0083469D">
        <w:t>t</w:t>
      </w:r>
      <w:r w:rsidR="00AC1059" w:rsidRPr="0083469D">
        <w:t xml:space="preserve"> is not a stranger t</w:t>
      </w:r>
      <w:r w:rsidR="0037099D" w:rsidRPr="0083469D">
        <w:t>o</w:t>
      </w:r>
      <w:r w:rsidR="00AC1059" w:rsidRPr="0083469D">
        <w:t xml:space="preserve"> the </w:t>
      </w:r>
      <w:r w:rsidR="00263C83" w:rsidRPr="0083469D">
        <w:t>ever-growing</w:t>
      </w:r>
      <w:r w:rsidR="007A37E8" w:rsidRPr="0083469D">
        <w:t xml:space="preserve"> impact of </w:t>
      </w:r>
      <w:r w:rsidR="002826C2" w:rsidRPr="0083469D">
        <w:t>change in the market.</w:t>
      </w:r>
      <w:r w:rsidR="00F90AC0" w:rsidRPr="0083469D">
        <w:t xml:space="preserve"> While</w:t>
      </w:r>
      <w:r w:rsidR="00EE374D" w:rsidRPr="0083469D">
        <w:t xml:space="preserve"> extreme </w:t>
      </w:r>
      <w:r w:rsidR="00791AA6" w:rsidRPr="0083469D">
        <w:t xml:space="preserve">events </w:t>
      </w:r>
      <w:r w:rsidR="0075327D" w:rsidRPr="0083469D">
        <w:t xml:space="preserve">such as </w:t>
      </w:r>
      <w:r w:rsidR="00E4698D" w:rsidRPr="0083469D">
        <w:t>wildfire</w:t>
      </w:r>
      <w:r w:rsidR="004E4799" w:rsidRPr="0083469D">
        <w:t xml:space="preserve">s, hurricanes and storms </w:t>
      </w:r>
      <w:r w:rsidR="0036354D" w:rsidRPr="0083469D">
        <w:t xml:space="preserve">become </w:t>
      </w:r>
      <w:r w:rsidR="00C83C48" w:rsidRPr="0083469D">
        <w:t xml:space="preserve">more prevalent, </w:t>
      </w:r>
      <w:r w:rsidR="001A729B" w:rsidRPr="0083469D">
        <w:t xml:space="preserve">it has become necessary to undertake the </w:t>
      </w:r>
      <w:r w:rsidR="00785C58" w:rsidRPr="0083469D">
        <w:t>necessary steps</w:t>
      </w:r>
      <w:r w:rsidR="0088656F" w:rsidRPr="0083469D">
        <w:t xml:space="preserve"> (</w:t>
      </w:r>
      <w:r w:rsidR="0088656F" w:rsidRPr="0083469D">
        <w:rPr>
          <w:rFonts w:cs="Times New Roman"/>
          <w:color w:val="222222"/>
          <w:szCs w:val="24"/>
          <w:shd w:val="clear" w:color="auto" w:fill="FFFFFF"/>
        </w:rPr>
        <w:t>Jafari</w:t>
      </w:r>
      <w:r w:rsidR="00830B29" w:rsidRPr="0083469D">
        <w:rPr>
          <w:rFonts w:cs="Times New Roman"/>
          <w:color w:val="222222"/>
          <w:szCs w:val="24"/>
          <w:shd w:val="clear" w:color="auto" w:fill="FFFFFF"/>
        </w:rPr>
        <w:t xml:space="preserve"> </w:t>
      </w:r>
      <w:r w:rsidR="00830B29" w:rsidRPr="0083469D">
        <w:rPr>
          <w:rFonts w:cs="Times New Roman"/>
          <w:i/>
          <w:color w:val="222222"/>
          <w:szCs w:val="24"/>
          <w:shd w:val="clear" w:color="auto" w:fill="FFFFFF"/>
        </w:rPr>
        <w:t>et al.</w:t>
      </w:r>
      <w:r w:rsidR="0088656F" w:rsidRPr="0083469D">
        <w:rPr>
          <w:rFonts w:cs="Times New Roman"/>
          <w:color w:val="222222"/>
          <w:szCs w:val="24"/>
          <w:shd w:val="clear" w:color="auto" w:fill="FFFFFF"/>
        </w:rPr>
        <w:t xml:space="preserve"> 2020</w:t>
      </w:r>
      <w:r w:rsidR="0088656F" w:rsidRPr="0083469D">
        <w:t>)</w:t>
      </w:r>
      <w:r w:rsidR="00785C58" w:rsidRPr="0083469D">
        <w:t xml:space="preserve">. </w:t>
      </w:r>
    </w:p>
    <w:p w14:paraId="6FB413F4" w14:textId="77777777" w:rsidR="00785C58" w:rsidRPr="0083469D" w:rsidRDefault="006D2F3A" w:rsidP="00785C58">
      <w:r w:rsidRPr="0083469D">
        <w:t>The US is no more unusual to the rising effects of environmental change, with outrageous climate occasions like typhoons, out-of-control fires, and extreme tempests turning out to be more incessant and annihilating. These occasions upset the energy framework, leaving networks without power for broadened periods, compromising lives, and subverting monetary solidness. To resolve this basic issue, a hole in the US market for Environment Versatile Sustainable power Microgrids has become obvious.</w:t>
      </w:r>
    </w:p>
    <w:p w14:paraId="6A6E7811" w14:textId="77777777" w:rsidR="001245AD" w:rsidRPr="0083469D" w:rsidRDefault="006D2F3A" w:rsidP="001245AD">
      <w:r w:rsidRPr="0083469D">
        <w:lastRenderedPageBreak/>
        <w:t xml:space="preserve">The business thought for </w:t>
      </w:r>
      <w:r w:rsidR="00847524" w:rsidRPr="0083469D">
        <w:t>Hybrid renewable ener</w:t>
      </w:r>
      <w:r w:rsidR="00B625E5" w:rsidRPr="0083469D">
        <w:t>g</w:t>
      </w:r>
      <w:r w:rsidR="00847524" w:rsidRPr="0083469D">
        <w:t>y</w:t>
      </w:r>
      <w:r w:rsidR="00B625E5" w:rsidRPr="0083469D">
        <w:t xml:space="preserve"> </w:t>
      </w:r>
      <w:r w:rsidRPr="0083469D">
        <w:t>Microgrids straightforwardly addresses the recognized hole in the US market by giving a complete arrangement that improves environmental flexibility while propelling the reception of sustainable power sources</w:t>
      </w:r>
      <w:r w:rsidR="009E7F7C" w:rsidRPr="0083469D">
        <w:t xml:space="preserve"> (</w:t>
      </w:r>
      <w:r w:rsidR="009E7F7C" w:rsidRPr="0083469D">
        <w:rPr>
          <w:rFonts w:cs="Times New Roman"/>
          <w:color w:val="222222"/>
          <w:szCs w:val="24"/>
          <w:shd w:val="clear" w:color="auto" w:fill="FFFFFF"/>
        </w:rPr>
        <w:t>Hakimi</w:t>
      </w:r>
      <w:r w:rsidR="00A63EF2" w:rsidRPr="0083469D">
        <w:rPr>
          <w:rFonts w:cs="Times New Roman"/>
          <w:color w:val="222222"/>
          <w:szCs w:val="24"/>
          <w:shd w:val="clear" w:color="auto" w:fill="FFFFFF"/>
        </w:rPr>
        <w:t xml:space="preserve"> </w:t>
      </w:r>
      <w:r w:rsidR="00A63EF2" w:rsidRPr="0083469D">
        <w:rPr>
          <w:rFonts w:cs="Times New Roman"/>
          <w:i/>
          <w:color w:val="222222"/>
          <w:szCs w:val="24"/>
          <w:shd w:val="clear" w:color="auto" w:fill="FFFFFF"/>
        </w:rPr>
        <w:t>et al.</w:t>
      </w:r>
      <w:r w:rsidR="00A63EF2" w:rsidRPr="0083469D">
        <w:rPr>
          <w:rFonts w:cs="Times New Roman"/>
          <w:color w:val="222222"/>
          <w:szCs w:val="24"/>
          <w:shd w:val="clear" w:color="auto" w:fill="FFFFFF"/>
        </w:rPr>
        <w:t xml:space="preserve"> </w:t>
      </w:r>
      <w:r w:rsidR="009E7F7C" w:rsidRPr="0083469D">
        <w:rPr>
          <w:rFonts w:cs="Times New Roman"/>
          <w:color w:val="222222"/>
          <w:szCs w:val="24"/>
          <w:shd w:val="clear" w:color="auto" w:fill="FFFFFF"/>
        </w:rPr>
        <w:t>2021</w:t>
      </w:r>
      <w:r w:rsidR="009E7F7C" w:rsidRPr="0083469D">
        <w:t>)</w:t>
      </w:r>
      <w:r w:rsidRPr="0083469D">
        <w:t>. This is the way our arrange</w:t>
      </w:r>
      <w:r w:rsidR="00195E65" w:rsidRPr="0083469D">
        <w:t>ment plans to handle this hole:</w:t>
      </w:r>
    </w:p>
    <w:p w14:paraId="2B010AE7" w14:textId="77777777" w:rsidR="001245AD" w:rsidRPr="0083469D" w:rsidRDefault="006D2F3A" w:rsidP="001245AD">
      <w:r w:rsidRPr="0083469D">
        <w:t xml:space="preserve">Upgraded Versatility: </w:t>
      </w:r>
      <w:r w:rsidR="001A66DE" w:rsidRPr="0083469D">
        <w:t>Th</w:t>
      </w:r>
      <w:r w:rsidR="00EF72ED" w:rsidRPr="0083469D">
        <w:t xml:space="preserve">e </w:t>
      </w:r>
      <w:r w:rsidR="000D7001" w:rsidRPr="0083469D">
        <w:t>Company’s</w:t>
      </w:r>
      <w:r w:rsidRPr="0083469D">
        <w:t xml:space="preserve"> microgrid frameworks are planned and designed to endure outrageous climate occasions, guaranteeing they stay functional during debacles. This tends to the weakness of the ongoing framework by offering a solid and strong wellspring of e</w:t>
      </w:r>
      <w:r w:rsidR="00195E65" w:rsidRPr="0083469D">
        <w:t>nergy when it is required most.</w:t>
      </w:r>
    </w:p>
    <w:p w14:paraId="620C1AE1" w14:textId="77777777" w:rsidR="001245AD" w:rsidRPr="0083469D" w:rsidRDefault="006D2F3A" w:rsidP="001245AD">
      <w:r w:rsidRPr="0083469D">
        <w:t xml:space="preserve">Reconciliation of Sustainable power: </w:t>
      </w:r>
      <w:r w:rsidR="00116225" w:rsidRPr="0083469D">
        <w:t xml:space="preserve">The </w:t>
      </w:r>
      <w:r w:rsidR="007B6D28" w:rsidRPr="0083469D">
        <w:t>Company</w:t>
      </w:r>
      <w:r w:rsidRPr="0083469D">
        <w:t xml:space="preserve"> focus</w:t>
      </w:r>
      <w:r w:rsidR="00C25FD5" w:rsidRPr="0083469D">
        <w:t>es</w:t>
      </w:r>
      <w:r w:rsidRPr="0083469D">
        <w:t xml:space="preserve"> on the utilization of environmentally friendly power sources, for example, sun-based and wind inside our microgrids. This lessens ozone-harming substance discharges as well as elevates the change to practical energy, lining up with the devel</w:t>
      </w:r>
      <w:r w:rsidR="00195E65" w:rsidRPr="0083469D">
        <w:t>oping interest in clean power.</w:t>
      </w:r>
    </w:p>
    <w:p w14:paraId="05701736" w14:textId="77777777" w:rsidR="001245AD" w:rsidRPr="0083469D" w:rsidRDefault="006D2F3A" w:rsidP="001245AD">
      <w:r w:rsidRPr="0083469D">
        <w:t xml:space="preserve">Center around Weak People group: </w:t>
      </w:r>
      <w:r w:rsidR="00DB642E" w:rsidRPr="0083469D">
        <w:t xml:space="preserve">The </w:t>
      </w:r>
      <w:r w:rsidR="00D00E79" w:rsidRPr="0083469D">
        <w:t>Company</w:t>
      </w:r>
      <w:r w:rsidR="00DB642E" w:rsidRPr="0083469D">
        <w:t xml:space="preserve"> can</w:t>
      </w:r>
      <w:r w:rsidRPr="0083469D">
        <w:t xml:space="preserve"> target locales that are especially powerless against environment-related debacles, including seaside and fierce blaze-inclined regions</w:t>
      </w:r>
      <w:r w:rsidR="00645A5A" w:rsidRPr="0083469D">
        <w:t xml:space="preserve"> (</w:t>
      </w:r>
      <w:r w:rsidR="00CC2256" w:rsidRPr="0083469D">
        <w:rPr>
          <w:rFonts w:cs="Times New Roman"/>
          <w:color w:val="222222"/>
          <w:szCs w:val="24"/>
          <w:shd w:val="clear" w:color="auto" w:fill="FFFFFF"/>
        </w:rPr>
        <w:t>Lenhart</w:t>
      </w:r>
      <w:r w:rsidR="00645A5A" w:rsidRPr="0083469D">
        <w:rPr>
          <w:rFonts w:cs="Times New Roman"/>
          <w:color w:val="222222"/>
          <w:szCs w:val="24"/>
          <w:shd w:val="clear" w:color="auto" w:fill="FFFFFF"/>
        </w:rPr>
        <w:t xml:space="preserve"> and Araújo, 2021</w:t>
      </w:r>
      <w:r w:rsidR="00645A5A" w:rsidRPr="0083469D">
        <w:t>)</w:t>
      </w:r>
      <w:r w:rsidRPr="0083469D">
        <w:t xml:space="preserve">. By giving environment versatile microgrids to these networks, </w:t>
      </w:r>
      <w:r w:rsidR="00010F88" w:rsidRPr="0083469D">
        <w:t>they can</w:t>
      </w:r>
      <w:r w:rsidRPr="0083469D">
        <w:t xml:space="preserve"> assist with defending lives and property while guaranteeing admittance </w:t>
      </w:r>
      <w:r w:rsidR="00195E65" w:rsidRPr="0083469D">
        <w:t>to fundamental administrations.</w:t>
      </w:r>
    </w:p>
    <w:p w14:paraId="3837348E" w14:textId="77777777" w:rsidR="00B069A6" w:rsidRPr="0083469D" w:rsidRDefault="006D2F3A" w:rsidP="001245AD">
      <w:r w:rsidRPr="0083469D">
        <w:t xml:space="preserve">Energy Security and Autonomy: </w:t>
      </w:r>
      <w:r w:rsidR="00B95D19" w:rsidRPr="0083469D">
        <w:t>The</w:t>
      </w:r>
      <w:r w:rsidRPr="0083469D">
        <w:t xml:space="preserve"> microgrids engage networks to be confident with regard to energy. They can keep up with basic tasks in any event when the brought-together network comes up short, improving energy security and lessening reliance on concentrated utilities.</w:t>
      </w:r>
    </w:p>
    <w:p w14:paraId="38E7FF6E" w14:textId="77777777" w:rsidR="00A32461" w:rsidRPr="0083469D" w:rsidRDefault="006D2F3A" w:rsidP="001245AD">
      <w:pPr>
        <w:rPr>
          <w:b/>
        </w:rPr>
      </w:pPr>
      <w:r w:rsidRPr="0083469D">
        <w:rPr>
          <w:b/>
        </w:rPr>
        <w:t>Proposed location of the business</w:t>
      </w:r>
    </w:p>
    <w:p w14:paraId="373F029E" w14:textId="77777777" w:rsidR="00C62D20" w:rsidRPr="0083469D" w:rsidRDefault="006D2F3A" w:rsidP="00C62D20">
      <w:pPr>
        <w:rPr>
          <w:b/>
        </w:rPr>
      </w:pPr>
      <w:r w:rsidRPr="0083469D">
        <w:rPr>
          <w:b/>
        </w:rPr>
        <w:t xml:space="preserve">Proposed </w:t>
      </w:r>
      <w:r w:rsidR="0021305E" w:rsidRPr="0083469D">
        <w:rPr>
          <w:b/>
        </w:rPr>
        <w:t>location</w:t>
      </w:r>
      <w:r w:rsidRPr="0083469D">
        <w:rPr>
          <w:b/>
        </w:rPr>
        <w:t>:</w:t>
      </w:r>
    </w:p>
    <w:p w14:paraId="07543135" w14:textId="77777777" w:rsidR="00C62D20" w:rsidRPr="0083469D" w:rsidRDefault="006D2F3A" w:rsidP="00C62D20">
      <w:r w:rsidRPr="0083469D">
        <w:t xml:space="preserve">The company’s business, zeroed in on </w:t>
      </w:r>
      <w:r w:rsidR="00FC4BD7" w:rsidRPr="0083469D">
        <w:t>Hybrid</w:t>
      </w:r>
      <w:r w:rsidR="004B2DB5" w:rsidRPr="0083469D">
        <w:t xml:space="preserve"> renewable energy</w:t>
      </w:r>
      <w:r w:rsidRPr="0083469D">
        <w:t xml:space="preserve"> Microgrids, will be laid out in the province of California, with explicit activities revolving around the seaside locales and fierce blaze-inclined areas of Southern California. The decision of area is vital and lines up with </w:t>
      </w:r>
      <w:r w:rsidR="004F77A7" w:rsidRPr="0083469D">
        <w:t>their</w:t>
      </w:r>
      <w:r w:rsidRPr="0083469D">
        <w:t xml:space="preserve"> central goal to address the distinguished hole</w:t>
      </w:r>
      <w:r w:rsidR="00077A30" w:rsidRPr="0083469D">
        <w:t xml:space="preserve"> in the US market successfully.</w:t>
      </w:r>
    </w:p>
    <w:p w14:paraId="43F06E82" w14:textId="77777777" w:rsidR="00C62D20" w:rsidRPr="0083469D" w:rsidRDefault="006D2F3A" w:rsidP="00C62D20">
      <w:r w:rsidRPr="0083469D">
        <w:t>Defence for the Proposed Area:</w:t>
      </w:r>
    </w:p>
    <w:p w14:paraId="79CC4A2A" w14:textId="77777777" w:rsidR="00C62D20" w:rsidRPr="0083469D" w:rsidRDefault="006D2F3A" w:rsidP="00C62D20">
      <w:r w:rsidRPr="0083469D">
        <w:lastRenderedPageBreak/>
        <w:t>Environment Weakness: California is known for its powerlessness to environment-related catastrophes, especially out-of-control fires and outrageous climate occasions</w:t>
      </w:r>
      <w:r w:rsidR="00BF7B12" w:rsidRPr="0083469D">
        <w:t xml:space="preserve"> (</w:t>
      </w:r>
      <w:r w:rsidR="00BF7B12" w:rsidRPr="0083469D">
        <w:rPr>
          <w:rFonts w:cs="Times New Roman"/>
          <w:color w:val="222222"/>
          <w:szCs w:val="24"/>
          <w:shd w:val="clear" w:color="auto" w:fill="FFFFFF"/>
        </w:rPr>
        <w:t>Hakimi</w:t>
      </w:r>
      <w:r w:rsidR="00F26233" w:rsidRPr="0083469D">
        <w:rPr>
          <w:rFonts w:cs="Times New Roman"/>
          <w:color w:val="222222"/>
          <w:szCs w:val="24"/>
          <w:shd w:val="clear" w:color="auto" w:fill="FFFFFF"/>
        </w:rPr>
        <w:t xml:space="preserve"> </w:t>
      </w:r>
      <w:r w:rsidR="00F26233" w:rsidRPr="0083469D">
        <w:rPr>
          <w:rFonts w:cs="Times New Roman"/>
          <w:i/>
          <w:color w:val="222222"/>
          <w:szCs w:val="24"/>
          <w:shd w:val="clear" w:color="auto" w:fill="FFFFFF"/>
        </w:rPr>
        <w:t>et al.</w:t>
      </w:r>
      <w:r w:rsidR="00F26233" w:rsidRPr="0083469D">
        <w:rPr>
          <w:rFonts w:cs="Times New Roman"/>
          <w:color w:val="222222"/>
          <w:szCs w:val="24"/>
          <w:shd w:val="clear" w:color="auto" w:fill="FFFFFF"/>
        </w:rPr>
        <w:t xml:space="preserve"> </w:t>
      </w:r>
      <w:r w:rsidR="00BF7B12" w:rsidRPr="0083469D">
        <w:rPr>
          <w:rFonts w:cs="Times New Roman"/>
          <w:color w:val="222222"/>
          <w:szCs w:val="24"/>
          <w:shd w:val="clear" w:color="auto" w:fill="FFFFFF"/>
        </w:rPr>
        <w:t>2022</w:t>
      </w:r>
      <w:r w:rsidR="00BF7B12" w:rsidRPr="0083469D">
        <w:t>)</w:t>
      </w:r>
      <w:r w:rsidRPr="0083469D">
        <w:t>. This district has encountered extreme blackouts because of fierce blazes, making it a superb possibility for the sending of environment versatile microgrids. By arranging our business here, we can straightforwardly address the nece</w:t>
      </w:r>
      <w:r w:rsidR="006167D9" w:rsidRPr="0083469D">
        <w:t>ssities of these weak networks.</w:t>
      </w:r>
    </w:p>
    <w:p w14:paraId="2D461E67" w14:textId="77777777" w:rsidR="00C62D20" w:rsidRPr="0083469D" w:rsidRDefault="006D2F3A" w:rsidP="00C62D20">
      <w:r w:rsidRPr="0083469D">
        <w:t xml:space="preserve">Wealth of Sustainable Assets: California gloats bountiful sun-based and wind assets, making it an optimal area for bridling environmentally friendly power. This lines up with our obligation to advance clean energy sources inside our microgrids. The </w:t>
      </w:r>
      <w:r w:rsidR="003344EE" w:rsidRPr="0083469D">
        <w:t>state's</w:t>
      </w:r>
      <w:r w:rsidRPr="0083469D">
        <w:t xml:space="preserve"> sustainable power motivations and arrangements f</w:t>
      </w:r>
      <w:r w:rsidR="006167D9" w:rsidRPr="0083469D">
        <w:t>urther help our plan of action.</w:t>
      </w:r>
    </w:p>
    <w:p w14:paraId="760913AE" w14:textId="77777777" w:rsidR="00C62D20" w:rsidRPr="0083469D" w:rsidRDefault="006D2F3A" w:rsidP="00C62D20">
      <w:r w:rsidRPr="0083469D">
        <w:t>Government Backing: California has been at the very front of environmental change alleviation endeavours in the US. The state government has s</w:t>
      </w:r>
      <w:r w:rsidR="003344EE" w:rsidRPr="0083469D">
        <w:t xml:space="preserve">hown areas of strength for </w:t>
      </w:r>
      <w:r w:rsidRPr="0083469D">
        <w:t>manageability, environmentally friendly power, and fiasco flexibility</w:t>
      </w:r>
      <w:r w:rsidR="009B7A05" w:rsidRPr="0083469D">
        <w:t xml:space="preserve"> (</w:t>
      </w:r>
      <w:r w:rsidR="009B7A05" w:rsidRPr="0083469D">
        <w:rPr>
          <w:rFonts w:cs="Times New Roman"/>
          <w:color w:val="222222"/>
          <w:szCs w:val="24"/>
          <w:shd w:val="clear" w:color="auto" w:fill="FFFFFF"/>
        </w:rPr>
        <w:t>Wang</w:t>
      </w:r>
      <w:r w:rsidR="00A51AF5" w:rsidRPr="0083469D">
        <w:rPr>
          <w:rFonts w:cs="Times New Roman"/>
          <w:color w:val="222222"/>
          <w:szCs w:val="24"/>
          <w:shd w:val="clear" w:color="auto" w:fill="FFFFFF"/>
        </w:rPr>
        <w:t xml:space="preserve"> </w:t>
      </w:r>
      <w:r w:rsidR="00A51AF5" w:rsidRPr="0083469D">
        <w:rPr>
          <w:rFonts w:cs="Times New Roman"/>
          <w:i/>
          <w:color w:val="222222"/>
          <w:szCs w:val="24"/>
          <w:shd w:val="clear" w:color="auto" w:fill="FFFFFF"/>
        </w:rPr>
        <w:t>et al.</w:t>
      </w:r>
      <w:r w:rsidR="00A51AF5" w:rsidRPr="0083469D">
        <w:rPr>
          <w:rFonts w:cs="Times New Roman"/>
          <w:color w:val="222222"/>
          <w:szCs w:val="24"/>
          <w:shd w:val="clear" w:color="auto" w:fill="FFFFFF"/>
        </w:rPr>
        <w:t xml:space="preserve"> </w:t>
      </w:r>
      <w:r w:rsidR="009B7A05" w:rsidRPr="0083469D">
        <w:rPr>
          <w:rFonts w:cs="Times New Roman"/>
          <w:color w:val="222222"/>
          <w:szCs w:val="24"/>
          <w:shd w:val="clear" w:color="auto" w:fill="FFFFFF"/>
        </w:rPr>
        <w:t>2021</w:t>
      </w:r>
      <w:r w:rsidR="009B7A05" w:rsidRPr="0083469D">
        <w:t>)</w:t>
      </w:r>
      <w:r w:rsidRPr="0083469D">
        <w:t xml:space="preserve">. </w:t>
      </w:r>
      <w:r w:rsidR="005D54CC" w:rsidRPr="0083469D">
        <w:t>Therefore, they</w:t>
      </w:r>
      <w:r w:rsidRPr="0083469D">
        <w:t xml:space="preserve"> can use steady arrangements and potential financing changes to speed up the turn of events a</w:t>
      </w:r>
      <w:r w:rsidR="006167D9" w:rsidRPr="0083469D">
        <w:t>nd reception of our microgrids.</w:t>
      </w:r>
    </w:p>
    <w:p w14:paraId="5544F83D" w14:textId="77777777" w:rsidR="00C62D20" w:rsidRPr="0083469D" w:rsidRDefault="006D2F3A" w:rsidP="00C62D20">
      <w:r w:rsidRPr="0083469D">
        <w:t>Market Interest: The interest in environment versatile energy arrangements is articulated in California because of its new history of destroying out-of-control fires and blackouts. Networks and organizations in the district are effectively looking for dependable and versatile energy choices, making a hearty market fo</w:t>
      </w:r>
      <w:r w:rsidR="006167D9" w:rsidRPr="0083469D">
        <w:t>r our administrations.</w:t>
      </w:r>
    </w:p>
    <w:p w14:paraId="51F42A14" w14:textId="77777777" w:rsidR="00C62D20" w:rsidRPr="0083469D" w:rsidRDefault="006D2F3A" w:rsidP="00C62D20">
      <w:r w:rsidRPr="0083469D">
        <w:t>Development Environment: California is home to a flourishing advancement biological system, with various innovation organizations, research foundations, and new businesses in the environmentally friendly power and manageability areas. Our business can take advantage of this environment to remain at the cutting edge of mechanical progressions and team up with similar associations.</w:t>
      </w:r>
    </w:p>
    <w:p w14:paraId="1EFF2D04" w14:textId="77777777" w:rsidR="00C62D20" w:rsidRPr="0083469D" w:rsidRDefault="006D2F3A" w:rsidP="00C62D20">
      <w:pPr>
        <w:rPr>
          <w:b/>
        </w:rPr>
      </w:pPr>
      <w:r w:rsidRPr="0083469D">
        <w:rPr>
          <w:b/>
        </w:rPr>
        <w:t xml:space="preserve">Legal </w:t>
      </w:r>
      <w:r w:rsidR="00CB4714" w:rsidRPr="0083469D">
        <w:rPr>
          <w:b/>
        </w:rPr>
        <w:t>entity</w:t>
      </w:r>
      <w:r w:rsidRPr="0083469D">
        <w:rPr>
          <w:b/>
        </w:rPr>
        <w:t>:</w:t>
      </w:r>
    </w:p>
    <w:p w14:paraId="3E6EAD92" w14:textId="77777777" w:rsidR="00C62D20" w:rsidRPr="0083469D" w:rsidRDefault="006D2F3A" w:rsidP="00C62D20">
      <w:r w:rsidRPr="0083469D">
        <w:t xml:space="preserve">The business will be laid out as a </w:t>
      </w:r>
      <w:r w:rsidR="00FE444C" w:rsidRPr="0083469D">
        <w:t>Limited Liability Company</w:t>
      </w:r>
      <w:r w:rsidRPr="0083469D">
        <w:t xml:space="preserve"> (LLC). This legitimate element was picke</w:t>
      </w:r>
      <w:r w:rsidR="006167D9" w:rsidRPr="0083469D">
        <w:t>d for a few convincing reasons:</w:t>
      </w:r>
    </w:p>
    <w:p w14:paraId="37059FF1" w14:textId="77777777" w:rsidR="00C62D20" w:rsidRPr="0083469D" w:rsidRDefault="006D2F3A" w:rsidP="00C62D20">
      <w:r w:rsidRPr="0083469D">
        <w:t>Restricted Responsibility: As an LLC, the entrepreneurs will appre</w:t>
      </w:r>
      <w:r w:rsidR="00E655B6" w:rsidRPr="0083469D">
        <w:t>ciate restricted risk insurance</w:t>
      </w:r>
      <w:r w:rsidRPr="0083469D">
        <w:t xml:space="preserve"> tha,t implies their own resources are protected from business-related liabilities</w:t>
      </w:r>
      <w:r w:rsidR="002053B4" w:rsidRPr="0083469D">
        <w:t xml:space="preserve"> (</w:t>
      </w:r>
      <w:r w:rsidR="00EB7D49" w:rsidRPr="0083469D">
        <w:rPr>
          <w:rFonts w:cs="Times New Roman"/>
          <w:color w:val="222222"/>
          <w:szCs w:val="24"/>
          <w:shd w:val="clear" w:color="auto" w:fill="FFFFFF"/>
        </w:rPr>
        <w:t xml:space="preserve">Das </w:t>
      </w:r>
      <w:r w:rsidR="002053B4" w:rsidRPr="0083469D">
        <w:rPr>
          <w:rFonts w:cs="Times New Roman"/>
          <w:color w:val="222222"/>
          <w:szCs w:val="24"/>
          <w:shd w:val="clear" w:color="auto" w:fill="FFFFFF"/>
        </w:rPr>
        <w:lastRenderedPageBreak/>
        <w:t>and Basu, 2020</w:t>
      </w:r>
      <w:r w:rsidR="002053B4" w:rsidRPr="0083469D">
        <w:t>)</w:t>
      </w:r>
      <w:r w:rsidRPr="0083469D">
        <w:t>. Given the expected intricacies and dangers related to energy framework projects, this assurance is significant for the moneta</w:t>
      </w:r>
      <w:r w:rsidR="006167D9" w:rsidRPr="0083469D">
        <w:t>ry security of the originators.</w:t>
      </w:r>
    </w:p>
    <w:p w14:paraId="6DD5BB96" w14:textId="77777777" w:rsidR="00C62D20" w:rsidRPr="0083469D" w:rsidRDefault="006D2F3A" w:rsidP="00C62D20">
      <w:r w:rsidRPr="0083469D">
        <w:t xml:space="preserve">Adaptable Administration: An LLC gives adaptability as far as </w:t>
      </w:r>
      <w:r w:rsidR="00B22FED" w:rsidRPr="0083469D">
        <w:t>management</w:t>
      </w:r>
      <w:r w:rsidRPr="0083469D">
        <w:t xml:space="preserve"> structure. </w:t>
      </w:r>
      <w:r w:rsidR="00BC28B2" w:rsidRPr="0083469D">
        <w:t>The organisation</w:t>
      </w:r>
      <w:r w:rsidRPr="0083469D">
        <w:t xml:space="preserve"> can decide to work with a solitary-part </w:t>
      </w:r>
      <w:r w:rsidR="00EF5F8D" w:rsidRPr="0083469D">
        <w:t>management</w:t>
      </w:r>
      <w:r w:rsidRPr="0083469D">
        <w:t xml:space="preserve"> structure or settle on a multi-part supervisory crew, contingent upon the development and function</w:t>
      </w:r>
      <w:r w:rsidR="006167D9" w:rsidRPr="0083469D">
        <w:t>al necessities of the business.</w:t>
      </w:r>
    </w:p>
    <w:p w14:paraId="3B8A5DEE" w14:textId="77777777" w:rsidR="00C62D20" w:rsidRPr="0083469D" w:rsidRDefault="006D2F3A" w:rsidP="00C62D20">
      <w:r w:rsidRPr="0083469D">
        <w:t xml:space="preserve">Go Through Tax assessment: LLCs offer pass-through tax collection, implying that business benefits are not exposed to twofold tax collection at both the corporate and individual levels. All things considered, pay streams straightforwardly to the proprietors' very own expense forms, improving on charge announcing and possibly bringing about </w:t>
      </w:r>
      <w:r w:rsidR="006167D9" w:rsidRPr="0083469D">
        <w:t>charge reserve funds.</w:t>
      </w:r>
    </w:p>
    <w:p w14:paraId="464257CA" w14:textId="77777777" w:rsidR="00C62D20" w:rsidRPr="0083469D" w:rsidRDefault="006D2F3A" w:rsidP="00C62D20">
      <w:r w:rsidRPr="0083469D">
        <w:t>Simplicity of Development and Upkeep: Shaping an LLC in California is generally direct, and continuous consistence prerequisites are sensible contrasted with other business structures like enterprises</w:t>
      </w:r>
      <w:r w:rsidR="00607F9E" w:rsidRPr="0083469D">
        <w:t xml:space="preserve"> (</w:t>
      </w:r>
      <w:r w:rsidR="00607F9E" w:rsidRPr="0083469D">
        <w:rPr>
          <w:rFonts w:cs="Times New Roman"/>
          <w:color w:val="222222"/>
          <w:szCs w:val="24"/>
          <w:shd w:val="clear" w:color="auto" w:fill="FFFFFF"/>
        </w:rPr>
        <w:t>Nikpour</w:t>
      </w:r>
      <w:r w:rsidR="00AC18EF" w:rsidRPr="0083469D">
        <w:rPr>
          <w:rFonts w:cs="Times New Roman"/>
          <w:color w:val="222222"/>
          <w:szCs w:val="24"/>
          <w:shd w:val="clear" w:color="auto" w:fill="FFFFFF"/>
        </w:rPr>
        <w:t xml:space="preserve"> </w:t>
      </w:r>
      <w:r w:rsidR="00AC18EF" w:rsidRPr="0083469D">
        <w:rPr>
          <w:rFonts w:cs="Times New Roman"/>
          <w:i/>
          <w:color w:val="222222"/>
          <w:szCs w:val="24"/>
          <w:shd w:val="clear" w:color="auto" w:fill="FFFFFF"/>
        </w:rPr>
        <w:t>et al.</w:t>
      </w:r>
      <w:r w:rsidR="00AC18EF" w:rsidRPr="0083469D">
        <w:rPr>
          <w:rFonts w:cs="Times New Roman"/>
          <w:color w:val="222222"/>
          <w:szCs w:val="24"/>
          <w:shd w:val="clear" w:color="auto" w:fill="FFFFFF"/>
        </w:rPr>
        <w:t xml:space="preserve"> </w:t>
      </w:r>
      <w:r w:rsidR="00607F9E" w:rsidRPr="0083469D">
        <w:rPr>
          <w:rFonts w:cs="Times New Roman"/>
          <w:color w:val="222222"/>
          <w:szCs w:val="24"/>
          <w:shd w:val="clear" w:color="auto" w:fill="FFFFFF"/>
        </w:rPr>
        <w:t>2021</w:t>
      </w:r>
      <w:r w:rsidR="00607F9E" w:rsidRPr="0083469D">
        <w:t>)</w:t>
      </w:r>
      <w:r w:rsidRPr="0083469D">
        <w:t xml:space="preserve">. This permits </w:t>
      </w:r>
      <w:r w:rsidR="0033543A" w:rsidRPr="0083469D">
        <w:t>them</w:t>
      </w:r>
      <w:r w:rsidRPr="0083469D">
        <w:t xml:space="preserve"> to zero in more on</w:t>
      </w:r>
      <w:r w:rsidR="006167D9" w:rsidRPr="0083469D">
        <w:t xml:space="preserve"> </w:t>
      </w:r>
      <w:r w:rsidR="001C1479" w:rsidRPr="0083469D">
        <w:t>th</w:t>
      </w:r>
      <w:r w:rsidR="00503813" w:rsidRPr="0083469D">
        <w:t>e company’s</w:t>
      </w:r>
      <w:r w:rsidR="00416D7F" w:rsidRPr="0083469D">
        <w:t xml:space="preserve"> cent</w:t>
      </w:r>
      <w:r w:rsidR="006167D9" w:rsidRPr="0083469D">
        <w:t>r</w:t>
      </w:r>
      <w:r w:rsidR="00416D7F" w:rsidRPr="0083469D">
        <w:t>e</w:t>
      </w:r>
      <w:r w:rsidR="006167D9" w:rsidRPr="0083469D">
        <w:t xml:space="preserve"> business exercises.</w:t>
      </w:r>
    </w:p>
    <w:p w14:paraId="7A2EC289" w14:textId="77777777" w:rsidR="00443323" w:rsidRPr="0083469D" w:rsidRDefault="006D2F3A" w:rsidP="00C62D20">
      <w:r w:rsidRPr="0083469D">
        <w:t>Appeal to Financial backers: Numerous financial backers find LLCs an alluring venture vehicle in light of the pass-through tax collection and restricted risk assurance. This design can work to raise cash-flow to subsidize our development and activities.</w:t>
      </w:r>
    </w:p>
    <w:p w14:paraId="6EEA0005" w14:textId="77777777" w:rsidR="00DB7244" w:rsidRPr="0083469D" w:rsidRDefault="006D2F3A" w:rsidP="00C62D20">
      <w:pPr>
        <w:rPr>
          <w:b/>
        </w:rPr>
      </w:pPr>
      <w:r w:rsidRPr="0083469D">
        <w:rPr>
          <w:b/>
        </w:rPr>
        <w:t>SWOT analysis of the business</w:t>
      </w:r>
    </w:p>
    <w:tbl>
      <w:tblPr>
        <w:tblStyle w:val="TableGrid"/>
        <w:tblW w:w="0" w:type="auto"/>
        <w:tblLook w:val="04A0" w:firstRow="1" w:lastRow="0" w:firstColumn="1" w:lastColumn="0" w:noHBand="0" w:noVBand="1"/>
      </w:tblPr>
      <w:tblGrid>
        <w:gridCol w:w="4508"/>
        <w:gridCol w:w="4508"/>
      </w:tblGrid>
      <w:tr w:rsidR="00FB4E56" w:rsidRPr="0083469D" w14:paraId="370DF1F4" w14:textId="77777777" w:rsidTr="00F6193B">
        <w:tc>
          <w:tcPr>
            <w:tcW w:w="4508" w:type="dxa"/>
          </w:tcPr>
          <w:p w14:paraId="220FC292" w14:textId="77777777" w:rsidR="00F6193B" w:rsidRPr="0083469D" w:rsidRDefault="006D2F3A" w:rsidP="00C62D20">
            <w:r w:rsidRPr="0083469D">
              <w:t>Strengths</w:t>
            </w:r>
          </w:p>
        </w:tc>
        <w:tc>
          <w:tcPr>
            <w:tcW w:w="4508" w:type="dxa"/>
          </w:tcPr>
          <w:p w14:paraId="51A80D2A" w14:textId="77777777" w:rsidR="00F6193B" w:rsidRPr="0083469D" w:rsidRDefault="006D2F3A" w:rsidP="00C62D20">
            <w:r w:rsidRPr="0083469D">
              <w:t>Weaknesses</w:t>
            </w:r>
          </w:p>
        </w:tc>
      </w:tr>
      <w:tr w:rsidR="00FB4E56" w:rsidRPr="0083469D" w14:paraId="37036A93" w14:textId="77777777" w:rsidTr="00F6193B">
        <w:tc>
          <w:tcPr>
            <w:tcW w:w="4508" w:type="dxa"/>
          </w:tcPr>
          <w:p w14:paraId="2D07F47C" w14:textId="77777777" w:rsidR="00F61DF2" w:rsidRPr="0083469D" w:rsidRDefault="006D2F3A" w:rsidP="00611407">
            <w:pPr>
              <w:pStyle w:val="ListParagraph"/>
              <w:numPr>
                <w:ilvl w:val="0"/>
                <w:numId w:val="1"/>
              </w:numPr>
            </w:pPr>
            <w:r w:rsidRPr="0083469D">
              <w:t xml:space="preserve">The company focuses on climate-resilient microgrids, a market that tackles both resilience to catastrophes and worldwide warming mitigation.  </w:t>
            </w:r>
          </w:p>
          <w:p w14:paraId="253B0088" w14:textId="77777777" w:rsidR="00CC01FA" w:rsidRPr="0083469D" w:rsidRDefault="006D2F3A" w:rsidP="00611407">
            <w:pPr>
              <w:pStyle w:val="ListParagraph"/>
              <w:numPr>
                <w:ilvl w:val="0"/>
                <w:numId w:val="1"/>
              </w:numPr>
            </w:pPr>
            <w:r w:rsidRPr="0083469D">
              <w:t>The organization places a high priority on integrating energy from green sources.</w:t>
            </w:r>
          </w:p>
          <w:p w14:paraId="63901FD2" w14:textId="77777777" w:rsidR="00F61DF2" w:rsidRPr="0083469D" w:rsidRDefault="006D2F3A" w:rsidP="00611407">
            <w:pPr>
              <w:pStyle w:val="ListParagraph"/>
              <w:numPr>
                <w:ilvl w:val="0"/>
                <w:numId w:val="1"/>
              </w:numPr>
            </w:pPr>
            <w:r w:rsidRPr="0083469D">
              <w:t xml:space="preserve">By locating its activities in climate-vulnerable areas of California, it is </w:t>
            </w:r>
            <w:r w:rsidRPr="0083469D">
              <w:lastRenderedPageBreak/>
              <w:t>better positioned to offer support to underserved populations.</w:t>
            </w:r>
          </w:p>
          <w:p w14:paraId="2B21A0E5" w14:textId="77777777" w:rsidR="00F6193B" w:rsidRPr="0083469D" w:rsidRDefault="006D2F3A" w:rsidP="00611407">
            <w:pPr>
              <w:pStyle w:val="ListParagraph"/>
              <w:numPr>
                <w:ilvl w:val="0"/>
                <w:numId w:val="1"/>
              </w:numPr>
            </w:pPr>
            <w:r w:rsidRPr="0083469D">
              <w:t>The business has partnered with important parties, such as regional governments, disaster relief organizations, and suppliers of renewable energy solutions.</w:t>
            </w:r>
          </w:p>
        </w:tc>
        <w:tc>
          <w:tcPr>
            <w:tcW w:w="4508" w:type="dxa"/>
          </w:tcPr>
          <w:p w14:paraId="4426305B" w14:textId="77777777" w:rsidR="000B6D53" w:rsidRPr="0083469D" w:rsidRDefault="006D2F3A" w:rsidP="00BF1049">
            <w:pPr>
              <w:pStyle w:val="ListParagraph"/>
              <w:numPr>
                <w:ilvl w:val="0"/>
                <w:numId w:val="1"/>
              </w:numPr>
            </w:pPr>
            <w:r w:rsidRPr="0083469D">
              <w:lastRenderedPageBreak/>
              <w:t>Capital investments in infrastructure must be made in large amounts prior to construction in order to develop climate-resilient microgrids.</w:t>
            </w:r>
          </w:p>
          <w:p w14:paraId="0819F19F" w14:textId="77777777" w:rsidR="000B6D53" w:rsidRPr="0083469D" w:rsidRDefault="006D2F3A" w:rsidP="00BF1049">
            <w:pPr>
              <w:pStyle w:val="ListParagraph"/>
              <w:numPr>
                <w:ilvl w:val="0"/>
                <w:numId w:val="1"/>
              </w:numPr>
            </w:pPr>
            <w:r w:rsidRPr="0083469D">
              <w:t>For renewable energy initiatives, navigating the complicated regulatory environment may be time-consuming and expensive</w:t>
            </w:r>
            <w:r w:rsidR="00B64066" w:rsidRPr="0083469D">
              <w:t xml:space="preserve"> (</w:t>
            </w:r>
            <w:r w:rsidR="00B64066" w:rsidRPr="0083469D">
              <w:rPr>
                <w:rFonts w:cs="Times New Roman"/>
                <w:color w:val="222222"/>
                <w:szCs w:val="24"/>
                <w:shd w:val="clear" w:color="auto" w:fill="FFFFFF"/>
              </w:rPr>
              <w:t>Kiptoo</w:t>
            </w:r>
            <w:r w:rsidR="00643BF0" w:rsidRPr="0083469D">
              <w:rPr>
                <w:rFonts w:cs="Times New Roman"/>
                <w:color w:val="222222"/>
                <w:szCs w:val="24"/>
                <w:shd w:val="clear" w:color="auto" w:fill="FFFFFF"/>
              </w:rPr>
              <w:t xml:space="preserve"> </w:t>
            </w:r>
            <w:r w:rsidR="00643BF0" w:rsidRPr="0083469D">
              <w:rPr>
                <w:rFonts w:cs="Times New Roman"/>
                <w:i/>
                <w:color w:val="222222"/>
                <w:szCs w:val="24"/>
                <w:shd w:val="clear" w:color="auto" w:fill="FFFFFF"/>
              </w:rPr>
              <w:t>et al.</w:t>
            </w:r>
            <w:r w:rsidR="00643BF0" w:rsidRPr="0083469D">
              <w:rPr>
                <w:rFonts w:cs="Times New Roman"/>
                <w:color w:val="222222"/>
                <w:szCs w:val="24"/>
                <w:shd w:val="clear" w:color="auto" w:fill="FFFFFF"/>
              </w:rPr>
              <w:t xml:space="preserve"> </w:t>
            </w:r>
            <w:r w:rsidR="00B64066" w:rsidRPr="0083469D">
              <w:rPr>
                <w:rFonts w:cs="Times New Roman"/>
                <w:color w:val="222222"/>
                <w:szCs w:val="24"/>
                <w:shd w:val="clear" w:color="auto" w:fill="FFFFFF"/>
              </w:rPr>
              <w:t>2020</w:t>
            </w:r>
            <w:r w:rsidR="00B64066" w:rsidRPr="0083469D">
              <w:t>)</w:t>
            </w:r>
            <w:r w:rsidRPr="0083469D">
              <w:t>.</w:t>
            </w:r>
          </w:p>
          <w:p w14:paraId="66571D14" w14:textId="77777777" w:rsidR="00F6193B" w:rsidRPr="0083469D" w:rsidRDefault="006D2F3A" w:rsidP="00BF1049">
            <w:pPr>
              <w:pStyle w:val="ListParagraph"/>
              <w:numPr>
                <w:ilvl w:val="0"/>
                <w:numId w:val="1"/>
              </w:numPr>
            </w:pPr>
            <w:r w:rsidRPr="0083469D">
              <w:lastRenderedPageBreak/>
              <w:t>Relying on developing technologies includes inherent dangers, such as the possibility of system dependability problems.</w:t>
            </w:r>
          </w:p>
        </w:tc>
      </w:tr>
      <w:tr w:rsidR="00FB4E56" w:rsidRPr="0083469D" w14:paraId="22D3A50B" w14:textId="77777777" w:rsidTr="00F6193B">
        <w:tc>
          <w:tcPr>
            <w:tcW w:w="4508" w:type="dxa"/>
          </w:tcPr>
          <w:p w14:paraId="191C48DF" w14:textId="77777777" w:rsidR="00F6193B" w:rsidRPr="0083469D" w:rsidRDefault="006D2F3A" w:rsidP="00C62D20">
            <w:r w:rsidRPr="0083469D">
              <w:lastRenderedPageBreak/>
              <w:t>Opportun</w:t>
            </w:r>
            <w:r w:rsidR="005F5D11" w:rsidRPr="0083469D">
              <w:t>i</w:t>
            </w:r>
            <w:r w:rsidRPr="0083469D">
              <w:t>ties</w:t>
            </w:r>
          </w:p>
        </w:tc>
        <w:tc>
          <w:tcPr>
            <w:tcW w:w="4508" w:type="dxa"/>
          </w:tcPr>
          <w:p w14:paraId="6D2440B7" w14:textId="77777777" w:rsidR="00F6193B" w:rsidRPr="0083469D" w:rsidRDefault="006D2F3A" w:rsidP="00C62D20">
            <w:r w:rsidRPr="0083469D">
              <w:t>Threats</w:t>
            </w:r>
          </w:p>
        </w:tc>
      </w:tr>
      <w:tr w:rsidR="00FB4E56" w:rsidRPr="0083469D" w14:paraId="2D078DEB" w14:textId="77777777" w:rsidTr="00F6193B">
        <w:tc>
          <w:tcPr>
            <w:tcW w:w="4508" w:type="dxa"/>
          </w:tcPr>
          <w:p w14:paraId="2C6F5484" w14:textId="77777777" w:rsidR="00F361F5" w:rsidRPr="0083469D" w:rsidRDefault="006D2F3A" w:rsidP="00E53EC8">
            <w:pPr>
              <w:pStyle w:val="ListParagraph"/>
              <w:numPr>
                <w:ilvl w:val="0"/>
                <w:numId w:val="2"/>
              </w:numPr>
            </w:pPr>
            <w:r w:rsidRPr="0083469D">
              <w:t>There is a sizable development opportunity due to the rise in the incidence of catastrophes associated with climate change and the desire for renewable energy options.</w:t>
            </w:r>
          </w:p>
          <w:p w14:paraId="460A044D" w14:textId="77777777" w:rsidR="00F361F5" w:rsidRPr="0083469D" w:rsidRDefault="006D2F3A" w:rsidP="00E53EC8">
            <w:pPr>
              <w:pStyle w:val="ListParagraph"/>
              <w:numPr>
                <w:ilvl w:val="0"/>
                <w:numId w:val="2"/>
              </w:numPr>
            </w:pPr>
            <w:r w:rsidRPr="0083469D">
              <w:t>Alternatives for project finance are presented by favo</w:t>
            </w:r>
            <w:r w:rsidR="0061069D" w:rsidRPr="0083469D">
              <w:t>u</w:t>
            </w:r>
            <w:r w:rsidRPr="0083469D">
              <w:t>rable federal and state funding strategies and initiatives.</w:t>
            </w:r>
          </w:p>
          <w:p w14:paraId="0953C83B" w14:textId="77777777" w:rsidR="00F6193B" w:rsidRPr="0083469D" w:rsidRDefault="006D2F3A" w:rsidP="00E93DB5">
            <w:pPr>
              <w:pStyle w:val="ListParagraph"/>
              <w:numPr>
                <w:ilvl w:val="0"/>
                <w:numId w:val="2"/>
              </w:numPr>
            </w:pPr>
            <w:r w:rsidRPr="0083469D">
              <w:t>Technologies for smart grids and batteries to store energy are advancing quickly, providing opportunities to boost the economy</w:t>
            </w:r>
            <w:r w:rsidR="003C4071" w:rsidRPr="0083469D">
              <w:t xml:space="preserve"> (</w:t>
            </w:r>
            <w:r w:rsidR="003C4071" w:rsidRPr="0083469D">
              <w:rPr>
                <w:rFonts w:cs="Times New Roman"/>
                <w:color w:val="222222"/>
                <w:szCs w:val="24"/>
                <w:shd w:val="clear" w:color="auto" w:fill="FFFFFF"/>
              </w:rPr>
              <w:t>Eskandari</w:t>
            </w:r>
            <w:r w:rsidR="00E93DB5" w:rsidRPr="0083469D">
              <w:rPr>
                <w:rFonts w:cs="Times New Roman"/>
                <w:color w:val="222222"/>
                <w:szCs w:val="24"/>
                <w:shd w:val="clear" w:color="auto" w:fill="FFFFFF"/>
              </w:rPr>
              <w:t xml:space="preserve"> </w:t>
            </w:r>
            <w:r w:rsidR="00E93DB5" w:rsidRPr="0083469D">
              <w:rPr>
                <w:rFonts w:cs="Times New Roman"/>
                <w:i/>
                <w:color w:val="222222"/>
                <w:szCs w:val="24"/>
                <w:shd w:val="clear" w:color="auto" w:fill="FFFFFF"/>
              </w:rPr>
              <w:t>et al.</w:t>
            </w:r>
            <w:r w:rsidR="00E93DB5" w:rsidRPr="0083469D">
              <w:rPr>
                <w:rFonts w:cs="Times New Roman"/>
                <w:color w:val="222222"/>
                <w:szCs w:val="24"/>
                <w:shd w:val="clear" w:color="auto" w:fill="FFFFFF"/>
              </w:rPr>
              <w:t xml:space="preserve"> </w:t>
            </w:r>
            <w:r w:rsidR="003C4071" w:rsidRPr="0083469D">
              <w:rPr>
                <w:rFonts w:cs="Times New Roman"/>
                <w:color w:val="222222"/>
                <w:szCs w:val="24"/>
                <w:shd w:val="clear" w:color="auto" w:fill="FFFFFF"/>
              </w:rPr>
              <w:t>2022</w:t>
            </w:r>
            <w:r w:rsidR="003C4071" w:rsidRPr="0083469D">
              <w:t>)</w:t>
            </w:r>
            <w:r w:rsidRPr="0083469D">
              <w:t>.</w:t>
            </w:r>
          </w:p>
        </w:tc>
        <w:tc>
          <w:tcPr>
            <w:tcW w:w="4508" w:type="dxa"/>
          </w:tcPr>
          <w:p w14:paraId="6E353322" w14:textId="77777777" w:rsidR="00F903B2" w:rsidRPr="0083469D" w:rsidRDefault="006D2F3A" w:rsidP="00452B5B">
            <w:pPr>
              <w:pStyle w:val="ListParagraph"/>
              <w:numPr>
                <w:ilvl w:val="0"/>
                <w:numId w:val="2"/>
              </w:numPr>
            </w:pPr>
            <w:r w:rsidRPr="0083469D">
              <w:t>The opportunities for microgrids and energy from renewable sources are cutthroat, with both established companies and up-and-coming companies contending for market dominance.</w:t>
            </w:r>
          </w:p>
          <w:p w14:paraId="09F785EF" w14:textId="77777777" w:rsidR="00F903B2" w:rsidRPr="0083469D" w:rsidRDefault="006D2F3A" w:rsidP="00452B5B">
            <w:pPr>
              <w:pStyle w:val="ListParagraph"/>
              <w:numPr>
                <w:ilvl w:val="0"/>
                <w:numId w:val="2"/>
              </w:numPr>
            </w:pPr>
            <w:r w:rsidRPr="0083469D">
              <w:t>The financial sustainability of projects could be impacted by shifting regulatory regimes or modifications in government incentives for renewable energy.</w:t>
            </w:r>
          </w:p>
          <w:p w14:paraId="77D9C88F" w14:textId="77777777" w:rsidR="00F903B2" w:rsidRPr="0083469D" w:rsidRDefault="006D2F3A" w:rsidP="00452B5B">
            <w:pPr>
              <w:pStyle w:val="ListParagraph"/>
              <w:numPr>
                <w:ilvl w:val="0"/>
                <w:numId w:val="2"/>
              </w:numPr>
            </w:pPr>
            <w:r w:rsidRPr="0083469D">
              <w:t>Severe weather may put a strain on climate-resilient microgrid initiatives.</w:t>
            </w:r>
          </w:p>
          <w:p w14:paraId="78F012A0" w14:textId="77777777" w:rsidR="00F6193B" w:rsidRPr="0083469D" w:rsidRDefault="006D2F3A" w:rsidP="00E01FA6">
            <w:pPr>
              <w:pStyle w:val="ListParagraph"/>
              <w:numPr>
                <w:ilvl w:val="0"/>
                <w:numId w:val="2"/>
              </w:numPr>
            </w:pPr>
            <w:r w:rsidRPr="0083469D">
              <w:t xml:space="preserve">Economic hardships can </w:t>
            </w:r>
            <w:r w:rsidR="004B294D" w:rsidRPr="0083469D">
              <w:t>affect</w:t>
            </w:r>
            <w:r w:rsidRPr="0083469D">
              <w:t xml:space="preserve"> the desire to invest in and the amount of finance available for energy from renewable sources projects</w:t>
            </w:r>
            <w:r w:rsidR="006F1B7E" w:rsidRPr="0083469D">
              <w:t xml:space="preserve"> (</w:t>
            </w:r>
            <w:r w:rsidR="006F1B7E" w:rsidRPr="0083469D">
              <w:rPr>
                <w:rFonts w:cs="Times New Roman"/>
                <w:color w:val="222222"/>
                <w:szCs w:val="24"/>
                <w:shd w:val="clear" w:color="auto" w:fill="FFFFFF"/>
              </w:rPr>
              <w:t>Dey</w:t>
            </w:r>
            <w:r w:rsidR="00E01FA6" w:rsidRPr="0083469D">
              <w:rPr>
                <w:rFonts w:cs="Times New Roman"/>
                <w:color w:val="222222"/>
                <w:szCs w:val="24"/>
                <w:shd w:val="clear" w:color="auto" w:fill="FFFFFF"/>
              </w:rPr>
              <w:t xml:space="preserve"> </w:t>
            </w:r>
            <w:r w:rsidR="00E01FA6" w:rsidRPr="0083469D">
              <w:rPr>
                <w:rFonts w:cs="Times New Roman"/>
                <w:i/>
                <w:color w:val="222222"/>
                <w:szCs w:val="24"/>
                <w:shd w:val="clear" w:color="auto" w:fill="FFFFFF"/>
              </w:rPr>
              <w:t>et al.</w:t>
            </w:r>
            <w:r w:rsidR="00E01FA6" w:rsidRPr="0083469D">
              <w:rPr>
                <w:rFonts w:cs="Times New Roman"/>
                <w:color w:val="222222"/>
                <w:szCs w:val="24"/>
                <w:shd w:val="clear" w:color="auto" w:fill="FFFFFF"/>
              </w:rPr>
              <w:t xml:space="preserve"> </w:t>
            </w:r>
            <w:r w:rsidR="006F1B7E" w:rsidRPr="0083469D">
              <w:rPr>
                <w:rFonts w:cs="Times New Roman"/>
                <w:color w:val="222222"/>
                <w:szCs w:val="24"/>
                <w:shd w:val="clear" w:color="auto" w:fill="FFFFFF"/>
              </w:rPr>
              <w:t>2022</w:t>
            </w:r>
            <w:r w:rsidR="006F1B7E" w:rsidRPr="0083469D">
              <w:t>)</w:t>
            </w:r>
            <w:r w:rsidRPr="0083469D">
              <w:t>.</w:t>
            </w:r>
          </w:p>
        </w:tc>
      </w:tr>
    </w:tbl>
    <w:p w14:paraId="15DC4BB6" w14:textId="77777777" w:rsidR="003C1D31" w:rsidRPr="0083469D" w:rsidRDefault="006D2F3A" w:rsidP="00C62D20">
      <w:pPr>
        <w:rPr>
          <w:b/>
        </w:rPr>
      </w:pPr>
      <w:r w:rsidRPr="0083469D">
        <w:rPr>
          <w:b/>
        </w:rPr>
        <w:t>Expla</w:t>
      </w:r>
      <w:r w:rsidR="00ED48F1" w:rsidRPr="0083469D">
        <w:rPr>
          <w:b/>
        </w:rPr>
        <w:t>n</w:t>
      </w:r>
      <w:r w:rsidRPr="0083469D">
        <w:rPr>
          <w:b/>
        </w:rPr>
        <w:t>ation of the target market and strategies for capturing the market</w:t>
      </w:r>
    </w:p>
    <w:p w14:paraId="3F5148B4" w14:textId="77777777" w:rsidR="00DB741F" w:rsidRPr="0083469D" w:rsidRDefault="006D2F3A" w:rsidP="00DB741F">
      <w:r w:rsidRPr="0083469D">
        <w:t xml:space="preserve">To really reach and serve </w:t>
      </w:r>
      <w:r w:rsidR="000A712B" w:rsidRPr="0083469D">
        <w:t>the</w:t>
      </w:r>
      <w:r w:rsidRPr="0083469D">
        <w:t xml:space="preserve"> objective market for </w:t>
      </w:r>
      <w:r w:rsidR="00BC45FC" w:rsidRPr="0083469D">
        <w:t>Hybrid renewable energy</w:t>
      </w:r>
      <w:r w:rsidRPr="0083469D">
        <w:t xml:space="preserve"> Microgrids, </w:t>
      </w:r>
      <w:r w:rsidR="00225F82" w:rsidRPr="0083469D">
        <w:t>the company</w:t>
      </w:r>
      <w:r w:rsidRPr="0083469D">
        <w:t xml:space="preserve"> will utilize an essential methodology that consolidates both STP (</w:t>
      </w:r>
      <w:r w:rsidR="00EC221F" w:rsidRPr="0083469D">
        <w:t>Segmentation</w:t>
      </w:r>
      <w:r w:rsidRPr="0083469D">
        <w:t xml:space="preserve">, </w:t>
      </w:r>
      <w:r w:rsidR="00A95D01" w:rsidRPr="0083469D">
        <w:lastRenderedPageBreak/>
        <w:t>Targe</w:t>
      </w:r>
      <w:r w:rsidR="00E80FF6" w:rsidRPr="0083469D">
        <w:t>ting</w:t>
      </w:r>
      <w:r w:rsidRPr="0083469D">
        <w:t xml:space="preserve">, </w:t>
      </w:r>
      <w:r w:rsidR="006F33B7" w:rsidRPr="0083469D">
        <w:t>P</w:t>
      </w:r>
      <w:r w:rsidR="008975AF" w:rsidRPr="0083469D">
        <w:t>ositioning</w:t>
      </w:r>
      <w:r w:rsidRPr="0083469D">
        <w:t xml:space="preserve">) investigation and the 4Ps of the </w:t>
      </w:r>
      <w:r w:rsidR="000F3292" w:rsidRPr="0083469D">
        <w:t>marketing mix</w:t>
      </w:r>
      <w:r w:rsidRPr="0083469D">
        <w:t xml:space="preserve"> (</w:t>
      </w:r>
      <w:r w:rsidR="00B04890" w:rsidRPr="0083469D">
        <w:t>Produce</w:t>
      </w:r>
      <w:r w:rsidRPr="0083469D">
        <w:t xml:space="preserve">, </w:t>
      </w:r>
      <w:r w:rsidR="001B3F68" w:rsidRPr="0083469D">
        <w:t>Price</w:t>
      </w:r>
      <w:r w:rsidRPr="0083469D">
        <w:t xml:space="preserve">, </w:t>
      </w:r>
      <w:r w:rsidR="006F738A" w:rsidRPr="0083469D">
        <w:t>Place</w:t>
      </w:r>
      <w:r w:rsidRPr="0083469D">
        <w:t xml:space="preserve">, </w:t>
      </w:r>
      <w:r w:rsidR="00306AFE" w:rsidRPr="0083469D">
        <w:t>Promotion</w:t>
      </w:r>
      <w:r w:rsidRPr="0083469D">
        <w:t xml:space="preserve">). These structures will direct </w:t>
      </w:r>
      <w:r w:rsidR="00314272" w:rsidRPr="0083469D">
        <w:t>the organisation’s</w:t>
      </w:r>
      <w:r w:rsidRPr="0083469D">
        <w:t xml:space="preserve"> endeavo</w:t>
      </w:r>
      <w:r w:rsidR="000B032D" w:rsidRPr="0083469D">
        <w:t>u</w:t>
      </w:r>
      <w:r w:rsidRPr="0083469D">
        <w:t>rs in understanding and tending to the necessities of our market sections while g</w:t>
      </w:r>
      <w:r w:rsidR="000A69E8" w:rsidRPr="0083469D">
        <w:t>uaranteeing a convincing offer.</w:t>
      </w:r>
    </w:p>
    <w:tbl>
      <w:tblPr>
        <w:tblStyle w:val="TableGrid"/>
        <w:tblW w:w="0" w:type="auto"/>
        <w:tblLook w:val="04A0" w:firstRow="1" w:lastRow="0" w:firstColumn="1" w:lastColumn="0" w:noHBand="0" w:noVBand="1"/>
      </w:tblPr>
      <w:tblGrid>
        <w:gridCol w:w="3005"/>
        <w:gridCol w:w="3005"/>
        <w:gridCol w:w="3006"/>
      </w:tblGrid>
      <w:tr w:rsidR="00EA70CC" w:rsidRPr="0083469D" w14:paraId="2F7D8B21" w14:textId="77777777" w:rsidTr="00EA70CC">
        <w:tc>
          <w:tcPr>
            <w:tcW w:w="3005" w:type="dxa"/>
          </w:tcPr>
          <w:p w14:paraId="2C5EF516" w14:textId="77777777" w:rsidR="00EA70CC" w:rsidRPr="0083469D" w:rsidRDefault="00EA70CC" w:rsidP="000840AA">
            <w:pPr>
              <w:jc w:val="center"/>
              <w:rPr>
                <w:b/>
              </w:rPr>
            </w:pPr>
            <w:r w:rsidRPr="0083469D">
              <w:rPr>
                <w:b/>
              </w:rPr>
              <w:t>Segmentation</w:t>
            </w:r>
          </w:p>
        </w:tc>
        <w:tc>
          <w:tcPr>
            <w:tcW w:w="3005" w:type="dxa"/>
          </w:tcPr>
          <w:p w14:paraId="51ED22B6" w14:textId="77777777" w:rsidR="00EA70CC" w:rsidRPr="0083469D" w:rsidRDefault="00965478" w:rsidP="000840AA">
            <w:pPr>
              <w:jc w:val="center"/>
              <w:rPr>
                <w:b/>
              </w:rPr>
            </w:pPr>
            <w:r w:rsidRPr="0083469D">
              <w:rPr>
                <w:b/>
              </w:rPr>
              <w:t>Targeting</w:t>
            </w:r>
          </w:p>
        </w:tc>
        <w:tc>
          <w:tcPr>
            <w:tcW w:w="3006" w:type="dxa"/>
          </w:tcPr>
          <w:p w14:paraId="1159722B" w14:textId="77777777" w:rsidR="00EA70CC" w:rsidRPr="0083469D" w:rsidRDefault="003857FA" w:rsidP="000840AA">
            <w:pPr>
              <w:jc w:val="center"/>
              <w:rPr>
                <w:b/>
              </w:rPr>
            </w:pPr>
            <w:r w:rsidRPr="0083469D">
              <w:rPr>
                <w:b/>
              </w:rPr>
              <w:t>Positioning</w:t>
            </w:r>
          </w:p>
        </w:tc>
      </w:tr>
      <w:tr w:rsidR="00EA70CC" w:rsidRPr="0083469D" w14:paraId="1C0B8981" w14:textId="77777777" w:rsidTr="00EA70CC">
        <w:tc>
          <w:tcPr>
            <w:tcW w:w="3005" w:type="dxa"/>
          </w:tcPr>
          <w:p w14:paraId="7E4F2A9B" w14:textId="77777777" w:rsidR="00EA70CC" w:rsidRPr="0083469D" w:rsidRDefault="007A4D55" w:rsidP="00DB741F">
            <w:r w:rsidRPr="0083469D">
              <w:t>Socioeconomics: This section incorporates networks situated in environment-weak regions, for example, waterfront districts helpless to typhoons and fierce blaze-inclined zones. It incorporates local locations, organizations, and basic framework offices (</w:t>
            </w:r>
            <w:r w:rsidRPr="0083469D">
              <w:rPr>
                <w:rFonts w:cs="Times New Roman"/>
                <w:color w:val="222222"/>
                <w:szCs w:val="24"/>
                <w:shd w:val="clear" w:color="auto" w:fill="FFFFFF"/>
              </w:rPr>
              <w:t xml:space="preserve">Baseer </w:t>
            </w:r>
            <w:r w:rsidRPr="0083469D">
              <w:rPr>
                <w:rFonts w:cs="Times New Roman"/>
                <w:i/>
                <w:color w:val="222222"/>
                <w:szCs w:val="24"/>
                <w:shd w:val="clear" w:color="auto" w:fill="FFFFFF"/>
              </w:rPr>
              <w:t>et al.</w:t>
            </w:r>
            <w:r w:rsidRPr="0083469D">
              <w:rPr>
                <w:rFonts w:cs="Times New Roman"/>
                <w:color w:val="222222"/>
                <w:szCs w:val="24"/>
                <w:shd w:val="clear" w:color="auto" w:fill="FFFFFF"/>
              </w:rPr>
              <w:t xml:space="preserve"> 2019</w:t>
            </w:r>
            <w:r w:rsidRPr="0083469D">
              <w:t>). Needs: These people groups require dependable and versatile energy answers to guarantee the security and prosperity of inhabitants during cataclysmic events. They look for freedom from incorporated frameworks and a manageable wellspring of energy to keep up with fundamental administrations.</w:t>
            </w:r>
          </w:p>
        </w:tc>
        <w:tc>
          <w:tcPr>
            <w:tcW w:w="3005" w:type="dxa"/>
          </w:tcPr>
          <w:p w14:paraId="3E22704C" w14:textId="77777777" w:rsidR="00E347F8" w:rsidRPr="0083469D" w:rsidRDefault="00E347F8" w:rsidP="00E347F8">
            <w:r w:rsidRPr="0083469D">
              <w:t>Local area Flexibility Portion:</w:t>
            </w:r>
          </w:p>
          <w:p w14:paraId="4A3AF457" w14:textId="77777777" w:rsidR="00EA70CC" w:rsidRPr="0083469D" w:rsidRDefault="00E347F8" w:rsidP="00DB741F">
            <w:r w:rsidRPr="0083469D">
              <w:t>Custom-made Arrangements: The company will modify microgrid frameworks for neighbourhoods, organizations, and basic foundations. Private frameworks will underline convenience and moderateness, while business and foundation arrangements will focus on versatility and vigour. Instruction and Mindfulness: People group commitment will be a key concentration. Therefore, the organisation will lead outreach projects to teach inhabitants and organizations about the advantages of our microgrid arrangements, underlining security and energy autonomy.</w:t>
            </w:r>
          </w:p>
        </w:tc>
        <w:tc>
          <w:tcPr>
            <w:tcW w:w="3006" w:type="dxa"/>
          </w:tcPr>
          <w:p w14:paraId="52BC9A8D" w14:textId="77777777" w:rsidR="006F0075" w:rsidRPr="0083469D" w:rsidRDefault="006F0075" w:rsidP="006F0075">
            <w:r w:rsidRPr="0083469D">
              <w:t>The positioning system of the company will spin around laying out our image as a confided in supplier of environment tough sustainable power microgrids, stressing the accompanying key credits:</w:t>
            </w:r>
          </w:p>
          <w:p w14:paraId="2881F11C" w14:textId="77777777" w:rsidR="00EA70CC" w:rsidRPr="0083469D" w:rsidRDefault="006F0075" w:rsidP="00DB741F">
            <w:r w:rsidRPr="0083469D">
              <w:t>Unwavering quality: The company will position their microgrids as profoundly dependable wellsprings of energy, particularly during environment incited catastrophes, with vigorous frameworks that guarantee persistent power supply (</w:t>
            </w:r>
            <w:r w:rsidRPr="0083469D">
              <w:rPr>
                <w:rFonts w:cs="Times New Roman"/>
                <w:color w:val="222222"/>
                <w:szCs w:val="24"/>
                <w:shd w:val="clear" w:color="auto" w:fill="FFFFFF"/>
              </w:rPr>
              <w:t xml:space="preserve">Gamil </w:t>
            </w:r>
            <w:r w:rsidRPr="0083469D">
              <w:rPr>
                <w:rFonts w:cs="Times New Roman"/>
                <w:i/>
                <w:color w:val="222222"/>
                <w:szCs w:val="24"/>
                <w:shd w:val="clear" w:color="auto" w:fill="FFFFFF"/>
              </w:rPr>
              <w:t>et al.</w:t>
            </w:r>
            <w:r w:rsidRPr="0083469D">
              <w:rPr>
                <w:rFonts w:cs="Times New Roman"/>
                <w:color w:val="222222"/>
                <w:szCs w:val="24"/>
                <w:shd w:val="clear" w:color="auto" w:fill="FFFFFF"/>
              </w:rPr>
              <w:t xml:space="preserve"> 2020</w:t>
            </w:r>
            <w:r w:rsidRPr="0083469D">
              <w:t>).</w:t>
            </w:r>
          </w:p>
        </w:tc>
      </w:tr>
      <w:tr w:rsidR="00EA70CC" w:rsidRPr="0083469D" w14:paraId="39C01D5B" w14:textId="77777777" w:rsidTr="00EA70CC">
        <w:tc>
          <w:tcPr>
            <w:tcW w:w="3005" w:type="dxa"/>
          </w:tcPr>
          <w:p w14:paraId="01A6D489" w14:textId="77777777" w:rsidR="00DD28BA" w:rsidRPr="0083469D" w:rsidRDefault="00DD28BA" w:rsidP="00DD28BA">
            <w:r w:rsidRPr="0083469D">
              <w:lastRenderedPageBreak/>
              <w:t>Business and Modern Fragment:</w:t>
            </w:r>
          </w:p>
          <w:p w14:paraId="783447DC" w14:textId="77777777" w:rsidR="00EA70CC" w:rsidRPr="0083469D" w:rsidRDefault="00DD28BA" w:rsidP="00DB741F">
            <w:r w:rsidRPr="0083469D">
              <w:t>Socioeconomics: This portion incorporates a great many business and modern substances, for example, lodgings, producing plants, server farms, and rural offices, basically arranged in misfortune-inclined districts. Needs: Business and modern clients focus on continuous tasks and information security. They require dependable energy sources to proceed with business exercises during catastrophes and limit monetary misfortunes (</w:t>
            </w:r>
            <w:r w:rsidRPr="0083469D">
              <w:rPr>
                <w:rFonts w:cs="Times New Roman"/>
                <w:color w:val="222222"/>
                <w:szCs w:val="24"/>
                <w:shd w:val="clear" w:color="auto" w:fill="FFFFFF"/>
              </w:rPr>
              <w:t xml:space="preserve">Zhao </w:t>
            </w:r>
            <w:r w:rsidRPr="0083469D">
              <w:rPr>
                <w:rFonts w:cs="Times New Roman"/>
                <w:i/>
                <w:color w:val="222222"/>
                <w:szCs w:val="24"/>
                <w:shd w:val="clear" w:color="auto" w:fill="FFFFFF"/>
              </w:rPr>
              <w:t>et al.</w:t>
            </w:r>
            <w:r w:rsidRPr="0083469D">
              <w:rPr>
                <w:rFonts w:cs="Times New Roman"/>
                <w:color w:val="222222"/>
                <w:szCs w:val="24"/>
                <w:shd w:val="clear" w:color="auto" w:fill="FFFFFF"/>
              </w:rPr>
              <w:t xml:space="preserve"> 2020</w:t>
            </w:r>
            <w:r w:rsidRPr="0083469D">
              <w:t>).</w:t>
            </w:r>
          </w:p>
        </w:tc>
        <w:tc>
          <w:tcPr>
            <w:tcW w:w="3005" w:type="dxa"/>
          </w:tcPr>
          <w:p w14:paraId="08B5B6B1" w14:textId="77777777" w:rsidR="00F64DAF" w:rsidRPr="0083469D" w:rsidRDefault="00F64DAF" w:rsidP="00F64DAF">
            <w:r w:rsidRPr="0083469D">
              <w:t>Business and Modern Portion:</w:t>
            </w:r>
          </w:p>
          <w:p w14:paraId="3E2E5561" w14:textId="77777777" w:rsidR="00EA70CC" w:rsidRPr="0083469D" w:rsidRDefault="00F64DAF" w:rsidP="00DB741F">
            <w:r w:rsidRPr="0083469D">
              <w:t>Customization for Industry Needs: The company will offer custom-made microgrid answers for meet the assorted requirements of business and modern clients, whether it's guaranteeing continuous assembling cycles or server farm tasks (</w:t>
            </w:r>
            <w:proofErr w:type="spellStart"/>
            <w:r w:rsidRPr="0083469D">
              <w:rPr>
                <w:rFonts w:cs="Times New Roman"/>
                <w:color w:val="222222"/>
                <w:szCs w:val="24"/>
                <w:shd w:val="clear" w:color="auto" w:fill="FFFFFF"/>
              </w:rPr>
              <w:t>Khorasany</w:t>
            </w:r>
            <w:proofErr w:type="spellEnd"/>
            <w:r w:rsidRPr="0083469D">
              <w:rPr>
                <w:rFonts w:cs="Times New Roman"/>
                <w:color w:val="222222"/>
                <w:szCs w:val="24"/>
                <w:shd w:val="clear" w:color="auto" w:fill="FFFFFF"/>
              </w:rPr>
              <w:t xml:space="preserve"> </w:t>
            </w:r>
            <w:r w:rsidRPr="0083469D">
              <w:rPr>
                <w:rFonts w:cs="Times New Roman"/>
                <w:i/>
                <w:color w:val="222222"/>
                <w:szCs w:val="24"/>
                <w:shd w:val="clear" w:color="auto" w:fill="FFFFFF"/>
              </w:rPr>
              <w:t>et al.</w:t>
            </w:r>
            <w:r w:rsidRPr="0083469D">
              <w:rPr>
                <w:rFonts w:cs="Times New Roman"/>
                <w:color w:val="222222"/>
                <w:szCs w:val="24"/>
                <w:shd w:val="clear" w:color="auto" w:fill="FFFFFF"/>
              </w:rPr>
              <w:t xml:space="preserve"> 2020</w:t>
            </w:r>
            <w:r w:rsidRPr="0083469D">
              <w:t>). Business Congruity: Underscoring the significance of business coherence and hazard alleviation, they will position their microgrid frameworks as fundamental resources for keeping up with activities during debacles.</w:t>
            </w:r>
          </w:p>
        </w:tc>
        <w:tc>
          <w:tcPr>
            <w:tcW w:w="3006" w:type="dxa"/>
          </w:tcPr>
          <w:p w14:paraId="128E431B" w14:textId="77777777" w:rsidR="005706C5" w:rsidRPr="0083469D" w:rsidRDefault="005706C5" w:rsidP="005706C5">
            <w:r w:rsidRPr="0083469D">
              <w:t>Maintainability: Underlining their obligation to sustainable power sources, the organisation will position our microgrids as eco-accommodating arrangements that add to lessening fossil fuel byproducts.</w:t>
            </w:r>
          </w:p>
          <w:p w14:paraId="76B1269E" w14:textId="77777777" w:rsidR="005706C5" w:rsidRPr="0083469D" w:rsidRDefault="005706C5" w:rsidP="005706C5">
            <w:r w:rsidRPr="0083469D">
              <w:t>Organizations: Featuring their joint efforts with neighbourhood legislatures, crisis administrations, and innovation suppliers will situate them as a confided in accomplice in local area strength endeavours.</w:t>
            </w:r>
          </w:p>
          <w:p w14:paraId="05236401" w14:textId="77777777" w:rsidR="00EA70CC" w:rsidRPr="0083469D" w:rsidRDefault="00EA70CC" w:rsidP="00DB741F"/>
        </w:tc>
      </w:tr>
    </w:tbl>
    <w:p w14:paraId="1A32FF3B" w14:textId="77777777" w:rsidR="00EA70CC" w:rsidRPr="0083469D" w:rsidRDefault="00EA70CC" w:rsidP="00DB741F"/>
    <w:p w14:paraId="317645BD" w14:textId="77777777" w:rsidR="005F3A40" w:rsidRPr="0083469D" w:rsidRDefault="006D2F3A" w:rsidP="002D1D1B">
      <w:pPr>
        <w:jc w:val="center"/>
      </w:pPr>
      <w:r w:rsidRPr="0083469D">
        <w:rPr>
          <w:noProof/>
          <w:lang w:eastAsia="en-IN"/>
        </w:rPr>
        <w:drawing>
          <wp:inline distT="0" distB="0" distL="0" distR="0" wp14:anchorId="37281957" wp14:editId="1860F048">
            <wp:extent cx="3933825" cy="190197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3946023" cy="1907870"/>
                    </a:xfrm>
                    <a:prstGeom prst="rect">
                      <a:avLst/>
                    </a:prstGeom>
                  </pic:spPr>
                </pic:pic>
              </a:graphicData>
            </a:graphic>
          </wp:inline>
        </w:drawing>
      </w:r>
    </w:p>
    <w:p w14:paraId="215E2C31" w14:textId="77777777" w:rsidR="002A7715" w:rsidRPr="0083469D" w:rsidRDefault="006D2F3A" w:rsidP="002D1D1B">
      <w:pPr>
        <w:jc w:val="center"/>
        <w:rPr>
          <w:b/>
        </w:rPr>
      </w:pPr>
      <w:r w:rsidRPr="0083469D">
        <w:rPr>
          <w:b/>
        </w:rPr>
        <w:lastRenderedPageBreak/>
        <w:t xml:space="preserve">Figure 3: </w:t>
      </w:r>
      <w:r w:rsidR="00C92911" w:rsidRPr="0083469D">
        <w:rPr>
          <w:b/>
        </w:rPr>
        <w:t xml:space="preserve">Overview of </w:t>
      </w:r>
      <w:r w:rsidR="006B3A4F" w:rsidRPr="0083469D">
        <w:rPr>
          <w:b/>
        </w:rPr>
        <w:t xml:space="preserve">the </w:t>
      </w:r>
      <w:r w:rsidR="00953CBB" w:rsidRPr="0083469D">
        <w:rPr>
          <w:b/>
        </w:rPr>
        <w:t xml:space="preserve">renewable energy </w:t>
      </w:r>
      <w:r w:rsidR="00C15B12" w:rsidRPr="0083469D">
        <w:rPr>
          <w:b/>
        </w:rPr>
        <w:t>microgrids</w:t>
      </w:r>
      <w:r w:rsidR="008F047E" w:rsidRPr="0083469D">
        <w:rPr>
          <w:b/>
        </w:rPr>
        <w:t xml:space="preserve"> in the USA</w:t>
      </w:r>
    </w:p>
    <w:p w14:paraId="34D2270C" w14:textId="77777777" w:rsidR="00DB741F" w:rsidRPr="0083469D" w:rsidRDefault="006D2F3A" w:rsidP="005706C5">
      <w:pPr>
        <w:jc w:val="center"/>
      </w:pPr>
      <w:r w:rsidRPr="0083469D">
        <w:t xml:space="preserve">(Source: </w:t>
      </w:r>
      <w:r w:rsidR="009B2E00" w:rsidRPr="0083469D">
        <w:t>insightaceanalytic.com</w:t>
      </w:r>
      <w:r w:rsidR="009F00A3" w:rsidRPr="0083469D">
        <w:t>, 2023</w:t>
      </w:r>
      <w:r w:rsidRPr="0083469D">
        <w:t>)</w:t>
      </w:r>
    </w:p>
    <w:p w14:paraId="7D30C9A1" w14:textId="77777777" w:rsidR="005A41AE" w:rsidRPr="0083469D" w:rsidRDefault="005A41AE" w:rsidP="00DB741F">
      <w:pPr>
        <w:rPr>
          <w:b/>
        </w:rPr>
      </w:pPr>
      <w:r w:rsidRPr="0083469D">
        <w:rPr>
          <w:b/>
        </w:rPr>
        <w:t>Business model canvas</w:t>
      </w:r>
    </w:p>
    <w:tbl>
      <w:tblPr>
        <w:tblStyle w:val="TableGrid"/>
        <w:tblW w:w="5000" w:type="pct"/>
        <w:shd w:val="clear" w:color="auto" w:fill="F3F3F3"/>
        <w:tblLayout w:type="fixed"/>
        <w:tblCellMar>
          <w:right w:w="113" w:type="dxa"/>
        </w:tblCellMar>
        <w:tblLook w:val="04A0" w:firstRow="1" w:lastRow="0" w:firstColumn="1" w:lastColumn="0" w:noHBand="0" w:noVBand="1"/>
      </w:tblPr>
      <w:tblGrid>
        <w:gridCol w:w="1554"/>
        <w:gridCol w:w="1646"/>
        <w:gridCol w:w="1053"/>
        <w:gridCol w:w="965"/>
        <w:gridCol w:w="2020"/>
        <w:gridCol w:w="1778"/>
      </w:tblGrid>
      <w:tr w:rsidR="002C191B" w:rsidRPr="0083469D" w14:paraId="3DE0AE09" w14:textId="77777777" w:rsidTr="00DB2E65">
        <w:trPr>
          <w:trHeight w:val="415"/>
        </w:trPr>
        <w:tc>
          <w:tcPr>
            <w:tcW w:w="5000" w:type="pct"/>
            <w:gridSpan w:val="6"/>
            <w:shd w:val="clear" w:color="auto" w:fill="F3F3F3"/>
            <w:vAlign w:val="center"/>
          </w:tcPr>
          <w:p w14:paraId="53B41043" w14:textId="77777777" w:rsidR="002C191B" w:rsidRPr="0083469D" w:rsidRDefault="002C191B" w:rsidP="007F6397">
            <w:pPr>
              <w:shd w:val="clear" w:color="auto" w:fill="FFFFFF" w:themeFill="background1"/>
              <w:ind w:right="-944"/>
              <w:rPr>
                <w:rFonts w:cs="Times New Roman"/>
                <w:color w:val="000000" w:themeColor="text1"/>
                <w:szCs w:val="24"/>
              </w:rPr>
            </w:pPr>
            <w:r w:rsidRPr="0083469D">
              <w:rPr>
                <w:rFonts w:cs="Times New Roman"/>
                <w:b/>
                <w:color w:val="000000" w:themeColor="text1"/>
                <w:szCs w:val="24"/>
              </w:rPr>
              <w:t>Business Model Canvas</w:t>
            </w:r>
          </w:p>
        </w:tc>
      </w:tr>
      <w:tr w:rsidR="00DB2E65" w:rsidRPr="0083469D" w14:paraId="6CF8E04E" w14:textId="77777777" w:rsidTr="00DB2E65">
        <w:trPr>
          <w:trHeight w:val="266"/>
        </w:trPr>
        <w:tc>
          <w:tcPr>
            <w:tcW w:w="862" w:type="pct"/>
            <w:shd w:val="clear" w:color="auto" w:fill="FFFFFF"/>
          </w:tcPr>
          <w:p w14:paraId="6F8164FC"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Key Partners</w:t>
            </w:r>
          </w:p>
        </w:tc>
        <w:tc>
          <w:tcPr>
            <w:tcW w:w="913" w:type="pct"/>
            <w:shd w:val="clear" w:color="auto" w:fill="FFFFFF"/>
          </w:tcPr>
          <w:p w14:paraId="520C0FF5"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Key Activities</w:t>
            </w:r>
          </w:p>
        </w:tc>
        <w:tc>
          <w:tcPr>
            <w:tcW w:w="1119" w:type="pct"/>
            <w:gridSpan w:val="2"/>
            <w:shd w:val="clear" w:color="auto" w:fill="FFFFFF"/>
          </w:tcPr>
          <w:p w14:paraId="33CCFFF3"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 xml:space="preserve">Value </w:t>
            </w:r>
          </w:p>
          <w:p w14:paraId="5A83CDDD"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Propositions</w:t>
            </w:r>
          </w:p>
        </w:tc>
        <w:tc>
          <w:tcPr>
            <w:tcW w:w="1120" w:type="pct"/>
            <w:shd w:val="clear" w:color="auto" w:fill="FFFFFF"/>
          </w:tcPr>
          <w:p w14:paraId="0D7D8728"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 xml:space="preserve">Customer </w:t>
            </w:r>
          </w:p>
          <w:p w14:paraId="23B6C447"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Relationships</w:t>
            </w:r>
          </w:p>
        </w:tc>
        <w:tc>
          <w:tcPr>
            <w:tcW w:w="986" w:type="pct"/>
            <w:shd w:val="clear" w:color="auto" w:fill="FFFFFF"/>
          </w:tcPr>
          <w:p w14:paraId="35949ADB"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 xml:space="preserve">Customer </w:t>
            </w:r>
          </w:p>
          <w:p w14:paraId="21058CD7"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Segments</w:t>
            </w:r>
          </w:p>
        </w:tc>
      </w:tr>
      <w:tr w:rsidR="00DB2E65" w:rsidRPr="0083469D" w14:paraId="24B8AA59" w14:textId="77777777" w:rsidTr="00DB2E65">
        <w:trPr>
          <w:trHeight w:val="1833"/>
        </w:trPr>
        <w:tc>
          <w:tcPr>
            <w:tcW w:w="862" w:type="pct"/>
            <w:vMerge w:val="restart"/>
            <w:shd w:val="clear" w:color="auto" w:fill="FFFFFF"/>
          </w:tcPr>
          <w:p w14:paraId="22C20620" w14:textId="77777777" w:rsidR="00874FD0" w:rsidRPr="0083469D" w:rsidRDefault="00224C72" w:rsidP="006C4D76">
            <w:pPr>
              <w:pStyle w:val="ListParagraph"/>
              <w:numPr>
                <w:ilvl w:val="0"/>
                <w:numId w:val="5"/>
              </w:numPr>
              <w:shd w:val="clear" w:color="auto" w:fill="FFFFFF" w:themeFill="background1"/>
              <w:spacing w:before="100" w:beforeAutospacing="1" w:after="0" w:afterAutospacing="1"/>
              <w:rPr>
                <w:color w:val="000000" w:themeColor="text1"/>
                <w:szCs w:val="24"/>
              </w:rPr>
            </w:pPr>
            <w:r w:rsidRPr="0083469D">
              <w:rPr>
                <w:color w:val="000000" w:themeColor="text1"/>
                <w:szCs w:val="24"/>
              </w:rPr>
              <w:t xml:space="preserve">Suppliers of equipment of </w:t>
            </w:r>
            <w:r w:rsidR="00C9285A" w:rsidRPr="0083469D">
              <w:rPr>
                <w:color w:val="000000" w:themeColor="text1"/>
                <w:szCs w:val="24"/>
              </w:rPr>
              <w:t xml:space="preserve">renewable </w:t>
            </w:r>
            <w:r w:rsidR="000507B8" w:rsidRPr="0083469D">
              <w:rPr>
                <w:color w:val="000000" w:themeColor="text1"/>
                <w:szCs w:val="24"/>
              </w:rPr>
              <w:t>energy technology and equipment</w:t>
            </w:r>
            <w:r w:rsidR="002C191B" w:rsidRPr="0083469D">
              <w:rPr>
                <w:color w:val="000000" w:themeColor="text1"/>
                <w:szCs w:val="24"/>
              </w:rPr>
              <w:t xml:space="preserve">  </w:t>
            </w:r>
          </w:p>
          <w:p w14:paraId="0871C1C9" w14:textId="77777777" w:rsidR="00687E31" w:rsidRPr="0083469D" w:rsidRDefault="00874FD0" w:rsidP="00DB14A7">
            <w:pPr>
              <w:pStyle w:val="ListParagraph"/>
              <w:numPr>
                <w:ilvl w:val="0"/>
                <w:numId w:val="5"/>
              </w:numPr>
              <w:shd w:val="clear" w:color="auto" w:fill="FFFFFF" w:themeFill="background1"/>
              <w:spacing w:before="100" w:beforeAutospacing="1" w:after="0" w:afterAutospacing="1"/>
              <w:rPr>
                <w:color w:val="000000" w:themeColor="text1"/>
                <w:szCs w:val="24"/>
              </w:rPr>
            </w:pPr>
            <w:r w:rsidRPr="0083469D">
              <w:rPr>
                <w:color w:val="000000" w:themeColor="text1"/>
                <w:szCs w:val="24"/>
              </w:rPr>
              <w:t xml:space="preserve">Government </w:t>
            </w:r>
            <w:r w:rsidR="000E44FB" w:rsidRPr="0083469D">
              <w:rPr>
                <w:color w:val="000000" w:themeColor="text1"/>
                <w:szCs w:val="24"/>
              </w:rPr>
              <w:t xml:space="preserve">agencies for </w:t>
            </w:r>
            <w:r w:rsidR="009C2052" w:rsidRPr="0083469D">
              <w:rPr>
                <w:color w:val="000000" w:themeColor="text1"/>
                <w:szCs w:val="24"/>
              </w:rPr>
              <w:t xml:space="preserve">supervision of </w:t>
            </w:r>
            <w:r w:rsidR="00892504" w:rsidRPr="0083469D">
              <w:rPr>
                <w:color w:val="000000" w:themeColor="text1"/>
                <w:szCs w:val="24"/>
              </w:rPr>
              <w:t>regula</w:t>
            </w:r>
            <w:r w:rsidR="00892504" w:rsidRPr="0083469D">
              <w:rPr>
                <w:color w:val="000000" w:themeColor="text1"/>
                <w:szCs w:val="24"/>
              </w:rPr>
              <w:lastRenderedPageBreak/>
              <w:t>tory compliance</w:t>
            </w:r>
          </w:p>
          <w:p w14:paraId="0F23EC6D" w14:textId="77777777" w:rsidR="002C191B" w:rsidRPr="0083469D" w:rsidRDefault="00141AB2" w:rsidP="00DB14A7">
            <w:pPr>
              <w:pStyle w:val="ListParagraph"/>
              <w:numPr>
                <w:ilvl w:val="0"/>
                <w:numId w:val="5"/>
              </w:numPr>
              <w:shd w:val="clear" w:color="auto" w:fill="FFFFFF" w:themeFill="background1"/>
              <w:spacing w:before="100" w:beforeAutospacing="1" w:after="0" w:afterAutospacing="1"/>
              <w:rPr>
                <w:rFonts w:cs="Times New Roman"/>
                <w:color w:val="000000" w:themeColor="text1"/>
                <w:szCs w:val="24"/>
              </w:rPr>
            </w:pPr>
            <w:r w:rsidRPr="0083469D">
              <w:rPr>
                <w:color w:val="000000" w:themeColor="text1"/>
                <w:szCs w:val="24"/>
              </w:rPr>
              <w:t>Financial institutions for providing finance options for customers</w:t>
            </w:r>
            <w:r w:rsidR="002C191B" w:rsidRPr="0083469D">
              <w:rPr>
                <w:color w:val="000000" w:themeColor="text1"/>
                <w:szCs w:val="24"/>
              </w:rPr>
              <w:t xml:space="preserve">                                                           </w:t>
            </w:r>
          </w:p>
        </w:tc>
        <w:tc>
          <w:tcPr>
            <w:tcW w:w="913" w:type="pct"/>
            <w:shd w:val="clear" w:color="auto" w:fill="FFFFFF"/>
          </w:tcPr>
          <w:p w14:paraId="7031D21C" w14:textId="77777777" w:rsidR="00975257" w:rsidRPr="0083469D" w:rsidRDefault="00975257" w:rsidP="00975257">
            <w:pPr>
              <w:pStyle w:val="ListParagraph"/>
              <w:numPr>
                <w:ilvl w:val="0"/>
                <w:numId w:val="3"/>
              </w:numPr>
              <w:shd w:val="clear" w:color="auto" w:fill="FFFFFF" w:themeFill="background1"/>
              <w:spacing w:before="100" w:beforeAutospacing="1" w:after="100" w:afterAutospacing="1"/>
              <w:rPr>
                <w:rFonts w:cs="Times New Roman"/>
                <w:color w:val="000000" w:themeColor="text1"/>
                <w:szCs w:val="24"/>
              </w:rPr>
            </w:pPr>
            <w:r w:rsidRPr="0083469D">
              <w:rPr>
                <w:rFonts w:cs="Times New Roman"/>
                <w:color w:val="000000" w:themeColor="text1"/>
                <w:szCs w:val="24"/>
              </w:rPr>
              <w:lastRenderedPageBreak/>
              <w:t>Persistent microgrid technology development</w:t>
            </w:r>
          </w:p>
          <w:p w14:paraId="42566512" w14:textId="77777777" w:rsidR="00975257" w:rsidRPr="0083469D" w:rsidRDefault="00975257" w:rsidP="00975257">
            <w:pPr>
              <w:pStyle w:val="ListParagraph"/>
              <w:numPr>
                <w:ilvl w:val="0"/>
                <w:numId w:val="3"/>
              </w:numPr>
              <w:shd w:val="clear" w:color="auto" w:fill="FFFFFF" w:themeFill="background1"/>
              <w:spacing w:before="100" w:beforeAutospacing="1" w:after="100" w:afterAutospacing="1"/>
              <w:rPr>
                <w:rFonts w:cs="Times New Roman"/>
                <w:color w:val="000000" w:themeColor="text1"/>
                <w:szCs w:val="24"/>
              </w:rPr>
            </w:pPr>
            <w:r w:rsidRPr="0083469D">
              <w:rPr>
                <w:rFonts w:cs="Times New Roman"/>
                <w:color w:val="000000" w:themeColor="text1"/>
                <w:szCs w:val="24"/>
              </w:rPr>
              <w:t>Setting up and maintaining microgrid systems.</w:t>
            </w:r>
          </w:p>
          <w:p w14:paraId="077048C5" w14:textId="77777777" w:rsidR="002C191B" w:rsidRPr="0083469D" w:rsidRDefault="00975257" w:rsidP="00975257">
            <w:pPr>
              <w:pStyle w:val="ListParagraph"/>
              <w:numPr>
                <w:ilvl w:val="0"/>
                <w:numId w:val="3"/>
              </w:numPr>
              <w:shd w:val="clear" w:color="auto" w:fill="FFFFFF" w:themeFill="background1"/>
              <w:spacing w:before="100" w:beforeAutospacing="1" w:after="100" w:afterAutospacing="1"/>
              <w:rPr>
                <w:rFonts w:cs="Times New Roman"/>
                <w:color w:val="000000" w:themeColor="text1"/>
                <w:szCs w:val="24"/>
              </w:rPr>
            </w:pPr>
            <w:r w:rsidRPr="0083469D">
              <w:rPr>
                <w:rFonts w:cs="Times New Roman"/>
                <w:color w:val="000000" w:themeColor="text1"/>
                <w:szCs w:val="24"/>
              </w:rPr>
              <w:t>Community involvement, content production and outreach</w:t>
            </w:r>
            <w:r w:rsidR="002C191B" w:rsidRPr="0083469D">
              <w:rPr>
                <w:rFonts w:cs="Times New Roman"/>
                <w:color w:val="000000" w:themeColor="text1"/>
                <w:szCs w:val="24"/>
              </w:rPr>
              <w:t>.</w:t>
            </w:r>
          </w:p>
        </w:tc>
        <w:tc>
          <w:tcPr>
            <w:tcW w:w="1119" w:type="pct"/>
            <w:gridSpan w:val="2"/>
            <w:vMerge w:val="restart"/>
            <w:shd w:val="clear" w:color="auto" w:fill="FFFFFF"/>
          </w:tcPr>
          <w:p w14:paraId="79A47040" w14:textId="77777777" w:rsidR="009B2206" w:rsidRPr="0083469D" w:rsidRDefault="009B2206" w:rsidP="009B2206">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Clean and environmentally friendly energy options; climate-resilient renewable energy microgrids to maintain electricity during emergencies.</w:t>
            </w:r>
          </w:p>
          <w:p w14:paraId="34733A6A" w14:textId="77777777" w:rsidR="002C191B" w:rsidRPr="0083469D" w:rsidRDefault="009B2206" w:rsidP="009B2206">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partnerships with regional authorities and emergency personnel</w:t>
            </w:r>
          </w:p>
        </w:tc>
        <w:tc>
          <w:tcPr>
            <w:tcW w:w="1120" w:type="pct"/>
            <w:shd w:val="clear" w:color="auto" w:fill="FFFFFF"/>
          </w:tcPr>
          <w:p w14:paraId="4394D564" w14:textId="77777777" w:rsidR="002C191B" w:rsidRPr="0083469D" w:rsidRDefault="00247B22" w:rsidP="002C191B">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Community workshops, engagement</w:t>
            </w:r>
            <w:r w:rsidR="00E44557" w:rsidRPr="0083469D">
              <w:rPr>
                <w:rFonts w:cs="Times New Roman"/>
                <w:color w:val="000000" w:themeColor="text1"/>
                <w:szCs w:val="24"/>
              </w:rPr>
              <w:t xml:space="preserve"> and seminars</w:t>
            </w:r>
            <w:r w:rsidR="00BD5468" w:rsidRPr="0083469D">
              <w:rPr>
                <w:rFonts w:cs="Times New Roman"/>
                <w:color w:val="000000" w:themeColor="text1"/>
                <w:szCs w:val="24"/>
              </w:rPr>
              <w:t>.</w:t>
            </w:r>
          </w:p>
          <w:p w14:paraId="3FCB31D9" w14:textId="77777777" w:rsidR="00062A19" w:rsidRPr="0083469D" w:rsidRDefault="00062A19" w:rsidP="002C191B">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 xml:space="preserve">Practical showcases of </w:t>
            </w:r>
            <w:r w:rsidR="0084267A" w:rsidRPr="0083469D">
              <w:rPr>
                <w:rFonts w:cs="Times New Roman"/>
                <w:color w:val="000000" w:themeColor="text1"/>
                <w:szCs w:val="24"/>
              </w:rPr>
              <w:t>the organisational technology</w:t>
            </w:r>
          </w:p>
          <w:p w14:paraId="71442779" w14:textId="77777777" w:rsidR="002B0DFC" w:rsidRPr="0083469D" w:rsidRDefault="00FE6260" w:rsidP="002C191B">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 xml:space="preserve">24/7 support for monitoring of system and </w:t>
            </w:r>
            <w:r w:rsidR="008964EF" w:rsidRPr="0083469D">
              <w:rPr>
                <w:rFonts w:cs="Times New Roman"/>
                <w:color w:val="000000" w:themeColor="text1"/>
                <w:szCs w:val="24"/>
              </w:rPr>
              <w:t>maintenance of it.</w:t>
            </w:r>
          </w:p>
        </w:tc>
        <w:tc>
          <w:tcPr>
            <w:tcW w:w="986" w:type="pct"/>
            <w:vMerge w:val="restart"/>
            <w:shd w:val="clear" w:color="auto" w:fill="FFFFFF"/>
          </w:tcPr>
          <w:p w14:paraId="5EAB3E66" w14:textId="77777777" w:rsidR="005F437C" w:rsidRPr="0083469D" w:rsidRDefault="005F192A" w:rsidP="002C191B">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lang w:val="en-GB"/>
              </w:rPr>
              <w:t xml:space="preserve">Residents of climate vulnerable </w:t>
            </w:r>
            <w:r w:rsidR="003A3AE4" w:rsidRPr="0083469D">
              <w:rPr>
                <w:rFonts w:cs="Times New Roman"/>
                <w:color w:val="000000" w:themeColor="text1"/>
                <w:szCs w:val="24"/>
                <w:lang w:val="en-GB"/>
              </w:rPr>
              <w:t xml:space="preserve">areas of </w:t>
            </w:r>
            <w:r w:rsidR="00A9081F" w:rsidRPr="0083469D">
              <w:rPr>
                <w:rFonts w:cs="Times New Roman"/>
                <w:color w:val="000000" w:themeColor="text1"/>
                <w:szCs w:val="24"/>
                <w:lang w:val="en-GB"/>
              </w:rPr>
              <w:t>California</w:t>
            </w:r>
            <w:r w:rsidR="005F437C" w:rsidRPr="0083469D">
              <w:rPr>
                <w:rFonts w:cs="Times New Roman"/>
                <w:color w:val="000000" w:themeColor="text1"/>
                <w:szCs w:val="24"/>
                <w:lang w:val="en-GB"/>
              </w:rPr>
              <w:t>.</w:t>
            </w:r>
          </w:p>
          <w:p w14:paraId="6A85A931" w14:textId="77777777" w:rsidR="002C191B" w:rsidRPr="0083469D" w:rsidRDefault="00313BD2" w:rsidP="002C191B">
            <w:pPr>
              <w:pStyle w:val="ListParagraph"/>
              <w:numPr>
                <w:ilvl w:val="0"/>
                <w:numId w:val="3"/>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lang w:val="en-GB"/>
              </w:rPr>
              <w:t xml:space="preserve">Companies in regions prone to </w:t>
            </w:r>
            <w:r w:rsidR="00900BAF" w:rsidRPr="0083469D">
              <w:rPr>
                <w:rFonts w:cs="Times New Roman"/>
                <w:color w:val="000000" w:themeColor="text1"/>
                <w:szCs w:val="24"/>
                <w:lang w:val="en-GB"/>
              </w:rPr>
              <w:t xml:space="preserve">disasters including </w:t>
            </w:r>
            <w:r w:rsidR="00AD0C03" w:rsidRPr="0083469D">
              <w:rPr>
                <w:rFonts w:cs="Times New Roman"/>
                <w:color w:val="000000" w:themeColor="text1"/>
                <w:szCs w:val="24"/>
                <w:lang w:val="en-GB"/>
              </w:rPr>
              <w:t>data centres, hotels and so on.</w:t>
            </w:r>
            <w:r w:rsidR="002C191B" w:rsidRPr="0083469D">
              <w:rPr>
                <w:rFonts w:cs="Times New Roman"/>
                <w:color w:val="000000" w:themeColor="text1"/>
                <w:szCs w:val="24"/>
              </w:rPr>
              <w:t xml:space="preserve"> </w:t>
            </w:r>
          </w:p>
        </w:tc>
      </w:tr>
      <w:tr w:rsidR="00DB2E65" w:rsidRPr="0083469D" w14:paraId="08B6F41A" w14:textId="77777777" w:rsidTr="00DB2E65">
        <w:trPr>
          <w:trHeight w:val="264"/>
        </w:trPr>
        <w:tc>
          <w:tcPr>
            <w:tcW w:w="862" w:type="pct"/>
            <w:vMerge/>
            <w:shd w:val="clear" w:color="auto" w:fill="FFFFFF"/>
          </w:tcPr>
          <w:p w14:paraId="5B6BE13C" w14:textId="77777777" w:rsidR="002C191B" w:rsidRPr="0083469D" w:rsidRDefault="002C191B" w:rsidP="007F6397">
            <w:pPr>
              <w:shd w:val="clear" w:color="auto" w:fill="FFFFFF" w:themeFill="background1"/>
              <w:ind w:right="-944"/>
              <w:rPr>
                <w:rFonts w:cs="Times New Roman"/>
                <w:color w:val="000000" w:themeColor="text1"/>
                <w:szCs w:val="24"/>
              </w:rPr>
            </w:pPr>
          </w:p>
        </w:tc>
        <w:tc>
          <w:tcPr>
            <w:tcW w:w="913" w:type="pct"/>
            <w:shd w:val="clear" w:color="auto" w:fill="FFFFFF"/>
          </w:tcPr>
          <w:p w14:paraId="54ACB0E2"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 xml:space="preserve">Key </w:t>
            </w:r>
          </w:p>
          <w:p w14:paraId="000AB223"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Resources</w:t>
            </w:r>
          </w:p>
        </w:tc>
        <w:tc>
          <w:tcPr>
            <w:tcW w:w="1119" w:type="pct"/>
            <w:gridSpan w:val="2"/>
            <w:vMerge/>
            <w:shd w:val="clear" w:color="auto" w:fill="FFFFFF"/>
          </w:tcPr>
          <w:p w14:paraId="356088A3" w14:textId="77777777" w:rsidR="002C191B" w:rsidRPr="0083469D" w:rsidRDefault="002C191B" w:rsidP="007F6397">
            <w:pPr>
              <w:shd w:val="clear" w:color="auto" w:fill="FFFFFF" w:themeFill="background1"/>
              <w:ind w:right="-944"/>
              <w:rPr>
                <w:rFonts w:cs="Times New Roman"/>
                <w:b/>
                <w:color w:val="000000" w:themeColor="text1"/>
                <w:szCs w:val="24"/>
              </w:rPr>
            </w:pPr>
          </w:p>
        </w:tc>
        <w:tc>
          <w:tcPr>
            <w:tcW w:w="1120" w:type="pct"/>
            <w:shd w:val="clear" w:color="auto" w:fill="FFFFFF"/>
          </w:tcPr>
          <w:p w14:paraId="5366973A"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Channels</w:t>
            </w:r>
          </w:p>
        </w:tc>
        <w:tc>
          <w:tcPr>
            <w:tcW w:w="986" w:type="pct"/>
            <w:vMerge/>
            <w:shd w:val="clear" w:color="auto" w:fill="FFFFFF"/>
          </w:tcPr>
          <w:p w14:paraId="21C47486" w14:textId="77777777" w:rsidR="002C191B" w:rsidRPr="0083469D" w:rsidRDefault="002C191B" w:rsidP="007F6397">
            <w:pPr>
              <w:shd w:val="clear" w:color="auto" w:fill="FFFFFF" w:themeFill="background1"/>
              <w:ind w:right="-944"/>
              <w:rPr>
                <w:rFonts w:cs="Times New Roman"/>
                <w:color w:val="000000" w:themeColor="text1"/>
                <w:szCs w:val="24"/>
              </w:rPr>
            </w:pPr>
          </w:p>
        </w:tc>
      </w:tr>
      <w:tr w:rsidR="00DB2E65" w:rsidRPr="0083469D" w14:paraId="5F068135" w14:textId="77777777" w:rsidTr="00DB2E65">
        <w:trPr>
          <w:trHeight w:val="1857"/>
        </w:trPr>
        <w:tc>
          <w:tcPr>
            <w:tcW w:w="862" w:type="pct"/>
            <w:vMerge/>
            <w:shd w:val="clear" w:color="auto" w:fill="FFFFFF"/>
          </w:tcPr>
          <w:p w14:paraId="6DBF3E7E" w14:textId="77777777" w:rsidR="002C191B" w:rsidRPr="0083469D" w:rsidRDefault="002C191B" w:rsidP="007F6397">
            <w:pPr>
              <w:shd w:val="clear" w:color="auto" w:fill="FFFFFF" w:themeFill="background1"/>
              <w:ind w:right="-944"/>
              <w:rPr>
                <w:rFonts w:cs="Times New Roman"/>
                <w:color w:val="000000" w:themeColor="text1"/>
                <w:szCs w:val="24"/>
              </w:rPr>
            </w:pPr>
          </w:p>
        </w:tc>
        <w:tc>
          <w:tcPr>
            <w:tcW w:w="913" w:type="pct"/>
            <w:shd w:val="clear" w:color="auto" w:fill="FFFFFF"/>
          </w:tcPr>
          <w:p w14:paraId="5CCD58B0" w14:textId="77777777" w:rsidR="002C191B" w:rsidRPr="0083469D" w:rsidRDefault="002C191B" w:rsidP="002C191B">
            <w:pPr>
              <w:pStyle w:val="ListParagraph"/>
              <w:numPr>
                <w:ilvl w:val="0"/>
                <w:numId w:val="4"/>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Software developers with high level of skills.</w:t>
            </w:r>
          </w:p>
          <w:p w14:paraId="4CD04DF3" w14:textId="77777777" w:rsidR="002C191B" w:rsidRPr="0083469D" w:rsidRDefault="002C191B" w:rsidP="002C191B">
            <w:pPr>
              <w:pStyle w:val="ListParagraph"/>
              <w:numPr>
                <w:ilvl w:val="0"/>
                <w:numId w:val="4"/>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Software patents, code and algorithm</w:t>
            </w:r>
          </w:p>
          <w:p w14:paraId="6E4B4056" w14:textId="77777777" w:rsidR="002C191B" w:rsidRPr="0083469D" w:rsidRDefault="002C191B" w:rsidP="002C191B">
            <w:pPr>
              <w:pStyle w:val="ListParagraph"/>
              <w:numPr>
                <w:ilvl w:val="0"/>
                <w:numId w:val="4"/>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Financial resources</w:t>
            </w:r>
          </w:p>
          <w:p w14:paraId="57F01402" w14:textId="77777777" w:rsidR="002C191B" w:rsidRPr="0083469D" w:rsidRDefault="002C191B" w:rsidP="002C191B">
            <w:pPr>
              <w:pStyle w:val="ListParagraph"/>
              <w:numPr>
                <w:ilvl w:val="0"/>
                <w:numId w:val="4"/>
              </w:numPr>
              <w:shd w:val="clear" w:color="auto" w:fill="FFFFFF" w:themeFill="background1"/>
              <w:spacing w:before="100" w:beforeAutospacing="1" w:after="0" w:afterAutospacing="1"/>
              <w:rPr>
                <w:rFonts w:cs="Times New Roman"/>
                <w:color w:val="000000" w:themeColor="text1"/>
                <w:szCs w:val="24"/>
              </w:rPr>
            </w:pPr>
            <w:r w:rsidRPr="0083469D">
              <w:rPr>
                <w:rFonts w:cs="Times New Roman"/>
                <w:color w:val="000000" w:themeColor="text1"/>
                <w:szCs w:val="24"/>
              </w:rPr>
              <w:t>Access to technological infrastructure</w:t>
            </w:r>
          </w:p>
        </w:tc>
        <w:tc>
          <w:tcPr>
            <w:tcW w:w="1119" w:type="pct"/>
            <w:gridSpan w:val="2"/>
            <w:vMerge/>
            <w:shd w:val="clear" w:color="auto" w:fill="FFFFFF"/>
          </w:tcPr>
          <w:p w14:paraId="303C78CE" w14:textId="77777777" w:rsidR="002C191B" w:rsidRPr="0083469D" w:rsidRDefault="002C191B" w:rsidP="007F6397">
            <w:pPr>
              <w:shd w:val="clear" w:color="auto" w:fill="FFFFFF" w:themeFill="background1"/>
              <w:ind w:right="-944"/>
              <w:rPr>
                <w:rFonts w:cs="Times New Roman"/>
                <w:color w:val="000000" w:themeColor="text1"/>
                <w:szCs w:val="24"/>
              </w:rPr>
            </w:pPr>
          </w:p>
        </w:tc>
        <w:tc>
          <w:tcPr>
            <w:tcW w:w="1120" w:type="pct"/>
            <w:shd w:val="clear" w:color="auto" w:fill="FFFFFF"/>
          </w:tcPr>
          <w:p w14:paraId="1AF335C7" w14:textId="77777777" w:rsidR="002C191B" w:rsidRPr="0083469D" w:rsidRDefault="002C191B" w:rsidP="002C191B">
            <w:pPr>
              <w:pStyle w:val="ListParagraph"/>
              <w:numPr>
                <w:ilvl w:val="0"/>
                <w:numId w:val="4"/>
              </w:numPr>
              <w:shd w:val="clear" w:color="auto" w:fill="FFFFFF" w:themeFill="background1"/>
              <w:spacing w:before="100" w:beforeAutospacing="1" w:after="0" w:afterAutospacing="1"/>
              <w:ind w:right="-10"/>
              <w:rPr>
                <w:rFonts w:cs="Times New Roman"/>
                <w:color w:val="000000" w:themeColor="text1"/>
                <w:szCs w:val="24"/>
              </w:rPr>
            </w:pPr>
            <w:r w:rsidRPr="0083469D">
              <w:rPr>
                <w:rFonts w:cs="Times New Roman"/>
                <w:color w:val="000000" w:themeColor="text1"/>
                <w:szCs w:val="24"/>
              </w:rPr>
              <w:t>Online website</w:t>
            </w:r>
          </w:p>
          <w:p w14:paraId="7F62DCF2" w14:textId="77777777" w:rsidR="002C191B" w:rsidRPr="0083469D" w:rsidRDefault="00962585" w:rsidP="002C191B">
            <w:pPr>
              <w:pStyle w:val="ListParagraph"/>
              <w:numPr>
                <w:ilvl w:val="0"/>
                <w:numId w:val="4"/>
              </w:numPr>
              <w:shd w:val="clear" w:color="auto" w:fill="FFFFFF" w:themeFill="background1"/>
              <w:spacing w:before="100" w:beforeAutospacing="1" w:after="0" w:afterAutospacing="1"/>
              <w:ind w:right="-10"/>
              <w:rPr>
                <w:rFonts w:cs="Times New Roman"/>
                <w:color w:val="000000" w:themeColor="text1"/>
                <w:szCs w:val="24"/>
              </w:rPr>
            </w:pPr>
            <w:r w:rsidRPr="0083469D">
              <w:rPr>
                <w:rFonts w:cs="Times New Roman"/>
                <w:color w:val="000000" w:themeColor="text1"/>
                <w:szCs w:val="24"/>
              </w:rPr>
              <w:t xml:space="preserve">Social </w:t>
            </w:r>
            <w:r w:rsidR="00F00E44" w:rsidRPr="0083469D">
              <w:rPr>
                <w:rFonts w:cs="Times New Roman"/>
                <w:color w:val="000000" w:themeColor="text1"/>
                <w:szCs w:val="24"/>
              </w:rPr>
              <w:t>media</w:t>
            </w:r>
            <w:r w:rsidRPr="0083469D">
              <w:rPr>
                <w:rFonts w:cs="Times New Roman"/>
                <w:color w:val="000000" w:themeColor="text1"/>
                <w:szCs w:val="24"/>
              </w:rPr>
              <w:t xml:space="preserve"> and online advertisement</w:t>
            </w:r>
          </w:p>
          <w:p w14:paraId="0EC31EF6" w14:textId="77777777" w:rsidR="002C191B" w:rsidRPr="0083469D" w:rsidRDefault="00234E14" w:rsidP="002C191B">
            <w:pPr>
              <w:pStyle w:val="ListParagraph"/>
              <w:numPr>
                <w:ilvl w:val="0"/>
                <w:numId w:val="4"/>
              </w:numPr>
              <w:shd w:val="clear" w:color="auto" w:fill="FFFFFF" w:themeFill="background1"/>
              <w:spacing w:before="100" w:beforeAutospacing="1" w:after="0" w:afterAutospacing="1"/>
              <w:ind w:right="-10"/>
              <w:rPr>
                <w:rFonts w:cs="Times New Roman"/>
                <w:color w:val="000000" w:themeColor="text1"/>
                <w:szCs w:val="24"/>
              </w:rPr>
            </w:pPr>
            <w:r w:rsidRPr="0083469D">
              <w:rPr>
                <w:rFonts w:cs="Times New Roman"/>
                <w:color w:val="000000" w:themeColor="text1"/>
                <w:szCs w:val="24"/>
              </w:rPr>
              <w:t xml:space="preserve">Educational contents such as </w:t>
            </w:r>
            <w:r w:rsidR="00250A16" w:rsidRPr="0083469D">
              <w:rPr>
                <w:rFonts w:cs="Times New Roman"/>
                <w:color w:val="000000" w:themeColor="text1"/>
                <w:szCs w:val="24"/>
              </w:rPr>
              <w:t>articles, blogs and videos</w:t>
            </w:r>
            <w:r w:rsidR="002C191B" w:rsidRPr="0083469D">
              <w:rPr>
                <w:rFonts w:cs="Times New Roman"/>
                <w:color w:val="000000" w:themeColor="text1"/>
                <w:szCs w:val="24"/>
              </w:rPr>
              <w:t xml:space="preserve"> </w:t>
            </w:r>
          </w:p>
        </w:tc>
        <w:tc>
          <w:tcPr>
            <w:tcW w:w="986" w:type="pct"/>
            <w:vMerge/>
            <w:shd w:val="clear" w:color="auto" w:fill="FFFFFF"/>
          </w:tcPr>
          <w:p w14:paraId="6E877E55" w14:textId="77777777" w:rsidR="002C191B" w:rsidRPr="0083469D" w:rsidRDefault="002C191B" w:rsidP="007F6397">
            <w:pPr>
              <w:shd w:val="clear" w:color="auto" w:fill="FFFFFF" w:themeFill="background1"/>
              <w:ind w:right="-944"/>
              <w:rPr>
                <w:rFonts w:cs="Times New Roman"/>
                <w:color w:val="000000" w:themeColor="text1"/>
                <w:szCs w:val="24"/>
              </w:rPr>
            </w:pPr>
          </w:p>
        </w:tc>
      </w:tr>
      <w:tr w:rsidR="002C191B" w:rsidRPr="0083469D" w14:paraId="581E31B9" w14:textId="77777777" w:rsidTr="00DB2E65">
        <w:trPr>
          <w:trHeight w:val="279"/>
        </w:trPr>
        <w:tc>
          <w:tcPr>
            <w:tcW w:w="2359" w:type="pct"/>
            <w:gridSpan w:val="3"/>
            <w:shd w:val="clear" w:color="auto" w:fill="FFFFFF"/>
          </w:tcPr>
          <w:p w14:paraId="1797B1B0"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Cost Structure</w:t>
            </w:r>
          </w:p>
        </w:tc>
        <w:tc>
          <w:tcPr>
            <w:tcW w:w="2641" w:type="pct"/>
            <w:gridSpan w:val="3"/>
            <w:shd w:val="clear" w:color="auto" w:fill="FFFFFF"/>
          </w:tcPr>
          <w:p w14:paraId="318861D7" w14:textId="77777777" w:rsidR="002C191B" w:rsidRPr="0083469D" w:rsidRDefault="002C191B" w:rsidP="007F6397">
            <w:pPr>
              <w:shd w:val="clear" w:color="auto" w:fill="FFFFFF" w:themeFill="background1"/>
              <w:ind w:right="-944"/>
              <w:rPr>
                <w:rFonts w:cs="Times New Roman"/>
                <w:b/>
                <w:color w:val="000000" w:themeColor="text1"/>
                <w:szCs w:val="24"/>
              </w:rPr>
            </w:pPr>
            <w:r w:rsidRPr="0083469D">
              <w:rPr>
                <w:rFonts w:cs="Times New Roman"/>
                <w:b/>
                <w:color w:val="000000" w:themeColor="text1"/>
                <w:szCs w:val="24"/>
              </w:rPr>
              <w:t>Revenue Streams</w:t>
            </w:r>
          </w:p>
        </w:tc>
      </w:tr>
      <w:tr w:rsidR="002C191B" w:rsidRPr="0083469D" w14:paraId="4FE7E540" w14:textId="77777777" w:rsidTr="00DB2E65">
        <w:trPr>
          <w:trHeight w:val="2667"/>
        </w:trPr>
        <w:tc>
          <w:tcPr>
            <w:tcW w:w="2359" w:type="pct"/>
            <w:gridSpan w:val="3"/>
            <w:shd w:val="clear" w:color="auto" w:fill="FFFFFF"/>
          </w:tcPr>
          <w:p w14:paraId="19665E07" w14:textId="77777777" w:rsidR="002C191B" w:rsidRPr="0083469D" w:rsidRDefault="006C772E" w:rsidP="002C191B">
            <w:pPr>
              <w:pStyle w:val="ListParagraph"/>
              <w:numPr>
                <w:ilvl w:val="0"/>
                <w:numId w:val="4"/>
              </w:numPr>
              <w:shd w:val="clear" w:color="auto" w:fill="FFFFFF" w:themeFill="background1"/>
              <w:spacing w:before="100" w:beforeAutospacing="1" w:after="0" w:afterAutospacing="1"/>
              <w:ind w:right="-32"/>
              <w:rPr>
                <w:rFonts w:cs="Times New Roman"/>
                <w:color w:val="000000" w:themeColor="text1"/>
                <w:szCs w:val="24"/>
              </w:rPr>
            </w:pPr>
            <w:r w:rsidRPr="0083469D">
              <w:rPr>
                <w:rFonts w:cs="Times New Roman"/>
                <w:color w:val="000000" w:themeColor="text1"/>
                <w:szCs w:val="24"/>
                <w:lang w:val="en-GB"/>
              </w:rPr>
              <w:lastRenderedPageBreak/>
              <w:t>Investment in improvement of technology</w:t>
            </w:r>
          </w:p>
          <w:p w14:paraId="0731E187" w14:textId="77777777" w:rsidR="00D42A5E" w:rsidRPr="0083469D" w:rsidRDefault="00350D8E" w:rsidP="002C191B">
            <w:pPr>
              <w:pStyle w:val="ListParagraph"/>
              <w:numPr>
                <w:ilvl w:val="0"/>
                <w:numId w:val="4"/>
              </w:numPr>
              <w:shd w:val="clear" w:color="auto" w:fill="FFFFFF" w:themeFill="background1"/>
              <w:spacing w:before="100" w:beforeAutospacing="1" w:after="0" w:afterAutospacing="1"/>
              <w:ind w:right="-32"/>
              <w:rPr>
                <w:rFonts w:cs="Times New Roman"/>
                <w:color w:val="000000" w:themeColor="text1"/>
                <w:szCs w:val="24"/>
              </w:rPr>
            </w:pPr>
            <w:r w:rsidRPr="0083469D">
              <w:rPr>
                <w:rFonts w:cs="Times New Roman"/>
                <w:color w:val="000000" w:themeColor="text1"/>
                <w:szCs w:val="24"/>
                <w:lang w:val="en-GB"/>
              </w:rPr>
              <w:t>Installation and procurement costs</w:t>
            </w:r>
          </w:p>
          <w:p w14:paraId="1FA5A740" w14:textId="77777777" w:rsidR="001E3031" w:rsidRPr="0083469D" w:rsidRDefault="009F50CB" w:rsidP="002C191B">
            <w:pPr>
              <w:pStyle w:val="ListParagraph"/>
              <w:numPr>
                <w:ilvl w:val="0"/>
                <w:numId w:val="4"/>
              </w:numPr>
              <w:shd w:val="clear" w:color="auto" w:fill="FFFFFF" w:themeFill="background1"/>
              <w:spacing w:before="100" w:beforeAutospacing="1" w:after="0" w:afterAutospacing="1"/>
              <w:ind w:right="-32"/>
              <w:rPr>
                <w:rFonts w:cs="Times New Roman"/>
                <w:color w:val="000000" w:themeColor="text1"/>
                <w:szCs w:val="24"/>
              </w:rPr>
            </w:pPr>
            <w:r w:rsidRPr="0083469D">
              <w:rPr>
                <w:rFonts w:cs="Times New Roman"/>
                <w:color w:val="000000" w:themeColor="text1"/>
                <w:szCs w:val="24"/>
                <w:lang w:val="en-GB"/>
              </w:rPr>
              <w:t>Marketing administrat</w:t>
            </w:r>
            <w:r w:rsidR="004E4EAA" w:rsidRPr="0083469D">
              <w:rPr>
                <w:rFonts w:cs="Times New Roman"/>
                <w:color w:val="000000" w:themeColor="text1"/>
                <w:szCs w:val="24"/>
                <w:lang w:val="en-GB"/>
              </w:rPr>
              <w:t>ion</w:t>
            </w:r>
            <w:r w:rsidR="00D12251" w:rsidRPr="0083469D">
              <w:rPr>
                <w:rFonts w:cs="Times New Roman"/>
                <w:color w:val="000000" w:themeColor="text1"/>
                <w:szCs w:val="24"/>
                <w:lang w:val="en-GB"/>
              </w:rPr>
              <w:t xml:space="preserve"> and customer support</w:t>
            </w:r>
          </w:p>
        </w:tc>
        <w:tc>
          <w:tcPr>
            <w:tcW w:w="2641" w:type="pct"/>
            <w:gridSpan w:val="3"/>
            <w:shd w:val="clear" w:color="auto" w:fill="FFFFFF"/>
          </w:tcPr>
          <w:p w14:paraId="310E065C" w14:textId="77777777" w:rsidR="002C191B" w:rsidRPr="0083469D" w:rsidRDefault="00F461B8" w:rsidP="002C191B">
            <w:pPr>
              <w:pStyle w:val="ListParagraph"/>
              <w:numPr>
                <w:ilvl w:val="0"/>
                <w:numId w:val="4"/>
              </w:numPr>
              <w:shd w:val="clear" w:color="auto" w:fill="FFFFFF" w:themeFill="background1"/>
              <w:spacing w:before="100" w:beforeAutospacing="1" w:after="0" w:afterAutospacing="1"/>
              <w:ind w:right="-18"/>
              <w:rPr>
                <w:rFonts w:cs="Times New Roman"/>
                <w:color w:val="000000" w:themeColor="text1"/>
                <w:szCs w:val="24"/>
              </w:rPr>
            </w:pPr>
            <w:r w:rsidRPr="0083469D">
              <w:rPr>
                <w:rFonts w:cs="Times New Roman"/>
                <w:color w:val="000000" w:themeColor="text1"/>
                <w:szCs w:val="24"/>
                <w:lang w:val="en-GB"/>
              </w:rPr>
              <w:t>Revenue from sales</w:t>
            </w:r>
            <w:r w:rsidR="00D17377" w:rsidRPr="0083469D">
              <w:rPr>
                <w:rFonts w:cs="Times New Roman"/>
                <w:color w:val="000000" w:themeColor="text1"/>
                <w:szCs w:val="24"/>
                <w:lang w:val="en-GB"/>
              </w:rPr>
              <w:t xml:space="preserve"> of equipment</w:t>
            </w:r>
          </w:p>
          <w:p w14:paraId="0216D589" w14:textId="77777777" w:rsidR="00C62DE1" w:rsidRPr="0083469D" w:rsidRDefault="00C62DE1" w:rsidP="002C191B">
            <w:pPr>
              <w:pStyle w:val="ListParagraph"/>
              <w:numPr>
                <w:ilvl w:val="0"/>
                <w:numId w:val="4"/>
              </w:numPr>
              <w:shd w:val="clear" w:color="auto" w:fill="FFFFFF" w:themeFill="background1"/>
              <w:spacing w:before="100" w:beforeAutospacing="1" w:after="0" w:afterAutospacing="1"/>
              <w:ind w:right="-18"/>
              <w:rPr>
                <w:rFonts w:cs="Times New Roman"/>
                <w:color w:val="000000" w:themeColor="text1"/>
                <w:szCs w:val="24"/>
              </w:rPr>
            </w:pPr>
            <w:r w:rsidRPr="0083469D">
              <w:rPr>
                <w:rFonts w:cs="Times New Roman"/>
                <w:color w:val="000000" w:themeColor="text1"/>
                <w:szCs w:val="24"/>
                <w:lang w:val="en-GB"/>
              </w:rPr>
              <w:t>Revenue through provision of support and monitoring</w:t>
            </w:r>
          </w:p>
          <w:p w14:paraId="410AA1A4" w14:textId="77777777" w:rsidR="00E1780F" w:rsidRPr="0083469D" w:rsidRDefault="00EE5DC7" w:rsidP="002C191B">
            <w:pPr>
              <w:pStyle w:val="ListParagraph"/>
              <w:numPr>
                <w:ilvl w:val="0"/>
                <w:numId w:val="4"/>
              </w:numPr>
              <w:shd w:val="clear" w:color="auto" w:fill="FFFFFF" w:themeFill="background1"/>
              <w:spacing w:before="100" w:beforeAutospacing="1" w:after="0" w:afterAutospacing="1"/>
              <w:ind w:right="-18"/>
              <w:rPr>
                <w:rFonts w:cs="Times New Roman"/>
                <w:color w:val="000000" w:themeColor="text1"/>
                <w:szCs w:val="24"/>
              </w:rPr>
            </w:pPr>
            <w:r w:rsidRPr="0083469D">
              <w:rPr>
                <w:rFonts w:cs="Times New Roman"/>
                <w:color w:val="000000" w:themeColor="text1"/>
                <w:szCs w:val="24"/>
                <w:lang w:val="en-GB"/>
              </w:rPr>
              <w:t>Lease income from financing provided to customers.</w:t>
            </w:r>
          </w:p>
        </w:tc>
      </w:tr>
    </w:tbl>
    <w:p w14:paraId="0E529C79" w14:textId="77777777" w:rsidR="002C191B" w:rsidRPr="0083469D" w:rsidRDefault="002C191B" w:rsidP="00DB741F"/>
    <w:p w14:paraId="124987BB" w14:textId="77777777" w:rsidR="00DB741F" w:rsidRPr="0083469D" w:rsidRDefault="006D2F3A" w:rsidP="00DB741F">
      <w:pPr>
        <w:rPr>
          <w:b/>
        </w:rPr>
      </w:pPr>
      <w:r w:rsidRPr="0083469D">
        <w:rPr>
          <w:b/>
        </w:rPr>
        <w:t xml:space="preserve">4Ps of </w:t>
      </w:r>
      <w:r w:rsidR="00446DD0" w:rsidRPr="0083469D">
        <w:rPr>
          <w:b/>
        </w:rPr>
        <w:t>marketing mix</w:t>
      </w:r>
      <w:r w:rsidR="000A69E8" w:rsidRPr="0083469D">
        <w:rPr>
          <w:b/>
        </w:rPr>
        <w:t>:</w:t>
      </w:r>
    </w:p>
    <w:p w14:paraId="29E8C622" w14:textId="77777777" w:rsidR="00F07479" w:rsidRPr="0083469D" w:rsidRDefault="006D2F3A" w:rsidP="00F07479">
      <w:pPr>
        <w:jc w:val="center"/>
      </w:pPr>
      <w:r w:rsidRPr="0083469D">
        <w:rPr>
          <w:noProof/>
          <w:lang w:eastAsia="en-IN"/>
        </w:rPr>
        <w:drawing>
          <wp:inline distT="0" distB="0" distL="0" distR="0" wp14:anchorId="59EEAD2E" wp14:editId="2F99B249">
            <wp:extent cx="3600450" cy="1890237"/>
            <wp:effectExtent l="0" t="0" r="0" b="0"/>
            <wp:docPr id="4" name="Picture 4" descr="4Ps of Marketing - Free Template &amp; Guide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4Ps of Marketing - Free Template &amp; Guide | EdrawMin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12992" cy="1896822"/>
                    </a:xfrm>
                    <a:prstGeom prst="rect">
                      <a:avLst/>
                    </a:prstGeom>
                    <a:noFill/>
                    <a:ln>
                      <a:noFill/>
                    </a:ln>
                  </pic:spPr>
                </pic:pic>
              </a:graphicData>
            </a:graphic>
          </wp:inline>
        </w:drawing>
      </w:r>
    </w:p>
    <w:p w14:paraId="6205DED7" w14:textId="77777777" w:rsidR="001C2191" w:rsidRPr="0083469D" w:rsidRDefault="006D2F3A" w:rsidP="00F07479">
      <w:pPr>
        <w:jc w:val="center"/>
        <w:rPr>
          <w:b/>
        </w:rPr>
      </w:pPr>
      <w:r w:rsidRPr="0083469D">
        <w:rPr>
          <w:b/>
        </w:rPr>
        <w:t>Figure 4: 4Ps of marketing mix</w:t>
      </w:r>
    </w:p>
    <w:p w14:paraId="1642CBCE" w14:textId="77777777" w:rsidR="00156BB5" w:rsidRPr="0083469D" w:rsidRDefault="006D2F3A" w:rsidP="00F07479">
      <w:pPr>
        <w:jc w:val="center"/>
      </w:pPr>
      <w:r w:rsidRPr="0083469D">
        <w:t xml:space="preserve">(Source: </w:t>
      </w:r>
      <w:r w:rsidR="00DA09D6" w:rsidRPr="0083469D">
        <w:rPr>
          <w:rFonts w:cs="Times New Roman"/>
          <w:color w:val="222222"/>
          <w:szCs w:val="24"/>
          <w:shd w:val="clear" w:color="auto" w:fill="FFFFFF"/>
        </w:rPr>
        <w:t xml:space="preserve">Kiptoo </w:t>
      </w:r>
      <w:r w:rsidR="00DA09D6" w:rsidRPr="0083469D">
        <w:rPr>
          <w:rFonts w:cs="Times New Roman"/>
          <w:i/>
          <w:color w:val="222222"/>
          <w:szCs w:val="24"/>
          <w:shd w:val="clear" w:color="auto" w:fill="FFFFFF"/>
        </w:rPr>
        <w:t>et al.</w:t>
      </w:r>
      <w:r w:rsidR="00DA09D6" w:rsidRPr="0083469D">
        <w:rPr>
          <w:rFonts w:cs="Times New Roman"/>
          <w:color w:val="222222"/>
          <w:szCs w:val="24"/>
          <w:shd w:val="clear" w:color="auto" w:fill="FFFFFF"/>
        </w:rPr>
        <w:t xml:space="preserve"> 2020</w:t>
      </w:r>
      <w:r w:rsidRPr="0083469D">
        <w:t>)</w:t>
      </w:r>
    </w:p>
    <w:p w14:paraId="1B914E51" w14:textId="77777777" w:rsidR="00DB741F" w:rsidRPr="0083469D" w:rsidRDefault="006D2F3A" w:rsidP="00DB741F">
      <w:r w:rsidRPr="0083469D">
        <w:t>Product</w:t>
      </w:r>
      <w:r w:rsidR="000A69E8" w:rsidRPr="0083469D">
        <w:t>:</w:t>
      </w:r>
    </w:p>
    <w:p w14:paraId="307640E9" w14:textId="77777777" w:rsidR="00DB741F" w:rsidRPr="0083469D" w:rsidRDefault="006D2F3A" w:rsidP="00DB741F">
      <w:r w:rsidRPr="0083469D">
        <w:t xml:space="preserve">Microgrid Frameworks: </w:t>
      </w:r>
      <w:r w:rsidR="00770E6C" w:rsidRPr="0083469D">
        <w:t>Their</w:t>
      </w:r>
      <w:r w:rsidR="00173F12" w:rsidRPr="0083469D">
        <w:t xml:space="preserve"> cent</w:t>
      </w:r>
      <w:r w:rsidRPr="0083469D">
        <w:t>r</w:t>
      </w:r>
      <w:r w:rsidR="00173F12" w:rsidRPr="0083469D">
        <w:t>e</w:t>
      </w:r>
      <w:r w:rsidRPr="0083469D">
        <w:t xml:space="preserve"> </w:t>
      </w:r>
      <w:r w:rsidR="005B09B2" w:rsidRPr="0083469D">
        <w:t>product</w:t>
      </w:r>
      <w:r w:rsidRPr="0083469D">
        <w:t xml:space="preserve"> contributions will incorporate adaptable microgrid frameworks intended to meet the special energy needs of </w:t>
      </w:r>
      <w:r w:rsidR="00A918F6" w:rsidRPr="0083469D">
        <w:t>their</w:t>
      </w:r>
      <w:r w:rsidRPr="0083469D">
        <w:t xml:space="preserve"> objective fragments. These frameworks will incorporate sunlight-based and wind power, energy capacity, and savvy lattice innovati</w:t>
      </w:r>
      <w:r w:rsidR="000E5976" w:rsidRPr="0083469D">
        <w:t>on for environmental versatility</w:t>
      </w:r>
      <w:r w:rsidR="008D0ECF" w:rsidRPr="0083469D">
        <w:t xml:space="preserve"> (</w:t>
      </w:r>
      <w:r w:rsidR="008D0ECF" w:rsidRPr="0083469D">
        <w:rPr>
          <w:rFonts w:cs="Times New Roman"/>
          <w:color w:val="222222"/>
          <w:szCs w:val="24"/>
          <w:shd w:val="clear" w:color="auto" w:fill="FFFFFF"/>
        </w:rPr>
        <w:t>Kiptoo</w:t>
      </w:r>
      <w:r w:rsidR="00AB14CC" w:rsidRPr="0083469D">
        <w:rPr>
          <w:rFonts w:cs="Times New Roman"/>
          <w:color w:val="222222"/>
          <w:szCs w:val="24"/>
          <w:shd w:val="clear" w:color="auto" w:fill="FFFFFF"/>
        </w:rPr>
        <w:t xml:space="preserve"> </w:t>
      </w:r>
      <w:r w:rsidR="00AB14CC" w:rsidRPr="0083469D">
        <w:rPr>
          <w:rFonts w:cs="Times New Roman"/>
          <w:i/>
          <w:color w:val="222222"/>
          <w:szCs w:val="24"/>
          <w:shd w:val="clear" w:color="auto" w:fill="FFFFFF"/>
        </w:rPr>
        <w:t>et al.</w:t>
      </w:r>
      <w:r w:rsidR="00AB14CC" w:rsidRPr="0083469D">
        <w:rPr>
          <w:rFonts w:cs="Times New Roman"/>
          <w:color w:val="222222"/>
          <w:szCs w:val="24"/>
          <w:shd w:val="clear" w:color="auto" w:fill="FFFFFF"/>
        </w:rPr>
        <w:t xml:space="preserve"> </w:t>
      </w:r>
      <w:r w:rsidR="008D0ECF" w:rsidRPr="0083469D">
        <w:rPr>
          <w:rFonts w:cs="Times New Roman"/>
          <w:color w:val="222222"/>
          <w:szCs w:val="24"/>
          <w:shd w:val="clear" w:color="auto" w:fill="FFFFFF"/>
        </w:rPr>
        <w:t>2020</w:t>
      </w:r>
      <w:r w:rsidR="008D0ECF" w:rsidRPr="0083469D">
        <w:t>)</w:t>
      </w:r>
      <w:r w:rsidR="000E5976" w:rsidRPr="0083469D">
        <w:t xml:space="preserve">. </w:t>
      </w:r>
      <w:r w:rsidRPr="0083469D">
        <w:t xml:space="preserve">Observing and Backing: Close by the actual frameworks, </w:t>
      </w:r>
      <w:r w:rsidR="001C46EC" w:rsidRPr="0083469D">
        <w:t>the organisation</w:t>
      </w:r>
      <w:r w:rsidRPr="0083469D">
        <w:t xml:space="preserve"> will offer remote checking and all day, every day client service to guarantee ideal execution and dependability.</w:t>
      </w:r>
    </w:p>
    <w:p w14:paraId="43A4E90F" w14:textId="77777777" w:rsidR="00DB741F" w:rsidRPr="0083469D" w:rsidRDefault="006D2F3A" w:rsidP="00DB741F">
      <w:r w:rsidRPr="0083469D">
        <w:t>Price</w:t>
      </w:r>
      <w:r w:rsidR="000A69E8" w:rsidRPr="0083469D">
        <w:t>:</w:t>
      </w:r>
    </w:p>
    <w:p w14:paraId="288DCA0E" w14:textId="77777777" w:rsidR="00DB741F" w:rsidRPr="0083469D" w:rsidRDefault="006D2F3A" w:rsidP="00DB741F">
      <w:r w:rsidRPr="0083469D">
        <w:t xml:space="preserve">Modified Estimating: </w:t>
      </w:r>
      <w:r w:rsidR="00D4468B" w:rsidRPr="0083469D">
        <w:t>The</w:t>
      </w:r>
      <w:r w:rsidRPr="0083469D">
        <w:t xml:space="preserve"> valuing procedure</w:t>
      </w:r>
      <w:r w:rsidR="002137EE" w:rsidRPr="0083469D">
        <w:t xml:space="preserve"> of the company</w:t>
      </w:r>
      <w:r w:rsidRPr="0083469D">
        <w:t xml:space="preserve"> will consider the customization of microgrid frameworks for various sections. Private arrangements will have cutthroat </w:t>
      </w:r>
      <w:r w:rsidRPr="0083469D">
        <w:lastRenderedPageBreak/>
        <w:t xml:space="preserve">evaluating, while business and modern arrangements will be estimated in view of versatility and energy </w:t>
      </w:r>
      <w:r w:rsidR="0095793E" w:rsidRPr="0083469D">
        <w:t xml:space="preserve">requests. </w:t>
      </w:r>
      <w:r w:rsidRPr="0083469D">
        <w:t xml:space="preserve">Supporting Choices: To address the high forthright expenses related with microgrids, </w:t>
      </w:r>
      <w:r w:rsidR="00866F0D" w:rsidRPr="0083469D">
        <w:t>the company</w:t>
      </w:r>
      <w:r w:rsidRPr="0083469D">
        <w:t xml:space="preserve"> will team up with monetary establishments to offer funding choices, like low-interest credits and renting courses of action.</w:t>
      </w:r>
    </w:p>
    <w:p w14:paraId="628D3A40" w14:textId="77777777" w:rsidR="00DB741F" w:rsidRPr="0083469D" w:rsidRDefault="006D2F3A" w:rsidP="00DB741F">
      <w:r w:rsidRPr="0083469D">
        <w:t>Place:</w:t>
      </w:r>
    </w:p>
    <w:p w14:paraId="5F0087CF" w14:textId="77777777" w:rsidR="00DB741F" w:rsidRPr="0083469D" w:rsidRDefault="006D2F3A" w:rsidP="00DB741F">
      <w:r w:rsidRPr="0083469D">
        <w:t xml:space="preserve">Dissemination Channels: </w:t>
      </w:r>
      <w:r w:rsidR="00B84E3A" w:rsidRPr="0083469D">
        <w:t>Additionally, the organisation</w:t>
      </w:r>
      <w:r w:rsidRPr="0083469D">
        <w:t xml:space="preserve"> will lay out organizations with nearby environmentally friendly power gear suppliers and project workers for the establishment and suppo</w:t>
      </w:r>
      <w:r w:rsidR="00843A44" w:rsidRPr="0083469D">
        <w:t xml:space="preserve">rt of </w:t>
      </w:r>
      <w:r w:rsidR="005548F2" w:rsidRPr="0083469D">
        <w:t>their</w:t>
      </w:r>
      <w:r w:rsidR="00843A44" w:rsidRPr="0083469D">
        <w:t xml:space="preserve"> microgrid frameworks</w:t>
      </w:r>
      <w:r w:rsidR="000E282D" w:rsidRPr="0083469D">
        <w:t xml:space="preserve"> (</w:t>
      </w:r>
      <w:r w:rsidR="00F00D6B" w:rsidRPr="0083469D">
        <w:rPr>
          <w:rFonts w:cs="Times New Roman"/>
          <w:color w:val="222222"/>
          <w:szCs w:val="24"/>
          <w:shd w:val="clear" w:color="auto" w:fill="FFFFFF"/>
        </w:rPr>
        <w:t>Nezamabadi</w:t>
      </w:r>
      <w:r w:rsidR="000E282D" w:rsidRPr="0083469D">
        <w:rPr>
          <w:rFonts w:cs="Times New Roman"/>
          <w:color w:val="222222"/>
          <w:szCs w:val="24"/>
          <w:shd w:val="clear" w:color="auto" w:fill="FFFFFF"/>
        </w:rPr>
        <w:t xml:space="preserve"> and Vahidinasab, 2020</w:t>
      </w:r>
      <w:r w:rsidR="000E282D" w:rsidRPr="0083469D">
        <w:t>)</w:t>
      </w:r>
      <w:r w:rsidR="00843A44" w:rsidRPr="0083469D">
        <w:t xml:space="preserve">. </w:t>
      </w:r>
      <w:r w:rsidRPr="0083469D">
        <w:t xml:space="preserve">Geographic Development: At first zeroing in on catastrophe inclined districts in California, </w:t>
      </w:r>
      <w:r w:rsidR="0024792C" w:rsidRPr="0083469D">
        <w:t>they</w:t>
      </w:r>
      <w:r w:rsidRPr="0083469D">
        <w:t xml:space="preserve"> will bit by bit extend our geographic presence to other weak regions across the US.</w:t>
      </w:r>
    </w:p>
    <w:p w14:paraId="3266F2E2" w14:textId="77777777" w:rsidR="00DB741F" w:rsidRPr="0083469D" w:rsidRDefault="006D2F3A" w:rsidP="00DB741F">
      <w:r w:rsidRPr="0083469D">
        <w:t>Promotion</w:t>
      </w:r>
      <w:r w:rsidR="001F3603" w:rsidRPr="0083469D">
        <w:t>:</w:t>
      </w:r>
    </w:p>
    <w:p w14:paraId="3280840C" w14:textId="77777777" w:rsidR="00D035EA" w:rsidRPr="0083469D" w:rsidRDefault="006D2F3A" w:rsidP="00C62D20">
      <w:r w:rsidRPr="0083469D">
        <w:t xml:space="preserve">Online Presence: </w:t>
      </w:r>
      <w:r w:rsidR="009A5CD6" w:rsidRPr="0083469D">
        <w:t>The company</w:t>
      </w:r>
      <w:r w:rsidRPr="0083469D">
        <w:t xml:space="preserve"> will make an educational site, dynamic virtual entertainment profiles, and web based promoting efforts to arrive at our objective market on the web. </w:t>
      </w:r>
      <w:r w:rsidR="00AB22D1" w:rsidRPr="0083469D">
        <w:t>Their</w:t>
      </w:r>
      <w:r w:rsidRPr="0083469D">
        <w:t xml:space="preserve"> internet based stages will offer instructive substance, contextual</w:t>
      </w:r>
      <w:r w:rsidR="000461FE" w:rsidRPr="0083469D">
        <w:t xml:space="preserve"> analyses, and client tributes. </w:t>
      </w:r>
      <w:r w:rsidRPr="0083469D">
        <w:t xml:space="preserve">Content Advertising: Consistently distributing sites, articles, and recordings connected with environment flexibility, sustainable power, and microgrids will situate </w:t>
      </w:r>
      <w:r w:rsidR="00821278" w:rsidRPr="0083469D">
        <w:t>them</w:t>
      </w:r>
      <w:r w:rsidRPr="0083469D">
        <w:t xml:space="preserve"> as th</w:t>
      </w:r>
      <w:r w:rsidR="007E506B" w:rsidRPr="0083469D">
        <w:t>ought forerunners in the field</w:t>
      </w:r>
      <w:r w:rsidR="00981DFE" w:rsidRPr="0083469D">
        <w:t xml:space="preserve"> (</w:t>
      </w:r>
      <w:r w:rsidR="00981DFE" w:rsidRPr="0083469D">
        <w:rPr>
          <w:rFonts w:cs="Times New Roman"/>
          <w:color w:val="222222"/>
          <w:szCs w:val="24"/>
          <w:shd w:val="clear" w:color="auto" w:fill="FFFFFF"/>
        </w:rPr>
        <w:t>Perez-DeLaMora</w:t>
      </w:r>
      <w:r w:rsidR="00CC728F" w:rsidRPr="0083469D">
        <w:rPr>
          <w:rFonts w:cs="Times New Roman"/>
          <w:color w:val="222222"/>
          <w:szCs w:val="24"/>
          <w:shd w:val="clear" w:color="auto" w:fill="FFFFFF"/>
        </w:rPr>
        <w:t xml:space="preserve"> </w:t>
      </w:r>
      <w:r w:rsidR="00CC728F" w:rsidRPr="0083469D">
        <w:rPr>
          <w:rFonts w:cs="Times New Roman"/>
          <w:i/>
          <w:color w:val="222222"/>
          <w:szCs w:val="24"/>
          <w:shd w:val="clear" w:color="auto" w:fill="FFFFFF"/>
        </w:rPr>
        <w:t>et al.</w:t>
      </w:r>
      <w:r w:rsidR="00CC728F" w:rsidRPr="0083469D">
        <w:rPr>
          <w:rFonts w:cs="Times New Roman"/>
          <w:color w:val="222222"/>
          <w:szCs w:val="24"/>
          <w:shd w:val="clear" w:color="auto" w:fill="FFFFFF"/>
        </w:rPr>
        <w:t xml:space="preserve"> </w:t>
      </w:r>
      <w:r w:rsidR="00981DFE" w:rsidRPr="0083469D">
        <w:rPr>
          <w:rFonts w:cs="Times New Roman"/>
          <w:color w:val="222222"/>
          <w:szCs w:val="24"/>
          <w:shd w:val="clear" w:color="auto" w:fill="FFFFFF"/>
        </w:rPr>
        <w:t>2021</w:t>
      </w:r>
      <w:r w:rsidR="00981DFE" w:rsidRPr="0083469D">
        <w:t>)</w:t>
      </w:r>
      <w:r w:rsidR="007E506B" w:rsidRPr="0083469D">
        <w:t xml:space="preserve">. </w:t>
      </w:r>
      <w:r w:rsidRPr="0083469D">
        <w:t>Industry Commitment: Cooperation in industry meetings, expos, and displays will give open doors to grandstand our items, draw in with expected clients, and organization with key partners.</w:t>
      </w:r>
      <w:r w:rsidR="00935562" w:rsidRPr="0083469D">
        <w:t xml:space="preserve"> </w:t>
      </w:r>
      <w:r w:rsidRPr="0083469D">
        <w:t>Government Joint efforts: Teaming up with nearby legislatures and crisis administrations will be featured through official statements and advertising endeavo</w:t>
      </w:r>
      <w:r w:rsidR="00A8083E" w:rsidRPr="0083469D">
        <w:t>u</w:t>
      </w:r>
      <w:r w:rsidRPr="0083469D">
        <w:t>rs to fabricate trust inside our objective fragments.</w:t>
      </w:r>
    </w:p>
    <w:p w14:paraId="07567FD4" w14:textId="77777777" w:rsidR="00645743" w:rsidRPr="0083469D" w:rsidRDefault="006D2F3A" w:rsidP="00645743">
      <w:pPr>
        <w:rPr>
          <w:b/>
        </w:rPr>
      </w:pPr>
      <w:r w:rsidRPr="0083469D">
        <w:rPr>
          <w:b/>
        </w:rPr>
        <w:t>Financial plan</w:t>
      </w:r>
    </w:p>
    <w:tbl>
      <w:tblPr>
        <w:tblStyle w:val="TableGrid"/>
        <w:tblW w:w="0" w:type="auto"/>
        <w:tblLook w:val="04A0" w:firstRow="1" w:lastRow="0" w:firstColumn="1" w:lastColumn="0" w:noHBand="0" w:noVBand="1"/>
      </w:tblPr>
      <w:tblGrid>
        <w:gridCol w:w="4508"/>
        <w:gridCol w:w="4508"/>
      </w:tblGrid>
      <w:tr w:rsidR="00313047" w:rsidRPr="0083469D" w14:paraId="1670CF3A" w14:textId="77777777" w:rsidTr="00313047">
        <w:tc>
          <w:tcPr>
            <w:tcW w:w="4508" w:type="dxa"/>
          </w:tcPr>
          <w:p w14:paraId="1C7295B9" w14:textId="77777777" w:rsidR="00313047" w:rsidRPr="0083469D" w:rsidRDefault="00A24881" w:rsidP="00D9581A">
            <w:pPr>
              <w:jc w:val="center"/>
              <w:rPr>
                <w:b/>
              </w:rPr>
            </w:pPr>
            <w:r w:rsidRPr="0083469D">
              <w:rPr>
                <w:b/>
              </w:rPr>
              <w:t>Activities</w:t>
            </w:r>
          </w:p>
        </w:tc>
        <w:tc>
          <w:tcPr>
            <w:tcW w:w="4508" w:type="dxa"/>
          </w:tcPr>
          <w:p w14:paraId="72E6AC67" w14:textId="77777777" w:rsidR="00313047" w:rsidRPr="0083469D" w:rsidRDefault="00F23C67" w:rsidP="00D9581A">
            <w:pPr>
              <w:jc w:val="center"/>
              <w:rPr>
                <w:b/>
              </w:rPr>
            </w:pPr>
            <w:r w:rsidRPr="0083469D">
              <w:rPr>
                <w:b/>
              </w:rPr>
              <w:t>Budget</w:t>
            </w:r>
          </w:p>
        </w:tc>
      </w:tr>
      <w:tr w:rsidR="00313047" w:rsidRPr="0083469D" w14:paraId="448850DC" w14:textId="77777777" w:rsidTr="00313047">
        <w:tc>
          <w:tcPr>
            <w:tcW w:w="4508" w:type="dxa"/>
          </w:tcPr>
          <w:p w14:paraId="00CA9574" w14:textId="77777777" w:rsidR="00313047" w:rsidRPr="0083469D" w:rsidRDefault="001F7FD3" w:rsidP="00645743">
            <w:r w:rsidRPr="0083469D">
              <w:t>Innovative work</w:t>
            </w:r>
          </w:p>
        </w:tc>
        <w:tc>
          <w:tcPr>
            <w:tcW w:w="4508" w:type="dxa"/>
          </w:tcPr>
          <w:p w14:paraId="76D42B26" w14:textId="77777777" w:rsidR="00313047" w:rsidRPr="0083469D" w:rsidRDefault="00F27E3E" w:rsidP="00645743">
            <w:r w:rsidRPr="0083469D">
              <w:t xml:space="preserve">$500,000 </w:t>
            </w:r>
          </w:p>
        </w:tc>
      </w:tr>
      <w:tr w:rsidR="00313047" w:rsidRPr="0083469D" w14:paraId="46CFDD49" w14:textId="77777777" w:rsidTr="00313047">
        <w:tc>
          <w:tcPr>
            <w:tcW w:w="4508" w:type="dxa"/>
          </w:tcPr>
          <w:p w14:paraId="3C92D745" w14:textId="77777777" w:rsidR="00313047" w:rsidRPr="0083469D" w:rsidRDefault="00C5053C" w:rsidP="00645743">
            <w:r w:rsidRPr="0083469D">
              <w:t>Framework and Hardware</w:t>
            </w:r>
          </w:p>
        </w:tc>
        <w:tc>
          <w:tcPr>
            <w:tcW w:w="4508" w:type="dxa"/>
          </w:tcPr>
          <w:p w14:paraId="6859599D" w14:textId="77777777" w:rsidR="00313047" w:rsidRPr="0083469D" w:rsidRDefault="000B0AC8" w:rsidP="00645743">
            <w:r w:rsidRPr="0083469D">
              <w:t>$1,200,000</w:t>
            </w:r>
          </w:p>
        </w:tc>
      </w:tr>
      <w:tr w:rsidR="00313047" w:rsidRPr="0083469D" w14:paraId="2CBF93A2" w14:textId="77777777" w:rsidTr="00313047">
        <w:tc>
          <w:tcPr>
            <w:tcW w:w="4508" w:type="dxa"/>
          </w:tcPr>
          <w:p w14:paraId="2F692006" w14:textId="77777777" w:rsidR="00313047" w:rsidRPr="0083469D" w:rsidRDefault="00D429C2" w:rsidP="00645743">
            <w:r w:rsidRPr="0083469D">
              <w:lastRenderedPageBreak/>
              <w:t>Functional Costs</w:t>
            </w:r>
          </w:p>
        </w:tc>
        <w:tc>
          <w:tcPr>
            <w:tcW w:w="4508" w:type="dxa"/>
          </w:tcPr>
          <w:p w14:paraId="6EFE4C3C" w14:textId="77777777" w:rsidR="00313047" w:rsidRPr="0083469D" w:rsidRDefault="00B77577" w:rsidP="00645743">
            <w:r w:rsidRPr="0083469D">
              <w:t xml:space="preserve">$600,000 </w:t>
            </w:r>
          </w:p>
        </w:tc>
      </w:tr>
      <w:tr w:rsidR="00313047" w:rsidRPr="0083469D" w14:paraId="18717026" w14:textId="77777777" w:rsidTr="00313047">
        <w:tc>
          <w:tcPr>
            <w:tcW w:w="4508" w:type="dxa"/>
          </w:tcPr>
          <w:p w14:paraId="4C8F6ED0" w14:textId="77777777" w:rsidR="00313047" w:rsidRPr="0083469D" w:rsidRDefault="002D75D5" w:rsidP="00645743">
            <w:r w:rsidRPr="0083469D">
              <w:t>Establishment and Upkeep</w:t>
            </w:r>
          </w:p>
        </w:tc>
        <w:tc>
          <w:tcPr>
            <w:tcW w:w="4508" w:type="dxa"/>
          </w:tcPr>
          <w:p w14:paraId="359B0DE9" w14:textId="77777777" w:rsidR="00313047" w:rsidRPr="0083469D" w:rsidRDefault="003A21CF" w:rsidP="00645743">
            <w:r w:rsidRPr="0083469D">
              <w:t xml:space="preserve">$900,000 </w:t>
            </w:r>
          </w:p>
        </w:tc>
      </w:tr>
      <w:tr w:rsidR="00313047" w:rsidRPr="0083469D" w14:paraId="6C91CAED" w14:textId="77777777" w:rsidTr="00313047">
        <w:tc>
          <w:tcPr>
            <w:tcW w:w="4508" w:type="dxa"/>
          </w:tcPr>
          <w:p w14:paraId="52E826BD" w14:textId="77777777" w:rsidR="00313047" w:rsidRPr="0083469D" w:rsidRDefault="00445879" w:rsidP="00645743">
            <w:r w:rsidRPr="0083469D">
              <w:t>Absolute Financing Prerequisite</w:t>
            </w:r>
          </w:p>
        </w:tc>
        <w:tc>
          <w:tcPr>
            <w:tcW w:w="4508" w:type="dxa"/>
          </w:tcPr>
          <w:p w14:paraId="2F22FEB2" w14:textId="77777777" w:rsidR="00313047" w:rsidRPr="0083469D" w:rsidRDefault="00774667" w:rsidP="00645743">
            <w:r w:rsidRPr="0083469D">
              <w:t>$3,200,000</w:t>
            </w:r>
          </w:p>
        </w:tc>
      </w:tr>
    </w:tbl>
    <w:p w14:paraId="3022E541" w14:textId="77777777" w:rsidR="00313047" w:rsidRPr="0083469D" w:rsidRDefault="00313047" w:rsidP="00645743"/>
    <w:p w14:paraId="45C1AB88" w14:textId="77777777" w:rsidR="00645743" w:rsidRPr="0083469D" w:rsidRDefault="006D2F3A" w:rsidP="00645743">
      <w:r w:rsidRPr="0083469D">
        <w:t>Poten</w:t>
      </w:r>
      <w:r w:rsidR="008363BC" w:rsidRPr="0083469D">
        <w:t>tial Outside Financing Sources:</w:t>
      </w:r>
    </w:p>
    <w:p w14:paraId="31DE4DBC" w14:textId="77777777" w:rsidR="00645743" w:rsidRPr="0083469D" w:rsidRDefault="006D2F3A" w:rsidP="00645743">
      <w:r w:rsidRPr="0083469D">
        <w:t>Funding Firms: These financial backers frequently look for potential open doors in creative and high-influence areas, making th</w:t>
      </w:r>
      <w:r w:rsidR="008363BC" w:rsidRPr="0083469D">
        <w:t>em reasonable for our business.</w:t>
      </w:r>
    </w:p>
    <w:p w14:paraId="3858EA28" w14:textId="77777777" w:rsidR="00645743" w:rsidRPr="0083469D" w:rsidRDefault="006D2F3A" w:rsidP="00645743">
      <w:r w:rsidRPr="0083469D">
        <w:t>Government Awards and Sponsorships: Government organizations at the bureaucratic and state levels offer awards and endowments for sustainable power ventures and environmental strength drives</w:t>
      </w:r>
      <w:r w:rsidR="00B417A7" w:rsidRPr="0083469D">
        <w:t xml:space="preserve"> (</w:t>
      </w:r>
      <w:r w:rsidR="00B417A7" w:rsidRPr="0083469D">
        <w:rPr>
          <w:rFonts w:cs="Times New Roman"/>
          <w:color w:val="222222"/>
          <w:szCs w:val="24"/>
          <w:shd w:val="clear" w:color="auto" w:fill="FFFFFF"/>
        </w:rPr>
        <w:t>Khorasany</w:t>
      </w:r>
      <w:r w:rsidR="000E6C7B" w:rsidRPr="0083469D">
        <w:rPr>
          <w:rFonts w:cs="Times New Roman"/>
          <w:color w:val="222222"/>
          <w:szCs w:val="24"/>
          <w:shd w:val="clear" w:color="auto" w:fill="FFFFFF"/>
        </w:rPr>
        <w:t xml:space="preserve"> </w:t>
      </w:r>
      <w:r w:rsidR="000E6C7B" w:rsidRPr="0083469D">
        <w:rPr>
          <w:rFonts w:cs="Times New Roman"/>
          <w:i/>
          <w:color w:val="222222"/>
          <w:szCs w:val="24"/>
          <w:shd w:val="clear" w:color="auto" w:fill="FFFFFF"/>
        </w:rPr>
        <w:t>et al.</w:t>
      </w:r>
      <w:r w:rsidR="000E6C7B" w:rsidRPr="0083469D">
        <w:rPr>
          <w:rFonts w:cs="Times New Roman"/>
          <w:color w:val="222222"/>
          <w:szCs w:val="24"/>
          <w:shd w:val="clear" w:color="auto" w:fill="FFFFFF"/>
        </w:rPr>
        <w:t xml:space="preserve"> </w:t>
      </w:r>
      <w:r w:rsidR="00B417A7" w:rsidRPr="0083469D">
        <w:rPr>
          <w:rFonts w:cs="Times New Roman"/>
          <w:color w:val="222222"/>
          <w:szCs w:val="24"/>
          <w:shd w:val="clear" w:color="auto" w:fill="FFFFFF"/>
        </w:rPr>
        <w:t>2020</w:t>
      </w:r>
      <w:r w:rsidR="00B417A7" w:rsidRPr="0083469D">
        <w:t>)</w:t>
      </w:r>
      <w:r w:rsidRPr="0083469D">
        <w:t xml:space="preserve">. </w:t>
      </w:r>
      <w:r w:rsidR="00557C3D" w:rsidRPr="0083469D">
        <w:t>The company</w:t>
      </w:r>
      <w:r w:rsidRPr="0083469D">
        <w:t xml:space="preserve"> will effectively seek after these subsidizing valuable chances to counte</w:t>
      </w:r>
      <w:r w:rsidR="008363BC" w:rsidRPr="0083469D">
        <w:t>rbalance our improvement costs.</w:t>
      </w:r>
    </w:p>
    <w:p w14:paraId="461BD799" w14:textId="77777777" w:rsidR="00645743" w:rsidRPr="0083469D" w:rsidRDefault="006D2F3A" w:rsidP="00645743">
      <w:r w:rsidRPr="0083469D">
        <w:t>Support for Decisions:</w:t>
      </w:r>
    </w:p>
    <w:p w14:paraId="352AE4F8" w14:textId="77777777" w:rsidR="00645743" w:rsidRPr="0083469D" w:rsidRDefault="006D2F3A" w:rsidP="00645743">
      <w:r w:rsidRPr="0083469D">
        <w:t>Bank Credits and Business Funding: Conventional supporting choices are functional for taking care of framework and gear costs. They give the adaptability to reimburse over the long haul while permitting us to hol</w:t>
      </w:r>
      <w:r w:rsidR="008363BC" w:rsidRPr="0083469D">
        <w:t>d responsibility for resources.</w:t>
      </w:r>
    </w:p>
    <w:p w14:paraId="499ED682" w14:textId="77777777" w:rsidR="00645743" w:rsidRPr="0083469D" w:rsidRDefault="006D2F3A" w:rsidP="00645743">
      <w:r w:rsidRPr="0083469D">
        <w:t>Crowdfunding and Effect Money management: These sources line up with our main goal-driven approach</w:t>
      </w:r>
      <w:r w:rsidR="0043612F" w:rsidRPr="0083469D">
        <w:t xml:space="preserve"> (</w:t>
      </w:r>
      <w:r w:rsidR="0043612F" w:rsidRPr="0083469D">
        <w:rPr>
          <w:rFonts w:cs="Times New Roman"/>
          <w:color w:val="222222"/>
          <w:szCs w:val="24"/>
          <w:shd w:val="clear" w:color="auto" w:fill="FFFFFF"/>
        </w:rPr>
        <w:t>Dey</w:t>
      </w:r>
      <w:r w:rsidR="007B492E" w:rsidRPr="0083469D">
        <w:rPr>
          <w:rFonts w:cs="Times New Roman"/>
          <w:color w:val="222222"/>
          <w:szCs w:val="24"/>
          <w:shd w:val="clear" w:color="auto" w:fill="FFFFFF"/>
        </w:rPr>
        <w:t xml:space="preserve"> </w:t>
      </w:r>
      <w:r w:rsidR="007B492E" w:rsidRPr="0083469D">
        <w:rPr>
          <w:rFonts w:cs="Times New Roman"/>
          <w:i/>
          <w:color w:val="222222"/>
          <w:szCs w:val="24"/>
          <w:shd w:val="clear" w:color="auto" w:fill="FFFFFF"/>
        </w:rPr>
        <w:t>et al.</w:t>
      </w:r>
      <w:r w:rsidR="007B492E" w:rsidRPr="0083469D">
        <w:rPr>
          <w:rFonts w:cs="Times New Roman"/>
          <w:color w:val="222222"/>
          <w:szCs w:val="24"/>
          <w:shd w:val="clear" w:color="auto" w:fill="FFFFFF"/>
        </w:rPr>
        <w:t xml:space="preserve"> </w:t>
      </w:r>
      <w:r w:rsidR="0043612F" w:rsidRPr="0083469D">
        <w:rPr>
          <w:rFonts w:cs="Times New Roman"/>
          <w:color w:val="222222"/>
          <w:szCs w:val="24"/>
          <w:shd w:val="clear" w:color="auto" w:fill="FFFFFF"/>
        </w:rPr>
        <w:t>2022</w:t>
      </w:r>
      <w:r w:rsidR="0043612F" w:rsidRPr="0083469D">
        <w:t>)</w:t>
      </w:r>
      <w:r w:rsidRPr="0083469D">
        <w:t>. They can assist with bringing issues to light about our undertaking and draw in ecologically cognizant financial b</w:t>
      </w:r>
      <w:r w:rsidR="008363BC" w:rsidRPr="0083469D">
        <w:t>ackers who share our qualities.</w:t>
      </w:r>
    </w:p>
    <w:p w14:paraId="6D981FF3" w14:textId="77777777" w:rsidR="00C82279" w:rsidRPr="0083469D" w:rsidRDefault="006D2F3A" w:rsidP="006A6733">
      <w:pPr>
        <w:pStyle w:val="Heading1"/>
      </w:pPr>
      <w:r w:rsidRPr="0083469D">
        <w:t>Conclusion</w:t>
      </w:r>
    </w:p>
    <w:p w14:paraId="000EAE9C" w14:textId="77777777" w:rsidR="00B31022" w:rsidRPr="0083469D" w:rsidRDefault="006D2F3A" w:rsidP="00F176B8">
      <w:r w:rsidRPr="0083469D">
        <w:t>The demand for alternate energy sources among people worldwide has grown more obvious in today's climate. The process is harder said than done, so firms must come up with innovative business concepts that will also enable them to fully capitalize on the market as appropriate. In order to introduce a business plan that may also prove to be pretty healthy in the process, this study will be helpful. Charts and graphs will also be used to help readers comprehend the market's potential and what more tasks might be added to the mix.</w:t>
      </w:r>
      <w:r w:rsidRPr="0083469D">
        <w:br w:type="page"/>
      </w:r>
    </w:p>
    <w:p w14:paraId="4E4D3791" w14:textId="77777777" w:rsidR="00B31022" w:rsidRPr="0083469D" w:rsidRDefault="006D2F3A" w:rsidP="00F82419">
      <w:pPr>
        <w:pStyle w:val="Heading1"/>
      </w:pPr>
      <w:r w:rsidRPr="0083469D">
        <w:lastRenderedPageBreak/>
        <w:t>Reference List</w:t>
      </w:r>
    </w:p>
    <w:p w14:paraId="0359858E"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Baseer, M., Mokryani, G., Zubo, R.H. and Cox, S., (2019). Planning of HMG with high penetration of renewable energy sources. </w:t>
      </w:r>
      <w:r w:rsidRPr="0083469D">
        <w:rPr>
          <w:rFonts w:cs="Times New Roman"/>
          <w:i/>
          <w:iCs/>
          <w:color w:val="222222"/>
          <w:szCs w:val="24"/>
          <w:shd w:val="clear" w:color="auto" w:fill="FFFFFF"/>
        </w:rPr>
        <w:t>IET Renewable Power Generation</w:t>
      </w:r>
      <w:r w:rsidRPr="0083469D">
        <w:rPr>
          <w:rFonts w:cs="Times New Roman"/>
          <w:color w:val="222222"/>
          <w:szCs w:val="24"/>
          <w:shd w:val="clear" w:color="auto" w:fill="FFFFFF"/>
        </w:rPr>
        <w:t>, </w:t>
      </w:r>
      <w:r w:rsidRPr="0083469D">
        <w:rPr>
          <w:rFonts w:cs="Times New Roman"/>
          <w:i/>
          <w:iCs/>
          <w:color w:val="222222"/>
          <w:szCs w:val="24"/>
          <w:shd w:val="clear" w:color="auto" w:fill="FFFFFF"/>
        </w:rPr>
        <w:t>13</w:t>
      </w:r>
      <w:r w:rsidRPr="0083469D">
        <w:rPr>
          <w:rFonts w:cs="Times New Roman"/>
          <w:color w:val="222222"/>
          <w:szCs w:val="24"/>
          <w:shd w:val="clear" w:color="auto" w:fill="FFFFFF"/>
        </w:rPr>
        <w:t xml:space="preserve">(10), pp.1724-1730. </w:t>
      </w:r>
    </w:p>
    <w:p w14:paraId="1C654B77"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Das, S. and Basu, M., (2020). Day-ahead optimal bidding strategy of microgrid with demand response program considering uncertainties and outages of renewable energy resources. </w:t>
      </w:r>
      <w:r w:rsidRPr="0083469D">
        <w:rPr>
          <w:rFonts w:cs="Times New Roman"/>
          <w:i/>
          <w:iCs/>
          <w:color w:val="222222"/>
          <w:szCs w:val="24"/>
          <w:shd w:val="clear" w:color="auto" w:fill="FFFFFF"/>
        </w:rPr>
        <w:t>Energy</w:t>
      </w:r>
      <w:r w:rsidRPr="0083469D">
        <w:rPr>
          <w:rFonts w:cs="Times New Roman"/>
          <w:color w:val="222222"/>
          <w:szCs w:val="24"/>
          <w:shd w:val="clear" w:color="auto" w:fill="FFFFFF"/>
        </w:rPr>
        <w:t>, </w:t>
      </w:r>
      <w:r w:rsidRPr="0083469D">
        <w:rPr>
          <w:rFonts w:cs="Times New Roman"/>
          <w:i/>
          <w:iCs/>
          <w:color w:val="222222"/>
          <w:szCs w:val="24"/>
          <w:shd w:val="clear" w:color="auto" w:fill="FFFFFF"/>
        </w:rPr>
        <w:t>190</w:t>
      </w:r>
      <w:r w:rsidRPr="0083469D">
        <w:rPr>
          <w:rFonts w:cs="Times New Roman"/>
          <w:color w:val="222222"/>
          <w:szCs w:val="24"/>
          <w:shd w:val="clear" w:color="auto" w:fill="FFFFFF"/>
        </w:rPr>
        <w:t xml:space="preserve">, p.116441. </w:t>
      </w:r>
    </w:p>
    <w:p w14:paraId="750CD484"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Dey, B., Raj, S., Mahapatra, S. and Márquez, F.P.G., (2022). Optimal scheduling of distributed energy resources in microgrid systems based on electricity market pricing strategies by a novel hybrid optimization technique. </w:t>
      </w:r>
      <w:r w:rsidRPr="0083469D">
        <w:rPr>
          <w:rFonts w:cs="Times New Roman"/>
          <w:i/>
          <w:iCs/>
          <w:color w:val="222222"/>
          <w:szCs w:val="24"/>
          <w:shd w:val="clear" w:color="auto" w:fill="FFFFFF"/>
        </w:rPr>
        <w:t>International Journal of Electrical Power &amp; Energy Systems</w:t>
      </w:r>
      <w:r w:rsidRPr="0083469D">
        <w:rPr>
          <w:rFonts w:cs="Times New Roman"/>
          <w:color w:val="222222"/>
          <w:szCs w:val="24"/>
          <w:shd w:val="clear" w:color="auto" w:fill="FFFFFF"/>
        </w:rPr>
        <w:t>, </w:t>
      </w:r>
      <w:r w:rsidRPr="0083469D">
        <w:rPr>
          <w:rFonts w:cs="Times New Roman"/>
          <w:i/>
          <w:iCs/>
          <w:color w:val="222222"/>
          <w:szCs w:val="24"/>
          <w:shd w:val="clear" w:color="auto" w:fill="FFFFFF"/>
        </w:rPr>
        <w:t>134</w:t>
      </w:r>
      <w:r w:rsidRPr="0083469D">
        <w:rPr>
          <w:rFonts w:cs="Times New Roman"/>
          <w:color w:val="222222"/>
          <w:szCs w:val="24"/>
          <w:shd w:val="clear" w:color="auto" w:fill="FFFFFF"/>
        </w:rPr>
        <w:t xml:space="preserve">, p.107419. </w:t>
      </w:r>
    </w:p>
    <w:p w14:paraId="0841C651"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Eskandari, H., Kiani, M., Zadehbagheri, M. and Niknam, T., (2022). Optimal scheduling of storage device, renewable resources and hydrogen storage in combined heat and power microgrids in the presence plug-in hybrid electric vehicles and their charging demand. </w:t>
      </w:r>
      <w:r w:rsidRPr="0083469D">
        <w:rPr>
          <w:rFonts w:cs="Times New Roman"/>
          <w:i/>
          <w:iCs/>
          <w:color w:val="222222"/>
          <w:szCs w:val="24"/>
          <w:shd w:val="clear" w:color="auto" w:fill="FFFFFF"/>
        </w:rPr>
        <w:t>Journal of Energy Storage</w:t>
      </w:r>
      <w:r w:rsidRPr="0083469D">
        <w:rPr>
          <w:rFonts w:cs="Times New Roman"/>
          <w:color w:val="222222"/>
          <w:szCs w:val="24"/>
          <w:shd w:val="clear" w:color="auto" w:fill="FFFFFF"/>
        </w:rPr>
        <w:t>, </w:t>
      </w:r>
      <w:r w:rsidRPr="0083469D">
        <w:rPr>
          <w:rFonts w:cs="Times New Roman"/>
          <w:i/>
          <w:iCs/>
          <w:color w:val="222222"/>
          <w:szCs w:val="24"/>
          <w:shd w:val="clear" w:color="auto" w:fill="FFFFFF"/>
        </w:rPr>
        <w:t>50</w:t>
      </w:r>
      <w:r w:rsidRPr="0083469D">
        <w:rPr>
          <w:rFonts w:cs="Times New Roman"/>
          <w:color w:val="222222"/>
          <w:szCs w:val="24"/>
          <w:shd w:val="clear" w:color="auto" w:fill="FFFFFF"/>
        </w:rPr>
        <w:t xml:space="preserve">, p.104558. </w:t>
      </w:r>
    </w:p>
    <w:p w14:paraId="5E61B65D"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Gamil, M.M., Sugimura, M., Nakadomari, A., Senjyu, T., Howlader, H.O.R., Takahashi, H. and Hemeida, A.M., (2020). Optimal sizing of a real remote Japanese microgrid with sea water electrolysis plant under time-based demand response programs. </w:t>
      </w:r>
      <w:r w:rsidRPr="0083469D">
        <w:rPr>
          <w:rFonts w:cs="Times New Roman"/>
          <w:i/>
          <w:iCs/>
          <w:color w:val="222222"/>
          <w:szCs w:val="24"/>
          <w:shd w:val="clear" w:color="auto" w:fill="FFFFFF"/>
        </w:rPr>
        <w:t>Energies</w:t>
      </w:r>
      <w:r w:rsidRPr="0083469D">
        <w:rPr>
          <w:rFonts w:cs="Times New Roman"/>
          <w:color w:val="222222"/>
          <w:szCs w:val="24"/>
          <w:shd w:val="clear" w:color="auto" w:fill="FFFFFF"/>
        </w:rPr>
        <w:t>, </w:t>
      </w:r>
      <w:r w:rsidRPr="0083469D">
        <w:rPr>
          <w:rFonts w:cs="Times New Roman"/>
          <w:i/>
          <w:iCs/>
          <w:color w:val="222222"/>
          <w:szCs w:val="24"/>
          <w:shd w:val="clear" w:color="auto" w:fill="FFFFFF"/>
        </w:rPr>
        <w:t>13</w:t>
      </w:r>
      <w:r w:rsidRPr="0083469D">
        <w:rPr>
          <w:rFonts w:cs="Times New Roman"/>
          <w:color w:val="222222"/>
          <w:szCs w:val="24"/>
          <w:shd w:val="clear" w:color="auto" w:fill="FFFFFF"/>
        </w:rPr>
        <w:t xml:space="preserve">(14), p.3666. </w:t>
      </w:r>
    </w:p>
    <w:p w14:paraId="659DFCAD"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Hakimi, S.M., Hasankhani, A., Shafie-khah, M. and Catalão, J.P., (2021). Stochastic planning of a multi-microgrid considering integration of renewable energy resources and real-time electricity market. </w:t>
      </w:r>
      <w:r w:rsidRPr="0083469D">
        <w:rPr>
          <w:rFonts w:cs="Times New Roman"/>
          <w:i/>
          <w:iCs/>
          <w:color w:val="222222"/>
          <w:szCs w:val="24"/>
          <w:shd w:val="clear" w:color="auto" w:fill="FFFFFF"/>
        </w:rPr>
        <w:t>Applied Energy</w:t>
      </w:r>
      <w:r w:rsidRPr="0083469D">
        <w:rPr>
          <w:rFonts w:cs="Times New Roman"/>
          <w:color w:val="222222"/>
          <w:szCs w:val="24"/>
          <w:shd w:val="clear" w:color="auto" w:fill="FFFFFF"/>
        </w:rPr>
        <w:t>, </w:t>
      </w:r>
      <w:r w:rsidRPr="0083469D">
        <w:rPr>
          <w:rFonts w:cs="Times New Roman"/>
          <w:i/>
          <w:iCs/>
          <w:color w:val="222222"/>
          <w:szCs w:val="24"/>
          <w:shd w:val="clear" w:color="auto" w:fill="FFFFFF"/>
        </w:rPr>
        <w:t>298</w:t>
      </w:r>
      <w:r w:rsidRPr="0083469D">
        <w:rPr>
          <w:rFonts w:cs="Times New Roman"/>
          <w:color w:val="222222"/>
          <w:szCs w:val="24"/>
          <w:shd w:val="clear" w:color="auto" w:fill="FFFFFF"/>
        </w:rPr>
        <w:t>, p.117215.</w:t>
      </w:r>
    </w:p>
    <w:p w14:paraId="78F37274"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Hakimi, S.M., Hasankhani, A., Shafie-khah, M., Lotfi, M. and Catalao, J.P., (2022). Optimal sizing of renewable energy systems in a Microgrid considering electricity market interaction and reliability analysis. </w:t>
      </w:r>
      <w:r w:rsidRPr="0083469D">
        <w:rPr>
          <w:rFonts w:cs="Times New Roman"/>
          <w:i/>
          <w:iCs/>
          <w:color w:val="222222"/>
          <w:szCs w:val="24"/>
          <w:shd w:val="clear" w:color="auto" w:fill="FFFFFF"/>
        </w:rPr>
        <w:t>Electric Power Systems Research</w:t>
      </w:r>
      <w:r w:rsidRPr="0083469D">
        <w:rPr>
          <w:rFonts w:cs="Times New Roman"/>
          <w:color w:val="222222"/>
          <w:szCs w:val="24"/>
          <w:shd w:val="clear" w:color="auto" w:fill="FFFFFF"/>
        </w:rPr>
        <w:t>, </w:t>
      </w:r>
      <w:r w:rsidRPr="0083469D">
        <w:rPr>
          <w:rFonts w:cs="Times New Roman"/>
          <w:i/>
          <w:iCs/>
          <w:color w:val="222222"/>
          <w:szCs w:val="24"/>
          <w:shd w:val="clear" w:color="auto" w:fill="FFFFFF"/>
        </w:rPr>
        <w:t>203</w:t>
      </w:r>
      <w:r w:rsidRPr="0083469D">
        <w:rPr>
          <w:rFonts w:cs="Times New Roman"/>
          <w:color w:val="222222"/>
          <w:szCs w:val="24"/>
          <w:shd w:val="clear" w:color="auto" w:fill="FFFFFF"/>
        </w:rPr>
        <w:t xml:space="preserve">, p.107678. </w:t>
      </w:r>
    </w:p>
    <w:p w14:paraId="2E7AC4C7"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Jafari, A., Ganjehlou, H.G., Khalili, T. and Bidram, A., (2020). A fair electricity market strategy for energy management and reliability enhancement of islanded multi-microgrids. </w:t>
      </w:r>
      <w:r w:rsidRPr="0083469D">
        <w:rPr>
          <w:rFonts w:cs="Times New Roman"/>
          <w:i/>
          <w:iCs/>
          <w:color w:val="222222"/>
          <w:szCs w:val="24"/>
          <w:shd w:val="clear" w:color="auto" w:fill="FFFFFF"/>
        </w:rPr>
        <w:t>Applied Energy</w:t>
      </w:r>
      <w:r w:rsidRPr="0083469D">
        <w:rPr>
          <w:rFonts w:cs="Times New Roman"/>
          <w:color w:val="222222"/>
          <w:szCs w:val="24"/>
          <w:shd w:val="clear" w:color="auto" w:fill="FFFFFF"/>
        </w:rPr>
        <w:t>, </w:t>
      </w:r>
      <w:r w:rsidRPr="0083469D">
        <w:rPr>
          <w:rFonts w:cs="Times New Roman"/>
          <w:i/>
          <w:iCs/>
          <w:color w:val="222222"/>
          <w:szCs w:val="24"/>
          <w:shd w:val="clear" w:color="auto" w:fill="FFFFFF"/>
        </w:rPr>
        <w:t>270</w:t>
      </w:r>
      <w:r w:rsidRPr="0083469D">
        <w:rPr>
          <w:rFonts w:cs="Times New Roman"/>
          <w:color w:val="222222"/>
          <w:szCs w:val="24"/>
          <w:shd w:val="clear" w:color="auto" w:fill="FFFFFF"/>
        </w:rPr>
        <w:t xml:space="preserve">, p.115170. </w:t>
      </w:r>
    </w:p>
    <w:p w14:paraId="36DBCADA"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lastRenderedPageBreak/>
        <w:t>Khorasany, M., Azuatalam, D., Glasgow, R., Liebman, A. and Razzaghi, R., (2020). Transactive energy market for energy management in microgrids: The Monash microgrid case study. </w:t>
      </w:r>
      <w:r w:rsidRPr="0083469D">
        <w:rPr>
          <w:rFonts w:cs="Times New Roman"/>
          <w:i/>
          <w:iCs/>
          <w:color w:val="222222"/>
          <w:szCs w:val="24"/>
          <w:shd w:val="clear" w:color="auto" w:fill="FFFFFF"/>
        </w:rPr>
        <w:t>Energies</w:t>
      </w:r>
      <w:r w:rsidRPr="0083469D">
        <w:rPr>
          <w:rFonts w:cs="Times New Roman"/>
          <w:color w:val="222222"/>
          <w:szCs w:val="24"/>
          <w:shd w:val="clear" w:color="auto" w:fill="FFFFFF"/>
        </w:rPr>
        <w:t>, </w:t>
      </w:r>
      <w:r w:rsidRPr="0083469D">
        <w:rPr>
          <w:rFonts w:cs="Times New Roman"/>
          <w:i/>
          <w:iCs/>
          <w:color w:val="222222"/>
          <w:szCs w:val="24"/>
          <w:shd w:val="clear" w:color="auto" w:fill="FFFFFF"/>
        </w:rPr>
        <w:t>13</w:t>
      </w:r>
      <w:r w:rsidRPr="0083469D">
        <w:rPr>
          <w:rFonts w:cs="Times New Roman"/>
          <w:color w:val="222222"/>
          <w:szCs w:val="24"/>
          <w:shd w:val="clear" w:color="auto" w:fill="FFFFFF"/>
        </w:rPr>
        <w:t xml:space="preserve">(8), p.2010. </w:t>
      </w:r>
    </w:p>
    <w:p w14:paraId="2901EEC1"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Kiptoo, M.K., Adewuyi, O.B., Lotfy, M.E., Ibrahimi, A.M. and Senjyu, T., (2020). Harnessing demand-side management benefit towards achieving a 100% renewable energy microgrid. </w:t>
      </w:r>
      <w:r w:rsidRPr="0083469D">
        <w:rPr>
          <w:rFonts w:cs="Times New Roman"/>
          <w:i/>
          <w:iCs/>
          <w:color w:val="222222"/>
          <w:szCs w:val="24"/>
          <w:shd w:val="clear" w:color="auto" w:fill="FFFFFF"/>
        </w:rPr>
        <w:t>Energy Reports</w:t>
      </w:r>
      <w:r w:rsidRPr="0083469D">
        <w:rPr>
          <w:rFonts w:cs="Times New Roman"/>
          <w:color w:val="222222"/>
          <w:szCs w:val="24"/>
          <w:shd w:val="clear" w:color="auto" w:fill="FFFFFF"/>
        </w:rPr>
        <w:t>, </w:t>
      </w:r>
      <w:r w:rsidRPr="0083469D">
        <w:rPr>
          <w:rFonts w:cs="Times New Roman"/>
          <w:i/>
          <w:iCs/>
          <w:color w:val="222222"/>
          <w:szCs w:val="24"/>
          <w:shd w:val="clear" w:color="auto" w:fill="FFFFFF"/>
        </w:rPr>
        <w:t>6</w:t>
      </w:r>
      <w:r w:rsidRPr="0083469D">
        <w:rPr>
          <w:rFonts w:cs="Times New Roman"/>
          <w:color w:val="222222"/>
          <w:szCs w:val="24"/>
          <w:shd w:val="clear" w:color="auto" w:fill="FFFFFF"/>
        </w:rPr>
        <w:t xml:space="preserve">, pp.680-685. </w:t>
      </w:r>
    </w:p>
    <w:p w14:paraId="4A31289F"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Kiptoo, M.K., Lotfy, M.E., Adewuyi, O.B., Conteh, A., Howlader, A.M. and Senjyu, T., (2020). Integrated approach for optimal techno-economic planning for high renewable energy-based isolated microgrid considering cost of energy storage and demand response strategies. </w:t>
      </w:r>
      <w:r w:rsidRPr="0083469D">
        <w:rPr>
          <w:rFonts w:cs="Times New Roman"/>
          <w:i/>
          <w:iCs/>
          <w:color w:val="222222"/>
          <w:szCs w:val="24"/>
          <w:shd w:val="clear" w:color="auto" w:fill="FFFFFF"/>
        </w:rPr>
        <w:t>Energy Conversion and Management</w:t>
      </w:r>
      <w:r w:rsidRPr="0083469D">
        <w:rPr>
          <w:rFonts w:cs="Times New Roman"/>
          <w:color w:val="222222"/>
          <w:szCs w:val="24"/>
          <w:shd w:val="clear" w:color="auto" w:fill="FFFFFF"/>
        </w:rPr>
        <w:t>, </w:t>
      </w:r>
      <w:r w:rsidRPr="0083469D">
        <w:rPr>
          <w:rFonts w:cs="Times New Roman"/>
          <w:i/>
          <w:iCs/>
          <w:color w:val="222222"/>
          <w:szCs w:val="24"/>
          <w:shd w:val="clear" w:color="auto" w:fill="FFFFFF"/>
        </w:rPr>
        <w:t>215</w:t>
      </w:r>
      <w:r w:rsidRPr="0083469D">
        <w:rPr>
          <w:rFonts w:cs="Times New Roman"/>
          <w:color w:val="222222"/>
          <w:szCs w:val="24"/>
          <w:shd w:val="clear" w:color="auto" w:fill="FFFFFF"/>
        </w:rPr>
        <w:t xml:space="preserve">, p.112917. </w:t>
      </w:r>
    </w:p>
    <w:p w14:paraId="5AF032AD"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Kumar, N.M., Chopra, S.S., Chand, A.A., Elavarasan, R.M. and Shafiullah, G.M., ((2020)). Hybrid renewable energy microgrid for a residential community: A techno-economic and environmental perspective in the context of the SDG7. </w:t>
      </w:r>
      <w:r w:rsidRPr="0083469D">
        <w:rPr>
          <w:rFonts w:cs="Times New Roman"/>
          <w:i/>
          <w:iCs/>
          <w:color w:val="222222"/>
          <w:szCs w:val="24"/>
          <w:shd w:val="clear" w:color="auto" w:fill="FFFFFF"/>
        </w:rPr>
        <w:t>Sustainability</w:t>
      </w:r>
      <w:r w:rsidRPr="0083469D">
        <w:rPr>
          <w:rFonts w:cs="Times New Roman"/>
          <w:color w:val="222222"/>
          <w:szCs w:val="24"/>
          <w:shd w:val="clear" w:color="auto" w:fill="FFFFFF"/>
        </w:rPr>
        <w:t>, </w:t>
      </w:r>
      <w:r w:rsidRPr="0083469D">
        <w:rPr>
          <w:rFonts w:cs="Times New Roman"/>
          <w:i/>
          <w:iCs/>
          <w:color w:val="222222"/>
          <w:szCs w:val="24"/>
          <w:shd w:val="clear" w:color="auto" w:fill="FFFFFF"/>
        </w:rPr>
        <w:t>12</w:t>
      </w:r>
      <w:r w:rsidRPr="0083469D">
        <w:rPr>
          <w:rFonts w:cs="Times New Roman"/>
          <w:color w:val="222222"/>
          <w:szCs w:val="24"/>
          <w:shd w:val="clear" w:color="auto" w:fill="FFFFFF"/>
        </w:rPr>
        <w:t xml:space="preserve">(10), p.3944. </w:t>
      </w:r>
    </w:p>
    <w:p w14:paraId="4BD50BA9"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Lenhart, S. and Araújo, K., (2021). Microgrid decision-making by public power utilities in the United States: A critical assessment of adoption and technological profiles. </w:t>
      </w:r>
      <w:r w:rsidRPr="0083469D">
        <w:rPr>
          <w:rFonts w:cs="Times New Roman"/>
          <w:i/>
          <w:iCs/>
          <w:color w:val="222222"/>
          <w:szCs w:val="24"/>
          <w:shd w:val="clear" w:color="auto" w:fill="FFFFFF"/>
        </w:rPr>
        <w:t>Renewable and Sustainable Energy Reviews</w:t>
      </w:r>
      <w:r w:rsidRPr="0083469D">
        <w:rPr>
          <w:rFonts w:cs="Times New Roman"/>
          <w:color w:val="222222"/>
          <w:szCs w:val="24"/>
          <w:shd w:val="clear" w:color="auto" w:fill="FFFFFF"/>
        </w:rPr>
        <w:t>, </w:t>
      </w:r>
      <w:r w:rsidRPr="0083469D">
        <w:rPr>
          <w:rFonts w:cs="Times New Roman"/>
          <w:i/>
          <w:iCs/>
          <w:color w:val="222222"/>
          <w:szCs w:val="24"/>
          <w:shd w:val="clear" w:color="auto" w:fill="FFFFFF"/>
        </w:rPr>
        <w:t>139</w:t>
      </w:r>
      <w:r w:rsidRPr="0083469D">
        <w:rPr>
          <w:rFonts w:cs="Times New Roman"/>
          <w:color w:val="222222"/>
          <w:szCs w:val="24"/>
          <w:shd w:val="clear" w:color="auto" w:fill="FFFFFF"/>
        </w:rPr>
        <w:t xml:space="preserve">, p.110692. </w:t>
      </w:r>
    </w:p>
    <w:p w14:paraId="472D330D" w14:textId="77777777" w:rsidR="00D5050F" w:rsidRPr="0083469D" w:rsidRDefault="006D2F3A" w:rsidP="00D92E8E">
      <w:pPr>
        <w:rPr>
          <w:rFonts w:cs="Times New Roman"/>
        </w:rPr>
      </w:pPr>
      <w:r w:rsidRPr="0083469D">
        <w:t xml:space="preserve">Microgrid market size, Share &amp; Trends Analysis Report by connectivity (grid-connected and off-grid connected), offering (hardware (power generators, Energy Storage Systems, controllers), software, and services.), pattern, power source, types, power rating, and end-use, by region, and segment forecasts, 2023-2031 (no date) Microgrid Market Size, Scope and Growth Latest Analysis Report 2023-2031. Available at: https://www.insightaceanalytic.com/report/microgrid-market/1643 (Accessed: 04 October 2023). </w:t>
      </w:r>
    </w:p>
    <w:p w14:paraId="2C0C5FB4"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Nezamabadi, H. and Vahidinasab, V., (2020). Arbitrage strategy of renewable-based microgrids via peer-to-peer energy-trading. </w:t>
      </w:r>
      <w:r w:rsidRPr="0083469D">
        <w:rPr>
          <w:rFonts w:cs="Times New Roman"/>
          <w:i/>
          <w:iCs/>
          <w:color w:val="222222"/>
          <w:szCs w:val="24"/>
          <w:shd w:val="clear" w:color="auto" w:fill="FFFFFF"/>
        </w:rPr>
        <w:t>IEEE Transactions on Sustainable Energy</w:t>
      </w:r>
      <w:r w:rsidRPr="0083469D">
        <w:rPr>
          <w:rFonts w:cs="Times New Roman"/>
          <w:color w:val="222222"/>
          <w:szCs w:val="24"/>
          <w:shd w:val="clear" w:color="auto" w:fill="FFFFFF"/>
        </w:rPr>
        <w:t>, </w:t>
      </w:r>
      <w:r w:rsidRPr="0083469D">
        <w:rPr>
          <w:rFonts w:cs="Times New Roman"/>
          <w:i/>
          <w:iCs/>
          <w:color w:val="222222"/>
          <w:szCs w:val="24"/>
          <w:shd w:val="clear" w:color="auto" w:fill="FFFFFF"/>
        </w:rPr>
        <w:t>12</w:t>
      </w:r>
      <w:r w:rsidRPr="0083469D">
        <w:rPr>
          <w:rFonts w:cs="Times New Roman"/>
          <w:color w:val="222222"/>
          <w:szCs w:val="24"/>
          <w:shd w:val="clear" w:color="auto" w:fill="FFFFFF"/>
        </w:rPr>
        <w:t xml:space="preserve">(2), pp.1372-1382. </w:t>
      </w:r>
    </w:p>
    <w:p w14:paraId="71C03808"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Nikpour, A., Nateghi, A., Shafie-khah, M. and Catalão, J.P., (2021). Day-ahead optimal bidding of microgrids considering uncertainties of price and renewable energy resources. </w:t>
      </w:r>
      <w:r w:rsidRPr="0083469D">
        <w:rPr>
          <w:rFonts w:cs="Times New Roman"/>
          <w:i/>
          <w:iCs/>
          <w:color w:val="222222"/>
          <w:szCs w:val="24"/>
          <w:shd w:val="clear" w:color="auto" w:fill="FFFFFF"/>
        </w:rPr>
        <w:t>Energy</w:t>
      </w:r>
      <w:r w:rsidRPr="0083469D">
        <w:rPr>
          <w:rFonts w:cs="Times New Roman"/>
          <w:color w:val="222222"/>
          <w:szCs w:val="24"/>
          <w:shd w:val="clear" w:color="auto" w:fill="FFFFFF"/>
        </w:rPr>
        <w:t>, </w:t>
      </w:r>
      <w:r w:rsidRPr="0083469D">
        <w:rPr>
          <w:rFonts w:cs="Times New Roman"/>
          <w:i/>
          <w:iCs/>
          <w:color w:val="222222"/>
          <w:szCs w:val="24"/>
          <w:shd w:val="clear" w:color="auto" w:fill="FFFFFF"/>
        </w:rPr>
        <w:t>227</w:t>
      </w:r>
      <w:r w:rsidRPr="0083469D">
        <w:rPr>
          <w:rFonts w:cs="Times New Roman"/>
          <w:color w:val="222222"/>
          <w:szCs w:val="24"/>
          <w:shd w:val="clear" w:color="auto" w:fill="FFFFFF"/>
        </w:rPr>
        <w:t xml:space="preserve">, p.120476. </w:t>
      </w:r>
    </w:p>
    <w:p w14:paraId="76327B39"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lastRenderedPageBreak/>
        <w:t>Perez-DeLaMora, D.A., Quiroz-Ibarra, J.E., Fernandez-Anaya, G. and Hernandez-Martinez, E.G., (2021). Roadmap on community-based microgrids deployment: An extensive review. </w:t>
      </w:r>
      <w:r w:rsidRPr="0083469D">
        <w:rPr>
          <w:rFonts w:cs="Times New Roman"/>
          <w:i/>
          <w:iCs/>
          <w:color w:val="222222"/>
          <w:szCs w:val="24"/>
          <w:shd w:val="clear" w:color="auto" w:fill="FFFFFF"/>
        </w:rPr>
        <w:t>Energy Reports</w:t>
      </w:r>
      <w:r w:rsidRPr="0083469D">
        <w:rPr>
          <w:rFonts w:cs="Times New Roman"/>
          <w:color w:val="222222"/>
          <w:szCs w:val="24"/>
          <w:shd w:val="clear" w:color="auto" w:fill="FFFFFF"/>
        </w:rPr>
        <w:t>, </w:t>
      </w:r>
      <w:r w:rsidRPr="0083469D">
        <w:rPr>
          <w:rFonts w:cs="Times New Roman"/>
          <w:i/>
          <w:iCs/>
          <w:color w:val="222222"/>
          <w:szCs w:val="24"/>
          <w:shd w:val="clear" w:color="auto" w:fill="FFFFFF"/>
        </w:rPr>
        <w:t>7</w:t>
      </w:r>
      <w:r w:rsidRPr="0083469D">
        <w:rPr>
          <w:rFonts w:cs="Times New Roman"/>
          <w:color w:val="222222"/>
          <w:szCs w:val="24"/>
          <w:shd w:val="clear" w:color="auto" w:fill="FFFFFF"/>
        </w:rPr>
        <w:t xml:space="preserve">, pp.2883-2898. </w:t>
      </w:r>
    </w:p>
    <w:p w14:paraId="09AE1E57" w14:textId="77777777" w:rsidR="00D5050F" w:rsidRPr="0083469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Wang, C., Zhang, Z., Abedinia, O. and Farkoush, S.G., (2021). Modeling and analysis of a microgrid considering the uncertainty in renewable energy resources, energy storage systems and demand management in electrical retail market. </w:t>
      </w:r>
      <w:r w:rsidRPr="0083469D">
        <w:rPr>
          <w:rFonts w:cs="Times New Roman"/>
          <w:i/>
          <w:iCs/>
          <w:color w:val="222222"/>
          <w:szCs w:val="24"/>
          <w:shd w:val="clear" w:color="auto" w:fill="FFFFFF"/>
        </w:rPr>
        <w:t>Journal of Energy Storage</w:t>
      </w:r>
      <w:r w:rsidRPr="0083469D">
        <w:rPr>
          <w:rFonts w:cs="Times New Roman"/>
          <w:color w:val="222222"/>
          <w:szCs w:val="24"/>
          <w:shd w:val="clear" w:color="auto" w:fill="FFFFFF"/>
        </w:rPr>
        <w:t>, </w:t>
      </w:r>
      <w:r w:rsidRPr="0083469D">
        <w:rPr>
          <w:rFonts w:cs="Times New Roman"/>
          <w:i/>
          <w:iCs/>
          <w:color w:val="222222"/>
          <w:szCs w:val="24"/>
          <w:shd w:val="clear" w:color="auto" w:fill="FFFFFF"/>
        </w:rPr>
        <w:t>33</w:t>
      </w:r>
      <w:r w:rsidRPr="0083469D">
        <w:rPr>
          <w:rFonts w:cs="Times New Roman"/>
          <w:color w:val="222222"/>
          <w:szCs w:val="24"/>
          <w:shd w:val="clear" w:color="auto" w:fill="FFFFFF"/>
        </w:rPr>
        <w:t xml:space="preserve">, p.102111. </w:t>
      </w:r>
    </w:p>
    <w:p w14:paraId="77CEA0FB" w14:textId="77777777" w:rsidR="00D5050F" w:rsidRPr="00B804AD" w:rsidRDefault="006D2F3A" w:rsidP="00135A1A">
      <w:pPr>
        <w:rPr>
          <w:rFonts w:cs="Times New Roman"/>
          <w:color w:val="222222"/>
          <w:szCs w:val="24"/>
          <w:shd w:val="clear" w:color="auto" w:fill="FFFFFF"/>
        </w:rPr>
      </w:pPr>
      <w:r w:rsidRPr="0083469D">
        <w:rPr>
          <w:rFonts w:cs="Times New Roman"/>
          <w:color w:val="222222"/>
          <w:szCs w:val="24"/>
          <w:shd w:val="clear" w:color="auto" w:fill="FFFFFF"/>
        </w:rPr>
        <w:t>Zhao, H., Lu, H., Li, B., Wang, X., Zhang, S. and Wang, Y., (2020). Stochastic optimization of microgrid participating day-ahead market operation strategy with consideration of energy storage system and demand response. </w:t>
      </w:r>
      <w:r w:rsidRPr="0083469D">
        <w:rPr>
          <w:rFonts w:cs="Times New Roman"/>
          <w:i/>
          <w:iCs/>
          <w:color w:val="222222"/>
          <w:szCs w:val="24"/>
          <w:shd w:val="clear" w:color="auto" w:fill="FFFFFF"/>
        </w:rPr>
        <w:t>Energies</w:t>
      </w:r>
      <w:r w:rsidRPr="0083469D">
        <w:rPr>
          <w:rFonts w:cs="Times New Roman"/>
          <w:color w:val="222222"/>
          <w:szCs w:val="24"/>
          <w:shd w:val="clear" w:color="auto" w:fill="FFFFFF"/>
        </w:rPr>
        <w:t>, </w:t>
      </w:r>
      <w:r w:rsidRPr="0083469D">
        <w:rPr>
          <w:rFonts w:cs="Times New Roman"/>
          <w:i/>
          <w:iCs/>
          <w:color w:val="222222"/>
          <w:szCs w:val="24"/>
          <w:shd w:val="clear" w:color="auto" w:fill="FFFFFF"/>
        </w:rPr>
        <w:t>13</w:t>
      </w:r>
      <w:r w:rsidRPr="0083469D">
        <w:rPr>
          <w:rFonts w:cs="Times New Roman"/>
          <w:color w:val="222222"/>
          <w:szCs w:val="24"/>
          <w:shd w:val="clear" w:color="auto" w:fill="FFFFFF"/>
        </w:rPr>
        <w:t>(5), p.1255.</w:t>
      </w:r>
    </w:p>
    <w:p w14:paraId="4D02B1EC" w14:textId="77777777" w:rsidR="00D9458E" w:rsidRPr="00135A1A" w:rsidRDefault="00D9458E" w:rsidP="00135A1A"/>
    <w:sectPr w:rsidR="00D9458E" w:rsidRPr="00135A1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5B6A9" w14:textId="77777777" w:rsidR="00B506A6" w:rsidRDefault="00B506A6" w:rsidP="00363786">
      <w:pPr>
        <w:spacing w:before="0" w:after="0" w:line="240" w:lineRule="auto"/>
      </w:pPr>
      <w:r>
        <w:separator/>
      </w:r>
    </w:p>
  </w:endnote>
  <w:endnote w:type="continuationSeparator" w:id="0">
    <w:p w14:paraId="2ECFB130" w14:textId="77777777" w:rsidR="00B506A6" w:rsidRDefault="00B506A6" w:rsidP="003637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86647"/>
      <w:docPartObj>
        <w:docPartGallery w:val="Page Numbers (Bottom of Page)"/>
        <w:docPartUnique/>
      </w:docPartObj>
    </w:sdtPr>
    <w:sdtEndPr>
      <w:rPr>
        <w:noProof/>
      </w:rPr>
    </w:sdtEndPr>
    <w:sdtContent>
      <w:p w14:paraId="4955323F" w14:textId="77777777" w:rsidR="00363786" w:rsidRDefault="006D2F3A" w:rsidP="0083469D">
        <w:pPr>
          <w:pStyle w:val="Footer"/>
          <w:jc w:val="right"/>
        </w:pPr>
        <w:r>
          <w:fldChar w:fldCharType="begin"/>
        </w:r>
        <w:r>
          <w:instrText xml:space="preserve"> PAGE   \* MERGEFORMAT </w:instrText>
        </w:r>
        <w:r>
          <w:fldChar w:fldCharType="separate"/>
        </w:r>
        <w:r w:rsidR="00954DA7">
          <w:rPr>
            <w:noProof/>
          </w:rPr>
          <w:t>5</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29E3B" w14:textId="77777777" w:rsidR="00B506A6" w:rsidRDefault="00B506A6" w:rsidP="00363786">
      <w:pPr>
        <w:spacing w:before="0" w:after="0" w:line="240" w:lineRule="auto"/>
      </w:pPr>
      <w:r>
        <w:separator/>
      </w:r>
    </w:p>
  </w:footnote>
  <w:footnote w:type="continuationSeparator" w:id="0">
    <w:p w14:paraId="001185D7" w14:textId="77777777" w:rsidR="00B506A6" w:rsidRDefault="00B506A6" w:rsidP="0036378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70B8A"/>
    <w:multiLevelType w:val="hybridMultilevel"/>
    <w:tmpl w:val="3C1C5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42137"/>
    <w:multiLevelType w:val="hybridMultilevel"/>
    <w:tmpl w:val="CA54A796"/>
    <w:lvl w:ilvl="0" w:tplc="395E4142">
      <w:start w:val="1"/>
      <w:numFmt w:val="bullet"/>
      <w:lvlText w:val=""/>
      <w:lvlJc w:val="left"/>
      <w:pPr>
        <w:ind w:left="720" w:hanging="360"/>
      </w:pPr>
      <w:rPr>
        <w:rFonts w:ascii="Symbol" w:hAnsi="Symbol" w:hint="default"/>
      </w:rPr>
    </w:lvl>
    <w:lvl w:ilvl="1" w:tplc="16620192" w:tentative="1">
      <w:start w:val="1"/>
      <w:numFmt w:val="bullet"/>
      <w:lvlText w:val="o"/>
      <w:lvlJc w:val="left"/>
      <w:pPr>
        <w:ind w:left="1440" w:hanging="360"/>
      </w:pPr>
      <w:rPr>
        <w:rFonts w:ascii="Courier New" w:hAnsi="Courier New" w:cs="Courier New" w:hint="default"/>
      </w:rPr>
    </w:lvl>
    <w:lvl w:ilvl="2" w:tplc="7F94B6D8" w:tentative="1">
      <w:start w:val="1"/>
      <w:numFmt w:val="bullet"/>
      <w:lvlText w:val=""/>
      <w:lvlJc w:val="left"/>
      <w:pPr>
        <w:ind w:left="2160" w:hanging="360"/>
      </w:pPr>
      <w:rPr>
        <w:rFonts w:ascii="Wingdings" w:hAnsi="Wingdings" w:hint="default"/>
      </w:rPr>
    </w:lvl>
    <w:lvl w:ilvl="3" w:tplc="033A4B58" w:tentative="1">
      <w:start w:val="1"/>
      <w:numFmt w:val="bullet"/>
      <w:lvlText w:val=""/>
      <w:lvlJc w:val="left"/>
      <w:pPr>
        <w:ind w:left="2880" w:hanging="360"/>
      </w:pPr>
      <w:rPr>
        <w:rFonts w:ascii="Symbol" w:hAnsi="Symbol" w:hint="default"/>
      </w:rPr>
    </w:lvl>
    <w:lvl w:ilvl="4" w:tplc="DADA9196" w:tentative="1">
      <w:start w:val="1"/>
      <w:numFmt w:val="bullet"/>
      <w:lvlText w:val="o"/>
      <w:lvlJc w:val="left"/>
      <w:pPr>
        <w:ind w:left="3600" w:hanging="360"/>
      </w:pPr>
      <w:rPr>
        <w:rFonts w:ascii="Courier New" w:hAnsi="Courier New" w:cs="Courier New" w:hint="default"/>
      </w:rPr>
    </w:lvl>
    <w:lvl w:ilvl="5" w:tplc="9C1EBB7E" w:tentative="1">
      <w:start w:val="1"/>
      <w:numFmt w:val="bullet"/>
      <w:lvlText w:val=""/>
      <w:lvlJc w:val="left"/>
      <w:pPr>
        <w:ind w:left="4320" w:hanging="360"/>
      </w:pPr>
      <w:rPr>
        <w:rFonts w:ascii="Wingdings" w:hAnsi="Wingdings" w:hint="default"/>
      </w:rPr>
    </w:lvl>
    <w:lvl w:ilvl="6" w:tplc="75162DA8" w:tentative="1">
      <w:start w:val="1"/>
      <w:numFmt w:val="bullet"/>
      <w:lvlText w:val=""/>
      <w:lvlJc w:val="left"/>
      <w:pPr>
        <w:ind w:left="5040" w:hanging="360"/>
      </w:pPr>
      <w:rPr>
        <w:rFonts w:ascii="Symbol" w:hAnsi="Symbol" w:hint="default"/>
      </w:rPr>
    </w:lvl>
    <w:lvl w:ilvl="7" w:tplc="F8B019AE" w:tentative="1">
      <w:start w:val="1"/>
      <w:numFmt w:val="bullet"/>
      <w:lvlText w:val="o"/>
      <w:lvlJc w:val="left"/>
      <w:pPr>
        <w:ind w:left="5760" w:hanging="360"/>
      </w:pPr>
      <w:rPr>
        <w:rFonts w:ascii="Courier New" w:hAnsi="Courier New" w:cs="Courier New" w:hint="default"/>
      </w:rPr>
    </w:lvl>
    <w:lvl w:ilvl="8" w:tplc="84CC114E" w:tentative="1">
      <w:start w:val="1"/>
      <w:numFmt w:val="bullet"/>
      <w:lvlText w:val=""/>
      <w:lvlJc w:val="left"/>
      <w:pPr>
        <w:ind w:left="6480" w:hanging="360"/>
      </w:pPr>
      <w:rPr>
        <w:rFonts w:ascii="Wingdings" w:hAnsi="Wingdings" w:hint="default"/>
      </w:rPr>
    </w:lvl>
  </w:abstractNum>
  <w:abstractNum w:abstractNumId="2" w15:restartNumberingAfterBreak="0">
    <w:nsid w:val="23F05CA6"/>
    <w:multiLevelType w:val="hybridMultilevel"/>
    <w:tmpl w:val="4C061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4F23759"/>
    <w:multiLevelType w:val="hybridMultilevel"/>
    <w:tmpl w:val="F0D23CA8"/>
    <w:lvl w:ilvl="0" w:tplc="9502DF98">
      <w:start w:val="1"/>
      <w:numFmt w:val="bullet"/>
      <w:lvlText w:val=""/>
      <w:lvlJc w:val="left"/>
      <w:pPr>
        <w:ind w:left="720" w:hanging="360"/>
      </w:pPr>
      <w:rPr>
        <w:rFonts w:ascii="Symbol" w:hAnsi="Symbol" w:hint="default"/>
      </w:rPr>
    </w:lvl>
    <w:lvl w:ilvl="1" w:tplc="51E66A52" w:tentative="1">
      <w:start w:val="1"/>
      <w:numFmt w:val="bullet"/>
      <w:lvlText w:val="o"/>
      <w:lvlJc w:val="left"/>
      <w:pPr>
        <w:ind w:left="1440" w:hanging="360"/>
      </w:pPr>
      <w:rPr>
        <w:rFonts w:ascii="Courier New" w:hAnsi="Courier New" w:cs="Courier New" w:hint="default"/>
      </w:rPr>
    </w:lvl>
    <w:lvl w:ilvl="2" w:tplc="6016C37C" w:tentative="1">
      <w:start w:val="1"/>
      <w:numFmt w:val="bullet"/>
      <w:lvlText w:val=""/>
      <w:lvlJc w:val="left"/>
      <w:pPr>
        <w:ind w:left="2160" w:hanging="360"/>
      </w:pPr>
      <w:rPr>
        <w:rFonts w:ascii="Wingdings" w:hAnsi="Wingdings" w:hint="default"/>
      </w:rPr>
    </w:lvl>
    <w:lvl w:ilvl="3" w:tplc="1308683C" w:tentative="1">
      <w:start w:val="1"/>
      <w:numFmt w:val="bullet"/>
      <w:lvlText w:val=""/>
      <w:lvlJc w:val="left"/>
      <w:pPr>
        <w:ind w:left="2880" w:hanging="360"/>
      </w:pPr>
      <w:rPr>
        <w:rFonts w:ascii="Symbol" w:hAnsi="Symbol" w:hint="default"/>
      </w:rPr>
    </w:lvl>
    <w:lvl w:ilvl="4" w:tplc="5E963CBA" w:tentative="1">
      <w:start w:val="1"/>
      <w:numFmt w:val="bullet"/>
      <w:lvlText w:val="o"/>
      <w:lvlJc w:val="left"/>
      <w:pPr>
        <w:ind w:left="3600" w:hanging="360"/>
      </w:pPr>
      <w:rPr>
        <w:rFonts w:ascii="Courier New" w:hAnsi="Courier New" w:cs="Courier New" w:hint="default"/>
      </w:rPr>
    </w:lvl>
    <w:lvl w:ilvl="5" w:tplc="01B28914" w:tentative="1">
      <w:start w:val="1"/>
      <w:numFmt w:val="bullet"/>
      <w:lvlText w:val=""/>
      <w:lvlJc w:val="left"/>
      <w:pPr>
        <w:ind w:left="4320" w:hanging="360"/>
      </w:pPr>
      <w:rPr>
        <w:rFonts w:ascii="Wingdings" w:hAnsi="Wingdings" w:hint="default"/>
      </w:rPr>
    </w:lvl>
    <w:lvl w:ilvl="6" w:tplc="32AAF530" w:tentative="1">
      <w:start w:val="1"/>
      <w:numFmt w:val="bullet"/>
      <w:lvlText w:val=""/>
      <w:lvlJc w:val="left"/>
      <w:pPr>
        <w:ind w:left="5040" w:hanging="360"/>
      </w:pPr>
      <w:rPr>
        <w:rFonts w:ascii="Symbol" w:hAnsi="Symbol" w:hint="default"/>
      </w:rPr>
    </w:lvl>
    <w:lvl w:ilvl="7" w:tplc="F9F496A6" w:tentative="1">
      <w:start w:val="1"/>
      <w:numFmt w:val="bullet"/>
      <w:lvlText w:val="o"/>
      <w:lvlJc w:val="left"/>
      <w:pPr>
        <w:ind w:left="5760" w:hanging="360"/>
      </w:pPr>
      <w:rPr>
        <w:rFonts w:ascii="Courier New" w:hAnsi="Courier New" w:cs="Courier New" w:hint="default"/>
      </w:rPr>
    </w:lvl>
    <w:lvl w:ilvl="8" w:tplc="EA1E03FC" w:tentative="1">
      <w:start w:val="1"/>
      <w:numFmt w:val="bullet"/>
      <w:lvlText w:val=""/>
      <w:lvlJc w:val="left"/>
      <w:pPr>
        <w:ind w:left="6480" w:hanging="360"/>
      </w:pPr>
      <w:rPr>
        <w:rFonts w:ascii="Wingdings" w:hAnsi="Wingdings" w:hint="default"/>
      </w:rPr>
    </w:lvl>
  </w:abstractNum>
  <w:abstractNum w:abstractNumId="4" w15:restartNumberingAfterBreak="0">
    <w:nsid w:val="7672506F"/>
    <w:multiLevelType w:val="hybridMultilevel"/>
    <w:tmpl w:val="E0D86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4135176">
    <w:abstractNumId w:val="1"/>
  </w:num>
  <w:num w:numId="2" w16cid:durableId="1529566002">
    <w:abstractNumId w:val="3"/>
  </w:num>
  <w:num w:numId="3" w16cid:durableId="495386952">
    <w:abstractNumId w:val="2"/>
  </w:num>
  <w:num w:numId="4" w16cid:durableId="1920210214">
    <w:abstractNumId w:val="0"/>
  </w:num>
  <w:num w:numId="5" w16cid:durableId="18506333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F56"/>
    <w:rsid w:val="00010F88"/>
    <w:rsid w:val="00035246"/>
    <w:rsid w:val="00041D00"/>
    <w:rsid w:val="000461FE"/>
    <w:rsid w:val="000507B8"/>
    <w:rsid w:val="00055CDF"/>
    <w:rsid w:val="00062A19"/>
    <w:rsid w:val="000723B3"/>
    <w:rsid w:val="00077A30"/>
    <w:rsid w:val="000840AA"/>
    <w:rsid w:val="000A69E8"/>
    <w:rsid w:val="000A712B"/>
    <w:rsid w:val="000B032D"/>
    <w:rsid w:val="000B0AC8"/>
    <w:rsid w:val="000B4508"/>
    <w:rsid w:val="000B6D53"/>
    <w:rsid w:val="000B6FDC"/>
    <w:rsid w:val="000C3647"/>
    <w:rsid w:val="000D0E4F"/>
    <w:rsid w:val="000D7001"/>
    <w:rsid w:val="000E1114"/>
    <w:rsid w:val="000E282D"/>
    <w:rsid w:val="000E44FB"/>
    <w:rsid w:val="000E5976"/>
    <w:rsid w:val="000E6C7B"/>
    <w:rsid w:val="000F16FE"/>
    <w:rsid w:val="000F3292"/>
    <w:rsid w:val="00100747"/>
    <w:rsid w:val="0010101D"/>
    <w:rsid w:val="00116225"/>
    <w:rsid w:val="001245AD"/>
    <w:rsid w:val="00125E2B"/>
    <w:rsid w:val="00135A1A"/>
    <w:rsid w:val="001412B7"/>
    <w:rsid w:val="00141AB2"/>
    <w:rsid w:val="0014580E"/>
    <w:rsid w:val="00145F34"/>
    <w:rsid w:val="0015178A"/>
    <w:rsid w:val="0015447F"/>
    <w:rsid w:val="00154D6D"/>
    <w:rsid w:val="00156BB5"/>
    <w:rsid w:val="00162AE8"/>
    <w:rsid w:val="00166DF9"/>
    <w:rsid w:val="00173F12"/>
    <w:rsid w:val="001945F7"/>
    <w:rsid w:val="00195E65"/>
    <w:rsid w:val="001A5E18"/>
    <w:rsid w:val="001A66DE"/>
    <w:rsid w:val="001A6B1A"/>
    <w:rsid w:val="001A729B"/>
    <w:rsid w:val="001B3F68"/>
    <w:rsid w:val="001C1479"/>
    <w:rsid w:val="001C1CD2"/>
    <w:rsid w:val="001C2191"/>
    <w:rsid w:val="001C2EB7"/>
    <w:rsid w:val="001C46EC"/>
    <w:rsid w:val="001C477C"/>
    <w:rsid w:val="001E3031"/>
    <w:rsid w:val="001F3603"/>
    <w:rsid w:val="001F7FD3"/>
    <w:rsid w:val="0020322B"/>
    <w:rsid w:val="002053B4"/>
    <w:rsid w:val="0021305E"/>
    <w:rsid w:val="002137EE"/>
    <w:rsid w:val="00215A08"/>
    <w:rsid w:val="00222E10"/>
    <w:rsid w:val="00224645"/>
    <w:rsid w:val="00224C72"/>
    <w:rsid w:val="00225F82"/>
    <w:rsid w:val="00226B19"/>
    <w:rsid w:val="00234E14"/>
    <w:rsid w:val="00235D19"/>
    <w:rsid w:val="0024792C"/>
    <w:rsid w:val="00247B22"/>
    <w:rsid w:val="00250A16"/>
    <w:rsid w:val="002514E7"/>
    <w:rsid w:val="0026227F"/>
    <w:rsid w:val="00262AD4"/>
    <w:rsid w:val="00263C83"/>
    <w:rsid w:val="00266E45"/>
    <w:rsid w:val="002714B7"/>
    <w:rsid w:val="00275DB3"/>
    <w:rsid w:val="002826C2"/>
    <w:rsid w:val="0029759E"/>
    <w:rsid w:val="002A226B"/>
    <w:rsid w:val="002A4837"/>
    <w:rsid w:val="002A7715"/>
    <w:rsid w:val="002B0486"/>
    <w:rsid w:val="002B0DFC"/>
    <w:rsid w:val="002B1DB7"/>
    <w:rsid w:val="002B28CD"/>
    <w:rsid w:val="002B780A"/>
    <w:rsid w:val="002C191B"/>
    <w:rsid w:val="002C3CD3"/>
    <w:rsid w:val="002C566D"/>
    <w:rsid w:val="002C5DA4"/>
    <w:rsid w:val="002D0E06"/>
    <w:rsid w:val="002D1D1B"/>
    <w:rsid w:val="002D75D5"/>
    <w:rsid w:val="002E0091"/>
    <w:rsid w:val="00306AEC"/>
    <w:rsid w:val="00306AFE"/>
    <w:rsid w:val="00313047"/>
    <w:rsid w:val="00313BD2"/>
    <w:rsid w:val="00314272"/>
    <w:rsid w:val="0031432F"/>
    <w:rsid w:val="00317B09"/>
    <w:rsid w:val="00321915"/>
    <w:rsid w:val="00323494"/>
    <w:rsid w:val="00327B6F"/>
    <w:rsid w:val="003344EE"/>
    <w:rsid w:val="0033543A"/>
    <w:rsid w:val="00350D8E"/>
    <w:rsid w:val="00355550"/>
    <w:rsid w:val="00360E7D"/>
    <w:rsid w:val="0036354D"/>
    <w:rsid w:val="00363786"/>
    <w:rsid w:val="00366C23"/>
    <w:rsid w:val="0037099D"/>
    <w:rsid w:val="003740F5"/>
    <w:rsid w:val="003760BE"/>
    <w:rsid w:val="00385604"/>
    <w:rsid w:val="003857FA"/>
    <w:rsid w:val="00397CB8"/>
    <w:rsid w:val="003A21CF"/>
    <w:rsid w:val="003A3AE4"/>
    <w:rsid w:val="003C12C5"/>
    <w:rsid w:val="003C1D31"/>
    <w:rsid w:val="003C4071"/>
    <w:rsid w:val="003C45A7"/>
    <w:rsid w:val="003C7197"/>
    <w:rsid w:val="003F33D9"/>
    <w:rsid w:val="004042D9"/>
    <w:rsid w:val="00404A51"/>
    <w:rsid w:val="00413040"/>
    <w:rsid w:val="00416D7F"/>
    <w:rsid w:val="004254ED"/>
    <w:rsid w:val="0043612F"/>
    <w:rsid w:val="00441E39"/>
    <w:rsid w:val="0044281E"/>
    <w:rsid w:val="00443323"/>
    <w:rsid w:val="00445879"/>
    <w:rsid w:val="00446DD0"/>
    <w:rsid w:val="00452596"/>
    <w:rsid w:val="00452B5B"/>
    <w:rsid w:val="00465397"/>
    <w:rsid w:val="00471307"/>
    <w:rsid w:val="004843F0"/>
    <w:rsid w:val="00491080"/>
    <w:rsid w:val="004A7CC5"/>
    <w:rsid w:val="004B294D"/>
    <w:rsid w:val="004B2DB5"/>
    <w:rsid w:val="004B571F"/>
    <w:rsid w:val="004E0768"/>
    <w:rsid w:val="004E4799"/>
    <w:rsid w:val="004E4EAA"/>
    <w:rsid w:val="004F77A7"/>
    <w:rsid w:val="00503813"/>
    <w:rsid w:val="005108C3"/>
    <w:rsid w:val="005119D7"/>
    <w:rsid w:val="00516F36"/>
    <w:rsid w:val="005172A9"/>
    <w:rsid w:val="00540583"/>
    <w:rsid w:val="00546331"/>
    <w:rsid w:val="005525F0"/>
    <w:rsid w:val="005548F2"/>
    <w:rsid w:val="00557C3D"/>
    <w:rsid w:val="005669D5"/>
    <w:rsid w:val="005706C5"/>
    <w:rsid w:val="00577917"/>
    <w:rsid w:val="00587080"/>
    <w:rsid w:val="0059328C"/>
    <w:rsid w:val="005A41AE"/>
    <w:rsid w:val="005A4F56"/>
    <w:rsid w:val="005B09B2"/>
    <w:rsid w:val="005B5AB4"/>
    <w:rsid w:val="005B6AF8"/>
    <w:rsid w:val="005D467E"/>
    <w:rsid w:val="005D54CC"/>
    <w:rsid w:val="005D5D77"/>
    <w:rsid w:val="005E0CEF"/>
    <w:rsid w:val="005F192A"/>
    <w:rsid w:val="005F3A40"/>
    <w:rsid w:val="005F437C"/>
    <w:rsid w:val="005F5D11"/>
    <w:rsid w:val="005F5ED8"/>
    <w:rsid w:val="005F6918"/>
    <w:rsid w:val="00601014"/>
    <w:rsid w:val="00607F9E"/>
    <w:rsid w:val="0061069D"/>
    <w:rsid w:val="00611407"/>
    <w:rsid w:val="00615AAE"/>
    <w:rsid w:val="0061622A"/>
    <w:rsid w:val="00616495"/>
    <w:rsid w:val="00616543"/>
    <w:rsid w:val="006167D9"/>
    <w:rsid w:val="00621FCE"/>
    <w:rsid w:val="00632F40"/>
    <w:rsid w:val="006419C9"/>
    <w:rsid w:val="00643BF0"/>
    <w:rsid w:val="00645743"/>
    <w:rsid w:val="00645A5A"/>
    <w:rsid w:val="006510FE"/>
    <w:rsid w:val="00651A85"/>
    <w:rsid w:val="006554BE"/>
    <w:rsid w:val="006741F4"/>
    <w:rsid w:val="00677054"/>
    <w:rsid w:val="00683ABC"/>
    <w:rsid w:val="00687E31"/>
    <w:rsid w:val="006A6733"/>
    <w:rsid w:val="006B3A4F"/>
    <w:rsid w:val="006B7D92"/>
    <w:rsid w:val="006C4D76"/>
    <w:rsid w:val="006C772E"/>
    <w:rsid w:val="006D14DA"/>
    <w:rsid w:val="006D2F3A"/>
    <w:rsid w:val="006F0075"/>
    <w:rsid w:val="006F16D6"/>
    <w:rsid w:val="006F18D7"/>
    <w:rsid w:val="006F1B7E"/>
    <w:rsid w:val="006F1B84"/>
    <w:rsid w:val="006F33B7"/>
    <w:rsid w:val="006F3C4F"/>
    <w:rsid w:val="006F738A"/>
    <w:rsid w:val="00704E9B"/>
    <w:rsid w:val="00725CDB"/>
    <w:rsid w:val="00745E78"/>
    <w:rsid w:val="00752034"/>
    <w:rsid w:val="0075327D"/>
    <w:rsid w:val="00770E6C"/>
    <w:rsid w:val="00774667"/>
    <w:rsid w:val="007834C7"/>
    <w:rsid w:val="00785C58"/>
    <w:rsid w:val="0079081E"/>
    <w:rsid w:val="00791AA6"/>
    <w:rsid w:val="0079586F"/>
    <w:rsid w:val="007A37E8"/>
    <w:rsid w:val="007A4D55"/>
    <w:rsid w:val="007A5885"/>
    <w:rsid w:val="007B2AF2"/>
    <w:rsid w:val="007B492E"/>
    <w:rsid w:val="007B6D28"/>
    <w:rsid w:val="007D255B"/>
    <w:rsid w:val="007D7F93"/>
    <w:rsid w:val="007E506B"/>
    <w:rsid w:val="007F2EFC"/>
    <w:rsid w:val="007F3147"/>
    <w:rsid w:val="00806999"/>
    <w:rsid w:val="0081508A"/>
    <w:rsid w:val="00821278"/>
    <w:rsid w:val="00830B29"/>
    <w:rsid w:val="00830BE4"/>
    <w:rsid w:val="0083469D"/>
    <w:rsid w:val="008363BC"/>
    <w:rsid w:val="00837EF4"/>
    <w:rsid w:val="0084002C"/>
    <w:rsid w:val="0084267A"/>
    <w:rsid w:val="00843A44"/>
    <w:rsid w:val="00847524"/>
    <w:rsid w:val="00866D81"/>
    <w:rsid w:val="00866F0D"/>
    <w:rsid w:val="00874FD0"/>
    <w:rsid w:val="00883DEA"/>
    <w:rsid w:val="0088656F"/>
    <w:rsid w:val="00886CE7"/>
    <w:rsid w:val="00892504"/>
    <w:rsid w:val="008964EF"/>
    <w:rsid w:val="008975AF"/>
    <w:rsid w:val="008A3E70"/>
    <w:rsid w:val="008B497B"/>
    <w:rsid w:val="008C0EF9"/>
    <w:rsid w:val="008D0ECF"/>
    <w:rsid w:val="008D3E13"/>
    <w:rsid w:val="008D50ED"/>
    <w:rsid w:val="008D59BD"/>
    <w:rsid w:val="008E37E6"/>
    <w:rsid w:val="008E7FDF"/>
    <w:rsid w:val="008F047E"/>
    <w:rsid w:val="008F21A7"/>
    <w:rsid w:val="00900BAF"/>
    <w:rsid w:val="00933DB6"/>
    <w:rsid w:val="00935562"/>
    <w:rsid w:val="009363E7"/>
    <w:rsid w:val="00952D58"/>
    <w:rsid w:val="00953CBB"/>
    <w:rsid w:val="00954DA7"/>
    <w:rsid w:val="00957924"/>
    <w:rsid w:val="0095793E"/>
    <w:rsid w:val="00962585"/>
    <w:rsid w:val="00965478"/>
    <w:rsid w:val="00972940"/>
    <w:rsid w:val="00975257"/>
    <w:rsid w:val="00975DBD"/>
    <w:rsid w:val="009775A8"/>
    <w:rsid w:val="00980FAD"/>
    <w:rsid w:val="00981DFE"/>
    <w:rsid w:val="009A52A2"/>
    <w:rsid w:val="009A5CD6"/>
    <w:rsid w:val="009B2206"/>
    <w:rsid w:val="009B2E00"/>
    <w:rsid w:val="009B3E51"/>
    <w:rsid w:val="009B7A05"/>
    <w:rsid w:val="009C2052"/>
    <w:rsid w:val="009C34D6"/>
    <w:rsid w:val="009D7AF4"/>
    <w:rsid w:val="009E1EFA"/>
    <w:rsid w:val="009E7F7C"/>
    <w:rsid w:val="009F00A3"/>
    <w:rsid w:val="009F22EC"/>
    <w:rsid w:val="009F50CB"/>
    <w:rsid w:val="009F7DBB"/>
    <w:rsid w:val="00A04C47"/>
    <w:rsid w:val="00A12468"/>
    <w:rsid w:val="00A24881"/>
    <w:rsid w:val="00A32461"/>
    <w:rsid w:val="00A35D30"/>
    <w:rsid w:val="00A37692"/>
    <w:rsid w:val="00A428E7"/>
    <w:rsid w:val="00A47AFF"/>
    <w:rsid w:val="00A51AF5"/>
    <w:rsid w:val="00A56D06"/>
    <w:rsid w:val="00A63EF2"/>
    <w:rsid w:val="00A72D7F"/>
    <w:rsid w:val="00A76183"/>
    <w:rsid w:val="00A8083E"/>
    <w:rsid w:val="00A86414"/>
    <w:rsid w:val="00A9081F"/>
    <w:rsid w:val="00A912F0"/>
    <w:rsid w:val="00A918F6"/>
    <w:rsid w:val="00A92882"/>
    <w:rsid w:val="00A959B4"/>
    <w:rsid w:val="00A95AD3"/>
    <w:rsid w:val="00A95D01"/>
    <w:rsid w:val="00AA6823"/>
    <w:rsid w:val="00AA7F6B"/>
    <w:rsid w:val="00AB14CC"/>
    <w:rsid w:val="00AB22D1"/>
    <w:rsid w:val="00AC1059"/>
    <w:rsid w:val="00AC18EF"/>
    <w:rsid w:val="00AC48E3"/>
    <w:rsid w:val="00AD0C03"/>
    <w:rsid w:val="00AF1D35"/>
    <w:rsid w:val="00AF201A"/>
    <w:rsid w:val="00B04890"/>
    <w:rsid w:val="00B04BC8"/>
    <w:rsid w:val="00B069A6"/>
    <w:rsid w:val="00B22FED"/>
    <w:rsid w:val="00B31022"/>
    <w:rsid w:val="00B36AE1"/>
    <w:rsid w:val="00B3727A"/>
    <w:rsid w:val="00B40006"/>
    <w:rsid w:val="00B417A7"/>
    <w:rsid w:val="00B44C9C"/>
    <w:rsid w:val="00B460D9"/>
    <w:rsid w:val="00B46D9A"/>
    <w:rsid w:val="00B506A6"/>
    <w:rsid w:val="00B53FA1"/>
    <w:rsid w:val="00B56626"/>
    <w:rsid w:val="00B625E5"/>
    <w:rsid w:val="00B64066"/>
    <w:rsid w:val="00B77577"/>
    <w:rsid w:val="00B77C70"/>
    <w:rsid w:val="00B804AD"/>
    <w:rsid w:val="00B82D26"/>
    <w:rsid w:val="00B84E3A"/>
    <w:rsid w:val="00B95947"/>
    <w:rsid w:val="00B95D19"/>
    <w:rsid w:val="00BA02A7"/>
    <w:rsid w:val="00BA18FD"/>
    <w:rsid w:val="00BB012D"/>
    <w:rsid w:val="00BC28B2"/>
    <w:rsid w:val="00BC45FC"/>
    <w:rsid w:val="00BC4A9B"/>
    <w:rsid w:val="00BC54BF"/>
    <w:rsid w:val="00BD5468"/>
    <w:rsid w:val="00BF1049"/>
    <w:rsid w:val="00BF3641"/>
    <w:rsid w:val="00BF5A1D"/>
    <w:rsid w:val="00BF7B12"/>
    <w:rsid w:val="00C01267"/>
    <w:rsid w:val="00C0653E"/>
    <w:rsid w:val="00C15B12"/>
    <w:rsid w:val="00C25FD5"/>
    <w:rsid w:val="00C276FD"/>
    <w:rsid w:val="00C308E2"/>
    <w:rsid w:val="00C5053C"/>
    <w:rsid w:val="00C62D20"/>
    <w:rsid w:val="00C62DE1"/>
    <w:rsid w:val="00C630C8"/>
    <w:rsid w:val="00C63902"/>
    <w:rsid w:val="00C75F24"/>
    <w:rsid w:val="00C82279"/>
    <w:rsid w:val="00C83C48"/>
    <w:rsid w:val="00C9285A"/>
    <w:rsid w:val="00C92911"/>
    <w:rsid w:val="00CA33B9"/>
    <w:rsid w:val="00CB4714"/>
    <w:rsid w:val="00CB4D1A"/>
    <w:rsid w:val="00CC01FA"/>
    <w:rsid w:val="00CC099D"/>
    <w:rsid w:val="00CC2256"/>
    <w:rsid w:val="00CC6BC8"/>
    <w:rsid w:val="00CC7249"/>
    <w:rsid w:val="00CC728F"/>
    <w:rsid w:val="00CD6539"/>
    <w:rsid w:val="00CE0099"/>
    <w:rsid w:val="00D0008E"/>
    <w:rsid w:val="00D00E79"/>
    <w:rsid w:val="00D035EA"/>
    <w:rsid w:val="00D12251"/>
    <w:rsid w:val="00D17377"/>
    <w:rsid w:val="00D17DD4"/>
    <w:rsid w:val="00D20882"/>
    <w:rsid w:val="00D429C2"/>
    <w:rsid w:val="00D42A5E"/>
    <w:rsid w:val="00D4468B"/>
    <w:rsid w:val="00D4660F"/>
    <w:rsid w:val="00D5050F"/>
    <w:rsid w:val="00D5789A"/>
    <w:rsid w:val="00D654B0"/>
    <w:rsid w:val="00D70FC6"/>
    <w:rsid w:val="00D87081"/>
    <w:rsid w:val="00D92E8E"/>
    <w:rsid w:val="00D9458E"/>
    <w:rsid w:val="00D9581A"/>
    <w:rsid w:val="00D962C3"/>
    <w:rsid w:val="00DA09D6"/>
    <w:rsid w:val="00DB14A7"/>
    <w:rsid w:val="00DB2E65"/>
    <w:rsid w:val="00DB642E"/>
    <w:rsid w:val="00DB7244"/>
    <w:rsid w:val="00DB741F"/>
    <w:rsid w:val="00DC3082"/>
    <w:rsid w:val="00DD02F9"/>
    <w:rsid w:val="00DD28BA"/>
    <w:rsid w:val="00DE1C51"/>
    <w:rsid w:val="00DE50D8"/>
    <w:rsid w:val="00DF498C"/>
    <w:rsid w:val="00E01FA6"/>
    <w:rsid w:val="00E04A1D"/>
    <w:rsid w:val="00E1780F"/>
    <w:rsid w:val="00E347F8"/>
    <w:rsid w:val="00E4120A"/>
    <w:rsid w:val="00E41AB5"/>
    <w:rsid w:val="00E44557"/>
    <w:rsid w:val="00E465ED"/>
    <w:rsid w:val="00E4698D"/>
    <w:rsid w:val="00E53EC8"/>
    <w:rsid w:val="00E655B6"/>
    <w:rsid w:val="00E80FF6"/>
    <w:rsid w:val="00E93DB5"/>
    <w:rsid w:val="00E95012"/>
    <w:rsid w:val="00EA5EE1"/>
    <w:rsid w:val="00EA70CC"/>
    <w:rsid w:val="00EB2B61"/>
    <w:rsid w:val="00EB78ED"/>
    <w:rsid w:val="00EB7D49"/>
    <w:rsid w:val="00EC221F"/>
    <w:rsid w:val="00ED48F1"/>
    <w:rsid w:val="00EE1640"/>
    <w:rsid w:val="00EE17DE"/>
    <w:rsid w:val="00EE374D"/>
    <w:rsid w:val="00EE5DC7"/>
    <w:rsid w:val="00EE74A2"/>
    <w:rsid w:val="00EF5F8D"/>
    <w:rsid w:val="00EF6055"/>
    <w:rsid w:val="00EF6237"/>
    <w:rsid w:val="00EF72ED"/>
    <w:rsid w:val="00F00D6B"/>
    <w:rsid w:val="00F00E44"/>
    <w:rsid w:val="00F07479"/>
    <w:rsid w:val="00F11FA2"/>
    <w:rsid w:val="00F14E33"/>
    <w:rsid w:val="00F16164"/>
    <w:rsid w:val="00F176B8"/>
    <w:rsid w:val="00F23C67"/>
    <w:rsid w:val="00F25932"/>
    <w:rsid w:val="00F26233"/>
    <w:rsid w:val="00F27E3E"/>
    <w:rsid w:val="00F317C9"/>
    <w:rsid w:val="00F3183C"/>
    <w:rsid w:val="00F361F5"/>
    <w:rsid w:val="00F461B8"/>
    <w:rsid w:val="00F5319C"/>
    <w:rsid w:val="00F56E5C"/>
    <w:rsid w:val="00F6193B"/>
    <w:rsid w:val="00F61DF2"/>
    <w:rsid w:val="00F632D2"/>
    <w:rsid w:val="00F63916"/>
    <w:rsid w:val="00F64DAF"/>
    <w:rsid w:val="00F64E13"/>
    <w:rsid w:val="00F72760"/>
    <w:rsid w:val="00F728B1"/>
    <w:rsid w:val="00F7466C"/>
    <w:rsid w:val="00F76DEB"/>
    <w:rsid w:val="00F82419"/>
    <w:rsid w:val="00F8390B"/>
    <w:rsid w:val="00F85008"/>
    <w:rsid w:val="00F90251"/>
    <w:rsid w:val="00F903B2"/>
    <w:rsid w:val="00F90AC0"/>
    <w:rsid w:val="00FB4E56"/>
    <w:rsid w:val="00FB50B5"/>
    <w:rsid w:val="00FC4BD7"/>
    <w:rsid w:val="00FD3A6B"/>
    <w:rsid w:val="00FD4778"/>
    <w:rsid w:val="00FD4F36"/>
    <w:rsid w:val="00FE30AD"/>
    <w:rsid w:val="00FE444C"/>
    <w:rsid w:val="00FE62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E65D6"/>
  <w15:chartTrackingRefBased/>
  <w15:docId w15:val="{F0891157-40BC-4126-8358-D1D12FF48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055"/>
    <w:pPr>
      <w:spacing w:before="240" w:after="240" w:line="36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235D19"/>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35D19"/>
    <w:pPr>
      <w:keepNext/>
      <w:keepLines/>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D1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35D19"/>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BB012D"/>
    <w:rPr>
      <w:color w:val="0563C1" w:themeColor="hyperlink"/>
      <w:u w:val="single"/>
    </w:rPr>
  </w:style>
  <w:style w:type="table" w:styleId="TableGrid">
    <w:name w:val="Table Grid"/>
    <w:basedOn w:val="TableNormal"/>
    <w:uiPriority w:val="59"/>
    <w:rsid w:val="00F619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1407"/>
    <w:pPr>
      <w:ind w:left="720"/>
      <w:contextualSpacing/>
    </w:pPr>
  </w:style>
  <w:style w:type="paragraph" w:styleId="Header">
    <w:name w:val="header"/>
    <w:basedOn w:val="Normal"/>
    <w:link w:val="HeaderChar"/>
    <w:uiPriority w:val="99"/>
    <w:unhideWhenUsed/>
    <w:rsid w:val="0036378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63786"/>
    <w:rPr>
      <w:rFonts w:ascii="Times New Roman" w:hAnsi="Times New Roman" w:cs="Arial"/>
      <w:sz w:val="24"/>
    </w:rPr>
  </w:style>
  <w:style w:type="paragraph" w:styleId="Footer">
    <w:name w:val="footer"/>
    <w:basedOn w:val="Normal"/>
    <w:link w:val="FooterChar"/>
    <w:uiPriority w:val="99"/>
    <w:unhideWhenUsed/>
    <w:rsid w:val="0036378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63786"/>
    <w:rPr>
      <w:rFonts w:ascii="Times New Roman" w:hAnsi="Times New Roman" w:cs="Arial"/>
      <w:sz w:val="24"/>
    </w:rPr>
  </w:style>
  <w:style w:type="paragraph" w:styleId="NormalWeb">
    <w:name w:val="Normal (Web)"/>
    <w:basedOn w:val="Normal"/>
    <w:uiPriority w:val="99"/>
    <w:semiHidden/>
    <w:unhideWhenUsed/>
    <w:rsid w:val="00397CB8"/>
    <w:pPr>
      <w:spacing w:before="100" w:beforeAutospacing="1" w:after="100" w:afterAutospacing="1" w:line="240" w:lineRule="auto"/>
      <w:jc w:val="left"/>
    </w:pPr>
    <w:rPr>
      <w:rFonts w:eastAsia="Times New Roman" w:cs="Times New Roman"/>
      <w:szCs w:val="24"/>
      <w:lang w:eastAsia="en-IN"/>
    </w:rPr>
  </w:style>
  <w:style w:type="paragraph" w:customStyle="1" w:styleId="Normal1">
    <w:name w:val="Normal1"/>
    <w:rsid w:val="00FD4778"/>
    <w:pPr>
      <w:spacing w:after="0" w:line="276" w:lineRule="auto"/>
    </w:pPr>
    <w:rPr>
      <w:rFonts w:ascii="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43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17</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NISHWA PATEL</cp:lastModifiedBy>
  <cp:revision>504</cp:revision>
  <dcterms:created xsi:type="dcterms:W3CDTF">2023-10-04T06:57:00Z</dcterms:created>
  <dcterms:modified xsi:type="dcterms:W3CDTF">2023-10-16T11:44:00Z</dcterms:modified>
</cp:coreProperties>
</file>