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F1756A" w14:textId="77777777" w:rsidR="00666309" w:rsidRPr="00FE7642" w:rsidRDefault="00666309" w:rsidP="00666309">
      <w:pPr>
        <w:rPr>
          <w:rFonts w:cs="Arial"/>
          <w:b/>
          <w:sz w:val="32"/>
          <w:szCs w:val="32"/>
        </w:rPr>
      </w:pPr>
    </w:p>
    <w:p w14:paraId="1A320F58"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0D83606A"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041673E4"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6C6899D6"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03E2A6CC" w14:textId="77777777" w:rsidR="00CA12DC" w:rsidRPr="00FE7642" w:rsidRDefault="00CA12DC" w:rsidP="00CA12DC">
      <w:pPr>
        <w:jc w:val="center"/>
        <w:rPr>
          <w:rFonts w:cs="Arial"/>
          <w:b/>
          <w:sz w:val="32"/>
          <w:szCs w:val="32"/>
        </w:rPr>
      </w:pPr>
    </w:p>
    <w:p w14:paraId="2925A3EC"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240E56F9"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552B57D0" w14:textId="77777777" w:rsidR="00CA12DC" w:rsidRPr="00FE7642" w:rsidRDefault="00CA12DC" w:rsidP="00CA12DC">
      <w:pPr>
        <w:rPr>
          <w:rFonts w:cs="Arial"/>
          <w:sz w:val="24"/>
          <w:szCs w:val="24"/>
        </w:rPr>
      </w:pPr>
    </w:p>
    <w:p w14:paraId="7AD499BB"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491A8C99"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3EC125E4" w14:textId="77777777" w:rsidTr="007324F5">
        <w:tc>
          <w:tcPr>
            <w:tcW w:w="5353" w:type="dxa"/>
          </w:tcPr>
          <w:p w14:paraId="1A90B88E" w14:textId="77777777" w:rsidR="00CA12DC" w:rsidRPr="00FE7642" w:rsidRDefault="00CA12DC" w:rsidP="000F1367">
            <w:pPr>
              <w:rPr>
                <w:rFonts w:cs="Arial"/>
                <w:b/>
                <w:sz w:val="24"/>
                <w:szCs w:val="24"/>
              </w:rPr>
            </w:pPr>
            <w:r w:rsidRPr="00FE7642">
              <w:rPr>
                <w:rFonts w:cs="Arial"/>
                <w:b/>
                <w:sz w:val="24"/>
                <w:szCs w:val="24"/>
              </w:rPr>
              <w:t>NAME</w:t>
            </w:r>
          </w:p>
        </w:tc>
        <w:tc>
          <w:tcPr>
            <w:tcW w:w="5387" w:type="dxa"/>
            <w:vAlign w:val="center"/>
          </w:tcPr>
          <w:p w14:paraId="3D04D370" w14:textId="02EB3C87" w:rsidR="00CA12DC" w:rsidRPr="00FE7642" w:rsidRDefault="007324F5" w:rsidP="007324F5">
            <w:pPr>
              <w:rPr>
                <w:rFonts w:cs="Arial"/>
                <w:sz w:val="24"/>
                <w:szCs w:val="24"/>
              </w:rPr>
            </w:pPr>
            <w:r>
              <w:rPr>
                <w:rFonts w:cs="Arial"/>
                <w:sz w:val="24"/>
                <w:szCs w:val="24"/>
              </w:rPr>
              <w:t>Robert Jones</w:t>
            </w:r>
          </w:p>
          <w:p w14:paraId="7D303DD6" w14:textId="77777777" w:rsidR="00CA12DC" w:rsidRPr="00FE7642" w:rsidRDefault="00CA12DC" w:rsidP="007324F5">
            <w:pPr>
              <w:rPr>
                <w:rFonts w:cs="Arial"/>
                <w:sz w:val="24"/>
                <w:szCs w:val="24"/>
              </w:rPr>
            </w:pPr>
          </w:p>
        </w:tc>
      </w:tr>
      <w:tr w:rsidR="00CA12DC" w:rsidRPr="00FE7642" w14:paraId="750A5CF1" w14:textId="77777777" w:rsidTr="007324F5">
        <w:tc>
          <w:tcPr>
            <w:tcW w:w="5353" w:type="dxa"/>
          </w:tcPr>
          <w:p w14:paraId="12D76C14" w14:textId="77777777" w:rsidR="000E3A5B" w:rsidRPr="00FE7642" w:rsidRDefault="00CA12DC" w:rsidP="000F1367">
            <w:pPr>
              <w:rPr>
                <w:rFonts w:cs="Arial"/>
                <w:b/>
                <w:sz w:val="24"/>
                <w:szCs w:val="24"/>
              </w:rPr>
            </w:pPr>
            <w:r w:rsidRPr="00FE7642">
              <w:rPr>
                <w:rFonts w:cs="Arial"/>
                <w:b/>
                <w:sz w:val="24"/>
                <w:szCs w:val="24"/>
              </w:rPr>
              <w:t>FACULTY/CENTRE/SCHOOL/</w:t>
            </w:r>
          </w:p>
          <w:p w14:paraId="6D5A0358" w14:textId="77777777" w:rsidR="00CA12DC" w:rsidRPr="00FE7642" w:rsidRDefault="00CA12DC" w:rsidP="000F1367">
            <w:pPr>
              <w:rPr>
                <w:rFonts w:cs="Arial"/>
                <w:b/>
                <w:sz w:val="24"/>
                <w:szCs w:val="24"/>
              </w:rPr>
            </w:pPr>
            <w:r w:rsidRPr="00FE7642">
              <w:rPr>
                <w:rFonts w:cs="Arial"/>
                <w:b/>
                <w:sz w:val="24"/>
                <w:szCs w:val="24"/>
              </w:rPr>
              <w:t>DEPARTMENT</w:t>
            </w:r>
          </w:p>
        </w:tc>
        <w:tc>
          <w:tcPr>
            <w:tcW w:w="5387" w:type="dxa"/>
            <w:vAlign w:val="center"/>
          </w:tcPr>
          <w:p w14:paraId="313F3D22" w14:textId="157DB354" w:rsidR="00CA12DC" w:rsidRPr="00FE7642" w:rsidRDefault="007324F5" w:rsidP="007324F5">
            <w:pPr>
              <w:rPr>
                <w:rFonts w:cs="Arial"/>
                <w:sz w:val="24"/>
                <w:szCs w:val="24"/>
              </w:rPr>
            </w:pPr>
            <w:r>
              <w:rPr>
                <w:rFonts w:cs="Arial"/>
                <w:sz w:val="24"/>
                <w:szCs w:val="24"/>
              </w:rPr>
              <w:t>Faculty of Art &amp; Design | School of Fine and Media Art | Film &amp; TV Department</w:t>
            </w:r>
          </w:p>
          <w:p w14:paraId="6219060F" w14:textId="77777777" w:rsidR="00CA12DC" w:rsidRPr="00FE7642" w:rsidRDefault="00CA12DC" w:rsidP="007324F5">
            <w:pPr>
              <w:rPr>
                <w:rFonts w:cs="Arial"/>
                <w:sz w:val="24"/>
                <w:szCs w:val="24"/>
              </w:rPr>
            </w:pPr>
          </w:p>
        </w:tc>
      </w:tr>
      <w:tr w:rsidR="00CA12DC" w:rsidRPr="00FE7642" w14:paraId="4149E46B" w14:textId="77777777" w:rsidTr="007324F5">
        <w:tc>
          <w:tcPr>
            <w:tcW w:w="5353" w:type="dxa"/>
          </w:tcPr>
          <w:p w14:paraId="299C6E2E" w14:textId="77777777" w:rsidR="00CA12DC" w:rsidRPr="00FE7642" w:rsidRDefault="00CA12DC" w:rsidP="000F1367">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713BB273" w14:textId="77777777" w:rsidR="00CA12DC" w:rsidRPr="00FE7642" w:rsidRDefault="00CA12DC" w:rsidP="000F1367">
            <w:pPr>
              <w:rPr>
                <w:rFonts w:cs="Arial"/>
                <w:b/>
                <w:sz w:val="24"/>
                <w:szCs w:val="24"/>
              </w:rPr>
            </w:pPr>
          </w:p>
        </w:tc>
        <w:tc>
          <w:tcPr>
            <w:tcW w:w="5387" w:type="dxa"/>
            <w:vAlign w:val="center"/>
          </w:tcPr>
          <w:p w14:paraId="1A39DA85" w14:textId="12555E69" w:rsidR="00CA12DC" w:rsidRPr="00FE7642" w:rsidRDefault="007324F5" w:rsidP="007324F5">
            <w:pPr>
              <w:rPr>
                <w:rFonts w:cs="Arial"/>
                <w:sz w:val="24"/>
                <w:szCs w:val="24"/>
              </w:rPr>
            </w:pPr>
            <w:r>
              <w:rPr>
                <w:rFonts w:cs="Arial"/>
                <w:sz w:val="24"/>
                <w:szCs w:val="24"/>
              </w:rPr>
              <w:t>Senior Lecturer</w:t>
            </w:r>
          </w:p>
          <w:p w14:paraId="3880D3CB" w14:textId="77777777" w:rsidR="00CA12DC" w:rsidRPr="00FE7642" w:rsidRDefault="00CA12DC" w:rsidP="007324F5">
            <w:pPr>
              <w:rPr>
                <w:rFonts w:cs="Arial"/>
                <w:sz w:val="24"/>
                <w:szCs w:val="24"/>
              </w:rPr>
            </w:pPr>
          </w:p>
        </w:tc>
      </w:tr>
      <w:tr w:rsidR="00CA12DC" w:rsidRPr="00FE7642" w14:paraId="28F3A739" w14:textId="77777777" w:rsidTr="007324F5">
        <w:tc>
          <w:tcPr>
            <w:tcW w:w="5353" w:type="dxa"/>
          </w:tcPr>
          <w:p w14:paraId="4ACCB643" w14:textId="77777777" w:rsidR="00CA12DC" w:rsidRPr="00FE7642" w:rsidRDefault="00CA12DC" w:rsidP="000F1367">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2A78F691" w14:textId="77777777" w:rsidR="00CA12DC" w:rsidRPr="00FE7642" w:rsidRDefault="00CA12DC" w:rsidP="000F1367">
            <w:pPr>
              <w:rPr>
                <w:rFonts w:cs="Arial"/>
                <w:b/>
                <w:sz w:val="24"/>
                <w:szCs w:val="24"/>
              </w:rPr>
            </w:pPr>
          </w:p>
        </w:tc>
        <w:tc>
          <w:tcPr>
            <w:tcW w:w="5387" w:type="dxa"/>
            <w:vAlign w:val="center"/>
          </w:tcPr>
          <w:p w14:paraId="7D97E46D" w14:textId="714F453C" w:rsidR="00CA12DC" w:rsidRPr="00FE7642" w:rsidRDefault="007324F5" w:rsidP="007324F5">
            <w:pPr>
              <w:rPr>
                <w:rFonts w:cs="Arial"/>
                <w:sz w:val="24"/>
                <w:szCs w:val="24"/>
              </w:rPr>
            </w:pPr>
            <w:r>
              <w:rPr>
                <w:rFonts w:cs="Arial"/>
                <w:sz w:val="24"/>
                <w:szCs w:val="24"/>
              </w:rPr>
              <w:t>Pathway Leader MA Moving Image</w:t>
            </w:r>
          </w:p>
          <w:p w14:paraId="47231BF0" w14:textId="77777777" w:rsidR="00CA12DC" w:rsidRPr="00FE7642" w:rsidRDefault="00CA12DC" w:rsidP="007324F5">
            <w:pPr>
              <w:rPr>
                <w:rFonts w:cs="Arial"/>
                <w:sz w:val="24"/>
                <w:szCs w:val="24"/>
              </w:rPr>
            </w:pPr>
          </w:p>
        </w:tc>
      </w:tr>
      <w:tr w:rsidR="00CA12DC" w:rsidRPr="00FE7642" w14:paraId="7D1147A0" w14:textId="77777777" w:rsidTr="007324F5">
        <w:tc>
          <w:tcPr>
            <w:tcW w:w="5353" w:type="dxa"/>
          </w:tcPr>
          <w:p w14:paraId="2662F1CD" w14:textId="77777777" w:rsidR="00CA12DC" w:rsidRPr="00FE7642" w:rsidRDefault="00E452F4" w:rsidP="000F1367">
            <w:pPr>
              <w:rPr>
                <w:rFonts w:cs="Arial"/>
                <w:b/>
                <w:sz w:val="24"/>
                <w:szCs w:val="24"/>
              </w:rPr>
            </w:pPr>
            <w:r>
              <w:rPr>
                <w:rFonts w:cs="Arial"/>
                <w:b/>
                <w:sz w:val="24"/>
                <w:szCs w:val="24"/>
              </w:rPr>
              <w:t>LENGTH OF SERVICE AT UWTSD</w:t>
            </w:r>
          </w:p>
          <w:p w14:paraId="3CE312E0" w14:textId="77777777" w:rsidR="00CA12DC" w:rsidRPr="00FE7642" w:rsidRDefault="00CA12DC" w:rsidP="000F1367">
            <w:pPr>
              <w:rPr>
                <w:rFonts w:cs="Arial"/>
                <w:b/>
                <w:sz w:val="24"/>
                <w:szCs w:val="24"/>
              </w:rPr>
            </w:pPr>
            <w:r w:rsidRPr="00FE7642">
              <w:rPr>
                <w:rFonts w:cs="Arial"/>
                <w:b/>
                <w:sz w:val="24"/>
                <w:szCs w:val="24"/>
              </w:rPr>
              <w:t>(Applicants must have at least one year’s service to evidence a CPD record)</w:t>
            </w:r>
          </w:p>
          <w:p w14:paraId="6E57E733" w14:textId="77777777" w:rsidR="00CA12DC" w:rsidRPr="00FE7642" w:rsidRDefault="00CA12DC" w:rsidP="000F1367">
            <w:pPr>
              <w:rPr>
                <w:rFonts w:cs="Arial"/>
                <w:b/>
                <w:sz w:val="24"/>
                <w:szCs w:val="24"/>
              </w:rPr>
            </w:pPr>
          </w:p>
        </w:tc>
        <w:tc>
          <w:tcPr>
            <w:tcW w:w="5387" w:type="dxa"/>
            <w:vAlign w:val="center"/>
          </w:tcPr>
          <w:p w14:paraId="3D4D88D6" w14:textId="1FC4BE2C" w:rsidR="00CA12DC" w:rsidRPr="00FE7642" w:rsidRDefault="00CA12DC" w:rsidP="007324F5">
            <w:pPr>
              <w:rPr>
                <w:rFonts w:cs="Arial"/>
                <w:b/>
                <w:sz w:val="24"/>
                <w:szCs w:val="24"/>
              </w:rPr>
            </w:pPr>
            <w:r w:rsidRPr="00FE7642">
              <w:rPr>
                <w:rFonts w:cs="Arial"/>
                <w:b/>
                <w:sz w:val="24"/>
                <w:szCs w:val="24"/>
              </w:rPr>
              <w:t>YEARS:</w:t>
            </w:r>
            <w:r w:rsidRPr="00FE7642">
              <w:rPr>
                <w:rFonts w:cs="Arial"/>
                <w:sz w:val="24"/>
                <w:szCs w:val="24"/>
              </w:rPr>
              <w:t xml:space="preserve">     </w:t>
            </w:r>
            <w:r w:rsidR="007324F5">
              <w:rPr>
                <w:rFonts w:cs="Arial"/>
                <w:sz w:val="24"/>
                <w:szCs w:val="24"/>
              </w:rPr>
              <w:t>10</w:t>
            </w:r>
            <w:r w:rsidRPr="00FE7642">
              <w:rPr>
                <w:rFonts w:cs="Arial"/>
                <w:sz w:val="24"/>
                <w:szCs w:val="24"/>
              </w:rPr>
              <w:t xml:space="preserve">            </w:t>
            </w:r>
            <w:r w:rsidRPr="00FE7642">
              <w:rPr>
                <w:rFonts w:cs="Arial"/>
                <w:b/>
                <w:sz w:val="24"/>
                <w:szCs w:val="24"/>
              </w:rPr>
              <w:t>MONTHS:</w:t>
            </w:r>
            <w:r w:rsidR="007324F5">
              <w:rPr>
                <w:rFonts w:cs="Arial"/>
                <w:b/>
                <w:sz w:val="24"/>
                <w:szCs w:val="24"/>
              </w:rPr>
              <w:t xml:space="preserve"> 6</w:t>
            </w:r>
          </w:p>
          <w:p w14:paraId="62875694" w14:textId="77777777" w:rsidR="00CA12DC" w:rsidRPr="00FE7642" w:rsidRDefault="00CA12DC" w:rsidP="007324F5">
            <w:pPr>
              <w:rPr>
                <w:rFonts w:cs="Arial"/>
                <w:sz w:val="24"/>
                <w:szCs w:val="24"/>
              </w:rPr>
            </w:pPr>
          </w:p>
        </w:tc>
      </w:tr>
    </w:tbl>
    <w:p w14:paraId="1AF5B97E"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99A415F" w14:textId="77777777" w:rsidTr="001C6B3E">
        <w:tc>
          <w:tcPr>
            <w:tcW w:w="10740" w:type="dxa"/>
          </w:tcPr>
          <w:p w14:paraId="5FD9CDB2" w14:textId="77777777" w:rsidR="000E3A5B" w:rsidRPr="00FE7642" w:rsidRDefault="000E3A5B" w:rsidP="0056012A">
            <w:pPr>
              <w:rPr>
                <w:rFonts w:cs="Arial"/>
                <w:b/>
                <w:sz w:val="24"/>
                <w:szCs w:val="24"/>
              </w:rPr>
            </w:pPr>
          </w:p>
          <w:p w14:paraId="41B504F9"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588CA018" w14:textId="77777777" w:rsidR="00A87D25" w:rsidRPr="00FE7642" w:rsidRDefault="00A87D25" w:rsidP="000E3A5B">
            <w:pPr>
              <w:jc w:val="center"/>
              <w:rPr>
                <w:rFonts w:cs="Arial"/>
                <w:b/>
                <w:sz w:val="24"/>
                <w:szCs w:val="24"/>
                <w:u w:val="single"/>
              </w:rPr>
            </w:pPr>
          </w:p>
          <w:p w14:paraId="25E6982E" w14:textId="77777777" w:rsidR="00A87D25" w:rsidRPr="00FE7642" w:rsidRDefault="00A87D25" w:rsidP="00A87D25">
            <w:pPr>
              <w:jc w:val="both"/>
              <w:rPr>
                <w:rFonts w:cs="Arial"/>
                <w:sz w:val="24"/>
                <w:szCs w:val="24"/>
              </w:rPr>
            </w:pPr>
            <w:proofErr w:type="gramStart"/>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roofErr w:type="gramEnd"/>
          </w:p>
          <w:p w14:paraId="1A68DFED" w14:textId="77777777" w:rsidR="00A87D25" w:rsidRPr="00FE7642" w:rsidRDefault="00A87D25" w:rsidP="00A87D25">
            <w:pPr>
              <w:rPr>
                <w:rFonts w:cs="Arial"/>
                <w:sz w:val="24"/>
                <w:szCs w:val="24"/>
              </w:rPr>
            </w:pPr>
          </w:p>
          <w:p w14:paraId="446337F3"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2D664F9A" w14:textId="77777777" w:rsidR="00A87D25" w:rsidRPr="00FE7642" w:rsidRDefault="00A87D25" w:rsidP="00A87D25">
            <w:pPr>
              <w:rPr>
                <w:rFonts w:cs="Arial"/>
                <w:sz w:val="24"/>
                <w:szCs w:val="24"/>
              </w:rPr>
            </w:pPr>
          </w:p>
          <w:p w14:paraId="4908971E" w14:textId="77777777" w:rsidR="000E3A5B" w:rsidRPr="00FE7642" w:rsidRDefault="000E3A5B" w:rsidP="000F1367">
            <w:pPr>
              <w:jc w:val="center"/>
              <w:rPr>
                <w:rFonts w:cs="Arial"/>
                <w:sz w:val="24"/>
                <w:szCs w:val="24"/>
              </w:rPr>
            </w:pPr>
          </w:p>
        </w:tc>
      </w:tr>
    </w:tbl>
    <w:p w14:paraId="5DCAD3CB" w14:textId="77777777" w:rsidR="001C6B3E" w:rsidRPr="00FE7642" w:rsidRDefault="001C6B3E">
      <w:pPr>
        <w:rPr>
          <w:rFonts w:cs="Arial"/>
        </w:rPr>
      </w:pPr>
    </w:p>
    <w:p w14:paraId="492BFD5E" w14:textId="77777777" w:rsidR="001C6B3E" w:rsidRDefault="001C6B3E">
      <w:pPr>
        <w:rPr>
          <w:rFonts w:cs="Arial"/>
        </w:rPr>
      </w:pPr>
    </w:p>
    <w:p w14:paraId="7F4637F2" w14:textId="77777777" w:rsidR="00FE7642" w:rsidRDefault="00FE7642">
      <w:pPr>
        <w:rPr>
          <w:rFonts w:cs="Arial"/>
        </w:rPr>
      </w:pPr>
    </w:p>
    <w:p w14:paraId="43DD41D0"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2D7715F1" w14:textId="77777777" w:rsidTr="001C6B3E">
        <w:tc>
          <w:tcPr>
            <w:tcW w:w="10740" w:type="dxa"/>
          </w:tcPr>
          <w:p w14:paraId="1A32AEFE" w14:textId="77777777" w:rsidR="000E3A5B" w:rsidRPr="00FE7642" w:rsidRDefault="000E3A5B" w:rsidP="00407E26">
            <w:pPr>
              <w:jc w:val="both"/>
              <w:rPr>
                <w:rFonts w:cs="Arial"/>
                <w:b/>
                <w:sz w:val="24"/>
                <w:szCs w:val="24"/>
              </w:rPr>
            </w:pPr>
          </w:p>
          <w:p w14:paraId="2570055D"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558A9860" w14:textId="77777777" w:rsidR="000E3A5B" w:rsidRPr="00FE7642" w:rsidRDefault="000E3A5B" w:rsidP="00407E26">
            <w:pPr>
              <w:jc w:val="both"/>
              <w:rPr>
                <w:rFonts w:cs="Arial"/>
                <w:sz w:val="24"/>
                <w:szCs w:val="24"/>
              </w:rPr>
            </w:pPr>
          </w:p>
          <w:p w14:paraId="410481AD"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4EFABC7" w14:textId="77777777" w:rsidR="00C86610" w:rsidRPr="00FE7642" w:rsidRDefault="00C86610" w:rsidP="00407E26">
            <w:pPr>
              <w:pStyle w:val="ListParagraph"/>
              <w:spacing w:after="0" w:line="240" w:lineRule="auto"/>
              <w:jc w:val="both"/>
              <w:rPr>
                <w:rFonts w:ascii="Arial" w:hAnsi="Arial" w:cs="Arial"/>
                <w:b/>
                <w:sz w:val="24"/>
                <w:szCs w:val="24"/>
              </w:rPr>
            </w:pPr>
          </w:p>
          <w:p w14:paraId="599DDAA4" w14:textId="77777777"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14:paraId="17D9AE41" w14:textId="77777777" w:rsidR="001C6B3E" w:rsidRPr="00FE7642" w:rsidRDefault="001C6B3E" w:rsidP="00407E26">
            <w:pPr>
              <w:pStyle w:val="ListParagraph"/>
              <w:spacing w:line="240" w:lineRule="auto"/>
              <w:jc w:val="both"/>
              <w:rPr>
                <w:rFonts w:ascii="Arial" w:hAnsi="Arial" w:cs="Arial"/>
                <w:sz w:val="24"/>
                <w:szCs w:val="24"/>
              </w:rPr>
            </w:pPr>
          </w:p>
          <w:p w14:paraId="14FEC3F0"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0CAF9D3E" w14:textId="77777777" w:rsidR="00407E26" w:rsidRPr="00407E26" w:rsidRDefault="00407E26" w:rsidP="00407E26">
            <w:pPr>
              <w:pStyle w:val="ListParagraph"/>
              <w:rPr>
                <w:rFonts w:ascii="Arial" w:hAnsi="Arial" w:cs="Arial"/>
                <w:sz w:val="24"/>
                <w:szCs w:val="24"/>
              </w:rPr>
            </w:pPr>
          </w:p>
          <w:p w14:paraId="482FF8D6"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736A151D" w14:textId="77777777" w:rsidR="001C6B3E" w:rsidRPr="00FE7642" w:rsidRDefault="001C6B3E" w:rsidP="00407E26">
            <w:pPr>
              <w:pStyle w:val="ListParagraph"/>
              <w:spacing w:line="240" w:lineRule="auto"/>
              <w:jc w:val="both"/>
              <w:rPr>
                <w:rFonts w:ascii="Arial" w:hAnsi="Arial" w:cs="Arial"/>
                <w:sz w:val="24"/>
                <w:szCs w:val="24"/>
              </w:rPr>
            </w:pPr>
          </w:p>
          <w:p w14:paraId="47B8DE8A"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1A3E2848" w14:textId="77777777" w:rsidR="00CB2CBF" w:rsidRPr="00FE7642" w:rsidRDefault="00CB2CBF" w:rsidP="00407E26">
            <w:pPr>
              <w:pStyle w:val="ListParagraph"/>
              <w:jc w:val="both"/>
              <w:rPr>
                <w:rFonts w:ascii="Arial" w:hAnsi="Arial" w:cs="Arial"/>
                <w:b/>
                <w:sz w:val="24"/>
                <w:szCs w:val="24"/>
              </w:rPr>
            </w:pPr>
          </w:p>
          <w:p w14:paraId="5D9C04F5"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45770AB0"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02E1DA0F"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4C9183A3" w14:textId="77777777" w:rsidR="00CA12DC" w:rsidRPr="00FE7642" w:rsidRDefault="00CA12DC" w:rsidP="00CA12DC">
      <w:pPr>
        <w:rPr>
          <w:rFonts w:cs="Arial"/>
          <w:sz w:val="24"/>
          <w:szCs w:val="24"/>
        </w:rPr>
      </w:pPr>
    </w:p>
    <w:p w14:paraId="0573E0D5" w14:textId="77777777" w:rsidR="00CA12DC" w:rsidRPr="00FE7642" w:rsidRDefault="00CA12DC" w:rsidP="00CA12DC">
      <w:pPr>
        <w:ind w:left="2880" w:hanging="2880"/>
        <w:jc w:val="both"/>
        <w:rPr>
          <w:rFonts w:cs="Arial"/>
          <w:b/>
          <w:sz w:val="32"/>
          <w:szCs w:val="32"/>
        </w:rPr>
      </w:pPr>
      <w:r w:rsidRPr="00FE7642">
        <w:rPr>
          <w:rFonts w:cs="Arial"/>
          <w:b/>
          <w:sz w:val="32"/>
          <w:szCs w:val="32"/>
        </w:rPr>
        <w:t xml:space="preserve">SECTION </w:t>
      </w:r>
      <w:proofErr w:type="gramStart"/>
      <w:r w:rsidRPr="00FE7642">
        <w:rPr>
          <w:rFonts w:cs="Arial"/>
          <w:b/>
          <w:sz w:val="32"/>
          <w:szCs w:val="32"/>
        </w:rPr>
        <w:t>TWO</w:t>
      </w:r>
      <w:proofErr w:type="gramEnd"/>
      <w:r w:rsidRPr="00FE7642">
        <w:rPr>
          <w:rFonts w:cs="Arial"/>
          <w:b/>
          <w:sz w:val="32"/>
          <w:szCs w:val="32"/>
        </w:rPr>
        <w:t>:</w:t>
      </w:r>
      <w:r w:rsidRPr="00FE7642">
        <w:rPr>
          <w:rFonts w:cs="Arial"/>
          <w:b/>
          <w:sz w:val="32"/>
          <w:szCs w:val="32"/>
        </w:rPr>
        <w:tab/>
        <w:t>Your reflective account of your Continuing Professional Development</w:t>
      </w:r>
    </w:p>
    <w:p w14:paraId="4984EBF9" w14:textId="77777777" w:rsidR="00CA12DC" w:rsidRPr="00FE7642" w:rsidRDefault="00CA12DC" w:rsidP="00CA12DC">
      <w:pPr>
        <w:jc w:val="both"/>
        <w:rPr>
          <w:rFonts w:cs="Arial"/>
          <w:sz w:val="24"/>
          <w:szCs w:val="24"/>
        </w:rPr>
      </w:pPr>
    </w:p>
    <w:p w14:paraId="0B5D89D3" w14:textId="77777777" w:rsidR="00CA12DC" w:rsidRPr="00FE7642" w:rsidRDefault="00CA12DC" w:rsidP="00CA12DC">
      <w:pPr>
        <w:jc w:val="both"/>
        <w:rPr>
          <w:rFonts w:cs="Arial"/>
          <w:sz w:val="24"/>
          <w:szCs w:val="24"/>
        </w:rPr>
      </w:pPr>
      <w:r w:rsidRPr="00FE7642">
        <w:rPr>
          <w:rFonts w:cs="Arial"/>
          <w:sz w:val="24"/>
          <w:szCs w:val="24"/>
        </w:rPr>
        <w:t xml:space="preserve">The boxes below </w:t>
      </w:r>
      <w:proofErr w:type="gramStart"/>
      <w:r w:rsidRPr="00FE7642">
        <w:rPr>
          <w:rFonts w:cs="Arial"/>
          <w:sz w:val="24"/>
          <w:szCs w:val="24"/>
        </w:rPr>
        <w:t>should be used</w:t>
      </w:r>
      <w:proofErr w:type="gramEnd"/>
      <w:r w:rsidRPr="00FE7642">
        <w:rPr>
          <w:rFonts w:cs="Arial"/>
          <w:sz w:val="24"/>
          <w:szCs w:val="24"/>
        </w:rPr>
        <w:t xml:space="preserve">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1E7D1961" w14:textId="77777777" w:rsidR="00CA12DC" w:rsidRPr="00FE7642" w:rsidRDefault="00CA12DC" w:rsidP="00CA12DC">
      <w:pPr>
        <w:jc w:val="both"/>
        <w:rPr>
          <w:rFonts w:cs="Arial"/>
          <w:sz w:val="24"/>
          <w:szCs w:val="24"/>
        </w:rPr>
      </w:pPr>
    </w:p>
    <w:p w14:paraId="40435AC8"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72FE7B80" w14:textId="77777777" w:rsidR="004F687F" w:rsidRPr="00FE7642" w:rsidRDefault="004F687F" w:rsidP="00CA12DC">
      <w:pPr>
        <w:jc w:val="both"/>
        <w:rPr>
          <w:rFonts w:cs="Arial"/>
          <w:sz w:val="24"/>
          <w:szCs w:val="24"/>
        </w:rPr>
      </w:pPr>
    </w:p>
    <w:p w14:paraId="2C3BB4DC" w14:textId="42F19277" w:rsidR="00CA12DC" w:rsidRDefault="00CA12DC" w:rsidP="00CA12DC">
      <w:pPr>
        <w:jc w:val="both"/>
        <w:rPr>
          <w:rFonts w:cs="Arial"/>
          <w:b/>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488CA9C9" w14:textId="77777777" w:rsidR="004C0B19" w:rsidRPr="00FE7642" w:rsidRDefault="004C0B19" w:rsidP="00CA12DC">
      <w:pPr>
        <w:jc w:val="both"/>
        <w:rPr>
          <w:rFonts w:cs="Arial"/>
          <w:sz w:val="24"/>
          <w:szCs w:val="24"/>
        </w:rPr>
      </w:pPr>
    </w:p>
    <w:tbl>
      <w:tblPr>
        <w:tblStyle w:val="TableGrid"/>
        <w:tblW w:w="0" w:type="auto"/>
        <w:tblLook w:val="04A0" w:firstRow="1" w:lastRow="0" w:firstColumn="1" w:lastColumn="0" w:noHBand="0" w:noVBand="1"/>
      </w:tblPr>
      <w:tblGrid>
        <w:gridCol w:w="5070"/>
        <w:gridCol w:w="5386"/>
      </w:tblGrid>
      <w:tr w:rsidR="00CA12DC" w:rsidRPr="00FE7642" w14:paraId="20452637" w14:textId="77777777" w:rsidTr="00AC5818">
        <w:tc>
          <w:tcPr>
            <w:tcW w:w="10598" w:type="dxa"/>
            <w:gridSpan w:val="2"/>
          </w:tcPr>
          <w:p w14:paraId="0996317E" w14:textId="77777777" w:rsidR="00CA12DC" w:rsidRPr="00FE7642" w:rsidRDefault="00CA12DC" w:rsidP="000F1367">
            <w:pPr>
              <w:jc w:val="both"/>
              <w:rPr>
                <w:rFonts w:cs="Arial"/>
                <w:b/>
                <w:sz w:val="28"/>
                <w:szCs w:val="28"/>
              </w:rPr>
            </w:pPr>
            <w:r w:rsidRPr="00FE7642">
              <w:rPr>
                <w:rFonts w:cs="Arial"/>
                <w:b/>
                <w:sz w:val="28"/>
                <w:szCs w:val="28"/>
              </w:rPr>
              <w:lastRenderedPageBreak/>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61F572E2" w14:textId="77777777" w:rsidR="00CA12DC" w:rsidRPr="00FE7642" w:rsidRDefault="00CA12DC" w:rsidP="000F1367">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36B8B597" w14:textId="77777777" w:rsidTr="00E0025F">
        <w:tc>
          <w:tcPr>
            <w:tcW w:w="5070" w:type="dxa"/>
          </w:tcPr>
          <w:p w14:paraId="17D7C4DB" w14:textId="77777777" w:rsidR="00CA12DC" w:rsidRPr="00FE7642" w:rsidRDefault="00CA12DC" w:rsidP="000F1367">
            <w:pPr>
              <w:rPr>
                <w:rFonts w:cs="Arial"/>
                <w:sz w:val="20"/>
                <w:szCs w:val="20"/>
                <w:u w:val="single"/>
              </w:rPr>
            </w:pPr>
            <w:r w:rsidRPr="00FE7642">
              <w:rPr>
                <w:rFonts w:cs="Arial"/>
                <w:sz w:val="20"/>
                <w:szCs w:val="20"/>
                <w:u w:val="single"/>
              </w:rPr>
              <w:t>Engagement in a variety of learning activities, at a variety of levels e.g.</w:t>
            </w:r>
          </w:p>
          <w:p w14:paraId="4BA7B3D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7BAC08DD"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11DCEF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3DC42C8" w14:textId="77777777" w:rsidR="00CA12DC" w:rsidRPr="00FE7642" w:rsidRDefault="00CA12DC" w:rsidP="000F1367">
            <w:pPr>
              <w:rPr>
                <w:rFonts w:cs="Arial"/>
                <w:sz w:val="20"/>
                <w:szCs w:val="20"/>
              </w:rPr>
            </w:pPr>
          </w:p>
        </w:tc>
        <w:tc>
          <w:tcPr>
            <w:tcW w:w="5528" w:type="dxa"/>
          </w:tcPr>
          <w:p w14:paraId="13FAF196"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1D12D5CB"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76A09F77"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0B12867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60BCCB1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45C8C92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1FB9D1F7" w14:textId="16C5CAB8" w:rsidR="00CA12DC" w:rsidRPr="0032568C" w:rsidRDefault="00AC5818" w:rsidP="000F1367">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tc>
      </w:tr>
      <w:tr w:rsidR="00AC5818" w:rsidRPr="00FE7642" w14:paraId="00D19FC7" w14:textId="77777777" w:rsidTr="00AC5818">
        <w:tc>
          <w:tcPr>
            <w:tcW w:w="10598" w:type="dxa"/>
            <w:gridSpan w:val="2"/>
          </w:tcPr>
          <w:p w14:paraId="671B38EC" w14:textId="77777777" w:rsidR="00AC5818" w:rsidRPr="00FE7642" w:rsidRDefault="005F1278" w:rsidP="000F1367">
            <w:pPr>
              <w:jc w:val="both"/>
              <w:rPr>
                <w:rFonts w:cs="Arial"/>
                <w:b/>
                <w:sz w:val="24"/>
                <w:szCs w:val="24"/>
                <w:u w:val="single"/>
              </w:rPr>
            </w:pPr>
            <w:r w:rsidRPr="00FE7642">
              <w:rPr>
                <w:rFonts w:cs="Arial"/>
                <w:b/>
                <w:sz w:val="24"/>
                <w:szCs w:val="24"/>
                <w:u w:val="single"/>
              </w:rPr>
              <w:t>Write your evidence here</w:t>
            </w:r>
          </w:p>
          <w:p w14:paraId="1A639220" w14:textId="77777777" w:rsidR="005F1278" w:rsidRPr="00FE7642" w:rsidRDefault="005F1278" w:rsidP="000F1367">
            <w:pPr>
              <w:jc w:val="both"/>
              <w:rPr>
                <w:rFonts w:cs="Arial"/>
                <w:sz w:val="24"/>
                <w:szCs w:val="24"/>
              </w:rPr>
            </w:pPr>
          </w:p>
          <w:p w14:paraId="0DC4FC48" w14:textId="77777777" w:rsidR="003305C1" w:rsidRPr="00373B66" w:rsidRDefault="003305C1" w:rsidP="003305C1">
            <w:pPr>
              <w:jc w:val="both"/>
              <w:rPr>
                <w:rFonts w:cs="Arial"/>
                <w:color w:val="000000" w:themeColor="text1"/>
                <w:sz w:val="24"/>
                <w:szCs w:val="24"/>
              </w:rPr>
            </w:pPr>
            <w:r w:rsidRPr="00373B66">
              <w:rPr>
                <w:rFonts w:cs="Arial"/>
                <w:color w:val="000000" w:themeColor="text1"/>
                <w:sz w:val="24"/>
                <w:szCs w:val="24"/>
              </w:rPr>
              <w:t>When designing and planning new learning activities and/or programmes of study I always have in mind the interrelationship between the micro, mesa and ma</w:t>
            </w:r>
            <w:r>
              <w:rPr>
                <w:rFonts w:cs="Arial"/>
                <w:color w:val="000000" w:themeColor="text1"/>
                <w:sz w:val="24"/>
                <w:szCs w:val="24"/>
              </w:rPr>
              <w:t>cro levels of programme design. This is to ensure that</w:t>
            </w:r>
            <w:r w:rsidRPr="00373B66">
              <w:rPr>
                <w:rFonts w:cs="Arial"/>
                <w:color w:val="000000" w:themeColor="text1"/>
                <w:sz w:val="24"/>
                <w:szCs w:val="24"/>
              </w:rPr>
              <w:t xml:space="preserve"> </w:t>
            </w:r>
            <w:r>
              <w:rPr>
                <w:rFonts w:cs="Arial"/>
                <w:color w:val="000000" w:themeColor="text1"/>
                <w:sz w:val="24"/>
                <w:szCs w:val="24"/>
              </w:rPr>
              <w:t xml:space="preserve">when I </w:t>
            </w:r>
            <w:r w:rsidRPr="00373B66">
              <w:rPr>
                <w:rFonts w:cs="Arial"/>
                <w:color w:val="000000" w:themeColor="text1"/>
                <w:sz w:val="24"/>
                <w:szCs w:val="24"/>
              </w:rPr>
              <w:t xml:space="preserve">design </w:t>
            </w:r>
            <w:r>
              <w:rPr>
                <w:rFonts w:cs="Arial"/>
                <w:color w:val="000000" w:themeColor="text1"/>
                <w:sz w:val="24"/>
                <w:szCs w:val="24"/>
              </w:rPr>
              <w:t>detailed learning</w:t>
            </w:r>
            <w:r w:rsidRPr="00373B66">
              <w:rPr>
                <w:rFonts w:cs="Arial"/>
                <w:color w:val="000000" w:themeColor="text1"/>
                <w:sz w:val="24"/>
                <w:szCs w:val="24"/>
              </w:rPr>
              <w:t xml:space="preserve"> activities </w:t>
            </w:r>
            <w:r>
              <w:rPr>
                <w:rFonts w:cs="Arial"/>
                <w:color w:val="000000" w:themeColor="text1"/>
                <w:sz w:val="24"/>
                <w:szCs w:val="24"/>
              </w:rPr>
              <w:t xml:space="preserve">at the micro level that they </w:t>
            </w:r>
            <w:r w:rsidRPr="00373B66">
              <w:rPr>
                <w:rFonts w:cs="Arial"/>
                <w:color w:val="000000" w:themeColor="text1"/>
                <w:sz w:val="24"/>
                <w:szCs w:val="24"/>
              </w:rPr>
              <w:t>are a consequence of both programme and m</w:t>
            </w:r>
            <w:r>
              <w:rPr>
                <w:rFonts w:cs="Arial"/>
                <w:color w:val="000000" w:themeColor="text1"/>
                <w:sz w:val="24"/>
                <w:szCs w:val="24"/>
              </w:rPr>
              <w:t xml:space="preserve">odule design at the mesa level, which in turn </w:t>
            </w:r>
            <w:r w:rsidRPr="00373B66">
              <w:rPr>
                <w:rFonts w:cs="Arial"/>
                <w:color w:val="000000" w:themeColor="text1"/>
                <w:sz w:val="24"/>
                <w:szCs w:val="24"/>
              </w:rPr>
              <w:t>has been informed by the underlying educational principles defined within the recognised HEI standards and policy.</w:t>
            </w:r>
          </w:p>
          <w:p w14:paraId="590F1DB6" w14:textId="77777777" w:rsidR="003305C1" w:rsidRPr="00373B66" w:rsidRDefault="003305C1" w:rsidP="003305C1">
            <w:pPr>
              <w:jc w:val="both"/>
              <w:rPr>
                <w:rFonts w:cs="Arial"/>
                <w:color w:val="000000" w:themeColor="text1"/>
                <w:sz w:val="24"/>
                <w:szCs w:val="24"/>
                <w:lang w:val="en-US" w:eastAsia="en-US"/>
              </w:rPr>
            </w:pPr>
          </w:p>
          <w:p w14:paraId="33F3BADD" w14:textId="77777777" w:rsidR="003305C1" w:rsidRPr="00373B66" w:rsidRDefault="003305C1" w:rsidP="003305C1">
            <w:pPr>
              <w:jc w:val="both"/>
              <w:rPr>
                <w:rFonts w:cs="Arial"/>
                <w:color w:val="000000" w:themeColor="text1"/>
                <w:sz w:val="24"/>
                <w:szCs w:val="24"/>
              </w:rPr>
            </w:pPr>
            <w:r w:rsidRPr="00373B66">
              <w:rPr>
                <w:rFonts w:cs="Arial"/>
                <w:color w:val="000000" w:themeColor="text1"/>
                <w:sz w:val="24"/>
                <w:szCs w:val="24"/>
              </w:rPr>
              <w:t xml:space="preserve">My engagement with the underlying macro level concerns can be demonstrated through my experience with programme design and </w:t>
            </w:r>
            <w:r>
              <w:rPr>
                <w:rFonts w:cs="Arial"/>
                <w:color w:val="000000" w:themeColor="text1"/>
                <w:sz w:val="24"/>
                <w:szCs w:val="24"/>
              </w:rPr>
              <w:t xml:space="preserve">the </w:t>
            </w:r>
            <w:r w:rsidRPr="00373B66">
              <w:rPr>
                <w:rFonts w:cs="Arial"/>
                <w:color w:val="000000" w:themeColor="text1"/>
                <w:sz w:val="24"/>
                <w:szCs w:val="24"/>
              </w:rPr>
              <w:t>requirement to justify and situate a given programme rationale within the context of the frameworks proposed by the QAA Code of Practice, QAA subject benchmarks</w:t>
            </w:r>
            <w:r w:rsidRPr="001C324E">
              <w:rPr>
                <w:rFonts w:cs="Arial"/>
                <w:color w:val="000000" w:themeColor="text1"/>
                <w:sz w:val="24"/>
                <w:szCs w:val="24"/>
              </w:rPr>
              <w:t xml:space="preserve">.  </w:t>
            </w:r>
            <w:r w:rsidRPr="001C324E">
              <w:rPr>
                <w:rFonts w:cs="Arial"/>
                <w:b/>
                <w:color w:val="000000" w:themeColor="text1"/>
                <w:sz w:val="24"/>
                <w:szCs w:val="24"/>
                <w:lang w:val="en-US" w:eastAsia="en-US"/>
              </w:rPr>
              <w:t>(Jackson, 2001)</w:t>
            </w:r>
            <w:r w:rsidRPr="00373B66">
              <w:rPr>
                <w:rFonts w:cs="Arial"/>
                <w:color w:val="000000" w:themeColor="text1"/>
                <w:sz w:val="24"/>
                <w:szCs w:val="24"/>
                <w:lang w:val="en-US" w:eastAsia="en-US"/>
              </w:rPr>
              <w:t xml:space="preserve"> </w:t>
            </w:r>
            <w:r w:rsidRPr="00373B66">
              <w:rPr>
                <w:rFonts w:cs="Arial"/>
                <w:color w:val="000000" w:themeColor="text1"/>
                <w:sz w:val="24"/>
                <w:szCs w:val="24"/>
              </w:rPr>
              <w:t xml:space="preserve">This broader engagement with the policies and benchmarks for HE is always a point of consultation during the process of developing new programmes of study for which I have a number of experiences to date. </w:t>
            </w:r>
            <w:r w:rsidRPr="00373B66">
              <w:rPr>
                <w:rFonts w:cs="Arial"/>
                <w:noProof/>
                <w:color w:val="000000" w:themeColor="text1"/>
                <w:sz w:val="24"/>
                <w:szCs w:val="24"/>
              </w:rPr>
              <w:t>This is</w:t>
            </w:r>
            <w:r w:rsidRPr="00373B66">
              <w:rPr>
                <w:rFonts w:cs="Arial"/>
                <w:color w:val="000000" w:themeColor="text1"/>
                <w:sz w:val="24"/>
                <w:szCs w:val="24"/>
              </w:rPr>
              <w:t xml:space="preserve"> </w:t>
            </w:r>
            <w:r>
              <w:rPr>
                <w:rFonts w:cs="Arial"/>
                <w:color w:val="000000" w:themeColor="text1"/>
                <w:sz w:val="24"/>
                <w:szCs w:val="24"/>
              </w:rPr>
              <w:t xml:space="preserve">always </w:t>
            </w:r>
            <w:r w:rsidRPr="00373B66">
              <w:rPr>
                <w:rFonts w:cs="Arial"/>
                <w:color w:val="000000" w:themeColor="text1"/>
                <w:sz w:val="24"/>
                <w:szCs w:val="24"/>
              </w:rPr>
              <w:t xml:space="preserve">an important stage because the needs of our students </w:t>
            </w:r>
            <w:r>
              <w:rPr>
                <w:rFonts w:cs="Arial"/>
                <w:noProof/>
                <w:color w:val="000000" w:themeColor="text1"/>
                <w:sz w:val="24"/>
                <w:szCs w:val="24"/>
              </w:rPr>
              <w:t xml:space="preserve">have to be </w:t>
            </w:r>
            <w:r w:rsidRPr="00373B66">
              <w:rPr>
                <w:rFonts w:cs="Arial"/>
                <w:noProof/>
                <w:color w:val="000000" w:themeColor="text1"/>
                <w:sz w:val="24"/>
                <w:szCs w:val="24"/>
              </w:rPr>
              <w:t>contextualised</w:t>
            </w:r>
            <w:r w:rsidRPr="00373B66">
              <w:rPr>
                <w:rFonts w:cs="Arial"/>
                <w:color w:val="000000" w:themeColor="text1"/>
                <w:sz w:val="24"/>
                <w:szCs w:val="24"/>
              </w:rPr>
              <w:t xml:space="preserve"> into the national agenda </w:t>
            </w:r>
            <w:r>
              <w:rPr>
                <w:rFonts w:cs="Arial"/>
                <w:color w:val="000000" w:themeColor="text1"/>
                <w:sz w:val="24"/>
                <w:szCs w:val="24"/>
              </w:rPr>
              <w:t xml:space="preserve">and </w:t>
            </w:r>
            <w:r w:rsidRPr="00373B66">
              <w:rPr>
                <w:rFonts w:cs="Arial"/>
                <w:color w:val="000000" w:themeColor="text1"/>
                <w:sz w:val="24"/>
                <w:szCs w:val="24"/>
              </w:rPr>
              <w:t>are designed to develop comparability and consistency</w:t>
            </w:r>
            <w:r w:rsidRPr="00373B66">
              <w:rPr>
                <w:rFonts w:cs="Arial"/>
                <w:b/>
                <w:color w:val="000000" w:themeColor="text1"/>
                <w:sz w:val="24"/>
                <w:szCs w:val="24"/>
              </w:rPr>
              <w:t xml:space="preserve"> </w:t>
            </w:r>
            <w:r w:rsidRPr="00373B66">
              <w:rPr>
                <w:rFonts w:cs="Arial"/>
                <w:color w:val="000000" w:themeColor="text1"/>
                <w:sz w:val="24"/>
                <w:szCs w:val="24"/>
              </w:rPr>
              <w:t>within our provision</w:t>
            </w:r>
            <w:r w:rsidRPr="00373B66">
              <w:rPr>
                <w:rFonts w:cs="Arial"/>
                <w:b/>
                <w:color w:val="000000" w:themeColor="text1"/>
                <w:sz w:val="24"/>
                <w:szCs w:val="24"/>
              </w:rPr>
              <w:t xml:space="preserve"> (A1, K1, K6, </w:t>
            </w:r>
            <w:proofErr w:type="gramStart"/>
            <w:r w:rsidRPr="00373B66">
              <w:rPr>
                <w:rFonts w:cs="Arial"/>
                <w:b/>
                <w:color w:val="000000" w:themeColor="text1"/>
                <w:sz w:val="24"/>
                <w:szCs w:val="24"/>
              </w:rPr>
              <w:t>V4</w:t>
            </w:r>
            <w:proofErr w:type="gramEnd"/>
            <w:r w:rsidRPr="00373B66">
              <w:rPr>
                <w:rFonts w:cs="Arial"/>
                <w:b/>
                <w:color w:val="000000" w:themeColor="text1"/>
                <w:sz w:val="24"/>
                <w:szCs w:val="24"/>
              </w:rPr>
              <w:t>).</w:t>
            </w:r>
            <w:r w:rsidRPr="00373B66">
              <w:rPr>
                <w:rFonts w:cs="Arial"/>
                <w:color w:val="000000" w:themeColor="text1"/>
                <w:sz w:val="24"/>
                <w:szCs w:val="24"/>
              </w:rPr>
              <w:t xml:space="preserve"> </w:t>
            </w:r>
          </w:p>
          <w:p w14:paraId="285491C5" w14:textId="77777777" w:rsidR="003305C1" w:rsidRPr="00373B66" w:rsidRDefault="003305C1" w:rsidP="003305C1">
            <w:pPr>
              <w:jc w:val="both"/>
              <w:rPr>
                <w:rFonts w:cs="Arial"/>
                <w:color w:val="000000" w:themeColor="text1"/>
                <w:sz w:val="24"/>
                <w:szCs w:val="24"/>
              </w:rPr>
            </w:pPr>
          </w:p>
          <w:p w14:paraId="4F68F21B" w14:textId="77777777" w:rsidR="003305C1" w:rsidRDefault="003305C1" w:rsidP="003305C1">
            <w:pPr>
              <w:jc w:val="both"/>
              <w:rPr>
                <w:rFonts w:eastAsiaTheme="minorHAnsi" w:cs="Arial"/>
                <w:b/>
                <w:color w:val="000000" w:themeColor="text1"/>
                <w:sz w:val="24"/>
                <w:szCs w:val="24"/>
                <w:lang w:val="en-US" w:eastAsia="en-US"/>
              </w:rPr>
            </w:pPr>
            <w:r w:rsidRPr="00373B66">
              <w:rPr>
                <w:rFonts w:cs="Arial"/>
                <w:color w:val="000000" w:themeColor="text1"/>
                <w:sz w:val="24"/>
                <w:szCs w:val="24"/>
              </w:rPr>
              <w:t>As a programme director for a number of areas during my tenure</w:t>
            </w:r>
            <w:r>
              <w:rPr>
                <w:rFonts w:cs="Arial"/>
                <w:color w:val="000000" w:themeColor="text1"/>
                <w:sz w:val="24"/>
                <w:szCs w:val="24"/>
              </w:rPr>
              <w:t>,</w:t>
            </w:r>
            <w:r w:rsidRPr="00373B66">
              <w:rPr>
                <w:rFonts w:cs="Arial"/>
                <w:color w:val="000000" w:themeColor="text1"/>
                <w:sz w:val="24"/>
                <w:szCs w:val="24"/>
              </w:rPr>
              <w:t xml:space="preserve"> I have coordinated and helped develop a number of programmes of study </w:t>
            </w:r>
            <w:proofErr w:type="gramStart"/>
            <w:r w:rsidRPr="00373B66">
              <w:rPr>
                <w:rFonts w:cs="Arial"/>
                <w:color w:val="000000" w:themeColor="text1"/>
                <w:sz w:val="24"/>
                <w:szCs w:val="24"/>
              </w:rPr>
              <w:t>including:</w:t>
            </w:r>
            <w:proofErr w:type="gramEnd"/>
            <w:r w:rsidRPr="00373B66">
              <w:rPr>
                <w:rFonts w:cs="Arial"/>
                <w:color w:val="000000" w:themeColor="text1"/>
                <w:sz w:val="24"/>
                <w:szCs w:val="24"/>
              </w:rPr>
              <w:t xml:space="preserve"> BSc (Hons) Visual Effect, BA (Hons) Film &amp; TV, MA VFX and MA Moving Image. In all of these </w:t>
            </w:r>
            <w:proofErr w:type="gramStart"/>
            <w:r w:rsidRPr="00373B66">
              <w:rPr>
                <w:rFonts w:cs="Arial"/>
                <w:color w:val="000000" w:themeColor="text1"/>
                <w:sz w:val="24"/>
                <w:szCs w:val="24"/>
              </w:rPr>
              <w:t>programmes</w:t>
            </w:r>
            <w:proofErr w:type="gramEnd"/>
            <w:r w:rsidRPr="00373B66">
              <w:rPr>
                <w:rFonts w:cs="Arial"/>
                <w:color w:val="000000" w:themeColor="text1"/>
                <w:sz w:val="24"/>
                <w:szCs w:val="24"/>
              </w:rPr>
              <w:t xml:space="preserve"> there has been the need to create a fusion of different </w:t>
            </w:r>
            <w:r w:rsidRPr="001C324E">
              <w:rPr>
                <w:rFonts w:cs="Arial"/>
                <w:color w:val="000000" w:themeColor="text1"/>
                <w:sz w:val="24"/>
                <w:szCs w:val="24"/>
              </w:rPr>
              <w:t xml:space="preserve">benchmarking standards to help articulate the interdisciplinary potential of the programme disciplines. </w:t>
            </w:r>
            <w:r w:rsidRPr="001C324E">
              <w:rPr>
                <w:rFonts w:cs="Arial"/>
                <w:b/>
                <w:color w:val="000000" w:themeColor="text1"/>
                <w:sz w:val="24"/>
                <w:szCs w:val="24"/>
              </w:rPr>
              <w:t>(</w:t>
            </w:r>
            <w:proofErr w:type="spellStart"/>
            <w:r w:rsidRPr="001C324E">
              <w:rPr>
                <w:rFonts w:cs="Arial"/>
                <w:b/>
                <w:color w:val="000000" w:themeColor="text1"/>
                <w:sz w:val="24"/>
                <w:szCs w:val="24"/>
              </w:rPr>
              <w:t>Lyall</w:t>
            </w:r>
            <w:proofErr w:type="spellEnd"/>
            <w:r w:rsidRPr="001C324E">
              <w:rPr>
                <w:rFonts w:cs="Arial"/>
                <w:b/>
                <w:color w:val="000000" w:themeColor="text1"/>
                <w:sz w:val="24"/>
                <w:szCs w:val="24"/>
              </w:rPr>
              <w:t>, 2015)</w:t>
            </w:r>
            <w:r w:rsidRPr="001C324E">
              <w:rPr>
                <w:rFonts w:cs="Arial"/>
                <w:color w:val="000000" w:themeColor="text1"/>
                <w:sz w:val="24"/>
                <w:szCs w:val="24"/>
              </w:rPr>
              <w:t xml:space="preserve"> Further to these foundational principles of good programme design, I also reference other key documents such as Skillset accreditation guidance on ways in which to best embed employability within programmes to make them more ‘industry-facing’– which has already proven to have a direct impact on graduate employment on programmes that I have delivered. For example, the BSc (Hons) Visual </w:t>
            </w:r>
            <w:r>
              <w:rPr>
                <w:rFonts w:cs="Arial"/>
                <w:color w:val="000000" w:themeColor="text1"/>
                <w:sz w:val="24"/>
                <w:szCs w:val="24"/>
              </w:rPr>
              <w:t xml:space="preserve">Effects </w:t>
            </w:r>
            <w:r w:rsidRPr="001C324E">
              <w:rPr>
                <w:rFonts w:cs="Arial"/>
                <w:color w:val="000000" w:themeColor="text1"/>
                <w:sz w:val="24"/>
                <w:szCs w:val="24"/>
              </w:rPr>
              <w:t xml:space="preserve">Programme that I both designed and delivered became an accredited programme with graduate employment rate of 70% working in industry related jobs. However, </w:t>
            </w:r>
            <w:r>
              <w:rPr>
                <w:rFonts w:cs="Arial"/>
                <w:color w:val="000000" w:themeColor="text1"/>
                <w:sz w:val="24"/>
                <w:szCs w:val="24"/>
              </w:rPr>
              <w:t xml:space="preserve">I note </w:t>
            </w:r>
            <w:r w:rsidRPr="001C324E">
              <w:rPr>
                <w:rFonts w:cs="Arial"/>
                <w:color w:val="000000" w:themeColor="text1"/>
                <w:sz w:val="24"/>
                <w:szCs w:val="24"/>
              </w:rPr>
              <w:t xml:space="preserve">Norton </w:t>
            </w:r>
            <w:r>
              <w:rPr>
                <w:rFonts w:cs="Arial"/>
                <w:color w:val="000000" w:themeColor="text1"/>
                <w:sz w:val="24"/>
                <w:szCs w:val="24"/>
              </w:rPr>
              <w:t xml:space="preserve">here who </w:t>
            </w:r>
            <w:r w:rsidRPr="001C324E">
              <w:rPr>
                <w:rFonts w:cs="Arial"/>
                <w:color w:val="000000" w:themeColor="text1"/>
                <w:sz w:val="24"/>
                <w:szCs w:val="24"/>
              </w:rPr>
              <w:t>reminds us</w:t>
            </w:r>
            <w:r>
              <w:rPr>
                <w:rFonts w:cs="Arial"/>
                <w:color w:val="FF0000"/>
                <w:sz w:val="24"/>
                <w:szCs w:val="24"/>
              </w:rPr>
              <w:t xml:space="preserve"> </w:t>
            </w:r>
            <w:r w:rsidRPr="001C324E">
              <w:rPr>
                <w:rFonts w:cs="Arial"/>
                <w:color w:val="000000" w:themeColor="text1"/>
                <w:sz w:val="24"/>
                <w:szCs w:val="24"/>
              </w:rPr>
              <w:t xml:space="preserve">that embedding employability is more that simply getting a job so I always temper this industry-facing guidance within a broader educational context </w:t>
            </w:r>
            <w:r w:rsidRPr="001C324E">
              <w:rPr>
                <w:rFonts w:eastAsiaTheme="minorHAnsi" w:cs="Arial"/>
                <w:b/>
                <w:color w:val="000000" w:themeColor="text1"/>
                <w:sz w:val="24"/>
                <w:szCs w:val="24"/>
                <w:lang w:val="en-US" w:eastAsia="en-US"/>
              </w:rPr>
              <w:t>(Norton, 2016, p2).</w:t>
            </w:r>
            <w:r w:rsidRPr="001C324E">
              <w:rPr>
                <w:rFonts w:eastAsiaTheme="minorHAnsi" w:cs="Arial"/>
                <w:color w:val="000000" w:themeColor="text1"/>
                <w:sz w:val="24"/>
                <w:szCs w:val="24"/>
                <w:lang w:val="en-US" w:eastAsia="en-US"/>
              </w:rPr>
              <w:t xml:space="preserve"> </w:t>
            </w:r>
            <w:r w:rsidRPr="001C324E">
              <w:rPr>
                <w:rFonts w:eastAsiaTheme="minorHAnsi" w:cs="Arial"/>
                <w:b/>
                <w:color w:val="000000" w:themeColor="text1"/>
                <w:sz w:val="24"/>
                <w:szCs w:val="24"/>
                <w:lang w:val="en-US" w:eastAsia="en-US"/>
              </w:rPr>
              <w:t>(</w:t>
            </w:r>
            <w:r>
              <w:rPr>
                <w:rFonts w:eastAsiaTheme="minorHAnsi" w:cs="Arial"/>
                <w:b/>
                <w:color w:val="000000" w:themeColor="text1"/>
                <w:sz w:val="24"/>
                <w:szCs w:val="24"/>
                <w:lang w:val="en-US" w:eastAsia="en-US"/>
              </w:rPr>
              <w:t xml:space="preserve">K6, </w:t>
            </w:r>
            <w:r w:rsidRPr="001C324E">
              <w:rPr>
                <w:rFonts w:eastAsiaTheme="minorHAnsi" w:cs="Arial"/>
                <w:b/>
                <w:color w:val="000000" w:themeColor="text1"/>
                <w:sz w:val="24"/>
                <w:szCs w:val="24"/>
                <w:lang w:val="en-US" w:eastAsia="en-US"/>
              </w:rPr>
              <w:t>V4).</w:t>
            </w:r>
          </w:p>
          <w:p w14:paraId="081CD0DA" w14:textId="77777777" w:rsidR="003305C1" w:rsidRPr="00373B66" w:rsidRDefault="003305C1" w:rsidP="003305C1">
            <w:pPr>
              <w:jc w:val="both"/>
              <w:rPr>
                <w:rFonts w:cs="Arial"/>
                <w:color w:val="000000" w:themeColor="text1"/>
                <w:sz w:val="24"/>
                <w:szCs w:val="24"/>
              </w:rPr>
            </w:pPr>
          </w:p>
          <w:p w14:paraId="5484E2E8" w14:textId="77777777" w:rsidR="003305C1" w:rsidRPr="007F77C6" w:rsidRDefault="003305C1" w:rsidP="003305C1">
            <w:pPr>
              <w:jc w:val="both"/>
              <w:rPr>
                <w:rFonts w:eastAsia="Cambria" w:cs="Arial"/>
                <w:sz w:val="24"/>
                <w:szCs w:val="24"/>
              </w:rPr>
            </w:pPr>
            <w:r w:rsidRPr="00373B66">
              <w:rPr>
                <w:rFonts w:cs="Arial"/>
                <w:color w:val="000000" w:themeColor="text1"/>
                <w:sz w:val="24"/>
                <w:szCs w:val="24"/>
              </w:rPr>
              <w:t xml:space="preserve">During the mesa level design of curriculum structures and content, I always try to ensure that the skills and capacity for individual thinking developed within the modular system </w:t>
            </w:r>
            <w:proofErr w:type="gramStart"/>
            <w:r w:rsidRPr="00373B66">
              <w:rPr>
                <w:rFonts w:cs="Arial"/>
                <w:color w:val="000000" w:themeColor="text1"/>
                <w:sz w:val="24"/>
                <w:szCs w:val="24"/>
              </w:rPr>
              <w:t>have been designed</w:t>
            </w:r>
            <w:proofErr w:type="gramEnd"/>
            <w:r w:rsidRPr="00373B66">
              <w:rPr>
                <w:rFonts w:cs="Arial"/>
                <w:color w:val="000000" w:themeColor="text1"/>
                <w:sz w:val="24"/>
                <w:szCs w:val="24"/>
              </w:rPr>
              <w:t xml:space="preserve"> to be progressive building blocks by embedding the use </w:t>
            </w:r>
            <w:r w:rsidRPr="00373B66">
              <w:rPr>
                <w:rFonts w:cs="Arial"/>
                <w:i/>
                <w:color w:val="000000" w:themeColor="text1"/>
                <w:sz w:val="24"/>
                <w:szCs w:val="24"/>
              </w:rPr>
              <w:t xml:space="preserve">threshold concepts </w:t>
            </w:r>
            <w:r w:rsidRPr="00373B66">
              <w:rPr>
                <w:rFonts w:cs="Arial"/>
                <w:color w:val="000000" w:themeColor="text1"/>
                <w:sz w:val="24"/>
                <w:szCs w:val="24"/>
              </w:rPr>
              <w:t xml:space="preserve">to facilitate </w:t>
            </w:r>
            <w:r w:rsidRPr="00373B66">
              <w:rPr>
                <w:rFonts w:cs="Arial"/>
                <w:color w:val="000000" w:themeColor="text1"/>
                <w:sz w:val="24"/>
                <w:szCs w:val="24"/>
              </w:rPr>
              <w:lastRenderedPageBreak/>
              <w:t xml:space="preserve">student progression.  Not only do </w:t>
            </w:r>
            <w:r w:rsidRPr="00373B66">
              <w:rPr>
                <w:rFonts w:cs="Arial"/>
                <w:color w:val="000000" w:themeColor="text1"/>
                <w:sz w:val="24"/>
                <w:szCs w:val="24"/>
                <w:shd w:val="clear" w:color="auto" w:fill="FFFFFF"/>
              </w:rPr>
              <w:t>the use of </w:t>
            </w:r>
            <w:r w:rsidRPr="00373B66">
              <w:rPr>
                <w:rFonts w:cs="Arial"/>
                <w:bCs/>
                <w:color w:val="000000" w:themeColor="text1"/>
                <w:sz w:val="24"/>
                <w:szCs w:val="24"/>
                <w:shd w:val="clear" w:color="auto" w:fill="FFFFFF"/>
              </w:rPr>
              <w:t>threshold concepts open up ‘portals’ of learning potential to encourage student progression,</w:t>
            </w:r>
            <w:r w:rsidRPr="00373B66">
              <w:rPr>
                <w:rFonts w:cs="Arial"/>
                <w:color w:val="000000" w:themeColor="text1"/>
                <w:sz w:val="24"/>
                <w:szCs w:val="24"/>
                <w:shd w:val="clear" w:color="auto" w:fill="FFFFFF"/>
              </w:rPr>
              <w:t> </w:t>
            </w:r>
            <w:r w:rsidRPr="00373B66">
              <w:rPr>
                <w:rFonts w:cs="Arial"/>
                <w:color w:val="000000" w:themeColor="text1"/>
                <w:sz w:val="24"/>
                <w:szCs w:val="24"/>
              </w:rPr>
              <w:t xml:space="preserve">they also </w:t>
            </w:r>
            <w:r w:rsidRPr="00373B66">
              <w:rPr>
                <w:rFonts w:cs="Arial"/>
                <w:color w:val="000000" w:themeColor="text1"/>
                <w:sz w:val="24"/>
                <w:szCs w:val="24"/>
                <w:shd w:val="clear" w:color="auto" w:fill="FFFFFF"/>
              </w:rPr>
              <w:t xml:space="preserve">represent a transformed way of understanding, or interpreting, or viewing something without which the learner cannot progress.' </w:t>
            </w:r>
            <w:r>
              <w:rPr>
                <w:rFonts w:cs="Arial"/>
                <w:b/>
                <w:color w:val="000000" w:themeColor="text1"/>
                <w:sz w:val="24"/>
                <w:szCs w:val="24"/>
                <w:shd w:val="clear" w:color="auto" w:fill="FFFFFF"/>
              </w:rPr>
              <w:t xml:space="preserve">(Meyer and </w:t>
            </w:r>
            <w:r w:rsidRPr="001C324E">
              <w:rPr>
                <w:rFonts w:cs="Arial"/>
                <w:b/>
                <w:color w:val="000000" w:themeColor="text1"/>
                <w:sz w:val="24"/>
                <w:szCs w:val="24"/>
                <w:shd w:val="clear" w:color="auto" w:fill="FFFFFF"/>
              </w:rPr>
              <w:t>Land, 2006)</w:t>
            </w:r>
            <w:r w:rsidRPr="001C324E">
              <w:rPr>
                <w:rFonts w:cs="Arial"/>
                <w:color w:val="000000" w:themeColor="text1"/>
                <w:sz w:val="24"/>
                <w:szCs w:val="24"/>
              </w:rPr>
              <w:t xml:space="preserve"> Therefore, </w:t>
            </w:r>
            <w:r w:rsidRPr="001C324E">
              <w:rPr>
                <w:rFonts w:cs="Arial"/>
                <w:sz w:val="24"/>
                <w:szCs w:val="24"/>
              </w:rPr>
              <w:t xml:space="preserve">I </w:t>
            </w:r>
            <w:r>
              <w:rPr>
                <w:rFonts w:cs="Arial"/>
                <w:sz w:val="24"/>
                <w:szCs w:val="24"/>
              </w:rPr>
              <w:t xml:space="preserve">now always </w:t>
            </w:r>
            <w:r w:rsidRPr="001C324E">
              <w:rPr>
                <w:rFonts w:cs="Arial"/>
                <w:sz w:val="24"/>
                <w:szCs w:val="24"/>
              </w:rPr>
              <w:t>use threshold concepts when creating a mapping between module intended learning outcomes (MILO’s) and indicative. This mapping also takes note of Blooms taxonomy matrix to create a final synthesis of the underlying pedagogic planning.</w:t>
            </w:r>
          </w:p>
          <w:p w14:paraId="0901C277" w14:textId="1A775EEB" w:rsidR="003305C1" w:rsidRPr="008D4B84" w:rsidRDefault="003305C1" w:rsidP="003305C1">
            <w:pPr>
              <w:spacing w:before="120"/>
              <w:jc w:val="both"/>
              <w:rPr>
                <w:rFonts w:eastAsia="Cambria" w:cs="Arial"/>
                <w:sz w:val="24"/>
                <w:szCs w:val="24"/>
              </w:rPr>
            </w:pPr>
            <w:r w:rsidRPr="001C324E">
              <w:rPr>
                <w:rFonts w:cs="Arial"/>
                <w:sz w:val="24"/>
                <w:szCs w:val="24"/>
              </w:rPr>
              <w:t xml:space="preserve">Currently I am </w:t>
            </w:r>
            <w:r>
              <w:rPr>
                <w:rFonts w:cs="Arial"/>
                <w:sz w:val="24"/>
                <w:szCs w:val="24"/>
              </w:rPr>
              <w:t xml:space="preserve">part of a team </w:t>
            </w:r>
            <w:r w:rsidRPr="001C324E">
              <w:rPr>
                <w:rFonts w:cs="Arial"/>
                <w:sz w:val="24"/>
                <w:szCs w:val="24"/>
              </w:rPr>
              <w:t xml:space="preserve">implementing and trialling block teaching within </w:t>
            </w:r>
            <w:r>
              <w:rPr>
                <w:rFonts w:cs="Arial"/>
                <w:sz w:val="24"/>
                <w:szCs w:val="24"/>
              </w:rPr>
              <w:t xml:space="preserve">our </w:t>
            </w:r>
            <w:r w:rsidRPr="001C324E">
              <w:rPr>
                <w:rFonts w:cs="Arial"/>
                <w:sz w:val="24"/>
                <w:szCs w:val="24"/>
              </w:rPr>
              <w:t>Film &amp; TV</w:t>
            </w:r>
            <w:r>
              <w:rPr>
                <w:rFonts w:cs="Arial"/>
                <w:sz w:val="24"/>
                <w:szCs w:val="24"/>
              </w:rPr>
              <w:t xml:space="preserve"> provision</w:t>
            </w:r>
            <w:r w:rsidRPr="001C324E">
              <w:rPr>
                <w:rFonts w:cs="Arial"/>
                <w:sz w:val="24"/>
                <w:szCs w:val="24"/>
              </w:rPr>
              <w:t xml:space="preserve">. Block delivery works well in conjunction with the use of threshold concepts and I am using this as </w:t>
            </w:r>
            <w:r>
              <w:rPr>
                <w:rFonts w:cs="Arial"/>
                <w:sz w:val="24"/>
                <w:szCs w:val="24"/>
              </w:rPr>
              <w:t>combined</w:t>
            </w:r>
            <w:r w:rsidRPr="001C324E">
              <w:rPr>
                <w:rFonts w:cs="Arial"/>
                <w:sz w:val="24"/>
                <w:szCs w:val="24"/>
              </w:rPr>
              <w:t xml:space="preserve"> strategy for curriculum mapping</w:t>
            </w:r>
            <w:r>
              <w:rPr>
                <w:rFonts w:cs="Arial"/>
                <w:sz w:val="24"/>
                <w:szCs w:val="24"/>
              </w:rPr>
              <w:t xml:space="preserve"> and planning</w:t>
            </w:r>
            <w:r w:rsidRPr="001C324E">
              <w:rPr>
                <w:rFonts w:cs="Arial"/>
                <w:sz w:val="24"/>
                <w:szCs w:val="24"/>
              </w:rPr>
              <w:t xml:space="preserve">. For example, in ‘Block 1’ of my Level 4 Film/TV teaching, students are introduced to principles of visual composition such as framing and </w:t>
            </w:r>
            <w:r>
              <w:rPr>
                <w:rFonts w:cs="Arial"/>
                <w:sz w:val="24"/>
                <w:szCs w:val="24"/>
              </w:rPr>
              <w:t xml:space="preserve">composition for the still image. </w:t>
            </w:r>
            <w:r w:rsidRPr="001C324E">
              <w:rPr>
                <w:rFonts w:cs="Arial"/>
                <w:sz w:val="24"/>
                <w:szCs w:val="24"/>
              </w:rPr>
              <w:t xml:space="preserve">In ‘Block </w:t>
            </w:r>
            <w:r w:rsidR="0035399D" w:rsidRPr="001C324E">
              <w:rPr>
                <w:rFonts w:cs="Arial"/>
                <w:sz w:val="24"/>
                <w:szCs w:val="24"/>
              </w:rPr>
              <w:t>2’,</w:t>
            </w:r>
            <w:r w:rsidRPr="001C324E">
              <w:rPr>
                <w:rFonts w:cs="Arial"/>
                <w:sz w:val="24"/>
                <w:szCs w:val="24"/>
              </w:rPr>
              <w:t xml:space="preserve"> students are then introduced to camera movement to further extend their knowledge of cinematography thus </w:t>
            </w:r>
            <w:r>
              <w:rPr>
                <w:rFonts w:cs="Arial"/>
                <w:sz w:val="24"/>
                <w:szCs w:val="24"/>
              </w:rPr>
              <w:t>enabling</w:t>
            </w:r>
            <w:r w:rsidRPr="001C324E">
              <w:rPr>
                <w:rFonts w:cs="Arial"/>
                <w:sz w:val="24"/>
                <w:szCs w:val="24"/>
              </w:rPr>
              <w:t xml:space="preserve"> progression in a focused and structured way. However, as noted by</w:t>
            </w:r>
            <w:r>
              <w:rPr>
                <w:rFonts w:cs="Arial"/>
                <w:sz w:val="24"/>
                <w:szCs w:val="24"/>
              </w:rPr>
              <w:t xml:space="preserve"> Davis and </w:t>
            </w:r>
            <w:proofErr w:type="spellStart"/>
            <w:r>
              <w:rPr>
                <w:rFonts w:cs="Arial"/>
                <w:sz w:val="24"/>
                <w:szCs w:val="24"/>
              </w:rPr>
              <w:t>Gealy</w:t>
            </w:r>
            <w:proofErr w:type="spellEnd"/>
            <w:r>
              <w:rPr>
                <w:rFonts w:cs="Arial"/>
                <w:sz w:val="24"/>
                <w:szCs w:val="24"/>
              </w:rPr>
              <w:t xml:space="preserve"> ther</w:t>
            </w:r>
            <w:r w:rsidRPr="001C324E">
              <w:rPr>
                <w:rFonts w:cs="Arial"/>
                <w:sz w:val="24"/>
                <w:szCs w:val="24"/>
              </w:rPr>
              <w:t>e are both benefits and well as challenges to block delivery</w:t>
            </w:r>
            <w:r w:rsidRPr="00B20BE2">
              <w:rPr>
                <w:rFonts w:cs="Arial"/>
                <w:color w:val="000000" w:themeColor="text1"/>
                <w:sz w:val="24"/>
                <w:szCs w:val="24"/>
              </w:rPr>
              <w:t>. (</w:t>
            </w:r>
            <w:r w:rsidRPr="00B20BE2">
              <w:rPr>
                <w:rFonts w:cs="Arial"/>
                <w:b/>
                <w:i/>
                <w:color w:val="000000" w:themeColor="text1"/>
                <w:sz w:val="24"/>
                <w:szCs w:val="24"/>
                <w:lang w:eastAsia="en-US"/>
              </w:rPr>
              <w:t xml:space="preserve">Davis, 2017) </w:t>
            </w:r>
            <w:r w:rsidRPr="00B20BE2">
              <w:rPr>
                <w:rFonts w:cs="Arial"/>
                <w:b/>
                <w:color w:val="000000" w:themeColor="text1"/>
                <w:sz w:val="24"/>
                <w:szCs w:val="24"/>
                <w:lang w:eastAsia="en-US"/>
              </w:rPr>
              <w:t>(K6, V3).</w:t>
            </w:r>
            <w:r w:rsidRPr="001C324E">
              <w:rPr>
                <w:rFonts w:cs="Arial"/>
                <w:b/>
                <w:sz w:val="24"/>
                <w:szCs w:val="24"/>
                <w:lang w:eastAsia="en-US"/>
              </w:rPr>
              <w:t xml:space="preserve"> </w:t>
            </w:r>
            <w:r w:rsidRPr="001C324E">
              <w:rPr>
                <w:rFonts w:cs="Arial"/>
                <w:sz w:val="24"/>
                <w:szCs w:val="24"/>
              </w:rPr>
              <w:t>Therefore</w:t>
            </w:r>
            <w:r w:rsidRPr="00373B66">
              <w:rPr>
                <w:rFonts w:cs="Arial"/>
                <w:sz w:val="24"/>
                <w:szCs w:val="24"/>
              </w:rPr>
              <w:t xml:space="preserve">, I am carefully monitoring and measuring attendance, attainment and attitudes in order to evaluate the impact of engagement and progression. </w:t>
            </w:r>
            <w:r w:rsidRPr="004850A8">
              <w:rPr>
                <w:rFonts w:cs="Arial"/>
                <w:b/>
                <w:sz w:val="24"/>
                <w:szCs w:val="24"/>
              </w:rPr>
              <w:t>(A2, A4, K2, K5)</w:t>
            </w:r>
          </w:p>
          <w:p w14:paraId="238DFD17" w14:textId="77777777" w:rsidR="003305C1" w:rsidRPr="00373B66" w:rsidRDefault="003305C1" w:rsidP="003305C1">
            <w:pPr>
              <w:jc w:val="both"/>
              <w:rPr>
                <w:rFonts w:cs="Arial"/>
                <w:sz w:val="24"/>
                <w:szCs w:val="24"/>
              </w:rPr>
            </w:pPr>
          </w:p>
          <w:p w14:paraId="19331521" w14:textId="66E0127D" w:rsidR="003305C1" w:rsidRPr="00373B66" w:rsidRDefault="003305C1" w:rsidP="003305C1">
            <w:pPr>
              <w:spacing w:before="120"/>
              <w:jc w:val="both"/>
              <w:rPr>
                <w:rFonts w:cs="Arial"/>
                <w:sz w:val="24"/>
                <w:szCs w:val="24"/>
              </w:rPr>
            </w:pPr>
            <w:r w:rsidRPr="00DC6650">
              <w:rPr>
                <w:rFonts w:eastAsia="Cambria" w:cs="Arial"/>
                <w:sz w:val="24"/>
                <w:szCs w:val="24"/>
              </w:rPr>
              <w:t xml:space="preserve">At the micro level, I always design and plan my lectures, seminars and workshops for all the modules that I teach around cohesive schemes of work. </w:t>
            </w:r>
            <w:r w:rsidRPr="00DC6650">
              <w:rPr>
                <w:rFonts w:cs="Arial"/>
                <w:sz w:val="24"/>
                <w:szCs w:val="24"/>
              </w:rPr>
              <w:t>These modules are supported through a variety of teaching methods, encompassing lectures, seminars, tut</w:t>
            </w:r>
            <w:r>
              <w:rPr>
                <w:rFonts w:cs="Arial"/>
                <w:sz w:val="24"/>
                <w:szCs w:val="24"/>
              </w:rPr>
              <w:t>orials and online through</w:t>
            </w:r>
            <w:r w:rsidRPr="00DC6650">
              <w:rPr>
                <w:rFonts w:cs="Arial"/>
                <w:sz w:val="24"/>
                <w:szCs w:val="24"/>
              </w:rPr>
              <w:t xml:space="preserve"> </w:t>
            </w:r>
            <w:r>
              <w:rPr>
                <w:rFonts w:cs="Arial"/>
                <w:sz w:val="24"/>
                <w:szCs w:val="24"/>
              </w:rPr>
              <w:t xml:space="preserve">a VLE </w:t>
            </w:r>
            <w:r w:rsidRPr="00DC6650">
              <w:rPr>
                <w:rFonts w:cs="Arial"/>
                <w:sz w:val="24"/>
                <w:szCs w:val="24"/>
              </w:rPr>
              <w:t xml:space="preserve">to make </w:t>
            </w:r>
            <w:proofErr w:type="gramStart"/>
            <w:r w:rsidRPr="00DC6650">
              <w:rPr>
                <w:rFonts w:cs="Arial"/>
                <w:sz w:val="24"/>
                <w:szCs w:val="24"/>
              </w:rPr>
              <w:t>module learning</w:t>
            </w:r>
            <w:proofErr w:type="gramEnd"/>
            <w:r w:rsidRPr="00DC6650">
              <w:rPr>
                <w:rFonts w:cs="Arial"/>
                <w:sz w:val="24"/>
                <w:szCs w:val="24"/>
              </w:rPr>
              <w:t xml:space="preserve"> materials available </w:t>
            </w:r>
            <w:r w:rsidR="006C7C5D">
              <w:rPr>
                <w:rFonts w:cs="Arial"/>
                <w:sz w:val="24"/>
                <w:szCs w:val="24"/>
              </w:rPr>
              <w:t xml:space="preserve">online and </w:t>
            </w:r>
            <w:r w:rsidR="006C7C5D" w:rsidRPr="006C7C5D">
              <w:rPr>
                <w:rFonts w:cs="Arial"/>
                <w:i/>
                <w:sz w:val="24"/>
                <w:szCs w:val="24"/>
              </w:rPr>
              <w:t>anytime</w:t>
            </w:r>
            <w:r w:rsidR="006C7C5D">
              <w:rPr>
                <w:rFonts w:cs="Arial"/>
                <w:i/>
                <w:sz w:val="24"/>
                <w:szCs w:val="24"/>
              </w:rPr>
              <w:t>,</w:t>
            </w:r>
            <w:r w:rsidR="006C7C5D">
              <w:rPr>
                <w:rFonts w:cs="Arial"/>
                <w:sz w:val="24"/>
                <w:szCs w:val="24"/>
              </w:rPr>
              <w:t xml:space="preserve"> and also enable</w:t>
            </w:r>
            <w:r w:rsidRPr="00DC6650">
              <w:rPr>
                <w:rFonts w:cs="Arial"/>
                <w:sz w:val="24"/>
                <w:szCs w:val="24"/>
              </w:rPr>
              <w:t xml:space="preserve"> </w:t>
            </w:r>
            <w:r>
              <w:rPr>
                <w:rFonts w:cs="Arial"/>
                <w:sz w:val="24"/>
                <w:szCs w:val="24"/>
              </w:rPr>
              <w:t>more interactive</w:t>
            </w:r>
            <w:r w:rsidR="00BA50C9">
              <w:rPr>
                <w:rFonts w:cs="Arial"/>
                <w:sz w:val="24"/>
                <w:szCs w:val="24"/>
              </w:rPr>
              <w:t xml:space="preserve"> feedback</w:t>
            </w:r>
            <w:r w:rsidRPr="00DC6650">
              <w:rPr>
                <w:rFonts w:cs="Arial"/>
                <w:sz w:val="24"/>
                <w:szCs w:val="24"/>
              </w:rPr>
              <w:t xml:space="preserve">. </w:t>
            </w:r>
            <w:r w:rsidRPr="00DC6650">
              <w:rPr>
                <w:rFonts w:cs="Arial"/>
                <w:b/>
                <w:sz w:val="24"/>
                <w:szCs w:val="24"/>
              </w:rPr>
              <w:t>(K2, K4).</w:t>
            </w:r>
            <w:r>
              <w:rPr>
                <w:rFonts w:eastAsia="Cambria" w:cs="Arial"/>
                <w:sz w:val="24"/>
                <w:szCs w:val="24"/>
              </w:rPr>
              <w:t xml:space="preserve"> </w:t>
            </w:r>
            <w:r>
              <w:rPr>
                <w:rFonts w:cs="Arial"/>
                <w:sz w:val="24"/>
                <w:szCs w:val="24"/>
                <w:lang w:eastAsia="en-US"/>
              </w:rPr>
              <w:t>Within this modular</w:t>
            </w:r>
            <w:r w:rsidRPr="00DC6650">
              <w:rPr>
                <w:rFonts w:cs="Arial"/>
                <w:sz w:val="24"/>
                <w:szCs w:val="24"/>
                <w:lang w:eastAsia="en-US"/>
              </w:rPr>
              <w:t xml:space="preserve"> </w:t>
            </w:r>
            <w:r>
              <w:rPr>
                <w:rFonts w:cs="Arial"/>
                <w:sz w:val="24"/>
                <w:szCs w:val="24"/>
                <w:lang w:eastAsia="en-US"/>
              </w:rPr>
              <w:t xml:space="preserve">packaging </w:t>
            </w:r>
            <w:r w:rsidRPr="00DC6650">
              <w:rPr>
                <w:rFonts w:cs="Arial"/>
                <w:sz w:val="24"/>
                <w:szCs w:val="24"/>
                <w:lang w:eastAsia="en-US"/>
              </w:rPr>
              <w:t xml:space="preserve">of curriculum content and </w:t>
            </w:r>
            <w:r>
              <w:rPr>
                <w:rFonts w:cs="Arial"/>
                <w:sz w:val="24"/>
                <w:szCs w:val="24"/>
                <w:lang w:eastAsia="en-US"/>
              </w:rPr>
              <w:t xml:space="preserve">corresponding </w:t>
            </w:r>
            <w:r w:rsidRPr="00DC6650">
              <w:rPr>
                <w:rFonts w:cs="Arial"/>
                <w:sz w:val="24"/>
                <w:szCs w:val="24"/>
                <w:lang w:eastAsia="en-US"/>
              </w:rPr>
              <w:t>delivery strategies</w:t>
            </w:r>
            <w:r w:rsidRPr="00DC6650">
              <w:rPr>
                <w:rFonts w:cs="Arial"/>
                <w:sz w:val="24"/>
                <w:szCs w:val="24"/>
              </w:rPr>
              <w:t xml:space="preserve"> there is often a need to further breakdown the teaching and learning process into a more student-</w:t>
            </w:r>
            <w:r w:rsidRPr="00140ECD">
              <w:rPr>
                <w:rFonts w:cs="Arial"/>
                <w:sz w:val="24"/>
                <w:szCs w:val="24"/>
              </w:rPr>
              <w:t>centric focus through either small seminar groups or by individual students.</w:t>
            </w:r>
            <w:r>
              <w:rPr>
                <w:rFonts w:cs="Arial"/>
                <w:sz w:val="24"/>
                <w:szCs w:val="24"/>
              </w:rPr>
              <w:t xml:space="preserve"> </w:t>
            </w:r>
            <w:r w:rsidRPr="00140ECD">
              <w:rPr>
                <w:rFonts w:cs="Arial"/>
                <w:sz w:val="24"/>
                <w:szCs w:val="24"/>
              </w:rPr>
              <w:t xml:space="preserve">For example, I deliver school-based contextual practice lectures to 80+ students on broad </w:t>
            </w:r>
            <w:r>
              <w:rPr>
                <w:rFonts w:cs="Arial"/>
                <w:sz w:val="24"/>
                <w:szCs w:val="24"/>
              </w:rPr>
              <w:t xml:space="preserve">themes and core ideas. However, I also then provide further support through </w:t>
            </w:r>
            <w:r w:rsidR="00253B5A">
              <w:rPr>
                <w:rFonts w:cs="Arial"/>
                <w:sz w:val="24"/>
                <w:szCs w:val="24"/>
              </w:rPr>
              <w:t xml:space="preserve">small </w:t>
            </w:r>
            <w:r w:rsidR="00253B5A" w:rsidRPr="00140ECD">
              <w:rPr>
                <w:rFonts w:cs="Arial"/>
                <w:sz w:val="24"/>
                <w:szCs w:val="24"/>
              </w:rPr>
              <w:t>seminars</w:t>
            </w:r>
            <w:r w:rsidRPr="00140ECD">
              <w:rPr>
                <w:rFonts w:cs="Arial"/>
                <w:sz w:val="24"/>
                <w:szCs w:val="24"/>
              </w:rPr>
              <w:t xml:space="preserve"> </w:t>
            </w:r>
            <w:r>
              <w:rPr>
                <w:rFonts w:cs="Arial"/>
                <w:sz w:val="24"/>
                <w:szCs w:val="24"/>
              </w:rPr>
              <w:t xml:space="preserve">and 1-2-1’s </w:t>
            </w:r>
            <w:proofErr w:type="gramStart"/>
            <w:r w:rsidRPr="00140ECD">
              <w:rPr>
                <w:rFonts w:cs="Arial"/>
                <w:sz w:val="24"/>
                <w:szCs w:val="24"/>
              </w:rPr>
              <w:t>are used</w:t>
            </w:r>
            <w:proofErr w:type="gramEnd"/>
            <w:r w:rsidRPr="00140ECD">
              <w:rPr>
                <w:rFonts w:cs="Arial"/>
                <w:sz w:val="24"/>
                <w:szCs w:val="24"/>
              </w:rPr>
              <w:t xml:space="preserve"> to help contextualise the themes of the lectures around </w:t>
            </w:r>
            <w:r w:rsidRPr="00140ECD">
              <w:rPr>
                <w:rFonts w:cs="Arial"/>
                <w:i/>
                <w:sz w:val="24"/>
                <w:szCs w:val="24"/>
              </w:rPr>
              <w:t>programme-specific</w:t>
            </w:r>
            <w:r w:rsidRPr="00140ECD">
              <w:rPr>
                <w:rFonts w:cs="Arial"/>
                <w:sz w:val="24"/>
                <w:szCs w:val="24"/>
              </w:rPr>
              <w:t xml:space="preserve"> themes for distinct groups of learners.  </w:t>
            </w:r>
            <w:r w:rsidRPr="00140ECD">
              <w:rPr>
                <w:rFonts w:cs="Arial"/>
                <w:b/>
                <w:sz w:val="24"/>
                <w:szCs w:val="24"/>
              </w:rPr>
              <w:t>(A2, K2)</w:t>
            </w:r>
          </w:p>
          <w:p w14:paraId="261D9E18" w14:textId="77777777" w:rsidR="00B12614" w:rsidRPr="00373B66" w:rsidRDefault="00B12614" w:rsidP="00373B66">
            <w:pPr>
              <w:jc w:val="both"/>
              <w:rPr>
                <w:rFonts w:eastAsiaTheme="minorHAnsi" w:cs="Arial"/>
                <w:b/>
                <w:sz w:val="24"/>
                <w:szCs w:val="24"/>
                <w:lang w:val="en-US" w:eastAsia="en-US"/>
              </w:rPr>
            </w:pPr>
          </w:p>
          <w:p w14:paraId="08AD7426" w14:textId="77777777" w:rsidR="00B12614" w:rsidRPr="00373B66" w:rsidRDefault="00B12614" w:rsidP="00373B66">
            <w:pPr>
              <w:jc w:val="both"/>
              <w:rPr>
                <w:rFonts w:eastAsiaTheme="minorHAnsi" w:cs="Arial"/>
                <w:b/>
                <w:sz w:val="24"/>
                <w:szCs w:val="24"/>
                <w:lang w:val="en-US" w:eastAsia="en-US"/>
              </w:rPr>
            </w:pPr>
            <w:r w:rsidRPr="00373B66">
              <w:rPr>
                <w:rFonts w:eastAsiaTheme="minorHAnsi" w:cs="Arial"/>
                <w:b/>
                <w:sz w:val="24"/>
                <w:szCs w:val="24"/>
                <w:lang w:val="en-US" w:eastAsia="en-US"/>
              </w:rPr>
              <w:t>References</w:t>
            </w:r>
          </w:p>
          <w:p w14:paraId="014D9353" w14:textId="77777777" w:rsidR="00B12614" w:rsidRPr="00373B66" w:rsidRDefault="00B12614" w:rsidP="00373B66">
            <w:pPr>
              <w:jc w:val="both"/>
              <w:rPr>
                <w:rFonts w:eastAsiaTheme="minorHAnsi" w:cs="Arial"/>
                <w:b/>
                <w:sz w:val="24"/>
                <w:szCs w:val="24"/>
                <w:lang w:val="en-US" w:eastAsia="en-US"/>
              </w:rPr>
            </w:pPr>
          </w:p>
          <w:p w14:paraId="18198F80" w14:textId="42B2F7EF" w:rsidR="00B12614" w:rsidRPr="0032568C" w:rsidRDefault="00B12614" w:rsidP="00373B66">
            <w:pPr>
              <w:jc w:val="both"/>
              <w:rPr>
                <w:rFonts w:cs="Arial"/>
                <w:sz w:val="24"/>
                <w:szCs w:val="24"/>
                <w:lang w:eastAsia="en-US"/>
              </w:rPr>
            </w:pPr>
            <w:r w:rsidRPr="0032568C">
              <w:rPr>
                <w:rFonts w:cs="Arial"/>
                <w:sz w:val="24"/>
                <w:szCs w:val="24"/>
              </w:rPr>
              <w:t>Davies</w:t>
            </w:r>
            <w:r w:rsidR="001C324E" w:rsidRPr="0032568C">
              <w:rPr>
                <w:rFonts w:cs="Arial"/>
                <w:sz w:val="24"/>
                <w:szCs w:val="24"/>
              </w:rPr>
              <w:t>, G.</w:t>
            </w:r>
            <w:r w:rsidRPr="0032568C">
              <w:rPr>
                <w:rFonts w:cs="Arial"/>
                <w:sz w:val="24"/>
                <w:szCs w:val="24"/>
              </w:rPr>
              <w:t xml:space="preserve"> &amp; </w:t>
            </w:r>
            <w:proofErr w:type="spellStart"/>
            <w:r w:rsidRPr="0032568C">
              <w:rPr>
                <w:rFonts w:cs="Arial"/>
                <w:sz w:val="24"/>
                <w:szCs w:val="24"/>
              </w:rPr>
              <w:t>Gealy</w:t>
            </w:r>
            <w:proofErr w:type="spellEnd"/>
            <w:r w:rsidRPr="0032568C">
              <w:rPr>
                <w:rFonts w:cs="Arial"/>
                <w:sz w:val="24"/>
                <w:szCs w:val="24"/>
              </w:rPr>
              <w:t xml:space="preserve">, </w:t>
            </w:r>
            <w:r w:rsidR="001C324E" w:rsidRPr="0032568C">
              <w:rPr>
                <w:rFonts w:cs="Arial"/>
                <w:sz w:val="24"/>
                <w:szCs w:val="24"/>
              </w:rPr>
              <w:t xml:space="preserve">A. </w:t>
            </w:r>
            <w:r w:rsidRPr="0032568C">
              <w:rPr>
                <w:rFonts w:cs="Arial"/>
                <w:i/>
                <w:sz w:val="24"/>
                <w:szCs w:val="24"/>
                <w:lang w:eastAsia="en-US"/>
              </w:rPr>
              <w:t xml:space="preserve">“Can changes to the structure of module teaching lead to an increase in retention and attainment within undergraduate programmes?”, pp4-5 </w:t>
            </w:r>
            <w:r w:rsidRPr="0032568C">
              <w:rPr>
                <w:rFonts w:cs="Arial"/>
                <w:sz w:val="24"/>
                <w:szCs w:val="24"/>
                <w:lang w:eastAsia="en-US"/>
              </w:rPr>
              <w:t>(HEA Annual Conference 2017 - Generation TEF: Teaching in the spotlight)</w:t>
            </w:r>
          </w:p>
          <w:p w14:paraId="27A2EBC2" w14:textId="77777777" w:rsidR="00B12614" w:rsidRPr="0032568C" w:rsidRDefault="00B12614" w:rsidP="00373B66">
            <w:pPr>
              <w:jc w:val="both"/>
              <w:rPr>
                <w:rFonts w:cs="Arial"/>
                <w:sz w:val="24"/>
                <w:szCs w:val="24"/>
                <w:lang w:eastAsia="en-US"/>
              </w:rPr>
            </w:pPr>
          </w:p>
          <w:p w14:paraId="303B30AE" w14:textId="77777777" w:rsidR="00B12614" w:rsidRPr="0032568C" w:rsidRDefault="00B12614" w:rsidP="00373B66">
            <w:pPr>
              <w:jc w:val="both"/>
              <w:rPr>
                <w:rFonts w:cs="Arial"/>
                <w:color w:val="000000" w:themeColor="text1"/>
                <w:sz w:val="24"/>
                <w:szCs w:val="24"/>
                <w:lang w:val="en-US" w:eastAsia="en-US"/>
              </w:rPr>
            </w:pPr>
            <w:r w:rsidRPr="0032568C">
              <w:rPr>
                <w:rFonts w:cs="Arial"/>
                <w:color w:val="000000" w:themeColor="text1"/>
                <w:sz w:val="24"/>
                <w:szCs w:val="24"/>
                <w:lang w:val="en-US" w:eastAsia="en-US"/>
              </w:rPr>
              <w:t xml:space="preserve">Jackson, N. (2001) Benchmarking in UK HE: an overview in Quality Assurance in Education, Vol 9, No 4, pp.218-235 </w:t>
            </w:r>
          </w:p>
          <w:p w14:paraId="69C75212" w14:textId="77777777" w:rsidR="00B12614" w:rsidRPr="0032568C" w:rsidRDefault="00B12614" w:rsidP="00373B66">
            <w:pPr>
              <w:jc w:val="both"/>
              <w:rPr>
                <w:rFonts w:cs="Arial"/>
                <w:color w:val="000000" w:themeColor="text1"/>
                <w:sz w:val="24"/>
                <w:szCs w:val="24"/>
                <w:lang w:val="en-US" w:eastAsia="en-US"/>
              </w:rPr>
            </w:pPr>
          </w:p>
          <w:p w14:paraId="1EA47058" w14:textId="77777777" w:rsidR="00B12614" w:rsidRPr="00F6108A" w:rsidRDefault="00B12614" w:rsidP="00373B66">
            <w:pPr>
              <w:jc w:val="both"/>
              <w:rPr>
                <w:rFonts w:cs="Arial"/>
                <w:color w:val="000000" w:themeColor="text1"/>
                <w:sz w:val="24"/>
                <w:szCs w:val="24"/>
                <w:lang w:val="en-US" w:eastAsia="en-US"/>
              </w:rPr>
            </w:pPr>
            <w:proofErr w:type="spellStart"/>
            <w:r w:rsidRPr="00F6108A">
              <w:rPr>
                <w:rFonts w:cs="Arial"/>
                <w:color w:val="000000" w:themeColor="text1"/>
                <w:sz w:val="24"/>
                <w:szCs w:val="24"/>
                <w:shd w:val="clear" w:color="auto" w:fill="F9F9F9"/>
                <w:lang w:val="en-US" w:eastAsia="en-US"/>
              </w:rPr>
              <w:t>Lyall</w:t>
            </w:r>
            <w:proofErr w:type="spellEnd"/>
            <w:r w:rsidRPr="00F6108A">
              <w:rPr>
                <w:rFonts w:cs="Arial"/>
                <w:color w:val="000000" w:themeColor="text1"/>
                <w:sz w:val="24"/>
                <w:szCs w:val="24"/>
                <w:shd w:val="clear" w:color="auto" w:fill="F9F9F9"/>
                <w:lang w:val="en-US" w:eastAsia="en-US"/>
              </w:rPr>
              <w:t xml:space="preserve">, Catherine, Meagher, Laura, </w:t>
            </w:r>
            <w:proofErr w:type="spellStart"/>
            <w:r w:rsidRPr="00F6108A">
              <w:rPr>
                <w:rFonts w:cs="Arial"/>
                <w:color w:val="000000" w:themeColor="text1"/>
                <w:sz w:val="24"/>
                <w:szCs w:val="24"/>
                <w:shd w:val="clear" w:color="auto" w:fill="F9F9F9"/>
                <w:lang w:val="en-US" w:eastAsia="en-US"/>
              </w:rPr>
              <w:t>Bandola</w:t>
            </w:r>
            <w:proofErr w:type="spellEnd"/>
            <w:r w:rsidRPr="00F6108A">
              <w:rPr>
                <w:rFonts w:cs="Arial"/>
                <w:color w:val="000000" w:themeColor="text1"/>
                <w:sz w:val="24"/>
                <w:szCs w:val="24"/>
                <w:shd w:val="clear" w:color="auto" w:fill="F9F9F9"/>
                <w:lang w:val="en-US" w:eastAsia="en-US"/>
              </w:rPr>
              <w:t xml:space="preserve">, </w:t>
            </w:r>
            <w:proofErr w:type="spellStart"/>
            <w:r w:rsidRPr="00F6108A">
              <w:rPr>
                <w:rFonts w:cs="Arial"/>
                <w:color w:val="000000" w:themeColor="text1"/>
                <w:sz w:val="24"/>
                <w:szCs w:val="24"/>
                <w:shd w:val="clear" w:color="auto" w:fill="F9F9F9"/>
                <w:lang w:val="en-US" w:eastAsia="en-US"/>
              </w:rPr>
              <w:t>Justyna</w:t>
            </w:r>
            <w:proofErr w:type="spellEnd"/>
            <w:r w:rsidRPr="00F6108A">
              <w:rPr>
                <w:rFonts w:cs="Arial"/>
                <w:color w:val="000000" w:themeColor="text1"/>
                <w:sz w:val="24"/>
                <w:szCs w:val="24"/>
                <w:shd w:val="clear" w:color="auto" w:fill="F9F9F9"/>
                <w:lang w:val="en-US" w:eastAsia="en-US"/>
              </w:rPr>
              <w:t xml:space="preserve"> and Kettle, Ann, ‘Interdisciplinary Provision in Higher Education:  Current and Future Challenges,’ </w:t>
            </w:r>
            <w:r w:rsidRPr="00F6108A">
              <w:rPr>
                <w:rFonts w:cs="Arial"/>
                <w:i/>
                <w:iCs/>
                <w:color w:val="000000" w:themeColor="text1"/>
                <w:sz w:val="24"/>
                <w:szCs w:val="24"/>
                <w:shd w:val="clear" w:color="auto" w:fill="F9F9F9"/>
                <w:lang w:val="en-US" w:eastAsia="en-US"/>
              </w:rPr>
              <w:t>Higher Education Academy </w:t>
            </w:r>
            <w:r w:rsidRPr="00F6108A">
              <w:rPr>
                <w:rFonts w:cs="Arial"/>
                <w:color w:val="000000" w:themeColor="text1"/>
                <w:sz w:val="24"/>
                <w:szCs w:val="24"/>
                <w:shd w:val="clear" w:color="auto" w:fill="F9F9F9"/>
                <w:lang w:val="en-US" w:eastAsia="en-US"/>
              </w:rPr>
              <w:t>(2015)</w:t>
            </w:r>
          </w:p>
          <w:p w14:paraId="25769C10" w14:textId="77777777" w:rsidR="00B12614" w:rsidRPr="00F6108A" w:rsidRDefault="00B12614" w:rsidP="00373B66">
            <w:pPr>
              <w:jc w:val="both"/>
              <w:rPr>
                <w:rFonts w:cs="Arial"/>
                <w:color w:val="000000" w:themeColor="text1"/>
                <w:sz w:val="24"/>
                <w:szCs w:val="24"/>
                <w:lang w:val="en-US" w:eastAsia="en-US"/>
              </w:rPr>
            </w:pPr>
          </w:p>
          <w:p w14:paraId="524DDF36" w14:textId="77777777" w:rsidR="00B12614" w:rsidRPr="00F6108A" w:rsidRDefault="00B12614" w:rsidP="00373B66">
            <w:pPr>
              <w:jc w:val="both"/>
              <w:rPr>
                <w:rFonts w:cs="Arial"/>
                <w:color w:val="000000" w:themeColor="text1"/>
                <w:sz w:val="24"/>
                <w:szCs w:val="24"/>
                <w:shd w:val="clear" w:color="auto" w:fill="FFFFFF"/>
                <w:lang w:val="en-US" w:eastAsia="en-US"/>
              </w:rPr>
            </w:pPr>
            <w:r w:rsidRPr="00F6108A">
              <w:rPr>
                <w:rFonts w:cs="Arial"/>
                <w:color w:val="000000" w:themeColor="text1"/>
                <w:sz w:val="24"/>
                <w:szCs w:val="24"/>
                <w:shd w:val="clear" w:color="auto" w:fill="FFFFFF"/>
                <w:lang w:val="en-US" w:eastAsia="en-US"/>
              </w:rPr>
              <w:t>Meyer, J.H. and Land, R., 2006. Threshold concepts and troublesome knowledge: An introduction. In </w:t>
            </w:r>
            <w:r w:rsidRPr="00F6108A">
              <w:rPr>
                <w:rFonts w:cs="Arial"/>
                <w:i/>
                <w:iCs/>
                <w:color w:val="000000" w:themeColor="text1"/>
                <w:sz w:val="24"/>
                <w:szCs w:val="24"/>
                <w:shd w:val="clear" w:color="auto" w:fill="FFFFFF"/>
                <w:lang w:val="en-US" w:eastAsia="en-US"/>
              </w:rPr>
              <w:t>Overcoming barriers to student understanding</w:t>
            </w:r>
            <w:r w:rsidRPr="00F6108A">
              <w:rPr>
                <w:rFonts w:cs="Arial"/>
                <w:color w:val="000000" w:themeColor="text1"/>
                <w:sz w:val="24"/>
                <w:szCs w:val="24"/>
                <w:shd w:val="clear" w:color="auto" w:fill="FFFFFF"/>
                <w:lang w:val="en-US" w:eastAsia="en-US"/>
              </w:rPr>
              <w:t> (pp. 27-42). Routledge.</w:t>
            </w:r>
          </w:p>
          <w:p w14:paraId="10790CD0" w14:textId="77777777" w:rsidR="00B12614" w:rsidRPr="00F6108A" w:rsidRDefault="00B12614" w:rsidP="00373B66">
            <w:pPr>
              <w:jc w:val="both"/>
              <w:rPr>
                <w:rFonts w:eastAsiaTheme="minorHAnsi" w:cs="Arial"/>
                <w:color w:val="000000" w:themeColor="text1"/>
                <w:sz w:val="24"/>
                <w:szCs w:val="24"/>
                <w:lang w:val="en-US" w:eastAsia="en-US"/>
              </w:rPr>
            </w:pPr>
          </w:p>
          <w:p w14:paraId="53FC43C3" w14:textId="77777777" w:rsidR="00373B66" w:rsidRPr="00F6108A" w:rsidRDefault="00B12614" w:rsidP="000F1367">
            <w:pPr>
              <w:jc w:val="both"/>
              <w:rPr>
                <w:rFonts w:cs="Arial"/>
                <w:i/>
                <w:color w:val="000000" w:themeColor="text1"/>
                <w:sz w:val="24"/>
                <w:szCs w:val="24"/>
              </w:rPr>
            </w:pPr>
            <w:r w:rsidRPr="00F6108A">
              <w:rPr>
                <w:rFonts w:cs="Arial"/>
                <w:color w:val="000000" w:themeColor="text1"/>
                <w:sz w:val="24"/>
                <w:szCs w:val="24"/>
              </w:rPr>
              <w:t xml:space="preserve">Norton, S. </w:t>
            </w:r>
            <w:r w:rsidRPr="00F6108A">
              <w:rPr>
                <w:rFonts w:cs="Arial"/>
                <w:i/>
                <w:color w:val="000000" w:themeColor="text1"/>
                <w:sz w:val="24"/>
                <w:szCs w:val="24"/>
              </w:rPr>
              <w:t xml:space="preserve">Embedding employability in higher education for student success”, in HEA Viewpoint 2016. (Higher Education Academy, July 2016) Available at: </w:t>
            </w:r>
            <w:hyperlink r:id="rId7" w:history="1">
              <w:r w:rsidRPr="00F6108A">
                <w:rPr>
                  <w:rStyle w:val="Hyperlink"/>
                  <w:rFonts w:cs="Arial"/>
                  <w:i/>
                  <w:color w:val="000000" w:themeColor="text1"/>
                  <w:sz w:val="24"/>
                  <w:szCs w:val="24"/>
                </w:rPr>
                <w:t>https://www.heacademy.ac.uk/system/files/downloads/employability_viewpoint_july16_1.pdf</w:t>
              </w:r>
            </w:hyperlink>
            <w:r w:rsidRPr="00F6108A">
              <w:rPr>
                <w:rFonts w:cs="Arial"/>
                <w:i/>
                <w:color w:val="000000" w:themeColor="text1"/>
                <w:sz w:val="24"/>
                <w:szCs w:val="24"/>
              </w:rPr>
              <w:t xml:space="preserve"> </w:t>
            </w:r>
          </w:p>
          <w:p w14:paraId="43A3DFE8" w14:textId="720564E3" w:rsidR="003548AC" w:rsidRPr="003548AC" w:rsidRDefault="003548AC" w:rsidP="000F1367">
            <w:pPr>
              <w:jc w:val="both"/>
              <w:rPr>
                <w:rFonts w:cs="Arial"/>
                <w:i/>
                <w:color w:val="000000" w:themeColor="text1"/>
                <w:sz w:val="24"/>
                <w:szCs w:val="24"/>
              </w:rPr>
            </w:pPr>
          </w:p>
        </w:tc>
      </w:tr>
    </w:tbl>
    <w:p w14:paraId="04EB3644"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49163B8B" w14:textId="77777777" w:rsidTr="00AC5818">
        <w:tc>
          <w:tcPr>
            <w:tcW w:w="10598" w:type="dxa"/>
            <w:gridSpan w:val="2"/>
          </w:tcPr>
          <w:p w14:paraId="4E8D7F2F" w14:textId="77777777" w:rsidR="00CA12DC" w:rsidRPr="00FE7642" w:rsidRDefault="00CA12DC" w:rsidP="000F1367">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14:paraId="2555010E" w14:textId="77777777" w:rsidR="00CA12DC" w:rsidRPr="00FE7642" w:rsidRDefault="005F1278" w:rsidP="000F1367">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01B2E149" w14:textId="77777777" w:rsidTr="00E0025F">
        <w:tc>
          <w:tcPr>
            <w:tcW w:w="5070" w:type="dxa"/>
          </w:tcPr>
          <w:p w14:paraId="74F72BF1" w14:textId="77777777" w:rsidR="00CA12DC" w:rsidRPr="00FE7642" w:rsidRDefault="00CA12DC" w:rsidP="000F1367">
            <w:pPr>
              <w:rPr>
                <w:rFonts w:cs="Arial"/>
                <w:sz w:val="20"/>
                <w:szCs w:val="20"/>
                <w:u w:val="single"/>
              </w:rPr>
            </w:pPr>
            <w:r w:rsidRPr="00FE7642">
              <w:rPr>
                <w:rFonts w:cs="Arial"/>
                <w:sz w:val="20"/>
                <w:szCs w:val="20"/>
                <w:u w:val="single"/>
              </w:rPr>
              <w:t>Engagement in appropriate teaching and learning strategies including:</w:t>
            </w:r>
          </w:p>
          <w:p w14:paraId="495DC4B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2D4FBC2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6F1F5B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B6B52C0"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0F528C9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6CE7FB48"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1A9FDA1E"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017F662D"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0F7F857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2A2F29A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E5CC1D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77854E1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3CEA4055" w14:textId="5F7A4DBE" w:rsidR="005407DE" w:rsidRPr="003548AC" w:rsidRDefault="00CA12DC" w:rsidP="003548A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tc>
      </w:tr>
      <w:tr w:rsidR="005F1278" w:rsidRPr="00FE7642" w14:paraId="2FAC5A22" w14:textId="77777777" w:rsidTr="00AC5818">
        <w:tc>
          <w:tcPr>
            <w:tcW w:w="10598" w:type="dxa"/>
            <w:gridSpan w:val="2"/>
          </w:tcPr>
          <w:p w14:paraId="46797048" w14:textId="77777777" w:rsidR="005F1278" w:rsidRPr="00FE7642" w:rsidRDefault="005F1278" w:rsidP="000F1367">
            <w:pPr>
              <w:jc w:val="both"/>
              <w:rPr>
                <w:rFonts w:cs="Arial"/>
                <w:b/>
                <w:sz w:val="24"/>
                <w:szCs w:val="24"/>
                <w:u w:val="single"/>
              </w:rPr>
            </w:pPr>
            <w:r w:rsidRPr="00FE7642">
              <w:rPr>
                <w:rFonts w:cs="Arial"/>
                <w:b/>
                <w:sz w:val="24"/>
                <w:szCs w:val="24"/>
                <w:u w:val="single"/>
              </w:rPr>
              <w:t>Write your evidence here</w:t>
            </w:r>
          </w:p>
          <w:p w14:paraId="3BD54DEE" w14:textId="77777777" w:rsidR="005F1278" w:rsidRPr="00FE7642" w:rsidRDefault="005F1278" w:rsidP="000F1367">
            <w:pPr>
              <w:jc w:val="both"/>
              <w:rPr>
                <w:rFonts w:cs="Arial"/>
                <w:sz w:val="24"/>
                <w:szCs w:val="24"/>
              </w:rPr>
            </w:pPr>
          </w:p>
          <w:p w14:paraId="1DC02A5C" w14:textId="77777777" w:rsidR="000503D3" w:rsidRDefault="000503D3" w:rsidP="000503D3">
            <w:pPr>
              <w:spacing w:line="276" w:lineRule="auto"/>
              <w:jc w:val="both"/>
            </w:pPr>
            <w:r w:rsidRPr="007E57CF">
              <w:rPr>
                <w:rFonts w:cs="Arial"/>
                <w:sz w:val="24"/>
                <w:szCs w:val="24"/>
              </w:rPr>
              <w:t xml:space="preserve">My engagement with teaching and supporting learning takes on a range of approaches and delivery modes and I often adopt a blended system of teaching strategies to maximise impact and engagement. These may include various </w:t>
            </w:r>
            <w:r w:rsidRPr="007E57CF">
              <w:rPr>
                <w:rFonts w:eastAsia="Cambria" w:cs="Arial"/>
                <w:sz w:val="24"/>
                <w:szCs w:val="24"/>
              </w:rPr>
              <w:t xml:space="preserve">modes of teaching such </w:t>
            </w:r>
            <w:proofErr w:type="gramStart"/>
            <w:r w:rsidRPr="007E57CF">
              <w:rPr>
                <w:rFonts w:eastAsia="Cambria" w:cs="Arial"/>
                <w:sz w:val="24"/>
                <w:szCs w:val="24"/>
              </w:rPr>
              <w:t>as:</w:t>
            </w:r>
            <w:proofErr w:type="gramEnd"/>
            <w:r w:rsidRPr="007E57CF">
              <w:rPr>
                <w:rFonts w:eastAsia="Cambria" w:cs="Arial"/>
                <w:sz w:val="24"/>
                <w:szCs w:val="24"/>
              </w:rPr>
              <w:t xml:space="preserve"> lectures, seminars, workshops, site-specific activities and individual tutorials that are all supported by the use of a VLE (i.e. Moodle) for communication and online content provision.</w:t>
            </w:r>
            <w:r w:rsidRPr="007E57CF">
              <w:rPr>
                <w:rFonts w:cs="Arial"/>
                <w:sz w:val="24"/>
                <w:szCs w:val="24"/>
              </w:rPr>
              <w:t xml:space="preserve"> When teaching filmmaking classes for example. </w:t>
            </w:r>
            <w:proofErr w:type="gramStart"/>
            <w:r w:rsidRPr="007E57CF">
              <w:rPr>
                <w:rFonts w:cs="Arial"/>
                <w:sz w:val="24"/>
                <w:szCs w:val="24"/>
              </w:rPr>
              <w:t>it</w:t>
            </w:r>
            <w:proofErr w:type="gramEnd"/>
            <w:r w:rsidRPr="007E57CF">
              <w:rPr>
                <w:rFonts w:cs="Arial"/>
                <w:sz w:val="24"/>
                <w:szCs w:val="24"/>
              </w:rPr>
              <w:t xml:space="preserve"> is often the case that the traditional classroom environment is not the best space for experiential learning </w:t>
            </w:r>
            <w:r w:rsidRPr="007E57CF">
              <w:rPr>
                <w:rFonts w:cs="Arial"/>
                <w:b/>
                <w:sz w:val="24"/>
                <w:szCs w:val="24"/>
              </w:rPr>
              <w:t>(Reece &amp; Walker, 2016)</w:t>
            </w:r>
            <w:r w:rsidRPr="007E57CF">
              <w:rPr>
                <w:rFonts w:cs="Arial"/>
                <w:sz w:val="24"/>
                <w:szCs w:val="24"/>
              </w:rPr>
              <w:t xml:space="preserve"> to take place and therefore becomes better served through a combination of workshop sessions and site-specific field trips. For example, if I am teaching cinematic </w:t>
            </w:r>
            <w:r w:rsidRPr="007E57CF">
              <w:rPr>
                <w:rFonts w:cs="Arial"/>
              </w:rPr>
              <w:t xml:space="preserve">lighting, I might firstly teach </w:t>
            </w:r>
            <w:r w:rsidRPr="007E57CF">
              <w:rPr>
                <w:rFonts w:cs="Arial"/>
                <w:i/>
              </w:rPr>
              <w:t>still life</w:t>
            </w:r>
            <w:r w:rsidRPr="007E57CF">
              <w:rPr>
                <w:rFonts w:cs="Arial"/>
                <w:sz w:val="24"/>
                <w:szCs w:val="24"/>
              </w:rPr>
              <w:t xml:space="preserve"> lighting studies in a studio context </w:t>
            </w:r>
            <w:r w:rsidRPr="007E57CF">
              <w:rPr>
                <w:rFonts w:cs="Arial"/>
              </w:rPr>
              <w:t xml:space="preserve">before shifting the learning environment </w:t>
            </w:r>
            <w:r w:rsidRPr="007E57CF">
              <w:rPr>
                <w:rFonts w:cs="Arial"/>
                <w:sz w:val="24"/>
                <w:szCs w:val="24"/>
              </w:rPr>
              <w:t xml:space="preserve">to a local church to upscale and </w:t>
            </w:r>
            <w:r w:rsidRPr="007E57CF">
              <w:rPr>
                <w:rFonts w:cs="Arial"/>
              </w:rPr>
              <w:t>explore</w:t>
            </w:r>
            <w:r w:rsidRPr="007E57CF">
              <w:rPr>
                <w:rFonts w:cs="Arial"/>
                <w:sz w:val="24"/>
                <w:szCs w:val="24"/>
              </w:rPr>
              <w:t xml:space="preserve"> the same principles of lighting in a real-world context. This use of scaling up theory into applied practice through regular field trips is something that I use whenever possible as a way to situate learning in a site-specific context. </w:t>
            </w:r>
            <w:r w:rsidRPr="007E57CF">
              <w:rPr>
                <w:rFonts w:cs="Arial"/>
                <w:b/>
                <w:sz w:val="24"/>
                <w:szCs w:val="24"/>
              </w:rPr>
              <w:t>(K1, V4).</w:t>
            </w:r>
            <w:r w:rsidRPr="007E57CF">
              <w:rPr>
                <w:rFonts w:cs="Arial"/>
              </w:rPr>
              <w:t xml:space="preserve"> This method of teaching </w:t>
            </w:r>
            <w:r w:rsidRPr="007E57CF">
              <w:rPr>
                <w:rFonts w:cs="Arial"/>
                <w:sz w:val="24"/>
                <w:szCs w:val="24"/>
              </w:rPr>
              <w:t xml:space="preserve">provides an effective way to provide “scaffolding” to create a ‘zone of proximal development’ where I can closely guide students towards their mastery of skills and knowledge through logical steps of progression. </w:t>
            </w:r>
            <w:r w:rsidRPr="007E57CF">
              <w:rPr>
                <w:rFonts w:cs="Arial"/>
                <w:b/>
                <w:sz w:val="24"/>
                <w:szCs w:val="24"/>
              </w:rPr>
              <w:t>(</w:t>
            </w:r>
            <w:r w:rsidRPr="007E57CF">
              <w:rPr>
                <w:rFonts w:eastAsiaTheme="minorHAnsi" w:cs="Arial"/>
                <w:b/>
                <w:sz w:val="24"/>
                <w:szCs w:val="24"/>
                <w:lang w:val="en-US" w:eastAsia="en-US"/>
              </w:rPr>
              <w:t>Vygotsky, 1980)</w:t>
            </w:r>
          </w:p>
          <w:p w14:paraId="7025DEF7" w14:textId="77777777" w:rsidR="000503D3" w:rsidRDefault="000503D3" w:rsidP="000503D3">
            <w:pPr>
              <w:spacing w:line="276" w:lineRule="auto"/>
              <w:jc w:val="both"/>
              <w:rPr>
                <w:rFonts w:eastAsia="Cambria" w:cs="Arial"/>
                <w:sz w:val="24"/>
                <w:szCs w:val="24"/>
              </w:rPr>
            </w:pPr>
          </w:p>
          <w:p w14:paraId="77E797DF" w14:textId="2B96B74C" w:rsidR="000503D3" w:rsidRPr="00057F4C" w:rsidRDefault="000503D3" w:rsidP="000503D3">
            <w:pPr>
              <w:spacing w:line="276" w:lineRule="auto"/>
              <w:jc w:val="both"/>
              <w:rPr>
                <w:rFonts w:cs="Arial"/>
                <w:sz w:val="24"/>
                <w:szCs w:val="24"/>
              </w:rPr>
            </w:pPr>
            <w:r w:rsidRPr="00057F4C">
              <w:rPr>
                <w:rFonts w:eastAsia="Cambria" w:cs="Arial"/>
                <w:sz w:val="24"/>
                <w:szCs w:val="24"/>
              </w:rPr>
              <w:t>My use of strategies for experiential learning a</w:t>
            </w:r>
            <w:r>
              <w:rPr>
                <w:rFonts w:eastAsia="Cambria" w:cs="Arial"/>
                <w:sz w:val="24"/>
                <w:szCs w:val="24"/>
              </w:rPr>
              <w:t>r</w:t>
            </w:r>
            <w:r w:rsidRPr="00057F4C">
              <w:rPr>
                <w:rFonts w:eastAsia="Cambria" w:cs="Arial"/>
                <w:sz w:val="24"/>
                <w:szCs w:val="24"/>
              </w:rPr>
              <w:t xml:space="preserve">e also integrated with situated learning strategies </w:t>
            </w:r>
            <w:proofErr w:type="gramStart"/>
            <w:r>
              <w:rPr>
                <w:rFonts w:eastAsia="Cambria" w:cs="Arial"/>
                <w:sz w:val="24"/>
                <w:szCs w:val="24"/>
              </w:rPr>
              <w:t xml:space="preserve">so as </w:t>
            </w:r>
            <w:r w:rsidRPr="00057F4C">
              <w:rPr>
                <w:rFonts w:eastAsia="Cambria" w:cs="Arial"/>
                <w:sz w:val="24"/>
                <w:szCs w:val="24"/>
              </w:rPr>
              <w:t>to</w:t>
            </w:r>
            <w:proofErr w:type="gramEnd"/>
            <w:r w:rsidRPr="00057F4C">
              <w:rPr>
                <w:rFonts w:eastAsia="Cambria" w:cs="Arial"/>
                <w:sz w:val="24"/>
                <w:szCs w:val="24"/>
              </w:rPr>
              <w:t xml:space="preserve"> also consider the social context of learning. In fact, this has worked extremely well within the traditional classroom where the environment </w:t>
            </w:r>
            <w:proofErr w:type="gramStart"/>
            <w:r w:rsidRPr="00057F4C">
              <w:rPr>
                <w:rFonts w:eastAsia="Cambria" w:cs="Arial"/>
                <w:sz w:val="24"/>
                <w:szCs w:val="24"/>
              </w:rPr>
              <w:t>has been reimagined</w:t>
            </w:r>
            <w:proofErr w:type="gramEnd"/>
            <w:r w:rsidRPr="00057F4C">
              <w:rPr>
                <w:rFonts w:eastAsia="Cambria" w:cs="Arial"/>
                <w:sz w:val="24"/>
                <w:szCs w:val="24"/>
              </w:rPr>
              <w:t xml:space="preserve"> to simulate an organisational construct. So for example, </w:t>
            </w:r>
            <w:proofErr w:type="gramStart"/>
            <w:r w:rsidRPr="00057F4C">
              <w:rPr>
                <w:rFonts w:eastAsia="Cambria" w:cs="Arial"/>
                <w:sz w:val="24"/>
                <w:szCs w:val="24"/>
              </w:rPr>
              <w:t xml:space="preserve">there is an assignment project that I </w:t>
            </w:r>
            <w:r>
              <w:rPr>
                <w:rFonts w:eastAsia="Cambria" w:cs="Arial"/>
                <w:sz w:val="24"/>
                <w:szCs w:val="24"/>
              </w:rPr>
              <w:t>co-</w:t>
            </w:r>
            <w:r w:rsidRPr="00057F4C">
              <w:rPr>
                <w:rFonts w:eastAsia="Cambria" w:cs="Arial"/>
                <w:sz w:val="24"/>
                <w:szCs w:val="24"/>
              </w:rPr>
              <w:t>deliver</w:t>
            </w:r>
            <w:proofErr w:type="gramEnd"/>
            <w:r w:rsidRPr="00057F4C">
              <w:rPr>
                <w:rFonts w:eastAsia="Cambria" w:cs="Arial"/>
                <w:sz w:val="24"/>
                <w:szCs w:val="24"/>
              </w:rPr>
              <w:t xml:space="preserve"> where the students are required </w:t>
            </w:r>
            <w:r w:rsidRPr="00513016">
              <w:rPr>
                <w:rFonts w:eastAsia="Cambria" w:cs="Arial"/>
                <w:sz w:val="24"/>
                <w:szCs w:val="24"/>
              </w:rPr>
              <w:t>to</w:t>
            </w:r>
            <w:r>
              <w:rPr>
                <w:rFonts w:eastAsia="Cambria" w:cs="Arial"/>
                <w:i/>
                <w:sz w:val="24"/>
                <w:szCs w:val="24"/>
              </w:rPr>
              <w:t xml:space="preserve"> set up and run </w:t>
            </w:r>
            <w:r w:rsidRPr="00057F4C">
              <w:rPr>
                <w:rFonts w:eastAsia="Cambria" w:cs="Arial"/>
                <w:i/>
                <w:sz w:val="24"/>
                <w:szCs w:val="24"/>
              </w:rPr>
              <w:t>an international film festival</w:t>
            </w:r>
            <w:r w:rsidRPr="00057F4C">
              <w:rPr>
                <w:rFonts w:eastAsia="Cambria" w:cs="Arial"/>
                <w:sz w:val="24"/>
                <w:szCs w:val="24"/>
              </w:rPr>
              <w:t xml:space="preserve">.  </w:t>
            </w:r>
            <w:r>
              <w:rPr>
                <w:rFonts w:eastAsia="Cambria" w:cs="Arial"/>
                <w:sz w:val="24"/>
                <w:szCs w:val="24"/>
              </w:rPr>
              <w:t>This</w:t>
            </w:r>
            <w:r w:rsidRPr="00057F4C">
              <w:rPr>
                <w:rFonts w:eastAsia="Cambria" w:cs="Arial"/>
                <w:sz w:val="24"/>
                <w:szCs w:val="24"/>
              </w:rPr>
              <w:t xml:space="preserve"> project requires students to work together and form a structured organisation </w:t>
            </w:r>
            <w:r>
              <w:rPr>
                <w:rFonts w:eastAsia="Cambria" w:cs="Arial"/>
                <w:sz w:val="24"/>
                <w:szCs w:val="24"/>
              </w:rPr>
              <w:t xml:space="preserve">consisting </w:t>
            </w:r>
            <w:r w:rsidRPr="00057F4C">
              <w:rPr>
                <w:rFonts w:eastAsia="Cambria" w:cs="Arial"/>
                <w:sz w:val="24"/>
                <w:szCs w:val="24"/>
              </w:rPr>
              <w:t xml:space="preserve">of a number of smaller teams taking on specific </w:t>
            </w:r>
            <w:r w:rsidR="0049450C" w:rsidRPr="00057F4C">
              <w:rPr>
                <w:rFonts w:eastAsia="Cambria" w:cs="Arial"/>
                <w:sz w:val="24"/>
                <w:szCs w:val="24"/>
              </w:rPr>
              <w:t>responsibilities, which</w:t>
            </w:r>
            <w:r w:rsidRPr="00057F4C">
              <w:rPr>
                <w:rFonts w:eastAsia="Cambria" w:cs="Arial"/>
                <w:sz w:val="24"/>
                <w:szCs w:val="24"/>
              </w:rPr>
              <w:t xml:space="preserve"> I coordinate through regular meetings. </w:t>
            </w:r>
            <w:r>
              <w:rPr>
                <w:rFonts w:cs="Arial"/>
                <w:sz w:val="24"/>
                <w:szCs w:val="24"/>
              </w:rPr>
              <w:t>In this project I</w:t>
            </w:r>
            <w:r w:rsidRPr="00057F4C">
              <w:rPr>
                <w:rFonts w:cs="Arial"/>
                <w:sz w:val="24"/>
                <w:szCs w:val="24"/>
              </w:rPr>
              <w:t xml:space="preserve"> encourage students to take responsibility for their own learning both individually and through social interaction </w:t>
            </w:r>
            <w:r w:rsidRPr="004B5EF5">
              <w:rPr>
                <w:rFonts w:cs="Arial"/>
                <w:b/>
                <w:sz w:val="24"/>
                <w:szCs w:val="24"/>
              </w:rPr>
              <w:t xml:space="preserve">(Webb &amp; </w:t>
            </w:r>
            <w:proofErr w:type="spellStart"/>
            <w:r w:rsidRPr="004B5EF5">
              <w:rPr>
                <w:rFonts w:cs="Arial"/>
                <w:b/>
                <w:sz w:val="24"/>
                <w:szCs w:val="24"/>
              </w:rPr>
              <w:t>Powis</w:t>
            </w:r>
            <w:proofErr w:type="spellEnd"/>
            <w:r w:rsidRPr="004B5EF5">
              <w:rPr>
                <w:rFonts w:cs="Arial"/>
                <w:b/>
                <w:sz w:val="24"/>
                <w:szCs w:val="24"/>
              </w:rPr>
              <w:t>, 2004),</w:t>
            </w:r>
            <w:r w:rsidRPr="00057F4C">
              <w:rPr>
                <w:rFonts w:cs="Arial"/>
                <w:sz w:val="24"/>
                <w:szCs w:val="24"/>
              </w:rPr>
              <w:t xml:space="preserve"> so that together they can identify how these real-world tasks link new information to prior knowledge and reward communication and </w:t>
            </w:r>
            <w:r w:rsidRPr="00057F4C">
              <w:rPr>
                <w:rFonts w:cs="Arial"/>
                <w:sz w:val="24"/>
                <w:szCs w:val="24"/>
              </w:rPr>
              <w:lastRenderedPageBreak/>
              <w:t xml:space="preserve">collaboration between everyone within the simulated organisational structure and learning environment </w:t>
            </w:r>
            <w:r w:rsidRPr="00646CF4">
              <w:rPr>
                <w:rFonts w:cs="Arial"/>
                <w:b/>
                <w:sz w:val="24"/>
                <w:szCs w:val="24"/>
              </w:rPr>
              <w:t>(K2).</w:t>
            </w:r>
            <w:r w:rsidRPr="00057F4C">
              <w:rPr>
                <w:rFonts w:cs="Arial"/>
                <w:sz w:val="24"/>
                <w:szCs w:val="24"/>
              </w:rPr>
              <w:t xml:space="preserve"> </w:t>
            </w:r>
          </w:p>
          <w:p w14:paraId="0ABA46D1" w14:textId="77777777" w:rsidR="000503D3" w:rsidRPr="00057F4C" w:rsidRDefault="000503D3" w:rsidP="000503D3">
            <w:pPr>
              <w:spacing w:line="276" w:lineRule="auto"/>
              <w:jc w:val="both"/>
              <w:rPr>
                <w:rFonts w:eastAsia="Cambria" w:cs="Arial"/>
                <w:sz w:val="24"/>
                <w:szCs w:val="24"/>
              </w:rPr>
            </w:pPr>
          </w:p>
          <w:p w14:paraId="273B7CB2" w14:textId="00F17A10" w:rsidR="000503D3" w:rsidRPr="00057F4C" w:rsidRDefault="000503D3" w:rsidP="000503D3">
            <w:pPr>
              <w:spacing w:line="276" w:lineRule="auto"/>
              <w:jc w:val="both"/>
              <w:rPr>
                <w:rFonts w:eastAsia="Cambria" w:cs="Arial"/>
                <w:sz w:val="24"/>
                <w:szCs w:val="24"/>
              </w:rPr>
            </w:pPr>
            <w:r w:rsidRPr="00057F4C">
              <w:rPr>
                <w:rFonts w:eastAsia="Cambria" w:cs="Arial"/>
                <w:sz w:val="24"/>
                <w:szCs w:val="24"/>
              </w:rPr>
              <w:t xml:space="preserve">I also seek to consciously nurture the independent learner </w:t>
            </w:r>
            <w:r w:rsidRPr="00646CF4">
              <w:rPr>
                <w:rFonts w:eastAsia="Cambria" w:cs="Arial"/>
                <w:b/>
                <w:sz w:val="24"/>
                <w:szCs w:val="24"/>
              </w:rPr>
              <w:t>(Thomas and Ottaway, 2015)</w:t>
            </w:r>
            <w:r w:rsidRPr="00057F4C">
              <w:rPr>
                <w:rFonts w:eastAsia="Cambria" w:cs="Arial"/>
                <w:sz w:val="24"/>
                <w:szCs w:val="24"/>
              </w:rPr>
              <w:t xml:space="preserve"> and encourage my students to </w:t>
            </w:r>
            <w:r w:rsidRPr="00057F4C">
              <w:rPr>
                <w:rFonts w:cs="Arial"/>
                <w:sz w:val="24"/>
                <w:szCs w:val="24"/>
              </w:rPr>
              <w:t xml:space="preserve">become reflective practitioners, </w:t>
            </w:r>
            <w:r w:rsidRPr="00F516AF">
              <w:rPr>
                <w:rFonts w:cs="Arial"/>
                <w:b/>
                <w:sz w:val="24"/>
                <w:szCs w:val="24"/>
              </w:rPr>
              <w:t>(Moon, 1999)</w:t>
            </w:r>
            <w:r>
              <w:rPr>
                <w:rFonts w:cs="Arial"/>
                <w:sz w:val="24"/>
                <w:szCs w:val="24"/>
              </w:rPr>
              <w:t xml:space="preserve"> who are </w:t>
            </w:r>
            <w:r w:rsidRPr="00057F4C">
              <w:rPr>
                <w:rFonts w:cs="Arial"/>
                <w:sz w:val="24"/>
                <w:szCs w:val="24"/>
              </w:rPr>
              <w:t xml:space="preserve">able to understand their developing process and thoughtfully proceed with new work. </w:t>
            </w:r>
            <w:r w:rsidRPr="00057F4C">
              <w:rPr>
                <w:rFonts w:eastAsia="Cambria" w:cs="Arial"/>
                <w:sz w:val="24"/>
                <w:szCs w:val="24"/>
              </w:rPr>
              <w:t xml:space="preserve">Here I find Kolb’s learning cycle </w:t>
            </w:r>
            <w:r w:rsidRPr="00646CF4">
              <w:rPr>
                <w:rFonts w:eastAsia="Cambria" w:cs="Arial"/>
                <w:b/>
                <w:sz w:val="24"/>
                <w:szCs w:val="24"/>
              </w:rPr>
              <w:t xml:space="preserve">(Kolb, 1984) </w:t>
            </w:r>
            <w:r w:rsidRPr="00057F4C">
              <w:rPr>
                <w:rFonts w:eastAsia="Cambria" w:cs="Arial"/>
                <w:sz w:val="24"/>
                <w:szCs w:val="24"/>
              </w:rPr>
              <w:t xml:space="preserve">particularly useful as a transformational learning model and I introduce my students to this concept so that they can become much more self-aware of the process of reflection and start to apply it in setting their own learning agenda. </w:t>
            </w:r>
            <w:r w:rsidRPr="00146250">
              <w:rPr>
                <w:rFonts w:cs="Arial"/>
                <w:b/>
                <w:sz w:val="24"/>
                <w:szCs w:val="24"/>
              </w:rPr>
              <w:t>(V3).</w:t>
            </w:r>
            <w:r w:rsidR="008B08F6">
              <w:rPr>
                <w:rFonts w:cs="Arial"/>
                <w:sz w:val="24"/>
                <w:szCs w:val="24"/>
              </w:rPr>
              <w:t xml:space="preserve"> An</w:t>
            </w:r>
            <w:r w:rsidRPr="00057F4C">
              <w:rPr>
                <w:rFonts w:cs="Arial"/>
                <w:sz w:val="24"/>
                <w:szCs w:val="24"/>
              </w:rPr>
              <w:t xml:space="preserve"> example where I have introduced these reflection techniques </w:t>
            </w:r>
            <w:r w:rsidR="008B08F6">
              <w:rPr>
                <w:rFonts w:cs="Arial"/>
                <w:sz w:val="24"/>
                <w:szCs w:val="24"/>
              </w:rPr>
              <w:t>is</w:t>
            </w:r>
            <w:r w:rsidRPr="00057F4C">
              <w:rPr>
                <w:rFonts w:cs="Arial"/>
                <w:sz w:val="24"/>
                <w:szCs w:val="24"/>
              </w:rPr>
              <w:t xml:space="preserve"> </w:t>
            </w:r>
            <w:r w:rsidR="008B08F6">
              <w:rPr>
                <w:rFonts w:cs="Arial"/>
                <w:sz w:val="24"/>
                <w:szCs w:val="24"/>
              </w:rPr>
              <w:t>with the</w:t>
            </w:r>
            <w:r w:rsidRPr="00057F4C">
              <w:rPr>
                <w:rFonts w:cs="Arial"/>
                <w:sz w:val="24"/>
                <w:szCs w:val="24"/>
              </w:rPr>
              <w:t xml:space="preserve"> final year film students who </w:t>
            </w:r>
            <w:r w:rsidR="008B08F6">
              <w:rPr>
                <w:rFonts w:cs="Arial"/>
                <w:sz w:val="24"/>
                <w:szCs w:val="24"/>
              </w:rPr>
              <w:t>I</w:t>
            </w:r>
            <w:r w:rsidRPr="00057F4C">
              <w:rPr>
                <w:rFonts w:cs="Arial"/>
                <w:sz w:val="24"/>
                <w:szCs w:val="24"/>
              </w:rPr>
              <w:t xml:space="preserve"> introduced to Kolb’s as a way to set learning targets for their major projects – so that they were empowered to deconstruct previous learning experiences and abstract new learning </w:t>
            </w:r>
            <w:r>
              <w:rPr>
                <w:rFonts w:cs="Arial"/>
                <w:sz w:val="24"/>
                <w:szCs w:val="24"/>
              </w:rPr>
              <w:t>objectives</w:t>
            </w:r>
            <w:r w:rsidR="008B08F6">
              <w:rPr>
                <w:rFonts w:cs="Arial"/>
                <w:sz w:val="24"/>
                <w:szCs w:val="24"/>
              </w:rPr>
              <w:t>,</w:t>
            </w:r>
            <w:r w:rsidRPr="00057F4C">
              <w:rPr>
                <w:rFonts w:cs="Arial"/>
                <w:sz w:val="24"/>
                <w:szCs w:val="24"/>
              </w:rPr>
              <w:t xml:space="preserve"> </w:t>
            </w:r>
            <w:r w:rsidR="008B08F6">
              <w:rPr>
                <w:rFonts w:cs="Arial"/>
                <w:sz w:val="24"/>
                <w:szCs w:val="24"/>
              </w:rPr>
              <w:t>in order to</w:t>
            </w:r>
            <w:r w:rsidRPr="00057F4C">
              <w:rPr>
                <w:rFonts w:cs="Arial"/>
                <w:sz w:val="24"/>
                <w:szCs w:val="24"/>
              </w:rPr>
              <w:t xml:space="preserve"> plan their own active experimentation within the context of their major projects.</w:t>
            </w:r>
            <w:r>
              <w:rPr>
                <w:rFonts w:cs="Arial"/>
                <w:sz w:val="24"/>
                <w:szCs w:val="24"/>
              </w:rPr>
              <w:t xml:space="preserve"> </w:t>
            </w:r>
            <w:r w:rsidRPr="004B5EF5">
              <w:rPr>
                <w:rFonts w:cs="Arial"/>
                <w:b/>
                <w:sz w:val="24"/>
                <w:szCs w:val="24"/>
              </w:rPr>
              <w:t>(K3, K5)</w:t>
            </w:r>
          </w:p>
          <w:p w14:paraId="302B780E" w14:textId="77777777" w:rsidR="000503D3" w:rsidRPr="00057F4C" w:rsidRDefault="000503D3" w:rsidP="000503D3">
            <w:pPr>
              <w:spacing w:before="120" w:line="276" w:lineRule="auto"/>
              <w:jc w:val="both"/>
              <w:rPr>
                <w:rFonts w:eastAsia="Cambria" w:cs="Arial"/>
                <w:sz w:val="24"/>
                <w:szCs w:val="24"/>
              </w:rPr>
            </w:pPr>
            <w:r w:rsidRPr="00057F4C">
              <w:rPr>
                <w:rFonts w:eastAsia="Cambria" w:cs="Arial"/>
                <w:sz w:val="24"/>
                <w:szCs w:val="24"/>
              </w:rPr>
              <w:t xml:space="preserve">In class, I </w:t>
            </w:r>
            <w:r>
              <w:rPr>
                <w:rFonts w:eastAsia="Cambria" w:cs="Arial"/>
                <w:sz w:val="24"/>
                <w:szCs w:val="24"/>
              </w:rPr>
              <w:t xml:space="preserve">always </w:t>
            </w:r>
            <w:r w:rsidRPr="00057F4C">
              <w:rPr>
                <w:rFonts w:eastAsia="Cambria" w:cs="Arial"/>
                <w:sz w:val="24"/>
                <w:szCs w:val="24"/>
              </w:rPr>
              <w:t>try to be aware of all ind</w:t>
            </w:r>
            <w:r>
              <w:rPr>
                <w:rFonts w:eastAsia="Cambria" w:cs="Arial"/>
                <w:sz w:val="24"/>
                <w:szCs w:val="24"/>
              </w:rPr>
              <w:t>ividual student needs and</w:t>
            </w:r>
            <w:r w:rsidRPr="00057F4C">
              <w:rPr>
                <w:rFonts w:eastAsia="Cambria" w:cs="Arial"/>
                <w:sz w:val="24"/>
                <w:szCs w:val="24"/>
              </w:rPr>
              <w:t xml:space="preserve"> make sure that no student feels excluded in class discussions and workshops. I am </w:t>
            </w:r>
            <w:r>
              <w:rPr>
                <w:rFonts w:eastAsia="Cambria" w:cs="Arial"/>
                <w:sz w:val="24"/>
                <w:szCs w:val="24"/>
              </w:rPr>
              <w:t xml:space="preserve">also </w:t>
            </w:r>
            <w:r w:rsidRPr="00057F4C">
              <w:rPr>
                <w:rFonts w:eastAsia="Cambria" w:cs="Arial"/>
                <w:sz w:val="24"/>
                <w:szCs w:val="24"/>
              </w:rPr>
              <w:t xml:space="preserve">aware of our students' disabilities and always aim to provide full support to them by familiarising myself with the </w:t>
            </w:r>
            <w:r>
              <w:rPr>
                <w:rFonts w:eastAsia="Cambria" w:cs="Arial"/>
                <w:sz w:val="24"/>
                <w:szCs w:val="24"/>
              </w:rPr>
              <w:t>Learning Support Plans</w:t>
            </w:r>
            <w:r w:rsidRPr="00057F4C">
              <w:rPr>
                <w:rFonts w:eastAsia="Cambria" w:cs="Arial"/>
                <w:sz w:val="24"/>
                <w:szCs w:val="24"/>
              </w:rPr>
              <w:t xml:space="preserve"> for </w:t>
            </w:r>
            <w:r>
              <w:rPr>
                <w:rFonts w:eastAsia="Cambria" w:cs="Arial"/>
                <w:sz w:val="24"/>
                <w:szCs w:val="24"/>
              </w:rPr>
              <w:t>those particular</w:t>
            </w:r>
            <w:r w:rsidRPr="00057F4C">
              <w:rPr>
                <w:rFonts w:eastAsia="Cambria" w:cs="Arial"/>
                <w:sz w:val="24"/>
                <w:szCs w:val="24"/>
              </w:rPr>
              <w:t xml:space="preserve">. </w:t>
            </w:r>
            <w:r w:rsidRPr="00646CF4">
              <w:rPr>
                <w:rFonts w:eastAsia="Cambria" w:cs="Arial"/>
                <w:b/>
                <w:sz w:val="24"/>
                <w:szCs w:val="24"/>
              </w:rPr>
              <w:t>(V1</w:t>
            </w:r>
            <w:r>
              <w:rPr>
                <w:rFonts w:eastAsia="Cambria" w:cs="Arial"/>
                <w:b/>
                <w:sz w:val="24"/>
                <w:szCs w:val="24"/>
              </w:rPr>
              <w:t>, V2, K2</w:t>
            </w:r>
            <w:r w:rsidRPr="00646CF4">
              <w:rPr>
                <w:rFonts w:eastAsia="Cambria" w:cs="Arial"/>
                <w:b/>
                <w:sz w:val="24"/>
                <w:szCs w:val="24"/>
              </w:rPr>
              <w:t>)</w:t>
            </w:r>
            <w:r w:rsidRPr="00057F4C">
              <w:rPr>
                <w:rFonts w:eastAsia="Cambria" w:cs="Arial"/>
                <w:sz w:val="24"/>
                <w:szCs w:val="24"/>
              </w:rPr>
              <w:t xml:space="preserve"> In terms of supporting individual learners there are a number of factors that I </w:t>
            </w:r>
            <w:r>
              <w:rPr>
                <w:rFonts w:eastAsia="Cambria" w:cs="Arial"/>
                <w:sz w:val="24"/>
                <w:szCs w:val="24"/>
              </w:rPr>
              <w:t>evaluate when</w:t>
            </w:r>
            <w:r w:rsidRPr="00057F4C">
              <w:rPr>
                <w:rFonts w:eastAsia="Cambria" w:cs="Arial"/>
                <w:sz w:val="24"/>
                <w:szCs w:val="24"/>
              </w:rPr>
              <w:t xml:space="preserve"> </w:t>
            </w:r>
            <w:r>
              <w:rPr>
                <w:rFonts w:eastAsia="Cambria" w:cs="Arial"/>
                <w:sz w:val="24"/>
                <w:szCs w:val="24"/>
              </w:rPr>
              <w:t>identifying</w:t>
            </w:r>
            <w:r w:rsidRPr="00057F4C">
              <w:rPr>
                <w:rFonts w:eastAsia="Cambria" w:cs="Arial"/>
                <w:sz w:val="24"/>
                <w:szCs w:val="24"/>
              </w:rPr>
              <w:t xml:space="preserve"> appropriate strategies </w:t>
            </w:r>
            <w:r>
              <w:rPr>
                <w:rFonts w:eastAsia="Cambria" w:cs="Arial"/>
                <w:sz w:val="24"/>
                <w:szCs w:val="24"/>
              </w:rPr>
              <w:t>for providing</w:t>
            </w:r>
            <w:r w:rsidRPr="00057F4C">
              <w:rPr>
                <w:rFonts w:eastAsia="Cambria" w:cs="Arial"/>
                <w:sz w:val="24"/>
                <w:szCs w:val="24"/>
              </w:rPr>
              <w:t xml:space="preserve"> targeted support. I am aware for example that my discipline attracts kinaesthetic learners and that a higher proportion of our students are dyslexic (in comparison with other disciplines) </w:t>
            </w:r>
            <w:r w:rsidRPr="00646CF4">
              <w:rPr>
                <w:rFonts w:eastAsia="Cambria" w:cs="Arial"/>
                <w:b/>
                <w:sz w:val="24"/>
                <w:szCs w:val="24"/>
              </w:rPr>
              <w:t>(K3).</w:t>
            </w:r>
            <w:r w:rsidRPr="00057F4C">
              <w:rPr>
                <w:rFonts w:eastAsia="Cambria" w:cs="Arial"/>
                <w:sz w:val="24"/>
                <w:szCs w:val="24"/>
              </w:rPr>
              <w:t xml:space="preserve"> In addition to dyslexic students receiving specialist support from writing tutors, I always offer them extra tutorials for drafts of their essays. Alternatively, kinaesthetic learners respond really well to 'visual learning' – so I will for example provide the opportunity for students to construct a visual essay (rather than a written essay) thus enabling critical thinking by other means.</w:t>
            </w:r>
            <w:r w:rsidRPr="00646CF4">
              <w:rPr>
                <w:rFonts w:eastAsia="Cambria" w:cs="Arial"/>
                <w:b/>
                <w:sz w:val="24"/>
                <w:szCs w:val="24"/>
              </w:rPr>
              <w:t xml:space="preserve"> (K3).</w:t>
            </w:r>
          </w:p>
          <w:p w14:paraId="0EA97E31" w14:textId="77777777" w:rsidR="000503D3" w:rsidRPr="00057F4C" w:rsidRDefault="000503D3" w:rsidP="000503D3">
            <w:pPr>
              <w:pStyle w:val="ListParagraph"/>
              <w:spacing w:after="0"/>
              <w:ind w:left="414"/>
              <w:rPr>
                <w:rFonts w:ascii="Arial" w:hAnsi="Arial" w:cs="Arial"/>
                <w:sz w:val="24"/>
                <w:szCs w:val="24"/>
              </w:rPr>
            </w:pPr>
          </w:p>
          <w:p w14:paraId="175ACDC2" w14:textId="77777777" w:rsidR="000503D3" w:rsidRDefault="000503D3" w:rsidP="000503D3">
            <w:pPr>
              <w:spacing w:line="276" w:lineRule="auto"/>
              <w:jc w:val="both"/>
              <w:rPr>
                <w:rFonts w:cs="Arial"/>
                <w:b/>
                <w:sz w:val="24"/>
                <w:szCs w:val="24"/>
              </w:rPr>
            </w:pPr>
            <w:proofErr w:type="gramStart"/>
            <w:r w:rsidRPr="00057F4C">
              <w:rPr>
                <w:rFonts w:cs="Arial"/>
                <w:sz w:val="24"/>
                <w:szCs w:val="24"/>
              </w:rPr>
              <w:t>With regards to</w:t>
            </w:r>
            <w:proofErr w:type="gramEnd"/>
            <w:r w:rsidRPr="00057F4C">
              <w:rPr>
                <w:rFonts w:cs="Arial"/>
                <w:sz w:val="24"/>
                <w:szCs w:val="24"/>
              </w:rPr>
              <w:t xml:space="preserve"> quality assurance and quality enhancement within teaching and supporting learning, there are a number of activities that I undertake. Peer observations are one method where a ‘triad’ of academics observe each </w:t>
            </w:r>
            <w:proofErr w:type="gramStart"/>
            <w:r w:rsidRPr="00057F4C">
              <w:rPr>
                <w:rFonts w:cs="Arial"/>
                <w:sz w:val="24"/>
                <w:szCs w:val="24"/>
              </w:rPr>
              <w:t>other’s</w:t>
            </w:r>
            <w:proofErr w:type="gramEnd"/>
            <w:r w:rsidRPr="00057F4C">
              <w:rPr>
                <w:rFonts w:cs="Arial"/>
                <w:sz w:val="24"/>
                <w:szCs w:val="24"/>
              </w:rPr>
              <w:t xml:space="preserve"> teaching and write a structured report on their observations. Co-delivering and teaching of some modules also has a positive impact on quality as does the internal moderation processes and the on-going professional milieu of the Film &amp; TV office where I </w:t>
            </w:r>
            <w:proofErr w:type="gramStart"/>
            <w:r w:rsidRPr="00057F4C">
              <w:rPr>
                <w:rFonts w:cs="Arial"/>
                <w:sz w:val="24"/>
                <w:szCs w:val="24"/>
              </w:rPr>
              <w:t>am based</w:t>
            </w:r>
            <w:proofErr w:type="gramEnd"/>
            <w:r w:rsidRPr="00057F4C">
              <w:rPr>
                <w:rFonts w:cs="Arial"/>
                <w:sz w:val="24"/>
                <w:szCs w:val="24"/>
              </w:rPr>
              <w:t xml:space="preserve">. All of these interactions provide invaluable opportunities to gain insight from other lecturer’s teaching practice and adapt relevant techniques to my own teaching. </w:t>
            </w:r>
            <w:r w:rsidRPr="00646CF4">
              <w:rPr>
                <w:rFonts w:cs="Arial"/>
                <w:b/>
                <w:sz w:val="24"/>
                <w:szCs w:val="24"/>
              </w:rPr>
              <w:t>(K5, K6, V3).</w:t>
            </w:r>
          </w:p>
          <w:p w14:paraId="760A9FCB" w14:textId="77777777" w:rsidR="004B5EF5" w:rsidRPr="00057F4C" w:rsidRDefault="004B5EF5" w:rsidP="003548AC">
            <w:pPr>
              <w:spacing w:line="276" w:lineRule="auto"/>
              <w:jc w:val="both"/>
              <w:rPr>
                <w:rFonts w:cs="Arial"/>
                <w:sz w:val="24"/>
                <w:szCs w:val="24"/>
              </w:rPr>
            </w:pPr>
          </w:p>
          <w:p w14:paraId="7B4002FC" w14:textId="77777777" w:rsidR="003548AC" w:rsidRPr="00646CF4" w:rsidRDefault="003548AC" w:rsidP="003548AC">
            <w:pPr>
              <w:rPr>
                <w:rFonts w:cs="Arial"/>
                <w:b/>
                <w:sz w:val="24"/>
                <w:szCs w:val="24"/>
              </w:rPr>
            </w:pPr>
            <w:r w:rsidRPr="0065653F">
              <w:rPr>
                <w:rFonts w:cs="Arial"/>
                <w:b/>
                <w:sz w:val="24"/>
                <w:szCs w:val="24"/>
              </w:rPr>
              <w:t>References</w:t>
            </w:r>
          </w:p>
          <w:p w14:paraId="61BF7D00" w14:textId="77777777" w:rsidR="003548AC" w:rsidRPr="0065653F" w:rsidRDefault="003548AC" w:rsidP="003548AC">
            <w:pPr>
              <w:spacing w:line="276" w:lineRule="auto"/>
              <w:jc w:val="both"/>
              <w:rPr>
                <w:rFonts w:cs="Arial"/>
                <w:sz w:val="24"/>
                <w:szCs w:val="24"/>
              </w:rPr>
            </w:pPr>
          </w:p>
          <w:p w14:paraId="0A2B41CB" w14:textId="77777777" w:rsidR="003548AC" w:rsidRPr="00EE3CD7" w:rsidRDefault="003548AC" w:rsidP="003548AC">
            <w:pPr>
              <w:spacing w:line="276" w:lineRule="auto"/>
              <w:jc w:val="both"/>
              <w:rPr>
                <w:rFonts w:cs="Arial"/>
                <w:sz w:val="24"/>
                <w:szCs w:val="24"/>
              </w:rPr>
            </w:pPr>
            <w:r w:rsidRPr="00EE3CD7">
              <w:rPr>
                <w:rFonts w:cs="Arial"/>
                <w:sz w:val="24"/>
                <w:szCs w:val="24"/>
                <w:lang w:val="en-US" w:eastAsia="en-US"/>
              </w:rPr>
              <w:t>Kolb, D. A. (1984). Experiential learning: Experience as the source of learning and development (Vol. 1). Englewood Cliffs, NJ: Prentice-Hall.</w:t>
            </w:r>
          </w:p>
          <w:p w14:paraId="3887C597" w14:textId="77777777" w:rsidR="003548AC" w:rsidRPr="00EE3CD7" w:rsidRDefault="003548AC" w:rsidP="003548AC">
            <w:pPr>
              <w:spacing w:line="276" w:lineRule="auto"/>
              <w:jc w:val="both"/>
              <w:rPr>
                <w:rFonts w:cs="Arial"/>
                <w:sz w:val="24"/>
                <w:szCs w:val="24"/>
                <w:lang w:val="en-US" w:eastAsia="en-US"/>
              </w:rPr>
            </w:pPr>
          </w:p>
          <w:p w14:paraId="4BB3F836" w14:textId="77777777" w:rsidR="003548AC" w:rsidRPr="00EE3CD7" w:rsidRDefault="003548AC" w:rsidP="003548AC">
            <w:pPr>
              <w:spacing w:line="276" w:lineRule="auto"/>
              <w:jc w:val="both"/>
              <w:rPr>
                <w:rFonts w:cs="Arial"/>
                <w:sz w:val="24"/>
                <w:szCs w:val="24"/>
                <w:lang w:val="en-US" w:eastAsia="en-US"/>
              </w:rPr>
            </w:pPr>
            <w:r w:rsidRPr="00EE3CD7">
              <w:rPr>
                <w:rFonts w:cs="Arial"/>
                <w:sz w:val="24"/>
                <w:szCs w:val="24"/>
              </w:rPr>
              <w:t xml:space="preserve">Moon, J. (1999) Reflection in Learning and Professional Development: Theory and Practice, London: </w:t>
            </w:r>
            <w:proofErr w:type="spellStart"/>
            <w:r w:rsidRPr="00EE3CD7">
              <w:rPr>
                <w:rFonts w:cs="Arial"/>
                <w:sz w:val="24"/>
                <w:szCs w:val="24"/>
              </w:rPr>
              <w:t>Kogan</w:t>
            </w:r>
            <w:proofErr w:type="spellEnd"/>
            <w:r w:rsidRPr="00EE3CD7">
              <w:rPr>
                <w:rFonts w:cs="Arial"/>
                <w:sz w:val="24"/>
                <w:szCs w:val="24"/>
              </w:rPr>
              <w:t xml:space="preserve"> Page </w:t>
            </w:r>
          </w:p>
          <w:p w14:paraId="52461EF6" w14:textId="77777777" w:rsidR="003548AC" w:rsidRPr="00EE3CD7" w:rsidRDefault="003548AC" w:rsidP="003548AC">
            <w:pPr>
              <w:spacing w:line="276" w:lineRule="auto"/>
              <w:jc w:val="both"/>
              <w:rPr>
                <w:rFonts w:cs="Arial"/>
                <w:color w:val="222222"/>
                <w:sz w:val="24"/>
                <w:szCs w:val="24"/>
                <w:shd w:val="clear" w:color="auto" w:fill="FFFFFF"/>
                <w:lang w:val="en-US" w:eastAsia="en-US"/>
              </w:rPr>
            </w:pPr>
          </w:p>
          <w:p w14:paraId="671E9A0F" w14:textId="77777777" w:rsidR="003548AC" w:rsidRPr="00EE3CD7" w:rsidRDefault="003548AC" w:rsidP="003548AC">
            <w:pPr>
              <w:spacing w:line="276" w:lineRule="auto"/>
              <w:jc w:val="both"/>
              <w:rPr>
                <w:rFonts w:cs="Arial"/>
                <w:sz w:val="24"/>
                <w:szCs w:val="24"/>
                <w:lang w:val="en-US" w:eastAsia="en-US"/>
              </w:rPr>
            </w:pPr>
            <w:r w:rsidRPr="00EE3CD7">
              <w:rPr>
                <w:rFonts w:cs="Arial"/>
                <w:color w:val="222222"/>
                <w:sz w:val="24"/>
                <w:szCs w:val="24"/>
                <w:shd w:val="clear" w:color="auto" w:fill="FFFFFF"/>
                <w:lang w:val="en-US" w:eastAsia="en-US"/>
              </w:rPr>
              <w:lastRenderedPageBreak/>
              <w:t>Reece, I. and Walker, S., 2016. </w:t>
            </w:r>
            <w:r w:rsidRPr="00EE3CD7">
              <w:rPr>
                <w:rFonts w:cs="Arial"/>
                <w:i/>
                <w:iCs/>
                <w:color w:val="222222"/>
                <w:sz w:val="24"/>
                <w:szCs w:val="24"/>
                <w:shd w:val="clear" w:color="auto" w:fill="FFFFFF"/>
                <w:lang w:val="en-US" w:eastAsia="en-US"/>
              </w:rPr>
              <w:t>Teaching, training and learning: A practical guide</w:t>
            </w:r>
            <w:r w:rsidRPr="00EE3CD7">
              <w:rPr>
                <w:rFonts w:cs="Arial"/>
                <w:color w:val="222222"/>
                <w:sz w:val="24"/>
                <w:szCs w:val="24"/>
                <w:shd w:val="clear" w:color="auto" w:fill="FFFFFF"/>
                <w:lang w:val="en-US" w:eastAsia="en-US"/>
              </w:rPr>
              <w:t>. Business Education Publishers Ltd.</w:t>
            </w:r>
          </w:p>
          <w:p w14:paraId="1C09115C" w14:textId="77777777" w:rsidR="003548AC" w:rsidRPr="00EE3CD7" w:rsidRDefault="003548AC" w:rsidP="003548AC">
            <w:pPr>
              <w:spacing w:line="276" w:lineRule="auto"/>
              <w:jc w:val="both"/>
              <w:rPr>
                <w:rFonts w:cs="Arial"/>
                <w:sz w:val="24"/>
                <w:szCs w:val="24"/>
              </w:rPr>
            </w:pPr>
          </w:p>
          <w:p w14:paraId="22EBBD15" w14:textId="77777777" w:rsidR="003548AC" w:rsidRPr="00EE3CD7" w:rsidRDefault="003548AC" w:rsidP="003548AC">
            <w:pPr>
              <w:spacing w:line="276" w:lineRule="auto"/>
              <w:jc w:val="both"/>
              <w:rPr>
                <w:rFonts w:cs="Arial"/>
                <w:sz w:val="24"/>
                <w:szCs w:val="24"/>
                <w:lang w:val="en-US" w:eastAsia="en-US"/>
              </w:rPr>
            </w:pPr>
            <w:r w:rsidRPr="00EE3CD7">
              <w:rPr>
                <w:rFonts w:cs="Arial"/>
                <w:sz w:val="24"/>
                <w:szCs w:val="24"/>
                <w:lang w:val="en-US" w:eastAsia="en-US"/>
              </w:rPr>
              <w:t>Thomas, L., Jones, R. and Ottaway, J. (2015) Effective practice in the design of directed independent learning opportunities. York: HEA</w:t>
            </w:r>
          </w:p>
          <w:p w14:paraId="48C18D1E" w14:textId="77777777" w:rsidR="003548AC" w:rsidRPr="00EE3CD7" w:rsidRDefault="003548AC" w:rsidP="003548AC">
            <w:pPr>
              <w:spacing w:line="276" w:lineRule="auto"/>
              <w:jc w:val="both"/>
              <w:rPr>
                <w:rFonts w:cs="Arial"/>
                <w:sz w:val="24"/>
                <w:szCs w:val="24"/>
              </w:rPr>
            </w:pPr>
          </w:p>
          <w:p w14:paraId="444FA478" w14:textId="77777777" w:rsidR="003548AC" w:rsidRPr="00EE3CD7" w:rsidRDefault="003548AC" w:rsidP="003548AC">
            <w:pPr>
              <w:spacing w:line="276" w:lineRule="auto"/>
              <w:jc w:val="both"/>
              <w:rPr>
                <w:rFonts w:cs="Arial"/>
                <w:sz w:val="24"/>
                <w:szCs w:val="24"/>
                <w:lang w:val="en-US" w:eastAsia="en-US"/>
              </w:rPr>
            </w:pPr>
            <w:r w:rsidRPr="00EE3CD7">
              <w:rPr>
                <w:rFonts w:cs="Arial"/>
                <w:color w:val="222222"/>
                <w:sz w:val="24"/>
                <w:szCs w:val="24"/>
                <w:shd w:val="clear" w:color="auto" w:fill="FFFFFF"/>
                <w:lang w:val="en-US" w:eastAsia="en-US"/>
              </w:rPr>
              <w:t>Vygotsky, L.S., 1980. </w:t>
            </w:r>
            <w:r w:rsidRPr="00EE3CD7">
              <w:rPr>
                <w:rFonts w:cs="Arial"/>
                <w:i/>
                <w:iCs/>
                <w:color w:val="222222"/>
                <w:sz w:val="24"/>
                <w:szCs w:val="24"/>
                <w:shd w:val="clear" w:color="auto" w:fill="FFFFFF"/>
                <w:lang w:val="en-US" w:eastAsia="en-US"/>
              </w:rPr>
              <w:t>Mind in society: The development of higher psychological processes</w:t>
            </w:r>
            <w:r w:rsidRPr="00EE3CD7">
              <w:rPr>
                <w:rFonts w:cs="Arial"/>
                <w:color w:val="222222"/>
                <w:sz w:val="24"/>
                <w:szCs w:val="24"/>
                <w:shd w:val="clear" w:color="auto" w:fill="FFFFFF"/>
                <w:lang w:val="en-US" w:eastAsia="en-US"/>
              </w:rPr>
              <w:t>. Harvard university press.</w:t>
            </w:r>
          </w:p>
          <w:p w14:paraId="3E657100" w14:textId="77777777" w:rsidR="003548AC" w:rsidRPr="00EE3CD7" w:rsidRDefault="003548AC" w:rsidP="003548AC">
            <w:pPr>
              <w:spacing w:line="276" w:lineRule="auto"/>
              <w:jc w:val="both"/>
              <w:rPr>
                <w:rFonts w:cs="Arial"/>
                <w:sz w:val="24"/>
                <w:szCs w:val="24"/>
              </w:rPr>
            </w:pPr>
          </w:p>
          <w:p w14:paraId="54ACEBEF" w14:textId="77777777" w:rsidR="003548AC" w:rsidRPr="00EE3CD7" w:rsidRDefault="003548AC" w:rsidP="003548AC">
            <w:pPr>
              <w:spacing w:line="276" w:lineRule="auto"/>
              <w:jc w:val="both"/>
              <w:rPr>
                <w:rFonts w:cs="Arial"/>
                <w:sz w:val="24"/>
                <w:szCs w:val="24"/>
              </w:rPr>
            </w:pPr>
            <w:r w:rsidRPr="00EE3CD7">
              <w:rPr>
                <w:rFonts w:cs="Arial"/>
                <w:sz w:val="24"/>
                <w:szCs w:val="24"/>
              </w:rPr>
              <w:t>Webb, J. &amp; Powis, C. (2004) Teaching information skills: theory and practice. Facet, London.</w:t>
            </w:r>
          </w:p>
          <w:p w14:paraId="011B70CB" w14:textId="77777777" w:rsidR="005F1278" w:rsidRPr="00FE7642" w:rsidRDefault="005F1278" w:rsidP="000F1367">
            <w:pPr>
              <w:jc w:val="both"/>
              <w:rPr>
                <w:rFonts w:cs="Arial"/>
                <w:sz w:val="24"/>
                <w:szCs w:val="24"/>
              </w:rPr>
            </w:pPr>
          </w:p>
          <w:p w14:paraId="14C2BA3F" w14:textId="77777777" w:rsidR="005F1278" w:rsidRPr="00FE7642" w:rsidRDefault="005F1278" w:rsidP="000F1367">
            <w:pPr>
              <w:jc w:val="both"/>
              <w:rPr>
                <w:rFonts w:cs="Arial"/>
                <w:sz w:val="24"/>
                <w:szCs w:val="24"/>
              </w:rPr>
            </w:pPr>
          </w:p>
          <w:p w14:paraId="0D6FB398" w14:textId="77777777" w:rsidR="005F1278" w:rsidRDefault="005F1278" w:rsidP="000F1367">
            <w:pPr>
              <w:jc w:val="both"/>
              <w:rPr>
                <w:rFonts w:cs="Arial"/>
                <w:sz w:val="24"/>
                <w:szCs w:val="24"/>
              </w:rPr>
            </w:pPr>
          </w:p>
          <w:p w14:paraId="4879E352" w14:textId="77777777" w:rsidR="00B12614" w:rsidRPr="00FE7642" w:rsidRDefault="00B12614" w:rsidP="000F1367">
            <w:pPr>
              <w:jc w:val="both"/>
              <w:rPr>
                <w:rFonts w:cs="Arial"/>
                <w:sz w:val="24"/>
                <w:szCs w:val="24"/>
              </w:rPr>
            </w:pPr>
          </w:p>
          <w:p w14:paraId="11498FBF" w14:textId="77777777" w:rsidR="005F1278" w:rsidRPr="00FE7642" w:rsidRDefault="005F1278" w:rsidP="000F1367">
            <w:pPr>
              <w:jc w:val="both"/>
              <w:rPr>
                <w:rFonts w:cs="Arial"/>
                <w:sz w:val="24"/>
                <w:szCs w:val="24"/>
              </w:rPr>
            </w:pPr>
          </w:p>
          <w:p w14:paraId="4E1C5316" w14:textId="77777777" w:rsidR="005407DE" w:rsidRPr="00FE7642" w:rsidRDefault="005407DE" w:rsidP="000F1367">
            <w:pPr>
              <w:jc w:val="both"/>
              <w:rPr>
                <w:rFonts w:cs="Arial"/>
                <w:sz w:val="24"/>
                <w:szCs w:val="24"/>
              </w:rPr>
            </w:pPr>
          </w:p>
        </w:tc>
      </w:tr>
    </w:tbl>
    <w:p w14:paraId="020A9223" w14:textId="77777777" w:rsidR="005F1278" w:rsidRDefault="005F1278">
      <w:pPr>
        <w:rPr>
          <w:rFonts w:cs="Arial"/>
        </w:rPr>
      </w:pPr>
    </w:p>
    <w:p w14:paraId="55286951" w14:textId="0A5D26D7" w:rsidR="00407E26" w:rsidRPr="00FE7642" w:rsidRDefault="00325F33" w:rsidP="00325F33">
      <w:pPr>
        <w:spacing w:after="200" w:line="276" w:lineRule="auto"/>
        <w:rPr>
          <w:rFonts w:cs="Arial"/>
        </w:rPr>
      </w:pPr>
      <w:r>
        <w:rPr>
          <w:rFonts w:cs="Arial"/>
        </w:rPr>
        <w:br w:type="page"/>
      </w:r>
    </w:p>
    <w:tbl>
      <w:tblPr>
        <w:tblStyle w:val="TableGrid"/>
        <w:tblW w:w="0" w:type="auto"/>
        <w:tblLook w:val="04A0" w:firstRow="1" w:lastRow="0" w:firstColumn="1" w:lastColumn="0" w:noHBand="0" w:noVBand="1"/>
      </w:tblPr>
      <w:tblGrid>
        <w:gridCol w:w="4864"/>
        <w:gridCol w:w="5592"/>
      </w:tblGrid>
      <w:tr w:rsidR="00CA12DC" w:rsidRPr="00FE7642" w14:paraId="0FBBCA39" w14:textId="77777777" w:rsidTr="00AC5818">
        <w:tc>
          <w:tcPr>
            <w:tcW w:w="10598" w:type="dxa"/>
            <w:gridSpan w:val="2"/>
          </w:tcPr>
          <w:p w14:paraId="70ACF4B2" w14:textId="77777777" w:rsidR="00CA12DC" w:rsidRPr="00FE7642" w:rsidRDefault="00CA12DC" w:rsidP="000F1367">
            <w:pPr>
              <w:jc w:val="both"/>
              <w:rPr>
                <w:rFonts w:cs="Arial"/>
                <w:b/>
                <w:sz w:val="28"/>
                <w:szCs w:val="28"/>
              </w:rPr>
            </w:pPr>
            <w:r w:rsidRPr="00FE7642">
              <w:rPr>
                <w:rFonts w:cs="Arial"/>
                <w:b/>
                <w:sz w:val="28"/>
                <w:szCs w:val="28"/>
              </w:rPr>
              <w:lastRenderedPageBreak/>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36344EB2" w14:textId="77777777" w:rsidR="00CA12DC" w:rsidRPr="00FE7642" w:rsidRDefault="00CA12DC" w:rsidP="000F1367">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7E531C7D" w14:textId="77777777" w:rsidTr="00E0025F">
        <w:tc>
          <w:tcPr>
            <w:tcW w:w="4928" w:type="dxa"/>
          </w:tcPr>
          <w:p w14:paraId="3249B217" w14:textId="77777777" w:rsidR="00CA12DC" w:rsidRPr="00FE7642" w:rsidRDefault="00CA12DC" w:rsidP="000F1367">
            <w:pPr>
              <w:rPr>
                <w:rFonts w:cs="Arial"/>
                <w:sz w:val="20"/>
                <w:szCs w:val="20"/>
                <w:u w:val="single"/>
              </w:rPr>
            </w:pPr>
            <w:r w:rsidRPr="00FE7642">
              <w:rPr>
                <w:rFonts w:cs="Arial"/>
                <w:sz w:val="20"/>
                <w:szCs w:val="20"/>
                <w:u w:val="single"/>
              </w:rPr>
              <w:t>Engagement with appropriate assessment strategies including:</w:t>
            </w:r>
          </w:p>
          <w:p w14:paraId="5041FDD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0EB3E0A6"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25BDF4FB"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036C0F4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3923B27"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7BF441BF"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48B42E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4D91B3B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9A9391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1C011D7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71D482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0092BC50"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14:paraId="184EF2F3"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360BD0B9" w14:textId="2C086A62" w:rsidR="005407DE" w:rsidRPr="00325F33" w:rsidRDefault="00CA12DC" w:rsidP="00325F3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tc>
      </w:tr>
      <w:tr w:rsidR="005407DE" w:rsidRPr="00FE7642" w14:paraId="6FCC6D11" w14:textId="77777777" w:rsidTr="00AC5818">
        <w:tc>
          <w:tcPr>
            <w:tcW w:w="10598" w:type="dxa"/>
            <w:gridSpan w:val="2"/>
          </w:tcPr>
          <w:p w14:paraId="5578D04F" w14:textId="77777777" w:rsidR="005407DE" w:rsidRDefault="005407DE" w:rsidP="000F1367">
            <w:pPr>
              <w:jc w:val="both"/>
              <w:rPr>
                <w:rFonts w:cs="Arial"/>
                <w:b/>
                <w:sz w:val="24"/>
                <w:szCs w:val="24"/>
                <w:u w:val="single"/>
              </w:rPr>
            </w:pPr>
            <w:r w:rsidRPr="00FE7642">
              <w:rPr>
                <w:rFonts w:cs="Arial"/>
                <w:b/>
                <w:sz w:val="24"/>
                <w:szCs w:val="24"/>
                <w:u w:val="single"/>
              </w:rPr>
              <w:t>Write your evidence here</w:t>
            </w:r>
          </w:p>
          <w:p w14:paraId="2FBA986C" w14:textId="77777777" w:rsidR="004E7FC2" w:rsidRPr="00FE7642" w:rsidRDefault="004E7FC2" w:rsidP="000F1367">
            <w:pPr>
              <w:jc w:val="both"/>
              <w:rPr>
                <w:rFonts w:cs="Arial"/>
                <w:b/>
                <w:sz w:val="24"/>
                <w:szCs w:val="24"/>
                <w:u w:val="single"/>
              </w:rPr>
            </w:pPr>
          </w:p>
          <w:p w14:paraId="1CA38FA2" w14:textId="77777777" w:rsidR="00325F33" w:rsidRPr="002B1A41" w:rsidRDefault="00325F33" w:rsidP="00325F33">
            <w:pPr>
              <w:jc w:val="both"/>
              <w:rPr>
                <w:rFonts w:cs="Arial"/>
                <w:sz w:val="24"/>
                <w:szCs w:val="24"/>
              </w:rPr>
            </w:pPr>
            <w:r w:rsidRPr="002B1A41">
              <w:rPr>
                <w:rFonts w:cs="Arial"/>
                <w:sz w:val="24"/>
                <w:szCs w:val="24"/>
              </w:rPr>
              <w:t xml:space="preserve">The assignment tasks and corresponding assessment strategies that I deploy integrate theory with practice and </w:t>
            </w:r>
            <w:proofErr w:type="gramStart"/>
            <w:r w:rsidRPr="002B1A41">
              <w:rPr>
                <w:rFonts w:cs="Arial"/>
                <w:sz w:val="24"/>
                <w:szCs w:val="24"/>
              </w:rPr>
              <w:t>are designed</w:t>
            </w:r>
            <w:proofErr w:type="gramEnd"/>
            <w:r w:rsidRPr="002B1A41">
              <w:rPr>
                <w:rFonts w:cs="Arial"/>
                <w:sz w:val="24"/>
                <w:szCs w:val="24"/>
              </w:rPr>
              <w:t xml:space="preserve"> to enable the student to engage with the assignment work in a number of ways to facilitate different types of learner. The design of these various assessment methods varies considerably, including </w:t>
            </w:r>
            <w:r>
              <w:rPr>
                <w:rFonts w:cs="Arial"/>
                <w:sz w:val="24"/>
                <w:szCs w:val="24"/>
              </w:rPr>
              <w:t>written/visual</w:t>
            </w:r>
            <w:r w:rsidRPr="002B1A41">
              <w:rPr>
                <w:rFonts w:cs="Arial"/>
                <w:sz w:val="24"/>
                <w:szCs w:val="24"/>
              </w:rPr>
              <w:t xml:space="preserve"> essays, reflective journals, portfolios and </w:t>
            </w:r>
            <w:r>
              <w:rPr>
                <w:rFonts w:cs="Arial"/>
                <w:sz w:val="24"/>
                <w:szCs w:val="24"/>
              </w:rPr>
              <w:t xml:space="preserve">video content, to the more contemporary </w:t>
            </w:r>
            <w:r w:rsidRPr="002B1A41">
              <w:rPr>
                <w:rFonts w:cs="Arial"/>
                <w:sz w:val="24"/>
                <w:szCs w:val="24"/>
              </w:rPr>
              <w:t>online discussio</w:t>
            </w:r>
            <w:r>
              <w:rPr>
                <w:rFonts w:cs="Arial"/>
                <w:sz w:val="24"/>
                <w:szCs w:val="24"/>
              </w:rPr>
              <w:t xml:space="preserve">n boards, digital submissions, wikis and </w:t>
            </w:r>
            <w:r w:rsidRPr="002B1A41">
              <w:rPr>
                <w:rFonts w:cs="Arial"/>
                <w:sz w:val="24"/>
                <w:szCs w:val="24"/>
              </w:rPr>
              <w:t xml:space="preserve">blogs </w:t>
            </w:r>
            <w:r w:rsidRPr="002B1A41">
              <w:rPr>
                <w:rFonts w:cs="Arial"/>
                <w:b/>
                <w:sz w:val="24"/>
                <w:szCs w:val="24"/>
              </w:rPr>
              <w:t>(A1).</w:t>
            </w:r>
            <w:r w:rsidRPr="002B1A41">
              <w:rPr>
                <w:rFonts w:cs="Arial"/>
                <w:sz w:val="24"/>
                <w:szCs w:val="24"/>
              </w:rPr>
              <w:t xml:space="preserve">  </w:t>
            </w:r>
            <w:r w:rsidRPr="002B1A41">
              <w:rPr>
                <w:rFonts w:eastAsia="Cambria" w:cs="Arial"/>
                <w:sz w:val="24"/>
                <w:szCs w:val="24"/>
              </w:rPr>
              <w:t xml:space="preserve">All of these assessments are in line with the discipline’s requirements to apply theory through practice and to link practical approaches to contextual and theoretical frameworks of Art and Design. </w:t>
            </w:r>
            <w:r w:rsidRPr="002B1A41">
              <w:rPr>
                <w:rFonts w:cs="Arial"/>
                <w:b/>
                <w:sz w:val="24"/>
                <w:szCs w:val="24"/>
              </w:rPr>
              <w:t>(A3, K2)</w:t>
            </w:r>
            <w:r w:rsidRPr="002B1A41">
              <w:rPr>
                <w:rFonts w:cs="Arial"/>
                <w:sz w:val="24"/>
                <w:szCs w:val="24"/>
              </w:rPr>
              <w:t xml:space="preserve">  </w:t>
            </w:r>
          </w:p>
          <w:p w14:paraId="49C9EE27" w14:textId="77777777" w:rsidR="00325F33" w:rsidRPr="002B1A41" w:rsidRDefault="00325F33" w:rsidP="00325F33">
            <w:pPr>
              <w:jc w:val="both"/>
              <w:rPr>
                <w:rFonts w:cs="Arial"/>
                <w:sz w:val="24"/>
                <w:szCs w:val="24"/>
              </w:rPr>
            </w:pPr>
          </w:p>
          <w:p w14:paraId="62C21FC3" w14:textId="77777777" w:rsidR="00325F33" w:rsidRPr="0016295A" w:rsidRDefault="00325F33" w:rsidP="00325F33">
            <w:pPr>
              <w:jc w:val="both"/>
              <w:rPr>
                <w:rFonts w:eastAsia="Cambria" w:cs="Arial"/>
                <w:sz w:val="24"/>
                <w:szCs w:val="24"/>
              </w:rPr>
            </w:pPr>
            <w:r>
              <w:rPr>
                <w:rFonts w:cs="Arial"/>
                <w:sz w:val="24"/>
                <w:szCs w:val="24"/>
              </w:rPr>
              <w:t>I always</w:t>
            </w:r>
            <w:r w:rsidRPr="002B1A41">
              <w:rPr>
                <w:rFonts w:cs="Arial"/>
                <w:sz w:val="24"/>
                <w:szCs w:val="24"/>
              </w:rPr>
              <w:t xml:space="preserve"> careful</w:t>
            </w:r>
            <w:r>
              <w:rPr>
                <w:rFonts w:cs="Arial"/>
                <w:sz w:val="24"/>
                <w:szCs w:val="24"/>
              </w:rPr>
              <w:t xml:space="preserve">ly plan my </w:t>
            </w:r>
            <w:r w:rsidRPr="002B1A41">
              <w:rPr>
                <w:rFonts w:cs="Arial"/>
                <w:sz w:val="24"/>
                <w:szCs w:val="24"/>
              </w:rPr>
              <w:t xml:space="preserve">assignment briefs </w:t>
            </w:r>
            <w:r>
              <w:rPr>
                <w:rFonts w:cs="Arial"/>
                <w:sz w:val="24"/>
                <w:szCs w:val="24"/>
              </w:rPr>
              <w:t>using</w:t>
            </w:r>
            <w:r w:rsidRPr="002B1A41">
              <w:rPr>
                <w:rFonts w:cs="Arial"/>
                <w:sz w:val="24"/>
                <w:szCs w:val="24"/>
              </w:rPr>
              <w:t xml:space="preserve"> </w:t>
            </w:r>
            <w:r>
              <w:rPr>
                <w:rFonts w:cs="Arial"/>
                <w:sz w:val="24"/>
                <w:szCs w:val="24"/>
              </w:rPr>
              <w:t>the module/programme</w:t>
            </w:r>
            <w:r w:rsidRPr="002B1A41">
              <w:rPr>
                <w:rFonts w:cs="Arial"/>
                <w:sz w:val="24"/>
                <w:szCs w:val="24"/>
              </w:rPr>
              <w:t xml:space="preserve"> learning objectives </w:t>
            </w:r>
            <w:r>
              <w:rPr>
                <w:rFonts w:cs="Arial"/>
                <w:sz w:val="24"/>
                <w:szCs w:val="24"/>
              </w:rPr>
              <w:t>with corresponding mapping of threshold concepts.</w:t>
            </w:r>
            <w:r w:rsidRPr="002B1A41">
              <w:rPr>
                <w:rFonts w:cs="Arial"/>
                <w:sz w:val="24"/>
                <w:szCs w:val="24"/>
              </w:rPr>
              <w:t xml:space="preserve"> </w:t>
            </w:r>
            <w:r>
              <w:rPr>
                <w:rFonts w:cs="Arial"/>
                <w:sz w:val="24"/>
                <w:szCs w:val="24"/>
              </w:rPr>
              <w:t xml:space="preserve">The micro level planning that I undertake here also considers the mesa level objectives of overall curriculum design, so that </w:t>
            </w:r>
            <w:r w:rsidRPr="002B1A41">
              <w:rPr>
                <w:rFonts w:cs="Arial"/>
                <w:sz w:val="24"/>
                <w:szCs w:val="24"/>
              </w:rPr>
              <w:t xml:space="preserve">the longer term goal within the learning trajectory </w:t>
            </w:r>
            <w:r>
              <w:rPr>
                <w:rFonts w:cs="Arial"/>
                <w:sz w:val="24"/>
                <w:szCs w:val="24"/>
              </w:rPr>
              <w:t>of the</w:t>
            </w:r>
            <w:r w:rsidRPr="002B1A41">
              <w:rPr>
                <w:rFonts w:cs="Arial"/>
                <w:sz w:val="24"/>
                <w:szCs w:val="24"/>
              </w:rPr>
              <w:t xml:space="preserve"> programme of study cultivate</w:t>
            </w:r>
            <w:r>
              <w:rPr>
                <w:rFonts w:cs="Arial"/>
                <w:sz w:val="24"/>
                <w:szCs w:val="24"/>
              </w:rPr>
              <w:t>s</w:t>
            </w:r>
            <w:r w:rsidRPr="002B1A41">
              <w:rPr>
                <w:rFonts w:cs="Arial"/>
                <w:sz w:val="24"/>
                <w:szCs w:val="24"/>
              </w:rPr>
              <w:t xml:space="preserve"> an independent learning ethos within the student, whilst reflecting the backgrounds of the students, </w:t>
            </w:r>
            <w:r>
              <w:rPr>
                <w:rFonts w:cs="Arial"/>
                <w:sz w:val="24"/>
                <w:szCs w:val="24"/>
              </w:rPr>
              <w:t xml:space="preserve">the </w:t>
            </w:r>
            <w:r w:rsidRPr="002B1A41">
              <w:rPr>
                <w:rFonts w:cs="Arial"/>
                <w:sz w:val="24"/>
                <w:szCs w:val="24"/>
              </w:rPr>
              <w:t xml:space="preserve">characteristics of each module and recognised national standards </w:t>
            </w:r>
            <w:r w:rsidRPr="002B1A41">
              <w:rPr>
                <w:rFonts w:cs="Arial"/>
                <w:b/>
                <w:sz w:val="24"/>
                <w:szCs w:val="24"/>
              </w:rPr>
              <w:t>(K6, V1, V2)).</w:t>
            </w:r>
            <w:r w:rsidRPr="002B1A41">
              <w:rPr>
                <w:rFonts w:cs="Arial"/>
                <w:sz w:val="24"/>
                <w:szCs w:val="24"/>
              </w:rPr>
              <w:t xml:space="preserve"> Here I refer to </w:t>
            </w:r>
            <w:r w:rsidRPr="002B1A41">
              <w:rPr>
                <w:rFonts w:cs="Arial"/>
                <w:b/>
                <w:sz w:val="24"/>
                <w:szCs w:val="24"/>
              </w:rPr>
              <w:t>Candy</w:t>
            </w:r>
            <w:r w:rsidRPr="002B1A41">
              <w:rPr>
                <w:rFonts w:cs="Arial"/>
                <w:sz w:val="24"/>
                <w:szCs w:val="24"/>
              </w:rPr>
              <w:t xml:space="preserve"> for a working </w:t>
            </w:r>
            <w:r>
              <w:rPr>
                <w:rFonts w:cs="Arial"/>
                <w:sz w:val="24"/>
                <w:szCs w:val="24"/>
              </w:rPr>
              <w:t>definition of independent study, who outlines</w:t>
            </w:r>
            <w:r w:rsidRPr="002B1A41">
              <w:rPr>
                <w:rFonts w:eastAsia="Cambria" w:cs="Arial"/>
                <w:sz w:val="24"/>
                <w:szCs w:val="24"/>
              </w:rPr>
              <w:t xml:space="preserve"> a variety of contexts where students </w:t>
            </w:r>
            <w:r>
              <w:rPr>
                <w:rFonts w:eastAsia="Cambria" w:cs="Arial"/>
                <w:sz w:val="24"/>
                <w:szCs w:val="24"/>
              </w:rPr>
              <w:t>can</w:t>
            </w:r>
            <w:r w:rsidRPr="002B1A41">
              <w:rPr>
                <w:rFonts w:eastAsia="Cambria" w:cs="Arial"/>
                <w:sz w:val="24"/>
                <w:szCs w:val="24"/>
              </w:rPr>
              <w:t xml:space="preserve"> </w:t>
            </w:r>
            <w:r>
              <w:rPr>
                <w:rFonts w:eastAsia="Cambria" w:cs="Arial"/>
                <w:sz w:val="24"/>
                <w:szCs w:val="24"/>
              </w:rPr>
              <w:t>frame</w:t>
            </w:r>
            <w:r w:rsidRPr="002B1A41">
              <w:rPr>
                <w:rFonts w:eastAsia="Cambria" w:cs="Arial"/>
                <w:sz w:val="24"/>
                <w:szCs w:val="24"/>
              </w:rPr>
              <w:t xml:space="preserve"> new knowledge and skills independently.</w:t>
            </w:r>
            <w:r>
              <w:rPr>
                <w:rFonts w:eastAsia="Cambria" w:cs="Arial"/>
                <w:sz w:val="24"/>
                <w:szCs w:val="24"/>
              </w:rPr>
              <w:t xml:space="preserve"> T</w:t>
            </w:r>
            <w:r w:rsidRPr="0016295A">
              <w:rPr>
                <w:rFonts w:eastAsia="Cambria" w:cs="Arial"/>
                <w:sz w:val="24"/>
                <w:szCs w:val="24"/>
              </w:rPr>
              <w:t>his may include sit</w:t>
            </w:r>
            <w:r>
              <w:rPr>
                <w:rFonts w:eastAsia="Cambria" w:cs="Arial"/>
                <w:sz w:val="24"/>
                <w:szCs w:val="24"/>
              </w:rPr>
              <w:t>uations</w:t>
            </w:r>
            <w:r w:rsidRPr="0016295A">
              <w:rPr>
                <w:rFonts w:eastAsia="Cambria" w:cs="Arial"/>
                <w:sz w:val="24"/>
                <w:szCs w:val="24"/>
              </w:rPr>
              <w:t xml:space="preserve"> where learning a</w:t>
            </w:r>
            <w:r>
              <w:rPr>
                <w:rFonts w:eastAsia="Cambria" w:cs="Arial"/>
                <w:sz w:val="24"/>
                <w:szCs w:val="24"/>
              </w:rPr>
              <w:t>ctivity may be collaborative although</w:t>
            </w:r>
            <w:r w:rsidRPr="0016295A">
              <w:rPr>
                <w:rFonts w:eastAsia="Cambria" w:cs="Arial"/>
                <w:sz w:val="24"/>
                <w:szCs w:val="24"/>
              </w:rPr>
              <w:t xml:space="preserve"> indiv</w:t>
            </w:r>
            <w:r>
              <w:rPr>
                <w:rFonts w:eastAsia="Cambria" w:cs="Arial"/>
                <w:sz w:val="24"/>
                <w:szCs w:val="24"/>
              </w:rPr>
              <w:t xml:space="preserve">idual learning outcomes </w:t>
            </w:r>
            <w:proofErr w:type="gramStart"/>
            <w:r>
              <w:rPr>
                <w:rFonts w:eastAsia="Cambria" w:cs="Arial"/>
                <w:sz w:val="24"/>
                <w:szCs w:val="24"/>
              </w:rPr>
              <w:t>are</w:t>
            </w:r>
            <w:r w:rsidRPr="0016295A">
              <w:rPr>
                <w:rFonts w:eastAsia="Cambria" w:cs="Arial"/>
                <w:sz w:val="24"/>
                <w:szCs w:val="24"/>
              </w:rPr>
              <w:t xml:space="preserve"> reached</w:t>
            </w:r>
            <w:proofErr w:type="gramEnd"/>
            <w:r w:rsidRPr="0016295A">
              <w:rPr>
                <w:rFonts w:eastAsia="Cambria" w:cs="Arial"/>
                <w:sz w:val="24"/>
                <w:szCs w:val="24"/>
              </w:rPr>
              <w:t xml:space="preserve"> independently. Thus, independent learning </w:t>
            </w:r>
            <w:proofErr w:type="gramStart"/>
            <w:r w:rsidRPr="0016295A">
              <w:rPr>
                <w:rFonts w:eastAsia="Cambria" w:cs="Arial"/>
                <w:sz w:val="24"/>
                <w:szCs w:val="24"/>
              </w:rPr>
              <w:t>is not necessarily experienced</w:t>
            </w:r>
            <w:proofErr w:type="gramEnd"/>
            <w:r w:rsidRPr="0016295A">
              <w:rPr>
                <w:rFonts w:eastAsia="Cambria" w:cs="Arial"/>
                <w:sz w:val="24"/>
                <w:szCs w:val="24"/>
              </w:rPr>
              <w:t xml:space="preserve"> in ‘isolation’ but more often within a community of learners. (</w:t>
            </w:r>
            <w:r w:rsidRPr="0016295A">
              <w:rPr>
                <w:rFonts w:eastAsia="Cambria" w:cs="Arial"/>
                <w:b/>
                <w:sz w:val="24"/>
                <w:szCs w:val="24"/>
              </w:rPr>
              <w:t xml:space="preserve">Candy, 1991) </w:t>
            </w:r>
            <w:r w:rsidRPr="0016295A">
              <w:rPr>
                <w:rFonts w:eastAsia="Cambria" w:cs="Arial"/>
                <w:sz w:val="24"/>
                <w:szCs w:val="24"/>
              </w:rPr>
              <w:t xml:space="preserve"> </w:t>
            </w:r>
            <w:r>
              <w:rPr>
                <w:rFonts w:eastAsia="Cambria" w:cs="Arial"/>
                <w:sz w:val="24"/>
                <w:szCs w:val="24"/>
              </w:rPr>
              <w:t>The major project module that I teach on is a good example here as at this stage of the programme students are both identifying specialisms within their studies and having to work as self-regulated ‘production teams’ – all of this having been enabled through a steady progression through incremental modular block-sized instalments of flexible learning opportunities that have progressive threshold concepts embedded within them</w:t>
            </w:r>
            <w:r w:rsidRPr="00412D71">
              <w:rPr>
                <w:rFonts w:eastAsia="Cambria" w:cs="Arial"/>
                <w:b/>
                <w:sz w:val="24"/>
                <w:szCs w:val="24"/>
              </w:rPr>
              <w:t>. (A2, K1, K2, V1)</w:t>
            </w:r>
          </w:p>
          <w:p w14:paraId="4C4974A0" w14:textId="77777777" w:rsidR="00325F33" w:rsidRPr="002B1A41" w:rsidRDefault="00325F33" w:rsidP="00325F33">
            <w:pPr>
              <w:jc w:val="both"/>
              <w:rPr>
                <w:rFonts w:cs="Arial"/>
                <w:sz w:val="24"/>
                <w:szCs w:val="24"/>
                <w:highlight w:val="yellow"/>
              </w:rPr>
            </w:pPr>
          </w:p>
          <w:p w14:paraId="390BF079" w14:textId="77777777" w:rsidR="00325F33" w:rsidRPr="002B1A41" w:rsidRDefault="00325F33" w:rsidP="00325F33">
            <w:pPr>
              <w:jc w:val="both"/>
              <w:rPr>
                <w:rFonts w:cs="Arial"/>
                <w:sz w:val="24"/>
                <w:szCs w:val="24"/>
              </w:rPr>
            </w:pPr>
            <w:r w:rsidRPr="002B1A41">
              <w:rPr>
                <w:rFonts w:eastAsia="Cambria" w:cs="Arial"/>
                <w:sz w:val="24"/>
                <w:szCs w:val="24"/>
              </w:rPr>
              <w:t xml:space="preserve">I always use both formative and summative assessment methods – using formative feedback to provide interim advice and </w:t>
            </w:r>
            <w:r>
              <w:rPr>
                <w:rFonts w:eastAsia="Cambria" w:cs="Arial"/>
                <w:sz w:val="24"/>
                <w:szCs w:val="24"/>
              </w:rPr>
              <w:t>‘</w:t>
            </w:r>
            <w:r w:rsidRPr="00054B6C">
              <w:rPr>
                <w:rFonts w:eastAsia="Cambria" w:cs="Arial"/>
                <w:color w:val="000000" w:themeColor="text1"/>
                <w:sz w:val="24"/>
                <w:szCs w:val="24"/>
              </w:rPr>
              <w:t>feedforward</w:t>
            </w:r>
            <w:r>
              <w:rPr>
                <w:rFonts w:eastAsia="Cambria" w:cs="Arial"/>
                <w:sz w:val="24"/>
                <w:szCs w:val="24"/>
              </w:rPr>
              <w:t>’</w:t>
            </w:r>
            <w:r w:rsidRPr="002B1A41">
              <w:rPr>
                <w:rFonts w:eastAsia="Cambria" w:cs="Arial"/>
                <w:sz w:val="24"/>
                <w:szCs w:val="24"/>
              </w:rPr>
              <w:t xml:space="preserve"> guidance with the assignment </w:t>
            </w:r>
            <w:proofErr w:type="gramStart"/>
            <w:r w:rsidRPr="002B1A41">
              <w:rPr>
                <w:rFonts w:eastAsia="Cambria" w:cs="Arial"/>
                <w:sz w:val="24"/>
                <w:szCs w:val="24"/>
              </w:rPr>
              <w:t>task at hand</w:t>
            </w:r>
            <w:proofErr w:type="gramEnd"/>
            <w:r w:rsidRPr="002B1A41">
              <w:rPr>
                <w:rFonts w:eastAsia="Cambria" w:cs="Arial"/>
                <w:sz w:val="24"/>
                <w:szCs w:val="24"/>
              </w:rPr>
              <w:t xml:space="preserve"> and then summative assessment to provide both written and verbal feedback with regard to the assessment criteria.   </w:t>
            </w:r>
            <w:r w:rsidRPr="002B1A41">
              <w:rPr>
                <w:rFonts w:cs="Arial"/>
                <w:sz w:val="24"/>
                <w:szCs w:val="24"/>
              </w:rPr>
              <w:t xml:space="preserve">The methods of marking that I deploy vary depending on the nature of the assignment work. Within the context of a given assignment brief there is a mapping from the assignment tasks onto assessment criteria that provides the student with a clear insight into how they </w:t>
            </w:r>
            <w:proofErr w:type="gramStart"/>
            <w:r w:rsidRPr="002B1A41">
              <w:rPr>
                <w:rFonts w:cs="Arial"/>
                <w:sz w:val="24"/>
                <w:szCs w:val="24"/>
              </w:rPr>
              <w:t>are assessed</w:t>
            </w:r>
            <w:proofErr w:type="gramEnd"/>
            <w:r w:rsidRPr="002B1A41">
              <w:rPr>
                <w:rFonts w:cs="Arial"/>
                <w:sz w:val="24"/>
                <w:szCs w:val="24"/>
              </w:rPr>
              <w:t xml:space="preserve">. </w:t>
            </w:r>
            <w:r w:rsidRPr="003317D1">
              <w:rPr>
                <w:rFonts w:cs="Arial"/>
                <w:b/>
                <w:sz w:val="24"/>
                <w:szCs w:val="24"/>
              </w:rPr>
              <w:t>(A3, K5, K6)</w:t>
            </w:r>
          </w:p>
          <w:p w14:paraId="37133BBE" w14:textId="6A732080" w:rsidR="00325F33" w:rsidRDefault="00325F33" w:rsidP="00325F33">
            <w:pPr>
              <w:jc w:val="both"/>
              <w:rPr>
                <w:rFonts w:eastAsia="Cambria" w:cs="Arial"/>
                <w:b/>
                <w:sz w:val="24"/>
                <w:szCs w:val="24"/>
              </w:rPr>
            </w:pPr>
            <w:r>
              <w:rPr>
                <w:rFonts w:cs="Arial"/>
                <w:sz w:val="24"/>
                <w:szCs w:val="24"/>
              </w:rPr>
              <w:lastRenderedPageBreak/>
              <w:t>For e</w:t>
            </w:r>
            <w:r w:rsidRPr="002B1A41">
              <w:rPr>
                <w:rFonts w:cs="Arial"/>
                <w:sz w:val="24"/>
                <w:szCs w:val="24"/>
              </w:rPr>
              <w:t xml:space="preserve">ach assignment brief </w:t>
            </w:r>
            <w:r>
              <w:rPr>
                <w:rFonts w:cs="Arial"/>
                <w:sz w:val="24"/>
                <w:szCs w:val="24"/>
              </w:rPr>
              <w:t xml:space="preserve">that </w:t>
            </w:r>
            <w:r w:rsidRPr="002B1A41">
              <w:rPr>
                <w:rFonts w:cs="Arial"/>
                <w:sz w:val="24"/>
                <w:szCs w:val="24"/>
              </w:rPr>
              <w:t xml:space="preserve">I </w:t>
            </w:r>
            <w:r w:rsidR="00B64EE7" w:rsidRPr="002B1A41">
              <w:rPr>
                <w:rFonts w:cs="Arial"/>
                <w:sz w:val="24"/>
                <w:szCs w:val="24"/>
              </w:rPr>
              <w:t>create,</w:t>
            </w:r>
            <w:r w:rsidRPr="002B1A41">
              <w:rPr>
                <w:rFonts w:cs="Arial"/>
                <w:sz w:val="24"/>
                <w:szCs w:val="24"/>
              </w:rPr>
              <w:t xml:space="preserve"> </w:t>
            </w:r>
            <w:r>
              <w:rPr>
                <w:rFonts w:cs="Arial"/>
                <w:sz w:val="24"/>
                <w:szCs w:val="24"/>
              </w:rPr>
              <w:t xml:space="preserve">I </w:t>
            </w:r>
            <w:r w:rsidRPr="002B1A41">
              <w:rPr>
                <w:rFonts w:cs="Arial"/>
                <w:sz w:val="24"/>
                <w:szCs w:val="24"/>
              </w:rPr>
              <w:t>provid</w:t>
            </w:r>
            <w:r>
              <w:rPr>
                <w:rFonts w:cs="Arial"/>
                <w:sz w:val="24"/>
                <w:szCs w:val="24"/>
              </w:rPr>
              <w:t>e</w:t>
            </w:r>
            <w:r w:rsidRPr="002B1A41">
              <w:rPr>
                <w:rFonts w:cs="Arial"/>
                <w:sz w:val="24"/>
                <w:szCs w:val="24"/>
              </w:rPr>
              <w:t xml:space="preserve"> a Blooms taxonomy matrix for the assignment along with a </w:t>
            </w:r>
            <w:r w:rsidR="00B64EE7" w:rsidRPr="002B1A41">
              <w:rPr>
                <w:rFonts w:cs="Arial"/>
                <w:sz w:val="24"/>
                <w:szCs w:val="24"/>
              </w:rPr>
              <w:t>self-assessment</w:t>
            </w:r>
            <w:r w:rsidRPr="002B1A41">
              <w:rPr>
                <w:rFonts w:cs="Arial"/>
                <w:sz w:val="24"/>
                <w:szCs w:val="24"/>
              </w:rPr>
              <w:t xml:space="preserve"> form for students to gauge their own performance against the assessment criteria. </w:t>
            </w:r>
            <w:r>
              <w:rPr>
                <w:rFonts w:eastAsia="Cambria" w:cs="Arial"/>
                <w:sz w:val="24"/>
                <w:szCs w:val="24"/>
              </w:rPr>
              <w:t>This encourages</w:t>
            </w:r>
            <w:r w:rsidRPr="002B1A41">
              <w:rPr>
                <w:rFonts w:eastAsia="Cambria" w:cs="Arial"/>
                <w:sz w:val="24"/>
                <w:szCs w:val="24"/>
              </w:rPr>
              <w:t xml:space="preserve"> students to be</w:t>
            </w:r>
            <w:r>
              <w:rPr>
                <w:rFonts w:eastAsia="Cambria" w:cs="Arial"/>
                <w:sz w:val="24"/>
                <w:szCs w:val="24"/>
              </w:rPr>
              <w:t>come</w:t>
            </w:r>
            <w:r w:rsidRPr="002B1A41">
              <w:rPr>
                <w:rFonts w:eastAsia="Cambria" w:cs="Arial"/>
                <w:sz w:val="24"/>
                <w:szCs w:val="24"/>
              </w:rPr>
              <w:t xml:space="preserve"> </w:t>
            </w:r>
            <w:r w:rsidRPr="00CA718D">
              <w:rPr>
                <w:rFonts w:eastAsia="Cambria" w:cs="Arial"/>
                <w:sz w:val="24"/>
                <w:szCs w:val="24"/>
              </w:rPr>
              <w:t>reflexive learners</w:t>
            </w:r>
            <w:r w:rsidRPr="002B1A41">
              <w:rPr>
                <w:rFonts w:eastAsia="Cambria" w:cs="Arial"/>
                <w:sz w:val="24"/>
                <w:szCs w:val="24"/>
              </w:rPr>
              <w:t xml:space="preserve"> and mark their </w:t>
            </w:r>
            <w:r>
              <w:rPr>
                <w:rFonts w:eastAsia="Cambria" w:cs="Arial"/>
                <w:sz w:val="24"/>
                <w:szCs w:val="24"/>
              </w:rPr>
              <w:t xml:space="preserve">own </w:t>
            </w:r>
            <w:r w:rsidRPr="002B1A41">
              <w:rPr>
                <w:rFonts w:eastAsia="Cambria" w:cs="Arial"/>
                <w:sz w:val="24"/>
                <w:szCs w:val="24"/>
              </w:rPr>
              <w:t xml:space="preserve">work using the </w:t>
            </w:r>
            <w:r>
              <w:rPr>
                <w:rFonts w:eastAsia="Cambria" w:cs="Arial"/>
                <w:sz w:val="24"/>
                <w:szCs w:val="24"/>
              </w:rPr>
              <w:t xml:space="preserve">appropriate </w:t>
            </w:r>
            <w:r w:rsidRPr="002B1A41">
              <w:rPr>
                <w:rFonts w:eastAsia="Cambria" w:cs="Arial"/>
                <w:sz w:val="24"/>
                <w:szCs w:val="24"/>
              </w:rPr>
              <w:t xml:space="preserve">marking </w:t>
            </w:r>
            <w:r>
              <w:rPr>
                <w:rFonts w:eastAsia="Cambria" w:cs="Arial"/>
                <w:sz w:val="24"/>
                <w:szCs w:val="24"/>
              </w:rPr>
              <w:t xml:space="preserve">criteria and learning outcomes. </w:t>
            </w:r>
            <w:r w:rsidRPr="002B1A41">
              <w:rPr>
                <w:rFonts w:eastAsia="Cambria" w:cs="Arial"/>
                <w:sz w:val="24"/>
                <w:szCs w:val="24"/>
              </w:rPr>
              <w:t xml:space="preserve">This method was developed as a result of scholarly research </w:t>
            </w:r>
            <w:r w:rsidRPr="00CA718D">
              <w:rPr>
                <w:rFonts w:eastAsia="Cambria" w:cs="Arial"/>
                <w:sz w:val="24"/>
                <w:szCs w:val="24"/>
              </w:rPr>
              <w:t xml:space="preserve">into the area of assessment </w:t>
            </w:r>
            <w:r w:rsidRPr="00CA718D">
              <w:rPr>
                <w:rFonts w:eastAsia="Cambria" w:cs="Arial"/>
                <w:b/>
                <w:sz w:val="24"/>
                <w:szCs w:val="24"/>
              </w:rPr>
              <w:t>(</w:t>
            </w:r>
            <w:proofErr w:type="spellStart"/>
            <w:r w:rsidRPr="00CA718D">
              <w:rPr>
                <w:rFonts w:eastAsia="Cambria" w:cs="Arial"/>
                <w:b/>
                <w:sz w:val="24"/>
                <w:szCs w:val="24"/>
              </w:rPr>
              <w:t>Boud</w:t>
            </w:r>
            <w:proofErr w:type="spellEnd"/>
            <w:r w:rsidRPr="00CA718D">
              <w:rPr>
                <w:rFonts w:eastAsia="Cambria" w:cs="Arial"/>
                <w:b/>
                <w:sz w:val="24"/>
                <w:szCs w:val="24"/>
              </w:rPr>
              <w:t xml:space="preserve"> 1995) (Gibbs and Simpson, 2005) </w:t>
            </w:r>
            <w:r w:rsidRPr="00CA718D">
              <w:rPr>
                <w:rFonts w:eastAsia="Cambria" w:cs="Arial"/>
                <w:sz w:val="24"/>
                <w:szCs w:val="24"/>
              </w:rPr>
              <w:t xml:space="preserve">and in my opinion is good practice as </w:t>
            </w:r>
            <w:r>
              <w:rPr>
                <w:rFonts w:eastAsia="Cambria" w:cs="Arial"/>
                <w:sz w:val="24"/>
                <w:szCs w:val="24"/>
              </w:rPr>
              <w:t xml:space="preserve">it tends </w:t>
            </w:r>
            <w:r w:rsidRPr="00CA718D">
              <w:rPr>
                <w:rFonts w:eastAsia="Cambria" w:cs="Arial"/>
                <w:sz w:val="24"/>
                <w:szCs w:val="24"/>
              </w:rPr>
              <w:t>to empowers students in productive ways and further enable their critical abilities</w:t>
            </w:r>
            <w:r>
              <w:rPr>
                <w:rFonts w:eastAsia="Cambria" w:cs="Arial"/>
                <w:sz w:val="24"/>
                <w:szCs w:val="24"/>
              </w:rPr>
              <w:t xml:space="preserve">, which </w:t>
            </w:r>
            <w:r w:rsidRPr="00CA718D">
              <w:rPr>
                <w:rFonts w:eastAsia="Cambria" w:cs="Arial"/>
                <w:sz w:val="24"/>
                <w:szCs w:val="24"/>
              </w:rPr>
              <w:t>in turn increase</w:t>
            </w:r>
            <w:r>
              <w:rPr>
                <w:rFonts w:eastAsia="Cambria" w:cs="Arial"/>
                <w:sz w:val="24"/>
                <w:szCs w:val="24"/>
              </w:rPr>
              <w:t>s</w:t>
            </w:r>
            <w:r w:rsidRPr="00CA718D">
              <w:rPr>
                <w:rFonts w:eastAsia="Cambria" w:cs="Arial"/>
                <w:sz w:val="24"/>
                <w:szCs w:val="24"/>
              </w:rPr>
              <w:t xml:space="preserve"> both their motivation and self-esteem.</w:t>
            </w:r>
            <w:r w:rsidRPr="002B1A41">
              <w:rPr>
                <w:rFonts w:eastAsia="Cambria" w:cs="Arial"/>
                <w:sz w:val="24"/>
                <w:szCs w:val="24"/>
              </w:rPr>
              <w:t xml:space="preserve"> </w:t>
            </w:r>
            <w:r w:rsidRPr="00CE7EDA">
              <w:rPr>
                <w:rFonts w:eastAsia="Cambria" w:cs="Arial"/>
                <w:b/>
                <w:sz w:val="24"/>
                <w:szCs w:val="24"/>
              </w:rPr>
              <w:t xml:space="preserve">(Nicol and Macfarlane-Dick 2006) </w:t>
            </w:r>
            <w:r>
              <w:rPr>
                <w:rFonts w:eastAsia="Cambria" w:cs="Arial"/>
                <w:b/>
                <w:sz w:val="24"/>
                <w:szCs w:val="24"/>
              </w:rPr>
              <w:t>(V3)</w:t>
            </w:r>
          </w:p>
          <w:p w14:paraId="77E7B725" w14:textId="77777777" w:rsidR="00325F33" w:rsidRDefault="00325F33" w:rsidP="00325F33">
            <w:pPr>
              <w:jc w:val="both"/>
              <w:rPr>
                <w:rFonts w:eastAsia="Cambria" w:cs="Arial"/>
                <w:b/>
                <w:sz w:val="24"/>
                <w:szCs w:val="24"/>
              </w:rPr>
            </w:pPr>
          </w:p>
          <w:p w14:paraId="0F69FF74" w14:textId="46D47493" w:rsidR="00325F33" w:rsidRPr="002B1A41" w:rsidRDefault="00325F33" w:rsidP="00325F33">
            <w:pPr>
              <w:jc w:val="both"/>
              <w:rPr>
                <w:rFonts w:cs="Arial"/>
                <w:sz w:val="24"/>
                <w:szCs w:val="24"/>
              </w:rPr>
            </w:pPr>
            <w:r w:rsidRPr="002B1A41">
              <w:rPr>
                <w:rFonts w:eastAsia="Cambria" w:cs="Arial"/>
                <w:sz w:val="24"/>
                <w:szCs w:val="24"/>
              </w:rPr>
              <w:t xml:space="preserve">In terms of </w:t>
            </w:r>
            <w:r w:rsidR="007E35F9" w:rsidRPr="002B1A41">
              <w:rPr>
                <w:rFonts w:eastAsia="Cambria" w:cs="Arial"/>
                <w:sz w:val="24"/>
                <w:szCs w:val="24"/>
              </w:rPr>
              <w:t>moderation,</w:t>
            </w:r>
            <w:r w:rsidRPr="002B1A41">
              <w:rPr>
                <w:rFonts w:eastAsia="Cambria" w:cs="Arial"/>
                <w:sz w:val="24"/>
                <w:szCs w:val="24"/>
              </w:rPr>
              <w:t xml:space="preserve"> there are formal quality assurance processes that I adopt – which involves both internal and external moderation procedures – which are layered on top of my own </w:t>
            </w:r>
            <w:r>
              <w:rPr>
                <w:rFonts w:eastAsia="Cambria" w:cs="Arial"/>
                <w:sz w:val="24"/>
                <w:szCs w:val="24"/>
              </w:rPr>
              <w:t xml:space="preserve">assessment and </w:t>
            </w:r>
            <w:r w:rsidRPr="002B1A41">
              <w:rPr>
                <w:rFonts w:eastAsia="Cambria" w:cs="Arial"/>
                <w:sz w:val="24"/>
                <w:szCs w:val="24"/>
              </w:rPr>
              <w:t xml:space="preserve">moderation of work for a given module. Before passing working on for internal </w:t>
            </w:r>
            <w:r w:rsidR="00A44B3D" w:rsidRPr="002B1A41">
              <w:rPr>
                <w:rFonts w:eastAsia="Cambria" w:cs="Arial"/>
                <w:sz w:val="24"/>
                <w:szCs w:val="24"/>
              </w:rPr>
              <w:t>moderation,</w:t>
            </w:r>
            <w:r w:rsidRPr="002B1A41">
              <w:rPr>
                <w:rFonts w:eastAsia="Cambria" w:cs="Arial"/>
                <w:sz w:val="24"/>
                <w:szCs w:val="24"/>
              </w:rPr>
              <w:t xml:space="preserve"> I always review my own assessment processes to check for consistency and accuracy within the given module and </w:t>
            </w:r>
            <w:r>
              <w:rPr>
                <w:rFonts w:eastAsia="Cambria" w:cs="Arial"/>
                <w:sz w:val="24"/>
                <w:szCs w:val="24"/>
              </w:rPr>
              <w:t>its</w:t>
            </w:r>
            <w:r w:rsidRPr="002B1A41">
              <w:rPr>
                <w:rFonts w:eastAsia="Cambria" w:cs="Arial"/>
                <w:sz w:val="24"/>
                <w:szCs w:val="24"/>
              </w:rPr>
              <w:t xml:space="preserve"> corresponding assessment </w:t>
            </w:r>
            <w:r>
              <w:rPr>
                <w:rFonts w:eastAsia="Cambria" w:cs="Arial"/>
                <w:sz w:val="24"/>
                <w:szCs w:val="24"/>
              </w:rPr>
              <w:t xml:space="preserve">criteria </w:t>
            </w:r>
            <w:r w:rsidRPr="002B1A41">
              <w:rPr>
                <w:rFonts w:eastAsia="Cambria" w:cs="Arial"/>
                <w:sz w:val="24"/>
                <w:szCs w:val="24"/>
              </w:rPr>
              <w:t xml:space="preserve">and </w:t>
            </w:r>
            <w:r>
              <w:rPr>
                <w:rFonts w:eastAsia="Cambria" w:cs="Arial"/>
                <w:sz w:val="24"/>
                <w:szCs w:val="24"/>
              </w:rPr>
              <w:t>will then rationalise</w:t>
            </w:r>
            <w:r w:rsidRPr="002B1A41">
              <w:rPr>
                <w:rFonts w:eastAsia="Cambria" w:cs="Arial"/>
                <w:sz w:val="24"/>
                <w:szCs w:val="24"/>
              </w:rPr>
              <w:t xml:space="preserve"> the marks and feedback for the module cohort. </w:t>
            </w:r>
            <w:r w:rsidRPr="003317D1">
              <w:rPr>
                <w:rFonts w:eastAsia="Cambria" w:cs="Arial"/>
                <w:b/>
                <w:sz w:val="24"/>
                <w:szCs w:val="24"/>
              </w:rPr>
              <w:t>(K6)</w:t>
            </w:r>
          </w:p>
          <w:p w14:paraId="7079C61A" w14:textId="77777777" w:rsidR="00325F33" w:rsidRPr="002B1A41" w:rsidRDefault="00325F33" w:rsidP="00325F33">
            <w:pPr>
              <w:jc w:val="both"/>
              <w:rPr>
                <w:rFonts w:cs="Arial"/>
                <w:b/>
                <w:i/>
                <w:sz w:val="24"/>
                <w:szCs w:val="24"/>
              </w:rPr>
            </w:pPr>
          </w:p>
          <w:p w14:paraId="0AB1BFCC" w14:textId="69BE4057" w:rsidR="00325F33" w:rsidRPr="005521A0" w:rsidRDefault="00325F33" w:rsidP="00325F33">
            <w:pPr>
              <w:jc w:val="both"/>
              <w:rPr>
                <w:rFonts w:cs="Arial"/>
                <w:sz w:val="24"/>
                <w:szCs w:val="24"/>
              </w:rPr>
            </w:pPr>
            <w:r>
              <w:rPr>
                <w:rFonts w:eastAsia="Cambria" w:cs="Arial"/>
                <w:sz w:val="24"/>
                <w:szCs w:val="24"/>
              </w:rPr>
              <w:t>I consider feedback to be</w:t>
            </w:r>
            <w:r w:rsidRPr="002B1A41">
              <w:rPr>
                <w:rFonts w:eastAsia="Cambria" w:cs="Arial"/>
                <w:sz w:val="24"/>
                <w:szCs w:val="24"/>
              </w:rPr>
              <w:t xml:space="preserve"> a vital part of the learning cycle and </w:t>
            </w:r>
            <w:proofErr w:type="gramStart"/>
            <w:r w:rsidRPr="002B1A41">
              <w:rPr>
                <w:rFonts w:eastAsia="Cambria" w:cs="Arial"/>
                <w:sz w:val="24"/>
                <w:szCs w:val="24"/>
              </w:rPr>
              <w:t>is given</w:t>
            </w:r>
            <w:proofErr w:type="gramEnd"/>
            <w:r w:rsidRPr="002B1A41">
              <w:rPr>
                <w:rFonts w:eastAsia="Cambria" w:cs="Arial"/>
                <w:sz w:val="24"/>
                <w:szCs w:val="24"/>
              </w:rPr>
              <w:t xml:space="preserve"> to students consistently throughout </w:t>
            </w:r>
            <w:r>
              <w:rPr>
                <w:rFonts w:eastAsia="Cambria" w:cs="Arial"/>
                <w:sz w:val="24"/>
                <w:szCs w:val="24"/>
              </w:rPr>
              <w:t xml:space="preserve">the </w:t>
            </w:r>
            <w:r w:rsidRPr="002B1A41">
              <w:rPr>
                <w:rFonts w:eastAsia="Cambria" w:cs="Arial"/>
                <w:sz w:val="24"/>
                <w:szCs w:val="24"/>
              </w:rPr>
              <w:t xml:space="preserve">courses </w:t>
            </w:r>
            <w:r>
              <w:rPr>
                <w:rFonts w:eastAsia="Cambria" w:cs="Arial"/>
                <w:sz w:val="24"/>
                <w:szCs w:val="24"/>
              </w:rPr>
              <w:t>that I teach but</w:t>
            </w:r>
            <w:r w:rsidRPr="002B1A41">
              <w:rPr>
                <w:rFonts w:eastAsia="Cambria" w:cs="Arial"/>
                <w:sz w:val="24"/>
                <w:szCs w:val="24"/>
              </w:rPr>
              <w:t xml:space="preserve"> I </w:t>
            </w:r>
            <w:r>
              <w:rPr>
                <w:rFonts w:eastAsia="Cambria" w:cs="Arial"/>
                <w:sz w:val="24"/>
                <w:szCs w:val="24"/>
              </w:rPr>
              <w:t xml:space="preserve">also </w:t>
            </w:r>
            <w:r w:rsidRPr="002B1A41">
              <w:rPr>
                <w:rFonts w:eastAsia="Cambria" w:cs="Arial"/>
                <w:sz w:val="24"/>
                <w:szCs w:val="24"/>
              </w:rPr>
              <w:t>continue to see</w:t>
            </w:r>
            <w:r>
              <w:rPr>
                <w:rFonts w:eastAsia="Cambria" w:cs="Arial"/>
                <w:sz w:val="24"/>
                <w:szCs w:val="24"/>
              </w:rPr>
              <w:t>k</w:t>
            </w:r>
            <w:r w:rsidRPr="002B1A41">
              <w:rPr>
                <w:rFonts w:eastAsia="Cambria" w:cs="Arial"/>
                <w:sz w:val="24"/>
                <w:szCs w:val="24"/>
              </w:rPr>
              <w:t xml:space="preserve"> </w:t>
            </w:r>
            <w:r>
              <w:rPr>
                <w:rFonts w:eastAsia="Cambria" w:cs="Arial"/>
                <w:sz w:val="24"/>
                <w:szCs w:val="24"/>
              </w:rPr>
              <w:t xml:space="preserve">new </w:t>
            </w:r>
            <w:r w:rsidRPr="002B1A41">
              <w:rPr>
                <w:rFonts w:eastAsia="Cambria" w:cs="Arial"/>
                <w:sz w:val="24"/>
                <w:szCs w:val="24"/>
              </w:rPr>
              <w:t xml:space="preserve">strategies to move from a </w:t>
            </w:r>
            <w:r w:rsidRPr="00FE3B9B">
              <w:rPr>
                <w:rFonts w:cs="Arial"/>
                <w:i/>
                <w:sz w:val="24"/>
                <w:szCs w:val="24"/>
              </w:rPr>
              <w:t>monologue to more of a dialogue</w:t>
            </w:r>
            <w:r w:rsidRPr="002B1A41">
              <w:rPr>
                <w:rFonts w:cs="Arial"/>
                <w:sz w:val="24"/>
                <w:szCs w:val="24"/>
              </w:rPr>
              <w:t xml:space="preserve"> with feedback processes. </w:t>
            </w:r>
            <w:r w:rsidRPr="002B1A41">
              <w:rPr>
                <w:rFonts w:cs="Arial"/>
                <w:b/>
                <w:sz w:val="24"/>
                <w:szCs w:val="24"/>
              </w:rPr>
              <w:t>(</w:t>
            </w:r>
            <w:r w:rsidRPr="002B1A41">
              <w:rPr>
                <w:rFonts w:cs="Arial"/>
                <w:b/>
                <w:color w:val="000000" w:themeColor="text1"/>
                <w:sz w:val="24"/>
                <w:szCs w:val="24"/>
                <w:shd w:val="clear" w:color="auto" w:fill="FFFFFF"/>
                <w:lang w:val="en-US" w:eastAsia="en-US"/>
              </w:rPr>
              <w:t>Nicol, D., 2010)</w:t>
            </w:r>
            <w:r w:rsidRPr="002B1A41">
              <w:rPr>
                <w:rFonts w:cs="Arial"/>
                <w:sz w:val="24"/>
                <w:szCs w:val="24"/>
              </w:rPr>
              <w:t xml:space="preserve"> Thus </w:t>
            </w:r>
            <w:r w:rsidRPr="002B1A41">
              <w:rPr>
                <w:rFonts w:eastAsia="Cambria" w:cs="Arial"/>
                <w:sz w:val="24"/>
                <w:szCs w:val="24"/>
              </w:rPr>
              <w:t xml:space="preserve">within my own teaching practice, I provide feedback in a number of different ways and at different times. </w:t>
            </w:r>
            <w:r w:rsidRPr="002B1A41">
              <w:rPr>
                <w:rFonts w:cs="Arial"/>
                <w:sz w:val="24"/>
                <w:szCs w:val="24"/>
              </w:rPr>
              <w:t>The assessment processes I deploy provide a robust feedback strategy that is commun</w:t>
            </w:r>
            <w:r w:rsidR="00183347">
              <w:rPr>
                <w:rFonts w:cs="Arial"/>
                <w:sz w:val="24"/>
                <w:szCs w:val="24"/>
              </w:rPr>
              <w:t xml:space="preserve">icated early to students and </w:t>
            </w:r>
            <w:proofErr w:type="gramStart"/>
            <w:r w:rsidR="00183347">
              <w:rPr>
                <w:rFonts w:cs="Arial"/>
                <w:sz w:val="24"/>
                <w:szCs w:val="24"/>
              </w:rPr>
              <w:t xml:space="preserve">is </w:t>
            </w:r>
            <w:r w:rsidRPr="002B1A41">
              <w:rPr>
                <w:rFonts w:cs="Arial"/>
                <w:sz w:val="24"/>
                <w:szCs w:val="24"/>
              </w:rPr>
              <w:t>also</w:t>
            </w:r>
            <w:proofErr w:type="gramEnd"/>
            <w:r w:rsidRPr="002B1A41">
              <w:rPr>
                <w:rFonts w:cs="Arial"/>
                <w:sz w:val="24"/>
                <w:szCs w:val="24"/>
              </w:rPr>
              <w:t xml:space="preserve"> shared with professional colleagues for the purposes of moderation and quality standards. I always try to embed feedback as an on-going, interactive process. </w:t>
            </w:r>
            <w:r w:rsidRPr="002C3A2A">
              <w:rPr>
                <w:rFonts w:eastAsia="Cambria" w:cs="Arial"/>
                <w:sz w:val="24"/>
                <w:szCs w:val="24"/>
              </w:rPr>
              <w:t>These take place across a number of lea</w:t>
            </w:r>
            <w:r>
              <w:rPr>
                <w:rFonts w:eastAsia="Cambria" w:cs="Arial"/>
                <w:sz w:val="24"/>
                <w:szCs w:val="24"/>
              </w:rPr>
              <w:t>rning environments including</w:t>
            </w:r>
            <w:r w:rsidRPr="002C3A2A">
              <w:rPr>
                <w:rFonts w:eastAsia="Cambria" w:cs="Arial"/>
                <w:sz w:val="24"/>
                <w:szCs w:val="24"/>
              </w:rPr>
              <w:t xml:space="preserve"> </w:t>
            </w:r>
            <w:r>
              <w:rPr>
                <w:rFonts w:eastAsia="Cambria" w:cs="Arial"/>
                <w:sz w:val="24"/>
                <w:szCs w:val="24"/>
              </w:rPr>
              <w:t xml:space="preserve">verbal feedback through </w:t>
            </w:r>
            <w:r w:rsidRPr="002C3A2A">
              <w:rPr>
                <w:rFonts w:eastAsia="Cambria" w:cs="Arial"/>
                <w:sz w:val="24"/>
                <w:szCs w:val="24"/>
              </w:rPr>
              <w:t>individual tutorial</w:t>
            </w:r>
            <w:r>
              <w:rPr>
                <w:rFonts w:eastAsia="Cambria" w:cs="Arial"/>
                <w:sz w:val="24"/>
                <w:szCs w:val="24"/>
              </w:rPr>
              <w:t>s</w:t>
            </w:r>
            <w:r w:rsidRPr="002C3A2A">
              <w:rPr>
                <w:rFonts w:eastAsia="Cambria" w:cs="Arial"/>
                <w:sz w:val="24"/>
                <w:szCs w:val="24"/>
              </w:rPr>
              <w:t xml:space="preserve"> </w:t>
            </w:r>
            <w:r>
              <w:rPr>
                <w:rFonts w:eastAsia="Cambria" w:cs="Arial"/>
                <w:sz w:val="24"/>
                <w:szCs w:val="24"/>
              </w:rPr>
              <w:t xml:space="preserve">accompanied by personalised feedback sheets </w:t>
            </w:r>
            <w:r w:rsidRPr="002C3A2A">
              <w:rPr>
                <w:rFonts w:eastAsia="Cambria" w:cs="Arial"/>
                <w:sz w:val="24"/>
                <w:szCs w:val="24"/>
              </w:rPr>
              <w:t xml:space="preserve">and </w:t>
            </w:r>
            <w:r>
              <w:rPr>
                <w:rFonts w:eastAsia="Cambria" w:cs="Arial"/>
                <w:sz w:val="24"/>
                <w:szCs w:val="24"/>
              </w:rPr>
              <w:t>targeted written feedback via our VLE</w:t>
            </w:r>
            <w:r w:rsidRPr="002C3A2A">
              <w:rPr>
                <w:rFonts w:eastAsia="Cambria" w:cs="Arial"/>
                <w:sz w:val="24"/>
                <w:szCs w:val="24"/>
              </w:rPr>
              <w:t xml:space="preserve">. </w:t>
            </w:r>
            <w:r>
              <w:rPr>
                <w:rFonts w:cs="Arial"/>
                <w:b/>
                <w:sz w:val="24"/>
                <w:szCs w:val="24"/>
              </w:rPr>
              <w:t>(</w:t>
            </w:r>
            <w:r w:rsidRPr="002B1A41">
              <w:rPr>
                <w:rFonts w:cs="Arial"/>
                <w:b/>
                <w:sz w:val="24"/>
                <w:szCs w:val="24"/>
              </w:rPr>
              <w:t>K2, K4, K5, K6, V1</w:t>
            </w:r>
            <w:r>
              <w:rPr>
                <w:rFonts w:cs="Arial"/>
                <w:b/>
                <w:sz w:val="24"/>
                <w:szCs w:val="24"/>
              </w:rPr>
              <w:t>, V2</w:t>
            </w:r>
            <w:r w:rsidRPr="002B1A41">
              <w:rPr>
                <w:rFonts w:cs="Arial"/>
                <w:b/>
                <w:sz w:val="24"/>
                <w:szCs w:val="24"/>
              </w:rPr>
              <w:t>).</w:t>
            </w:r>
          </w:p>
          <w:p w14:paraId="60179B65" w14:textId="77777777" w:rsidR="00325F33" w:rsidRPr="002B1A41" w:rsidRDefault="00325F33" w:rsidP="00325F33">
            <w:pPr>
              <w:jc w:val="both"/>
              <w:rPr>
                <w:rFonts w:cs="Arial"/>
                <w:sz w:val="24"/>
                <w:szCs w:val="24"/>
              </w:rPr>
            </w:pPr>
          </w:p>
          <w:p w14:paraId="04B16AEE" w14:textId="209E4A7C" w:rsidR="00325F33" w:rsidRPr="002B1A41" w:rsidRDefault="00325F33" w:rsidP="00325F33">
            <w:pPr>
              <w:jc w:val="both"/>
              <w:rPr>
                <w:rFonts w:eastAsia="Cambria" w:cs="Arial"/>
                <w:b/>
                <w:sz w:val="24"/>
                <w:szCs w:val="24"/>
              </w:rPr>
            </w:pPr>
            <w:r w:rsidRPr="002B1A41">
              <w:rPr>
                <w:rFonts w:cs="Arial"/>
                <w:sz w:val="24"/>
                <w:szCs w:val="24"/>
              </w:rPr>
              <w:t xml:space="preserve">For all programme modules I </w:t>
            </w:r>
            <w:r w:rsidR="00AD1072" w:rsidRPr="002B1A41">
              <w:rPr>
                <w:rFonts w:cs="Arial"/>
                <w:sz w:val="24"/>
                <w:szCs w:val="24"/>
              </w:rPr>
              <w:t>deliver,</w:t>
            </w:r>
            <w:r w:rsidRPr="002B1A41">
              <w:rPr>
                <w:rFonts w:cs="Arial"/>
                <w:sz w:val="24"/>
                <w:szCs w:val="24"/>
              </w:rPr>
              <w:t xml:space="preserve"> I </w:t>
            </w:r>
            <w:r w:rsidR="00AD1072">
              <w:rPr>
                <w:rFonts w:cs="Arial"/>
                <w:sz w:val="24"/>
                <w:szCs w:val="24"/>
              </w:rPr>
              <w:t xml:space="preserve">always </w:t>
            </w:r>
            <w:r w:rsidRPr="002B1A41">
              <w:rPr>
                <w:rFonts w:cs="Arial"/>
                <w:sz w:val="24"/>
                <w:szCs w:val="24"/>
              </w:rPr>
              <w:t xml:space="preserve">request that students complete a written </w:t>
            </w:r>
            <w:r w:rsidRPr="00227A2C">
              <w:rPr>
                <w:rFonts w:cs="Arial"/>
                <w:sz w:val="24"/>
                <w:szCs w:val="24"/>
              </w:rPr>
              <w:t>module evaluation.</w:t>
            </w:r>
            <w:r w:rsidRPr="002B1A41">
              <w:rPr>
                <w:rFonts w:cs="Arial"/>
                <w:sz w:val="24"/>
                <w:szCs w:val="24"/>
              </w:rPr>
              <w:t xml:space="preserve"> The feedback from this is </w:t>
            </w:r>
            <w:r w:rsidR="00AA0C77" w:rsidRPr="002B1A41">
              <w:rPr>
                <w:rFonts w:cs="Arial"/>
                <w:sz w:val="24"/>
                <w:szCs w:val="24"/>
              </w:rPr>
              <w:t>valuable</w:t>
            </w:r>
            <w:r w:rsidRPr="002B1A41">
              <w:rPr>
                <w:rFonts w:cs="Arial"/>
                <w:sz w:val="24"/>
                <w:szCs w:val="24"/>
              </w:rPr>
              <w:t xml:space="preserve"> in evaluating the impact of a given module and identifying how to continue to improve things. This feedback then filters back through quality assurance processes such as student staff committee meetings and external examiner reports and then consolidated through </w:t>
            </w:r>
            <w:r>
              <w:rPr>
                <w:rFonts w:cs="Arial"/>
                <w:sz w:val="24"/>
                <w:szCs w:val="24"/>
              </w:rPr>
              <w:t xml:space="preserve">the </w:t>
            </w:r>
            <w:r w:rsidRPr="002B1A41">
              <w:rPr>
                <w:rFonts w:cs="Arial"/>
                <w:sz w:val="24"/>
                <w:szCs w:val="24"/>
              </w:rPr>
              <w:t>APR’s.</w:t>
            </w:r>
            <w:r w:rsidR="00574209" w:rsidRPr="00574209">
              <w:rPr>
                <w:rFonts w:cs="Arial"/>
                <w:sz w:val="24"/>
                <w:szCs w:val="24"/>
              </w:rPr>
              <w:t xml:space="preserve"> </w:t>
            </w:r>
            <w:r w:rsidRPr="00574209">
              <w:rPr>
                <w:rFonts w:eastAsia="Cambria" w:cs="Arial"/>
                <w:b/>
                <w:sz w:val="24"/>
                <w:szCs w:val="24"/>
              </w:rPr>
              <w:t>(</w:t>
            </w:r>
            <w:r w:rsidRPr="002B1A41">
              <w:rPr>
                <w:rFonts w:eastAsia="Cambria" w:cs="Arial"/>
                <w:b/>
                <w:sz w:val="24"/>
                <w:szCs w:val="24"/>
              </w:rPr>
              <w:t>K5</w:t>
            </w:r>
            <w:r>
              <w:rPr>
                <w:rFonts w:eastAsia="Cambria" w:cs="Arial"/>
                <w:b/>
                <w:sz w:val="24"/>
                <w:szCs w:val="24"/>
              </w:rPr>
              <w:t>, K6</w:t>
            </w:r>
            <w:r w:rsidRPr="002B1A41">
              <w:rPr>
                <w:rFonts w:eastAsia="Cambria" w:cs="Arial"/>
                <w:b/>
                <w:sz w:val="24"/>
                <w:szCs w:val="24"/>
              </w:rPr>
              <w:t>)</w:t>
            </w:r>
          </w:p>
          <w:p w14:paraId="60DCBD27" w14:textId="77777777" w:rsidR="008532C5" w:rsidRPr="002B1A41" w:rsidRDefault="008532C5" w:rsidP="008532C5">
            <w:pPr>
              <w:rPr>
                <w:sz w:val="24"/>
                <w:szCs w:val="24"/>
              </w:rPr>
            </w:pPr>
          </w:p>
          <w:p w14:paraId="1FC15D1D" w14:textId="59E60D2A" w:rsidR="008532C5" w:rsidRPr="00325F33" w:rsidRDefault="008532C5" w:rsidP="00325F33">
            <w:pPr>
              <w:rPr>
                <w:b/>
                <w:sz w:val="24"/>
                <w:szCs w:val="24"/>
              </w:rPr>
            </w:pPr>
            <w:r w:rsidRPr="002B1A41">
              <w:rPr>
                <w:b/>
                <w:sz w:val="24"/>
                <w:szCs w:val="24"/>
              </w:rPr>
              <w:t>References</w:t>
            </w:r>
          </w:p>
          <w:p w14:paraId="581DF24F" w14:textId="77777777" w:rsidR="008532C5" w:rsidRPr="00EE3CD7" w:rsidRDefault="008532C5" w:rsidP="008532C5">
            <w:pPr>
              <w:jc w:val="both"/>
              <w:rPr>
                <w:rFonts w:cs="Arial"/>
                <w:sz w:val="24"/>
                <w:szCs w:val="24"/>
                <w:lang w:val="en-US" w:eastAsia="en-US"/>
              </w:rPr>
            </w:pPr>
            <w:proofErr w:type="spellStart"/>
            <w:r w:rsidRPr="00EE3CD7">
              <w:rPr>
                <w:rFonts w:cs="Arial"/>
                <w:sz w:val="24"/>
                <w:szCs w:val="24"/>
                <w:lang w:val="en-US" w:eastAsia="en-US"/>
              </w:rPr>
              <w:t>Boud</w:t>
            </w:r>
            <w:proofErr w:type="spellEnd"/>
            <w:r w:rsidRPr="00EE3CD7">
              <w:rPr>
                <w:rFonts w:cs="Arial"/>
                <w:sz w:val="24"/>
                <w:szCs w:val="24"/>
                <w:lang w:val="en-US" w:eastAsia="en-US"/>
              </w:rPr>
              <w:t xml:space="preserve">, D.J. (1995) Enhancing learning through self-assessment. London: </w:t>
            </w:r>
            <w:proofErr w:type="spellStart"/>
            <w:r w:rsidRPr="00EE3CD7">
              <w:rPr>
                <w:rFonts w:cs="Arial"/>
                <w:sz w:val="24"/>
                <w:szCs w:val="24"/>
                <w:lang w:val="en-US" w:eastAsia="en-US"/>
              </w:rPr>
              <w:t>Kogan</w:t>
            </w:r>
            <w:proofErr w:type="spellEnd"/>
            <w:r w:rsidRPr="00EE3CD7">
              <w:rPr>
                <w:rFonts w:cs="Arial"/>
                <w:sz w:val="24"/>
                <w:szCs w:val="24"/>
                <w:lang w:val="en-US" w:eastAsia="en-US"/>
              </w:rPr>
              <w:t xml:space="preserve"> Page.</w:t>
            </w:r>
          </w:p>
          <w:p w14:paraId="0FE59333" w14:textId="77777777" w:rsidR="008532C5" w:rsidRPr="00EE3CD7" w:rsidRDefault="008532C5" w:rsidP="008532C5">
            <w:pPr>
              <w:jc w:val="both"/>
              <w:rPr>
                <w:rFonts w:cs="Arial"/>
                <w:b/>
                <w:sz w:val="24"/>
                <w:szCs w:val="24"/>
              </w:rPr>
            </w:pPr>
          </w:p>
          <w:p w14:paraId="754CBE7A" w14:textId="77777777" w:rsidR="008532C5" w:rsidRPr="00EE3CD7" w:rsidRDefault="008532C5" w:rsidP="008532C5">
            <w:pPr>
              <w:jc w:val="both"/>
              <w:rPr>
                <w:rFonts w:cs="Arial"/>
                <w:sz w:val="24"/>
                <w:szCs w:val="24"/>
                <w:lang w:val="en-US" w:eastAsia="en-US"/>
              </w:rPr>
            </w:pPr>
            <w:r w:rsidRPr="00EE3CD7">
              <w:rPr>
                <w:rFonts w:cs="Arial"/>
                <w:sz w:val="24"/>
                <w:szCs w:val="24"/>
                <w:lang w:val="en-US" w:eastAsia="en-US"/>
              </w:rPr>
              <w:t xml:space="preserve">Candy, P. (1991). Self-direction for lifelong learning: a comprehensive guide to theory and practice. San Francisco: </w:t>
            </w:r>
            <w:proofErr w:type="spellStart"/>
            <w:r w:rsidRPr="00EE3CD7">
              <w:rPr>
                <w:rFonts w:cs="Arial"/>
                <w:sz w:val="24"/>
                <w:szCs w:val="24"/>
                <w:lang w:val="en-US" w:eastAsia="en-US"/>
              </w:rPr>
              <w:t>Jossey</w:t>
            </w:r>
            <w:proofErr w:type="spellEnd"/>
            <w:r w:rsidRPr="00EE3CD7">
              <w:rPr>
                <w:rFonts w:cs="Arial"/>
                <w:sz w:val="24"/>
                <w:szCs w:val="24"/>
                <w:lang w:val="en-US" w:eastAsia="en-US"/>
              </w:rPr>
              <w:t>-Bass</w:t>
            </w:r>
          </w:p>
          <w:p w14:paraId="1C343BF1" w14:textId="77777777" w:rsidR="008532C5" w:rsidRPr="00EE3CD7" w:rsidRDefault="008532C5" w:rsidP="008532C5">
            <w:pPr>
              <w:jc w:val="both"/>
              <w:rPr>
                <w:rFonts w:cs="Arial"/>
                <w:sz w:val="24"/>
                <w:szCs w:val="24"/>
                <w:lang w:val="en-US" w:eastAsia="en-US"/>
              </w:rPr>
            </w:pPr>
          </w:p>
          <w:p w14:paraId="1AEC5C80" w14:textId="77777777" w:rsidR="008532C5" w:rsidRPr="00EE3CD7" w:rsidRDefault="008532C5" w:rsidP="008532C5">
            <w:pPr>
              <w:jc w:val="both"/>
              <w:rPr>
                <w:rFonts w:eastAsia="Cambria" w:cs="Arial"/>
                <w:color w:val="000000" w:themeColor="text1"/>
                <w:sz w:val="24"/>
                <w:szCs w:val="24"/>
              </w:rPr>
            </w:pPr>
            <w:r w:rsidRPr="00EE3CD7">
              <w:rPr>
                <w:rFonts w:eastAsia="Cambria" w:cs="Arial"/>
                <w:color w:val="000000" w:themeColor="text1"/>
                <w:sz w:val="24"/>
                <w:szCs w:val="24"/>
              </w:rPr>
              <w:t xml:space="preserve">Gibbs, G. and Simpson, C. (2005) </w:t>
            </w:r>
            <w:r w:rsidRPr="00EE3CD7">
              <w:rPr>
                <w:rFonts w:eastAsia="Cambria" w:cs="Arial"/>
                <w:i/>
                <w:color w:val="000000" w:themeColor="text1"/>
                <w:sz w:val="24"/>
                <w:szCs w:val="24"/>
              </w:rPr>
              <w:t>Conditions under which assessment supports students’ learning</w:t>
            </w:r>
            <w:r w:rsidRPr="00EE3CD7">
              <w:rPr>
                <w:rFonts w:eastAsia="Cambria" w:cs="Arial"/>
                <w:color w:val="000000" w:themeColor="text1"/>
                <w:sz w:val="24"/>
                <w:szCs w:val="24"/>
              </w:rPr>
              <w:t xml:space="preserve">. Learning and Teaching in Higher Education. Learning and Teaching in Higher Education, 1, pp.3-31  </w:t>
            </w:r>
          </w:p>
          <w:p w14:paraId="78A56D11" w14:textId="77777777" w:rsidR="008532C5" w:rsidRPr="00EE3CD7" w:rsidRDefault="008532C5" w:rsidP="008532C5">
            <w:pPr>
              <w:jc w:val="both"/>
              <w:rPr>
                <w:rFonts w:cs="Arial"/>
                <w:b/>
                <w:sz w:val="24"/>
                <w:szCs w:val="24"/>
              </w:rPr>
            </w:pPr>
          </w:p>
          <w:p w14:paraId="7D562BD2" w14:textId="77777777" w:rsidR="008532C5" w:rsidRPr="00EE3CD7" w:rsidRDefault="008532C5" w:rsidP="008532C5">
            <w:pPr>
              <w:jc w:val="both"/>
              <w:rPr>
                <w:rFonts w:cs="Arial"/>
                <w:color w:val="000000" w:themeColor="text1"/>
                <w:sz w:val="24"/>
                <w:szCs w:val="24"/>
                <w:shd w:val="clear" w:color="auto" w:fill="FFFFFF"/>
                <w:lang w:val="en-US" w:eastAsia="en-US"/>
              </w:rPr>
            </w:pPr>
            <w:r w:rsidRPr="00EE3CD7">
              <w:rPr>
                <w:rFonts w:cs="Arial"/>
                <w:color w:val="000000" w:themeColor="text1"/>
                <w:sz w:val="24"/>
                <w:szCs w:val="24"/>
                <w:shd w:val="clear" w:color="auto" w:fill="FFFFFF"/>
                <w:lang w:val="en-US" w:eastAsia="en-US"/>
              </w:rPr>
              <w:t>Nicol, D., 2010. From monologue to dialogue: improving written feedback processes in mass higher education. </w:t>
            </w:r>
            <w:r w:rsidRPr="00EE3CD7">
              <w:rPr>
                <w:rFonts w:cs="Arial"/>
                <w:i/>
                <w:iCs/>
                <w:color w:val="000000" w:themeColor="text1"/>
                <w:sz w:val="24"/>
                <w:szCs w:val="24"/>
                <w:shd w:val="clear" w:color="auto" w:fill="FFFFFF"/>
                <w:lang w:val="en-US" w:eastAsia="en-US"/>
              </w:rPr>
              <w:t>Assessment &amp; Evaluation in Higher Education</w:t>
            </w:r>
            <w:r w:rsidRPr="00EE3CD7">
              <w:rPr>
                <w:rFonts w:cs="Arial"/>
                <w:color w:val="000000" w:themeColor="text1"/>
                <w:sz w:val="24"/>
                <w:szCs w:val="24"/>
                <w:shd w:val="clear" w:color="auto" w:fill="FFFFFF"/>
                <w:lang w:val="en-US" w:eastAsia="en-US"/>
              </w:rPr>
              <w:t>, </w:t>
            </w:r>
            <w:r w:rsidRPr="00EE3CD7">
              <w:rPr>
                <w:rFonts w:cs="Arial"/>
                <w:i/>
                <w:iCs/>
                <w:color w:val="000000" w:themeColor="text1"/>
                <w:sz w:val="24"/>
                <w:szCs w:val="24"/>
                <w:shd w:val="clear" w:color="auto" w:fill="FFFFFF"/>
                <w:lang w:val="en-US" w:eastAsia="en-US"/>
              </w:rPr>
              <w:t>35</w:t>
            </w:r>
            <w:r w:rsidRPr="00EE3CD7">
              <w:rPr>
                <w:rFonts w:cs="Arial"/>
                <w:color w:val="000000" w:themeColor="text1"/>
                <w:sz w:val="24"/>
                <w:szCs w:val="24"/>
                <w:shd w:val="clear" w:color="auto" w:fill="FFFFFF"/>
                <w:lang w:val="en-US" w:eastAsia="en-US"/>
              </w:rPr>
              <w:t>(5), pp.501-517</w:t>
            </w:r>
          </w:p>
          <w:p w14:paraId="6DDC00DC" w14:textId="77777777" w:rsidR="008532C5" w:rsidRPr="00EE3CD7" w:rsidRDefault="008532C5" w:rsidP="008532C5">
            <w:pPr>
              <w:rPr>
                <w:rFonts w:cs="Arial"/>
                <w:color w:val="000000" w:themeColor="text1"/>
                <w:sz w:val="24"/>
                <w:szCs w:val="24"/>
                <w:shd w:val="clear" w:color="auto" w:fill="FFFFFF"/>
                <w:lang w:val="en-US" w:eastAsia="en-US"/>
              </w:rPr>
            </w:pPr>
          </w:p>
          <w:p w14:paraId="2B2CC69E" w14:textId="70E4E524" w:rsidR="0032568C" w:rsidRPr="003317D1" w:rsidRDefault="008532C5" w:rsidP="000F1367">
            <w:pPr>
              <w:jc w:val="both"/>
              <w:rPr>
                <w:b/>
                <w:sz w:val="24"/>
              </w:rPr>
            </w:pPr>
            <w:r w:rsidRPr="00EE3CD7">
              <w:rPr>
                <w:sz w:val="24"/>
                <w:szCs w:val="23"/>
              </w:rPr>
              <w:t>Nicol, D.J. and Macfarlane-Dick, D. (2006) Formative assessment and self-regulated learning: a model and seven principles of good feedback practice. Studies in Higher Education, 31:2, pp. 199–218</w:t>
            </w:r>
          </w:p>
        </w:tc>
      </w:tr>
    </w:tbl>
    <w:p w14:paraId="6A5BAE40" w14:textId="77777777" w:rsidR="00EE3CD7" w:rsidRPr="00FE7642" w:rsidRDefault="00EE3CD7" w:rsidP="00CA12DC">
      <w:pPr>
        <w:jc w:val="both"/>
        <w:rPr>
          <w:rFonts w:cs="Arial"/>
          <w:sz w:val="24"/>
          <w:szCs w:val="24"/>
        </w:rPr>
      </w:pPr>
    </w:p>
    <w:tbl>
      <w:tblPr>
        <w:tblStyle w:val="TableGrid"/>
        <w:tblW w:w="0" w:type="auto"/>
        <w:tblLook w:val="04A0" w:firstRow="1" w:lastRow="0" w:firstColumn="1" w:lastColumn="0" w:noHBand="0" w:noVBand="1"/>
      </w:tblPr>
      <w:tblGrid>
        <w:gridCol w:w="5001"/>
        <w:gridCol w:w="5455"/>
      </w:tblGrid>
      <w:tr w:rsidR="00CA12DC" w:rsidRPr="00FE7642" w14:paraId="4356472B" w14:textId="77777777" w:rsidTr="00E0025F">
        <w:tc>
          <w:tcPr>
            <w:tcW w:w="10598" w:type="dxa"/>
            <w:gridSpan w:val="2"/>
          </w:tcPr>
          <w:p w14:paraId="45728CC3" w14:textId="77777777" w:rsidR="00CA12DC" w:rsidRPr="00FE7642" w:rsidRDefault="00CA12DC" w:rsidP="000F1367">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568EE78F" w14:textId="77777777" w:rsidR="00CA12DC" w:rsidRPr="00FE7642" w:rsidRDefault="00502713" w:rsidP="000F1367">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 xml:space="preserve">Show how your contribution to the design and development of learning environments has </w:t>
            </w:r>
            <w:proofErr w:type="gramStart"/>
            <w:r w:rsidR="00CA12DC" w:rsidRPr="00FE7642">
              <w:rPr>
                <w:rFonts w:cs="Arial"/>
                <w:sz w:val="24"/>
                <w:szCs w:val="24"/>
              </w:rPr>
              <w:t>impacted</w:t>
            </w:r>
            <w:proofErr w:type="gramEnd"/>
            <w:r w:rsidR="00CA12DC" w:rsidRPr="00FE7642">
              <w:rPr>
                <w:rFonts w:cs="Arial"/>
                <w:sz w:val="24"/>
                <w:szCs w:val="24"/>
              </w:rPr>
              <w:t xml:space="preserve">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8385CDF" w14:textId="77777777" w:rsidTr="00E0025F">
        <w:tc>
          <w:tcPr>
            <w:tcW w:w="5070" w:type="dxa"/>
          </w:tcPr>
          <w:p w14:paraId="5FF51DE0" w14:textId="77777777" w:rsidR="00CA12DC" w:rsidRPr="00FE7642" w:rsidRDefault="00CA12DC" w:rsidP="000F1367">
            <w:pPr>
              <w:rPr>
                <w:rFonts w:cs="Arial"/>
                <w:sz w:val="20"/>
                <w:szCs w:val="20"/>
                <w:u w:val="single"/>
              </w:rPr>
            </w:pPr>
            <w:r w:rsidRPr="00FE7642">
              <w:rPr>
                <w:rFonts w:cs="Arial"/>
                <w:sz w:val="20"/>
                <w:szCs w:val="20"/>
                <w:u w:val="single"/>
              </w:rPr>
              <w:t>Engagement with:</w:t>
            </w:r>
          </w:p>
          <w:p w14:paraId="598811B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541D40B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w:t>
            </w:r>
            <w:proofErr w:type="gramStart"/>
            <w:r w:rsidRPr="00FE7642">
              <w:rPr>
                <w:rFonts w:ascii="Arial" w:hAnsi="Arial" w:cs="Arial"/>
                <w:sz w:val="20"/>
                <w:szCs w:val="20"/>
              </w:rPr>
              <w:t>learners</w:t>
            </w:r>
            <w:proofErr w:type="gramEnd"/>
            <w:r w:rsidRPr="00FE7642">
              <w:rPr>
                <w:rFonts w:ascii="Arial" w:hAnsi="Arial" w:cs="Arial"/>
                <w:sz w:val="20"/>
                <w:szCs w:val="20"/>
              </w:rPr>
              <w:t xml:space="preserve">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0147DFF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3D68689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98047FC"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04C11AB1" w14:textId="2C554194" w:rsidR="00502713" w:rsidRPr="005D3157" w:rsidRDefault="00502713" w:rsidP="005D3157">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tc>
        <w:tc>
          <w:tcPr>
            <w:tcW w:w="5528" w:type="dxa"/>
          </w:tcPr>
          <w:p w14:paraId="7F299BE3"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7A4E5E6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2B87A673"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0E096352"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1933F69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7987C25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26FB00D1" w14:textId="77777777" w:rsidTr="00E0025F">
        <w:tc>
          <w:tcPr>
            <w:tcW w:w="10598" w:type="dxa"/>
            <w:gridSpan w:val="2"/>
          </w:tcPr>
          <w:p w14:paraId="554FD737" w14:textId="77777777" w:rsidR="00502713" w:rsidRPr="00407E26" w:rsidRDefault="00502713" w:rsidP="000F1367">
            <w:pPr>
              <w:jc w:val="both"/>
              <w:rPr>
                <w:rFonts w:cs="Arial"/>
                <w:b/>
                <w:sz w:val="24"/>
                <w:szCs w:val="24"/>
              </w:rPr>
            </w:pPr>
            <w:r w:rsidRPr="00407E26">
              <w:rPr>
                <w:rFonts w:cs="Arial"/>
                <w:b/>
                <w:sz w:val="24"/>
                <w:szCs w:val="24"/>
              </w:rPr>
              <w:t>Write your evidence here</w:t>
            </w:r>
          </w:p>
          <w:p w14:paraId="0D6F4619" w14:textId="0A1F4688" w:rsidR="005D3157" w:rsidRPr="00C80C73" w:rsidRDefault="005D3157" w:rsidP="005D3157">
            <w:pPr>
              <w:spacing w:before="120"/>
              <w:jc w:val="both"/>
              <w:rPr>
                <w:rFonts w:cs="Helvetica Neue"/>
                <w:color w:val="211D1E"/>
                <w:sz w:val="24"/>
                <w:szCs w:val="24"/>
              </w:rPr>
            </w:pPr>
            <w:r w:rsidRPr="00C80C73">
              <w:rPr>
                <w:rFonts w:eastAsia="Cambria" w:cs="Arial"/>
                <w:sz w:val="24"/>
                <w:szCs w:val="24"/>
              </w:rPr>
              <w:t xml:space="preserve">When developing effective learning environments there are two key factors that I always have in mind – belonging and engagement – which are fundamental to social milieu of the learning environment. ‘Belonging’ recognises students’ subjective feelings of relatedness or connectedness to the institution and involves feeling </w:t>
            </w:r>
            <w:r w:rsidRPr="00C80C73">
              <w:rPr>
                <w:rFonts w:eastAsia="Cambria" w:cs="Arial"/>
                <w:b/>
                <w:sz w:val="24"/>
                <w:szCs w:val="24"/>
              </w:rPr>
              <w:t xml:space="preserve">(Vallerand, 1997, p. 300).  </w:t>
            </w:r>
            <w:r w:rsidRPr="00C80C73">
              <w:rPr>
                <w:rFonts w:cs="Helvetica Neue"/>
                <w:color w:val="211D1E"/>
                <w:sz w:val="24"/>
                <w:szCs w:val="24"/>
              </w:rPr>
              <w:t xml:space="preserve">This approach to belonging draws on Pierre Bourdieu’s theories of cultural capital and suggests that educational institutions can construct an identifiable habitus </w:t>
            </w:r>
            <w:r w:rsidRPr="00C80C73">
              <w:rPr>
                <w:rFonts w:cs="Helvetica Neue"/>
                <w:b/>
                <w:color w:val="211D1E"/>
                <w:sz w:val="24"/>
                <w:szCs w:val="24"/>
              </w:rPr>
              <w:t>(Reay, David and Ball, 2001),</w:t>
            </w:r>
            <w:r w:rsidRPr="00C80C73">
              <w:rPr>
                <w:rFonts w:cs="Helvetica Neue"/>
                <w:color w:val="211D1E"/>
                <w:sz w:val="24"/>
                <w:szCs w:val="24"/>
              </w:rPr>
              <w:t xml:space="preserve"> which incorporates practices that mutually shape and reshape the institutions with their students, their communities and the wider socio-economic cultures of their catchment areas (</w:t>
            </w:r>
            <w:r w:rsidRPr="00C80C73">
              <w:rPr>
                <w:rFonts w:cs="Helvetica Neue"/>
                <w:b/>
                <w:color w:val="211D1E"/>
                <w:sz w:val="24"/>
                <w:szCs w:val="24"/>
              </w:rPr>
              <w:t>Reay, David and Ball, 2001, para 1.3).</w:t>
            </w:r>
            <w:r w:rsidR="003672C7">
              <w:rPr>
                <w:rFonts w:cs="Helvetica Neue"/>
                <w:b/>
                <w:color w:val="211D1E"/>
                <w:sz w:val="24"/>
                <w:szCs w:val="24"/>
              </w:rPr>
              <w:t xml:space="preserve"> (A5, K3, V3)</w:t>
            </w:r>
            <w:r w:rsidRPr="00C80C73">
              <w:rPr>
                <w:rFonts w:cs="Helvetica Neue"/>
                <w:color w:val="211D1E"/>
                <w:sz w:val="24"/>
                <w:szCs w:val="24"/>
              </w:rPr>
              <w:t xml:space="preserve">  </w:t>
            </w:r>
          </w:p>
          <w:p w14:paraId="00E0E907" w14:textId="062C6EE1" w:rsidR="005D3157" w:rsidRPr="00C80C73" w:rsidRDefault="005D3157" w:rsidP="005D3157">
            <w:pPr>
              <w:spacing w:before="120"/>
              <w:jc w:val="both"/>
              <w:rPr>
                <w:rFonts w:cs="Helvetica Neue"/>
                <w:color w:val="211D1E"/>
                <w:sz w:val="24"/>
                <w:szCs w:val="24"/>
              </w:rPr>
            </w:pPr>
            <w:r w:rsidRPr="00C80C73">
              <w:rPr>
                <w:rFonts w:cs="Helvetica Neue"/>
                <w:color w:val="211D1E"/>
                <w:sz w:val="24"/>
                <w:szCs w:val="24"/>
              </w:rPr>
              <w:t>When conceptualising and implementing different learning environments</w:t>
            </w:r>
            <w:r w:rsidR="005A0E29">
              <w:rPr>
                <w:rFonts w:cs="Helvetica Neue"/>
                <w:color w:val="211D1E"/>
                <w:sz w:val="24"/>
                <w:szCs w:val="24"/>
              </w:rPr>
              <w:t>,</w:t>
            </w:r>
            <w:r w:rsidRPr="00C80C73">
              <w:rPr>
                <w:rFonts w:cs="Helvetica Neue"/>
                <w:color w:val="211D1E"/>
                <w:sz w:val="24"/>
                <w:szCs w:val="24"/>
              </w:rPr>
              <w:t xml:space="preserve"> I keep in mind the significance of the institutional structuring of habitus and cultural environment in building a ha</w:t>
            </w:r>
            <w:r w:rsidR="003F20C3">
              <w:rPr>
                <w:rFonts w:cs="Helvetica Neue"/>
                <w:color w:val="211D1E"/>
                <w:sz w:val="24"/>
                <w:szCs w:val="24"/>
              </w:rPr>
              <w:t>rmonious community of learners, which I monitor and</w:t>
            </w:r>
            <w:r w:rsidRPr="00C80C73">
              <w:rPr>
                <w:rFonts w:cs="Helvetica Neue"/>
                <w:color w:val="211D1E"/>
                <w:sz w:val="24"/>
                <w:szCs w:val="24"/>
              </w:rPr>
              <w:t xml:space="preserve"> evaluate in terms of student retention and progression. To this </w:t>
            </w:r>
            <w:proofErr w:type="gramStart"/>
            <w:r w:rsidRPr="00C80C73">
              <w:rPr>
                <w:rFonts w:cs="Helvetica Neue"/>
                <w:color w:val="211D1E"/>
                <w:sz w:val="24"/>
                <w:szCs w:val="24"/>
              </w:rPr>
              <w:t>end</w:t>
            </w:r>
            <w:proofErr w:type="gramEnd"/>
            <w:r w:rsidRPr="00C80C73">
              <w:rPr>
                <w:rFonts w:cs="Helvetica Neue"/>
                <w:color w:val="211D1E"/>
                <w:sz w:val="24"/>
                <w:szCs w:val="24"/>
              </w:rPr>
              <w:t xml:space="preserve"> </w:t>
            </w:r>
            <w:r w:rsidRPr="00C80C73">
              <w:rPr>
                <w:rFonts w:eastAsia="Cambria" w:cs="Arial"/>
                <w:sz w:val="24"/>
                <w:szCs w:val="24"/>
              </w:rPr>
              <w:t xml:space="preserve">I deploy a number of different learning environments in my teaching and </w:t>
            </w:r>
            <w:r w:rsidRPr="00C80C73">
              <w:rPr>
                <w:rFonts w:cs="Arial"/>
                <w:sz w:val="24"/>
                <w:szCs w:val="24"/>
              </w:rPr>
              <w:t xml:space="preserve">consider most places to be a potential learning environment. The more formal locations </w:t>
            </w:r>
            <w:r w:rsidR="003F20C3">
              <w:rPr>
                <w:rFonts w:cs="Arial"/>
                <w:sz w:val="24"/>
                <w:szCs w:val="24"/>
              </w:rPr>
              <w:t xml:space="preserve">that I use </w:t>
            </w:r>
            <w:r w:rsidRPr="00C80C73">
              <w:rPr>
                <w:rFonts w:cs="Arial"/>
                <w:sz w:val="24"/>
                <w:szCs w:val="24"/>
              </w:rPr>
              <w:t xml:space="preserve">- lecture theatres, studios, seminar groups and workshops suit a broad range of learning styles and </w:t>
            </w:r>
            <w:proofErr w:type="gramStart"/>
            <w:r w:rsidRPr="00C80C73">
              <w:rPr>
                <w:rFonts w:cs="Arial"/>
                <w:sz w:val="24"/>
                <w:szCs w:val="24"/>
              </w:rPr>
              <w:t>it’s</w:t>
            </w:r>
            <w:proofErr w:type="gramEnd"/>
            <w:r w:rsidRPr="00C80C73">
              <w:rPr>
                <w:rFonts w:cs="Arial"/>
                <w:sz w:val="24"/>
                <w:szCs w:val="24"/>
              </w:rPr>
              <w:t xml:space="preserve"> where students expect to learn. </w:t>
            </w:r>
            <w:r w:rsidR="003F20C3">
              <w:rPr>
                <w:rFonts w:cs="Arial"/>
                <w:sz w:val="24"/>
                <w:szCs w:val="24"/>
              </w:rPr>
              <w:t xml:space="preserve">However, </w:t>
            </w:r>
            <w:r w:rsidRPr="00C80C73">
              <w:rPr>
                <w:rFonts w:cs="Arial"/>
                <w:sz w:val="24"/>
                <w:szCs w:val="24"/>
              </w:rPr>
              <w:t xml:space="preserve">I like to balance this type of location with more informal ones – online forums, field trips, discussions in a student’s own studio space, tutorial pairings and in situ exhibition critiques. Moving between these environments has given me the chance to think about how knowledge is best transferred </w:t>
            </w:r>
            <w:r w:rsidRPr="00C80C73">
              <w:rPr>
                <w:rFonts w:cs="Arial"/>
                <w:b/>
                <w:sz w:val="24"/>
                <w:szCs w:val="24"/>
              </w:rPr>
              <w:t>(K2, V2),</w:t>
            </w:r>
            <w:r w:rsidRPr="00C80C73">
              <w:rPr>
                <w:rFonts w:cs="Arial"/>
                <w:sz w:val="24"/>
                <w:szCs w:val="24"/>
              </w:rPr>
              <w:t xml:space="preserve"> to tailor discussion to different learner types and </w:t>
            </w:r>
            <w:r w:rsidR="003F20C3">
              <w:rPr>
                <w:rFonts w:cs="Arial"/>
                <w:sz w:val="24"/>
                <w:szCs w:val="24"/>
              </w:rPr>
              <w:t>if necessary I will</w:t>
            </w:r>
            <w:r w:rsidRPr="00C80C73">
              <w:rPr>
                <w:rFonts w:cs="Arial"/>
                <w:sz w:val="24"/>
                <w:szCs w:val="24"/>
              </w:rPr>
              <w:t xml:space="preserve"> modify situations in order to </w:t>
            </w:r>
            <w:r w:rsidR="003F20C3">
              <w:rPr>
                <w:rFonts w:cs="Arial"/>
                <w:sz w:val="24"/>
                <w:szCs w:val="24"/>
              </w:rPr>
              <w:t xml:space="preserve">enhance. </w:t>
            </w:r>
            <w:r w:rsidRPr="00C80C73">
              <w:rPr>
                <w:rFonts w:cs="Arial"/>
                <w:b/>
                <w:sz w:val="24"/>
                <w:szCs w:val="24"/>
              </w:rPr>
              <w:t>(V4)</w:t>
            </w:r>
            <w:r w:rsidRPr="00C80C73">
              <w:rPr>
                <w:rFonts w:eastAsia="Cambria" w:cs="Arial"/>
                <w:sz w:val="24"/>
                <w:szCs w:val="24"/>
              </w:rPr>
              <w:t xml:space="preserve"> </w:t>
            </w:r>
            <w:r w:rsidRPr="00C80C73">
              <w:rPr>
                <w:rFonts w:cs="Arial"/>
                <w:sz w:val="24"/>
                <w:szCs w:val="24"/>
              </w:rPr>
              <w:t xml:space="preserve">I always try to ensure that the learner can distinguish between such environments and navigate between and within them. </w:t>
            </w:r>
            <w:r w:rsidRPr="00C80C73">
              <w:rPr>
                <w:rFonts w:eastAsia="Cambria" w:cs="Arial"/>
                <w:sz w:val="24"/>
                <w:szCs w:val="24"/>
              </w:rPr>
              <w:t>This will often include</w:t>
            </w:r>
            <w:r w:rsidRPr="00C80C73">
              <w:rPr>
                <w:rFonts w:cs="Arial"/>
                <w:sz w:val="24"/>
                <w:szCs w:val="24"/>
              </w:rPr>
              <w:t xml:space="preserve"> actively promoting the effective use of both new media platforms (blogs, wikis, forums) and social media as a virtual learning space for my students to inhabit as it serves as a very useful way to mediate between formal and informal communication channels </w:t>
            </w:r>
            <w:r w:rsidRPr="00C80C73">
              <w:rPr>
                <w:rFonts w:cs="Arial"/>
                <w:b/>
                <w:sz w:val="24"/>
                <w:szCs w:val="24"/>
              </w:rPr>
              <w:t xml:space="preserve">(A5, K4, K5, V3). </w:t>
            </w:r>
          </w:p>
          <w:p w14:paraId="4F587102" w14:textId="2E84265A" w:rsidR="005D3157" w:rsidRPr="00C80C73" w:rsidRDefault="005D3157" w:rsidP="005D3157">
            <w:pPr>
              <w:spacing w:before="120"/>
              <w:jc w:val="both"/>
              <w:rPr>
                <w:rFonts w:cs="Arial"/>
                <w:sz w:val="24"/>
                <w:szCs w:val="24"/>
              </w:rPr>
            </w:pPr>
            <w:r w:rsidRPr="00C80C73">
              <w:rPr>
                <w:rFonts w:eastAsia="Cambria" w:cs="Arial"/>
                <w:sz w:val="24"/>
                <w:szCs w:val="24"/>
              </w:rPr>
              <w:t xml:space="preserve">Engagement is equally vital as it develops relationships with others and promotes connectedness. </w:t>
            </w:r>
            <w:r w:rsidRPr="00C80C73">
              <w:rPr>
                <w:rFonts w:eastAsia="Cambria" w:cs="Arial"/>
                <w:b/>
                <w:sz w:val="24"/>
                <w:szCs w:val="24"/>
              </w:rPr>
              <w:t xml:space="preserve">Krause </w:t>
            </w:r>
            <w:r w:rsidRPr="00C80C73">
              <w:rPr>
                <w:rFonts w:eastAsia="Cambria" w:cs="Arial"/>
                <w:sz w:val="24"/>
                <w:szCs w:val="24"/>
              </w:rPr>
              <w:t xml:space="preserve">extends the notion of engagement in the academic sphere by arguing that “learning occurs in a range of settings, both within and beyond the formal curriculum.  It involves developing connections within the university as well as building on prior learning, along with learning that </w:t>
            </w:r>
            <w:r w:rsidRPr="00C80C73">
              <w:rPr>
                <w:rFonts w:eastAsia="Cambria" w:cs="Arial"/>
                <w:sz w:val="24"/>
                <w:szCs w:val="24"/>
              </w:rPr>
              <w:lastRenderedPageBreak/>
              <w:t xml:space="preserve">takes place in the workplace and community settings”. </w:t>
            </w:r>
            <w:r w:rsidRPr="00C80C73">
              <w:rPr>
                <w:rFonts w:eastAsia="Cambria" w:cs="Arial"/>
                <w:b/>
                <w:sz w:val="24"/>
                <w:szCs w:val="24"/>
              </w:rPr>
              <w:t>Krause (2011)</w:t>
            </w:r>
            <w:r w:rsidRPr="00C80C73">
              <w:rPr>
                <w:rFonts w:eastAsia="Cambria" w:cs="Arial"/>
                <w:sz w:val="24"/>
                <w:szCs w:val="24"/>
              </w:rPr>
              <w:t xml:space="preserve"> One way I seek to support engagement for example is </w:t>
            </w:r>
            <w:r w:rsidRPr="00C80C73">
              <w:rPr>
                <w:rFonts w:cs="Arial"/>
                <w:sz w:val="24"/>
                <w:szCs w:val="24"/>
              </w:rPr>
              <w:t xml:space="preserve">in my role as a personal tutor and year tutor. I offer regular small group seminars, individual tutorials and pastoral support to students in an informal ‘safe space’ and I always ensure that I am fully informed of relevant regulations and support services to ensure that they are appropriately supported e.g. counselling and study skills </w:t>
            </w:r>
            <w:r w:rsidRPr="00C80C73">
              <w:rPr>
                <w:rFonts w:cs="Arial"/>
                <w:b/>
                <w:sz w:val="24"/>
                <w:szCs w:val="24"/>
              </w:rPr>
              <w:t>(A4, V1).</w:t>
            </w:r>
            <w:r w:rsidRPr="00C80C73">
              <w:rPr>
                <w:rFonts w:cs="Arial"/>
                <w:sz w:val="24"/>
                <w:szCs w:val="24"/>
              </w:rPr>
              <w:t xml:space="preserve"> This surrounding information then feeds into the informal environment where these small group discussions can help to preserve student engagement </w:t>
            </w:r>
            <w:r w:rsidRPr="00C80C73">
              <w:rPr>
                <w:rFonts w:cs="Arial"/>
                <w:b/>
                <w:sz w:val="24"/>
                <w:szCs w:val="24"/>
              </w:rPr>
              <w:t>(A4).</w:t>
            </w:r>
            <w:r w:rsidRPr="00C80C73">
              <w:rPr>
                <w:rFonts w:cs="Arial"/>
                <w:sz w:val="24"/>
                <w:szCs w:val="24"/>
              </w:rPr>
              <w:t xml:space="preserve"> Further to this, I ensure that all of my students have access to my lecture notes on the VLE (Moodle) to help them </w:t>
            </w:r>
            <w:r w:rsidR="003672C7">
              <w:rPr>
                <w:rFonts w:cs="Arial"/>
                <w:sz w:val="24"/>
                <w:szCs w:val="24"/>
              </w:rPr>
              <w:t xml:space="preserve">reinforce </w:t>
            </w:r>
            <w:r w:rsidRPr="00C80C73">
              <w:rPr>
                <w:rFonts w:cs="Arial"/>
                <w:sz w:val="24"/>
                <w:szCs w:val="24"/>
              </w:rPr>
              <w:t xml:space="preserve">theory with practice and </w:t>
            </w:r>
            <w:r w:rsidR="003672C7">
              <w:rPr>
                <w:rFonts w:cs="Arial"/>
                <w:sz w:val="24"/>
                <w:szCs w:val="24"/>
              </w:rPr>
              <w:t>use</w:t>
            </w:r>
            <w:r w:rsidRPr="00C80C73">
              <w:rPr>
                <w:rFonts w:cs="Arial"/>
                <w:sz w:val="24"/>
                <w:szCs w:val="24"/>
              </w:rPr>
              <w:t xml:space="preserve"> reading</w:t>
            </w:r>
            <w:r w:rsidR="003672C7">
              <w:rPr>
                <w:rFonts w:cs="Arial"/>
                <w:sz w:val="24"/>
                <w:szCs w:val="24"/>
              </w:rPr>
              <w:t xml:space="preserve"> of ‘set texts’</w:t>
            </w:r>
            <w:r w:rsidRPr="00C80C73">
              <w:rPr>
                <w:rFonts w:cs="Arial"/>
                <w:sz w:val="24"/>
                <w:szCs w:val="24"/>
              </w:rPr>
              <w:t xml:space="preserve"> is sometimes discussed to further monitor and support student engagement. Hard copies of lecture notes are also available where required in typ</w:t>
            </w:r>
            <w:r w:rsidR="007F7962">
              <w:rPr>
                <w:rFonts w:cs="Arial"/>
                <w:sz w:val="24"/>
                <w:szCs w:val="24"/>
              </w:rPr>
              <w:t>efaces and colour appropriate for</w:t>
            </w:r>
            <w:r w:rsidRPr="00C80C73">
              <w:rPr>
                <w:rFonts w:cs="Arial"/>
                <w:sz w:val="24"/>
                <w:szCs w:val="24"/>
              </w:rPr>
              <w:t xml:space="preserve"> </w:t>
            </w:r>
            <w:r w:rsidR="007F7962">
              <w:rPr>
                <w:rFonts w:cs="Arial"/>
                <w:sz w:val="24"/>
                <w:szCs w:val="24"/>
              </w:rPr>
              <w:t xml:space="preserve">the </w:t>
            </w:r>
            <w:r w:rsidRPr="00C80C73">
              <w:rPr>
                <w:rFonts w:cs="Arial"/>
                <w:sz w:val="24"/>
                <w:szCs w:val="24"/>
              </w:rPr>
              <w:t xml:space="preserve">dyslexic and dyspraxic students within the School </w:t>
            </w:r>
            <w:r w:rsidRPr="00C80C73">
              <w:rPr>
                <w:rFonts w:cs="Arial"/>
                <w:b/>
                <w:sz w:val="24"/>
                <w:szCs w:val="24"/>
              </w:rPr>
              <w:t xml:space="preserve">(A2, K3, K4, V1, </w:t>
            </w:r>
            <w:proofErr w:type="gramStart"/>
            <w:r w:rsidRPr="00C80C73">
              <w:rPr>
                <w:rFonts w:cs="Arial"/>
                <w:b/>
                <w:sz w:val="24"/>
                <w:szCs w:val="24"/>
              </w:rPr>
              <w:t>V2</w:t>
            </w:r>
            <w:proofErr w:type="gramEnd"/>
            <w:r w:rsidRPr="00C80C73">
              <w:rPr>
                <w:rFonts w:cs="Arial"/>
                <w:b/>
                <w:sz w:val="24"/>
                <w:szCs w:val="24"/>
              </w:rPr>
              <w:t>).</w:t>
            </w:r>
            <w:r w:rsidRPr="00C80C73">
              <w:rPr>
                <w:rFonts w:cs="Arial"/>
                <w:sz w:val="24"/>
                <w:szCs w:val="24"/>
              </w:rPr>
              <w:t xml:space="preserve">  </w:t>
            </w:r>
          </w:p>
          <w:p w14:paraId="0EF42DCD" w14:textId="77777777" w:rsidR="005D3157" w:rsidRPr="00C80C73" w:rsidRDefault="005D3157" w:rsidP="005D3157">
            <w:pPr>
              <w:jc w:val="both"/>
              <w:rPr>
                <w:rFonts w:eastAsia="Cambria" w:cs="Arial"/>
                <w:sz w:val="24"/>
                <w:szCs w:val="24"/>
              </w:rPr>
            </w:pPr>
          </w:p>
          <w:p w14:paraId="1FDFAF18" w14:textId="23224D7A" w:rsidR="005D3157" w:rsidRPr="00C80C73" w:rsidRDefault="005D3157" w:rsidP="005D3157">
            <w:pPr>
              <w:jc w:val="both"/>
              <w:rPr>
                <w:rFonts w:cs="Arial"/>
                <w:sz w:val="24"/>
                <w:szCs w:val="24"/>
              </w:rPr>
            </w:pPr>
            <w:r w:rsidRPr="00C80C73">
              <w:rPr>
                <w:rFonts w:cs="Arial"/>
                <w:sz w:val="24"/>
                <w:szCs w:val="24"/>
              </w:rPr>
              <w:t xml:space="preserve">In terms of both fostering a sense of belonging and engagement with studies I continually seek to find and support ways of widening participation and furthering inclusivity.  For example, </w:t>
            </w:r>
            <w:r w:rsidR="00910145">
              <w:rPr>
                <w:rFonts w:cs="Arial"/>
                <w:color w:val="333333"/>
                <w:sz w:val="24"/>
                <w:szCs w:val="24"/>
                <w:shd w:val="clear" w:color="auto" w:fill="FFFFFF"/>
                <w:lang w:eastAsia="en-US"/>
              </w:rPr>
              <w:t xml:space="preserve">I have </w:t>
            </w:r>
            <w:r w:rsidR="000F5AC3">
              <w:rPr>
                <w:rFonts w:cs="Arial"/>
                <w:color w:val="333333"/>
                <w:sz w:val="24"/>
                <w:szCs w:val="24"/>
                <w:shd w:val="clear" w:color="auto" w:fill="FFFFFF"/>
                <w:lang w:eastAsia="en-US"/>
              </w:rPr>
              <w:t xml:space="preserve">recently </w:t>
            </w:r>
            <w:r w:rsidR="00910145">
              <w:rPr>
                <w:rFonts w:cs="Arial"/>
                <w:color w:val="333333"/>
                <w:sz w:val="24"/>
                <w:szCs w:val="24"/>
                <w:shd w:val="clear" w:color="auto" w:fill="FFFFFF"/>
                <w:lang w:eastAsia="en-US"/>
              </w:rPr>
              <w:t xml:space="preserve">been involved in developing and </w:t>
            </w:r>
            <w:r w:rsidR="000F5AC3">
              <w:rPr>
                <w:rFonts w:cs="Arial"/>
                <w:color w:val="333333"/>
                <w:sz w:val="24"/>
                <w:szCs w:val="24"/>
                <w:shd w:val="clear" w:color="auto" w:fill="FFFFFF"/>
                <w:lang w:eastAsia="en-US"/>
              </w:rPr>
              <w:t>implementing</w:t>
            </w:r>
            <w:r w:rsidRPr="00C80C73">
              <w:rPr>
                <w:rFonts w:cs="Arial"/>
                <w:color w:val="333333"/>
                <w:sz w:val="24"/>
                <w:szCs w:val="24"/>
                <w:shd w:val="clear" w:color="auto" w:fill="FFFFFF"/>
                <w:lang w:eastAsia="en-US"/>
              </w:rPr>
              <w:t xml:space="preserve"> a Diversity Manifesto </w:t>
            </w:r>
            <w:r w:rsidR="000F5AC3">
              <w:rPr>
                <w:rFonts w:cs="Arial"/>
                <w:color w:val="333333"/>
                <w:sz w:val="24"/>
                <w:szCs w:val="24"/>
                <w:shd w:val="clear" w:color="auto" w:fill="FFFFFF"/>
                <w:lang w:eastAsia="en-US"/>
              </w:rPr>
              <w:t xml:space="preserve">for the </w:t>
            </w:r>
            <w:r w:rsidR="000F5AC3" w:rsidRPr="00C80C73">
              <w:rPr>
                <w:rFonts w:cs="Arial"/>
                <w:color w:val="333333"/>
                <w:sz w:val="24"/>
                <w:szCs w:val="24"/>
                <w:shd w:val="clear" w:color="auto" w:fill="FFFFFF"/>
                <w:lang w:eastAsia="en-US"/>
              </w:rPr>
              <w:t xml:space="preserve">BA </w:t>
            </w:r>
            <w:r w:rsidR="000F5AC3">
              <w:rPr>
                <w:rFonts w:cs="Arial"/>
                <w:color w:val="333333"/>
                <w:sz w:val="24"/>
                <w:szCs w:val="24"/>
                <w:shd w:val="clear" w:color="auto" w:fill="FFFFFF"/>
                <w:lang w:eastAsia="en-US"/>
              </w:rPr>
              <w:t xml:space="preserve">(Hons) </w:t>
            </w:r>
            <w:r w:rsidR="000F5AC3" w:rsidRPr="00C80C73">
              <w:rPr>
                <w:rFonts w:cs="Arial"/>
                <w:color w:val="333333"/>
                <w:sz w:val="24"/>
                <w:szCs w:val="24"/>
                <w:shd w:val="clear" w:color="auto" w:fill="FFFFFF"/>
                <w:lang w:eastAsia="en-US"/>
              </w:rPr>
              <w:t xml:space="preserve">Film &amp; TV </w:t>
            </w:r>
            <w:r w:rsidR="000F5AC3">
              <w:rPr>
                <w:rFonts w:cs="Arial"/>
                <w:color w:val="333333"/>
                <w:sz w:val="24"/>
                <w:szCs w:val="24"/>
                <w:shd w:val="clear" w:color="auto" w:fill="FFFFFF"/>
                <w:lang w:eastAsia="en-US"/>
              </w:rPr>
              <w:t xml:space="preserve">programme </w:t>
            </w:r>
            <w:r w:rsidRPr="00C80C73">
              <w:rPr>
                <w:rFonts w:cs="Arial"/>
                <w:color w:val="333333"/>
                <w:sz w:val="24"/>
                <w:szCs w:val="24"/>
                <w:shd w:val="clear" w:color="auto" w:fill="FFFFFF"/>
                <w:lang w:eastAsia="en-US"/>
              </w:rPr>
              <w:t xml:space="preserve">which mirrors ORCOM standards </w:t>
            </w:r>
            <w:r>
              <w:rPr>
                <w:rFonts w:cs="Arial"/>
                <w:b/>
                <w:color w:val="333333"/>
                <w:sz w:val="24"/>
                <w:szCs w:val="24"/>
                <w:shd w:val="clear" w:color="auto" w:fill="FFFFFF"/>
                <w:lang w:eastAsia="en-US"/>
              </w:rPr>
              <w:t>(White, 2017</w:t>
            </w:r>
            <w:r w:rsidRPr="00C80C73">
              <w:rPr>
                <w:rFonts w:cs="Arial"/>
                <w:b/>
                <w:color w:val="333333"/>
                <w:sz w:val="24"/>
                <w:szCs w:val="24"/>
                <w:shd w:val="clear" w:color="auto" w:fill="FFFFFF"/>
                <w:lang w:eastAsia="en-US"/>
              </w:rPr>
              <w:t xml:space="preserve">) </w:t>
            </w:r>
            <w:r w:rsidR="00910145">
              <w:rPr>
                <w:rFonts w:cs="Arial"/>
                <w:color w:val="333333"/>
                <w:sz w:val="24"/>
                <w:szCs w:val="24"/>
                <w:shd w:val="clear" w:color="auto" w:fill="FFFFFF"/>
                <w:lang w:eastAsia="en-US"/>
              </w:rPr>
              <w:t xml:space="preserve">that </w:t>
            </w:r>
            <w:r w:rsidRPr="00C80C73">
              <w:rPr>
                <w:rFonts w:cs="Arial"/>
                <w:color w:val="333333"/>
                <w:sz w:val="24"/>
                <w:szCs w:val="24"/>
                <w:shd w:val="clear" w:color="auto" w:fill="FFFFFF"/>
                <w:lang w:eastAsia="en-US"/>
              </w:rPr>
              <w:t xml:space="preserve">is designed to address a range of issues, requiring students to demonstrate that their projects address different aspects of diversity. To support this, </w:t>
            </w:r>
            <w:r w:rsidR="00910145">
              <w:rPr>
                <w:rFonts w:cs="Arial"/>
                <w:color w:val="333333"/>
                <w:sz w:val="24"/>
                <w:szCs w:val="24"/>
                <w:shd w:val="clear" w:color="auto" w:fill="FFFFFF"/>
                <w:lang w:eastAsia="en-US"/>
              </w:rPr>
              <w:t>we now have developed an</w:t>
            </w:r>
            <w:r w:rsidRPr="00C80C73">
              <w:rPr>
                <w:rFonts w:cs="Arial"/>
                <w:color w:val="333333"/>
                <w:sz w:val="24"/>
                <w:szCs w:val="24"/>
                <w:shd w:val="clear" w:color="auto" w:fill="FFFFFF"/>
                <w:lang w:eastAsia="en-US"/>
              </w:rPr>
              <w:t xml:space="preserve"> equality and diversity monitoring form </w:t>
            </w:r>
            <w:r w:rsidR="00910145">
              <w:rPr>
                <w:rFonts w:cs="Arial"/>
                <w:color w:val="333333"/>
                <w:sz w:val="24"/>
                <w:szCs w:val="24"/>
                <w:shd w:val="clear" w:color="auto" w:fill="FFFFFF"/>
                <w:lang w:eastAsia="en-US"/>
              </w:rPr>
              <w:t xml:space="preserve">that </w:t>
            </w:r>
            <w:proofErr w:type="gramStart"/>
            <w:r w:rsidR="00910145">
              <w:rPr>
                <w:rFonts w:cs="Arial"/>
                <w:color w:val="333333"/>
                <w:sz w:val="24"/>
                <w:szCs w:val="24"/>
                <w:shd w:val="clear" w:color="auto" w:fill="FFFFFF"/>
                <w:lang w:eastAsia="en-US"/>
              </w:rPr>
              <w:t>has</w:t>
            </w:r>
            <w:r w:rsidRPr="00C80C73">
              <w:rPr>
                <w:rFonts w:cs="Arial"/>
                <w:color w:val="333333"/>
                <w:sz w:val="24"/>
                <w:szCs w:val="24"/>
                <w:shd w:val="clear" w:color="auto" w:fill="FFFFFF"/>
                <w:lang w:eastAsia="en-US"/>
              </w:rPr>
              <w:t xml:space="preserve"> been designed</w:t>
            </w:r>
            <w:proofErr w:type="gramEnd"/>
            <w:r w:rsidRPr="00C80C73">
              <w:rPr>
                <w:rFonts w:cs="Arial"/>
                <w:color w:val="333333"/>
                <w:sz w:val="24"/>
                <w:szCs w:val="24"/>
                <w:shd w:val="clear" w:color="auto" w:fill="FFFFFF"/>
                <w:lang w:eastAsia="en-US"/>
              </w:rPr>
              <w:t xml:space="preserve"> for students to use on </w:t>
            </w:r>
            <w:r w:rsidR="00910145">
              <w:rPr>
                <w:rFonts w:cs="Arial"/>
                <w:color w:val="333333"/>
                <w:sz w:val="24"/>
                <w:szCs w:val="24"/>
                <w:shd w:val="clear" w:color="auto" w:fill="FFFFFF"/>
                <w:lang w:eastAsia="en-US"/>
              </w:rPr>
              <w:t xml:space="preserve">all of </w:t>
            </w:r>
            <w:r w:rsidRPr="00C80C73">
              <w:rPr>
                <w:rFonts w:cs="Arial"/>
                <w:color w:val="333333"/>
                <w:sz w:val="24"/>
                <w:szCs w:val="24"/>
                <w:shd w:val="clear" w:color="auto" w:fill="FFFFFF"/>
                <w:lang w:eastAsia="en-US"/>
              </w:rPr>
              <w:t xml:space="preserve">their </w:t>
            </w:r>
            <w:r w:rsidR="00910145">
              <w:rPr>
                <w:rFonts w:cs="Arial"/>
                <w:color w:val="333333"/>
                <w:sz w:val="24"/>
                <w:szCs w:val="24"/>
                <w:shd w:val="clear" w:color="auto" w:fill="FFFFFF"/>
                <w:lang w:eastAsia="en-US"/>
              </w:rPr>
              <w:t xml:space="preserve">film </w:t>
            </w:r>
            <w:r w:rsidRPr="00C80C73">
              <w:rPr>
                <w:rFonts w:cs="Arial"/>
                <w:color w:val="333333"/>
                <w:sz w:val="24"/>
                <w:szCs w:val="24"/>
                <w:shd w:val="clear" w:color="auto" w:fill="FFFFFF"/>
                <w:lang w:eastAsia="en-US"/>
              </w:rPr>
              <w:t xml:space="preserve">productions. With diversity embracing many areas, including ethnicity, sexuality, gender and class as well as cultural diversity, physical disability and neurodiversity it is clear that the challenge of encouraging and reflecting </w:t>
            </w:r>
            <w:r>
              <w:rPr>
                <w:rFonts w:cs="Arial"/>
                <w:color w:val="333333"/>
                <w:sz w:val="24"/>
                <w:szCs w:val="24"/>
                <w:shd w:val="clear" w:color="auto" w:fill="FFFFFF"/>
                <w:lang w:eastAsia="en-US"/>
              </w:rPr>
              <w:t>on these issues is</w:t>
            </w:r>
            <w:r w:rsidRPr="00C80C73">
              <w:rPr>
                <w:rFonts w:cs="Arial"/>
                <w:color w:val="333333"/>
                <w:sz w:val="24"/>
                <w:szCs w:val="24"/>
                <w:shd w:val="clear" w:color="auto" w:fill="FFFFFF"/>
                <w:lang w:eastAsia="en-US"/>
              </w:rPr>
              <w:t xml:space="preserve"> a broad one that </w:t>
            </w:r>
            <w:r>
              <w:rPr>
                <w:rFonts w:cs="Arial"/>
                <w:color w:val="333333"/>
                <w:sz w:val="24"/>
                <w:szCs w:val="24"/>
                <w:shd w:val="clear" w:color="auto" w:fill="FFFFFF"/>
                <w:lang w:eastAsia="en-US"/>
              </w:rPr>
              <w:t>urgently need</w:t>
            </w:r>
            <w:r w:rsidR="00FD672D">
              <w:rPr>
                <w:rFonts w:cs="Arial"/>
                <w:color w:val="333333"/>
                <w:sz w:val="24"/>
                <w:szCs w:val="24"/>
                <w:shd w:val="clear" w:color="auto" w:fill="FFFFFF"/>
                <w:lang w:eastAsia="en-US"/>
              </w:rPr>
              <w:t>s</w:t>
            </w:r>
            <w:r>
              <w:rPr>
                <w:rFonts w:cs="Arial"/>
                <w:color w:val="333333"/>
                <w:sz w:val="24"/>
                <w:szCs w:val="24"/>
                <w:shd w:val="clear" w:color="auto" w:fill="FFFFFF"/>
                <w:lang w:eastAsia="en-US"/>
              </w:rPr>
              <w:t xml:space="preserve"> addressing within the educational environment as well as the work place</w:t>
            </w:r>
            <w:r w:rsidRPr="00C80C73">
              <w:rPr>
                <w:rFonts w:cs="Arial"/>
                <w:color w:val="333333"/>
                <w:sz w:val="24"/>
                <w:szCs w:val="24"/>
                <w:shd w:val="clear" w:color="auto" w:fill="FFFFFF"/>
                <w:lang w:eastAsia="en-US"/>
              </w:rPr>
              <w:t xml:space="preserve">. </w:t>
            </w:r>
            <w:r w:rsidRPr="00C80C73">
              <w:rPr>
                <w:rFonts w:cs="Arial"/>
                <w:b/>
                <w:color w:val="333333"/>
                <w:sz w:val="24"/>
                <w:szCs w:val="24"/>
                <w:shd w:val="clear" w:color="auto" w:fill="FFFFFF"/>
                <w:lang w:eastAsia="en-US"/>
              </w:rPr>
              <w:t>(K1, V2, V4).</w:t>
            </w:r>
            <w:r w:rsidRPr="00C80C73">
              <w:rPr>
                <w:rFonts w:cs="Arial"/>
                <w:sz w:val="24"/>
                <w:szCs w:val="24"/>
              </w:rPr>
              <w:t xml:space="preserve"> </w:t>
            </w:r>
            <w:r>
              <w:rPr>
                <w:rFonts w:cs="Arial"/>
                <w:b/>
                <w:color w:val="333333"/>
                <w:sz w:val="24"/>
                <w:szCs w:val="24"/>
                <w:shd w:val="clear" w:color="auto" w:fill="FFFFFF"/>
                <w:lang w:eastAsia="en-US"/>
              </w:rPr>
              <w:t>(White, 2017, p2</w:t>
            </w:r>
            <w:r w:rsidR="00200E7A" w:rsidRPr="00C80C73">
              <w:rPr>
                <w:rFonts w:cs="Arial"/>
                <w:b/>
                <w:color w:val="333333"/>
                <w:sz w:val="24"/>
                <w:szCs w:val="24"/>
                <w:shd w:val="clear" w:color="auto" w:fill="FFFFFF"/>
                <w:lang w:eastAsia="en-US"/>
              </w:rPr>
              <w:t>)</w:t>
            </w:r>
            <w:r w:rsidR="00200E7A">
              <w:rPr>
                <w:rFonts w:cs="Arial"/>
                <w:sz w:val="24"/>
                <w:szCs w:val="24"/>
              </w:rPr>
              <w:t xml:space="preserve"> Further</w:t>
            </w:r>
            <w:r w:rsidRPr="00C80C73">
              <w:rPr>
                <w:rFonts w:cs="Arial"/>
                <w:sz w:val="24"/>
                <w:szCs w:val="24"/>
              </w:rPr>
              <w:t xml:space="preserve"> to this in terms of widening participation activities, I have </w:t>
            </w:r>
            <w:r w:rsidR="00054B6C">
              <w:rPr>
                <w:rFonts w:cs="Arial"/>
                <w:sz w:val="24"/>
                <w:szCs w:val="24"/>
              </w:rPr>
              <w:t xml:space="preserve">also </w:t>
            </w:r>
            <w:r w:rsidRPr="00C80C73">
              <w:rPr>
                <w:rFonts w:cs="Arial"/>
                <w:sz w:val="24"/>
                <w:szCs w:val="24"/>
              </w:rPr>
              <w:t xml:space="preserve">provided </w:t>
            </w:r>
            <w:r w:rsidR="00054B6C">
              <w:rPr>
                <w:rFonts w:cs="Arial"/>
                <w:sz w:val="24"/>
                <w:szCs w:val="24"/>
              </w:rPr>
              <w:t xml:space="preserve">regular </w:t>
            </w:r>
            <w:r w:rsidRPr="00C80C73">
              <w:rPr>
                <w:rFonts w:cs="Arial"/>
                <w:sz w:val="24"/>
                <w:szCs w:val="24"/>
              </w:rPr>
              <w:t xml:space="preserve">taster sessions for local colleges and schools over the past several years, </w:t>
            </w:r>
            <w:r w:rsidR="00200E7A">
              <w:rPr>
                <w:rFonts w:cs="Arial"/>
                <w:sz w:val="24"/>
                <w:szCs w:val="24"/>
              </w:rPr>
              <w:t>so that prospective students have</w:t>
            </w:r>
            <w:r w:rsidRPr="00C80C73">
              <w:rPr>
                <w:rFonts w:cs="Arial"/>
                <w:sz w:val="24"/>
                <w:szCs w:val="24"/>
              </w:rPr>
              <w:t xml:space="preserve"> an understanding of the kind of learning environment offered within the school </w:t>
            </w:r>
            <w:r w:rsidRPr="00C80C73">
              <w:rPr>
                <w:rFonts w:cs="Arial"/>
                <w:b/>
                <w:sz w:val="24"/>
                <w:szCs w:val="24"/>
              </w:rPr>
              <w:t>(V2, V4).</w:t>
            </w:r>
            <w:r w:rsidRPr="00C80C73">
              <w:rPr>
                <w:rFonts w:cs="Arial"/>
                <w:sz w:val="24"/>
                <w:szCs w:val="24"/>
              </w:rPr>
              <w:t xml:space="preserve"> These sessions mirror structures we use in our own workshops and provide a safe platform to discuss the challenges and worries surrounding Higher Education </w:t>
            </w:r>
            <w:r w:rsidRPr="00C80C73">
              <w:rPr>
                <w:rFonts w:cs="Arial"/>
                <w:b/>
                <w:sz w:val="24"/>
                <w:szCs w:val="24"/>
              </w:rPr>
              <w:t>(V2).</w:t>
            </w:r>
            <w:r w:rsidRPr="00C80C73">
              <w:rPr>
                <w:rFonts w:cs="Arial"/>
                <w:sz w:val="24"/>
                <w:szCs w:val="24"/>
              </w:rPr>
              <w:t xml:space="preserve"> </w:t>
            </w:r>
          </w:p>
          <w:p w14:paraId="183ADCE9" w14:textId="77777777" w:rsidR="005D3157" w:rsidRPr="00C80C73" w:rsidRDefault="005D3157" w:rsidP="005D3157">
            <w:pPr>
              <w:jc w:val="both"/>
              <w:rPr>
                <w:rFonts w:cs="Arial"/>
                <w:b/>
                <w:sz w:val="24"/>
                <w:szCs w:val="24"/>
                <w:u w:val="single"/>
              </w:rPr>
            </w:pPr>
          </w:p>
          <w:p w14:paraId="25398A7F" w14:textId="77777777" w:rsidR="005D3157" w:rsidRPr="00C80C73" w:rsidRDefault="005D3157" w:rsidP="005D3157">
            <w:pPr>
              <w:jc w:val="both"/>
              <w:rPr>
                <w:rFonts w:cs="Arial"/>
                <w:b/>
                <w:sz w:val="24"/>
                <w:szCs w:val="24"/>
                <w:u w:val="single"/>
              </w:rPr>
            </w:pPr>
            <w:r w:rsidRPr="00C80C73">
              <w:rPr>
                <w:rFonts w:cs="Arial"/>
                <w:b/>
                <w:sz w:val="24"/>
                <w:szCs w:val="24"/>
                <w:u w:val="single"/>
              </w:rPr>
              <w:t>References</w:t>
            </w:r>
          </w:p>
          <w:p w14:paraId="34F03232" w14:textId="77777777" w:rsidR="000F5AC3" w:rsidRDefault="000F5AC3" w:rsidP="005D3157">
            <w:pPr>
              <w:jc w:val="both"/>
              <w:rPr>
                <w:rFonts w:cs="Arial"/>
                <w:b/>
                <w:sz w:val="24"/>
                <w:szCs w:val="24"/>
                <w:u w:val="single"/>
              </w:rPr>
            </w:pPr>
          </w:p>
          <w:p w14:paraId="5A7BF3AA" w14:textId="77777777" w:rsidR="005D3157" w:rsidRPr="00054B6C" w:rsidRDefault="005D3157" w:rsidP="005D3157">
            <w:pPr>
              <w:jc w:val="both"/>
              <w:rPr>
                <w:rFonts w:cs="Arial"/>
                <w:color w:val="000000" w:themeColor="text1"/>
                <w:sz w:val="24"/>
                <w:szCs w:val="24"/>
              </w:rPr>
            </w:pPr>
            <w:r w:rsidRPr="00054B6C">
              <w:rPr>
                <w:rFonts w:cs="Arial"/>
                <w:color w:val="000000" w:themeColor="text1"/>
                <w:sz w:val="24"/>
                <w:szCs w:val="24"/>
              </w:rPr>
              <w:t xml:space="preserve">Krause, K.L.D. (2011) Transforming the learning experience to engage students. In: Thomas, L. and Tight, M. (eds.) Institutional Transformation to Engage a Diverse Student Body. Bingley: Emerald, pp. 199–212. </w:t>
            </w:r>
          </w:p>
          <w:p w14:paraId="603FB738" w14:textId="77777777" w:rsidR="005D3157" w:rsidRPr="00054B6C" w:rsidRDefault="005D3157" w:rsidP="005D3157">
            <w:pPr>
              <w:jc w:val="both"/>
              <w:rPr>
                <w:rFonts w:cs="Arial"/>
                <w:color w:val="000000" w:themeColor="text1"/>
                <w:sz w:val="24"/>
                <w:szCs w:val="24"/>
              </w:rPr>
            </w:pPr>
          </w:p>
          <w:p w14:paraId="0764BFDB" w14:textId="77777777" w:rsidR="005D3157" w:rsidRPr="00054B6C" w:rsidRDefault="005D3157" w:rsidP="005D3157">
            <w:pPr>
              <w:jc w:val="both"/>
              <w:rPr>
                <w:rFonts w:cs="Arial"/>
                <w:color w:val="000000" w:themeColor="text1"/>
                <w:sz w:val="24"/>
                <w:szCs w:val="24"/>
              </w:rPr>
            </w:pPr>
            <w:proofErr w:type="spellStart"/>
            <w:r w:rsidRPr="00054B6C">
              <w:rPr>
                <w:rFonts w:cs="Arial"/>
                <w:color w:val="000000" w:themeColor="text1"/>
                <w:sz w:val="24"/>
                <w:szCs w:val="24"/>
              </w:rPr>
              <w:t>Ramsden</w:t>
            </w:r>
            <w:proofErr w:type="spellEnd"/>
            <w:r w:rsidRPr="00054B6C">
              <w:rPr>
                <w:rFonts w:cs="Arial"/>
                <w:color w:val="000000" w:themeColor="text1"/>
                <w:sz w:val="24"/>
                <w:szCs w:val="24"/>
              </w:rPr>
              <w:t xml:space="preserve">, P. (2003) Learning to teach in higher education. 2nd ed. London:  </w:t>
            </w:r>
            <w:proofErr w:type="spellStart"/>
            <w:r w:rsidRPr="00054B6C">
              <w:rPr>
                <w:rFonts w:cs="Arial"/>
                <w:color w:val="000000" w:themeColor="text1"/>
                <w:sz w:val="24"/>
                <w:szCs w:val="24"/>
              </w:rPr>
              <w:t>RoutledgeFalmer</w:t>
            </w:r>
            <w:proofErr w:type="spellEnd"/>
            <w:r w:rsidRPr="00054B6C">
              <w:rPr>
                <w:rFonts w:cs="Arial"/>
                <w:color w:val="000000" w:themeColor="text1"/>
                <w:sz w:val="24"/>
                <w:szCs w:val="24"/>
              </w:rPr>
              <w:t xml:space="preserve">.  </w:t>
            </w:r>
          </w:p>
          <w:p w14:paraId="3F20E63D" w14:textId="77777777" w:rsidR="005D3157" w:rsidRPr="00054B6C" w:rsidRDefault="005D3157" w:rsidP="005D3157">
            <w:pPr>
              <w:jc w:val="both"/>
              <w:rPr>
                <w:rFonts w:cs="Arial"/>
                <w:color w:val="000000" w:themeColor="text1"/>
                <w:sz w:val="24"/>
                <w:szCs w:val="24"/>
              </w:rPr>
            </w:pPr>
          </w:p>
          <w:p w14:paraId="6C2D760B" w14:textId="77777777" w:rsidR="005D3157" w:rsidRPr="00054B6C" w:rsidRDefault="005D3157" w:rsidP="005D3157">
            <w:pPr>
              <w:jc w:val="both"/>
              <w:rPr>
                <w:rFonts w:cs="Helvetica Neue"/>
                <w:color w:val="211D1E"/>
                <w:sz w:val="24"/>
                <w:szCs w:val="24"/>
              </w:rPr>
            </w:pPr>
            <w:r w:rsidRPr="00054B6C">
              <w:rPr>
                <w:rFonts w:cs="Helvetica Neue"/>
                <w:color w:val="211D1E"/>
                <w:sz w:val="24"/>
                <w:szCs w:val="24"/>
              </w:rPr>
              <w:t>Reay, D., David, M. and Ball, S. (2001) Making a difference</w:t>
            </w:r>
            <w:proofErr w:type="gramStart"/>
            <w:r w:rsidRPr="00054B6C">
              <w:rPr>
                <w:rFonts w:cs="Helvetica Neue"/>
                <w:color w:val="211D1E"/>
                <w:sz w:val="24"/>
                <w:szCs w:val="24"/>
              </w:rPr>
              <w:t>?:</w:t>
            </w:r>
            <w:proofErr w:type="gramEnd"/>
            <w:r w:rsidRPr="00054B6C">
              <w:rPr>
                <w:rFonts w:cs="Helvetica Neue"/>
                <w:color w:val="211D1E"/>
                <w:sz w:val="24"/>
                <w:szCs w:val="24"/>
              </w:rPr>
              <w:t xml:space="preserve"> Institutional </w:t>
            </w:r>
            <w:proofErr w:type="spellStart"/>
            <w:r w:rsidRPr="00054B6C">
              <w:rPr>
                <w:rFonts w:cs="Helvetica Neue"/>
                <w:color w:val="211D1E"/>
                <w:sz w:val="24"/>
                <w:szCs w:val="24"/>
              </w:rPr>
              <w:t>habituses</w:t>
            </w:r>
            <w:proofErr w:type="spellEnd"/>
            <w:r w:rsidRPr="00054B6C">
              <w:rPr>
                <w:rFonts w:cs="Helvetica Neue"/>
                <w:color w:val="211D1E"/>
                <w:sz w:val="24"/>
                <w:szCs w:val="24"/>
              </w:rPr>
              <w:t xml:space="preserve"> and higher education choice. </w:t>
            </w:r>
            <w:r w:rsidRPr="00054B6C">
              <w:rPr>
                <w:rFonts w:cs="Helvetica Neue"/>
                <w:i/>
                <w:iCs/>
                <w:color w:val="211D1E"/>
                <w:sz w:val="24"/>
                <w:szCs w:val="24"/>
              </w:rPr>
              <w:t xml:space="preserve">Sociological Research Online. </w:t>
            </w:r>
            <w:r w:rsidRPr="00054B6C">
              <w:rPr>
                <w:rFonts w:cs="Helvetica Neue"/>
                <w:color w:val="211D1E"/>
                <w:sz w:val="24"/>
                <w:szCs w:val="24"/>
              </w:rPr>
              <w:t>5 (4). Available from: http://www.socresonline.org.uk/5/4/reay.html [15 October 2002].</w:t>
            </w:r>
          </w:p>
          <w:p w14:paraId="27167391" w14:textId="77777777" w:rsidR="005D3157" w:rsidRPr="00054B6C" w:rsidRDefault="005D3157" w:rsidP="005D3157">
            <w:pPr>
              <w:jc w:val="both"/>
              <w:rPr>
                <w:rFonts w:cs="Arial"/>
                <w:color w:val="000000" w:themeColor="text1"/>
                <w:sz w:val="24"/>
                <w:szCs w:val="24"/>
              </w:rPr>
            </w:pPr>
          </w:p>
          <w:p w14:paraId="261C0C10" w14:textId="7DC27509" w:rsidR="005D3157" w:rsidRPr="00054B6C" w:rsidRDefault="005D3157" w:rsidP="005D3157">
            <w:pPr>
              <w:jc w:val="both"/>
              <w:rPr>
                <w:rFonts w:cs="Arial"/>
                <w:color w:val="000000" w:themeColor="text1"/>
                <w:sz w:val="24"/>
                <w:szCs w:val="24"/>
              </w:rPr>
            </w:pPr>
            <w:r w:rsidRPr="00054B6C">
              <w:rPr>
                <w:rFonts w:cs="Arial"/>
                <w:color w:val="000000" w:themeColor="text1"/>
                <w:sz w:val="24"/>
                <w:szCs w:val="24"/>
              </w:rPr>
              <w:t xml:space="preserve">Vallerand, R.J. (1997) Toward a hierarchical model of intrinsic and extrinsic motivation. In: </w:t>
            </w:r>
            <w:proofErr w:type="spellStart"/>
            <w:r w:rsidRPr="00054B6C">
              <w:rPr>
                <w:rFonts w:cs="Arial"/>
                <w:color w:val="000000" w:themeColor="text1"/>
                <w:sz w:val="24"/>
                <w:szCs w:val="24"/>
              </w:rPr>
              <w:t>Zanna</w:t>
            </w:r>
            <w:proofErr w:type="spellEnd"/>
            <w:r w:rsidRPr="00054B6C">
              <w:rPr>
                <w:rFonts w:cs="Arial"/>
                <w:color w:val="000000" w:themeColor="text1"/>
                <w:sz w:val="24"/>
                <w:szCs w:val="24"/>
              </w:rPr>
              <w:t xml:space="preserve">, M.P. (ed.) Advances in experimental social psychology. New York: Academic Press, pp. 271–360. </w:t>
            </w:r>
          </w:p>
          <w:p w14:paraId="2810E869" w14:textId="77777777" w:rsidR="000F5AC3" w:rsidRPr="00054B6C" w:rsidRDefault="000F5AC3" w:rsidP="005D3157">
            <w:pPr>
              <w:jc w:val="both"/>
              <w:rPr>
                <w:rFonts w:cs="Arial"/>
                <w:color w:val="000000" w:themeColor="text1"/>
                <w:sz w:val="24"/>
                <w:szCs w:val="24"/>
              </w:rPr>
            </w:pPr>
          </w:p>
          <w:p w14:paraId="0B39F9D1" w14:textId="77777777" w:rsidR="00E0025F" w:rsidRDefault="005D3157" w:rsidP="000F1367">
            <w:pPr>
              <w:jc w:val="both"/>
              <w:rPr>
                <w:rFonts w:cs="Arial"/>
                <w:color w:val="000000" w:themeColor="text1"/>
                <w:sz w:val="24"/>
                <w:szCs w:val="24"/>
              </w:rPr>
            </w:pPr>
            <w:r w:rsidRPr="00054B6C">
              <w:rPr>
                <w:rFonts w:cs="Arial"/>
                <w:color w:val="000000" w:themeColor="text1"/>
                <w:sz w:val="24"/>
                <w:szCs w:val="24"/>
              </w:rPr>
              <w:t xml:space="preserve">White, S. </w:t>
            </w:r>
            <w:r w:rsidRPr="00054B6C">
              <w:rPr>
                <w:rFonts w:cs="Arial"/>
                <w:i/>
                <w:color w:val="000000" w:themeColor="text1"/>
                <w:sz w:val="24"/>
                <w:szCs w:val="24"/>
              </w:rPr>
              <w:t xml:space="preserve">Diversity and Equal Opportunities in Television: Monitoring report on UK broadcasting industry </w:t>
            </w:r>
            <w:r w:rsidRPr="00054B6C">
              <w:rPr>
                <w:rFonts w:cs="Arial"/>
                <w:color w:val="000000" w:themeColor="text1"/>
                <w:sz w:val="24"/>
                <w:szCs w:val="24"/>
              </w:rPr>
              <w:t>(OFCOM, 2017).</w:t>
            </w:r>
          </w:p>
          <w:p w14:paraId="107D0379" w14:textId="5DC18F53" w:rsidR="00A032BC" w:rsidRPr="005D3157" w:rsidRDefault="00A032BC" w:rsidP="000F1367">
            <w:pPr>
              <w:jc w:val="both"/>
              <w:rPr>
                <w:rFonts w:cs="Arial"/>
                <w:color w:val="000000" w:themeColor="text1"/>
                <w:sz w:val="24"/>
                <w:szCs w:val="24"/>
              </w:rPr>
            </w:pPr>
          </w:p>
        </w:tc>
      </w:tr>
    </w:tbl>
    <w:p w14:paraId="2D9286FE" w14:textId="46C643DC" w:rsidR="00325F33" w:rsidRDefault="00325F33" w:rsidP="00CA12DC">
      <w:pPr>
        <w:jc w:val="both"/>
        <w:rPr>
          <w:rFonts w:cs="Arial"/>
          <w:sz w:val="24"/>
          <w:szCs w:val="24"/>
        </w:rPr>
      </w:pPr>
    </w:p>
    <w:p w14:paraId="18B73057" w14:textId="35FF3220" w:rsidR="000F5AC3" w:rsidRPr="00FE7642" w:rsidRDefault="00325F33" w:rsidP="00325F33">
      <w:pPr>
        <w:spacing w:after="200" w:line="276" w:lineRule="auto"/>
        <w:rPr>
          <w:rFonts w:cs="Arial"/>
          <w:sz w:val="24"/>
          <w:szCs w:val="24"/>
        </w:rPr>
      </w:pPr>
      <w:r>
        <w:rPr>
          <w:rFonts w:cs="Arial"/>
          <w:sz w:val="24"/>
          <w:szCs w:val="24"/>
        </w:rPr>
        <w:br w:type="page"/>
      </w:r>
    </w:p>
    <w:tbl>
      <w:tblPr>
        <w:tblStyle w:val="TableGrid"/>
        <w:tblW w:w="0" w:type="auto"/>
        <w:tblLook w:val="04A0" w:firstRow="1" w:lastRow="0" w:firstColumn="1" w:lastColumn="0" w:noHBand="0" w:noVBand="1"/>
      </w:tblPr>
      <w:tblGrid>
        <w:gridCol w:w="5154"/>
        <w:gridCol w:w="5302"/>
      </w:tblGrid>
      <w:tr w:rsidR="00CA12DC" w:rsidRPr="00FE7642" w14:paraId="6A257918" w14:textId="77777777" w:rsidTr="00E0025F">
        <w:tc>
          <w:tcPr>
            <w:tcW w:w="10598" w:type="dxa"/>
            <w:gridSpan w:val="2"/>
          </w:tcPr>
          <w:p w14:paraId="2094D2B0" w14:textId="77777777" w:rsidR="00CA12DC" w:rsidRPr="00FE7642" w:rsidRDefault="00CA12DC" w:rsidP="000F1367">
            <w:pPr>
              <w:jc w:val="both"/>
              <w:rPr>
                <w:rFonts w:cs="Arial"/>
                <w:b/>
                <w:sz w:val="28"/>
                <w:szCs w:val="28"/>
              </w:rPr>
            </w:pPr>
            <w:r w:rsidRPr="00FE7642">
              <w:rPr>
                <w:rFonts w:cs="Arial"/>
                <w:b/>
                <w:sz w:val="28"/>
                <w:szCs w:val="28"/>
              </w:rPr>
              <w:lastRenderedPageBreak/>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14:paraId="08637252"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53AC0A11" w14:textId="77777777" w:rsidTr="00E0025F">
        <w:tc>
          <w:tcPr>
            <w:tcW w:w="5211" w:type="dxa"/>
          </w:tcPr>
          <w:p w14:paraId="3AA38E99" w14:textId="77777777" w:rsidR="00CA12DC" w:rsidRPr="00FE7642" w:rsidRDefault="00CA12DC" w:rsidP="000F1367">
            <w:pPr>
              <w:rPr>
                <w:rFonts w:cs="Arial"/>
                <w:sz w:val="20"/>
                <w:szCs w:val="20"/>
                <w:u w:val="single"/>
              </w:rPr>
            </w:pPr>
            <w:r w:rsidRPr="00FE7642">
              <w:rPr>
                <w:rFonts w:cs="Arial"/>
                <w:sz w:val="20"/>
                <w:szCs w:val="20"/>
                <w:u w:val="single"/>
              </w:rPr>
              <w:t>Engagement in:</w:t>
            </w:r>
          </w:p>
          <w:p w14:paraId="2FA2473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7F93F02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972330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5D1CB2C4"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3102E285"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56B8CF9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0B000A48"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1B971166"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0D833419"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7D7265D7"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28B9E33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7E4F77F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49BB4D80"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3198F5A7"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5414CC74"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3CF44E3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036A5AA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22252A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06CF512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5A68C1A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7FD9C289"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008FBAD"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3F0F0CED" w14:textId="77777777" w:rsidTr="00E0025F">
        <w:tc>
          <w:tcPr>
            <w:tcW w:w="10598" w:type="dxa"/>
            <w:gridSpan w:val="2"/>
          </w:tcPr>
          <w:p w14:paraId="0A0B0F70" w14:textId="77777777" w:rsidR="00A33E6F" w:rsidRPr="00FE7642" w:rsidRDefault="00A33E6F" w:rsidP="000F1367">
            <w:pPr>
              <w:jc w:val="both"/>
              <w:rPr>
                <w:rFonts w:cs="Arial"/>
                <w:b/>
                <w:sz w:val="24"/>
                <w:szCs w:val="24"/>
                <w:u w:val="single"/>
              </w:rPr>
            </w:pPr>
            <w:r w:rsidRPr="00FE7642">
              <w:rPr>
                <w:rFonts w:cs="Arial"/>
                <w:b/>
                <w:sz w:val="24"/>
                <w:szCs w:val="24"/>
                <w:u w:val="single"/>
              </w:rPr>
              <w:t>Write your evidence here</w:t>
            </w:r>
          </w:p>
          <w:p w14:paraId="62EFF9DD" w14:textId="77E8FCC8" w:rsidR="005234E3" w:rsidRPr="001E374A" w:rsidRDefault="005234E3" w:rsidP="005234E3">
            <w:pPr>
              <w:spacing w:before="120"/>
              <w:jc w:val="both"/>
              <w:rPr>
                <w:rFonts w:eastAsia="Cambria" w:cs="Arial"/>
                <w:sz w:val="24"/>
                <w:szCs w:val="24"/>
              </w:rPr>
            </w:pPr>
            <w:r w:rsidRPr="001E374A">
              <w:rPr>
                <w:rFonts w:eastAsia="Cambria" w:cs="Arial"/>
                <w:sz w:val="24"/>
                <w:szCs w:val="24"/>
              </w:rPr>
              <w:t>As a creative practitioner and researcher, I am continuously developing my knowledge and research through participation at various events and workshops with fellow creative practitioners and academics. My students directly benefit</w:t>
            </w:r>
            <w:r w:rsidRPr="00FD672D">
              <w:rPr>
                <w:rFonts w:eastAsia="Cambria" w:cs="Arial"/>
                <w:color w:val="4F81BD" w:themeColor="accent1"/>
                <w:sz w:val="24"/>
                <w:szCs w:val="24"/>
              </w:rPr>
              <w:t xml:space="preserve"> </w:t>
            </w:r>
            <w:r w:rsidR="00FD672D" w:rsidRPr="000F5AC3">
              <w:rPr>
                <w:rFonts w:eastAsia="Cambria" w:cs="Arial"/>
                <w:color w:val="000000" w:themeColor="text1"/>
                <w:sz w:val="24"/>
                <w:szCs w:val="24"/>
              </w:rPr>
              <w:t>from</w:t>
            </w:r>
            <w:r w:rsidR="00FD672D">
              <w:rPr>
                <w:rFonts w:eastAsia="Cambria" w:cs="Arial"/>
                <w:sz w:val="24"/>
                <w:szCs w:val="24"/>
              </w:rPr>
              <w:t xml:space="preserve"> </w:t>
            </w:r>
            <w:r w:rsidRPr="001E374A">
              <w:rPr>
                <w:rFonts w:eastAsia="Cambria" w:cs="Arial"/>
                <w:sz w:val="24"/>
                <w:szCs w:val="24"/>
              </w:rPr>
              <w:t xml:space="preserve">my CPD activities, as they are often the first to find out about the latest knowledge and research in </w:t>
            </w:r>
            <w:r w:rsidR="00910145">
              <w:rPr>
                <w:rFonts w:eastAsia="Cambria" w:cs="Arial"/>
                <w:sz w:val="24"/>
                <w:szCs w:val="24"/>
              </w:rPr>
              <w:t>my</w:t>
            </w:r>
            <w:r w:rsidRPr="001E374A">
              <w:rPr>
                <w:rFonts w:eastAsia="Cambria" w:cs="Arial"/>
                <w:sz w:val="24"/>
                <w:szCs w:val="24"/>
              </w:rPr>
              <w:t xml:space="preserve"> field </w:t>
            </w:r>
            <w:r w:rsidR="00910145">
              <w:rPr>
                <w:rFonts w:eastAsia="Cambria" w:cs="Arial"/>
                <w:sz w:val="24"/>
                <w:szCs w:val="24"/>
              </w:rPr>
              <w:t xml:space="preserve">of view </w:t>
            </w:r>
            <w:r w:rsidRPr="001E374A">
              <w:rPr>
                <w:rFonts w:eastAsia="Cambria" w:cs="Arial"/>
                <w:sz w:val="24"/>
                <w:szCs w:val="24"/>
              </w:rPr>
              <w:t xml:space="preserve">through both workshops and seminars that I incorporate into my teaching.  For example, recently I presented an academic paper at the </w:t>
            </w:r>
            <w:r w:rsidRPr="001E374A">
              <w:rPr>
                <w:rFonts w:eastAsia="Cambria" w:cs="Arial"/>
                <w:i/>
                <w:sz w:val="24"/>
                <w:szCs w:val="24"/>
              </w:rPr>
              <w:t>Spatiality and Temporality</w:t>
            </w:r>
            <w:r w:rsidRPr="001E374A">
              <w:rPr>
                <w:rFonts w:eastAsia="Cambria" w:cs="Arial"/>
                <w:sz w:val="24"/>
                <w:szCs w:val="24"/>
              </w:rPr>
              <w:t xml:space="preserve"> conference (February 2019) held at </w:t>
            </w:r>
            <w:proofErr w:type="spellStart"/>
            <w:r w:rsidRPr="001E374A">
              <w:rPr>
                <w:rFonts w:eastAsia="Cambria" w:cs="Arial"/>
                <w:sz w:val="24"/>
                <w:szCs w:val="24"/>
              </w:rPr>
              <w:t>Birckbeck</w:t>
            </w:r>
            <w:proofErr w:type="spellEnd"/>
            <w:r w:rsidRPr="001E374A">
              <w:rPr>
                <w:rFonts w:eastAsia="Cambria" w:cs="Arial"/>
                <w:sz w:val="24"/>
                <w:szCs w:val="24"/>
              </w:rPr>
              <w:t xml:space="preserve">, University of London on the </w:t>
            </w:r>
            <w:r w:rsidRPr="001E374A">
              <w:rPr>
                <w:rFonts w:eastAsia="Cambria" w:cs="Arial"/>
                <w:i/>
                <w:sz w:val="24"/>
                <w:szCs w:val="24"/>
              </w:rPr>
              <w:t xml:space="preserve">Politics of Space in Andrei </w:t>
            </w:r>
            <w:proofErr w:type="spellStart"/>
            <w:r w:rsidRPr="001E374A">
              <w:rPr>
                <w:rFonts w:eastAsia="Cambria" w:cs="Arial"/>
                <w:i/>
                <w:sz w:val="24"/>
                <w:szCs w:val="24"/>
              </w:rPr>
              <w:t>Tarkovsky’s</w:t>
            </w:r>
            <w:proofErr w:type="spellEnd"/>
            <w:r w:rsidRPr="001E374A">
              <w:rPr>
                <w:rFonts w:eastAsia="Cambria" w:cs="Arial"/>
                <w:i/>
                <w:sz w:val="24"/>
                <w:szCs w:val="24"/>
              </w:rPr>
              <w:t xml:space="preserve"> Stalker</w:t>
            </w:r>
            <w:r w:rsidRPr="001E374A">
              <w:rPr>
                <w:rFonts w:eastAsia="Cambria" w:cs="Arial"/>
                <w:sz w:val="24"/>
                <w:szCs w:val="24"/>
              </w:rPr>
              <w:t>. Prior to delivering this conference I gave a research seminar to our MA Contemporary Dialogues students and discussed the theoretical ideas within the paper and als</w:t>
            </w:r>
            <w:bookmarkStart w:id="0" w:name="_GoBack"/>
            <w:bookmarkEnd w:id="0"/>
            <w:r w:rsidRPr="001E374A">
              <w:rPr>
                <w:rFonts w:eastAsia="Cambria" w:cs="Arial"/>
                <w:sz w:val="24"/>
                <w:szCs w:val="24"/>
              </w:rPr>
              <w:t xml:space="preserve">o the process of researching and writing a paper, so that students could apply some of the theoretical concepts and principles into their own academic essays for the Moving Image strand of the Coexistent Perspectives module. Some recent student feedback from the dissemination of this research work was “that it had transformed the way I think about film” – so in other words </w:t>
            </w:r>
            <w:r w:rsidR="00910145">
              <w:rPr>
                <w:rFonts w:eastAsia="Cambria" w:cs="Arial"/>
                <w:sz w:val="24"/>
                <w:szCs w:val="24"/>
              </w:rPr>
              <w:t xml:space="preserve">- </w:t>
            </w:r>
            <w:r w:rsidRPr="001E374A">
              <w:rPr>
                <w:rFonts w:eastAsia="Cambria" w:cs="Arial"/>
                <w:sz w:val="24"/>
                <w:szCs w:val="24"/>
              </w:rPr>
              <w:t xml:space="preserve">the constructive alignment of theoretical concepts at the appropriate progression point </w:t>
            </w:r>
            <w:r w:rsidR="00910145">
              <w:rPr>
                <w:rFonts w:eastAsia="Cambria" w:cs="Arial"/>
                <w:sz w:val="24"/>
                <w:szCs w:val="24"/>
              </w:rPr>
              <w:t>has</w:t>
            </w:r>
            <w:r w:rsidRPr="001E374A">
              <w:rPr>
                <w:rFonts w:eastAsia="Cambria" w:cs="Arial"/>
                <w:sz w:val="24"/>
                <w:szCs w:val="24"/>
              </w:rPr>
              <w:t xml:space="preserve"> </w:t>
            </w:r>
            <w:r w:rsidR="00910145">
              <w:rPr>
                <w:rFonts w:eastAsia="Cambria" w:cs="Arial"/>
                <w:sz w:val="24"/>
                <w:szCs w:val="24"/>
              </w:rPr>
              <w:t>made</w:t>
            </w:r>
            <w:r w:rsidRPr="001E374A">
              <w:rPr>
                <w:rFonts w:eastAsia="Cambria" w:cs="Arial"/>
                <w:sz w:val="24"/>
                <w:szCs w:val="24"/>
              </w:rPr>
              <w:t xml:space="preserve"> an </w:t>
            </w:r>
            <w:r w:rsidR="00910145">
              <w:rPr>
                <w:rFonts w:eastAsia="Cambria" w:cs="Arial"/>
                <w:sz w:val="24"/>
                <w:szCs w:val="24"/>
              </w:rPr>
              <w:t xml:space="preserve">immediate </w:t>
            </w:r>
            <w:r w:rsidRPr="001E374A">
              <w:rPr>
                <w:rFonts w:eastAsia="Cambria" w:cs="Arial"/>
                <w:sz w:val="24"/>
                <w:szCs w:val="24"/>
              </w:rPr>
              <w:t>impact and br</w:t>
            </w:r>
            <w:r w:rsidR="00910145">
              <w:rPr>
                <w:rFonts w:eastAsia="Cambria" w:cs="Arial"/>
                <w:sz w:val="24"/>
                <w:szCs w:val="24"/>
              </w:rPr>
              <w:t>ought</w:t>
            </w:r>
            <w:r w:rsidRPr="001E374A">
              <w:rPr>
                <w:rFonts w:eastAsia="Cambria" w:cs="Arial"/>
                <w:sz w:val="24"/>
                <w:szCs w:val="24"/>
              </w:rPr>
              <w:t xml:space="preserve"> about transformation in the </w:t>
            </w:r>
            <w:r w:rsidR="00910145">
              <w:rPr>
                <w:rFonts w:eastAsia="Cambria" w:cs="Arial"/>
                <w:sz w:val="24"/>
                <w:szCs w:val="24"/>
              </w:rPr>
              <w:t>(</w:t>
            </w:r>
            <w:r w:rsidRPr="001E374A">
              <w:rPr>
                <w:rFonts w:eastAsia="Cambria" w:cs="Arial"/>
                <w:sz w:val="24"/>
                <w:szCs w:val="24"/>
              </w:rPr>
              <w:t>postgraduate</w:t>
            </w:r>
            <w:r w:rsidR="00910145">
              <w:rPr>
                <w:rFonts w:eastAsia="Cambria" w:cs="Arial"/>
                <w:sz w:val="24"/>
                <w:szCs w:val="24"/>
              </w:rPr>
              <w:t>)</w:t>
            </w:r>
            <w:r w:rsidRPr="001E374A">
              <w:rPr>
                <w:rFonts w:eastAsia="Cambria" w:cs="Arial"/>
                <w:sz w:val="24"/>
                <w:szCs w:val="24"/>
              </w:rPr>
              <w:t xml:space="preserve"> student.  </w:t>
            </w:r>
            <w:r w:rsidRPr="001E374A">
              <w:rPr>
                <w:rFonts w:eastAsia="Cambria" w:cs="Arial"/>
                <w:b/>
                <w:sz w:val="24"/>
                <w:szCs w:val="24"/>
              </w:rPr>
              <w:t xml:space="preserve">(Biggs, 2006) </w:t>
            </w:r>
            <w:r w:rsidRPr="001E374A">
              <w:rPr>
                <w:rFonts w:eastAsia="Cambria" w:cs="Arial"/>
                <w:sz w:val="24"/>
                <w:szCs w:val="24"/>
              </w:rPr>
              <w:t xml:space="preserve">Thus, this process of dissemination </w:t>
            </w:r>
            <w:r w:rsidR="00910145">
              <w:rPr>
                <w:rFonts w:eastAsia="Cambria" w:cs="Arial"/>
                <w:sz w:val="24"/>
                <w:szCs w:val="24"/>
              </w:rPr>
              <w:t>also</w:t>
            </w:r>
            <w:r w:rsidRPr="001E374A">
              <w:rPr>
                <w:rFonts w:eastAsia="Cambria" w:cs="Arial"/>
                <w:sz w:val="24"/>
                <w:szCs w:val="24"/>
              </w:rPr>
              <w:t xml:space="preserve"> fosters both quality assurance and professional practice within my teaching </w:t>
            </w:r>
            <w:r w:rsidRPr="001E374A">
              <w:rPr>
                <w:rFonts w:eastAsia="Cambria" w:cs="Arial"/>
                <w:b/>
                <w:sz w:val="24"/>
                <w:szCs w:val="24"/>
              </w:rPr>
              <w:t>(</w:t>
            </w:r>
            <w:r w:rsidR="00FB6DF4">
              <w:rPr>
                <w:rFonts w:eastAsia="Cambria" w:cs="Arial"/>
                <w:b/>
                <w:sz w:val="24"/>
                <w:szCs w:val="24"/>
              </w:rPr>
              <w:t xml:space="preserve">K1, </w:t>
            </w:r>
            <w:r w:rsidR="00F15271">
              <w:rPr>
                <w:rFonts w:eastAsia="Cambria" w:cs="Arial"/>
                <w:b/>
                <w:sz w:val="24"/>
                <w:szCs w:val="24"/>
              </w:rPr>
              <w:t xml:space="preserve">V3, </w:t>
            </w:r>
            <w:proofErr w:type="gramStart"/>
            <w:r w:rsidRPr="001E374A">
              <w:rPr>
                <w:rFonts w:eastAsia="Cambria" w:cs="Arial"/>
                <w:b/>
                <w:sz w:val="24"/>
                <w:szCs w:val="24"/>
              </w:rPr>
              <w:t>K6</w:t>
            </w:r>
            <w:proofErr w:type="gramEnd"/>
            <w:r w:rsidRPr="001E374A">
              <w:rPr>
                <w:rFonts w:eastAsia="Cambria" w:cs="Arial"/>
                <w:b/>
                <w:sz w:val="24"/>
                <w:szCs w:val="24"/>
              </w:rPr>
              <w:t>).</w:t>
            </w:r>
            <w:r w:rsidRPr="001E374A">
              <w:rPr>
                <w:rFonts w:eastAsia="Cambria" w:cs="Arial"/>
                <w:sz w:val="24"/>
                <w:szCs w:val="24"/>
              </w:rPr>
              <w:t xml:space="preserve"> </w:t>
            </w:r>
          </w:p>
          <w:p w14:paraId="2B5189AC" w14:textId="77777777" w:rsidR="005234E3" w:rsidRPr="001E374A" w:rsidRDefault="005234E3" w:rsidP="005234E3">
            <w:pPr>
              <w:jc w:val="both"/>
              <w:rPr>
                <w:rFonts w:cs="Arial"/>
                <w:sz w:val="24"/>
                <w:szCs w:val="24"/>
              </w:rPr>
            </w:pPr>
          </w:p>
          <w:p w14:paraId="721B6505" w14:textId="3EDC5F5A" w:rsidR="005234E3" w:rsidRPr="001E374A" w:rsidRDefault="005234E3" w:rsidP="005234E3">
            <w:pPr>
              <w:jc w:val="both"/>
              <w:rPr>
                <w:rFonts w:cs="Arial"/>
                <w:sz w:val="24"/>
                <w:szCs w:val="24"/>
              </w:rPr>
            </w:pPr>
            <w:r w:rsidRPr="001E374A">
              <w:rPr>
                <w:rFonts w:cs="Arial"/>
                <w:sz w:val="24"/>
                <w:szCs w:val="24"/>
              </w:rPr>
              <w:t xml:space="preserve">As previously mentioned, the process of research is </w:t>
            </w:r>
            <w:proofErr w:type="gramStart"/>
            <w:r w:rsidRPr="001E374A">
              <w:rPr>
                <w:rFonts w:cs="Arial"/>
                <w:sz w:val="24"/>
                <w:szCs w:val="24"/>
              </w:rPr>
              <w:t>on-going</w:t>
            </w:r>
            <w:proofErr w:type="gramEnd"/>
            <w:r w:rsidRPr="001E374A">
              <w:rPr>
                <w:rFonts w:cs="Arial"/>
                <w:sz w:val="24"/>
                <w:szCs w:val="24"/>
              </w:rPr>
              <w:t xml:space="preserve"> and works both ways – so that experiences arising out of my core teaching d</w:t>
            </w:r>
            <w:r w:rsidR="00910145">
              <w:rPr>
                <w:rFonts w:cs="Arial"/>
                <w:sz w:val="24"/>
                <w:szCs w:val="24"/>
              </w:rPr>
              <w:t xml:space="preserve">uties may also be shared with </w:t>
            </w:r>
            <w:r w:rsidRPr="001E374A">
              <w:rPr>
                <w:rFonts w:cs="Arial"/>
                <w:sz w:val="24"/>
                <w:szCs w:val="24"/>
              </w:rPr>
              <w:t xml:space="preserve">a wider community of researchers and educators. In this </w:t>
            </w:r>
            <w:proofErr w:type="gramStart"/>
            <w:r w:rsidRPr="001E374A">
              <w:rPr>
                <w:rFonts w:cs="Arial"/>
                <w:sz w:val="24"/>
                <w:szCs w:val="24"/>
              </w:rPr>
              <w:t>respect</w:t>
            </w:r>
            <w:proofErr w:type="gramEnd"/>
            <w:r w:rsidRPr="001E374A">
              <w:rPr>
                <w:rFonts w:cs="Arial"/>
                <w:sz w:val="24"/>
                <w:szCs w:val="24"/>
              </w:rPr>
              <w:t xml:space="preserve"> recent experiences within my contextual practices teaching are </w:t>
            </w:r>
            <w:r w:rsidR="00910145">
              <w:rPr>
                <w:rFonts w:cs="Arial"/>
                <w:sz w:val="24"/>
                <w:szCs w:val="24"/>
              </w:rPr>
              <w:t xml:space="preserve">a </w:t>
            </w:r>
            <w:r w:rsidRPr="001E374A">
              <w:rPr>
                <w:rFonts w:cs="Arial"/>
                <w:sz w:val="24"/>
                <w:szCs w:val="24"/>
              </w:rPr>
              <w:t xml:space="preserve">case in point. </w:t>
            </w:r>
            <w:r w:rsidR="00F15271">
              <w:rPr>
                <w:rFonts w:cs="Arial"/>
                <w:sz w:val="24"/>
                <w:szCs w:val="24"/>
              </w:rPr>
              <w:t>Recent i</w:t>
            </w:r>
            <w:r w:rsidRPr="001E374A">
              <w:rPr>
                <w:rFonts w:cs="Arial"/>
                <w:sz w:val="24"/>
                <w:szCs w:val="24"/>
              </w:rPr>
              <w:t xml:space="preserve">ssues arising relating to representation and identity politics has required some significant assessment into the method of curating lecture content and is now </w:t>
            </w:r>
            <w:r w:rsidRPr="001E374A">
              <w:rPr>
                <w:rFonts w:cs="Arial"/>
                <w:sz w:val="24"/>
                <w:szCs w:val="24"/>
              </w:rPr>
              <w:lastRenderedPageBreak/>
              <w:t>being formulated under the concept of radical ventriloquism – which theorises new approaches to ‘</w:t>
            </w:r>
            <w:r w:rsidRPr="00F15271">
              <w:rPr>
                <w:rFonts w:cs="Arial"/>
                <w:i/>
                <w:sz w:val="24"/>
                <w:szCs w:val="24"/>
              </w:rPr>
              <w:t>acts of speaking through and speaking for’</w:t>
            </w:r>
            <w:r w:rsidRPr="001E374A">
              <w:rPr>
                <w:rFonts w:cs="Arial"/>
                <w:sz w:val="24"/>
                <w:szCs w:val="24"/>
              </w:rPr>
              <w:t xml:space="preserve"> which potentially provides a theoretical framework for ensuring wider representation within the curation of lecture content. Currently this research is being undertaken </w:t>
            </w:r>
            <w:r>
              <w:rPr>
                <w:rFonts w:cs="Arial"/>
                <w:sz w:val="24"/>
                <w:szCs w:val="24"/>
              </w:rPr>
              <w:t xml:space="preserve">and a paper written </w:t>
            </w:r>
            <w:r w:rsidRPr="001E374A">
              <w:rPr>
                <w:rFonts w:cs="Arial"/>
                <w:sz w:val="24"/>
                <w:szCs w:val="24"/>
              </w:rPr>
              <w:t xml:space="preserve">with a view to future conferences – </w:t>
            </w:r>
            <w:r w:rsidRPr="001E374A">
              <w:rPr>
                <w:rFonts w:cs="Arial"/>
                <w:i/>
                <w:sz w:val="24"/>
                <w:szCs w:val="24"/>
              </w:rPr>
              <w:t>Wales NEXUS 2019</w:t>
            </w:r>
            <w:r w:rsidRPr="001E374A">
              <w:rPr>
                <w:rFonts w:cs="Arial"/>
                <w:sz w:val="24"/>
                <w:szCs w:val="24"/>
              </w:rPr>
              <w:t xml:space="preserve"> and </w:t>
            </w:r>
            <w:r w:rsidRPr="001E374A">
              <w:rPr>
                <w:rFonts w:cs="Arial"/>
                <w:i/>
                <w:sz w:val="24"/>
                <w:szCs w:val="24"/>
              </w:rPr>
              <w:t>London Conference in Critical Thought 2019</w:t>
            </w:r>
            <w:r w:rsidRPr="001E374A">
              <w:rPr>
                <w:rFonts w:cs="Arial"/>
                <w:sz w:val="24"/>
                <w:szCs w:val="24"/>
              </w:rPr>
              <w:t xml:space="preserve"> which will provide a valuable platform for discussion.</w:t>
            </w:r>
            <w:r w:rsidR="00F15271">
              <w:rPr>
                <w:rFonts w:cs="Arial"/>
                <w:sz w:val="24"/>
                <w:szCs w:val="24"/>
              </w:rPr>
              <w:t xml:space="preserve"> </w:t>
            </w:r>
            <w:r w:rsidR="00F15271" w:rsidRPr="00F15271">
              <w:rPr>
                <w:rFonts w:cs="Arial"/>
                <w:b/>
                <w:sz w:val="24"/>
                <w:szCs w:val="24"/>
              </w:rPr>
              <w:t>(</w:t>
            </w:r>
            <w:r w:rsidR="00F15271">
              <w:rPr>
                <w:rFonts w:cs="Arial"/>
                <w:b/>
                <w:sz w:val="24"/>
                <w:szCs w:val="24"/>
              </w:rPr>
              <w:t xml:space="preserve">A5, K5, </w:t>
            </w:r>
            <w:r w:rsidR="00F15271" w:rsidRPr="00F15271">
              <w:rPr>
                <w:rFonts w:cs="Arial"/>
                <w:b/>
                <w:sz w:val="24"/>
                <w:szCs w:val="24"/>
              </w:rPr>
              <w:t>V3)</w:t>
            </w:r>
          </w:p>
          <w:p w14:paraId="1FFF7358" w14:textId="77777777" w:rsidR="005234E3" w:rsidRPr="001E374A" w:rsidRDefault="005234E3" w:rsidP="005234E3">
            <w:pPr>
              <w:jc w:val="both"/>
              <w:rPr>
                <w:rFonts w:cs="Arial"/>
                <w:b/>
                <w:sz w:val="24"/>
                <w:szCs w:val="24"/>
              </w:rPr>
            </w:pPr>
          </w:p>
          <w:p w14:paraId="25F8BAA2" w14:textId="13A833DD" w:rsidR="005234E3" w:rsidRPr="001E374A" w:rsidRDefault="005234E3" w:rsidP="005234E3">
            <w:pPr>
              <w:jc w:val="both"/>
              <w:rPr>
                <w:rFonts w:cs="Arial"/>
                <w:sz w:val="24"/>
                <w:szCs w:val="24"/>
              </w:rPr>
            </w:pPr>
            <w:r w:rsidRPr="001E374A">
              <w:rPr>
                <w:rFonts w:cs="Arial"/>
                <w:sz w:val="24"/>
                <w:szCs w:val="24"/>
              </w:rPr>
              <w:t xml:space="preserve">In terms of my engagement with other </w:t>
            </w:r>
            <w:proofErr w:type="gramStart"/>
            <w:r w:rsidRPr="001E374A">
              <w:rPr>
                <w:rFonts w:cs="Arial"/>
                <w:sz w:val="24"/>
                <w:szCs w:val="24"/>
              </w:rPr>
              <w:t>institutions</w:t>
            </w:r>
            <w:proofErr w:type="gramEnd"/>
            <w:r w:rsidRPr="001E374A">
              <w:rPr>
                <w:rFonts w:cs="Arial"/>
                <w:sz w:val="24"/>
                <w:szCs w:val="24"/>
              </w:rPr>
              <w:t xml:space="preserve"> I have now had four years of experience as an external examiner at two other universities – namely Huddersfield and Greenwich. Both of these posts engage me in the formal process of external moderation, which afford me the opportunity to speak with current students on a range of issues affecting their teaching and </w:t>
            </w:r>
            <w:proofErr w:type="gramStart"/>
            <w:r w:rsidRPr="001E374A">
              <w:rPr>
                <w:rFonts w:cs="Arial"/>
                <w:sz w:val="24"/>
                <w:szCs w:val="24"/>
              </w:rPr>
              <w:t>lea</w:t>
            </w:r>
            <w:r w:rsidR="00E47882">
              <w:rPr>
                <w:rFonts w:cs="Arial"/>
                <w:sz w:val="24"/>
                <w:szCs w:val="24"/>
              </w:rPr>
              <w:t>rning and understand how other u</w:t>
            </w:r>
            <w:r w:rsidRPr="001E374A">
              <w:rPr>
                <w:rFonts w:cs="Arial"/>
                <w:sz w:val="24"/>
                <w:szCs w:val="24"/>
              </w:rPr>
              <w:t>niversities structure</w:t>
            </w:r>
            <w:proofErr w:type="gramEnd"/>
            <w:r w:rsidRPr="001E374A">
              <w:rPr>
                <w:rFonts w:cs="Arial"/>
                <w:sz w:val="24"/>
                <w:szCs w:val="24"/>
              </w:rPr>
              <w:t xml:space="preserve"> and deliver similar types of programmes </w:t>
            </w:r>
            <w:r w:rsidRPr="001E374A">
              <w:rPr>
                <w:rFonts w:cs="Arial"/>
                <w:b/>
                <w:sz w:val="24"/>
                <w:szCs w:val="24"/>
              </w:rPr>
              <w:t>(V4).</w:t>
            </w:r>
            <w:r w:rsidRPr="001E374A">
              <w:rPr>
                <w:rFonts w:cs="Arial"/>
                <w:sz w:val="24"/>
                <w:szCs w:val="24"/>
              </w:rPr>
              <w:t xml:space="preserve"> Having this objective oversight of educational provision elsewhere and having to offer advice on certain</w:t>
            </w:r>
            <w:r w:rsidR="00F15271">
              <w:rPr>
                <w:rFonts w:cs="Arial"/>
                <w:sz w:val="24"/>
                <w:szCs w:val="24"/>
              </w:rPr>
              <w:t xml:space="preserve"> </w:t>
            </w:r>
            <w:proofErr w:type="gramStart"/>
            <w:r w:rsidR="00F15271">
              <w:rPr>
                <w:rFonts w:cs="Arial"/>
                <w:sz w:val="24"/>
                <w:szCs w:val="24"/>
              </w:rPr>
              <w:t>issues,</w:t>
            </w:r>
            <w:proofErr w:type="gramEnd"/>
            <w:r w:rsidR="00F15271">
              <w:rPr>
                <w:rFonts w:cs="Arial"/>
                <w:sz w:val="24"/>
                <w:szCs w:val="24"/>
              </w:rPr>
              <w:t xml:space="preserve"> requires acting like </w:t>
            </w:r>
            <w:r w:rsidRPr="001E374A">
              <w:rPr>
                <w:rFonts w:cs="Arial"/>
                <w:sz w:val="24"/>
                <w:szCs w:val="24"/>
              </w:rPr>
              <w:t xml:space="preserve">a ‘critical friend’ and requires careful analysis and diplomacy at </w:t>
            </w:r>
            <w:r w:rsidRPr="001E374A">
              <w:rPr>
                <w:rFonts w:cs="Arial"/>
                <w:color w:val="000000" w:themeColor="text1"/>
                <w:sz w:val="24"/>
                <w:szCs w:val="24"/>
              </w:rPr>
              <w:t xml:space="preserve">times. </w:t>
            </w:r>
            <w:r w:rsidRPr="001E374A">
              <w:rPr>
                <w:rFonts w:cs="Arial"/>
                <w:b/>
                <w:color w:val="000000" w:themeColor="text1"/>
                <w:sz w:val="24"/>
                <w:szCs w:val="24"/>
              </w:rPr>
              <w:t>(</w:t>
            </w:r>
            <w:r w:rsidRPr="001E374A">
              <w:rPr>
                <w:rFonts w:cs="Arial"/>
                <w:b/>
                <w:color w:val="000000" w:themeColor="text1"/>
                <w:sz w:val="24"/>
                <w:szCs w:val="24"/>
                <w:shd w:val="clear" w:color="auto" w:fill="FFFFFF"/>
                <w:lang w:val="en-US" w:eastAsia="en-US"/>
              </w:rPr>
              <w:t>Hannan and Silver, 2006).</w:t>
            </w:r>
            <w:r w:rsidRPr="001E374A">
              <w:rPr>
                <w:rFonts w:cs="Arial"/>
                <w:color w:val="000000" w:themeColor="text1"/>
                <w:sz w:val="24"/>
                <w:szCs w:val="24"/>
                <w:shd w:val="clear" w:color="auto" w:fill="FFFFFF"/>
                <w:lang w:val="en-US" w:eastAsia="en-US"/>
              </w:rPr>
              <w:t xml:space="preserve"> </w:t>
            </w:r>
            <w:r w:rsidRPr="001E374A">
              <w:rPr>
                <w:rFonts w:cs="Arial"/>
                <w:sz w:val="24"/>
                <w:szCs w:val="24"/>
              </w:rPr>
              <w:t xml:space="preserve">The role also allows me to reflect on our own internal assessment processes and procedures that I have encountered currently and previously as programme director/coordinator, and be able to make comparisons regarding parity of experience with other similar institutions, which has </w:t>
            </w:r>
            <w:r w:rsidRPr="001E374A">
              <w:rPr>
                <w:rFonts w:eastAsia="Cambria" w:cs="Arial"/>
                <w:sz w:val="24"/>
                <w:szCs w:val="24"/>
              </w:rPr>
              <w:t xml:space="preserve">given me further insight into university operations and procedures </w:t>
            </w:r>
            <w:r w:rsidRPr="001E374A">
              <w:rPr>
                <w:rFonts w:cs="Arial"/>
                <w:b/>
                <w:sz w:val="24"/>
                <w:szCs w:val="24"/>
              </w:rPr>
              <w:t xml:space="preserve">(A5, K5, </w:t>
            </w:r>
            <w:r w:rsidR="00F15271" w:rsidRPr="001E374A">
              <w:rPr>
                <w:rFonts w:cs="Arial"/>
                <w:b/>
                <w:sz w:val="24"/>
                <w:szCs w:val="24"/>
              </w:rPr>
              <w:t xml:space="preserve">K6, </w:t>
            </w:r>
            <w:r w:rsidRPr="001E374A">
              <w:rPr>
                <w:rFonts w:cs="Arial"/>
                <w:b/>
                <w:sz w:val="24"/>
                <w:szCs w:val="24"/>
              </w:rPr>
              <w:t>V3, V4).</w:t>
            </w:r>
            <w:r w:rsidRPr="001E374A">
              <w:rPr>
                <w:rFonts w:cs="Arial"/>
                <w:sz w:val="24"/>
                <w:szCs w:val="24"/>
              </w:rPr>
              <w:t xml:space="preserve"> </w:t>
            </w:r>
          </w:p>
          <w:p w14:paraId="521C8D27" w14:textId="77777777" w:rsidR="005234E3" w:rsidRPr="001E374A" w:rsidRDefault="005234E3" w:rsidP="005234E3">
            <w:pPr>
              <w:jc w:val="both"/>
              <w:rPr>
                <w:sz w:val="24"/>
                <w:szCs w:val="24"/>
              </w:rPr>
            </w:pPr>
          </w:p>
          <w:p w14:paraId="7BE10B78" w14:textId="67AD17D1" w:rsidR="005234E3" w:rsidRPr="001E374A" w:rsidRDefault="005234E3" w:rsidP="005234E3">
            <w:pPr>
              <w:jc w:val="both"/>
              <w:rPr>
                <w:sz w:val="24"/>
                <w:szCs w:val="24"/>
              </w:rPr>
            </w:pPr>
            <w:r w:rsidRPr="001E374A">
              <w:rPr>
                <w:sz w:val="24"/>
                <w:szCs w:val="24"/>
              </w:rPr>
              <w:t xml:space="preserve">Over the past few </w:t>
            </w:r>
            <w:proofErr w:type="gramStart"/>
            <w:r w:rsidRPr="001E374A">
              <w:rPr>
                <w:sz w:val="24"/>
                <w:szCs w:val="24"/>
              </w:rPr>
              <w:t>years</w:t>
            </w:r>
            <w:proofErr w:type="gramEnd"/>
            <w:r w:rsidRPr="001E374A">
              <w:rPr>
                <w:sz w:val="24"/>
                <w:szCs w:val="24"/>
              </w:rPr>
              <w:t xml:space="preserve"> I have also had further opportunities for externality. Currently </w:t>
            </w:r>
            <w:proofErr w:type="gramStart"/>
            <w:r w:rsidRPr="001E374A">
              <w:rPr>
                <w:sz w:val="24"/>
                <w:szCs w:val="24"/>
              </w:rPr>
              <w:t>I’m</w:t>
            </w:r>
            <w:proofErr w:type="gramEnd"/>
            <w:r w:rsidRPr="001E374A">
              <w:rPr>
                <w:sz w:val="24"/>
                <w:szCs w:val="24"/>
              </w:rPr>
              <w:t xml:space="preserve"> also a PTL (Partnership Team Leader) for the </w:t>
            </w:r>
            <w:r w:rsidRPr="001E374A">
              <w:rPr>
                <w:i/>
                <w:sz w:val="24"/>
                <w:szCs w:val="24"/>
              </w:rPr>
              <w:t>BA Short Film Making</w:t>
            </w:r>
            <w:r w:rsidRPr="001E374A">
              <w:rPr>
                <w:sz w:val="24"/>
                <w:szCs w:val="24"/>
              </w:rPr>
              <w:t xml:space="preserve"> programme at </w:t>
            </w:r>
            <w:r w:rsidR="00E47882">
              <w:rPr>
                <w:sz w:val="24"/>
                <w:szCs w:val="24"/>
              </w:rPr>
              <w:t xml:space="preserve">the </w:t>
            </w:r>
            <w:r w:rsidRPr="001E374A">
              <w:rPr>
                <w:sz w:val="24"/>
                <w:szCs w:val="24"/>
              </w:rPr>
              <w:t xml:space="preserve">Hereford College of Art. Again this brings about a similar type of professional relationship as critical friend and advisor which brings with it two-way benefits in terms of insight and understanding of academic processes. In 2014, I </w:t>
            </w:r>
            <w:proofErr w:type="gramStart"/>
            <w:r w:rsidRPr="001E374A">
              <w:rPr>
                <w:sz w:val="24"/>
                <w:szCs w:val="24"/>
              </w:rPr>
              <w:t>was invited</w:t>
            </w:r>
            <w:proofErr w:type="gramEnd"/>
            <w:r w:rsidRPr="001E374A">
              <w:rPr>
                <w:sz w:val="24"/>
                <w:szCs w:val="24"/>
              </w:rPr>
              <w:t xml:space="preserve"> by Bournemouth University to be an external validator for their Postgraduate Framework for Animation and Visual Effects.</w:t>
            </w:r>
            <w:r w:rsidRPr="001E374A">
              <w:rPr>
                <w:rFonts w:eastAsia="Cambria" w:cs="Arial"/>
                <w:sz w:val="24"/>
                <w:szCs w:val="24"/>
              </w:rPr>
              <w:t xml:space="preserve"> Again, my involvement in these external roles has allowed me to assess the wider context of higher education and implication for professional practice </w:t>
            </w:r>
            <w:r w:rsidRPr="001E374A">
              <w:rPr>
                <w:rFonts w:eastAsia="Cambria" w:cs="Arial"/>
                <w:b/>
                <w:sz w:val="24"/>
                <w:szCs w:val="24"/>
              </w:rPr>
              <w:t>(V4).</w:t>
            </w:r>
            <w:r w:rsidRPr="001E374A">
              <w:rPr>
                <w:rFonts w:eastAsia="Cambria" w:cs="Arial"/>
                <w:sz w:val="24"/>
                <w:szCs w:val="24"/>
              </w:rPr>
              <w:t xml:space="preserve"> </w:t>
            </w:r>
            <w:r w:rsidRPr="001E374A">
              <w:rPr>
                <w:sz w:val="24"/>
                <w:szCs w:val="24"/>
              </w:rPr>
              <w:t xml:space="preserve"> </w:t>
            </w:r>
            <w:r w:rsidR="00E47882">
              <w:rPr>
                <w:sz w:val="24"/>
                <w:szCs w:val="24"/>
              </w:rPr>
              <w:t xml:space="preserve"> </w:t>
            </w:r>
            <w:r w:rsidRPr="001E374A">
              <w:rPr>
                <w:sz w:val="24"/>
                <w:szCs w:val="24"/>
              </w:rPr>
              <w:t xml:space="preserve">Also in </w:t>
            </w:r>
            <w:proofErr w:type="gramStart"/>
            <w:r w:rsidRPr="001E374A">
              <w:rPr>
                <w:sz w:val="24"/>
                <w:szCs w:val="24"/>
              </w:rPr>
              <w:t>2014</w:t>
            </w:r>
            <w:proofErr w:type="gramEnd"/>
            <w:r w:rsidRPr="001E374A">
              <w:rPr>
                <w:sz w:val="24"/>
                <w:szCs w:val="24"/>
              </w:rPr>
              <w:t xml:space="preserve"> I was invited to be a panel speaker to propagate good practice with visual effects education at the Skillset Creative Provision event at Bangor University. Since then my contribution to this debate </w:t>
            </w:r>
            <w:proofErr w:type="gramStart"/>
            <w:r w:rsidRPr="001E374A">
              <w:rPr>
                <w:sz w:val="24"/>
                <w:szCs w:val="24"/>
              </w:rPr>
              <w:t>has been published</w:t>
            </w:r>
            <w:proofErr w:type="gramEnd"/>
            <w:r w:rsidRPr="001E374A">
              <w:rPr>
                <w:sz w:val="24"/>
                <w:szCs w:val="24"/>
              </w:rPr>
              <w:t xml:space="preserve"> in the </w:t>
            </w:r>
            <w:r w:rsidRPr="001E374A">
              <w:rPr>
                <w:i/>
                <w:sz w:val="24"/>
                <w:szCs w:val="24"/>
              </w:rPr>
              <w:t>Skillset Visual Effects Handbook</w:t>
            </w:r>
            <w:r w:rsidRPr="001E374A">
              <w:rPr>
                <w:sz w:val="24"/>
                <w:szCs w:val="24"/>
              </w:rPr>
              <w:t xml:space="preserve">. </w:t>
            </w:r>
            <w:r w:rsidRPr="001E374A">
              <w:rPr>
                <w:b/>
                <w:sz w:val="24"/>
                <w:szCs w:val="24"/>
              </w:rPr>
              <w:t>(Creative Skillset, 2014)</w:t>
            </w:r>
            <w:r w:rsidRPr="001E374A">
              <w:rPr>
                <w:sz w:val="24"/>
                <w:szCs w:val="24"/>
              </w:rPr>
              <w:t xml:space="preserve"> </w:t>
            </w:r>
            <w:r w:rsidRPr="001E374A">
              <w:rPr>
                <w:rFonts w:cs="Arial"/>
                <w:sz w:val="24"/>
                <w:szCs w:val="24"/>
              </w:rPr>
              <w:t>In the process of developing this wealth expertise and experience with educational initiatives in the creative sector over the past decade has also meant that</w:t>
            </w:r>
            <w:r w:rsidRPr="001E374A">
              <w:rPr>
                <w:rFonts w:cs="Arial"/>
                <w:b/>
                <w:sz w:val="24"/>
                <w:szCs w:val="24"/>
              </w:rPr>
              <w:t xml:space="preserve"> </w:t>
            </w:r>
            <w:r w:rsidRPr="001E374A">
              <w:rPr>
                <w:rFonts w:eastAsia="Cambria" w:cs="Arial"/>
                <w:sz w:val="24"/>
                <w:szCs w:val="24"/>
              </w:rPr>
              <w:t xml:space="preserve">I have established a considerable network of links with industry professionals and organisations that have directly served </w:t>
            </w:r>
            <w:r w:rsidRPr="00FD672D">
              <w:rPr>
                <w:rFonts w:eastAsia="Cambria" w:cs="Arial"/>
                <w:color w:val="000000" w:themeColor="text1"/>
                <w:sz w:val="24"/>
                <w:szCs w:val="24"/>
              </w:rPr>
              <w:t>to</w:t>
            </w:r>
            <w:r w:rsidRPr="00FD672D">
              <w:rPr>
                <w:rFonts w:eastAsia="Cambria" w:cs="Arial"/>
                <w:color w:val="C0504D" w:themeColor="accent2"/>
                <w:sz w:val="24"/>
                <w:szCs w:val="24"/>
              </w:rPr>
              <w:t xml:space="preserve"> </w:t>
            </w:r>
            <w:r w:rsidRPr="001E374A">
              <w:rPr>
                <w:rFonts w:eastAsia="Cambria" w:cs="Arial"/>
                <w:sz w:val="24"/>
                <w:szCs w:val="24"/>
              </w:rPr>
              <w:t xml:space="preserve">enhance the students’ experience through various workshops. </w:t>
            </w:r>
            <w:proofErr w:type="gramStart"/>
            <w:r w:rsidRPr="001E374A">
              <w:rPr>
                <w:rFonts w:eastAsia="Cambria" w:cs="Arial"/>
                <w:sz w:val="24"/>
                <w:szCs w:val="24"/>
              </w:rPr>
              <w:t>masterclasses</w:t>
            </w:r>
            <w:proofErr w:type="gramEnd"/>
            <w:r w:rsidRPr="001E374A">
              <w:rPr>
                <w:rFonts w:eastAsia="Cambria" w:cs="Arial"/>
                <w:sz w:val="24"/>
                <w:szCs w:val="24"/>
              </w:rPr>
              <w:t xml:space="preserve"> and studio visits and ultimately impa</w:t>
            </w:r>
            <w:r w:rsidRPr="000F5AC3">
              <w:rPr>
                <w:rFonts w:eastAsia="Cambria" w:cs="Arial"/>
                <w:color w:val="000000" w:themeColor="text1"/>
                <w:sz w:val="24"/>
                <w:szCs w:val="24"/>
              </w:rPr>
              <w:t>cting</w:t>
            </w:r>
            <w:r w:rsidRPr="001E374A">
              <w:rPr>
                <w:rFonts w:eastAsia="Cambria" w:cs="Arial"/>
                <w:sz w:val="24"/>
                <w:szCs w:val="24"/>
              </w:rPr>
              <w:t xml:space="preserve"> on graduate employment. </w:t>
            </w:r>
            <w:r w:rsidR="002258FC">
              <w:rPr>
                <w:rFonts w:cs="Arial"/>
                <w:b/>
                <w:sz w:val="24"/>
                <w:szCs w:val="24"/>
              </w:rPr>
              <w:t>(A5</w:t>
            </w:r>
            <w:r w:rsidRPr="001E374A">
              <w:rPr>
                <w:rFonts w:cs="Arial"/>
                <w:b/>
                <w:sz w:val="24"/>
                <w:szCs w:val="24"/>
              </w:rPr>
              <w:t xml:space="preserve">, K6, V2). </w:t>
            </w:r>
          </w:p>
          <w:p w14:paraId="0381EC6A" w14:textId="77777777" w:rsidR="005234E3" w:rsidRPr="001E374A" w:rsidRDefault="005234E3" w:rsidP="005234E3">
            <w:pPr>
              <w:rPr>
                <w:sz w:val="24"/>
                <w:szCs w:val="24"/>
              </w:rPr>
            </w:pPr>
          </w:p>
          <w:p w14:paraId="727287E8" w14:textId="50AA68EC" w:rsidR="005234E3" w:rsidRDefault="005234E3" w:rsidP="005234E3">
            <w:pPr>
              <w:jc w:val="both"/>
              <w:rPr>
                <w:rFonts w:cs="Arial"/>
                <w:b/>
                <w:sz w:val="24"/>
                <w:szCs w:val="24"/>
              </w:rPr>
            </w:pPr>
            <w:r w:rsidRPr="001E374A">
              <w:rPr>
                <w:rFonts w:cs="Arial"/>
                <w:b/>
                <w:sz w:val="24"/>
                <w:szCs w:val="24"/>
              </w:rPr>
              <w:t>References</w:t>
            </w:r>
          </w:p>
          <w:p w14:paraId="34880917" w14:textId="77777777" w:rsidR="000F5AC3" w:rsidRPr="000F5AC3" w:rsidRDefault="000F5AC3" w:rsidP="005234E3">
            <w:pPr>
              <w:jc w:val="both"/>
              <w:rPr>
                <w:rFonts w:cs="Arial"/>
                <w:b/>
                <w:sz w:val="24"/>
                <w:szCs w:val="24"/>
              </w:rPr>
            </w:pPr>
          </w:p>
          <w:p w14:paraId="2ED4C48C" w14:textId="77777777" w:rsidR="005234E3" w:rsidRPr="00952450" w:rsidRDefault="005234E3" w:rsidP="005234E3">
            <w:pPr>
              <w:widowControl w:val="0"/>
              <w:autoSpaceDE w:val="0"/>
              <w:autoSpaceDN w:val="0"/>
              <w:adjustRightInd w:val="0"/>
              <w:jc w:val="both"/>
              <w:rPr>
                <w:rFonts w:eastAsiaTheme="minorHAnsi" w:cs="Arial"/>
                <w:sz w:val="24"/>
                <w:lang w:val="en-US" w:eastAsia="en-US"/>
              </w:rPr>
            </w:pPr>
            <w:r w:rsidRPr="00952450">
              <w:rPr>
                <w:rFonts w:eastAsiaTheme="minorHAnsi" w:cs="Arial"/>
                <w:sz w:val="24"/>
                <w:lang w:val="en-US" w:eastAsia="en-US"/>
              </w:rPr>
              <w:t>Biggs, J.B. (2003). Teaching for quality learning at university. Buckingham: Open University Press/Society for Research into Higher Education. (Second edition)</w:t>
            </w:r>
          </w:p>
          <w:p w14:paraId="3384ECAD" w14:textId="77777777" w:rsidR="005234E3" w:rsidRPr="00952450" w:rsidRDefault="005234E3" w:rsidP="005234E3">
            <w:pPr>
              <w:widowControl w:val="0"/>
              <w:autoSpaceDE w:val="0"/>
              <w:autoSpaceDN w:val="0"/>
              <w:adjustRightInd w:val="0"/>
              <w:jc w:val="both"/>
              <w:rPr>
                <w:rFonts w:eastAsiaTheme="minorHAnsi" w:cs="Arial"/>
                <w:sz w:val="24"/>
                <w:lang w:val="en-US" w:eastAsia="en-US"/>
              </w:rPr>
            </w:pPr>
          </w:p>
          <w:p w14:paraId="0D787D12" w14:textId="77777777" w:rsidR="005234E3" w:rsidRPr="00952450" w:rsidRDefault="005234E3" w:rsidP="005234E3">
            <w:pPr>
              <w:jc w:val="both"/>
              <w:rPr>
                <w:rFonts w:cs="Arial"/>
                <w:color w:val="000000" w:themeColor="text1"/>
                <w:sz w:val="24"/>
                <w:shd w:val="clear" w:color="auto" w:fill="FFFFFF"/>
                <w:lang w:val="en-US" w:eastAsia="en-US"/>
              </w:rPr>
            </w:pPr>
            <w:r w:rsidRPr="00952450">
              <w:rPr>
                <w:rFonts w:cs="Arial"/>
                <w:color w:val="000000" w:themeColor="text1"/>
                <w:sz w:val="24"/>
                <w:shd w:val="clear" w:color="auto" w:fill="FFFFFF"/>
                <w:lang w:val="en-US" w:eastAsia="en-US"/>
              </w:rPr>
              <w:t>Creative Skillset, 2014, The Core Skills of VFX https://nua.collections.crest.ac.uk/17194/6/The_Core_Skills_of_VFX_-_Repository.pdf</w:t>
            </w:r>
          </w:p>
          <w:p w14:paraId="6262D54F" w14:textId="77777777" w:rsidR="005234E3" w:rsidRPr="00952450" w:rsidRDefault="005234E3" w:rsidP="005234E3">
            <w:pPr>
              <w:jc w:val="both"/>
              <w:rPr>
                <w:rFonts w:cs="Arial"/>
                <w:sz w:val="24"/>
              </w:rPr>
            </w:pPr>
          </w:p>
          <w:p w14:paraId="4160F11F" w14:textId="592CB7B6" w:rsidR="00DD414C" w:rsidRPr="005234E3" w:rsidRDefault="005234E3" w:rsidP="000F1367">
            <w:pPr>
              <w:jc w:val="both"/>
              <w:rPr>
                <w:rFonts w:cs="Arial"/>
                <w:color w:val="000000" w:themeColor="text1"/>
                <w:sz w:val="24"/>
                <w:szCs w:val="24"/>
                <w:shd w:val="clear" w:color="auto" w:fill="FFFFFF"/>
                <w:lang w:val="en-US" w:eastAsia="en-US"/>
              </w:rPr>
            </w:pPr>
            <w:r w:rsidRPr="00952450">
              <w:rPr>
                <w:rFonts w:cs="Arial"/>
                <w:color w:val="000000" w:themeColor="text1"/>
                <w:sz w:val="24"/>
                <w:shd w:val="clear" w:color="auto" w:fill="FFFFFF"/>
                <w:lang w:val="en-US" w:eastAsia="en-US"/>
              </w:rPr>
              <w:t>Hannan, A. and Silver, H., 2006. On being an external examiner. </w:t>
            </w:r>
            <w:r w:rsidRPr="00952450">
              <w:rPr>
                <w:rFonts w:cs="Arial"/>
                <w:i/>
                <w:iCs/>
                <w:color w:val="000000" w:themeColor="text1"/>
                <w:sz w:val="24"/>
                <w:shd w:val="clear" w:color="auto" w:fill="FFFFFF"/>
                <w:lang w:val="en-US" w:eastAsia="en-US"/>
              </w:rPr>
              <w:t>Studies in Higher Education</w:t>
            </w:r>
            <w:r w:rsidRPr="00952450">
              <w:rPr>
                <w:rFonts w:cs="Arial"/>
                <w:color w:val="000000" w:themeColor="text1"/>
                <w:sz w:val="24"/>
                <w:shd w:val="clear" w:color="auto" w:fill="FFFFFF"/>
                <w:lang w:val="en-US" w:eastAsia="en-US"/>
              </w:rPr>
              <w:t>, </w:t>
            </w:r>
            <w:r w:rsidRPr="00952450">
              <w:rPr>
                <w:rFonts w:cs="Arial"/>
                <w:i/>
                <w:iCs/>
                <w:color w:val="000000" w:themeColor="text1"/>
                <w:sz w:val="24"/>
                <w:shd w:val="clear" w:color="auto" w:fill="FFFFFF"/>
                <w:lang w:val="en-US" w:eastAsia="en-US"/>
              </w:rPr>
              <w:t>31</w:t>
            </w:r>
            <w:r w:rsidRPr="00952450">
              <w:rPr>
                <w:rFonts w:cs="Arial"/>
                <w:color w:val="000000" w:themeColor="text1"/>
                <w:sz w:val="24"/>
                <w:shd w:val="clear" w:color="auto" w:fill="FFFFFF"/>
                <w:lang w:val="en-US" w:eastAsia="en-US"/>
              </w:rPr>
              <w:t>(1), pp.57-69.</w:t>
            </w:r>
          </w:p>
        </w:tc>
      </w:tr>
    </w:tbl>
    <w:p w14:paraId="38CE3A6A" w14:textId="77777777" w:rsidR="000F5AC3" w:rsidRDefault="000F5AC3" w:rsidP="00CA12DC">
      <w:pPr>
        <w:jc w:val="both"/>
        <w:rPr>
          <w:rFonts w:cs="Arial"/>
          <w:b/>
          <w:sz w:val="32"/>
          <w:szCs w:val="32"/>
        </w:rPr>
      </w:pPr>
    </w:p>
    <w:p w14:paraId="76779958" w14:textId="77777777" w:rsidR="00E47882" w:rsidRDefault="00E47882" w:rsidP="00CA12DC">
      <w:pPr>
        <w:jc w:val="both"/>
        <w:rPr>
          <w:rFonts w:cs="Arial"/>
          <w:b/>
          <w:sz w:val="32"/>
          <w:szCs w:val="32"/>
        </w:rPr>
      </w:pPr>
    </w:p>
    <w:p w14:paraId="28625005" w14:textId="77777777" w:rsidR="00325F33" w:rsidRDefault="00325F33" w:rsidP="00CA12DC">
      <w:pPr>
        <w:jc w:val="both"/>
        <w:rPr>
          <w:rFonts w:cs="Arial"/>
          <w:b/>
          <w:sz w:val="32"/>
          <w:szCs w:val="32"/>
        </w:rPr>
      </w:pPr>
    </w:p>
    <w:p w14:paraId="60266282" w14:textId="255FDBE4" w:rsidR="00CA12DC" w:rsidRPr="00FE7642" w:rsidRDefault="00CA12DC" w:rsidP="00CA12DC">
      <w:pPr>
        <w:jc w:val="both"/>
        <w:rPr>
          <w:rFonts w:cs="Arial"/>
          <w:b/>
          <w:sz w:val="32"/>
          <w:szCs w:val="32"/>
        </w:rPr>
      </w:pPr>
      <w:r w:rsidRPr="00FE7642">
        <w:rPr>
          <w:rFonts w:cs="Arial"/>
          <w:b/>
          <w:sz w:val="32"/>
          <w:szCs w:val="32"/>
        </w:rPr>
        <w:t xml:space="preserve">SECTION </w:t>
      </w:r>
      <w:proofErr w:type="gramStart"/>
      <w:r w:rsidRPr="00FE7642">
        <w:rPr>
          <w:rFonts w:cs="Arial"/>
          <w:b/>
          <w:sz w:val="32"/>
          <w:szCs w:val="32"/>
        </w:rPr>
        <w:t>THREE</w:t>
      </w:r>
      <w:proofErr w:type="gramEnd"/>
      <w:r w:rsidRPr="00FE7642">
        <w:rPr>
          <w:rFonts w:cs="Arial"/>
          <w:b/>
          <w:sz w:val="32"/>
          <w:szCs w:val="32"/>
        </w:rPr>
        <w:t>:</w:t>
      </w:r>
      <w:r w:rsidRPr="00FE7642">
        <w:rPr>
          <w:rFonts w:cs="Arial"/>
          <w:b/>
          <w:sz w:val="32"/>
          <w:szCs w:val="32"/>
        </w:rPr>
        <w:tab/>
        <w:t>Referees</w:t>
      </w:r>
    </w:p>
    <w:p w14:paraId="3B9DF85B" w14:textId="77777777" w:rsidR="00CA12DC" w:rsidRPr="00FE7642" w:rsidRDefault="00CA12DC" w:rsidP="00CA12DC">
      <w:pPr>
        <w:jc w:val="both"/>
        <w:rPr>
          <w:rFonts w:cs="Arial"/>
          <w:sz w:val="24"/>
          <w:szCs w:val="24"/>
        </w:rPr>
      </w:pPr>
    </w:p>
    <w:p w14:paraId="364DA0D0" w14:textId="77777777" w:rsidR="00CA12DC" w:rsidRPr="00FE7642" w:rsidRDefault="00CA12DC" w:rsidP="00CA12DC">
      <w:pPr>
        <w:jc w:val="both"/>
        <w:rPr>
          <w:rFonts w:cs="Arial"/>
          <w:sz w:val="24"/>
          <w:szCs w:val="24"/>
        </w:rPr>
      </w:pPr>
      <w:r w:rsidRPr="00FE7642">
        <w:rPr>
          <w:rFonts w:cs="Arial"/>
          <w:sz w:val="24"/>
          <w:szCs w:val="24"/>
        </w:rPr>
        <w:t xml:space="preserve">Your application </w:t>
      </w:r>
      <w:proofErr w:type="gramStart"/>
      <w:r w:rsidRPr="00FE7642">
        <w:rPr>
          <w:rFonts w:cs="Arial"/>
          <w:sz w:val="24"/>
          <w:szCs w:val="24"/>
        </w:rPr>
        <w:t>must be accompanied</w:t>
      </w:r>
      <w:proofErr w:type="gramEnd"/>
      <w:r w:rsidRPr="00FE7642">
        <w:rPr>
          <w:rFonts w:cs="Arial"/>
          <w:sz w:val="24"/>
          <w:szCs w:val="24"/>
        </w:rPr>
        <w:t xml:space="preserve">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5B1F18AA" w14:textId="77777777" w:rsidR="0092057B" w:rsidRPr="00FE7642" w:rsidRDefault="0092057B" w:rsidP="00CA12DC">
      <w:pPr>
        <w:jc w:val="both"/>
        <w:rPr>
          <w:rFonts w:cs="Arial"/>
          <w:sz w:val="24"/>
          <w:szCs w:val="24"/>
        </w:rPr>
      </w:pPr>
    </w:p>
    <w:p w14:paraId="53020813"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w:t>
      </w:r>
      <w:proofErr w:type="gramStart"/>
      <w:r w:rsidRPr="00FE7642">
        <w:rPr>
          <w:rFonts w:cs="Arial"/>
          <w:sz w:val="24"/>
          <w:szCs w:val="24"/>
        </w:rPr>
        <w:t>are expected</w:t>
      </w:r>
      <w:proofErr w:type="gramEnd"/>
      <w:r w:rsidRPr="00FE7642">
        <w:rPr>
          <w:rFonts w:cs="Arial"/>
          <w:sz w:val="24"/>
          <w:szCs w:val="24"/>
        </w:rPr>
        <w:t xml:space="preserve">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0FFCA456" w14:textId="77777777" w:rsidR="0092057B" w:rsidRPr="00FE7642" w:rsidRDefault="0092057B" w:rsidP="00CA12DC">
      <w:pPr>
        <w:jc w:val="both"/>
        <w:rPr>
          <w:rFonts w:cs="Arial"/>
          <w:sz w:val="24"/>
          <w:szCs w:val="24"/>
        </w:rPr>
      </w:pPr>
    </w:p>
    <w:p w14:paraId="6A392C24"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proofErr w:type="gramStart"/>
      <w:r w:rsidRPr="009F67B9">
        <w:rPr>
          <w:rFonts w:cs="Arial"/>
          <w:b/>
          <w:sz w:val="24"/>
          <w:szCs w:val="24"/>
        </w:rPr>
        <w:t>At least one of your Referees should either</w:t>
      </w:r>
      <w:proofErr w:type="gramEnd"/>
      <w:r w:rsidRPr="009F67B9">
        <w:rPr>
          <w:rFonts w:cs="Arial"/>
          <w:b/>
          <w:sz w:val="24"/>
          <w:szCs w:val="24"/>
        </w:rPr>
        <w:t xml:space="preserve">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2E5F440F" w14:textId="77777777" w:rsidR="0092057B" w:rsidRPr="00FE7642" w:rsidRDefault="0092057B" w:rsidP="00CA12DC">
      <w:pPr>
        <w:jc w:val="both"/>
        <w:rPr>
          <w:rFonts w:cs="Arial"/>
          <w:sz w:val="24"/>
          <w:szCs w:val="24"/>
        </w:rPr>
      </w:pPr>
    </w:p>
    <w:p w14:paraId="17C2CB45" w14:textId="77777777" w:rsidR="0092057B" w:rsidRPr="009F67B9" w:rsidRDefault="0092057B" w:rsidP="00CA12DC">
      <w:pPr>
        <w:jc w:val="both"/>
        <w:rPr>
          <w:rFonts w:cs="Arial"/>
          <w:b/>
          <w:sz w:val="24"/>
          <w:szCs w:val="24"/>
        </w:rPr>
      </w:pPr>
      <w:r w:rsidRPr="009F67B9">
        <w:rPr>
          <w:rFonts w:cs="Arial"/>
          <w:b/>
          <w:sz w:val="24"/>
          <w:szCs w:val="24"/>
        </w:rPr>
        <w:t xml:space="preserve">Referees </w:t>
      </w:r>
      <w:proofErr w:type="gramStart"/>
      <w:r w:rsidRPr="009F67B9">
        <w:rPr>
          <w:rFonts w:cs="Arial"/>
          <w:b/>
          <w:sz w:val="24"/>
          <w:szCs w:val="24"/>
        </w:rPr>
        <w:t>should be provided</w:t>
      </w:r>
      <w:proofErr w:type="gramEnd"/>
      <w:r w:rsidRPr="009F67B9">
        <w:rPr>
          <w:rFonts w:cs="Arial"/>
          <w:b/>
          <w:sz w:val="24"/>
          <w:szCs w:val="24"/>
        </w:rPr>
        <w:t xml:space="preserve"> with a copy of the Guidance Notes for Referees – please speak to your mentor regarding this document.</w:t>
      </w:r>
    </w:p>
    <w:p w14:paraId="26FCC50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0"/>
        <w:gridCol w:w="5866"/>
      </w:tblGrid>
      <w:tr w:rsidR="00CA12DC" w:rsidRPr="00FE7642" w14:paraId="723FF725" w14:textId="77777777" w:rsidTr="0092057B">
        <w:tc>
          <w:tcPr>
            <w:tcW w:w="10598" w:type="dxa"/>
            <w:gridSpan w:val="2"/>
          </w:tcPr>
          <w:p w14:paraId="4A2032ED" w14:textId="77777777" w:rsidR="00CA12DC" w:rsidRPr="00FE7642" w:rsidRDefault="00CA12DC" w:rsidP="000F1367">
            <w:pPr>
              <w:jc w:val="both"/>
              <w:rPr>
                <w:rFonts w:cs="Arial"/>
                <w:b/>
                <w:sz w:val="24"/>
                <w:szCs w:val="24"/>
              </w:rPr>
            </w:pPr>
            <w:r w:rsidRPr="00FE7642">
              <w:rPr>
                <w:rFonts w:cs="Arial"/>
                <w:b/>
                <w:sz w:val="24"/>
                <w:szCs w:val="24"/>
              </w:rPr>
              <w:t>First Referee:</w:t>
            </w:r>
          </w:p>
          <w:p w14:paraId="504E9892" w14:textId="77777777" w:rsidR="00CA12DC" w:rsidRPr="00FE7642" w:rsidRDefault="00CA12DC" w:rsidP="000F1367">
            <w:pPr>
              <w:jc w:val="both"/>
              <w:rPr>
                <w:rFonts w:cs="Arial"/>
                <w:sz w:val="24"/>
                <w:szCs w:val="24"/>
              </w:rPr>
            </w:pPr>
          </w:p>
        </w:tc>
      </w:tr>
      <w:tr w:rsidR="00CA12DC" w:rsidRPr="00FE7642" w14:paraId="7EA07D6B" w14:textId="77777777" w:rsidTr="0092057B">
        <w:tc>
          <w:tcPr>
            <w:tcW w:w="4621" w:type="dxa"/>
          </w:tcPr>
          <w:p w14:paraId="1AF94C0B" w14:textId="77777777" w:rsidR="00CA12DC" w:rsidRPr="00FE7642" w:rsidRDefault="00CA12DC" w:rsidP="000F1367">
            <w:pPr>
              <w:jc w:val="both"/>
              <w:rPr>
                <w:rFonts w:cs="Arial"/>
                <w:sz w:val="24"/>
                <w:szCs w:val="24"/>
              </w:rPr>
            </w:pPr>
            <w:r w:rsidRPr="00FE7642">
              <w:rPr>
                <w:rFonts w:cs="Arial"/>
                <w:sz w:val="24"/>
                <w:szCs w:val="24"/>
              </w:rPr>
              <w:t>Name</w:t>
            </w:r>
          </w:p>
        </w:tc>
        <w:tc>
          <w:tcPr>
            <w:tcW w:w="5977" w:type="dxa"/>
          </w:tcPr>
          <w:p w14:paraId="68E6F060" w14:textId="1303841B" w:rsidR="00CA12DC" w:rsidRPr="00FE7642" w:rsidRDefault="009060B7" w:rsidP="000F1367">
            <w:pPr>
              <w:jc w:val="both"/>
              <w:rPr>
                <w:rFonts w:cs="Arial"/>
                <w:sz w:val="24"/>
                <w:szCs w:val="24"/>
              </w:rPr>
            </w:pPr>
            <w:r>
              <w:rPr>
                <w:rFonts w:cs="Arial"/>
                <w:sz w:val="24"/>
                <w:szCs w:val="24"/>
              </w:rPr>
              <w:t>Caroline Thraves</w:t>
            </w:r>
          </w:p>
        </w:tc>
      </w:tr>
      <w:tr w:rsidR="00CA12DC" w:rsidRPr="00FE7642" w14:paraId="32901057" w14:textId="77777777" w:rsidTr="0092057B">
        <w:tc>
          <w:tcPr>
            <w:tcW w:w="4621" w:type="dxa"/>
          </w:tcPr>
          <w:p w14:paraId="6DF87D4F" w14:textId="77777777"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14:paraId="70EC413F" w14:textId="08EFC891" w:rsidR="00CA12DC" w:rsidRPr="00FE7642" w:rsidRDefault="009060B7" w:rsidP="000F1367">
            <w:pPr>
              <w:jc w:val="both"/>
              <w:rPr>
                <w:rFonts w:cs="Arial"/>
                <w:sz w:val="24"/>
                <w:szCs w:val="24"/>
              </w:rPr>
            </w:pPr>
            <w:r>
              <w:rPr>
                <w:rFonts w:cs="Arial"/>
                <w:sz w:val="24"/>
                <w:szCs w:val="24"/>
              </w:rPr>
              <w:t>Head of School</w:t>
            </w:r>
          </w:p>
        </w:tc>
      </w:tr>
      <w:tr w:rsidR="00CA12DC" w:rsidRPr="00FE7642" w14:paraId="602C4A05" w14:textId="77777777" w:rsidTr="0092057B">
        <w:tc>
          <w:tcPr>
            <w:tcW w:w="4621" w:type="dxa"/>
          </w:tcPr>
          <w:p w14:paraId="5BCF9639" w14:textId="77777777"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14:paraId="45C2E086" w14:textId="1D39D8F7" w:rsidR="00CA12DC" w:rsidRPr="00FE7642" w:rsidRDefault="009060B7" w:rsidP="000F1367">
            <w:pPr>
              <w:jc w:val="both"/>
              <w:rPr>
                <w:rFonts w:cs="Arial"/>
                <w:sz w:val="24"/>
                <w:szCs w:val="24"/>
              </w:rPr>
            </w:pPr>
            <w:r>
              <w:rPr>
                <w:rFonts w:cs="Arial"/>
                <w:sz w:val="24"/>
                <w:szCs w:val="24"/>
              </w:rPr>
              <w:t>Art &amp; Deign – School of Fine and Media Art</w:t>
            </w:r>
          </w:p>
        </w:tc>
      </w:tr>
      <w:tr w:rsidR="00CA12DC" w:rsidRPr="00FE7642" w14:paraId="021EE009" w14:textId="77777777" w:rsidTr="0092057B">
        <w:tc>
          <w:tcPr>
            <w:tcW w:w="4621" w:type="dxa"/>
          </w:tcPr>
          <w:p w14:paraId="1E209DC0" w14:textId="77777777"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14:paraId="645092DC" w14:textId="306CCD65" w:rsidR="00CA12DC" w:rsidRPr="00FE7642" w:rsidRDefault="0015284F" w:rsidP="000F1367">
            <w:pPr>
              <w:jc w:val="both"/>
              <w:rPr>
                <w:rFonts w:cs="Arial"/>
                <w:sz w:val="24"/>
                <w:szCs w:val="24"/>
              </w:rPr>
            </w:pPr>
            <w:r>
              <w:rPr>
                <w:rFonts w:cs="Arial"/>
                <w:sz w:val="24"/>
                <w:szCs w:val="24"/>
              </w:rPr>
              <w:t>caroline.thraves@uwtsd.ac.uk</w:t>
            </w:r>
          </w:p>
        </w:tc>
      </w:tr>
      <w:tr w:rsidR="00CA12DC" w:rsidRPr="00FE7642" w14:paraId="6323358B" w14:textId="77777777" w:rsidTr="0092057B">
        <w:tc>
          <w:tcPr>
            <w:tcW w:w="10598" w:type="dxa"/>
            <w:gridSpan w:val="2"/>
          </w:tcPr>
          <w:p w14:paraId="75857223" w14:textId="77777777"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14:paraId="1B78A3C1" w14:textId="77777777" w:rsidR="00CA12DC" w:rsidRPr="00FE7642" w:rsidRDefault="00CA12DC" w:rsidP="000F1367">
            <w:pPr>
              <w:jc w:val="both"/>
              <w:rPr>
                <w:rFonts w:cs="Arial"/>
                <w:sz w:val="24"/>
                <w:szCs w:val="24"/>
              </w:rPr>
            </w:pPr>
          </w:p>
          <w:p w14:paraId="7E2ED10A" w14:textId="5D1A6152" w:rsidR="0092057B" w:rsidRPr="00FE7642" w:rsidRDefault="009060B7" w:rsidP="000F1367">
            <w:pPr>
              <w:jc w:val="both"/>
              <w:rPr>
                <w:rFonts w:cs="Arial"/>
                <w:sz w:val="24"/>
                <w:szCs w:val="24"/>
              </w:rPr>
            </w:pPr>
            <w:r>
              <w:rPr>
                <w:rFonts w:cs="Arial"/>
                <w:sz w:val="24"/>
                <w:szCs w:val="24"/>
              </w:rPr>
              <w:t>As my current line manager.</w:t>
            </w:r>
          </w:p>
          <w:p w14:paraId="65167A18" w14:textId="77777777" w:rsidR="0092057B" w:rsidRPr="00FE7642" w:rsidRDefault="0092057B" w:rsidP="000F1367">
            <w:pPr>
              <w:jc w:val="both"/>
              <w:rPr>
                <w:rFonts w:cs="Arial"/>
                <w:sz w:val="24"/>
                <w:szCs w:val="24"/>
              </w:rPr>
            </w:pPr>
          </w:p>
          <w:p w14:paraId="2A56E886" w14:textId="77777777" w:rsidR="0092057B" w:rsidRPr="00FE7642" w:rsidRDefault="0092057B" w:rsidP="000F1367">
            <w:pPr>
              <w:jc w:val="both"/>
              <w:rPr>
                <w:rFonts w:cs="Arial"/>
                <w:sz w:val="24"/>
                <w:szCs w:val="24"/>
              </w:rPr>
            </w:pPr>
          </w:p>
        </w:tc>
      </w:tr>
    </w:tbl>
    <w:p w14:paraId="58C9FFAB"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FF8647B" w14:textId="77777777" w:rsidTr="0092057B">
        <w:tc>
          <w:tcPr>
            <w:tcW w:w="10598" w:type="dxa"/>
            <w:gridSpan w:val="2"/>
          </w:tcPr>
          <w:p w14:paraId="58622BB8" w14:textId="77777777" w:rsidR="00CA12DC" w:rsidRPr="00FE7642" w:rsidRDefault="00CA12DC" w:rsidP="000F1367">
            <w:pPr>
              <w:jc w:val="both"/>
              <w:rPr>
                <w:rFonts w:cs="Arial"/>
                <w:b/>
                <w:sz w:val="24"/>
                <w:szCs w:val="24"/>
              </w:rPr>
            </w:pPr>
            <w:r w:rsidRPr="00FE7642">
              <w:rPr>
                <w:rFonts w:cs="Arial"/>
                <w:b/>
                <w:sz w:val="24"/>
                <w:szCs w:val="24"/>
              </w:rPr>
              <w:t>Second Referee:</w:t>
            </w:r>
          </w:p>
          <w:p w14:paraId="49342190" w14:textId="77777777" w:rsidR="00CA12DC" w:rsidRPr="00FE7642" w:rsidRDefault="00CA12DC" w:rsidP="000F1367">
            <w:pPr>
              <w:jc w:val="both"/>
              <w:rPr>
                <w:rFonts w:cs="Arial"/>
                <w:sz w:val="24"/>
                <w:szCs w:val="24"/>
              </w:rPr>
            </w:pPr>
          </w:p>
        </w:tc>
      </w:tr>
      <w:tr w:rsidR="00CA12DC" w:rsidRPr="00FE7642" w14:paraId="195DC930" w14:textId="77777777" w:rsidTr="0092057B">
        <w:tc>
          <w:tcPr>
            <w:tcW w:w="4621" w:type="dxa"/>
          </w:tcPr>
          <w:p w14:paraId="2733B45A" w14:textId="77777777" w:rsidR="00CA12DC" w:rsidRPr="00FE7642" w:rsidRDefault="00CA12DC" w:rsidP="000F1367">
            <w:pPr>
              <w:jc w:val="both"/>
              <w:rPr>
                <w:rFonts w:cs="Arial"/>
                <w:sz w:val="24"/>
                <w:szCs w:val="24"/>
              </w:rPr>
            </w:pPr>
            <w:r w:rsidRPr="00FE7642">
              <w:rPr>
                <w:rFonts w:cs="Arial"/>
                <w:sz w:val="24"/>
                <w:szCs w:val="24"/>
              </w:rPr>
              <w:t>Name</w:t>
            </w:r>
          </w:p>
        </w:tc>
        <w:tc>
          <w:tcPr>
            <w:tcW w:w="5977" w:type="dxa"/>
          </w:tcPr>
          <w:p w14:paraId="059AA94E" w14:textId="1B5E7583" w:rsidR="00CA12DC" w:rsidRPr="00FE7642" w:rsidRDefault="009060B7" w:rsidP="000F1367">
            <w:pPr>
              <w:jc w:val="both"/>
              <w:rPr>
                <w:rFonts w:cs="Arial"/>
                <w:sz w:val="24"/>
                <w:szCs w:val="24"/>
              </w:rPr>
            </w:pPr>
            <w:r>
              <w:rPr>
                <w:rFonts w:cs="Arial"/>
                <w:sz w:val="24"/>
                <w:szCs w:val="24"/>
              </w:rPr>
              <w:t>Timi O’Neill</w:t>
            </w:r>
          </w:p>
        </w:tc>
      </w:tr>
      <w:tr w:rsidR="00CA12DC" w:rsidRPr="00FE7642" w14:paraId="6DD238AD" w14:textId="77777777" w:rsidTr="0092057B">
        <w:tc>
          <w:tcPr>
            <w:tcW w:w="4621" w:type="dxa"/>
          </w:tcPr>
          <w:p w14:paraId="3DFC0497" w14:textId="77777777"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14:paraId="0848D9A5" w14:textId="36460BF1" w:rsidR="00CA12DC" w:rsidRPr="00FE7642" w:rsidRDefault="009060B7" w:rsidP="000F1367">
            <w:pPr>
              <w:jc w:val="both"/>
              <w:rPr>
                <w:rFonts w:cs="Arial"/>
                <w:sz w:val="24"/>
                <w:szCs w:val="24"/>
              </w:rPr>
            </w:pPr>
            <w:r>
              <w:rPr>
                <w:rFonts w:cs="Arial"/>
                <w:sz w:val="24"/>
                <w:szCs w:val="24"/>
              </w:rPr>
              <w:t>Programme Director BA (Hons) Film &amp; TV</w:t>
            </w:r>
          </w:p>
        </w:tc>
      </w:tr>
      <w:tr w:rsidR="00CA12DC" w:rsidRPr="00FE7642" w14:paraId="549C6554" w14:textId="77777777" w:rsidTr="0092057B">
        <w:tc>
          <w:tcPr>
            <w:tcW w:w="4621" w:type="dxa"/>
          </w:tcPr>
          <w:p w14:paraId="34D5255B" w14:textId="77777777"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14:paraId="7006EC19" w14:textId="365EB849" w:rsidR="00CA12DC" w:rsidRPr="00FE7642" w:rsidRDefault="009060B7" w:rsidP="000F1367">
            <w:pPr>
              <w:jc w:val="both"/>
              <w:rPr>
                <w:rFonts w:cs="Arial"/>
                <w:sz w:val="24"/>
                <w:szCs w:val="24"/>
              </w:rPr>
            </w:pPr>
            <w:r>
              <w:rPr>
                <w:rFonts w:cs="Arial"/>
                <w:sz w:val="24"/>
                <w:szCs w:val="24"/>
              </w:rPr>
              <w:t>Art &amp; Deign – School of Fine and Media Art</w:t>
            </w:r>
          </w:p>
        </w:tc>
      </w:tr>
      <w:tr w:rsidR="00CA12DC" w:rsidRPr="00FE7642" w14:paraId="5CECB465" w14:textId="77777777" w:rsidTr="0092057B">
        <w:tc>
          <w:tcPr>
            <w:tcW w:w="4621" w:type="dxa"/>
          </w:tcPr>
          <w:p w14:paraId="0EE8373D" w14:textId="77777777"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14:paraId="7D9BCBF7" w14:textId="7445D211" w:rsidR="00CA12DC" w:rsidRPr="00FE7642" w:rsidRDefault="00245400" w:rsidP="000F1367">
            <w:pPr>
              <w:jc w:val="both"/>
              <w:rPr>
                <w:rFonts w:cs="Arial"/>
                <w:sz w:val="24"/>
                <w:szCs w:val="24"/>
              </w:rPr>
            </w:pPr>
            <w:r>
              <w:rPr>
                <w:rFonts w:cs="Arial"/>
                <w:sz w:val="24"/>
                <w:szCs w:val="24"/>
              </w:rPr>
              <w:t>timi.oneill@uwtsd.ac.uk</w:t>
            </w:r>
          </w:p>
        </w:tc>
      </w:tr>
      <w:tr w:rsidR="00CA12DC" w:rsidRPr="00FE7642" w14:paraId="5A31A658" w14:textId="77777777" w:rsidTr="0092057B">
        <w:tc>
          <w:tcPr>
            <w:tcW w:w="10598" w:type="dxa"/>
            <w:gridSpan w:val="2"/>
          </w:tcPr>
          <w:p w14:paraId="7FD175A8" w14:textId="77777777"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14:paraId="219BAE9C" w14:textId="77777777" w:rsidR="00CA12DC" w:rsidRPr="00FE7642" w:rsidRDefault="00CA12DC" w:rsidP="000F1367">
            <w:pPr>
              <w:jc w:val="both"/>
              <w:rPr>
                <w:rFonts w:cs="Arial"/>
                <w:sz w:val="24"/>
                <w:szCs w:val="24"/>
              </w:rPr>
            </w:pPr>
          </w:p>
          <w:p w14:paraId="6C8664D2" w14:textId="24F9220E" w:rsidR="0092057B" w:rsidRPr="00FE7642" w:rsidRDefault="009060B7" w:rsidP="000F1367">
            <w:pPr>
              <w:jc w:val="both"/>
              <w:rPr>
                <w:rFonts w:cs="Arial"/>
                <w:sz w:val="24"/>
                <w:szCs w:val="24"/>
              </w:rPr>
            </w:pPr>
            <w:r>
              <w:rPr>
                <w:rFonts w:cs="Arial"/>
                <w:sz w:val="24"/>
                <w:szCs w:val="24"/>
              </w:rPr>
              <w:t>As programme director for BA (Hons) Film &amp; TV on which I teach and as a fellow colleague.</w:t>
            </w:r>
          </w:p>
          <w:p w14:paraId="7AD6B76F" w14:textId="77777777" w:rsidR="0092057B" w:rsidRPr="00FE7642" w:rsidRDefault="0092057B" w:rsidP="000F1367">
            <w:pPr>
              <w:jc w:val="both"/>
              <w:rPr>
                <w:rFonts w:cs="Arial"/>
                <w:sz w:val="24"/>
                <w:szCs w:val="24"/>
              </w:rPr>
            </w:pPr>
          </w:p>
          <w:p w14:paraId="1A4813F0" w14:textId="77777777" w:rsidR="0092057B" w:rsidRPr="00FE7642" w:rsidRDefault="0092057B" w:rsidP="000F1367">
            <w:pPr>
              <w:jc w:val="both"/>
              <w:rPr>
                <w:rFonts w:cs="Arial"/>
                <w:sz w:val="24"/>
                <w:szCs w:val="24"/>
              </w:rPr>
            </w:pPr>
          </w:p>
        </w:tc>
      </w:tr>
    </w:tbl>
    <w:p w14:paraId="3DC754BC" w14:textId="77777777" w:rsidR="00356BA8" w:rsidRPr="00FE7642" w:rsidRDefault="00356BA8">
      <w:pPr>
        <w:rPr>
          <w:rFonts w:cs="Arial"/>
        </w:rPr>
      </w:pPr>
    </w:p>
    <w:p w14:paraId="230A972D" w14:textId="77777777" w:rsidR="004F687F" w:rsidRPr="00FE7642" w:rsidRDefault="004F687F">
      <w:pPr>
        <w:rPr>
          <w:rFonts w:cs="Arial"/>
        </w:rPr>
      </w:pPr>
    </w:p>
    <w:p w14:paraId="68565BE2" w14:textId="77777777" w:rsidR="004F687F" w:rsidRPr="00FE7642" w:rsidRDefault="004F687F">
      <w:pPr>
        <w:rPr>
          <w:rFonts w:cs="Arial"/>
        </w:rPr>
      </w:pPr>
    </w:p>
    <w:p w14:paraId="540FD254" w14:textId="77777777" w:rsidR="004F687F" w:rsidRPr="00FE7642" w:rsidRDefault="004F687F">
      <w:pPr>
        <w:rPr>
          <w:rFonts w:cs="Arial"/>
        </w:rPr>
      </w:pPr>
    </w:p>
    <w:p w14:paraId="7E04C990" w14:textId="77777777" w:rsidR="004F687F" w:rsidRPr="00FE7642" w:rsidRDefault="004F687F">
      <w:pPr>
        <w:rPr>
          <w:rFonts w:cs="Arial"/>
        </w:rPr>
      </w:pPr>
    </w:p>
    <w:p w14:paraId="18B58C7B" w14:textId="77777777" w:rsidR="004F687F" w:rsidRPr="00FE7642" w:rsidRDefault="004F687F">
      <w:pPr>
        <w:rPr>
          <w:rFonts w:cs="Arial"/>
        </w:rPr>
      </w:pPr>
    </w:p>
    <w:p w14:paraId="07DB0535" w14:textId="77777777" w:rsidR="004F687F" w:rsidRPr="00FE7642" w:rsidRDefault="004F687F">
      <w:pPr>
        <w:rPr>
          <w:rFonts w:cs="Arial"/>
        </w:rPr>
      </w:pPr>
    </w:p>
    <w:p w14:paraId="78637068" w14:textId="77777777" w:rsidR="004F687F" w:rsidRPr="00FE7642" w:rsidRDefault="004F687F">
      <w:pPr>
        <w:rPr>
          <w:rFonts w:cs="Arial"/>
        </w:rPr>
      </w:pPr>
    </w:p>
    <w:p w14:paraId="19DC41CA" w14:textId="77777777" w:rsidR="004F687F" w:rsidRPr="00FE7642" w:rsidRDefault="00594F89" w:rsidP="004F687F">
      <w:pPr>
        <w:jc w:val="both"/>
        <w:rPr>
          <w:rFonts w:cs="Arial"/>
          <w:b/>
          <w:sz w:val="32"/>
          <w:szCs w:val="32"/>
        </w:rPr>
      </w:pPr>
      <w:r w:rsidRPr="00FE7642">
        <w:rPr>
          <w:rFonts w:cs="Arial"/>
          <w:b/>
          <w:sz w:val="32"/>
          <w:szCs w:val="32"/>
        </w:rPr>
        <w:t xml:space="preserve">SECTION </w:t>
      </w:r>
      <w:proofErr w:type="gramStart"/>
      <w:r w:rsidR="00186395" w:rsidRPr="00FE7642">
        <w:rPr>
          <w:rFonts w:cs="Arial"/>
          <w:b/>
          <w:sz w:val="32"/>
          <w:szCs w:val="32"/>
        </w:rPr>
        <w:t>FOUR</w:t>
      </w:r>
      <w:proofErr w:type="gramEnd"/>
      <w:r w:rsidRPr="00FE7642">
        <w:rPr>
          <w:rFonts w:cs="Arial"/>
          <w:b/>
          <w:sz w:val="32"/>
          <w:szCs w:val="32"/>
        </w:rPr>
        <w:t>:</w:t>
      </w:r>
      <w:r w:rsidRPr="00FE7642">
        <w:rPr>
          <w:rFonts w:cs="Arial"/>
          <w:b/>
          <w:sz w:val="32"/>
          <w:szCs w:val="32"/>
        </w:rPr>
        <w:tab/>
        <w:t>Endorsement from the Institution</w:t>
      </w:r>
    </w:p>
    <w:p w14:paraId="31D4AD89" w14:textId="77777777" w:rsidR="004F687F" w:rsidRPr="00FE7642" w:rsidRDefault="004F687F">
      <w:pPr>
        <w:rPr>
          <w:rFonts w:cs="Arial"/>
          <w:sz w:val="24"/>
          <w:szCs w:val="24"/>
        </w:rPr>
      </w:pPr>
    </w:p>
    <w:p w14:paraId="471241BA" w14:textId="77777777" w:rsidR="004F687F" w:rsidRPr="00FE7642" w:rsidRDefault="004F687F">
      <w:pPr>
        <w:rPr>
          <w:rFonts w:cs="Arial"/>
          <w:sz w:val="24"/>
          <w:szCs w:val="24"/>
        </w:rPr>
      </w:pPr>
      <w:r w:rsidRPr="00FE7642">
        <w:rPr>
          <w:rFonts w:cs="Arial"/>
          <w:sz w:val="24"/>
          <w:szCs w:val="24"/>
        </w:rPr>
        <w:t xml:space="preserve">You are required to provide an institutional </w:t>
      </w:r>
      <w:proofErr w:type="gramStart"/>
      <w:r w:rsidRPr="00FE7642">
        <w:rPr>
          <w:rFonts w:cs="Arial"/>
          <w:sz w:val="24"/>
          <w:szCs w:val="24"/>
        </w:rPr>
        <w:t>endorsement which</w:t>
      </w:r>
      <w:proofErr w:type="gramEnd"/>
      <w:r w:rsidRPr="00FE7642">
        <w:rPr>
          <w:rFonts w:cs="Arial"/>
          <w:sz w:val="24"/>
          <w:szCs w:val="24"/>
        </w:rPr>
        <w:t xml:space="preserve"> should come from a professional who has senior responsibility for professional development, learning and teaching within the institution, for example:</w:t>
      </w:r>
    </w:p>
    <w:p w14:paraId="2270580F" w14:textId="77777777" w:rsidR="004F687F" w:rsidRPr="00FE7642" w:rsidRDefault="004F687F">
      <w:pPr>
        <w:rPr>
          <w:rFonts w:cs="Arial"/>
          <w:sz w:val="24"/>
          <w:szCs w:val="24"/>
        </w:rPr>
      </w:pPr>
    </w:p>
    <w:p w14:paraId="4AEF08F9"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4F3803E9"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32FAD81D"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5C419B89"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5BF8D027"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73564BE5"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50AA8754"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5248"/>
        <w:gridCol w:w="5208"/>
      </w:tblGrid>
      <w:tr w:rsidR="00594F89" w:rsidRPr="00FE7642" w14:paraId="370AE0D2" w14:textId="77777777" w:rsidTr="00237787">
        <w:tc>
          <w:tcPr>
            <w:tcW w:w="10598" w:type="dxa"/>
            <w:gridSpan w:val="2"/>
          </w:tcPr>
          <w:p w14:paraId="3916742A" w14:textId="77777777" w:rsidR="00594F89" w:rsidRPr="00FE7642" w:rsidRDefault="00594F89" w:rsidP="00237787">
            <w:pPr>
              <w:jc w:val="both"/>
              <w:rPr>
                <w:rFonts w:cs="Arial"/>
                <w:b/>
                <w:sz w:val="24"/>
                <w:szCs w:val="24"/>
              </w:rPr>
            </w:pPr>
            <w:r w:rsidRPr="00FE7642">
              <w:rPr>
                <w:rFonts w:cs="Arial"/>
                <w:b/>
                <w:sz w:val="24"/>
                <w:szCs w:val="24"/>
              </w:rPr>
              <w:t>Institutional Signatory</w:t>
            </w:r>
          </w:p>
          <w:p w14:paraId="2D733026" w14:textId="77777777" w:rsidR="00594F89" w:rsidRPr="00FE7642" w:rsidRDefault="00594F89" w:rsidP="00237787">
            <w:pPr>
              <w:jc w:val="both"/>
              <w:rPr>
                <w:rFonts w:cs="Arial"/>
                <w:sz w:val="24"/>
                <w:szCs w:val="24"/>
              </w:rPr>
            </w:pPr>
          </w:p>
        </w:tc>
      </w:tr>
      <w:tr w:rsidR="00594F89" w:rsidRPr="00FE7642" w14:paraId="0643E53C" w14:textId="77777777" w:rsidTr="00237787">
        <w:tc>
          <w:tcPr>
            <w:tcW w:w="4621" w:type="dxa"/>
          </w:tcPr>
          <w:p w14:paraId="375FA8EA" w14:textId="77777777" w:rsidR="00594F89" w:rsidRPr="00FE7642" w:rsidRDefault="00594F89" w:rsidP="00237787">
            <w:pPr>
              <w:jc w:val="both"/>
              <w:rPr>
                <w:rFonts w:cs="Arial"/>
                <w:b/>
                <w:sz w:val="24"/>
                <w:szCs w:val="24"/>
              </w:rPr>
            </w:pPr>
            <w:r w:rsidRPr="00FE7642">
              <w:rPr>
                <w:rFonts w:cs="Arial"/>
                <w:b/>
                <w:sz w:val="24"/>
                <w:szCs w:val="24"/>
              </w:rPr>
              <w:t>Name of Applicant</w:t>
            </w:r>
          </w:p>
        </w:tc>
        <w:tc>
          <w:tcPr>
            <w:tcW w:w="5977" w:type="dxa"/>
          </w:tcPr>
          <w:p w14:paraId="6BDFDD91" w14:textId="77FB7AE5" w:rsidR="00594F89" w:rsidRPr="00FE7642" w:rsidRDefault="009060B7" w:rsidP="00237787">
            <w:pPr>
              <w:jc w:val="both"/>
              <w:rPr>
                <w:rFonts w:cs="Arial"/>
                <w:sz w:val="24"/>
                <w:szCs w:val="24"/>
              </w:rPr>
            </w:pPr>
            <w:r>
              <w:rPr>
                <w:rFonts w:cs="Arial"/>
                <w:sz w:val="24"/>
                <w:szCs w:val="24"/>
              </w:rPr>
              <w:t>Robert Jones</w:t>
            </w:r>
          </w:p>
        </w:tc>
      </w:tr>
      <w:tr w:rsidR="00594F89" w:rsidRPr="00FE7642" w14:paraId="6E9CC7FE" w14:textId="77777777" w:rsidTr="00237787">
        <w:tc>
          <w:tcPr>
            <w:tcW w:w="4621" w:type="dxa"/>
          </w:tcPr>
          <w:p w14:paraId="75BDF574" w14:textId="77777777" w:rsidR="00594F89" w:rsidRPr="00FE7642" w:rsidRDefault="00594F89" w:rsidP="00237787">
            <w:pPr>
              <w:jc w:val="both"/>
              <w:rPr>
                <w:rFonts w:cs="Arial"/>
                <w:b/>
                <w:sz w:val="24"/>
                <w:szCs w:val="24"/>
              </w:rPr>
            </w:pPr>
            <w:r w:rsidRPr="00FE7642">
              <w:rPr>
                <w:rFonts w:cs="Arial"/>
                <w:b/>
                <w:sz w:val="24"/>
                <w:szCs w:val="24"/>
              </w:rPr>
              <w:t>Name of Signatory</w:t>
            </w:r>
          </w:p>
        </w:tc>
        <w:tc>
          <w:tcPr>
            <w:tcW w:w="5977" w:type="dxa"/>
          </w:tcPr>
          <w:p w14:paraId="137E47FF" w14:textId="05A69EAD" w:rsidR="00594F89" w:rsidRPr="00FE7642" w:rsidRDefault="009060B7" w:rsidP="00237787">
            <w:pPr>
              <w:jc w:val="both"/>
              <w:rPr>
                <w:rFonts w:cs="Arial"/>
                <w:sz w:val="24"/>
                <w:szCs w:val="24"/>
              </w:rPr>
            </w:pPr>
            <w:r>
              <w:rPr>
                <w:rFonts w:cs="Arial"/>
                <w:sz w:val="24"/>
                <w:szCs w:val="24"/>
              </w:rPr>
              <w:t>Professor Ian Walsh</w:t>
            </w:r>
          </w:p>
        </w:tc>
      </w:tr>
      <w:tr w:rsidR="00594F89" w:rsidRPr="00FE7642" w14:paraId="4EC72001" w14:textId="77777777" w:rsidTr="00237787">
        <w:tc>
          <w:tcPr>
            <w:tcW w:w="4621" w:type="dxa"/>
          </w:tcPr>
          <w:p w14:paraId="0FB14A9F" w14:textId="77777777" w:rsidR="00594F89" w:rsidRPr="00FE7642" w:rsidRDefault="00594F89" w:rsidP="00237787">
            <w:pPr>
              <w:jc w:val="both"/>
              <w:rPr>
                <w:rFonts w:cs="Arial"/>
                <w:b/>
                <w:sz w:val="24"/>
                <w:szCs w:val="24"/>
              </w:rPr>
            </w:pPr>
            <w:r w:rsidRPr="00FE7642">
              <w:rPr>
                <w:rFonts w:cs="Arial"/>
                <w:b/>
                <w:sz w:val="24"/>
                <w:szCs w:val="24"/>
              </w:rPr>
              <w:t>Job Title</w:t>
            </w:r>
          </w:p>
        </w:tc>
        <w:tc>
          <w:tcPr>
            <w:tcW w:w="5977" w:type="dxa"/>
          </w:tcPr>
          <w:p w14:paraId="1F88663E" w14:textId="14D0B953" w:rsidR="00594F89" w:rsidRPr="00FE7642" w:rsidRDefault="009060B7" w:rsidP="00237787">
            <w:pPr>
              <w:jc w:val="both"/>
              <w:rPr>
                <w:rFonts w:cs="Arial"/>
                <w:sz w:val="24"/>
                <w:szCs w:val="24"/>
              </w:rPr>
            </w:pPr>
            <w:r>
              <w:rPr>
                <w:rFonts w:cs="Arial"/>
                <w:sz w:val="24"/>
                <w:szCs w:val="24"/>
              </w:rPr>
              <w:t xml:space="preserve">Dean </w:t>
            </w:r>
            <w:r w:rsidR="003D6C4D">
              <w:rPr>
                <w:rFonts w:cs="Arial"/>
                <w:sz w:val="24"/>
                <w:szCs w:val="24"/>
              </w:rPr>
              <w:t>of Faculty</w:t>
            </w:r>
          </w:p>
        </w:tc>
      </w:tr>
      <w:tr w:rsidR="00594F89" w:rsidRPr="00FE7642" w14:paraId="36081DBD" w14:textId="77777777" w:rsidTr="00237787">
        <w:tc>
          <w:tcPr>
            <w:tcW w:w="4621" w:type="dxa"/>
          </w:tcPr>
          <w:p w14:paraId="4823AB24" w14:textId="77777777" w:rsidR="00594F89" w:rsidRPr="00FE7642" w:rsidRDefault="00594F89" w:rsidP="00237787">
            <w:pPr>
              <w:jc w:val="both"/>
              <w:rPr>
                <w:rFonts w:cs="Arial"/>
                <w:b/>
                <w:sz w:val="24"/>
                <w:szCs w:val="24"/>
              </w:rPr>
            </w:pPr>
            <w:r w:rsidRPr="00FE7642">
              <w:rPr>
                <w:rFonts w:cs="Arial"/>
                <w:b/>
                <w:sz w:val="24"/>
                <w:szCs w:val="24"/>
              </w:rPr>
              <w:t>Faculty/Centre/School/Department</w:t>
            </w:r>
          </w:p>
        </w:tc>
        <w:tc>
          <w:tcPr>
            <w:tcW w:w="5977" w:type="dxa"/>
          </w:tcPr>
          <w:p w14:paraId="1B6969AF" w14:textId="2236DF54" w:rsidR="00594F89" w:rsidRPr="00FE7642" w:rsidRDefault="009060B7" w:rsidP="00237787">
            <w:pPr>
              <w:jc w:val="both"/>
              <w:rPr>
                <w:rFonts w:cs="Arial"/>
                <w:sz w:val="24"/>
                <w:szCs w:val="24"/>
              </w:rPr>
            </w:pPr>
            <w:r>
              <w:rPr>
                <w:rFonts w:cs="Arial"/>
                <w:sz w:val="24"/>
                <w:szCs w:val="24"/>
              </w:rPr>
              <w:t>Faculty of Art &amp; Deign</w:t>
            </w:r>
          </w:p>
        </w:tc>
      </w:tr>
      <w:tr w:rsidR="00594F89" w:rsidRPr="00FE7642" w14:paraId="31A79D90" w14:textId="77777777" w:rsidTr="00237787">
        <w:tc>
          <w:tcPr>
            <w:tcW w:w="4621" w:type="dxa"/>
          </w:tcPr>
          <w:p w14:paraId="7069BA38" w14:textId="77777777" w:rsidR="00594F89" w:rsidRPr="00FE7642" w:rsidRDefault="00594F89" w:rsidP="00237787">
            <w:pPr>
              <w:jc w:val="both"/>
              <w:rPr>
                <w:rFonts w:cs="Arial"/>
                <w:b/>
                <w:sz w:val="24"/>
                <w:szCs w:val="24"/>
              </w:rPr>
            </w:pPr>
            <w:r w:rsidRPr="00FE7642">
              <w:rPr>
                <w:rFonts w:cs="Arial"/>
                <w:b/>
                <w:sz w:val="24"/>
                <w:szCs w:val="24"/>
              </w:rPr>
              <w:t>Email address</w:t>
            </w:r>
          </w:p>
        </w:tc>
        <w:tc>
          <w:tcPr>
            <w:tcW w:w="5977" w:type="dxa"/>
          </w:tcPr>
          <w:p w14:paraId="2319D907" w14:textId="357F0667" w:rsidR="00594F89" w:rsidRPr="00FE7642" w:rsidRDefault="00AE6A18" w:rsidP="00237787">
            <w:pPr>
              <w:jc w:val="both"/>
              <w:rPr>
                <w:rFonts w:cs="Arial"/>
                <w:sz w:val="24"/>
                <w:szCs w:val="24"/>
              </w:rPr>
            </w:pPr>
            <w:r>
              <w:rPr>
                <w:rFonts w:cs="Arial"/>
                <w:sz w:val="24"/>
                <w:szCs w:val="24"/>
              </w:rPr>
              <w:t>i</w:t>
            </w:r>
            <w:r w:rsidR="00D63E4B">
              <w:rPr>
                <w:rFonts w:cs="Arial"/>
                <w:sz w:val="24"/>
                <w:szCs w:val="24"/>
              </w:rPr>
              <w:t>an.walsh@uwtsd.ac.uk</w:t>
            </w:r>
          </w:p>
        </w:tc>
      </w:tr>
      <w:tr w:rsidR="00594F89" w:rsidRPr="00FE7642" w14:paraId="45D24BE5" w14:textId="77777777" w:rsidTr="00237787">
        <w:tc>
          <w:tcPr>
            <w:tcW w:w="10598" w:type="dxa"/>
            <w:gridSpan w:val="2"/>
          </w:tcPr>
          <w:p w14:paraId="065463C0" w14:textId="77777777" w:rsidR="00594F89" w:rsidRPr="00FE7642" w:rsidRDefault="00594F89" w:rsidP="00237787">
            <w:pPr>
              <w:jc w:val="both"/>
              <w:rPr>
                <w:rFonts w:cs="Arial"/>
                <w:sz w:val="24"/>
                <w:szCs w:val="24"/>
              </w:rPr>
            </w:pPr>
          </w:p>
          <w:p w14:paraId="6E836655" w14:textId="77777777" w:rsidR="00594F89" w:rsidRPr="00FE7642" w:rsidRDefault="00594F89" w:rsidP="00237787">
            <w:pPr>
              <w:jc w:val="both"/>
              <w:rPr>
                <w:rFonts w:cs="Arial"/>
                <w:sz w:val="24"/>
                <w:szCs w:val="24"/>
              </w:rPr>
            </w:pPr>
            <w:r w:rsidRPr="00FE7642">
              <w:rPr>
                <w:rFonts w:cs="Arial"/>
                <w:sz w:val="24"/>
                <w:szCs w:val="24"/>
              </w:rPr>
              <w:t>Dear Sir/Madam</w:t>
            </w:r>
          </w:p>
          <w:p w14:paraId="41F9C3D0" w14:textId="77777777" w:rsidR="00594F89" w:rsidRPr="00FE7642" w:rsidRDefault="00594F89" w:rsidP="00237787">
            <w:pPr>
              <w:jc w:val="both"/>
              <w:rPr>
                <w:rFonts w:cs="Arial"/>
                <w:sz w:val="24"/>
                <w:szCs w:val="24"/>
              </w:rPr>
            </w:pPr>
          </w:p>
          <w:p w14:paraId="25D9E2FF" w14:textId="77777777" w:rsidR="00594F89" w:rsidRPr="00FE7642" w:rsidRDefault="00594F89" w:rsidP="00237787">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32E621B6" w14:textId="77777777" w:rsidR="00594F89" w:rsidRPr="00FE7642" w:rsidRDefault="00594F89" w:rsidP="00237787">
            <w:pPr>
              <w:jc w:val="both"/>
              <w:rPr>
                <w:rFonts w:cs="Arial"/>
                <w:sz w:val="24"/>
                <w:szCs w:val="24"/>
              </w:rPr>
            </w:pPr>
          </w:p>
          <w:p w14:paraId="41A80B20" w14:textId="77777777" w:rsidR="00594F89" w:rsidRPr="00FE7642" w:rsidRDefault="00594F89" w:rsidP="00237787">
            <w:pPr>
              <w:jc w:val="both"/>
              <w:rPr>
                <w:rFonts w:cs="Arial"/>
                <w:sz w:val="24"/>
                <w:szCs w:val="24"/>
              </w:rPr>
            </w:pPr>
          </w:p>
          <w:p w14:paraId="66BF9374" w14:textId="77777777" w:rsidR="00594F89" w:rsidRPr="00FE7642" w:rsidRDefault="00594F89" w:rsidP="00237787">
            <w:pPr>
              <w:jc w:val="both"/>
              <w:rPr>
                <w:rFonts w:cs="Arial"/>
                <w:sz w:val="24"/>
                <w:szCs w:val="24"/>
              </w:rPr>
            </w:pPr>
            <w:r w:rsidRPr="00FE7642">
              <w:rPr>
                <w:rFonts w:cs="Arial"/>
                <w:b/>
                <w:sz w:val="24"/>
                <w:szCs w:val="24"/>
              </w:rPr>
              <w:t>Signature:</w:t>
            </w:r>
            <w:r w:rsidRPr="00FE7642">
              <w:rPr>
                <w:rFonts w:cs="Arial"/>
                <w:sz w:val="24"/>
                <w:szCs w:val="24"/>
              </w:rPr>
              <w:t>_________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____________________________</w:t>
            </w:r>
          </w:p>
          <w:p w14:paraId="5E88B842" w14:textId="77777777" w:rsidR="00594F89" w:rsidRDefault="00594F89" w:rsidP="00237787">
            <w:pPr>
              <w:jc w:val="both"/>
              <w:rPr>
                <w:rFonts w:cs="Arial"/>
                <w:sz w:val="24"/>
                <w:szCs w:val="24"/>
              </w:rPr>
            </w:pPr>
          </w:p>
          <w:p w14:paraId="3E11A421" w14:textId="77777777" w:rsidR="00706492" w:rsidRPr="00FE7642" w:rsidRDefault="00706492" w:rsidP="00237787">
            <w:pPr>
              <w:jc w:val="both"/>
              <w:rPr>
                <w:rFonts w:cs="Arial"/>
                <w:sz w:val="24"/>
                <w:szCs w:val="24"/>
              </w:rPr>
            </w:pPr>
          </w:p>
        </w:tc>
      </w:tr>
    </w:tbl>
    <w:p w14:paraId="2FB67C17" w14:textId="77777777" w:rsidR="004F687F" w:rsidRPr="00FE7642" w:rsidRDefault="004F687F">
      <w:pPr>
        <w:rPr>
          <w:rFonts w:cs="Arial"/>
          <w:sz w:val="24"/>
          <w:szCs w:val="24"/>
        </w:rPr>
      </w:pPr>
    </w:p>
    <w:sectPr w:rsidR="004F687F" w:rsidRPr="00FE7642" w:rsidSect="00C86610">
      <w:headerReference w:type="even" r:id="rId8"/>
      <w:headerReference w:type="default" r:id="rId9"/>
      <w:footerReference w:type="even" r:id="rId10"/>
      <w:footerReference w:type="default" r:id="rId11"/>
      <w:headerReference w:type="first" r:id="rId12"/>
      <w:footerReference w:type="firs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D7A3C7" w14:textId="77777777" w:rsidR="00EB44F5" w:rsidRDefault="00EB44F5" w:rsidP="00CA12DC">
      <w:r>
        <w:separator/>
      </w:r>
    </w:p>
  </w:endnote>
  <w:endnote w:type="continuationSeparator" w:id="0">
    <w:p w14:paraId="7AB8186E" w14:textId="77777777" w:rsidR="00EB44F5" w:rsidRDefault="00EB44F5"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Helvetica Neue">
    <w:altName w:val="Helvetica Neue"/>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DABEF3" w14:textId="77777777" w:rsidR="00847DBA" w:rsidRDefault="00847D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FF0E91" w14:textId="77777777" w:rsidR="00CA12DC" w:rsidRDefault="00CA12DC" w:rsidP="00CA12D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40535" w14:textId="77777777" w:rsidR="00847DBA" w:rsidRDefault="00847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4CA377" w14:textId="77777777" w:rsidR="00EB44F5" w:rsidRDefault="00EB44F5" w:rsidP="00CA12DC">
      <w:r>
        <w:separator/>
      </w:r>
    </w:p>
  </w:footnote>
  <w:footnote w:type="continuationSeparator" w:id="0">
    <w:p w14:paraId="0BEC692E" w14:textId="77777777" w:rsidR="00EB44F5" w:rsidRDefault="00EB44F5"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685927" w14:textId="77777777" w:rsidR="00847DBA" w:rsidRDefault="00847D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3C0BF8" w14:textId="77777777" w:rsidR="00CA12DC" w:rsidRPr="00CA12DC" w:rsidRDefault="00847DBA">
    <w:pPr>
      <w:pStyle w:val="Header"/>
      <w:rPr>
        <w:rFonts w:ascii="Times New Roman" w:hAnsi="Times New Roman"/>
        <w:b/>
      </w:rPr>
    </w:pPr>
    <w:r>
      <w:rPr>
        <w:noProof/>
      </w:rPr>
      <w:drawing>
        <wp:inline distT="0" distB="0" distL="0" distR="0" wp14:anchorId="52EEDA55" wp14:editId="303AE365">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20CD3" w14:textId="77777777" w:rsidR="00847DBA" w:rsidRDefault="00847D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7"/>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41909"/>
    <w:rsid w:val="00042744"/>
    <w:rsid w:val="000427F5"/>
    <w:rsid w:val="000503D3"/>
    <w:rsid w:val="00054B6C"/>
    <w:rsid w:val="0009217C"/>
    <w:rsid w:val="00095A0C"/>
    <w:rsid w:val="000C0304"/>
    <w:rsid w:val="000D0890"/>
    <w:rsid w:val="000E3A5B"/>
    <w:rsid w:val="000F44D3"/>
    <w:rsid w:val="000F5AC3"/>
    <w:rsid w:val="0012312D"/>
    <w:rsid w:val="00135D3C"/>
    <w:rsid w:val="00144050"/>
    <w:rsid w:val="00146250"/>
    <w:rsid w:val="00150A2A"/>
    <w:rsid w:val="0015284F"/>
    <w:rsid w:val="00162DD7"/>
    <w:rsid w:val="00167751"/>
    <w:rsid w:val="00170DDA"/>
    <w:rsid w:val="00183347"/>
    <w:rsid w:val="00186395"/>
    <w:rsid w:val="001C324E"/>
    <w:rsid w:val="001C6B3E"/>
    <w:rsid w:val="001D2322"/>
    <w:rsid w:val="00200E7A"/>
    <w:rsid w:val="00213D18"/>
    <w:rsid w:val="002204B0"/>
    <w:rsid w:val="002258FC"/>
    <w:rsid w:val="00227A2C"/>
    <w:rsid w:val="00245400"/>
    <w:rsid w:val="00251FEC"/>
    <w:rsid w:val="00253B5A"/>
    <w:rsid w:val="002B3C84"/>
    <w:rsid w:val="002F5EDD"/>
    <w:rsid w:val="002F5EE0"/>
    <w:rsid w:val="0032568C"/>
    <w:rsid w:val="00325F33"/>
    <w:rsid w:val="003305C1"/>
    <w:rsid w:val="003317D1"/>
    <w:rsid w:val="0035399D"/>
    <w:rsid w:val="003548AC"/>
    <w:rsid w:val="00356BA8"/>
    <w:rsid w:val="003672C7"/>
    <w:rsid w:val="00373B66"/>
    <w:rsid w:val="00391038"/>
    <w:rsid w:val="003958F6"/>
    <w:rsid w:val="003C332A"/>
    <w:rsid w:val="003D6C4D"/>
    <w:rsid w:val="003F0B2F"/>
    <w:rsid w:val="003F20C3"/>
    <w:rsid w:val="00407E26"/>
    <w:rsid w:val="00412D71"/>
    <w:rsid w:val="004527CB"/>
    <w:rsid w:val="00462651"/>
    <w:rsid w:val="00472370"/>
    <w:rsid w:val="004850A8"/>
    <w:rsid w:val="0049450C"/>
    <w:rsid w:val="004B01C3"/>
    <w:rsid w:val="004B574D"/>
    <w:rsid w:val="004B5EF5"/>
    <w:rsid w:val="004C0B19"/>
    <w:rsid w:val="004E6D0F"/>
    <w:rsid w:val="004E7FC2"/>
    <w:rsid w:val="004F687F"/>
    <w:rsid w:val="00502713"/>
    <w:rsid w:val="00513016"/>
    <w:rsid w:val="005234E3"/>
    <w:rsid w:val="00534CB0"/>
    <w:rsid w:val="00540671"/>
    <w:rsid w:val="005407DE"/>
    <w:rsid w:val="0056012A"/>
    <w:rsid w:val="00574209"/>
    <w:rsid w:val="005745FA"/>
    <w:rsid w:val="00594F89"/>
    <w:rsid w:val="005A0E29"/>
    <w:rsid w:val="005B76BF"/>
    <w:rsid w:val="005C4FB8"/>
    <w:rsid w:val="005D3157"/>
    <w:rsid w:val="005F1278"/>
    <w:rsid w:val="0060637D"/>
    <w:rsid w:val="00631BBF"/>
    <w:rsid w:val="00633590"/>
    <w:rsid w:val="00640197"/>
    <w:rsid w:val="00666309"/>
    <w:rsid w:val="006C5122"/>
    <w:rsid w:val="006C7C5D"/>
    <w:rsid w:val="006E7EA2"/>
    <w:rsid w:val="00706492"/>
    <w:rsid w:val="007324F5"/>
    <w:rsid w:val="007479C9"/>
    <w:rsid w:val="00787060"/>
    <w:rsid w:val="00790DF5"/>
    <w:rsid w:val="00795099"/>
    <w:rsid w:val="007B2F3C"/>
    <w:rsid w:val="007E35F9"/>
    <w:rsid w:val="007F4D85"/>
    <w:rsid w:val="007F570B"/>
    <w:rsid w:val="007F7962"/>
    <w:rsid w:val="0080122F"/>
    <w:rsid w:val="00801AAF"/>
    <w:rsid w:val="008048CD"/>
    <w:rsid w:val="00847DBA"/>
    <w:rsid w:val="008532C5"/>
    <w:rsid w:val="00877721"/>
    <w:rsid w:val="008A7A46"/>
    <w:rsid w:val="008B08F6"/>
    <w:rsid w:val="008B1083"/>
    <w:rsid w:val="008E4F8F"/>
    <w:rsid w:val="009060B7"/>
    <w:rsid w:val="00910145"/>
    <w:rsid w:val="00912165"/>
    <w:rsid w:val="0092057B"/>
    <w:rsid w:val="00952450"/>
    <w:rsid w:val="00955E4B"/>
    <w:rsid w:val="009F67B9"/>
    <w:rsid w:val="00A032BC"/>
    <w:rsid w:val="00A10188"/>
    <w:rsid w:val="00A1372E"/>
    <w:rsid w:val="00A26BB6"/>
    <w:rsid w:val="00A33E6F"/>
    <w:rsid w:val="00A44B3D"/>
    <w:rsid w:val="00A469E0"/>
    <w:rsid w:val="00A50840"/>
    <w:rsid w:val="00A87D25"/>
    <w:rsid w:val="00AA0C77"/>
    <w:rsid w:val="00AC5818"/>
    <w:rsid w:val="00AD1072"/>
    <w:rsid w:val="00AD6211"/>
    <w:rsid w:val="00AE6A18"/>
    <w:rsid w:val="00AF044B"/>
    <w:rsid w:val="00B070EA"/>
    <w:rsid w:val="00B12614"/>
    <w:rsid w:val="00B20BE2"/>
    <w:rsid w:val="00B37D72"/>
    <w:rsid w:val="00B400B3"/>
    <w:rsid w:val="00B64EE7"/>
    <w:rsid w:val="00B85DC0"/>
    <w:rsid w:val="00BA50C9"/>
    <w:rsid w:val="00BB02FA"/>
    <w:rsid w:val="00BD1337"/>
    <w:rsid w:val="00C11424"/>
    <w:rsid w:val="00C34FAE"/>
    <w:rsid w:val="00C76099"/>
    <w:rsid w:val="00C86610"/>
    <w:rsid w:val="00C86725"/>
    <w:rsid w:val="00C86887"/>
    <w:rsid w:val="00C87286"/>
    <w:rsid w:val="00C9415A"/>
    <w:rsid w:val="00CA12DC"/>
    <w:rsid w:val="00CB2CBF"/>
    <w:rsid w:val="00CC6C9D"/>
    <w:rsid w:val="00CE7491"/>
    <w:rsid w:val="00CF1AFF"/>
    <w:rsid w:val="00D149C9"/>
    <w:rsid w:val="00D1674F"/>
    <w:rsid w:val="00D2238B"/>
    <w:rsid w:val="00D56C02"/>
    <w:rsid w:val="00D63E4B"/>
    <w:rsid w:val="00D70AA5"/>
    <w:rsid w:val="00DD0813"/>
    <w:rsid w:val="00DD414C"/>
    <w:rsid w:val="00DE1C7C"/>
    <w:rsid w:val="00E0025F"/>
    <w:rsid w:val="00E107B8"/>
    <w:rsid w:val="00E31330"/>
    <w:rsid w:val="00E452F4"/>
    <w:rsid w:val="00E47882"/>
    <w:rsid w:val="00E57730"/>
    <w:rsid w:val="00E62475"/>
    <w:rsid w:val="00EB44F5"/>
    <w:rsid w:val="00EE3CD7"/>
    <w:rsid w:val="00EF01FC"/>
    <w:rsid w:val="00EF091D"/>
    <w:rsid w:val="00F15271"/>
    <w:rsid w:val="00F33B64"/>
    <w:rsid w:val="00F466C3"/>
    <w:rsid w:val="00F516AF"/>
    <w:rsid w:val="00F6108A"/>
    <w:rsid w:val="00F805BD"/>
    <w:rsid w:val="00FB30AC"/>
    <w:rsid w:val="00FB6DF4"/>
    <w:rsid w:val="00FC3A6E"/>
    <w:rsid w:val="00FD0230"/>
    <w:rsid w:val="00FD672D"/>
    <w:rsid w:val="00FE3B9B"/>
    <w:rsid w:val="00FE7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5F3E6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rsid w:val="00B12614"/>
    <w:rPr>
      <w:rFonts w:cs="Times New Roman"/>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heacademy.ac.uk/system/files/downloads/employability_viewpoint_july16_1.pdf"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15</Pages>
  <Words>6295</Words>
  <Characters>35887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Robert Jones</cp:lastModifiedBy>
  <cp:revision>20</cp:revision>
  <cp:lastPrinted>2019-03-18T09:28:00Z</cp:lastPrinted>
  <dcterms:created xsi:type="dcterms:W3CDTF">2019-03-20T10:15:00Z</dcterms:created>
  <dcterms:modified xsi:type="dcterms:W3CDTF">2019-03-20T14:02:00Z</dcterms:modified>
</cp:coreProperties>
</file>