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08E7D" w14:textId="77777777" w:rsidR="00EF3A1D" w:rsidRDefault="00EF3A1D" w:rsidP="006406FE"/>
    <w:p w14:paraId="5083BF84" w14:textId="6F96AC65" w:rsidR="006406FE" w:rsidRDefault="006406FE" w:rsidP="006406FE">
      <w:r>
        <w:t>A personal journey through intimate abus</w:t>
      </w:r>
      <w:r>
        <w:t xml:space="preserve">e </w:t>
      </w:r>
      <w:r>
        <w:t>with Eve McDougall</w:t>
      </w:r>
    </w:p>
    <w:p w14:paraId="7BBFF53F" w14:textId="3F26F73B" w:rsidR="006406FE" w:rsidRPr="006406FE" w:rsidRDefault="006406FE" w:rsidP="006406FE">
      <w:pPr>
        <w:rPr>
          <w:b/>
          <w:bCs/>
          <w:i/>
          <w:iCs/>
        </w:rPr>
      </w:pPr>
      <w:r>
        <w:rPr>
          <w:b/>
          <w:bCs/>
          <w:i/>
          <w:iCs/>
        </w:rPr>
        <w:t xml:space="preserve">Q: </w:t>
      </w:r>
      <w:r w:rsidRPr="006406FE">
        <w:rPr>
          <w:b/>
          <w:bCs/>
          <w:i/>
          <w:iCs/>
        </w:rPr>
        <w:t>When Eve was 15 years old she was sent to an adult prison in Scotland for attempting to steal food, although her ‘real’ crime was criminal damage. Can we connect what happen to Eve with the complicated list of formal requirements for a fully social theory of deviance and crime as set out Taylor et al. back in 1973?</w:t>
      </w:r>
    </w:p>
    <w:p w14:paraId="442287C9" w14:textId="77777777" w:rsidR="006406FE" w:rsidRDefault="006406FE" w:rsidP="006406FE"/>
    <w:p w14:paraId="69571DD1" w14:textId="77777777" w:rsidR="006406FE" w:rsidRDefault="006406FE" w:rsidP="006406FE"/>
    <w:p w14:paraId="25808F4A" w14:textId="77777777" w:rsidR="006406FE" w:rsidRDefault="006406FE" w:rsidP="006406FE">
      <w:r>
        <w:t>When I got married I thought it would be a special day, I thought I knew him, thought he was the man for me, but how wrong was I. I was punched, kicked, and battered all over the place that very evening. It was unbelievable; this man told me he loved me, he had taken special vows to take care of me, and this is how he showed his love. The days ahead were the most traumatic nightmare anyone could endure, with daily beatings, rape, and hours of psychological and mental abuse. I was in shock and traumatised.</w:t>
      </w:r>
    </w:p>
    <w:p w14:paraId="5005E2AC" w14:textId="77777777" w:rsidR="006406FE" w:rsidRDefault="006406FE" w:rsidP="006406FE"/>
    <w:p w14:paraId="0CD5C3B1" w14:textId="77777777" w:rsidR="006406FE" w:rsidRDefault="006406FE" w:rsidP="006406FE">
      <w:r>
        <w:t>I couldn’t understand how someone you think you know could do all of these things to you and didn’t even blink an eye, or that he was also injuring our unborn baby. It was extremely painful and shocking that my own husband was raping, beating, and traumatising me—hard to take in, and even harder to accept that this man who says he loves us and will do anything for us can switch rapidly into a person I don’t know anymore, behaving like a psychopath. He would always say it was my fault, that I ‘made him do it’ and that I deserved to be taught a lesson. When I asked him what I had done, he would attack me and abuse me, kicking, punching, strangling, and raping me all over again, then he would get on his hands and knees, begging forgiveness and saying he didn’t know what came over him and he would never do it again. He would even cry real tears, tears that I would believe and give him another chance.</w:t>
      </w:r>
    </w:p>
    <w:p w14:paraId="7FC123A8" w14:textId="77777777" w:rsidR="006406FE" w:rsidRDefault="006406FE" w:rsidP="006406FE"/>
    <w:p w14:paraId="2F81D360" w14:textId="77777777" w:rsidR="006406FE" w:rsidRDefault="006406FE" w:rsidP="006406FE">
      <w:r>
        <w:t xml:space="preserve">It was degrading, humiliating, and all trust had flown off into the wilderness. How could I trust or believe this man who was injuring me, physically and emotionally scrambling my brains to the point of wanting to take my own life? I would run to my Mum and siblings but he always found me in the end. I felt I had nowhere to run. He battered me in front of my Mum and even strangers in public. It had a terrible effect on all of my family, especially my Mum having to watch helplessly as her daughter was hurt by a husband who claimed to love and protect her. She would break down crying, saying he was so nice to us all, he promised to take care of you. She would tell me, ‘You have to get away to a place of safety, he will end up killing you. I don’t know this man anymore; he’s not </w:t>
      </w:r>
      <w:r>
        <w:lastRenderedPageBreak/>
        <w:t>the same guy who made all those promises. It just shows how you think you know someone but you really don’t.’</w:t>
      </w:r>
    </w:p>
    <w:p w14:paraId="2296E0B8" w14:textId="77777777" w:rsidR="006406FE" w:rsidRDefault="006406FE" w:rsidP="006406FE"/>
    <w:p w14:paraId="1137BA54" w14:textId="77777777" w:rsidR="006406FE" w:rsidRDefault="006406FE" w:rsidP="006406FE">
      <w:r>
        <w:t>I felt injured, betrayed, and so depressed by the fact that someone I thought I loved and knew so intimately, a supposed loving husband, could intimidate and inflict such brutality on the woman and child he says he loves. Any little thing that he didn’t like, for instance, if the dinner wasn’t to his liking, it would be like the trigger of a gun. He would blast all his anger and frustration at me and his unborn child, the child he said he longed for and would do anything to protect and keep safe from the dangers that he acted out and represented.</w:t>
      </w:r>
    </w:p>
    <w:p w14:paraId="21F3E6EF" w14:textId="77777777" w:rsidR="006406FE" w:rsidRDefault="006406FE" w:rsidP="006406FE"/>
    <w:p w14:paraId="24EF1E11" w14:textId="77777777" w:rsidR="006406FE" w:rsidRDefault="006406FE" w:rsidP="006406FE">
      <w:r>
        <w:t>The years ahead didn’t have any meaning in the world that I was existing in; I feared every second, minute, hour. I really didn’t know this man I had married, he was a time bomb full of destruction and not the loving caring man I first met who spoke of a future of happy marriage and children. This guy was the total opposite of every promise he had ever made. I didn’t understand any of it and I actually believed every ‘sorry’ and that he would never do it again.</w:t>
      </w:r>
    </w:p>
    <w:p w14:paraId="04613158" w14:textId="77777777" w:rsidR="006406FE" w:rsidRDefault="006406FE" w:rsidP="006406FE"/>
    <w:p w14:paraId="1FAEB52B" w14:textId="77777777" w:rsidR="006406FE" w:rsidRDefault="006406FE" w:rsidP="006406FE">
      <w:r>
        <w:t>It was a long journey back to reality when I finally did get away from him. It took about 20 years to finally get on a healing path to a place of safety, where I could finally thaw out and work on the trauma and disorder that the experience had caused. Now I look at what I want to do and what can I do, and I ignore that he always told me I would amount to nothing, that I was worthless, illiterate, thick, and stupid. I had believed that. But now I am not a victim, I am a survivor.</w:t>
      </w:r>
    </w:p>
    <w:p w14:paraId="0C68EEF1" w14:textId="77777777" w:rsidR="006406FE" w:rsidRDefault="006406FE" w:rsidP="006406FE"/>
    <w:p w14:paraId="1B67FDA8" w14:textId="30A34F7F" w:rsidR="007B031E" w:rsidRDefault="006406FE" w:rsidP="006406FE">
      <w:r>
        <w:t>Eve McDougall, writer, campaigner, and artist</w:t>
      </w:r>
    </w:p>
    <w:p w14:paraId="64467962" w14:textId="77777777" w:rsidR="006406FE" w:rsidRDefault="006406FE" w:rsidP="006406FE"/>
    <w:p w14:paraId="15D09333" w14:textId="77777777" w:rsidR="006406FE" w:rsidRDefault="006406FE" w:rsidP="006406FE"/>
    <w:p w14:paraId="3F782A4C" w14:textId="77777777" w:rsidR="006406FE" w:rsidRDefault="006406FE" w:rsidP="006406FE"/>
    <w:p w14:paraId="6C66C6B1" w14:textId="77777777" w:rsidR="006406FE" w:rsidRDefault="006406FE" w:rsidP="006406FE"/>
    <w:p w14:paraId="0A316DCA" w14:textId="77777777" w:rsidR="006406FE" w:rsidRDefault="006406FE" w:rsidP="006406FE"/>
    <w:p w14:paraId="2E1D7CDC" w14:textId="77777777" w:rsidR="006406FE" w:rsidRDefault="006406FE" w:rsidP="006406FE"/>
    <w:p w14:paraId="434B4D3F" w14:textId="77777777" w:rsidR="006406FE" w:rsidRDefault="006406FE" w:rsidP="006406FE"/>
    <w:p w14:paraId="244F900F" w14:textId="77777777" w:rsidR="006406FE" w:rsidRDefault="006406FE" w:rsidP="006406FE"/>
    <w:p w14:paraId="5C7F7426" w14:textId="77777777" w:rsidR="006406FE" w:rsidRDefault="006406FE" w:rsidP="006406FE"/>
    <w:p w14:paraId="2E69BA3A" w14:textId="77777777" w:rsidR="006406FE" w:rsidRDefault="006406FE" w:rsidP="006406FE">
      <w:r w:rsidRPr="006406FE">
        <w:rPr>
          <w:b/>
          <w:bCs/>
          <w:sz w:val="28"/>
          <w:szCs w:val="28"/>
        </w:rPr>
        <w:t>1. The wider origins of the deviant act</w:t>
      </w:r>
      <w:r>
        <w:t>—Eve grew up in a part of Scotland characterised by poverty and a sense of hopelessness. She did not meet her father until she was 17 (although he was pointed out to her by a school friend long before she actually met him). Her mother suffered from physical disabilities for which the family received no support and which were not, at that time, recognised by the state in terms of her receiving appropriate social security benefits.</w:t>
      </w:r>
    </w:p>
    <w:p w14:paraId="291A2082" w14:textId="77777777" w:rsidR="006406FE" w:rsidRDefault="006406FE" w:rsidP="006406FE"/>
    <w:p w14:paraId="6A5DE21B" w14:textId="77777777" w:rsidR="006406FE" w:rsidRDefault="006406FE" w:rsidP="006406FE">
      <w:r w:rsidRPr="006406FE">
        <w:rPr>
          <w:b/>
          <w:bCs/>
          <w:sz w:val="28"/>
          <w:szCs w:val="28"/>
        </w:rPr>
        <w:t>2. The immediate origins of the deviant act</w:t>
      </w:r>
      <w:r>
        <w:t>—Eve wanted to escape her background and to have all of the things which she saw others having. She felt excluded. The absence of her father, and her mother’s disabilities, meant that she did not have effective support to help her deal with the family’s situation. By the age of nine she was stealing food and clothes and getting drunk on cheap wine. Her birthday and Christmas were ignored by her father and her mother’s disabilities meant that the family had little money.</w:t>
      </w:r>
    </w:p>
    <w:p w14:paraId="2EB81F92" w14:textId="77777777" w:rsidR="006406FE" w:rsidRPr="006406FE" w:rsidRDefault="006406FE" w:rsidP="006406FE">
      <w:pPr>
        <w:rPr>
          <w:b/>
          <w:bCs/>
          <w:sz w:val="28"/>
          <w:szCs w:val="28"/>
        </w:rPr>
      </w:pPr>
    </w:p>
    <w:p w14:paraId="689FDDE2" w14:textId="77777777" w:rsidR="006406FE" w:rsidRDefault="006406FE" w:rsidP="006406FE">
      <w:r w:rsidRPr="006406FE">
        <w:rPr>
          <w:b/>
          <w:bCs/>
          <w:sz w:val="28"/>
          <w:szCs w:val="28"/>
        </w:rPr>
        <w:t>3. The actual act, to explain the relationship between the behaviour and the causes</w:t>
      </w:r>
      <w:r>
        <w:t>—when she was 15 Eve was hungry. She saw what she thought were buns and cakes in a shop window and broke it, in order to steal something to eat; however, the food was fake and she was shocked to be arrested.</w:t>
      </w:r>
    </w:p>
    <w:p w14:paraId="581009A2" w14:textId="77777777" w:rsidR="006406FE" w:rsidRPr="00EF3A1D" w:rsidRDefault="006406FE" w:rsidP="006406FE">
      <w:pPr>
        <w:rPr>
          <w:b/>
          <w:bCs/>
          <w:sz w:val="28"/>
          <w:szCs w:val="28"/>
        </w:rPr>
      </w:pPr>
    </w:p>
    <w:p w14:paraId="7A4E6038" w14:textId="77777777" w:rsidR="006406FE" w:rsidRDefault="006406FE" w:rsidP="006406FE">
      <w:r w:rsidRPr="00EF3A1D">
        <w:rPr>
          <w:b/>
          <w:bCs/>
          <w:sz w:val="28"/>
          <w:szCs w:val="28"/>
        </w:rPr>
        <w:t>4. The immediate origins of the social reaction</w:t>
      </w:r>
      <w:r>
        <w:t>—Eve was seen by the ‘authorities’ only as a thief and as someone who had committed criminal damage, rather than as a socially vulnerable young woman. She was believed to be behaving in a way not thought of as ‘suitable’ and ‘appropriate’, and deserving of punishment to teach her a lesson. Eve was assaulted by police officers after her arrest, who failed to treat her as the child she was.</w:t>
      </w:r>
    </w:p>
    <w:p w14:paraId="2BCE326A" w14:textId="77777777" w:rsidR="006406FE" w:rsidRPr="00EF3A1D" w:rsidRDefault="006406FE" w:rsidP="006406FE">
      <w:pPr>
        <w:rPr>
          <w:b/>
          <w:bCs/>
          <w:sz w:val="28"/>
          <w:szCs w:val="28"/>
        </w:rPr>
      </w:pPr>
    </w:p>
    <w:p w14:paraId="2070DFE8" w14:textId="77777777" w:rsidR="006406FE" w:rsidRDefault="006406FE" w:rsidP="006406FE">
      <w:r w:rsidRPr="00EF3A1D">
        <w:rPr>
          <w:b/>
          <w:bCs/>
          <w:sz w:val="28"/>
          <w:szCs w:val="28"/>
        </w:rPr>
        <w:t>5. The wider origins of deviant reaction</w:t>
      </w:r>
      <w:r>
        <w:t xml:space="preserve">—Eve had challenged society’s expectations and it was felt that she needed to be made an example of. As a result, she was treated as an adult rather than as a child (although she was only 15) and no attention was paid to her poverty, hunger, or social exclusion which could have been </w:t>
      </w:r>
      <w:r>
        <w:lastRenderedPageBreak/>
        <w:t>viewed as causing her act. The only question was how she should be punished, rather than how she could be helped to overcome her family’s problems.</w:t>
      </w:r>
    </w:p>
    <w:p w14:paraId="254A8121" w14:textId="77777777" w:rsidR="006406FE" w:rsidRDefault="006406FE" w:rsidP="006406FE"/>
    <w:p w14:paraId="36488B28" w14:textId="77777777" w:rsidR="006406FE" w:rsidRDefault="006406FE" w:rsidP="006406FE">
      <w:r w:rsidRPr="00EF3A1D">
        <w:rPr>
          <w:b/>
          <w:bCs/>
          <w:sz w:val="28"/>
          <w:szCs w:val="28"/>
        </w:rPr>
        <w:t>6. The outcome of the social reaction on the deviant’s further action—</w:t>
      </w:r>
      <w:r>
        <w:t>in the first instance, Eve was taken to a police cell where she was hurt by officers who had a duty of care towards her. After her sentence, she was sent to an adult prison where she encountered offenders who treated her with either kindness or harshness; she learnt more criminal behaviour from them but did not receive any help for her feelings of anger or for the poverty and frailty of her family’s background.</w:t>
      </w:r>
    </w:p>
    <w:p w14:paraId="180F51E7" w14:textId="77777777" w:rsidR="006406FE" w:rsidRDefault="006406FE" w:rsidP="006406FE"/>
    <w:p w14:paraId="2783F5DE" w14:textId="1EC5D2A0" w:rsidR="006406FE" w:rsidRDefault="006406FE" w:rsidP="006406FE">
      <w:r>
        <w:t>As for point 7, if we think of Eve as a young person with particular thoughts and feelings who was living in a particular context—socially and economically—we can see how the factors all interlinked to form what the new criminologists would call a fully social theory of how she came to be imprisoned. Removing any one of the factors—for example, if Eve had not been hungry or if her father had been a supportive presence in the family—would perhaps have influenced the outcome.</w:t>
      </w:r>
    </w:p>
    <w:p w14:paraId="0E0AD007" w14:textId="77777777" w:rsidR="006406FE" w:rsidRDefault="006406FE" w:rsidP="006406FE"/>
    <w:p w14:paraId="2E991EF6" w14:textId="77777777" w:rsidR="006406FE" w:rsidRDefault="006406FE" w:rsidP="006406FE"/>
    <w:p w14:paraId="5CB059D6" w14:textId="77777777" w:rsidR="006406FE" w:rsidRDefault="006406FE" w:rsidP="006406FE"/>
    <w:p w14:paraId="05367DA8" w14:textId="77777777" w:rsidR="006406FE" w:rsidRDefault="006406FE" w:rsidP="006406FE"/>
    <w:p w14:paraId="2D7B8328" w14:textId="77777777" w:rsidR="006406FE" w:rsidRDefault="006406FE" w:rsidP="006406FE"/>
    <w:p w14:paraId="5E38F241" w14:textId="77777777" w:rsidR="006406FE" w:rsidRDefault="006406FE" w:rsidP="006406FE"/>
    <w:sectPr w:rsidR="006406F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D8EC4" w14:textId="77777777" w:rsidR="00EF3A1D" w:rsidRDefault="00EF3A1D" w:rsidP="00EF3A1D">
      <w:pPr>
        <w:spacing w:after="0" w:line="240" w:lineRule="auto"/>
      </w:pPr>
      <w:r>
        <w:separator/>
      </w:r>
    </w:p>
  </w:endnote>
  <w:endnote w:type="continuationSeparator" w:id="0">
    <w:p w14:paraId="335BE161" w14:textId="77777777" w:rsidR="00EF3A1D" w:rsidRDefault="00EF3A1D" w:rsidP="00EF3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4881D" w14:textId="77777777" w:rsidR="00EF3A1D" w:rsidRDefault="00EF3A1D" w:rsidP="00EF3A1D">
      <w:pPr>
        <w:spacing w:after="0" w:line="240" w:lineRule="auto"/>
      </w:pPr>
      <w:r>
        <w:separator/>
      </w:r>
    </w:p>
  </w:footnote>
  <w:footnote w:type="continuationSeparator" w:id="0">
    <w:p w14:paraId="7F7F7707" w14:textId="77777777" w:rsidR="00EF3A1D" w:rsidRDefault="00EF3A1D" w:rsidP="00EF3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B32" w14:textId="33556F2C" w:rsidR="00EF3A1D" w:rsidRDefault="00EF3A1D">
    <w:pPr>
      <w:pStyle w:val="Header"/>
    </w:pPr>
    <w:r w:rsidRPr="00EF3A1D">
      <w:t xml:space="preserve">Case, S., Johnson, P., </w:t>
    </w:r>
    <w:proofErr w:type="spellStart"/>
    <w:r w:rsidRPr="00EF3A1D">
      <w:t>Manlow</w:t>
    </w:r>
    <w:proofErr w:type="spellEnd"/>
    <w:r w:rsidRPr="00EF3A1D">
      <w:t>, D., Smith, R. and Williams, K. (2021). The Oxford Textbook on Criminology. 2nd Edition. [Insert Publisher Location]: Oxford University Press Academic 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FE"/>
    <w:rsid w:val="006406FE"/>
    <w:rsid w:val="007B031E"/>
    <w:rsid w:val="007F4A27"/>
    <w:rsid w:val="0080261A"/>
    <w:rsid w:val="00B75E85"/>
    <w:rsid w:val="00D3150B"/>
    <w:rsid w:val="00DA5D35"/>
    <w:rsid w:val="00EF3A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349C"/>
  <w15:chartTrackingRefBased/>
  <w15:docId w15:val="{513FECAB-B51A-4B61-B96C-1E395147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6FE"/>
    <w:rPr>
      <w:rFonts w:eastAsiaTheme="majorEastAsia" w:cstheme="majorBidi"/>
      <w:color w:val="272727" w:themeColor="text1" w:themeTint="D8"/>
    </w:rPr>
  </w:style>
  <w:style w:type="paragraph" w:styleId="Title">
    <w:name w:val="Title"/>
    <w:basedOn w:val="Normal"/>
    <w:next w:val="Normal"/>
    <w:link w:val="TitleChar"/>
    <w:uiPriority w:val="10"/>
    <w:qFormat/>
    <w:rsid w:val="00640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6FE"/>
    <w:pPr>
      <w:spacing w:before="160"/>
      <w:jc w:val="center"/>
    </w:pPr>
    <w:rPr>
      <w:i/>
      <w:iCs/>
      <w:color w:val="404040" w:themeColor="text1" w:themeTint="BF"/>
    </w:rPr>
  </w:style>
  <w:style w:type="character" w:customStyle="1" w:styleId="QuoteChar">
    <w:name w:val="Quote Char"/>
    <w:basedOn w:val="DefaultParagraphFont"/>
    <w:link w:val="Quote"/>
    <w:uiPriority w:val="29"/>
    <w:rsid w:val="006406FE"/>
    <w:rPr>
      <w:i/>
      <w:iCs/>
      <w:color w:val="404040" w:themeColor="text1" w:themeTint="BF"/>
    </w:rPr>
  </w:style>
  <w:style w:type="paragraph" w:styleId="ListParagraph">
    <w:name w:val="List Paragraph"/>
    <w:basedOn w:val="Normal"/>
    <w:uiPriority w:val="34"/>
    <w:qFormat/>
    <w:rsid w:val="006406FE"/>
    <w:pPr>
      <w:ind w:left="720"/>
      <w:contextualSpacing/>
    </w:pPr>
  </w:style>
  <w:style w:type="character" w:styleId="IntenseEmphasis">
    <w:name w:val="Intense Emphasis"/>
    <w:basedOn w:val="DefaultParagraphFont"/>
    <w:uiPriority w:val="21"/>
    <w:qFormat/>
    <w:rsid w:val="006406FE"/>
    <w:rPr>
      <w:i/>
      <w:iCs/>
      <w:color w:val="0F4761" w:themeColor="accent1" w:themeShade="BF"/>
    </w:rPr>
  </w:style>
  <w:style w:type="paragraph" w:styleId="IntenseQuote">
    <w:name w:val="Intense Quote"/>
    <w:basedOn w:val="Normal"/>
    <w:next w:val="Normal"/>
    <w:link w:val="IntenseQuoteChar"/>
    <w:uiPriority w:val="30"/>
    <w:qFormat/>
    <w:rsid w:val="00640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6FE"/>
    <w:rPr>
      <w:i/>
      <w:iCs/>
      <w:color w:val="0F4761" w:themeColor="accent1" w:themeShade="BF"/>
    </w:rPr>
  </w:style>
  <w:style w:type="character" w:styleId="IntenseReference">
    <w:name w:val="Intense Reference"/>
    <w:basedOn w:val="DefaultParagraphFont"/>
    <w:uiPriority w:val="32"/>
    <w:qFormat/>
    <w:rsid w:val="006406FE"/>
    <w:rPr>
      <w:b/>
      <w:bCs/>
      <w:smallCaps/>
      <w:color w:val="0F4761" w:themeColor="accent1" w:themeShade="BF"/>
      <w:spacing w:val="5"/>
    </w:rPr>
  </w:style>
  <w:style w:type="paragraph" w:styleId="Header">
    <w:name w:val="header"/>
    <w:basedOn w:val="Normal"/>
    <w:link w:val="HeaderChar"/>
    <w:uiPriority w:val="99"/>
    <w:unhideWhenUsed/>
    <w:rsid w:val="00EF3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A1D"/>
  </w:style>
  <w:style w:type="paragraph" w:styleId="Footer">
    <w:name w:val="footer"/>
    <w:basedOn w:val="Normal"/>
    <w:link w:val="FooterChar"/>
    <w:uiPriority w:val="99"/>
    <w:unhideWhenUsed/>
    <w:rsid w:val="00EF3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1109</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2024-10-18T10:25:00Z</dcterms:created>
  <dcterms:modified xsi:type="dcterms:W3CDTF">2024-10-18T10:40:00Z</dcterms:modified>
</cp:coreProperties>
</file>