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3"/>
        <w:gridCol w:w="6001"/>
        <w:gridCol w:w="1366"/>
      </w:tblGrid>
      <w:tr w:rsidR="000D1DF6" w:rsidRPr="00216D38" w:rsidTr="00553560">
        <w:tc>
          <w:tcPr>
            <w:tcW w:w="1693" w:type="dxa"/>
            <w:shd w:val="clear" w:color="auto" w:fill="BFBFBF" w:themeFill="background1" w:themeFillShade="BF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Module Code</w:t>
            </w:r>
          </w:p>
        </w:tc>
        <w:tc>
          <w:tcPr>
            <w:tcW w:w="7367" w:type="dxa"/>
            <w:gridSpan w:val="2"/>
          </w:tcPr>
          <w:p w:rsidR="000D1DF6" w:rsidRPr="00216D38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SBUS4200</w:t>
            </w:r>
          </w:p>
        </w:tc>
      </w:tr>
      <w:tr w:rsidR="000D1DF6" w:rsidRPr="00216D38" w:rsidTr="00553560">
        <w:tc>
          <w:tcPr>
            <w:tcW w:w="1693" w:type="dxa"/>
            <w:shd w:val="clear" w:color="auto" w:fill="BFBFBF" w:themeFill="background1" w:themeFillShade="BF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Module Title</w:t>
            </w:r>
          </w:p>
        </w:tc>
        <w:tc>
          <w:tcPr>
            <w:tcW w:w="7367" w:type="dxa"/>
            <w:gridSpan w:val="2"/>
          </w:tcPr>
          <w:p w:rsidR="000D1DF6" w:rsidRPr="00216D38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Global Business Challenges</w:t>
            </w:r>
          </w:p>
        </w:tc>
      </w:tr>
      <w:tr w:rsidR="000D1DF6" w:rsidRPr="00216D38" w:rsidTr="00553560">
        <w:tc>
          <w:tcPr>
            <w:tcW w:w="1693" w:type="dxa"/>
            <w:shd w:val="clear" w:color="auto" w:fill="BFBFBF" w:themeFill="background1" w:themeFillShade="BF"/>
          </w:tcPr>
          <w:p w:rsidR="000D1DF6" w:rsidRPr="00216D38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Classification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:rsidR="000D1DF6" w:rsidRPr="00216D38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Reading List e</w:t>
            </w:r>
            <w:r w:rsidRPr="00216D38">
              <w:rPr>
                <w:rFonts w:cs="Arial"/>
                <w:b/>
              </w:rPr>
              <w:t>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0D1DF6" w:rsidRPr="00216D38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216D38">
              <w:rPr>
                <w:rFonts w:cs="Arial"/>
                <w:b/>
              </w:rPr>
              <w:t>Electronic*</w:t>
            </w:r>
          </w:p>
        </w:tc>
      </w:tr>
      <w:tr w:rsidR="000D1DF6" w:rsidTr="00553560">
        <w:tc>
          <w:tcPr>
            <w:tcW w:w="1693" w:type="dxa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:rsidR="000D1DF6" w:rsidRPr="00293701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proofErr w:type="spellStart"/>
            <w:r w:rsidRPr="00293701">
              <w:rPr>
                <w:rFonts w:cs="Arial"/>
                <w:color w:val="222222"/>
                <w:shd w:val="clear" w:color="auto" w:fill="FFFFFF"/>
              </w:rPr>
              <w:t>Brundtland</w:t>
            </w:r>
            <w:proofErr w:type="spellEnd"/>
            <w:r w:rsidRPr="00293701">
              <w:rPr>
                <w:rFonts w:cs="Arial"/>
                <w:color w:val="222222"/>
                <w:shd w:val="clear" w:color="auto" w:fill="FFFFFF"/>
              </w:rPr>
              <w:t>, G.H. and Khalid, M. (1987). Our Common Future.</w:t>
            </w:r>
            <w:r w:rsidRPr="00293701">
              <w:rPr>
                <w:rStyle w:val="apple-converted-space"/>
                <w:rFonts w:cs="Arial"/>
                <w:color w:val="222222"/>
                <w:shd w:val="clear" w:color="auto" w:fill="FFFFFF"/>
              </w:rPr>
              <w:t> </w:t>
            </w:r>
            <w:r w:rsidRPr="00293701">
              <w:rPr>
                <w:rFonts w:cs="Arial"/>
                <w:i/>
                <w:iCs/>
                <w:color w:val="222222"/>
                <w:shd w:val="clear" w:color="auto" w:fill="FFFFFF"/>
              </w:rPr>
              <w:t>New York</w:t>
            </w:r>
            <w:r w:rsidRPr="00293701">
              <w:rPr>
                <w:rFonts w:cs="Arial"/>
                <w:color w:val="222222"/>
                <w:shd w:val="clear" w:color="auto" w:fill="FFFFFF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D1DF6" w:rsidRDefault="000D1DF6" w:rsidP="00553560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0D1DF6" w:rsidTr="00553560">
        <w:tc>
          <w:tcPr>
            <w:tcW w:w="1693" w:type="dxa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:rsidR="000D1DF6" w:rsidRPr="00293701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proofErr w:type="spellStart"/>
            <w:r w:rsidRPr="00293701">
              <w:rPr>
                <w:rFonts w:cs="Arial"/>
                <w:color w:val="222222"/>
                <w:shd w:val="clear" w:color="auto" w:fill="FFFFFF"/>
              </w:rPr>
              <w:t>Guillén</w:t>
            </w:r>
            <w:proofErr w:type="spellEnd"/>
            <w:r w:rsidRPr="00293701">
              <w:rPr>
                <w:rFonts w:cs="Arial"/>
                <w:color w:val="222222"/>
                <w:shd w:val="clear" w:color="auto" w:fill="FFFFFF"/>
              </w:rPr>
              <w:t xml:space="preserve">, M. F. (2016). Global Turning Points: The Challenges For Business And Society In The 21St Century.  Cambridge University Press. 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D1DF6" w:rsidRDefault="000D1DF6" w:rsidP="00553560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0D1DF6" w:rsidTr="00553560">
        <w:tc>
          <w:tcPr>
            <w:tcW w:w="1693" w:type="dxa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:rsidR="000D1DF6" w:rsidRPr="00293701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93701">
              <w:rPr>
                <w:rFonts w:cs="Arial"/>
              </w:rPr>
              <w:t>Hite, K.A. and Seitz, J.L. (2016). Global Issues: An Introduction Wiley-Blackwell.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D1DF6" w:rsidRDefault="000D1DF6" w:rsidP="00553560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0D1DF6" w:rsidTr="00553560">
        <w:tc>
          <w:tcPr>
            <w:tcW w:w="1693" w:type="dxa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:rsidR="000D1DF6" w:rsidRPr="00293701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93701">
              <w:rPr>
                <w:rFonts w:cs="Arial"/>
              </w:rPr>
              <w:t>Klein, N. (2015). This Changes Everything: Capitalism vs. the Climate.  Penguin.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9069193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D1DF6" w:rsidRDefault="000D1DF6" w:rsidP="00553560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0D1DF6" w:rsidTr="00553560">
        <w:tc>
          <w:tcPr>
            <w:tcW w:w="1693" w:type="dxa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:rsidR="000D1DF6" w:rsidRPr="00293701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proofErr w:type="spellStart"/>
            <w:r w:rsidRPr="00293701">
              <w:rPr>
                <w:rFonts w:eastAsia="Times New Roman" w:cs="Arial"/>
              </w:rPr>
              <w:t>Sloman</w:t>
            </w:r>
            <w:proofErr w:type="spellEnd"/>
            <w:r w:rsidRPr="00293701">
              <w:rPr>
                <w:rFonts w:eastAsia="Times New Roman" w:cs="Arial"/>
              </w:rPr>
              <w:t xml:space="preserve">, </w:t>
            </w:r>
            <w:proofErr w:type="spellStart"/>
            <w:r w:rsidRPr="00293701">
              <w:rPr>
                <w:rFonts w:eastAsia="Times New Roman" w:cs="Arial"/>
              </w:rPr>
              <w:t>Hinde</w:t>
            </w:r>
            <w:proofErr w:type="spellEnd"/>
            <w:r w:rsidRPr="00293701">
              <w:rPr>
                <w:rFonts w:eastAsia="Times New Roman" w:cs="Arial"/>
              </w:rPr>
              <w:t xml:space="preserve"> &amp; Garratt, (2013). Economics for Business, Pearson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84451650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D1DF6" w:rsidRDefault="000D1DF6" w:rsidP="00553560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0D1DF6" w:rsidTr="00553560">
        <w:tc>
          <w:tcPr>
            <w:tcW w:w="1693" w:type="dxa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0D1DF6" w:rsidRPr="00293701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93701">
              <w:rPr>
                <w:rFonts w:cs="Arial"/>
                <w:color w:val="222222"/>
                <w:shd w:val="clear" w:color="auto" w:fill="FFFFFF"/>
              </w:rPr>
              <w:t xml:space="preserve">Aaronson, S.A. and Higham, I. (2013). "Re-righting business": John </w:t>
            </w:r>
            <w:proofErr w:type="spellStart"/>
            <w:r w:rsidRPr="00293701">
              <w:rPr>
                <w:rFonts w:cs="Arial"/>
                <w:color w:val="222222"/>
                <w:shd w:val="clear" w:color="auto" w:fill="FFFFFF"/>
              </w:rPr>
              <w:t>Ruggie</w:t>
            </w:r>
            <w:proofErr w:type="spellEnd"/>
            <w:r w:rsidRPr="00293701">
              <w:rPr>
                <w:rFonts w:cs="Arial"/>
                <w:color w:val="222222"/>
                <w:shd w:val="clear" w:color="auto" w:fill="FFFFFF"/>
              </w:rPr>
              <w:t xml:space="preserve"> and the struggle to develop international human rights standards for transnational firms.</w:t>
            </w:r>
            <w:r w:rsidRPr="00293701">
              <w:rPr>
                <w:rStyle w:val="apple-converted-space"/>
                <w:rFonts w:cs="Arial"/>
                <w:color w:val="222222"/>
                <w:shd w:val="clear" w:color="auto" w:fill="FFFFFF"/>
              </w:rPr>
              <w:t> </w:t>
            </w:r>
            <w:r w:rsidRPr="00293701">
              <w:rPr>
                <w:rFonts w:cs="Arial"/>
                <w:i/>
                <w:iCs/>
                <w:color w:val="222222"/>
                <w:shd w:val="clear" w:color="auto" w:fill="FFFFFF"/>
              </w:rPr>
              <w:t>Human Rights Quarterly</w:t>
            </w:r>
            <w:r w:rsidRPr="00293701">
              <w:rPr>
                <w:rFonts w:cs="Arial"/>
                <w:color w:val="222222"/>
                <w:shd w:val="clear" w:color="auto" w:fill="FFFFFF"/>
              </w:rPr>
              <w:t>,</w:t>
            </w:r>
            <w:r w:rsidRPr="00293701">
              <w:rPr>
                <w:rStyle w:val="apple-converted-space"/>
                <w:rFonts w:cs="Arial"/>
                <w:color w:val="222222"/>
                <w:shd w:val="clear" w:color="auto" w:fill="FFFFFF"/>
              </w:rPr>
              <w:t> </w:t>
            </w:r>
            <w:r w:rsidRPr="00293701">
              <w:rPr>
                <w:rFonts w:cs="Arial"/>
                <w:i/>
                <w:iCs/>
                <w:color w:val="222222"/>
                <w:shd w:val="clear" w:color="auto" w:fill="FFFFFF"/>
              </w:rPr>
              <w:t>35</w:t>
            </w:r>
            <w:r w:rsidRPr="00293701">
              <w:rPr>
                <w:rFonts w:cs="Arial"/>
                <w:color w:val="222222"/>
                <w:shd w:val="clear" w:color="auto" w:fill="FFFFFF"/>
              </w:rPr>
              <w:t>(2), pp.333-264.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D1DF6" w:rsidRDefault="000D1DF6" w:rsidP="00553560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0D1DF6" w:rsidTr="00553560">
        <w:tc>
          <w:tcPr>
            <w:tcW w:w="1693" w:type="dxa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0D1DF6" w:rsidRPr="00293701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93701">
              <w:rPr>
                <w:rFonts w:cs="Arial"/>
                <w:color w:val="222222"/>
                <w:shd w:val="clear" w:color="auto" w:fill="FFFFFF"/>
              </w:rPr>
              <w:t>Allen, P., 2013. Zero Carbon Britain Report: Rethinking the Future. Centre for Alternative Technology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778786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D1DF6" w:rsidRDefault="000D1DF6" w:rsidP="00553560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0D1DF6" w:rsidTr="00553560">
        <w:tc>
          <w:tcPr>
            <w:tcW w:w="1693" w:type="dxa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0D1DF6" w:rsidRPr="00293701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93701">
              <w:rPr>
                <w:rFonts w:cs="Arial"/>
              </w:rPr>
              <w:t xml:space="preserve">Griffin, R. and </w:t>
            </w:r>
            <w:proofErr w:type="spellStart"/>
            <w:r w:rsidRPr="00293701">
              <w:rPr>
                <w:rFonts w:cs="Arial"/>
              </w:rPr>
              <w:t>Putstay</w:t>
            </w:r>
            <w:proofErr w:type="spellEnd"/>
            <w:r w:rsidRPr="00293701">
              <w:rPr>
                <w:rFonts w:cs="Arial"/>
              </w:rPr>
              <w:t>, M. (2015) International Business, Global edition, Pearson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D1DF6" w:rsidRDefault="000D1DF6" w:rsidP="00553560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0D1DF6" w:rsidTr="00553560">
        <w:tc>
          <w:tcPr>
            <w:tcW w:w="1693" w:type="dxa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0D1DF6" w:rsidRPr="00293701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93701">
              <w:rPr>
                <w:rFonts w:cs="Arial"/>
              </w:rPr>
              <w:t>Griffiths, A. and Wall, A. (2011). Economics for Business and Management, Pearson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D1DF6" w:rsidRDefault="000D1DF6" w:rsidP="00553560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0D1DF6" w:rsidTr="00553560">
        <w:tc>
          <w:tcPr>
            <w:tcW w:w="1693" w:type="dxa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0D1DF6" w:rsidRPr="00293701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93701">
              <w:rPr>
                <w:rFonts w:cs="Arial"/>
              </w:rPr>
              <w:t>Hamilton, L. and Webster, P. (2012). The International Business Environment, New York,</w:t>
            </w:r>
          </w:p>
          <w:p w:rsidR="000D1DF6" w:rsidRPr="00293701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93701">
              <w:rPr>
                <w:rFonts w:cs="Arial"/>
              </w:rPr>
              <w:t>Oxford University Press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2006505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D1DF6" w:rsidRDefault="000D1DF6" w:rsidP="00553560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0D1DF6" w:rsidTr="00553560">
        <w:tc>
          <w:tcPr>
            <w:tcW w:w="1693" w:type="dxa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0D1DF6" w:rsidRPr="00293701" w:rsidRDefault="000D1DF6" w:rsidP="00553560">
            <w:pPr>
              <w:rPr>
                <w:rFonts w:cs="Arial"/>
              </w:rPr>
            </w:pPr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 xml:space="preserve">King, L.C. and van den Bergh, J.C. (2017). </w:t>
            </w:r>
            <w:proofErr w:type="spellStart"/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>Worktime</w:t>
            </w:r>
            <w:proofErr w:type="spellEnd"/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 xml:space="preserve"> Reduction as a Solution to Climate Change: Five Scenarios Compared for the UK. </w:t>
            </w:r>
            <w:r w:rsidRPr="00293701">
              <w:rPr>
                <w:rFonts w:eastAsiaTheme="minorHAnsi" w:cs="Arial"/>
                <w:i/>
                <w:iCs/>
                <w:color w:val="222222"/>
                <w:shd w:val="clear" w:color="auto" w:fill="FFFFFF"/>
              </w:rPr>
              <w:t>Ecological Economics</w:t>
            </w:r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>, </w:t>
            </w:r>
            <w:r w:rsidRPr="00293701">
              <w:rPr>
                <w:rFonts w:eastAsiaTheme="minorHAnsi" w:cs="Arial"/>
                <w:i/>
                <w:iCs/>
                <w:color w:val="222222"/>
                <w:shd w:val="clear" w:color="auto" w:fill="FFFFFF"/>
              </w:rPr>
              <w:t>132</w:t>
            </w:r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>, pp.124-134.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8077725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D1DF6" w:rsidRDefault="000D1DF6" w:rsidP="00553560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0D1DF6" w:rsidTr="00553560">
        <w:tc>
          <w:tcPr>
            <w:tcW w:w="1693" w:type="dxa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0D1DF6" w:rsidRPr="00293701" w:rsidRDefault="000D1DF6" w:rsidP="00553560">
            <w:pPr>
              <w:rPr>
                <w:rFonts w:cs="Arial"/>
              </w:rPr>
            </w:pPr>
            <w:proofErr w:type="spellStart"/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>Kolk</w:t>
            </w:r>
            <w:proofErr w:type="spellEnd"/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 xml:space="preserve">, A. and </w:t>
            </w:r>
            <w:proofErr w:type="spellStart"/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>Pinkse</w:t>
            </w:r>
            <w:proofErr w:type="spellEnd"/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>, J. (2005). Business responses to climate change: identifying emergent strategies. </w:t>
            </w:r>
            <w:r w:rsidRPr="00293701">
              <w:rPr>
                <w:rFonts w:eastAsiaTheme="minorHAnsi" w:cs="Arial"/>
                <w:i/>
                <w:iCs/>
                <w:color w:val="222222"/>
                <w:shd w:val="clear" w:color="auto" w:fill="FFFFFF"/>
              </w:rPr>
              <w:t>California Management Review</w:t>
            </w:r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>, </w:t>
            </w:r>
            <w:r w:rsidRPr="00293701">
              <w:rPr>
                <w:rFonts w:eastAsiaTheme="minorHAnsi" w:cs="Arial"/>
                <w:i/>
                <w:iCs/>
                <w:color w:val="222222"/>
                <w:shd w:val="clear" w:color="auto" w:fill="FFFFFF"/>
              </w:rPr>
              <w:t>47</w:t>
            </w:r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>(3), pp.6-20.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7724775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D1DF6" w:rsidRDefault="000D1DF6" w:rsidP="00553560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0D1DF6" w:rsidTr="00553560">
        <w:tc>
          <w:tcPr>
            <w:tcW w:w="1693" w:type="dxa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0D1DF6" w:rsidRPr="00293701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93701">
              <w:rPr>
                <w:rFonts w:cs="Arial"/>
                <w:bCs/>
                <w:color w:val="222222"/>
                <w:shd w:val="clear" w:color="auto" w:fill="FFFFFF"/>
              </w:rPr>
              <w:t xml:space="preserve">Maxton, G. (2016). Reinventing Prosperity: Managing Economic Growth to Reduce Unemployment, Inequality and Climate Change. </w:t>
            </w:r>
            <w:proofErr w:type="spellStart"/>
            <w:r w:rsidRPr="00293701">
              <w:rPr>
                <w:rFonts w:cs="Arial"/>
                <w:bCs/>
                <w:color w:val="222222"/>
                <w:shd w:val="clear" w:color="auto" w:fill="FFFFFF"/>
              </w:rPr>
              <w:t>Greystone</w:t>
            </w:r>
            <w:proofErr w:type="spellEnd"/>
            <w:r w:rsidRPr="00293701">
              <w:rPr>
                <w:rFonts w:cs="Arial"/>
                <w:bCs/>
                <w:color w:val="222222"/>
                <w:shd w:val="clear" w:color="auto" w:fill="FFFFFF"/>
              </w:rPr>
              <w:t xml:space="preserve"> Books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4537554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0D1DF6" w:rsidRDefault="000D1DF6" w:rsidP="00553560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0D1DF6" w:rsidTr="00553560">
        <w:tc>
          <w:tcPr>
            <w:tcW w:w="1693" w:type="dxa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0D1DF6" w:rsidRPr="00293701" w:rsidRDefault="000D1DF6" w:rsidP="00553560">
            <w:pPr>
              <w:rPr>
                <w:rFonts w:cs="Arial"/>
              </w:rPr>
            </w:pPr>
            <w:proofErr w:type="spellStart"/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>Premalatha</w:t>
            </w:r>
            <w:proofErr w:type="spellEnd"/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 xml:space="preserve">, M., </w:t>
            </w:r>
            <w:proofErr w:type="spellStart"/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>Tauseef</w:t>
            </w:r>
            <w:proofErr w:type="spellEnd"/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 xml:space="preserve">, S.M., </w:t>
            </w:r>
            <w:proofErr w:type="spellStart"/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>Abbasi</w:t>
            </w:r>
            <w:proofErr w:type="spellEnd"/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 xml:space="preserve">, T. and </w:t>
            </w:r>
            <w:proofErr w:type="spellStart"/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>Abbasi</w:t>
            </w:r>
            <w:proofErr w:type="spellEnd"/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>, S.A., (2013). The promise and the performance of the world's first two zero carbon eco-cities. </w:t>
            </w:r>
            <w:r w:rsidRPr="00293701">
              <w:rPr>
                <w:rFonts w:eastAsiaTheme="minorHAnsi" w:cs="Arial"/>
                <w:i/>
                <w:iCs/>
                <w:color w:val="222222"/>
                <w:shd w:val="clear" w:color="auto" w:fill="FFFFFF"/>
              </w:rPr>
              <w:t>Renewable and Sustainable Energy Reviews</w:t>
            </w:r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>, </w:t>
            </w:r>
            <w:r w:rsidRPr="00293701">
              <w:rPr>
                <w:rFonts w:eastAsiaTheme="minorHAnsi" w:cs="Arial"/>
                <w:i/>
                <w:iCs/>
                <w:color w:val="222222"/>
                <w:shd w:val="clear" w:color="auto" w:fill="FFFFFF"/>
              </w:rPr>
              <w:t>25</w:t>
            </w:r>
            <w:r w:rsidRPr="00293701">
              <w:rPr>
                <w:rFonts w:eastAsiaTheme="minorHAnsi" w:cs="Arial"/>
                <w:color w:val="222222"/>
                <w:shd w:val="clear" w:color="auto" w:fill="FFFFFF"/>
              </w:rPr>
              <w:t>, pp.660-669.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6764056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D1DF6" w:rsidRDefault="000D1DF6" w:rsidP="00553560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0D1DF6" w:rsidTr="00553560">
        <w:tc>
          <w:tcPr>
            <w:tcW w:w="1693" w:type="dxa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0D1DF6" w:rsidRPr="00293701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93701">
              <w:rPr>
                <w:rFonts w:cs="Arial"/>
                <w:color w:val="222222"/>
                <w:shd w:val="clear" w:color="auto" w:fill="FFFFFF"/>
              </w:rPr>
              <w:t>Santoro, M.A., (2015). Business and human rights in historical perspective.</w:t>
            </w:r>
            <w:r w:rsidRPr="00293701">
              <w:rPr>
                <w:rStyle w:val="apple-converted-space"/>
                <w:rFonts w:cs="Arial"/>
                <w:color w:val="222222"/>
                <w:shd w:val="clear" w:color="auto" w:fill="FFFFFF"/>
              </w:rPr>
              <w:t> </w:t>
            </w:r>
            <w:r w:rsidRPr="00293701">
              <w:rPr>
                <w:rFonts w:cs="Arial"/>
                <w:i/>
                <w:iCs/>
                <w:color w:val="222222"/>
                <w:shd w:val="clear" w:color="auto" w:fill="FFFFFF"/>
              </w:rPr>
              <w:t>Journal of Human Rights</w:t>
            </w:r>
            <w:r w:rsidRPr="00293701">
              <w:rPr>
                <w:rFonts w:cs="Arial"/>
                <w:color w:val="222222"/>
                <w:shd w:val="clear" w:color="auto" w:fill="FFFFFF"/>
              </w:rPr>
              <w:t>,</w:t>
            </w:r>
            <w:r w:rsidRPr="00293701">
              <w:rPr>
                <w:rStyle w:val="apple-converted-space"/>
                <w:rFonts w:cs="Arial"/>
                <w:color w:val="222222"/>
                <w:shd w:val="clear" w:color="auto" w:fill="FFFFFF"/>
              </w:rPr>
              <w:t> </w:t>
            </w:r>
            <w:r w:rsidRPr="00293701">
              <w:rPr>
                <w:rFonts w:cs="Arial"/>
                <w:i/>
                <w:iCs/>
                <w:color w:val="222222"/>
                <w:shd w:val="clear" w:color="auto" w:fill="FFFFFF"/>
              </w:rPr>
              <w:t>14</w:t>
            </w:r>
            <w:r w:rsidRPr="00293701">
              <w:rPr>
                <w:rFonts w:cs="Arial"/>
                <w:color w:val="222222"/>
                <w:shd w:val="clear" w:color="auto" w:fill="FFFFFF"/>
              </w:rPr>
              <w:t>(2), pp.155-161.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37550219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D1DF6" w:rsidRDefault="000D1DF6" w:rsidP="00553560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0D1DF6" w:rsidTr="00553560">
        <w:tc>
          <w:tcPr>
            <w:tcW w:w="1693" w:type="dxa"/>
          </w:tcPr>
          <w:p w:rsidR="000D1DF6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0D1DF6" w:rsidRPr="00293701" w:rsidRDefault="000D1DF6" w:rsidP="00553560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proofErr w:type="spellStart"/>
            <w:r w:rsidRPr="00293701">
              <w:rPr>
                <w:rFonts w:cs="Arial"/>
                <w:color w:val="222222"/>
                <w:shd w:val="clear" w:color="auto" w:fill="FFFFFF"/>
              </w:rPr>
              <w:t>Spash</w:t>
            </w:r>
            <w:proofErr w:type="spellEnd"/>
            <w:r w:rsidRPr="00293701">
              <w:rPr>
                <w:rFonts w:cs="Arial"/>
                <w:color w:val="222222"/>
                <w:shd w:val="clear" w:color="auto" w:fill="FFFFFF"/>
              </w:rPr>
              <w:t xml:space="preserve">, C.L., (2016). The political economy of the Paris Agreement on human induced climate change: a brief </w:t>
            </w:r>
            <w:proofErr w:type="gramStart"/>
            <w:r w:rsidRPr="00293701">
              <w:rPr>
                <w:rFonts w:cs="Arial"/>
                <w:color w:val="222222"/>
                <w:shd w:val="clear" w:color="auto" w:fill="FFFFFF"/>
              </w:rPr>
              <w:t>guide,'.</w:t>
            </w:r>
            <w:proofErr w:type="gramEnd"/>
            <w:r w:rsidRPr="00293701">
              <w:rPr>
                <w:rStyle w:val="apple-converted-space"/>
                <w:rFonts w:cs="Arial"/>
                <w:color w:val="222222"/>
                <w:shd w:val="clear" w:color="auto" w:fill="FFFFFF"/>
              </w:rPr>
              <w:t> </w:t>
            </w:r>
            <w:r w:rsidRPr="00293701">
              <w:rPr>
                <w:rFonts w:cs="Arial"/>
                <w:i/>
                <w:iCs/>
                <w:color w:val="222222"/>
                <w:shd w:val="clear" w:color="auto" w:fill="FFFFFF"/>
              </w:rPr>
              <w:t>Real World Economics Review</w:t>
            </w:r>
            <w:r w:rsidRPr="00293701">
              <w:rPr>
                <w:rFonts w:cs="Arial"/>
                <w:color w:val="222222"/>
                <w:shd w:val="clear" w:color="auto" w:fill="FFFFFF"/>
              </w:rPr>
              <w:t>,</w:t>
            </w:r>
            <w:r w:rsidRPr="00293701">
              <w:rPr>
                <w:rStyle w:val="apple-converted-space"/>
                <w:rFonts w:cs="Arial"/>
                <w:color w:val="222222"/>
                <w:shd w:val="clear" w:color="auto" w:fill="FFFFFF"/>
              </w:rPr>
              <w:t> </w:t>
            </w:r>
            <w:r w:rsidRPr="00293701">
              <w:rPr>
                <w:rFonts w:cs="Arial"/>
                <w:i/>
                <w:iCs/>
                <w:color w:val="222222"/>
                <w:shd w:val="clear" w:color="auto" w:fill="FFFFFF"/>
              </w:rPr>
              <w:t>75</w:t>
            </w:r>
            <w:r w:rsidRPr="00293701">
              <w:rPr>
                <w:rFonts w:cs="Arial"/>
                <w:color w:val="222222"/>
                <w:shd w:val="clear" w:color="auto" w:fill="FFFFFF"/>
              </w:rPr>
              <w:t>, pp.67-75.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9809717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0D1DF6" w:rsidRDefault="000D1DF6" w:rsidP="00553560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</w:tbl>
    <w:p w:rsidR="008A01E1" w:rsidRDefault="008A01E1">
      <w:bookmarkStart w:id="0" w:name="_GoBack"/>
      <w:bookmarkEnd w:id="0"/>
    </w:p>
    <w:sectPr w:rsidR="008A01E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D1DF6"/>
    <w:rsid w:val="000D1DF6"/>
    <w:rsid w:val="006424B7"/>
    <w:rsid w:val="008A01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1DF6"/>
    <w:rPr>
      <w:rFonts w:ascii="Arial" w:eastAsia="Calibri" w:hAnsi="Arial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D1DF6"/>
    <w:pPr>
      <w:spacing w:after="0" w:line="240" w:lineRule="auto"/>
    </w:pPr>
    <w:rPr>
      <w:rFonts w:ascii="Calibri" w:eastAsia="Calibri" w:hAnsi="Calibri" w:cs="Times New Roman"/>
      <w:sz w:val="20"/>
      <w:szCs w:val="20"/>
      <w:lang w:val="en-GB"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apple-converted-space">
    <w:name w:val="apple-converted-space"/>
    <w:basedOn w:val="DefaultParagraphFont"/>
    <w:rsid w:val="000D1DF6"/>
  </w:style>
  <w:style w:type="paragraph" w:styleId="BalloonText">
    <w:name w:val="Balloon Text"/>
    <w:basedOn w:val="Normal"/>
    <w:link w:val="BalloonTextChar"/>
    <w:uiPriority w:val="99"/>
    <w:semiHidden/>
    <w:unhideWhenUsed/>
    <w:rsid w:val="000D1DF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D1DF6"/>
    <w:rPr>
      <w:rFonts w:ascii="Tahoma" w:eastAsia="Calibri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1DF6"/>
    <w:rPr>
      <w:rFonts w:ascii="Arial" w:eastAsia="Calibri" w:hAnsi="Arial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D1DF6"/>
    <w:pPr>
      <w:spacing w:after="0" w:line="240" w:lineRule="auto"/>
    </w:pPr>
    <w:rPr>
      <w:rFonts w:ascii="Calibri" w:eastAsia="Calibri" w:hAnsi="Calibri" w:cs="Times New Roman"/>
      <w:sz w:val="20"/>
      <w:szCs w:val="20"/>
      <w:lang w:val="en-GB"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apple-converted-space">
    <w:name w:val="apple-converted-space"/>
    <w:basedOn w:val="DefaultParagraphFont"/>
    <w:rsid w:val="000D1DF6"/>
  </w:style>
  <w:style w:type="paragraph" w:styleId="BalloonText">
    <w:name w:val="Balloon Text"/>
    <w:basedOn w:val="Normal"/>
    <w:link w:val="BalloonTextChar"/>
    <w:uiPriority w:val="99"/>
    <w:semiHidden/>
    <w:unhideWhenUsed/>
    <w:rsid w:val="000D1DF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D1DF6"/>
    <w:rPr>
      <w:rFonts w:ascii="Tahoma" w:eastAsia="Calibri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342</Words>
  <Characters>1952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2017-10-31T15:48:00Z</dcterms:created>
  <dcterms:modified xsi:type="dcterms:W3CDTF">2017-10-31T15:49:00Z</dcterms:modified>
</cp:coreProperties>
</file>