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B069D" w14:textId="7C50FDE5" w:rsidR="00272192" w:rsidRDefault="00CE655A">
      <w:pPr>
        <w:rPr>
          <w:rFonts w:ascii="Arial" w:hAnsi="Arial" w:cs="Arial"/>
          <w:sz w:val="24"/>
          <w:szCs w:val="24"/>
        </w:rPr>
      </w:pPr>
      <w:r>
        <w:rPr>
          <w:rFonts w:ascii="Arial" w:hAnsi="Arial" w:cs="Arial"/>
          <w:sz w:val="24"/>
          <w:szCs w:val="24"/>
        </w:rPr>
        <w:t>Aim: Is the prison system of England meeting the needs of female offenders?</w:t>
      </w:r>
    </w:p>
    <w:p w14:paraId="28817F95" w14:textId="77777777" w:rsidR="00CE655A" w:rsidRDefault="00CE655A">
      <w:pPr>
        <w:rPr>
          <w:rFonts w:ascii="Arial" w:hAnsi="Arial" w:cs="Arial"/>
          <w:sz w:val="24"/>
          <w:szCs w:val="24"/>
        </w:rPr>
      </w:pPr>
    </w:p>
    <w:p w14:paraId="58B83008" w14:textId="05A03719" w:rsidR="00CE655A" w:rsidRDefault="00CE655A">
      <w:pPr>
        <w:rPr>
          <w:rFonts w:ascii="Arial" w:hAnsi="Arial" w:cs="Arial"/>
          <w:sz w:val="24"/>
          <w:szCs w:val="24"/>
        </w:rPr>
      </w:pPr>
      <w:r>
        <w:rPr>
          <w:rFonts w:ascii="Arial" w:hAnsi="Arial" w:cs="Arial"/>
          <w:sz w:val="24"/>
          <w:szCs w:val="24"/>
        </w:rPr>
        <w:t>Objective one: Identify the needs of female offenders.</w:t>
      </w:r>
    </w:p>
    <w:p w14:paraId="1FF1BBA8" w14:textId="58801D41" w:rsidR="00CE655A" w:rsidRDefault="00CE655A">
      <w:pPr>
        <w:rPr>
          <w:rFonts w:ascii="Arial" w:hAnsi="Arial" w:cs="Arial"/>
          <w:sz w:val="24"/>
          <w:szCs w:val="24"/>
        </w:rPr>
      </w:pPr>
      <w:r>
        <w:rPr>
          <w:rFonts w:ascii="Arial" w:hAnsi="Arial" w:cs="Arial"/>
          <w:sz w:val="24"/>
          <w:szCs w:val="24"/>
        </w:rPr>
        <w:t>Objective two: Evaluate the treatment of female offenders.</w:t>
      </w:r>
    </w:p>
    <w:p w14:paraId="017AB6CB" w14:textId="50FEDA71" w:rsidR="00CE655A" w:rsidRDefault="00CE655A">
      <w:pPr>
        <w:rPr>
          <w:rFonts w:ascii="Arial" w:hAnsi="Arial" w:cs="Arial"/>
          <w:sz w:val="24"/>
          <w:szCs w:val="24"/>
        </w:rPr>
      </w:pPr>
      <w:r>
        <w:rPr>
          <w:rFonts w:ascii="Arial" w:hAnsi="Arial" w:cs="Arial"/>
          <w:sz w:val="24"/>
          <w:szCs w:val="24"/>
        </w:rPr>
        <w:t>Objective three: Evaluate public perception of how prisons manage female offenders.</w:t>
      </w:r>
    </w:p>
    <w:p w14:paraId="473FDD0A" w14:textId="77777777" w:rsidR="00CE655A" w:rsidRDefault="00CE655A">
      <w:pPr>
        <w:rPr>
          <w:rFonts w:ascii="Arial" w:hAnsi="Arial" w:cs="Arial"/>
          <w:sz w:val="24"/>
          <w:szCs w:val="24"/>
        </w:rPr>
      </w:pPr>
    </w:p>
    <w:p w14:paraId="0DA48D6E" w14:textId="2B0D3BA1" w:rsidR="00CE655A" w:rsidRDefault="00CE655A" w:rsidP="00CE655A">
      <w:pPr>
        <w:spacing w:line="480" w:lineRule="auto"/>
        <w:rPr>
          <w:rFonts w:ascii="Arial" w:hAnsi="Arial" w:cs="Arial"/>
          <w:sz w:val="24"/>
          <w:szCs w:val="24"/>
        </w:rPr>
      </w:pPr>
      <w:r>
        <w:rPr>
          <w:rFonts w:ascii="Arial" w:hAnsi="Arial" w:cs="Arial"/>
          <w:sz w:val="24"/>
          <w:szCs w:val="24"/>
        </w:rPr>
        <w:t xml:space="preserve">Women have the right within prison to have a safe and secure environment and also to be heard by all prison staff. There are a number of mental health issues that arise from the overwhelming number of prisoners that attempt suicide and self – harm. Other issues tend to be the seriousness of the crime which would warrant </w:t>
      </w:r>
      <w:r w:rsidR="00B20DB2">
        <w:rPr>
          <w:rFonts w:ascii="Arial" w:hAnsi="Arial" w:cs="Arial"/>
          <w:sz w:val="24"/>
          <w:szCs w:val="24"/>
        </w:rPr>
        <w:t>a prison sentence versus a community sentence or maybe a court order treatment as their punishment (Mc Carthy, 2014). Accessed: 05 December 2023.</w:t>
      </w:r>
    </w:p>
    <w:p w14:paraId="06B42573" w14:textId="3E7AFAE2" w:rsidR="00B20DB2" w:rsidRDefault="00B20DB2" w:rsidP="00CE655A">
      <w:pPr>
        <w:spacing w:line="480" w:lineRule="auto"/>
        <w:rPr>
          <w:rFonts w:ascii="Arial" w:hAnsi="Arial" w:cs="Arial"/>
          <w:sz w:val="24"/>
          <w:szCs w:val="24"/>
        </w:rPr>
      </w:pPr>
      <w:r>
        <w:rPr>
          <w:rFonts w:ascii="Arial" w:hAnsi="Arial" w:cs="Arial"/>
          <w:sz w:val="24"/>
          <w:szCs w:val="24"/>
        </w:rPr>
        <w:t>On the 9</w:t>
      </w:r>
      <w:r w:rsidRPr="00B20DB2">
        <w:rPr>
          <w:rFonts w:ascii="Arial" w:hAnsi="Arial" w:cs="Arial"/>
          <w:sz w:val="24"/>
          <w:szCs w:val="24"/>
          <w:vertAlign w:val="superscript"/>
        </w:rPr>
        <w:t>th of</w:t>
      </w:r>
      <w:r>
        <w:rPr>
          <w:rFonts w:ascii="Arial" w:hAnsi="Arial" w:cs="Arial"/>
          <w:sz w:val="24"/>
          <w:szCs w:val="24"/>
        </w:rPr>
        <w:t xml:space="preserve"> March 2023, the Welsh parliament’s Equality and Social Justice Committee, published their report of an inquiry into women’s experiences within the criminal justice system. This report stated that the justice system fails to meet any needs of Welsh women, and that these women require more support to stay out of prison (Evison, 2023). Accessed: 05 December 2023.</w:t>
      </w:r>
    </w:p>
    <w:p w14:paraId="7F71DAF7" w14:textId="21E0F604" w:rsidR="00B20DB2" w:rsidRDefault="00B20DB2" w:rsidP="00CE655A">
      <w:pPr>
        <w:spacing w:line="480" w:lineRule="auto"/>
        <w:rPr>
          <w:rFonts w:ascii="Arial" w:hAnsi="Arial" w:cs="Arial"/>
          <w:sz w:val="24"/>
          <w:szCs w:val="24"/>
        </w:rPr>
      </w:pPr>
      <w:r>
        <w:rPr>
          <w:rFonts w:ascii="Arial" w:hAnsi="Arial" w:cs="Arial"/>
          <w:sz w:val="24"/>
          <w:szCs w:val="24"/>
        </w:rPr>
        <w:t>Long sentenced women seem to be an afterthought but should not be. When speaking to many female prisoners, they stated that their health needs have been neglected to a very bad degree. The prison service should recognise</w:t>
      </w:r>
      <w:r w:rsidR="00105E6F">
        <w:rPr>
          <w:rFonts w:ascii="Arial" w:hAnsi="Arial" w:cs="Arial"/>
          <w:sz w:val="24"/>
          <w:szCs w:val="24"/>
        </w:rPr>
        <w:t xml:space="preserve"> the needs of these women, and make sure that all necessary requirements are put into place, so the service is able to meet the needs of these women (Maguire, 2023).</w:t>
      </w:r>
    </w:p>
    <w:p w14:paraId="26526385" w14:textId="2C4CF2F9" w:rsidR="00105E6F" w:rsidRDefault="00105E6F" w:rsidP="00CE655A">
      <w:pPr>
        <w:spacing w:line="480" w:lineRule="auto"/>
        <w:rPr>
          <w:rFonts w:ascii="Arial" w:hAnsi="Arial" w:cs="Arial"/>
          <w:sz w:val="24"/>
          <w:szCs w:val="24"/>
        </w:rPr>
      </w:pPr>
      <w:r>
        <w:rPr>
          <w:rFonts w:ascii="Arial" w:hAnsi="Arial" w:cs="Arial"/>
          <w:sz w:val="24"/>
          <w:szCs w:val="24"/>
        </w:rPr>
        <w:t xml:space="preserve">The Corston Report was carried out in 2006 to review vulnerable women within the criminal justice system, this was carried out by Baroness Jean Corston. This report recognises that the majority of imprisoned women are </w:t>
      </w:r>
      <w:r w:rsidR="008B2C12">
        <w:rPr>
          <w:rFonts w:ascii="Arial" w:hAnsi="Arial" w:cs="Arial"/>
          <w:sz w:val="24"/>
          <w:szCs w:val="24"/>
        </w:rPr>
        <w:t>mothers and</w:t>
      </w:r>
      <w:r>
        <w:rPr>
          <w:rFonts w:ascii="Arial" w:hAnsi="Arial" w:cs="Arial"/>
          <w:sz w:val="24"/>
          <w:szCs w:val="24"/>
        </w:rPr>
        <w:t xml:space="preserve"> goes on to reflect </w:t>
      </w:r>
      <w:r>
        <w:rPr>
          <w:rFonts w:ascii="Arial" w:hAnsi="Arial" w:cs="Arial"/>
          <w:sz w:val="24"/>
          <w:szCs w:val="24"/>
        </w:rPr>
        <w:lastRenderedPageBreak/>
        <w:t>the implications of imprisonment can have upon the children (The National Information Centre on Children of Offenders, 2018).</w:t>
      </w:r>
    </w:p>
    <w:p w14:paraId="75A1AC93" w14:textId="295607A0" w:rsidR="008B2C12" w:rsidRDefault="008B2C12" w:rsidP="00CE655A">
      <w:pPr>
        <w:spacing w:line="480" w:lineRule="auto"/>
        <w:rPr>
          <w:rFonts w:ascii="Arial" w:hAnsi="Arial" w:cs="Arial"/>
          <w:sz w:val="24"/>
          <w:szCs w:val="24"/>
        </w:rPr>
      </w:pPr>
      <w:r>
        <w:rPr>
          <w:rFonts w:ascii="Arial" w:hAnsi="Arial" w:cs="Arial"/>
          <w:sz w:val="24"/>
          <w:szCs w:val="24"/>
        </w:rPr>
        <w:t>Most of the women within the criminal justice, tend to be poor single mothers, who are serving sentences for non – violent drug related offences (Moe, Ferraro, 2006).</w:t>
      </w:r>
    </w:p>
    <w:p w14:paraId="1F7E3CB3" w14:textId="487C19FB" w:rsidR="008B2C12" w:rsidRDefault="008B2C12" w:rsidP="00CE655A">
      <w:pPr>
        <w:spacing w:line="480" w:lineRule="auto"/>
        <w:rPr>
          <w:rFonts w:ascii="Arial" w:hAnsi="Arial" w:cs="Arial"/>
          <w:sz w:val="24"/>
          <w:szCs w:val="24"/>
        </w:rPr>
      </w:pPr>
      <w:r>
        <w:rPr>
          <w:rFonts w:ascii="Arial" w:hAnsi="Arial" w:cs="Arial"/>
          <w:sz w:val="24"/>
          <w:szCs w:val="24"/>
        </w:rPr>
        <w:t>Analysis of these criminal justice statistics would point to the war on drugs as a key factor, not only within being incarcerated during pregnancy but with more longer sentences for non – violent drug crimes (Women in Prison Project, 2006).</w:t>
      </w:r>
    </w:p>
    <w:p w14:paraId="4E1563D3" w14:textId="320BA777" w:rsidR="0033715E" w:rsidRDefault="0033715E" w:rsidP="00CE655A">
      <w:pPr>
        <w:spacing w:line="480" w:lineRule="auto"/>
        <w:rPr>
          <w:rFonts w:ascii="Arial" w:hAnsi="Arial" w:cs="Arial"/>
          <w:sz w:val="24"/>
          <w:szCs w:val="24"/>
        </w:rPr>
      </w:pPr>
      <w:r>
        <w:rPr>
          <w:rFonts w:ascii="Arial" w:hAnsi="Arial" w:cs="Arial"/>
          <w:sz w:val="24"/>
          <w:szCs w:val="24"/>
        </w:rPr>
        <w:t>It has been documented troubled and tragic histories within the lives of the substance abusing incarcerated women. Some of these themes have been emerging upon a variety of issues within the lives of women. These tend to include abuse, mental health issues, and victimisation , or as Chesney – Lind and Pasko (2004) state its their multiple marginality (Mallicoat, 2012).</w:t>
      </w:r>
    </w:p>
    <w:p w14:paraId="000248D7" w14:textId="16923C7A" w:rsidR="0033715E" w:rsidRDefault="00F42365" w:rsidP="00CE655A">
      <w:pPr>
        <w:spacing w:line="480" w:lineRule="auto"/>
        <w:rPr>
          <w:rFonts w:ascii="Arial" w:hAnsi="Arial" w:cs="Arial"/>
          <w:sz w:val="24"/>
          <w:szCs w:val="24"/>
        </w:rPr>
      </w:pPr>
      <w:r>
        <w:rPr>
          <w:rFonts w:ascii="Arial" w:hAnsi="Arial" w:cs="Arial"/>
          <w:sz w:val="24"/>
          <w:szCs w:val="24"/>
        </w:rPr>
        <w:t>The NACRO (1993) report (National Association for the Care and Resettlement of Offenders) was to state that there are four reasons why we should be concerned with prison policy when it comes down to the female sex. A small portion of the population of prisoners should be catered for, but in stark reality, females are expected to handle a sentence within a system that was designed for the male population which also caters for the male too. Most women react differently to life in prison than men. Women are seen to turn their violence inwards and this can have a detrimental long lasting effect upon their physical and mental health. When women are sent to prison, they would lose a lot</w:t>
      </w:r>
      <w:r w:rsidR="007148CC">
        <w:rPr>
          <w:rFonts w:ascii="Arial" w:hAnsi="Arial" w:cs="Arial"/>
          <w:sz w:val="24"/>
          <w:szCs w:val="24"/>
        </w:rPr>
        <w:t xml:space="preserve"> more than a man would. The majority of these women are mothers so therefore have dependent children. When women eventually get released they would tend to face a double discrimination on the </w:t>
      </w:r>
      <w:r w:rsidR="007148CC">
        <w:rPr>
          <w:rFonts w:ascii="Arial" w:hAnsi="Arial" w:cs="Arial"/>
          <w:sz w:val="24"/>
          <w:szCs w:val="24"/>
        </w:rPr>
        <w:lastRenderedPageBreak/>
        <w:t>grounds that they have offended what is known as the accepted standards of feminine behaviour (Walklate,2004).</w:t>
      </w:r>
    </w:p>
    <w:p w14:paraId="05FBDE8C" w14:textId="77777777" w:rsidR="007148CC" w:rsidRDefault="007148CC" w:rsidP="00CE655A">
      <w:pPr>
        <w:spacing w:line="480" w:lineRule="auto"/>
        <w:rPr>
          <w:rFonts w:ascii="Arial" w:hAnsi="Arial" w:cs="Arial"/>
          <w:sz w:val="24"/>
          <w:szCs w:val="24"/>
        </w:rPr>
      </w:pPr>
    </w:p>
    <w:p w14:paraId="3D5B7536" w14:textId="1D0B3FD6" w:rsidR="007148CC" w:rsidRDefault="00EF3FBB" w:rsidP="00CE655A">
      <w:pPr>
        <w:spacing w:line="480" w:lineRule="auto"/>
        <w:rPr>
          <w:rFonts w:ascii="Arial" w:hAnsi="Arial" w:cs="Arial"/>
          <w:sz w:val="24"/>
          <w:szCs w:val="24"/>
        </w:rPr>
      </w:pPr>
      <w:r>
        <w:rPr>
          <w:rFonts w:ascii="Arial" w:hAnsi="Arial" w:cs="Arial"/>
          <w:sz w:val="24"/>
          <w:szCs w:val="24"/>
        </w:rPr>
        <w:t>Symbiosis online (2019) available at:</w:t>
      </w:r>
    </w:p>
    <w:p w14:paraId="3F5816B3" w14:textId="6BE04119" w:rsidR="00EF3FBB" w:rsidRDefault="00EF3FBB" w:rsidP="00CE655A">
      <w:pPr>
        <w:spacing w:line="480" w:lineRule="auto"/>
        <w:rPr>
          <w:rFonts w:ascii="Arial" w:hAnsi="Arial" w:cs="Arial"/>
          <w:sz w:val="24"/>
          <w:szCs w:val="24"/>
        </w:rPr>
      </w:pPr>
      <w:hyperlink r:id="rId4" w:history="1">
        <w:r w:rsidRPr="00DD292A">
          <w:rPr>
            <w:rStyle w:val="Hyperlink"/>
            <w:rFonts w:ascii="Arial" w:hAnsi="Arial" w:cs="Arial"/>
            <w:sz w:val="24"/>
            <w:szCs w:val="24"/>
          </w:rPr>
          <w:t>https://symbiosisonlinepublishing.com</w:t>
        </w:r>
      </w:hyperlink>
    </w:p>
    <w:p w14:paraId="772D4C89" w14:textId="32F927B3" w:rsidR="00EF3FBB" w:rsidRDefault="00EF3FBB" w:rsidP="00CE655A">
      <w:pPr>
        <w:spacing w:line="480" w:lineRule="auto"/>
        <w:rPr>
          <w:rFonts w:ascii="Arial" w:hAnsi="Arial" w:cs="Arial"/>
          <w:sz w:val="24"/>
          <w:szCs w:val="24"/>
        </w:rPr>
      </w:pPr>
      <w:r>
        <w:rPr>
          <w:rFonts w:ascii="Arial" w:hAnsi="Arial" w:cs="Arial"/>
          <w:sz w:val="24"/>
          <w:szCs w:val="24"/>
        </w:rPr>
        <w:t>(Accessed: 05 December 2023)’</w:t>
      </w:r>
    </w:p>
    <w:p w14:paraId="6D95854A" w14:textId="37AF05F1" w:rsidR="00EF3FBB" w:rsidRDefault="00EF3FBB" w:rsidP="00CE655A">
      <w:pPr>
        <w:spacing w:line="480" w:lineRule="auto"/>
        <w:rPr>
          <w:rFonts w:ascii="Arial" w:hAnsi="Arial" w:cs="Arial"/>
          <w:sz w:val="24"/>
          <w:szCs w:val="24"/>
        </w:rPr>
      </w:pPr>
      <w:r>
        <w:rPr>
          <w:rFonts w:ascii="Arial" w:hAnsi="Arial" w:cs="Arial"/>
          <w:sz w:val="24"/>
          <w:szCs w:val="24"/>
        </w:rPr>
        <w:t>Prison Reform Trust available at:</w:t>
      </w:r>
    </w:p>
    <w:p w14:paraId="66F120EF" w14:textId="4FB100DD" w:rsidR="00EF3FBB" w:rsidRDefault="00EF3FBB" w:rsidP="00CE655A">
      <w:pPr>
        <w:spacing w:line="480" w:lineRule="auto"/>
        <w:rPr>
          <w:rFonts w:ascii="Arial" w:hAnsi="Arial" w:cs="Arial"/>
          <w:sz w:val="24"/>
          <w:szCs w:val="24"/>
        </w:rPr>
      </w:pPr>
      <w:hyperlink r:id="rId5" w:history="1">
        <w:r w:rsidRPr="00DD292A">
          <w:rPr>
            <w:rStyle w:val="Hyperlink"/>
            <w:rFonts w:ascii="Arial" w:hAnsi="Arial" w:cs="Arial"/>
            <w:sz w:val="24"/>
            <w:szCs w:val="24"/>
          </w:rPr>
          <w:t>https://prisonreformtrust.org.uk/blog-the-welsh-parliaments-equality-social-justice-committee-report-on-womens-experiences-in</w:t>
        </w:r>
      </w:hyperlink>
      <w:r>
        <w:rPr>
          <w:rFonts w:ascii="Arial" w:hAnsi="Arial" w:cs="Arial"/>
          <w:sz w:val="24"/>
          <w:szCs w:val="24"/>
        </w:rPr>
        <w:t>...</w:t>
      </w:r>
    </w:p>
    <w:p w14:paraId="4A86D5EC" w14:textId="1CA1F20E" w:rsidR="00EF3FBB" w:rsidRDefault="00EF3FBB" w:rsidP="00CE655A">
      <w:pPr>
        <w:spacing w:line="480" w:lineRule="auto"/>
        <w:rPr>
          <w:rFonts w:ascii="Arial" w:hAnsi="Arial" w:cs="Arial"/>
          <w:sz w:val="24"/>
          <w:szCs w:val="24"/>
        </w:rPr>
      </w:pPr>
      <w:r>
        <w:rPr>
          <w:rFonts w:ascii="Arial" w:hAnsi="Arial" w:cs="Arial"/>
          <w:sz w:val="24"/>
          <w:szCs w:val="24"/>
        </w:rPr>
        <w:t>(Accessed: 05 December 2023).</w:t>
      </w:r>
    </w:p>
    <w:p w14:paraId="24BCB663" w14:textId="5BE91AAF" w:rsidR="00417EC0" w:rsidRDefault="00417EC0" w:rsidP="00CE655A">
      <w:pPr>
        <w:spacing w:line="480" w:lineRule="auto"/>
        <w:rPr>
          <w:rFonts w:ascii="Arial" w:hAnsi="Arial" w:cs="Arial"/>
          <w:sz w:val="24"/>
          <w:szCs w:val="24"/>
        </w:rPr>
      </w:pPr>
      <w:r>
        <w:rPr>
          <w:rFonts w:ascii="Arial" w:hAnsi="Arial" w:cs="Arial"/>
          <w:sz w:val="24"/>
          <w:szCs w:val="24"/>
        </w:rPr>
        <w:t>The Corston Report (2023) available at:</w:t>
      </w:r>
    </w:p>
    <w:p w14:paraId="7065E200" w14:textId="2866B938" w:rsidR="00417EC0" w:rsidRDefault="00417EC0" w:rsidP="00CE655A">
      <w:pPr>
        <w:spacing w:line="480" w:lineRule="auto"/>
        <w:rPr>
          <w:rFonts w:ascii="Arial" w:hAnsi="Arial" w:cs="Arial"/>
          <w:sz w:val="24"/>
          <w:szCs w:val="24"/>
        </w:rPr>
      </w:pPr>
      <w:hyperlink r:id="rId6" w:history="1">
        <w:r w:rsidRPr="00DD292A">
          <w:rPr>
            <w:rStyle w:val="Hyperlink"/>
            <w:rFonts w:ascii="Arial" w:hAnsi="Arial" w:cs="Arial"/>
            <w:sz w:val="24"/>
            <w:szCs w:val="24"/>
          </w:rPr>
          <w:t>https://www.nicco.org.uk/directory-of-research/the-corston-report</w:t>
        </w:r>
      </w:hyperlink>
    </w:p>
    <w:p w14:paraId="6AC74845" w14:textId="03DFD76B" w:rsidR="00417EC0" w:rsidRDefault="00417EC0" w:rsidP="00CE655A">
      <w:pPr>
        <w:spacing w:line="480" w:lineRule="auto"/>
        <w:rPr>
          <w:rFonts w:ascii="Arial" w:hAnsi="Arial" w:cs="Arial"/>
          <w:sz w:val="24"/>
          <w:szCs w:val="24"/>
        </w:rPr>
      </w:pPr>
      <w:proofErr w:type="spellStart"/>
      <w:r>
        <w:rPr>
          <w:rFonts w:ascii="Arial" w:hAnsi="Arial" w:cs="Arial"/>
          <w:sz w:val="24"/>
          <w:szCs w:val="24"/>
        </w:rPr>
        <w:t>Walklate,S</w:t>
      </w:r>
      <w:proofErr w:type="spellEnd"/>
      <w:r>
        <w:rPr>
          <w:rFonts w:ascii="Arial" w:hAnsi="Arial" w:cs="Arial"/>
          <w:sz w:val="24"/>
          <w:szCs w:val="24"/>
        </w:rPr>
        <w:t xml:space="preserve"> (2004) Gender, Crime and Criminal Justice Devon: Willan Publishing.</w:t>
      </w:r>
    </w:p>
    <w:p w14:paraId="6F68B1EE" w14:textId="3A44CF4F" w:rsidR="00417EC0" w:rsidRDefault="00417EC0" w:rsidP="00CE655A">
      <w:pPr>
        <w:spacing w:line="480" w:lineRule="auto"/>
        <w:rPr>
          <w:rFonts w:ascii="Arial" w:hAnsi="Arial" w:cs="Arial"/>
          <w:sz w:val="24"/>
          <w:szCs w:val="24"/>
        </w:rPr>
      </w:pPr>
      <w:r>
        <w:rPr>
          <w:rFonts w:ascii="Arial" w:hAnsi="Arial" w:cs="Arial"/>
          <w:sz w:val="24"/>
          <w:szCs w:val="24"/>
        </w:rPr>
        <w:t>Mallicoat, S, L (2012) Women and Crime London: Sage Publications.</w:t>
      </w:r>
    </w:p>
    <w:p w14:paraId="4742C8EE" w14:textId="77777777" w:rsidR="00EF3FBB" w:rsidRPr="00CE655A" w:rsidRDefault="00EF3FBB" w:rsidP="00CE655A">
      <w:pPr>
        <w:spacing w:line="480" w:lineRule="auto"/>
        <w:rPr>
          <w:rFonts w:ascii="Arial" w:hAnsi="Arial" w:cs="Arial"/>
          <w:sz w:val="24"/>
          <w:szCs w:val="24"/>
        </w:rPr>
      </w:pPr>
    </w:p>
    <w:sectPr w:rsidR="00EF3FBB" w:rsidRPr="00CE65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E655A"/>
    <w:rsid w:val="00105E6F"/>
    <w:rsid w:val="00181117"/>
    <w:rsid w:val="00272192"/>
    <w:rsid w:val="0033715E"/>
    <w:rsid w:val="00417EC0"/>
    <w:rsid w:val="007148CC"/>
    <w:rsid w:val="008B2C12"/>
    <w:rsid w:val="00B20DB2"/>
    <w:rsid w:val="00BF6739"/>
    <w:rsid w:val="00CE655A"/>
    <w:rsid w:val="00EF3FBB"/>
    <w:rsid w:val="00F4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7DD30"/>
  <w15:docId w15:val="{1C5B8EAF-FEC8-47EF-87D4-375B4258C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3FBB"/>
    <w:rPr>
      <w:color w:val="0563C1" w:themeColor="hyperlink"/>
      <w:u w:val="single"/>
    </w:rPr>
  </w:style>
  <w:style w:type="character" w:styleId="UnresolvedMention">
    <w:name w:val="Unresolved Mention"/>
    <w:basedOn w:val="DefaultParagraphFont"/>
    <w:uiPriority w:val="99"/>
    <w:semiHidden/>
    <w:unhideWhenUsed/>
    <w:rsid w:val="00EF3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co.org.uk/directory-of-research/the-corston-report" TargetMode="External"/><Relationship Id="rId5" Type="http://schemas.openxmlformats.org/officeDocument/2006/relationships/hyperlink" Target="https://prisonreformtrust.org.uk/blog-the-welsh-parliaments-equality-social-justice-committee-report-on-womens-experiences-in" TargetMode="External"/><Relationship Id="rId4" Type="http://schemas.openxmlformats.org/officeDocument/2006/relationships/hyperlink" Target="https://symbiosisonlinepublish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668</Words>
  <Characters>3810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Melenie Jane Box</dc:creator>
  <cp:keywords/>
  <dc:description/>
  <cp:lastModifiedBy>Melenie Jane Box</cp:lastModifiedBy>
  <cp:revision>2</cp:revision>
  <dcterms:created xsi:type="dcterms:W3CDTF">2023-12-06T22:28:00Z</dcterms:created>
  <dcterms:modified xsi:type="dcterms:W3CDTF">2023-12-06T22:28:00Z</dcterms:modified>
</cp:coreProperties>
</file>