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589840"/>
        <w:docPartObj>
          <w:docPartGallery w:val="Cover Pages"/>
          <w:docPartUnique/>
        </w:docPartObj>
      </w:sdtPr>
      <w:sdtEndPr>
        <w:rPr>
          <w:rFonts w:ascii="Arial Black" w:hAnsi="Arial Black" w:cs="Arial"/>
        </w:rPr>
      </w:sdtEndPr>
      <w:sdtContent>
        <w:p w14:paraId="62201A68" w14:textId="09A63F42" w:rsidR="006413C1" w:rsidRDefault="006413C1">
          <w:r>
            <w:rPr>
              <w:noProof/>
            </w:rPr>
            <mc:AlternateContent>
              <mc:Choice Requires="wps">
                <w:drawing>
                  <wp:anchor distT="0" distB="0" distL="114300" distR="114300" simplePos="0" relativeHeight="251659264" behindDoc="0" locked="0" layoutInCell="1" allowOverlap="1" wp14:anchorId="221BB0C7" wp14:editId="6250196D">
                    <wp:simplePos x="0" y="0"/>
                    <wp:positionH relativeFrom="margin">
                      <wp:posOffset>4921250</wp:posOffset>
                    </wp:positionH>
                    <wp:positionV relativeFrom="page">
                      <wp:posOffset>247650</wp:posOffset>
                    </wp:positionV>
                    <wp:extent cx="809625" cy="987425"/>
                    <wp:effectExtent l="0" t="0" r="9525"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0962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32"/>
                                    <w:szCs w:val="32"/>
                                  </w:rPr>
                                  <w:alias w:val="Year"/>
                                  <w:tag w:val=""/>
                                  <w:id w:val="-785116381"/>
                                  <w:dataBinding w:prefixMappings="xmlns:ns0='http://schemas.microsoft.com/office/2006/coverPageProps' " w:xpath="/ns0:CoverPageProperties[1]/ns0:PublishDate[1]" w:storeItemID="{55AF091B-3C7A-41E3-B477-F2FDAA23CFDA}"/>
                                  <w:date w:fullDate="2025-03-14T00:00:00Z">
                                    <w:dateFormat w:val="yyyy"/>
                                    <w:lid w:val="en-US"/>
                                    <w:storeMappedDataAs w:val="dateTime"/>
                                    <w:calendar w:val="gregorian"/>
                                  </w:date>
                                </w:sdtPr>
                                <w:sdtContent>
                                  <w:p w14:paraId="33FEBC6B" w14:textId="5457FE97" w:rsidR="006413C1" w:rsidRPr="006413C1" w:rsidRDefault="006413C1">
                                    <w:pPr>
                                      <w:pStyle w:val="NoSpacing"/>
                                      <w:jc w:val="right"/>
                                      <w:rPr>
                                        <w:rFonts w:ascii="Arial Black" w:hAnsi="Arial Black"/>
                                        <w:color w:val="FFFFFF" w:themeColor="background1"/>
                                        <w:sz w:val="32"/>
                                        <w:szCs w:val="32"/>
                                      </w:rPr>
                                    </w:pPr>
                                    <w:r w:rsidRPr="006413C1">
                                      <w:rPr>
                                        <w:rFonts w:ascii="Arial Black" w:hAnsi="Arial Black"/>
                                        <w:color w:val="FFFFFF" w:themeColor="background1"/>
                                        <w:sz w:val="32"/>
                                        <w:szCs w:val="32"/>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221BB0C7" id="Rectangle 132" o:spid="_x0000_s1026" style="position:absolute;margin-left:387.5pt;margin-top:19.5pt;width:63.75pt;height:77.75pt;z-index:251659264;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" fillcolor="#156082 [3204]" stroked="f" strokeweight="1pt">
                    <o:lock v:ext="edit" aspectratio="t"/>
                    <v:textbox inset="3.6pt,,3.6pt">
                      <w:txbxContent>
                        <w:sdt>
                          <w:sdtPr>
                            <w:rPr>
                              <w:rFonts w:ascii="Arial Black" w:hAnsi="Arial Black"/>
                              <w:color w:val="FFFFFF" w:themeColor="background1"/>
                              <w:sz w:val="32"/>
                              <w:szCs w:val="32"/>
                            </w:rPr>
                            <w:alias w:val="Year"/>
                            <w:tag w:val=""/>
                            <w:id w:val="-785116381"/>
                            <w:dataBinding w:prefixMappings="xmlns:ns0='http://schemas.microsoft.com/office/2006/coverPageProps' " w:xpath="/ns0:CoverPageProperties[1]/ns0:PublishDate[1]" w:storeItemID="{55AF091B-3C7A-41E3-B477-F2FDAA23CFDA}"/>
                            <w:date w:fullDate="2025-03-14T00:00:00Z">
                              <w:dateFormat w:val="yyyy"/>
                              <w:lid w:val="en-US"/>
                              <w:storeMappedDataAs w:val="dateTime"/>
                              <w:calendar w:val="gregorian"/>
                            </w:date>
                          </w:sdtPr>
                          <w:sdtContent>
                            <w:p w14:paraId="33FEBC6B" w14:textId="5457FE97" w:rsidR="006413C1" w:rsidRPr="006413C1" w:rsidRDefault="006413C1">
                              <w:pPr>
                                <w:pStyle w:val="NoSpacing"/>
                                <w:jc w:val="right"/>
                                <w:rPr>
                                  <w:rFonts w:ascii="Arial Black" w:hAnsi="Arial Black"/>
                                  <w:color w:val="FFFFFF" w:themeColor="background1"/>
                                  <w:sz w:val="32"/>
                                  <w:szCs w:val="32"/>
                                </w:rPr>
                              </w:pPr>
                              <w:r w:rsidRPr="006413C1">
                                <w:rPr>
                                  <w:rFonts w:ascii="Arial Black" w:hAnsi="Arial Black"/>
                                  <w:color w:val="FFFFFF" w:themeColor="background1"/>
                                  <w:sz w:val="32"/>
                                  <w:szCs w:val="32"/>
                                </w:rPr>
                                <w:t>2025</w:t>
                              </w:r>
                            </w:p>
                          </w:sdtContent>
                        </w:sdt>
                      </w:txbxContent>
                    </v:textbox>
                    <w10:wrap anchorx="margin" anchory="page"/>
                  </v:rect>
                </w:pict>
              </mc:Fallback>
            </mc:AlternateContent>
          </w:r>
        </w:p>
        <w:p w14:paraId="29943646" w14:textId="3C4156DB" w:rsidR="006413C1" w:rsidRPr="006413C1" w:rsidRDefault="006413C1" w:rsidP="006413C1">
          <w:pPr>
            <w:rPr>
              <w:rFonts w:ascii="Arial Black" w:hAnsi="Arial Black" w:cs="Arial"/>
            </w:rPr>
          </w:pPr>
          <w:r w:rsidRPr="006413C1">
            <w:rPr>
              <w:rFonts w:ascii="Arial Black" w:hAnsi="Arial Black" w:cs="Arial"/>
            </w:rPr>
            <w:t>Student name:</w:t>
          </w:r>
          <w:r>
            <w:rPr>
              <w:rFonts w:ascii="Arial Black" w:hAnsi="Arial Black" w:cs="Arial"/>
            </w:rPr>
            <w:t xml:space="preserve"> Viorica Voicu </w:t>
          </w:r>
          <w:r w:rsidRPr="006413C1">
            <w:rPr>
              <w:rFonts w:ascii="Arial Black" w:hAnsi="Arial Black" w:cs="Arial"/>
            </w:rPr>
            <w:tab/>
            <w:t xml:space="preserve">     </w:t>
          </w:r>
        </w:p>
        <w:p w14:paraId="35F2E263" w14:textId="751A6985" w:rsidR="006413C1" w:rsidRPr="006413C1" w:rsidRDefault="006413C1" w:rsidP="006413C1">
          <w:pPr>
            <w:rPr>
              <w:rFonts w:ascii="Arial Black" w:hAnsi="Arial Black" w:cs="Arial"/>
            </w:rPr>
          </w:pPr>
          <w:r w:rsidRPr="006413C1">
            <w:rPr>
              <w:rFonts w:ascii="Arial Black" w:hAnsi="Arial Black" w:cs="Arial"/>
            </w:rPr>
            <w:t>Programme:</w:t>
          </w:r>
          <w:r>
            <w:rPr>
              <w:rFonts w:ascii="Arial Black" w:hAnsi="Arial Black" w:cs="Arial"/>
            </w:rPr>
            <w:t xml:space="preserve"> </w:t>
          </w:r>
          <w:r w:rsidRPr="006413C1">
            <w:rPr>
              <w:rFonts w:ascii="Arial Black" w:hAnsi="Arial Black" w:cs="Arial"/>
            </w:rPr>
            <w:t>Sustainable Enterprise/ Social Enterprise Management</w:t>
          </w:r>
        </w:p>
        <w:p w14:paraId="41E3CA54" w14:textId="1FEF1B09" w:rsidR="006413C1" w:rsidRPr="006413C1" w:rsidRDefault="006413C1" w:rsidP="006413C1">
          <w:pPr>
            <w:rPr>
              <w:rFonts w:ascii="Arial Black" w:hAnsi="Arial Black" w:cs="Arial"/>
            </w:rPr>
          </w:pPr>
          <w:r w:rsidRPr="006413C1">
            <w:rPr>
              <w:rFonts w:ascii="Arial Black" w:hAnsi="Arial Black" w:cs="Arial"/>
            </w:rPr>
            <w:t>Module:</w:t>
          </w:r>
          <w:r>
            <w:rPr>
              <w:rFonts w:ascii="Arial Black" w:hAnsi="Arial Black" w:cs="Arial"/>
            </w:rPr>
            <w:t xml:space="preserve"> </w:t>
          </w:r>
          <w:r w:rsidRPr="006413C1">
            <w:rPr>
              <w:rFonts w:ascii="Arial Black" w:hAnsi="Arial Black" w:cs="Arial"/>
            </w:rPr>
            <w:t xml:space="preserve">Sustainable Enterprise </w:t>
          </w:r>
        </w:p>
        <w:p w14:paraId="5AD5D49A" w14:textId="4762F5C5" w:rsidR="006413C1" w:rsidRPr="006413C1" w:rsidRDefault="006413C1" w:rsidP="006413C1">
          <w:pPr>
            <w:rPr>
              <w:rFonts w:ascii="Arial Black" w:hAnsi="Arial Black" w:cs="Arial"/>
            </w:rPr>
          </w:pPr>
          <w:r w:rsidRPr="006413C1">
            <w:rPr>
              <w:rFonts w:ascii="Arial Black" w:hAnsi="Arial Black" w:cs="Arial"/>
            </w:rPr>
            <w:t>Module code:</w:t>
          </w:r>
          <w:r>
            <w:rPr>
              <w:rFonts w:ascii="Arial Black" w:hAnsi="Arial Black" w:cs="Arial"/>
            </w:rPr>
            <w:t xml:space="preserve"> </w:t>
          </w:r>
          <w:r w:rsidRPr="006413C1">
            <w:rPr>
              <w:rFonts w:ascii="Arial Black" w:hAnsi="Arial Black" w:cs="Arial"/>
            </w:rPr>
            <w:t>BMSE4010D</w:t>
          </w:r>
        </w:p>
        <w:p w14:paraId="71D73A2B" w14:textId="296230A3" w:rsidR="006413C1" w:rsidRDefault="006413C1" w:rsidP="006413C1">
          <w:pPr>
            <w:rPr>
              <w:rFonts w:ascii="Arial Black" w:hAnsi="Arial Black" w:cs="Arial"/>
            </w:rPr>
          </w:pPr>
          <w:r w:rsidRPr="006413C1">
            <w:rPr>
              <w:rFonts w:ascii="Arial Black" w:hAnsi="Arial Black" w:cs="Arial"/>
            </w:rPr>
            <w:t>Lecturer:</w:t>
          </w:r>
          <w:r>
            <w:rPr>
              <w:rFonts w:ascii="Arial Black" w:hAnsi="Arial Black" w:cs="Arial"/>
            </w:rPr>
            <w:t xml:space="preserve"> </w:t>
          </w:r>
          <w:r w:rsidRPr="006413C1">
            <w:rPr>
              <w:rFonts w:ascii="Arial Black" w:hAnsi="Arial Black" w:cs="Arial"/>
            </w:rPr>
            <w:t>Navdeep Randhawa</w:t>
          </w:r>
          <w:r>
            <w:rPr>
              <w:noProof/>
            </w:rPr>
            <mc:AlternateContent>
              <mc:Choice Requires="wps">
                <w:drawing>
                  <wp:anchor distT="0" distB="0" distL="182880" distR="182880" simplePos="0" relativeHeight="251660288" behindDoc="0" locked="0" layoutInCell="1" allowOverlap="1" wp14:anchorId="51A13F33" wp14:editId="7BC8BEBA">
                    <wp:simplePos x="0" y="0"/>
                    <wp:positionH relativeFrom="margin">
                      <wp:posOffset>-190500</wp:posOffset>
                    </wp:positionH>
                    <wp:positionV relativeFrom="page">
                      <wp:posOffset>5772150</wp:posOffset>
                    </wp:positionV>
                    <wp:extent cx="6572250" cy="6720840"/>
                    <wp:effectExtent l="0" t="0" r="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657225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2D2ED8" w14:textId="115F501C" w:rsidR="006413C1" w:rsidRPr="006413C1" w:rsidRDefault="006413C1">
                                <w:pPr>
                                  <w:pStyle w:val="NoSpacing"/>
                                  <w:spacing w:before="40" w:after="560" w:line="216" w:lineRule="auto"/>
                                  <w:rPr>
                                    <w:rFonts w:ascii="Arial Black" w:hAnsi="Arial Black"/>
                                    <w:color w:val="156082" w:themeColor="accent1"/>
                                    <w:sz w:val="72"/>
                                    <w:szCs w:val="72"/>
                                  </w:rPr>
                                </w:pPr>
                                <w:sdt>
                                  <w:sdtPr>
                                    <w:rPr>
                                      <w:rFonts w:ascii="Arial Black" w:hAnsi="Arial Black"/>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413C1">
                                      <w:rPr>
                                        <w:rFonts w:ascii="Arial Black" w:hAnsi="Arial Black"/>
                                        <w:color w:val="156082" w:themeColor="accent1"/>
                                        <w:sz w:val="72"/>
                                        <w:szCs w:val="72"/>
                                      </w:rPr>
                                      <w:t xml:space="preserve">Sustainable Enterprise </w:t>
                                    </w:r>
                                  </w:sdtContent>
                                </w:sdt>
                              </w:p>
                              <w:sdt>
                                <w:sdtPr>
                                  <w:rPr>
                                    <w:rFonts w:ascii="Arial Black" w:hAnsi="Arial Black"/>
                                    <w:caps/>
                                    <w:color w:val="501549" w:themeColor="accent5" w:themeShade="80"/>
                                    <w:sz w:val="72"/>
                                    <w:szCs w:val="7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CFF9EF2" w14:textId="642758A7" w:rsidR="006413C1" w:rsidRPr="006413C1" w:rsidRDefault="006413C1" w:rsidP="006413C1">
                                    <w:pPr>
                                      <w:pStyle w:val="NoSpacing"/>
                                      <w:spacing w:before="40" w:after="40"/>
                                      <w:rPr>
                                        <w:rFonts w:ascii="Arial Black" w:hAnsi="Arial Black"/>
                                        <w:caps/>
                                        <w:color w:val="501549" w:themeColor="accent5" w:themeShade="80"/>
                                        <w:sz w:val="72"/>
                                        <w:szCs w:val="72"/>
                                      </w:rPr>
                                    </w:pPr>
                                    <w:r w:rsidRPr="006413C1">
                                      <w:rPr>
                                        <w:rFonts w:ascii="Arial Black" w:hAnsi="Arial Black"/>
                                        <w:caps/>
                                        <w:color w:val="501549" w:themeColor="accent5" w:themeShade="80"/>
                                        <w:sz w:val="72"/>
                                        <w:szCs w:val="72"/>
                                      </w:rPr>
                                      <w:t>sustainable enterprise start-up</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51A13F33" id="_x0000_t202" coordsize="21600,21600" o:spt="202" path="m,l,21600r21600,l21600,xe">
                    <v:stroke joinstyle="miter"/>
                    <v:path gradientshapeok="t" o:connecttype="rect"/>
                  </v:shapetype>
                  <v:shape id="Text Box 131" o:spid="_x0000_s1027" type="#_x0000_t202" style="position:absolute;margin-left:-15pt;margin-top:454.5pt;width:517.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" filled="f" stroked="f" strokeweight=".5pt">
                    <v:textbox style="mso-fit-shape-to-text:t" inset="0,0,0,0">
                      <w:txbxContent>
                        <w:p w14:paraId="612D2ED8" w14:textId="115F501C" w:rsidR="006413C1" w:rsidRPr="006413C1" w:rsidRDefault="006413C1">
                          <w:pPr>
                            <w:pStyle w:val="NoSpacing"/>
                            <w:spacing w:before="40" w:after="560" w:line="216" w:lineRule="auto"/>
                            <w:rPr>
                              <w:rFonts w:ascii="Arial Black" w:hAnsi="Arial Black"/>
                              <w:color w:val="156082" w:themeColor="accent1"/>
                              <w:sz w:val="72"/>
                              <w:szCs w:val="72"/>
                            </w:rPr>
                          </w:pPr>
                          <w:sdt>
                            <w:sdtPr>
                              <w:rPr>
                                <w:rFonts w:ascii="Arial Black" w:hAnsi="Arial Black"/>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413C1">
                                <w:rPr>
                                  <w:rFonts w:ascii="Arial Black" w:hAnsi="Arial Black"/>
                                  <w:color w:val="156082" w:themeColor="accent1"/>
                                  <w:sz w:val="72"/>
                                  <w:szCs w:val="72"/>
                                </w:rPr>
                                <w:t xml:space="preserve">Sustainable Enterprise </w:t>
                              </w:r>
                            </w:sdtContent>
                          </w:sdt>
                        </w:p>
                        <w:sdt>
                          <w:sdtPr>
                            <w:rPr>
                              <w:rFonts w:ascii="Arial Black" w:hAnsi="Arial Black"/>
                              <w:caps/>
                              <w:color w:val="501549" w:themeColor="accent5" w:themeShade="80"/>
                              <w:sz w:val="72"/>
                              <w:szCs w:val="7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CFF9EF2" w14:textId="642758A7" w:rsidR="006413C1" w:rsidRPr="006413C1" w:rsidRDefault="006413C1" w:rsidP="006413C1">
                              <w:pPr>
                                <w:pStyle w:val="NoSpacing"/>
                                <w:spacing w:before="40" w:after="40"/>
                                <w:rPr>
                                  <w:rFonts w:ascii="Arial Black" w:hAnsi="Arial Black"/>
                                  <w:caps/>
                                  <w:color w:val="501549" w:themeColor="accent5" w:themeShade="80"/>
                                  <w:sz w:val="72"/>
                                  <w:szCs w:val="72"/>
                                </w:rPr>
                              </w:pPr>
                              <w:r w:rsidRPr="006413C1">
                                <w:rPr>
                                  <w:rFonts w:ascii="Arial Black" w:hAnsi="Arial Black"/>
                                  <w:caps/>
                                  <w:color w:val="501549" w:themeColor="accent5" w:themeShade="80"/>
                                  <w:sz w:val="72"/>
                                  <w:szCs w:val="72"/>
                                </w:rPr>
                                <w:t>sustainable enterprise start-up</w:t>
                              </w:r>
                            </w:p>
                          </w:sdtContent>
                        </w:sdt>
                      </w:txbxContent>
                    </v:textbox>
                    <w10:wrap type="square" anchorx="margin" anchory="page"/>
                  </v:shape>
                </w:pict>
              </mc:Fallback>
            </mc:AlternateContent>
          </w:r>
          <w:r>
            <w:rPr>
              <w:rFonts w:ascii="Arial Black" w:hAnsi="Arial Black" w:cs="Arial"/>
            </w:rPr>
            <w:br w:type="page"/>
          </w:r>
        </w:p>
      </w:sdtContent>
    </w:sdt>
    <w:p w14:paraId="7981F0D5" w14:textId="231182E4" w:rsidR="002E4FF3" w:rsidRPr="002E4FF3" w:rsidRDefault="002E4FF3" w:rsidP="002E4FF3">
      <w:pPr>
        <w:spacing w:line="480" w:lineRule="auto"/>
        <w:jc w:val="both"/>
        <w:rPr>
          <w:rFonts w:ascii="Arial Black" w:hAnsi="Arial Black" w:cs="Arial"/>
        </w:rPr>
      </w:pPr>
      <w:r w:rsidRPr="002E4FF3">
        <w:rPr>
          <w:rFonts w:ascii="Arial Black" w:hAnsi="Arial Black" w:cs="Arial"/>
        </w:rPr>
        <w:lastRenderedPageBreak/>
        <w:t>Executive Summary</w:t>
      </w:r>
    </w:p>
    <w:p w14:paraId="4BC853D7" w14:textId="77777777" w:rsidR="002E4FF3" w:rsidRDefault="002E4FF3" w:rsidP="002E4FF3">
      <w:pPr>
        <w:spacing w:line="480" w:lineRule="auto"/>
        <w:jc w:val="both"/>
        <w:rPr>
          <w:rFonts w:ascii="Arial" w:hAnsi="Arial" w:cs="Arial"/>
        </w:rPr>
      </w:pPr>
      <w:r w:rsidRPr="002E4FF3">
        <w:rPr>
          <w:rFonts w:ascii="Arial" w:hAnsi="Arial" w:cs="Arial"/>
        </w:rPr>
        <w:t>Pioneering sustainable enterprise startup Sustainova Solutions combines innovation with environmental and social responsibility. This business plan describes a detailed approach for starting and growing a profitable company that also helps the environment and the community. Our objective is to create and offer sustainable goods and consulting services that promote energy efficiency, waste reduction, and a circular economy. Technological innovation, rigorous research and development, and stakeholder involvement produce sustainability excellence and long-term financial stability. The plan includes company objectives, resource needs, market strategy, and internal and external factor evaluations</w:t>
      </w:r>
    </w:p>
    <w:p w14:paraId="7EA921F1" w14:textId="77777777" w:rsidR="002E4FF3" w:rsidRDefault="002E4FF3" w:rsidP="002E4FF3">
      <w:pPr>
        <w:spacing w:line="480" w:lineRule="auto"/>
        <w:jc w:val="both"/>
        <w:rPr>
          <w:rFonts w:ascii="Arial" w:hAnsi="Arial" w:cs="Arial"/>
        </w:rPr>
      </w:pPr>
    </w:p>
    <w:p w14:paraId="374E9AA7" w14:textId="77777777" w:rsidR="002E4FF3" w:rsidRDefault="002E4FF3" w:rsidP="002E4FF3">
      <w:pPr>
        <w:spacing w:line="480" w:lineRule="auto"/>
        <w:jc w:val="both"/>
        <w:rPr>
          <w:rFonts w:ascii="Arial" w:hAnsi="Arial" w:cs="Arial"/>
        </w:rPr>
      </w:pPr>
    </w:p>
    <w:p w14:paraId="6EF95483" w14:textId="77777777" w:rsidR="002E4FF3" w:rsidRDefault="002E4FF3" w:rsidP="002E4FF3">
      <w:pPr>
        <w:spacing w:line="480" w:lineRule="auto"/>
        <w:jc w:val="both"/>
        <w:rPr>
          <w:rFonts w:ascii="Arial" w:hAnsi="Arial" w:cs="Arial"/>
        </w:rPr>
      </w:pPr>
    </w:p>
    <w:p w14:paraId="2C5429B5" w14:textId="77777777" w:rsidR="002E4FF3" w:rsidRDefault="002E4FF3" w:rsidP="002E4FF3">
      <w:pPr>
        <w:spacing w:line="480" w:lineRule="auto"/>
        <w:jc w:val="both"/>
        <w:rPr>
          <w:rFonts w:ascii="Arial" w:hAnsi="Arial" w:cs="Arial"/>
        </w:rPr>
      </w:pPr>
    </w:p>
    <w:p w14:paraId="6CFE55A6" w14:textId="77777777" w:rsidR="002E4FF3" w:rsidRDefault="002E4FF3" w:rsidP="002E4FF3">
      <w:pPr>
        <w:spacing w:line="480" w:lineRule="auto"/>
        <w:jc w:val="both"/>
        <w:rPr>
          <w:rFonts w:ascii="Arial" w:hAnsi="Arial" w:cs="Arial"/>
        </w:rPr>
      </w:pPr>
    </w:p>
    <w:p w14:paraId="59F930F5" w14:textId="77777777" w:rsidR="002E4FF3" w:rsidRDefault="002E4FF3" w:rsidP="002E4FF3">
      <w:pPr>
        <w:spacing w:line="480" w:lineRule="auto"/>
        <w:jc w:val="both"/>
        <w:rPr>
          <w:rFonts w:ascii="Arial" w:hAnsi="Arial" w:cs="Arial"/>
        </w:rPr>
      </w:pPr>
    </w:p>
    <w:p w14:paraId="447CF1F4" w14:textId="77777777" w:rsidR="002E4FF3" w:rsidRDefault="002E4FF3" w:rsidP="002E4FF3">
      <w:pPr>
        <w:spacing w:line="480" w:lineRule="auto"/>
        <w:jc w:val="both"/>
        <w:rPr>
          <w:rFonts w:ascii="Arial" w:hAnsi="Arial" w:cs="Arial"/>
        </w:rPr>
      </w:pPr>
    </w:p>
    <w:p w14:paraId="21E99CFB" w14:textId="77777777" w:rsidR="002E4FF3" w:rsidRDefault="002E4FF3" w:rsidP="002E4FF3">
      <w:pPr>
        <w:spacing w:line="480" w:lineRule="auto"/>
        <w:jc w:val="both"/>
        <w:rPr>
          <w:rFonts w:ascii="Arial" w:hAnsi="Arial" w:cs="Arial"/>
        </w:rPr>
      </w:pPr>
    </w:p>
    <w:p w14:paraId="762BB448" w14:textId="77777777" w:rsidR="002E4FF3" w:rsidRDefault="002E4FF3" w:rsidP="002E4FF3">
      <w:pPr>
        <w:spacing w:line="480" w:lineRule="auto"/>
        <w:jc w:val="both"/>
        <w:rPr>
          <w:rFonts w:ascii="Arial" w:hAnsi="Arial" w:cs="Arial"/>
        </w:rPr>
      </w:pPr>
    </w:p>
    <w:p w14:paraId="026B3F5F" w14:textId="77777777" w:rsidR="002E4FF3" w:rsidRDefault="002E4FF3" w:rsidP="002E4FF3">
      <w:pPr>
        <w:spacing w:line="480" w:lineRule="auto"/>
        <w:jc w:val="both"/>
        <w:rPr>
          <w:rFonts w:ascii="Arial" w:hAnsi="Arial" w:cs="Arial"/>
        </w:rPr>
      </w:pPr>
    </w:p>
    <w:p w14:paraId="62902A0F" w14:textId="77777777" w:rsidR="002E4FF3" w:rsidRDefault="002E4FF3" w:rsidP="002E4FF3">
      <w:pPr>
        <w:spacing w:line="480" w:lineRule="auto"/>
        <w:jc w:val="both"/>
        <w:rPr>
          <w:rFonts w:ascii="Arial" w:hAnsi="Arial" w:cs="Arial"/>
        </w:rPr>
      </w:pPr>
    </w:p>
    <w:p w14:paraId="0F24EB1E" w14:textId="77777777" w:rsidR="002E4FF3" w:rsidRDefault="002E4FF3" w:rsidP="002E4FF3">
      <w:pPr>
        <w:spacing w:line="480" w:lineRule="auto"/>
        <w:jc w:val="both"/>
        <w:rPr>
          <w:rFonts w:ascii="Arial" w:hAnsi="Arial" w:cs="Arial"/>
        </w:rPr>
      </w:pPr>
    </w:p>
    <w:p w14:paraId="002B4DE7" w14:textId="185850EA" w:rsidR="002E4FF3" w:rsidRPr="002E4FF3" w:rsidRDefault="002E4FF3" w:rsidP="002E4FF3">
      <w:pPr>
        <w:spacing w:line="480" w:lineRule="auto"/>
        <w:jc w:val="both"/>
        <w:rPr>
          <w:rFonts w:ascii="Arial Black" w:hAnsi="Arial Black" w:cs="Arial"/>
        </w:rPr>
      </w:pPr>
      <w:r w:rsidRPr="002E4FF3">
        <w:rPr>
          <w:rFonts w:ascii="Arial Black" w:hAnsi="Arial Black" w:cs="Arial"/>
        </w:rPr>
        <w:t>Business description</w:t>
      </w:r>
    </w:p>
    <w:p w14:paraId="3112B547" w14:textId="77777777" w:rsidR="002E4FF3" w:rsidRDefault="002E4FF3" w:rsidP="002E4FF3">
      <w:pPr>
        <w:spacing w:line="480" w:lineRule="auto"/>
        <w:jc w:val="both"/>
        <w:rPr>
          <w:rFonts w:ascii="Arial" w:hAnsi="Arial" w:cs="Arial"/>
        </w:rPr>
      </w:pPr>
      <w:r w:rsidRPr="002E4FF3">
        <w:rPr>
          <w:rFonts w:ascii="Arial" w:hAnsi="Arial" w:cs="Arial"/>
        </w:rPr>
        <w:t>Sustainova Solutions was founded to meet the growing demand for sustainable and ethical business strategies in today's global marketplace. The company will assist companies go green with new energy management solutions, eco-friendly construction materials, and consultancy services. The company will develop, produce, and distribute renewable energy solutions and provide strategic advice services to promote sustainability. In line with circular economy ideas, the startup will conduct ongoing research and development to build products that reduce resource waste and encourage recycling and reuse. Strategic collaborations, technology investments, and environmental stewardship demonstrate an extensive understanding of sustainable enterprise excellence in the business model (Edgeman &amp; Eskildsen, 2014; Thompson, 2010).</w:t>
      </w:r>
    </w:p>
    <w:p w14:paraId="69899415" w14:textId="744F31C2" w:rsidR="002E4FF3" w:rsidRPr="002E4FF3" w:rsidRDefault="002E4FF3" w:rsidP="002E4FF3">
      <w:pPr>
        <w:spacing w:line="480" w:lineRule="auto"/>
        <w:jc w:val="both"/>
        <w:rPr>
          <w:rFonts w:ascii="Arial Black" w:hAnsi="Arial Black" w:cs="Arial"/>
        </w:rPr>
      </w:pPr>
      <w:r w:rsidRPr="002E4FF3">
        <w:rPr>
          <w:rFonts w:ascii="Arial Black" w:hAnsi="Arial Black" w:cs="Arial"/>
        </w:rPr>
        <w:t>Market Analysis</w:t>
      </w:r>
    </w:p>
    <w:p w14:paraId="0F437245" w14:textId="77777777" w:rsidR="002E4FF3" w:rsidRDefault="002E4FF3" w:rsidP="002E4FF3">
      <w:pPr>
        <w:spacing w:line="480" w:lineRule="auto"/>
        <w:jc w:val="both"/>
        <w:rPr>
          <w:rFonts w:ascii="Arial" w:hAnsi="Arial" w:cs="Arial"/>
        </w:rPr>
      </w:pPr>
      <w:r w:rsidRPr="002E4FF3">
        <w:rPr>
          <w:rFonts w:ascii="Arial" w:hAnsi="Arial" w:cs="Arial"/>
        </w:rPr>
        <w:t>Consumers, businesses, and governments worldwide are prioritising sustainability and social responsibility. Companies are investing in renewable energy, green infrastructure, and waste reduction due to changing rules and climate change awareness. Sustainova Solutions targets corporate clients, government organisations, and individual consumers that want high-quality sustainable products and advice services to capitalise on these trends.</w:t>
      </w:r>
    </w:p>
    <w:p w14:paraId="67E49172" w14:textId="77777777" w:rsidR="002E4FF3" w:rsidRDefault="002E4FF3" w:rsidP="002E4FF3">
      <w:pPr>
        <w:spacing w:line="480" w:lineRule="auto"/>
        <w:jc w:val="both"/>
        <w:rPr>
          <w:rFonts w:ascii="Arial" w:hAnsi="Arial" w:cs="Arial"/>
        </w:rPr>
      </w:pPr>
      <w:r w:rsidRPr="002E4FF3">
        <w:rPr>
          <w:rFonts w:ascii="Arial" w:hAnsi="Arial" w:cs="Arial"/>
        </w:rPr>
        <w:t xml:space="preserve">The core market is large and medium-sized firms seeking to reduce their environmental effect, comply with strict regulations, and improve their corporate social responsibility. Government agencies execute energy efficiency and environmental </w:t>
      </w:r>
      <w:r w:rsidRPr="002E4FF3">
        <w:rPr>
          <w:rFonts w:ascii="Arial" w:hAnsi="Arial" w:cs="Arial"/>
        </w:rPr>
        <w:lastRenderedPageBreak/>
        <w:t>conservation measures, making them a prominent segment. The company will also target socially and ecologically conscientious clients who respect sustainable products. Sustainova Solutions can benefit from the dynamic growth of the sustainable business sector, which has been substantiated by studies showing increased investments in renewable energy and sustainable innovation (</w:t>
      </w:r>
      <w:proofErr w:type="spellStart"/>
      <w:r w:rsidRPr="002E4FF3">
        <w:rPr>
          <w:rFonts w:ascii="Arial" w:hAnsi="Arial" w:cs="Arial"/>
        </w:rPr>
        <w:t>Rahmana</w:t>
      </w:r>
      <w:proofErr w:type="spellEnd"/>
      <w:r w:rsidRPr="002E4FF3">
        <w:rPr>
          <w:rFonts w:ascii="Arial" w:hAnsi="Arial" w:cs="Arial"/>
        </w:rPr>
        <w:t xml:space="preserve"> &amp; </w:t>
      </w:r>
      <w:proofErr w:type="spellStart"/>
      <w:r w:rsidRPr="002E4FF3">
        <w:rPr>
          <w:rFonts w:ascii="Arial" w:hAnsi="Arial" w:cs="Arial"/>
        </w:rPr>
        <w:t>Bawono</w:t>
      </w:r>
      <w:proofErr w:type="spellEnd"/>
      <w:r w:rsidRPr="002E4FF3">
        <w:rPr>
          <w:rFonts w:ascii="Arial" w:hAnsi="Arial" w:cs="Arial"/>
        </w:rPr>
        <w:t>, 2020).</w:t>
      </w:r>
    </w:p>
    <w:p w14:paraId="7201001D" w14:textId="77777777" w:rsidR="002E4FF3" w:rsidRDefault="002E4FF3" w:rsidP="002E4FF3">
      <w:pPr>
        <w:spacing w:line="480" w:lineRule="auto"/>
        <w:jc w:val="both"/>
        <w:rPr>
          <w:rFonts w:ascii="Arial" w:hAnsi="Arial" w:cs="Arial"/>
        </w:rPr>
      </w:pPr>
      <w:r w:rsidRPr="002E4FF3">
        <w:rPr>
          <w:rFonts w:ascii="Arial" w:hAnsi="Arial" w:cs="Arial"/>
        </w:rPr>
        <w:t>The competition includes corporations and agile sustainability start-ups. However, Sustainova Solutions' integrated strategy of product innovation and consulting services sets it apart. The enterprise's dedication to stakeholder participation and transparent processes, as highlighted by Anbarasan (2018), strengthens its market position as a reliable provider of sustainable solutions. Continuous technical advancement and resource-efficient operations give a competitive edge in a fast-changing sector.</w:t>
      </w:r>
    </w:p>
    <w:p w14:paraId="4F0A832E" w14:textId="77777777" w:rsidR="002E4FF3" w:rsidRPr="002E4FF3" w:rsidRDefault="002E4FF3" w:rsidP="002E4FF3">
      <w:pPr>
        <w:spacing w:line="480" w:lineRule="auto"/>
        <w:jc w:val="both"/>
        <w:rPr>
          <w:rFonts w:ascii="Arial Black" w:hAnsi="Arial Black" w:cs="Arial"/>
        </w:rPr>
      </w:pPr>
      <w:r w:rsidRPr="002E4FF3">
        <w:rPr>
          <w:rFonts w:ascii="Arial Black" w:hAnsi="Arial Black" w:cs="Arial"/>
        </w:rPr>
        <w:t>Goals and objectives</w:t>
      </w:r>
    </w:p>
    <w:p w14:paraId="6A42AD56" w14:textId="77777777" w:rsidR="002E4FF3" w:rsidRDefault="002E4FF3" w:rsidP="002E4FF3">
      <w:pPr>
        <w:spacing w:line="480" w:lineRule="auto"/>
        <w:jc w:val="both"/>
        <w:rPr>
          <w:rFonts w:ascii="Arial" w:hAnsi="Arial" w:cs="Arial"/>
        </w:rPr>
      </w:pPr>
      <w:r w:rsidRPr="002E4FF3">
        <w:rPr>
          <w:rFonts w:ascii="Arial" w:hAnsi="Arial" w:cs="Arial"/>
        </w:rPr>
        <w:t>Sustainova Solutions aims to lead the sustainable entrepreneurship sector by providing innovative, high-quality goods and services that promote environmental and social growth. The company has set five-year, measurable objectives to achieve this aim. Short-term goals include building a strong product range and forming strategic alliances with major corporate and governmental clients. Medium-term goals include increasing operations, improving R&amp;D, and expanding market reach through regional and national campaigns. Sustainova Solutions' long-term goals include achieving market leadership, maintaining consistent profitability, and driving significant gains in energy efficiency and waste reduction throughout its operational footprint.</w:t>
      </w:r>
      <w:r w:rsidRPr="002E4FF3">
        <w:rPr>
          <w:rFonts w:ascii="Arial" w:hAnsi="Arial" w:cs="Arial"/>
        </w:rPr>
        <w:br/>
      </w:r>
      <w:r w:rsidRPr="002E4FF3">
        <w:rPr>
          <w:rFonts w:ascii="Arial" w:hAnsi="Arial" w:cs="Arial"/>
        </w:rPr>
        <w:br/>
      </w:r>
      <w:r w:rsidRPr="002E4FF3">
        <w:rPr>
          <w:rFonts w:ascii="Arial" w:hAnsi="Arial" w:cs="Arial"/>
        </w:rPr>
        <w:lastRenderedPageBreak/>
        <w:t>By investing in cutting-edge production facilities and sustainable ERP systems, the company hopes to achieve its aims. Continuous product and service quality improvement and proactive stakeholder engagement underpin strategic objectives. Financial performance and environmental effect must be balanced for the business strategy. Both theoretical frameworks and empirical research emphasise shared value creation and sustainable innovation, supporting the dual focus on profitability and sustainability (Edgeman &amp; Eskildsen, 2014; Thompson, 2010).</w:t>
      </w:r>
    </w:p>
    <w:p w14:paraId="7D5C44D4" w14:textId="77777777" w:rsidR="002E4FF3" w:rsidRPr="002E4FF3" w:rsidRDefault="002E4FF3" w:rsidP="002E4FF3">
      <w:pPr>
        <w:spacing w:line="480" w:lineRule="auto"/>
        <w:jc w:val="both"/>
        <w:rPr>
          <w:rFonts w:ascii="Arial Black" w:hAnsi="Arial Black" w:cs="Arial"/>
        </w:rPr>
      </w:pPr>
      <w:r w:rsidRPr="002E4FF3">
        <w:rPr>
          <w:rFonts w:ascii="Arial Black" w:hAnsi="Arial Black" w:cs="Arial"/>
        </w:rPr>
        <w:t>Sustainability Strategy</w:t>
      </w:r>
    </w:p>
    <w:p w14:paraId="007E37EC" w14:textId="77777777" w:rsidR="002E4FF3" w:rsidRDefault="002E4FF3" w:rsidP="002E4FF3">
      <w:pPr>
        <w:spacing w:line="480" w:lineRule="auto"/>
        <w:jc w:val="both"/>
        <w:rPr>
          <w:rFonts w:ascii="Arial" w:hAnsi="Arial" w:cs="Arial"/>
        </w:rPr>
      </w:pPr>
      <w:r w:rsidRPr="002E4FF3">
        <w:rPr>
          <w:rFonts w:ascii="Arial" w:hAnsi="Arial" w:cs="Arial"/>
        </w:rPr>
        <w:t>Sustainova Solutions' operational approach incorporates environmental, social, economic, and technological factors. Environmental strategy emphasises renewable energy, circular economy waste reduction, and resource-efficient product development. The company promotes fair labour and community engagement for social sustainability. The organisation believes that delivering value for employees, customers, partners, and the community ensures sustainability. This perspective is based on shared value creation, where commercial success and social well-being reinforce one other (Thompson, 2010).</w:t>
      </w:r>
    </w:p>
    <w:p w14:paraId="16A78F7D" w14:textId="77777777" w:rsidR="002E4FF3" w:rsidRDefault="002E4FF3" w:rsidP="002E4FF3">
      <w:pPr>
        <w:spacing w:line="480" w:lineRule="auto"/>
        <w:jc w:val="both"/>
        <w:rPr>
          <w:rFonts w:ascii="Arial" w:hAnsi="Arial" w:cs="Arial"/>
        </w:rPr>
      </w:pPr>
      <w:r w:rsidRPr="002E4FF3">
        <w:rPr>
          <w:rFonts w:ascii="Arial" w:hAnsi="Arial" w:cs="Arial"/>
        </w:rPr>
        <w:t>Economically, Sustainova Solutions strives for strong financial performance while reinvesting profits in R&amp;D. This reinvestment strategy keeps the corporation ahead of technology and competitive. Advanced business resource planning systems optimise production processes and provide real-time sustainability metrics monitoring, ensuring technological sustainability</w:t>
      </w:r>
      <w:r>
        <w:rPr>
          <w:rFonts w:ascii="Arial" w:hAnsi="Arial" w:cs="Arial"/>
        </w:rPr>
        <w:t xml:space="preserve"> (</w:t>
      </w:r>
      <w:proofErr w:type="spellStart"/>
      <w:r w:rsidRPr="002E4FF3">
        <w:rPr>
          <w:rFonts w:ascii="Arial" w:hAnsi="Arial" w:cs="Arial"/>
        </w:rPr>
        <w:t>Chofreh</w:t>
      </w:r>
      <w:proofErr w:type="spellEnd"/>
      <w:r>
        <w:rPr>
          <w:rFonts w:ascii="Arial" w:hAnsi="Arial" w:cs="Arial"/>
        </w:rPr>
        <w:t xml:space="preserve">, </w:t>
      </w:r>
      <w:r w:rsidRPr="002E4FF3">
        <w:rPr>
          <w:rFonts w:ascii="Arial" w:hAnsi="Arial" w:cs="Arial"/>
        </w:rPr>
        <w:t>2018)</w:t>
      </w:r>
      <w:r>
        <w:rPr>
          <w:rFonts w:ascii="Arial" w:hAnsi="Arial" w:cs="Arial"/>
        </w:rPr>
        <w:t>.</w:t>
      </w:r>
    </w:p>
    <w:p w14:paraId="36794115" w14:textId="77777777" w:rsidR="002E4FF3" w:rsidRDefault="002E4FF3" w:rsidP="002E4FF3">
      <w:pPr>
        <w:spacing w:line="480" w:lineRule="auto"/>
        <w:jc w:val="both"/>
        <w:rPr>
          <w:rFonts w:ascii="Arial" w:hAnsi="Arial" w:cs="Arial"/>
        </w:rPr>
      </w:pPr>
      <w:r w:rsidRPr="002E4FF3">
        <w:rPr>
          <w:rFonts w:ascii="Arial" w:hAnsi="Arial" w:cs="Arial"/>
        </w:rPr>
        <w:t xml:space="preserve">The company's supply chain promotes ethical sourcing and environmental sustainability. The business approach promotes local procurement and strategic partnerships with environmentally conscious suppliers. This integrated approach </w:t>
      </w:r>
      <w:r w:rsidRPr="002E4FF3">
        <w:rPr>
          <w:rFonts w:ascii="Arial" w:hAnsi="Arial" w:cs="Arial"/>
        </w:rPr>
        <w:lastRenderedPageBreak/>
        <w:t>saves carbon emissions and provides robust supply networks that can react to market and regulatory changes.</w:t>
      </w:r>
    </w:p>
    <w:p w14:paraId="10922907" w14:textId="77777777" w:rsidR="002E4FF3" w:rsidRPr="002E4FF3" w:rsidRDefault="002E4FF3" w:rsidP="002E4FF3">
      <w:pPr>
        <w:spacing w:line="480" w:lineRule="auto"/>
        <w:jc w:val="both"/>
        <w:rPr>
          <w:rFonts w:ascii="Arial Black" w:hAnsi="Arial Black" w:cs="Arial"/>
        </w:rPr>
      </w:pPr>
      <w:r w:rsidRPr="002E4FF3">
        <w:rPr>
          <w:rFonts w:ascii="Arial Black" w:hAnsi="Arial Black" w:cs="Arial"/>
        </w:rPr>
        <w:t>Required Resources</w:t>
      </w:r>
    </w:p>
    <w:p w14:paraId="38C8B9F1" w14:textId="77777777" w:rsidR="002E4FF3" w:rsidRDefault="002E4FF3" w:rsidP="002E4FF3">
      <w:pPr>
        <w:spacing w:line="480" w:lineRule="auto"/>
        <w:jc w:val="both"/>
        <w:rPr>
          <w:rFonts w:ascii="Arial" w:hAnsi="Arial" w:cs="Arial"/>
        </w:rPr>
      </w:pPr>
      <w:r w:rsidRPr="002E4FF3">
        <w:rPr>
          <w:rFonts w:ascii="Arial" w:hAnsi="Arial" w:cs="Arial"/>
        </w:rPr>
        <w:t>Successful launch and sustainable expansion of Sustainova Solutions depend on efficient physical, human, and financial resource allocation. The company will build a central headquarters with energy-efficient offices, R&amp;D labs, and production facilities. The physical infrastructure will comprise solar panels and wind turbines to power operations with clean energy. High-quality manufacturing equipment and powerful IT systems will assist production and management, integrating research, production, and distribution.</w:t>
      </w:r>
    </w:p>
    <w:p w14:paraId="1648943F" w14:textId="77777777" w:rsidR="002E4FF3" w:rsidRDefault="002E4FF3" w:rsidP="002E4FF3">
      <w:pPr>
        <w:spacing w:line="480" w:lineRule="auto"/>
        <w:jc w:val="both"/>
        <w:rPr>
          <w:rFonts w:ascii="Arial" w:hAnsi="Arial" w:cs="Arial"/>
        </w:rPr>
      </w:pPr>
      <w:r w:rsidRPr="002E4FF3">
        <w:rPr>
          <w:rFonts w:ascii="Arial" w:hAnsi="Arial" w:cs="Arial"/>
        </w:rPr>
        <w:t>Human resources are an important aspect of the business. The management team will include sustainable business, finance, and technology experts. Engineers, environmental scientists, and R&amp;D specialists will innovate and ensure product quality and sustainability. The company will also hire marketing, sales, and support professionals that are skilled at engaging stakeholders and managing client relationships. Innovation, collaboration, and continual improvement will be promoted in recruitment and training. Edgeman and Eskildsen (2014) emphasise the relevance of talented workers in sustaining enterprise excellence, which supports the focus on HRD.</w:t>
      </w:r>
    </w:p>
    <w:p w14:paraId="15D04011" w14:textId="77777777" w:rsidR="002E4FF3" w:rsidRDefault="002E4FF3" w:rsidP="002E4FF3">
      <w:pPr>
        <w:spacing w:line="480" w:lineRule="auto"/>
        <w:jc w:val="both"/>
        <w:rPr>
          <w:rFonts w:ascii="Arial" w:hAnsi="Arial" w:cs="Arial"/>
        </w:rPr>
      </w:pPr>
      <w:r w:rsidRPr="002E4FF3">
        <w:rPr>
          <w:rFonts w:ascii="Arial" w:hAnsi="Arial" w:cs="Arial"/>
        </w:rPr>
        <w:t xml:space="preserve">The company will receive initial funding from angel investors, venture capital, and government subsidies. An operating budget will be prepared to cover day-to-day expenses such as salaries, the acquisition of sustainable raw materials, and facility maintenance. The financial plan allocates a large percentage to research and development to keep the company at the forefront of sustainable technologies. A </w:t>
      </w:r>
      <w:r w:rsidRPr="002E4FF3">
        <w:rPr>
          <w:rFonts w:ascii="Arial" w:hAnsi="Arial" w:cs="Arial"/>
        </w:rPr>
        <w:lastRenderedPageBreak/>
        <w:t>contingency reserve will be kept for unexpected expenses or market downturns, ensuring the company's financial stability.</w:t>
      </w:r>
    </w:p>
    <w:p w14:paraId="3B758685" w14:textId="77777777" w:rsidR="002E4FF3" w:rsidRPr="002E4FF3" w:rsidRDefault="002E4FF3" w:rsidP="002E4FF3">
      <w:pPr>
        <w:spacing w:line="480" w:lineRule="auto"/>
        <w:jc w:val="both"/>
        <w:rPr>
          <w:rFonts w:ascii="Arial Black" w:hAnsi="Arial Black" w:cs="Arial"/>
        </w:rPr>
      </w:pPr>
      <w:r w:rsidRPr="002E4FF3">
        <w:rPr>
          <w:rFonts w:ascii="Arial Black" w:hAnsi="Arial Black" w:cs="Arial"/>
        </w:rPr>
        <w:t>Market Strategy</w:t>
      </w:r>
    </w:p>
    <w:p w14:paraId="683D05E4" w14:textId="77777777" w:rsidR="002E4FF3" w:rsidRDefault="002E4FF3" w:rsidP="002E4FF3">
      <w:pPr>
        <w:spacing w:line="480" w:lineRule="auto"/>
        <w:jc w:val="both"/>
        <w:rPr>
          <w:rFonts w:ascii="Arial" w:hAnsi="Arial" w:cs="Arial"/>
        </w:rPr>
      </w:pPr>
      <w:r w:rsidRPr="002E4FF3">
        <w:rPr>
          <w:rFonts w:ascii="Arial" w:hAnsi="Arial" w:cs="Arial"/>
        </w:rPr>
        <w:t>Sustainova Solutions will use a complete marketing approach to enhance its brand and sustainable technology market presence. As a trusted partner in environmental and social sustainability, the brand will prioritise quality, transparency, and long-term value development. The company's products and services will be marketed for their energy efficiency, waste reduction, and operational efficiency. The brand message will be shared through numerous platforms to ensure that diverse audiences understand sustainability.</w:t>
      </w:r>
    </w:p>
    <w:p w14:paraId="2EE616A7" w14:textId="77777777" w:rsidR="002E4FF3" w:rsidRDefault="002E4FF3" w:rsidP="002E4FF3">
      <w:pPr>
        <w:spacing w:line="480" w:lineRule="auto"/>
        <w:jc w:val="both"/>
        <w:rPr>
          <w:rFonts w:ascii="Arial" w:hAnsi="Arial" w:cs="Arial"/>
        </w:rPr>
      </w:pPr>
      <w:r w:rsidRPr="002E4FF3">
        <w:rPr>
          <w:rFonts w:ascii="Arial" w:hAnsi="Arial" w:cs="Arial"/>
        </w:rPr>
        <w:t>Digital marketing will be key to the company's promotion. Social media, content marketing, and SEO will help the organisation reach target consumers online. The company's offerings, sustainability efforts, and success stories will be shown on an interesting website. Public relations will support digital strategies, with the management team doing interviews, industry conferences, and publications to promote sustainable innovation. These efforts are backed by Thompson's (2010) theoretical framework, which emphasises the need of integrated marketing communications in developing a credible social enterprise.</w:t>
      </w:r>
    </w:p>
    <w:p w14:paraId="6E3020D1" w14:textId="77777777" w:rsidR="002E4FF3" w:rsidRDefault="002E4FF3" w:rsidP="002E4FF3">
      <w:pPr>
        <w:spacing w:line="480" w:lineRule="auto"/>
        <w:jc w:val="both"/>
        <w:rPr>
          <w:rFonts w:ascii="Arial" w:hAnsi="Arial" w:cs="Arial"/>
        </w:rPr>
      </w:pPr>
      <w:r w:rsidRPr="002E4FF3">
        <w:rPr>
          <w:rFonts w:ascii="Arial" w:hAnsi="Arial" w:cs="Arial"/>
        </w:rPr>
        <w:t>Sales will focus on long-term relationships with corporate clients, government organisations, and eco-conscious consumers. The company will expand its market through direct sales and distributor relationships. Customer relationship management solutions will provide prompt follow-up, effective feedback collecting, and personalised service that builds client loyalty. Sustainova Solutions strives to build a loyal client base that returns and promotes the brand through service excellence and involvement.</w:t>
      </w:r>
    </w:p>
    <w:p w14:paraId="0F3D0F89" w14:textId="6C62696D" w:rsidR="002E4FF3" w:rsidRPr="002E4FF3" w:rsidRDefault="002E4FF3" w:rsidP="002E4FF3">
      <w:pPr>
        <w:spacing w:line="480" w:lineRule="auto"/>
        <w:jc w:val="both"/>
        <w:rPr>
          <w:rFonts w:ascii="Arial Black" w:hAnsi="Arial Black" w:cs="Arial"/>
        </w:rPr>
      </w:pPr>
      <w:r w:rsidRPr="002E4FF3">
        <w:rPr>
          <w:rFonts w:ascii="Arial Black" w:hAnsi="Arial Black" w:cs="Arial"/>
        </w:rPr>
        <w:lastRenderedPageBreak/>
        <w:t>PESTLE Analysis</w:t>
      </w:r>
    </w:p>
    <w:p w14:paraId="01A47E48" w14:textId="77777777" w:rsidR="002E4FF3" w:rsidRDefault="002E4FF3" w:rsidP="002E4FF3">
      <w:pPr>
        <w:spacing w:line="480" w:lineRule="auto"/>
        <w:jc w:val="both"/>
        <w:rPr>
          <w:rFonts w:ascii="Arial" w:hAnsi="Arial" w:cs="Arial"/>
        </w:rPr>
      </w:pPr>
      <w:r w:rsidRPr="002E4FF3">
        <w:rPr>
          <w:rFonts w:ascii="Arial" w:hAnsi="Arial" w:cs="Arial"/>
        </w:rPr>
        <w:t>Political factors have a huge impact on establishing the business environment for sustainable enterprises. Worldwide, governments are lowering carbon emissions and encouraging renewable energy. Sustainova Solutions will strongly interact with policymakers and regulators to comply and benefit from green incentives. International trade policies and bilateral agreements that affect sustainable technology import and export may affect the company's operations. Economics are important since raw material, energy, and market demand can affect profitability. However, the renewable energy and sustainable goods markets provide enormous financial growth.</w:t>
      </w:r>
    </w:p>
    <w:p w14:paraId="5D0F62E3" w14:textId="77777777" w:rsidR="002E4FF3" w:rsidRDefault="002E4FF3" w:rsidP="002E4FF3">
      <w:pPr>
        <w:spacing w:line="480" w:lineRule="auto"/>
        <w:jc w:val="both"/>
        <w:rPr>
          <w:rFonts w:ascii="Arial" w:hAnsi="Arial" w:cs="Arial"/>
        </w:rPr>
      </w:pPr>
      <w:r w:rsidRPr="002E4FF3">
        <w:rPr>
          <w:rFonts w:ascii="Arial" w:hAnsi="Arial" w:cs="Arial"/>
        </w:rPr>
        <w:t xml:space="preserve">As customers become more environmentally conscious, social dynamics favour sustainable consumption. This is accompanied by rising demand for ethically made items and fair labour. The company will capitalise on these social trends by promoting transparency and ethical sourcing. Technology is innovating renewable energy, waste reduction, and digital management systems, improving products and operations. Environmental, labour, and intellectual property rules are crucial to keeping the business inside the law. Finally, the business model prioritises climate change, resource scarcity, and waste management. Sustainova Solutions promotes circular economy techniques and reduces its environmental impact. The insights provided by </w:t>
      </w:r>
      <w:proofErr w:type="spellStart"/>
      <w:r w:rsidRPr="002E4FF3">
        <w:rPr>
          <w:rFonts w:ascii="Arial" w:hAnsi="Arial" w:cs="Arial"/>
        </w:rPr>
        <w:t>Rahmana</w:t>
      </w:r>
      <w:proofErr w:type="spellEnd"/>
      <w:r w:rsidRPr="002E4FF3">
        <w:rPr>
          <w:rFonts w:ascii="Arial" w:hAnsi="Arial" w:cs="Arial"/>
        </w:rPr>
        <w:t xml:space="preserve"> and </w:t>
      </w:r>
      <w:proofErr w:type="spellStart"/>
      <w:r w:rsidRPr="002E4FF3">
        <w:rPr>
          <w:rFonts w:ascii="Arial" w:hAnsi="Arial" w:cs="Arial"/>
        </w:rPr>
        <w:t>Bawono</w:t>
      </w:r>
      <w:proofErr w:type="spellEnd"/>
      <w:r w:rsidRPr="002E4FF3">
        <w:rPr>
          <w:rFonts w:ascii="Arial" w:hAnsi="Arial" w:cs="Arial"/>
        </w:rPr>
        <w:t xml:space="preserve"> (2020) and Anbarasan (2018) strengthen the enterprise's strategic direction in tackling these external variables.</w:t>
      </w:r>
    </w:p>
    <w:p w14:paraId="31D1C6A0" w14:textId="0C41C694" w:rsidR="002E4FF3" w:rsidRPr="002E4FF3" w:rsidRDefault="002E4FF3" w:rsidP="002E4FF3">
      <w:pPr>
        <w:spacing w:line="480" w:lineRule="auto"/>
        <w:jc w:val="both"/>
        <w:rPr>
          <w:rFonts w:ascii="Arial Black" w:hAnsi="Arial Black" w:cs="Arial"/>
        </w:rPr>
      </w:pPr>
      <w:r w:rsidRPr="002E4FF3">
        <w:rPr>
          <w:rFonts w:ascii="Arial Black" w:hAnsi="Arial Black" w:cs="Arial"/>
        </w:rPr>
        <w:t xml:space="preserve">SWOT </w:t>
      </w:r>
      <w:r>
        <w:rPr>
          <w:rFonts w:ascii="Arial Black" w:hAnsi="Arial Black" w:cs="Arial"/>
        </w:rPr>
        <w:t>A</w:t>
      </w:r>
      <w:r w:rsidRPr="002E4FF3">
        <w:rPr>
          <w:rFonts w:ascii="Arial Black" w:hAnsi="Arial Black" w:cs="Arial"/>
        </w:rPr>
        <w:t>nalysis</w:t>
      </w:r>
    </w:p>
    <w:p w14:paraId="25EBD46C" w14:textId="77777777" w:rsidR="002E4FF3" w:rsidRDefault="002E4FF3" w:rsidP="002E4FF3">
      <w:pPr>
        <w:spacing w:line="480" w:lineRule="auto"/>
        <w:jc w:val="both"/>
        <w:rPr>
          <w:rFonts w:ascii="Arial" w:hAnsi="Arial" w:cs="Arial"/>
        </w:rPr>
      </w:pPr>
      <w:r w:rsidRPr="002E4FF3">
        <w:rPr>
          <w:rFonts w:ascii="Arial" w:hAnsi="Arial" w:cs="Arial"/>
        </w:rPr>
        <w:t>In the sustainable enterprise industry, Sustainova Solutions has various advantages. Innovative product creation and research and development make the company a technological leader. Sustainable practices throughout the business</w:t>
      </w:r>
      <w:r>
        <w:rPr>
          <w:rFonts w:ascii="Arial" w:hAnsi="Arial" w:cs="Arial"/>
        </w:rPr>
        <w:t>-</w:t>
      </w:r>
      <w:r w:rsidRPr="002E4FF3">
        <w:rPr>
          <w:rFonts w:ascii="Arial" w:hAnsi="Arial" w:cs="Arial"/>
        </w:rPr>
        <w:t xml:space="preserve">from production </w:t>
      </w:r>
      <w:r w:rsidRPr="002E4FF3">
        <w:rPr>
          <w:rFonts w:ascii="Arial" w:hAnsi="Arial" w:cs="Arial"/>
        </w:rPr>
        <w:lastRenderedPageBreak/>
        <w:t>to stakeholder engagement</w:t>
      </w:r>
      <w:r>
        <w:rPr>
          <w:rFonts w:ascii="Arial" w:hAnsi="Arial" w:cs="Arial"/>
        </w:rPr>
        <w:t>-</w:t>
      </w:r>
      <w:r w:rsidRPr="002E4FF3">
        <w:rPr>
          <w:rFonts w:ascii="Arial" w:hAnsi="Arial" w:cs="Arial"/>
        </w:rPr>
        <w:t>build brand reputation and customer trust. According to Edgeman and Eskildsen (2014), the company's operational capabilities and strategic vision are further enhanced by the highly qualified personnel and experienced management team.</w:t>
      </w:r>
    </w:p>
    <w:p w14:paraId="703E47FE" w14:textId="77777777" w:rsidR="002E4FF3" w:rsidRDefault="002E4FF3" w:rsidP="002E4FF3">
      <w:pPr>
        <w:spacing w:line="480" w:lineRule="auto"/>
        <w:jc w:val="both"/>
        <w:rPr>
          <w:rFonts w:ascii="Arial" w:hAnsi="Arial" w:cs="Arial"/>
        </w:rPr>
      </w:pPr>
      <w:r w:rsidRPr="002E4FF3">
        <w:rPr>
          <w:rFonts w:ascii="Arial" w:hAnsi="Arial" w:cs="Arial"/>
        </w:rPr>
        <w:t>Despite these strengths, the company has several shortcomings that must be addressed. Early operations might struggle with high capital requirements and balancing profitability and sustainability. Established firms with large market share may slow market penetration. If not managed appropriately, operational difficulties from integrating multiple sustainability initiatives might cause inefficiency. These challenges emphasise the need for thorough planning and agile management in early expansion.</w:t>
      </w:r>
    </w:p>
    <w:p w14:paraId="502A4BC7" w14:textId="77777777" w:rsidR="002E4FF3" w:rsidRDefault="002E4FF3" w:rsidP="002E4FF3">
      <w:pPr>
        <w:spacing w:line="480" w:lineRule="auto"/>
        <w:jc w:val="both"/>
        <w:rPr>
          <w:rFonts w:ascii="Arial" w:hAnsi="Arial" w:cs="Arial"/>
        </w:rPr>
      </w:pPr>
      <w:r w:rsidRPr="002E4FF3">
        <w:rPr>
          <w:rFonts w:ascii="Arial" w:hAnsi="Arial" w:cs="Arial"/>
        </w:rPr>
        <w:t xml:space="preserve">The current market situation presents numerous opportunities for Sustainova Solutions. Innovative products and consulting services benefit from the worldwide shift towards sustainability and renewable energy. Resource management and digital system innovations enable product development and operational efficiency. Strategic alliances with government, non-profit, and industry leaders can boost market reach and reputation. </w:t>
      </w:r>
      <w:proofErr w:type="spellStart"/>
      <w:r w:rsidRPr="002E4FF3">
        <w:rPr>
          <w:rFonts w:ascii="Arial" w:hAnsi="Arial" w:cs="Arial"/>
        </w:rPr>
        <w:t>Chofreh</w:t>
      </w:r>
      <w:proofErr w:type="spellEnd"/>
      <w:r w:rsidRPr="002E4FF3">
        <w:rPr>
          <w:rFonts w:ascii="Arial" w:hAnsi="Arial" w:cs="Arial"/>
        </w:rPr>
        <w:t xml:space="preserve"> (2018) found that modern ERP systems optimise production and drive continual improvement.</w:t>
      </w:r>
    </w:p>
    <w:p w14:paraId="07EF677D" w14:textId="77777777" w:rsidR="002E4FF3" w:rsidRDefault="002E4FF3" w:rsidP="002E4FF3">
      <w:pPr>
        <w:spacing w:line="480" w:lineRule="auto"/>
        <w:jc w:val="both"/>
        <w:rPr>
          <w:rFonts w:ascii="Arial" w:hAnsi="Arial" w:cs="Arial"/>
        </w:rPr>
      </w:pPr>
      <w:r w:rsidRPr="002E4FF3">
        <w:rPr>
          <w:rFonts w:ascii="Arial" w:hAnsi="Arial" w:cs="Arial"/>
        </w:rPr>
        <w:t>The company must also consider external challenges to its success. Competition from existing and new sustainability enterprises may diminish market share and profitability. Financial stability is threatened by economic instability, particularly raw material and energy price variations. Environmental and trade policy changes might cause operational risks that require ongoing monitoring and adaptation. These challenges require aggressive risk management to keep the company robust to market changes.</w:t>
      </w:r>
    </w:p>
    <w:p w14:paraId="50E759A6" w14:textId="77777777" w:rsidR="002E4FF3" w:rsidRDefault="002E4FF3" w:rsidP="002E4FF3">
      <w:pPr>
        <w:spacing w:line="480" w:lineRule="auto"/>
        <w:jc w:val="both"/>
        <w:rPr>
          <w:rFonts w:ascii="Arial" w:hAnsi="Arial" w:cs="Arial"/>
        </w:rPr>
      </w:pPr>
    </w:p>
    <w:p w14:paraId="56B68C07" w14:textId="3426D5DD" w:rsidR="002E4FF3" w:rsidRPr="002E4FF3" w:rsidRDefault="002E4FF3" w:rsidP="002E4FF3">
      <w:pPr>
        <w:spacing w:line="480" w:lineRule="auto"/>
        <w:jc w:val="both"/>
        <w:rPr>
          <w:rFonts w:ascii="Arial Black" w:hAnsi="Arial Black" w:cs="Arial"/>
        </w:rPr>
      </w:pPr>
      <w:r w:rsidRPr="002E4FF3">
        <w:rPr>
          <w:rFonts w:ascii="Arial Black" w:hAnsi="Arial Black" w:cs="Arial"/>
        </w:rPr>
        <w:lastRenderedPageBreak/>
        <w:t>Financial Cashflow Overview</w:t>
      </w:r>
    </w:p>
    <w:p w14:paraId="579BD6F9" w14:textId="77777777" w:rsidR="002E4FF3" w:rsidRDefault="002E4FF3" w:rsidP="002E4FF3">
      <w:pPr>
        <w:spacing w:line="480" w:lineRule="auto"/>
        <w:jc w:val="both"/>
        <w:rPr>
          <w:rFonts w:ascii="Arial" w:hAnsi="Arial" w:cs="Arial"/>
        </w:rPr>
      </w:pPr>
      <w:r w:rsidRPr="002E4FF3">
        <w:rPr>
          <w:rFonts w:ascii="Arial" w:hAnsi="Arial" w:cs="Arial"/>
        </w:rPr>
        <w:t>Sustainova Solutions invests in innovation and infrastructure to ensure long-term profitability and support initial development. Sales of sustainable technological products, consultation services, and strategic relationships with business and government clients will create revenue. As it invests heavily in R&amp;D, plant setup, and market launch, the company expects minimal early revenue. The business strategy anticipates startup funds, venture capital investments, and government subsidies to promote renewable energy and sustainable innovation to offset the initial financial difficulties.</w:t>
      </w:r>
    </w:p>
    <w:p w14:paraId="63B6EAE9" w14:textId="77777777" w:rsidR="002E4FF3" w:rsidRDefault="002E4FF3" w:rsidP="002E4FF3">
      <w:pPr>
        <w:spacing w:line="480" w:lineRule="auto"/>
        <w:jc w:val="both"/>
        <w:rPr>
          <w:rFonts w:ascii="Arial" w:hAnsi="Arial" w:cs="Arial"/>
        </w:rPr>
      </w:pPr>
      <w:r w:rsidRPr="002E4FF3">
        <w:rPr>
          <w:rFonts w:ascii="Arial" w:hAnsi="Arial" w:cs="Arial"/>
        </w:rPr>
        <w:t>The company expects revenue to expand over the first two to three years as market penetration and operational efficiency improve. After break-even in the third year, continuous growth will lead to profitability. The financial model carefully allocates funds to R&amp;D, marketing, production, and human resource development, projecting income streams and operational costs. The cashflow estimates account for raw material cost and market demand changes, allowing the company to adjust its financial strategies. This financial strategy is consistent with Thompson's (2010) principles and supported by further research in the field.</w:t>
      </w:r>
    </w:p>
    <w:p w14:paraId="4D93FD14" w14:textId="77777777" w:rsidR="002E4FF3" w:rsidRPr="002E4FF3" w:rsidRDefault="002E4FF3" w:rsidP="002E4FF3">
      <w:pPr>
        <w:spacing w:line="480" w:lineRule="auto"/>
        <w:jc w:val="both"/>
        <w:rPr>
          <w:rFonts w:ascii="Arial Black" w:hAnsi="Arial Black" w:cs="Arial"/>
        </w:rPr>
      </w:pPr>
      <w:r w:rsidRPr="002E4FF3">
        <w:rPr>
          <w:rFonts w:ascii="Arial Black" w:hAnsi="Arial Black" w:cs="Arial"/>
        </w:rPr>
        <w:t>Contingency Plan</w:t>
      </w:r>
    </w:p>
    <w:p w14:paraId="44B4A977" w14:textId="77777777" w:rsidR="002E4FF3" w:rsidRDefault="002E4FF3" w:rsidP="002E4FF3">
      <w:pPr>
        <w:spacing w:line="480" w:lineRule="auto"/>
        <w:jc w:val="both"/>
        <w:rPr>
          <w:rFonts w:ascii="Arial" w:hAnsi="Arial" w:cs="Arial"/>
        </w:rPr>
      </w:pPr>
      <w:r w:rsidRPr="002E4FF3">
        <w:rPr>
          <w:rFonts w:ascii="Arial" w:hAnsi="Arial" w:cs="Arial"/>
        </w:rPr>
        <w:t xml:space="preserve">Due to market and operational uncertainty, Sustainova Solutions has created a thorough contingency plan to manage risks and maintain business continuity. Market swings, supply chain disruptions, technical breakdowns, and regulatory changes are included in the contingency plan. The company mitigates each risk by diversifying revenue streams, maintaining buffer inventories, and investing in flexible supply chain </w:t>
      </w:r>
      <w:r w:rsidRPr="002E4FF3">
        <w:rPr>
          <w:rFonts w:ascii="Arial" w:hAnsi="Arial" w:cs="Arial"/>
        </w:rPr>
        <w:lastRenderedPageBreak/>
        <w:t>management tools. To handle unexpected financial challenges, a large contingency reserve fund will be kept.</w:t>
      </w:r>
    </w:p>
    <w:p w14:paraId="1ABC740C" w14:textId="77777777" w:rsidR="002E4FF3" w:rsidRDefault="002E4FF3" w:rsidP="002E4FF3">
      <w:pPr>
        <w:spacing w:line="480" w:lineRule="auto"/>
        <w:jc w:val="both"/>
        <w:rPr>
          <w:rFonts w:ascii="Arial" w:hAnsi="Arial" w:cs="Arial"/>
        </w:rPr>
      </w:pPr>
      <w:r w:rsidRPr="002E4FF3">
        <w:rPr>
          <w:rFonts w:ascii="Arial" w:hAnsi="Arial" w:cs="Arial"/>
        </w:rPr>
        <w:t xml:space="preserve">The crisis management strategy emphasises proactive communication with investors, consumers, and employees to retain transparency and trust during difficult times. This strategy incorporates methods for rapid decision-making and resource reallocation during operational disruptions. The company is protected from environmental and operational obligations by law and insurance. The strategy is based on </w:t>
      </w:r>
      <w:proofErr w:type="spellStart"/>
      <w:r w:rsidRPr="002E4FF3">
        <w:rPr>
          <w:rFonts w:ascii="Arial" w:hAnsi="Arial" w:cs="Arial"/>
        </w:rPr>
        <w:t>Chofreh's</w:t>
      </w:r>
      <w:proofErr w:type="spellEnd"/>
      <w:r w:rsidRPr="002E4FF3">
        <w:rPr>
          <w:rFonts w:ascii="Arial" w:hAnsi="Arial" w:cs="Arial"/>
        </w:rPr>
        <w:t xml:space="preserve"> (2018) research, which calls for a proactive risk management framework in sustainable firms. Sustainova Solutions protects its operations and stakeholder confidence during turbulent circumstances by predicting threats and developing strong reaction methods.</w:t>
      </w:r>
    </w:p>
    <w:p w14:paraId="1F118DC9" w14:textId="77777777" w:rsidR="002E4FF3" w:rsidRDefault="002E4FF3" w:rsidP="002E4FF3">
      <w:pPr>
        <w:spacing w:line="480" w:lineRule="auto"/>
        <w:jc w:val="both"/>
        <w:rPr>
          <w:rFonts w:ascii="Arial Black" w:hAnsi="Arial Black" w:cs="Arial"/>
        </w:rPr>
      </w:pPr>
    </w:p>
    <w:p w14:paraId="625611D3" w14:textId="77777777" w:rsidR="002E4FF3" w:rsidRDefault="002E4FF3" w:rsidP="002E4FF3">
      <w:pPr>
        <w:spacing w:line="480" w:lineRule="auto"/>
        <w:jc w:val="both"/>
        <w:rPr>
          <w:rFonts w:ascii="Arial Black" w:hAnsi="Arial Black" w:cs="Arial"/>
        </w:rPr>
      </w:pPr>
    </w:p>
    <w:p w14:paraId="044B9809" w14:textId="77777777" w:rsidR="002E4FF3" w:rsidRDefault="002E4FF3" w:rsidP="002E4FF3">
      <w:pPr>
        <w:spacing w:line="480" w:lineRule="auto"/>
        <w:jc w:val="both"/>
        <w:rPr>
          <w:rFonts w:ascii="Arial Black" w:hAnsi="Arial Black" w:cs="Arial"/>
        </w:rPr>
      </w:pPr>
    </w:p>
    <w:p w14:paraId="19C0FA88" w14:textId="77777777" w:rsidR="002E4FF3" w:rsidRDefault="002E4FF3" w:rsidP="002E4FF3">
      <w:pPr>
        <w:spacing w:line="480" w:lineRule="auto"/>
        <w:jc w:val="both"/>
        <w:rPr>
          <w:rFonts w:ascii="Arial Black" w:hAnsi="Arial Black" w:cs="Arial"/>
        </w:rPr>
      </w:pPr>
    </w:p>
    <w:p w14:paraId="1538C9AD" w14:textId="77777777" w:rsidR="002E4FF3" w:rsidRDefault="002E4FF3" w:rsidP="002E4FF3">
      <w:pPr>
        <w:spacing w:line="480" w:lineRule="auto"/>
        <w:jc w:val="both"/>
        <w:rPr>
          <w:rFonts w:ascii="Arial Black" w:hAnsi="Arial Black" w:cs="Arial"/>
        </w:rPr>
      </w:pPr>
    </w:p>
    <w:p w14:paraId="401E7B5C" w14:textId="77777777" w:rsidR="002E4FF3" w:rsidRDefault="002E4FF3" w:rsidP="002E4FF3">
      <w:pPr>
        <w:spacing w:line="480" w:lineRule="auto"/>
        <w:jc w:val="both"/>
        <w:rPr>
          <w:rFonts w:ascii="Arial Black" w:hAnsi="Arial Black" w:cs="Arial"/>
        </w:rPr>
      </w:pPr>
    </w:p>
    <w:p w14:paraId="0626A0D8" w14:textId="77777777" w:rsidR="002E4FF3" w:rsidRDefault="002E4FF3" w:rsidP="002E4FF3">
      <w:pPr>
        <w:spacing w:line="480" w:lineRule="auto"/>
        <w:jc w:val="both"/>
        <w:rPr>
          <w:rFonts w:ascii="Arial Black" w:hAnsi="Arial Black" w:cs="Arial"/>
        </w:rPr>
      </w:pPr>
    </w:p>
    <w:p w14:paraId="61C976C2" w14:textId="77777777" w:rsidR="002E4FF3" w:rsidRDefault="002E4FF3" w:rsidP="002E4FF3">
      <w:pPr>
        <w:spacing w:line="480" w:lineRule="auto"/>
        <w:jc w:val="both"/>
        <w:rPr>
          <w:rFonts w:ascii="Arial Black" w:hAnsi="Arial Black" w:cs="Arial"/>
        </w:rPr>
      </w:pPr>
    </w:p>
    <w:p w14:paraId="413424A4" w14:textId="77777777" w:rsidR="002E4FF3" w:rsidRDefault="002E4FF3" w:rsidP="002E4FF3">
      <w:pPr>
        <w:spacing w:line="480" w:lineRule="auto"/>
        <w:jc w:val="both"/>
        <w:rPr>
          <w:rFonts w:ascii="Arial Black" w:hAnsi="Arial Black" w:cs="Arial"/>
        </w:rPr>
      </w:pPr>
    </w:p>
    <w:p w14:paraId="2874CDAD" w14:textId="4B602999" w:rsidR="002E4FF3" w:rsidRDefault="002E4FF3" w:rsidP="002E4FF3">
      <w:pPr>
        <w:spacing w:line="480" w:lineRule="auto"/>
        <w:jc w:val="both"/>
        <w:rPr>
          <w:rFonts w:ascii="Arial" w:hAnsi="Arial" w:cs="Arial"/>
        </w:rPr>
      </w:pPr>
      <w:r w:rsidRPr="002E4FF3">
        <w:rPr>
          <w:rFonts w:ascii="Arial Black" w:hAnsi="Arial Black" w:cs="Arial"/>
        </w:rPr>
        <w:lastRenderedPageBreak/>
        <w:t>Conclusion</w:t>
      </w:r>
      <w:r w:rsidRPr="002E4FF3">
        <w:rPr>
          <w:rFonts w:ascii="Arial Black" w:hAnsi="Arial Black" w:cs="Arial"/>
        </w:rPr>
        <w:br/>
      </w:r>
      <w:r w:rsidRPr="002E4FF3">
        <w:rPr>
          <w:rFonts w:ascii="Arial" w:hAnsi="Arial" w:cs="Arial"/>
        </w:rPr>
        <w:t xml:space="preserve">Sustainova Solutions will revolutionise sustainable business by merging cutting-edge innovation with environmental and social responsibility. The detailed business plan above shows how to start and expand a profitable company that meets market demands for sustainable products and services and benefits society and the environment. Strategic objectives, resource allocation, market strategy, and risk management framework prepare the company for modern business challenges. </w:t>
      </w:r>
    </w:p>
    <w:p w14:paraId="65D8DB41" w14:textId="77777777" w:rsidR="002E4FF3" w:rsidRDefault="002E4FF3" w:rsidP="002E4FF3">
      <w:pPr>
        <w:spacing w:line="480" w:lineRule="auto"/>
        <w:jc w:val="both"/>
        <w:rPr>
          <w:rFonts w:ascii="Arial" w:hAnsi="Arial" w:cs="Arial"/>
        </w:rPr>
      </w:pPr>
      <w:r w:rsidRPr="002E4FF3">
        <w:rPr>
          <w:rFonts w:ascii="Arial" w:hAnsi="Arial" w:cs="Arial"/>
        </w:rPr>
        <w:t>The company will be solidified by considerable human, physical, and financial investments. Sustainova Solutions will innovate and flourish by prioritising R&amp;D, technological integration, and stakeholder involvement. The marketing strategy's transparent communication and consumer interaction will strengthen brand identification and foster long-term relationships with important target segments. A thorough PESTLE and SWOT analysis helps the company comprehend its external environment and manage internal issues. Financial predictions and contingency plans help the company handle economic and operational risks.</w:t>
      </w:r>
    </w:p>
    <w:p w14:paraId="6F26B70E" w14:textId="0C5CF969" w:rsidR="002E4FF3" w:rsidRDefault="002E4FF3" w:rsidP="002E4FF3">
      <w:pPr>
        <w:spacing w:line="480" w:lineRule="auto"/>
        <w:jc w:val="both"/>
        <w:rPr>
          <w:rFonts w:ascii="Arial" w:hAnsi="Arial" w:cs="Arial"/>
        </w:rPr>
      </w:pPr>
      <w:r w:rsidRPr="002E4FF3">
        <w:rPr>
          <w:rFonts w:ascii="Arial" w:hAnsi="Arial" w:cs="Arial"/>
        </w:rPr>
        <w:t>In conclusion, Sustainova Solutions strives to change sustainable enterprise. The business plan shows how to succeed with defined strategy and resource requirements. Renewable energy, waste minimisation, ethical business practices, and a strong financial model and risk management plan position the company for long-term growth and profitability. As the market shifts towards ecologically and socially responsible business models, Sustainova Solutions will use its creative approach and strategic vision to lead the way.</w:t>
      </w:r>
    </w:p>
    <w:p w14:paraId="0CCFC15D" w14:textId="77777777" w:rsidR="002E4FF3" w:rsidRDefault="002E4FF3" w:rsidP="002E4FF3">
      <w:pPr>
        <w:spacing w:line="480" w:lineRule="auto"/>
        <w:jc w:val="both"/>
        <w:rPr>
          <w:rFonts w:ascii="Arial" w:hAnsi="Arial" w:cs="Arial"/>
        </w:rPr>
      </w:pPr>
    </w:p>
    <w:p w14:paraId="582FB4E6" w14:textId="77777777" w:rsidR="002E4FF3" w:rsidRDefault="002E4FF3" w:rsidP="002E4FF3">
      <w:pPr>
        <w:spacing w:line="480" w:lineRule="auto"/>
        <w:jc w:val="both"/>
        <w:rPr>
          <w:rFonts w:ascii="Arial" w:hAnsi="Arial" w:cs="Arial"/>
        </w:rPr>
      </w:pPr>
    </w:p>
    <w:p w14:paraId="43209010" w14:textId="216A16EB" w:rsidR="002E4FF3" w:rsidRPr="006413C1" w:rsidRDefault="002E4FF3" w:rsidP="002E4FF3">
      <w:pPr>
        <w:spacing w:line="480" w:lineRule="auto"/>
        <w:jc w:val="both"/>
        <w:rPr>
          <w:rFonts w:ascii="Arial Black" w:hAnsi="Arial Black" w:cs="Arial"/>
        </w:rPr>
      </w:pPr>
      <w:r w:rsidRPr="006413C1">
        <w:rPr>
          <w:rFonts w:ascii="Arial Black" w:hAnsi="Arial Black" w:cs="Arial"/>
        </w:rPr>
        <w:lastRenderedPageBreak/>
        <w:t xml:space="preserve">References </w:t>
      </w:r>
    </w:p>
    <w:p w14:paraId="615CA0C5" w14:textId="77777777" w:rsidR="002E4FF3" w:rsidRDefault="002E4FF3" w:rsidP="006413C1">
      <w:pPr>
        <w:spacing w:line="480" w:lineRule="auto"/>
        <w:ind w:left="720" w:hanging="720"/>
        <w:rPr>
          <w:rFonts w:ascii="Arial" w:hAnsi="Arial" w:cs="Arial"/>
        </w:rPr>
      </w:pPr>
      <w:r w:rsidRPr="002E4FF3">
        <w:rPr>
          <w:rFonts w:ascii="Arial" w:hAnsi="Arial" w:cs="Arial"/>
        </w:rPr>
        <w:t xml:space="preserve">Anbarasan, P. (2018). Stakeholder engagement in sustainable enterprise: Evolving a conceptual framework, and a case study of ITC. </w:t>
      </w:r>
      <w:r w:rsidRPr="006413C1">
        <w:rPr>
          <w:rFonts w:ascii="Arial" w:hAnsi="Arial" w:cs="Arial"/>
          <w:i/>
          <w:iCs/>
        </w:rPr>
        <w:t>Business Strategy and the Environment, 27</w:t>
      </w:r>
      <w:r w:rsidRPr="002E4FF3">
        <w:rPr>
          <w:rFonts w:ascii="Arial" w:hAnsi="Arial" w:cs="Arial"/>
        </w:rPr>
        <w:t>(3), 282–300.</w:t>
      </w:r>
    </w:p>
    <w:p w14:paraId="6F7DB488" w14:textId="25BD11B2" w:rsidR="002E4FF3" w:rsidRPr="002E4FF3" w:rsidRDefault="002E4FF3" w:rsidP="006413C1">
      <w:pPr>
        <w:spacing w:line="480" w:lineRule="auto"/>
        <w:ind w:left="720" w:hanging="720"/>
        <w:rPr>
          <w:rFonts w:ascii="Arial" w:hAnsi="Arial" w:cs="Arial"/>
        </w:rPr>
      </w:pPr>
      <w:proofErr w:type="spellStart"/>
      <w:r w:rsidRPr="002E4FF3">
        <w:rPr>
          <w:rFonts w:ascii="Arial" w:hAnsi="Arial" w:cs="Arial"/>
        </w:rPr>
        <w:t>Chofreh</w:t>
      </w:r>
      <w:proofErr w:type="spellEnd"/>
      <w:r w:rsidRPr="002E4FF3">
        <w:rPr>
          <w:rFonts w:ascii="Arial" w:hAnsi="Arial" w:cs="Arial"/>
        </w:rPr>
        <w:t xml:space="preserve">, A. G. (2018). Sustainable enterprise resource planning systems implementation: A framework development. </w:t>
      </w:r>
      <w:r w:rsidRPr="006413C1">
        <w:rPr>
          <w:rFonts w:ascii="Arial" w:hAnsi="Arial" w:cs="Arial"/>
          <w:i/>
          <w:iCs/>
        </w:rPr>
        <w:t>Journal of Cleaner Production, 198</w:t>
      </w:r>
      <w:r w:rsidRPr="002E4FF3">
        <w:rPr>
          <w:rFonts w:ascii="Arial" w:hAnsi="Arial" w:cs="Arial"/>
        </w:rPr>
        <w:t>, 1345–1355.</w:t>
      </w:r>
    </w:p>
    <w:p w14:paraId="7006326D" w14:textId="77777777" w:rsidR="002E4FF3" w:rsidRDefault="002E4FF3" w:rsidP="006413C1">
      <w:pPr>
        <w:spacing w:line="480" w:lineRule="auto"/>
        <w:ind w:left="720" w:hanging="720"/>
        <w:rPr>
          <w:rFonts w:ascii="Arial" w:hAnsi="Arial" w:cs="Arial"/>
        </w:rPr>
      </w:pPr>
      <w:r w:rsidRPr="002E4FF3">
        <w:rPr>
          <w:rFonts w:ascii="Arial" w:hAnsi="Arial" w:cs="Arial"/>
        </w:rPr>
        <w:t xml:space="preserve">Edgeman, R., &amp; Eskildsen, J. (2014). Modelling and assessing sustainable enterprise excellence. </w:t>
      </w:r>
      <w:r w:rsidRPr="006413C1">
        <w:rPr>
          <w:rFonts w:ascii="Arial" w:hAnsi="Arial" w:cs="Arial"/>
          <w:i/>
          <w:iCs/>
        </w:rPr>
        <w:t>Business Strategy and the Environment, 23</w:t>
      </w:r>
      <w:r w:rsidRPr="002E4FF3">
        <w:rPr>
          <w:rFonts w:ascii="Arial" w:hAnsi="Arial" w:cs="Arial"/>
        </w:rPr>
        <w:t>(3), 173–187.</w:t>
      </w:r>
    </w:p>
    <w:p w14:paraId="20190049" w14:textId="799F517D" w:rsidR="002E4FF3" w:rsidRPr="002E4FF3" w:rsidRDefault="002E4FF3" w:rsidP="006413C1">
      <w:pPr>
        <w:spacing w:line="480" w:lineRule="auto"/>
        <w:ind w:left="720" w:hanging="720"/>
        <w:rPr>
          <w:rFonts w:ascii="Arial" w:hAnsi="Arial" w:cs="Arial"/>
        </w:rPr>
      </w:pPr>
      <w:r w:rsidRPr="002E4FF3">
        <w:rPr>
          <w:rFonts w:ascii="Arial" w:hAnsi="Arial" w:cs="Arial"/>
        </w:rPr>
        <w:t xml:space="preserve">Lehni, M. (2000). Measuring corporate eco-efficiency: A guide for companies to measure their economic and environmental excellence. </w:t>
      </w:r>
      <w:r w:rsidRPr="006413C1">
        <w:rPr>
          <w:rFonts w:ascii="Arial" w:hAnsi="Arial" w:cs="Arial"/>
          <w:i/>
          <w:iCs/>
        </w:rPr>
        <w:t>Corporate Environmental Strategy, 7</w:t>
      </w:r>
      <w:r w:rsidRPr="002E4FF3">
        <w:rPr>
          <w:rFonts w:ascii="Arial" w:hAnsi="Arial" w:cs="Arial"/>
        </w:rPr>
        <w:t>(3), 256–266.</w:t>
      </w:r>
    </w:p>
    <w:p w14:paraId="653F79AB" w14:textId="778CFA6F" w:rsidR="006413C1" w:rsidRDefault="002E4FF3" w:rsidP="006413C1">
      <w:pPr>
        <w:spacing w:line="480" w:lineRule="auto"/>
        <w:ind w:left="720" w:hanging="720"/>
        <w:rPr>
          <w:rFonts w:ascii="Arial" w:hAnsi="Arial" w:cs="Arial"/>
        </w:rPr>
      </w:pPr>
      <w:r w:rsidRPr="002E4FF3">
        <w:rPr>
          <w:rFonts w:ascii="Arial" w:hAnsi="Arial" w:cs="Arial"/>
        </w:rPr>
        <w:t xml:space="preserve">Lewis, M. W. (2000). Exploring paradox: Toward a more comprehensive guide. </w:t>
      </w:r>
      <w:r w:rsidRPr="006413C1">
        <w:rPr>
          <w:rFonts w:ascii="Arial" w:hAnsi="Arial" w:cs="Arial"/>
          <w:i/>
          <w:iCs/>
        </w:rPr>
        <w:t>The Academy of Management Review, 25</w:t>
      </w:r>
      <w:r w:rsidRPr="002E4FF3">
        <w:rPr>
          <w:rFonts w:ascii="Arial" w:hAnsi="Arial" w:cs="Arial"/>
        </w:rPr>
        <w:t xml:space="preserve">(4), 760. </w:t>
      </w:r>
      <w:hyperlink r:id="rId7" w:history="1">
        <w:r w:rsidR="006413C1" w:rsidRPr="00F648E9">
          <w:rPr>
            <w:rStyle w:val="Hyperlink"/>
            <w:rFonts w:ascii="Arial" w:hAnsi="Arial" w:cs="Arial"/>
          </w:rPr>
          <w:t>https://doi.org/10.2307/259204</w:t>
        </w:r>
      </w:hyperlink>
    </w:p>
    <w:p w14:paraId="041E4E17" w14:textId="275D0DDD" w:rsidR="006413C1" w:rsidRDefault="002E4FF3" w:rsidP="006413C1">
      <w:pPr>
        <w:spacing w:line="480" w:lineRule="auto"/>
        <w:ind w:left="720" w:hanging="720"/>
        <w:rPr>
          <w:rFonts w:ascii="Arial" w:hAnsi="Arial" w:cs="Arial"/>
        </w:rPr>
      </w:pPr>
      <w:r w:rsidRPr="002E4FF3">
        <w:rPr>
          <w:rFonts w:ascii="Arial" w:hAnsi="Arial" w:cs="Arial"/>
        </w:rPr>
        <w:t xml:space="preserve">Long, T. B., </w:t>
      </w:r>
      <w:proofErr w:type="spellStart"/>
      <w:r w:rsidRPr="002E4FF3">
        <w:rPr>
          <w:rFonts w:ascii="Arial" w:hAnsi="Arial" w:cs="Arial"/>
        </w:rPr>
        <w:t>Looijen</w:t>
      </w:r>
      <w:proofErr w:type="spellEnd"/>
      <w:r w:rsidRPr="002E4FF3">
        <w:rPr>
          <w:rFonts w:ascii="Arial" w:hAnsi="Arial" w:cs="Arial"/>
        </w:rPr>
        <w:t xml:space="preserve">, A., &amp; Blok, V. (2018). Critical success factors for the transition to business models for sustainability in the food and beverage industry in the Netherlands. </w:t>
      </w:r>
      <w:r w:rsidRPr="006413C1">
        <w:rPr>
          <w:rFonts w:ascii="Arial" w:hAnsi="Arial" w:cs="Arial"/>
          <w:i/>
          <w:iCs/>
        </w:rPr>
        <w:t>Journal of Cleaner Production, 175,</w:t>
      </w:r>
      <w:r w:rsidRPr="002E4FF3">
        <w:rPr>
          <w:rFonts w:ascii="Arial" w:hAnsi="Arial" w:cs="Arial"/>
        </w:rPr>
        <w:t xml:space="preserve"> 82–95. </w:t>
      </w:r>
      <w:hyperlink r:id="rId8" w:history="1">
        <w:r w:rsidR="006413C1" w:rsidRPr="00F648E9">
          <w:rPr>
            <w:rStyle w:val="Hyperlink"/>
            <w:rFonts w:ascii="Arial" w:hAnsi="Arial" w:cs="Arial"/>
          </w:rPr>
          <w:t>https://doi.org/10.1016/j.jclepro.2017.11.067</w:t>
        </w:r>
      </w:hyperlink>
    </w:p>
    <w:p w14:paraId="7158A9E1" w14:textId="37279224" w:rsidR="002E4FF3" w:rsidRPr="002E4FF3" w:rsidRDefault="002E4FF3" w:rsidP="006413C1">
      <w:pPr>
        <w:spacing w:line="480" w:lineRule="auto"/>
        <w:ind w:left="720" w:hanging="720"/>
        <w:rPr>
          <w:rFonts w:ascii="Arial" w:hAnsi="Arial" w:cs="Arial"/>
        </w:rPr>
      </w:pPr>
      <w:r w:rsidRPr="002E4FF3">
        <w:rPr>
          <w:rFonts w:ascii="Arial" w:hAnsi="Arial" w:cs="Arial"/>
        </w:rPr>
        <w:t xml:space="preserve">MacArthur, E. (2013). </w:t>
      </w:r>
      <w:r w:rsidRPr="006413C1">
        <w:rPr>
          <w:rFonts w:ascii="Arial" w:hAnsi="Arial" w:cs="Arial"/>
          <w:i/>
          <w:iCs/>
        </w:rPr>
        <w:t>Towards a circular economy—Economic and business rationale for an accelerated transition</w:t>
      </w:r>
      <w:r w:rsidRPr="002E4FF3">
        <w:rPr>
          <w:rFonts w:ascii="Arial" w:hAnsi="Arial" w:cs="Arial"/>
        </w:rPr>
        <w:t>. Ellen MacArthur Foundation.</w:t>
      </w:r>
    </w:p>
    <w:p w14:paraId="47C825B8" w14:textId="6A539BF0" w:rsidR="002E4FF3" w:rsidRPr="002E4FF3" w:rsidRDefault="002E4FF3" w:rsidP="006413C1">
      <w:pPr>
        <w:spacing w:line="480" w:lineRule="auto"/>
        <w:ind w:left="720" w:hanging="720"/>
        <w:rPr>
          <w:rFonts w:ascii="Arial" w:hAnsi="Arial" w:cs="Arial"/>
        </w:rPr>
      </w:pPr>
      <w:r w:rsidRPr="002E4FF3">
        <w:rPr>
          <w:rFonts w:ascii="Arial" w:hAnsi="Arial" w:cs="Arial"/>
        </w:rPr>
        <w:t xml:space="preserve">Michaelis, L. (2003). The role of business in sustainable consumption. </w:t>
      </w:r>
      <w:r w:rsidRPr="006413C1">
        <w:rPr>
          <w:rFonts w:ascii="Arial" w:hAnsi="Arial" w:cs="Arial"/>
          <w:i/>
          <w:iCs/>
        </w:rPr>
        <w:t>Journal of Cleaner Production, 11</w:t>
      </w:r>
      <w:r w:rsidRPr="002E4FF3">
        <w:rPr>
          <w:rFonts w:ascii="Arial" w:hAnsi="Arial" w:cs="Arial"/>
        </w:rPr>
        <w:t>(8), 915–921.</w:t>
      </w:r>
    </w:p>
    <w:p w14:paraId="5F8DCDCD" w14:textId="77777777" w:rsidR="006413C1" w:rsidRDefault="002E4FF3" w:rsidP="006413C1">
      <w:pPr>
        <w:spacing w:line="480" w:lineRule="auto"/>
        <w:ind w:left="720" w:hanging="720"/>
        <w:rPr>
          <w:rFonts w:ascii="Arial" w:hAnsi="Arial" w:cs="Arial"/>
        </w:rPr>
      </w:pPr>
      <w:r w:rsidRPr="002E4FF3">
        <w:rPr>
          <w:rFonts w:ascii="Arial" w:hAnsi="Arial" w:cs="Arial"/>
        </w:rPr>
        <w:lastRenderedPageBreak/>
        <w:t xml:space="preserve">Murray, A., Skene, K., &amp; Haynes, K. (2017). The circular economy: An interdisciplinary exploration of the concept and application in a global context. </w:t>
      </w:r>
      <w:r w:rsidRPr="006413C1">
        <w:rPr>
          <w:rFonts w:ascii="Arial" w:hAnsi="Arial" w:cs="Arial"/>
          <w:i/>
          <w:iCs/>
        </w:rPr>
        <w:t>Journal of Business Ethics, 140</w:t>
      </w:r>
      <w:r w:rsidRPr="002E4FF3">
        <w:rPr>
          <w:rFonts w:ascii="Arial" w:hAnsi="Arial" w:cs="Arial"/>
        </w:rPr>
        <w:t>(3), 369–380.</w:t>
      </w:r>
    </w:p>
    <w:p w14:paraId="6C338868" w14:textId="46F5C73C" w:rsidR="002E4FF3" w:rsidRPr="002E4FF3" w:rsidRDefault="002E4FF3" w:rsidP="006413C1">
      <w:pPr>
        <w:spacing w:line="480" w:lineRule="auto"/>
        <w:ind w:left="720" w:hanging="720"/>
        <w:rPr>
          <w:rFonts w:ascii="Arial" w:hAnsi="Arial" w:cs="Arial"/>
        </w:rPr>
      </w:pPr>
      <w:r w:rsidRPr="002E4FF3">
        <w:rPr>
          <w:rFonts w:ascii="Arial" w:hAnsi="Arial" w:cs="Arial"/>
        </w:rPr>
        <w:t xml:space="preserve">Naess, A. (2011). </w:t>
      </w:r>
      <w:r w:rsidRPr="006413C1">
        <w:rPr>
          <w:rFonts w:ascii="Arial" w:hAnsi="Arial" w:cs="Arial"/>
          <w:i/>
          <w:iCs/>
        </w:rPr>
        <w:t>The deep ecological movement: Some philosophical aspects</w:t>
      </w:r>
      <w:r w:rsidRPr="002E4FF3">
        <w:rPr>
          <w:rFonts w:ascii="Arial" w:hAnsi="Arial" w:cs="Arial"/>
        </w:rPr>
        <w:t xml:space="preserve">. In </w:t>
      </w:r>
      <w:r w:rsidR="006413C1" w:rsidRPr="002E4FF3">
        <w:rPr>
          <w:rFonts w:ascii="Arial" w:hAnsi="Arial" w:cs="Arial"/>
        </w:rPr>
        <w:t>Eco philosophy</w:t>
      </w:r>
      <w:r w:rsidRPr="002E4FF3">
        <w:rPr>
          <w:rFonts w:ascii="Arial" w:hAnsi="Arial" w:cs="Arial"/>
        </w:rPr>
        <w:t xml:space="preserve"> in a world of crisis (pp. 96–110). Routledge.</w:t>
      </w:r>
    </w:p>
    <w:p w14:paraId="288DF55F" w14:textId="5E1D1580" w:rsidR="002E4FF3" w:rsidRPr="002E4FF3" w:rsidRDefault="002E4FF3" w:rsidP="006413C1">
      <w:pPr>
        <w:spacing w:line="480" w:lineRule="auto"/>
        <w:ind w:left="720" w:hanging="720"/>
        <w:rPr>
          <w:rFonts w:ascii="Arial" w:hAnsi="Arial" w:cs="Arial"/>
        </w:rPr>
      </w:pPr>
      <w:r w:rsidRPr="002E4FF3">
        <w:rPr>
          <w:rFonts w:ascii="Arial" w:hAnsi="Arial" w:cs="Arial"/>
        </w:rPr>
        <w:t xml:space="preserve">Porter, M. E., &amp; Kramer, M. R. (2011). The big idea: Creating shared value. </w:t>
      </w:r>
      <w:r w:rsidRPr="006413C1">
        <w:rPr>
          <w:rFonts w:ascii="Arial" w:hAnsi="Arial" w:cs="Arial"/>
          <w:i/>
          <w:iCs/>
        </w:rPr>
        <w:t>Harvard Business Review, 89(</w:t>
      </w:r>
      <w:r w:rsidRPr="002E4FF3">
        <w:rPr>
          <w:rFonts w:ascii="Arial" w:hAnsi="Arial" w:cs="Arial"/>
        </w:rPr>
        <w:t>1–2), 62–77.</w:t>
      </w:r>
    </w:p>
    <w:p w14:paraId="650AFD3A" w14:textId="77777777" w:rsidR="002E4FF3" w:rsidRPr="002E4FF3" w:rsidRDefault="002E4FF3" w:rsidP="006413C1">
      <w:pPr>
        <w:spacing w:line="480" w:lineRule="auto"/>
        <w:ind w:left="720" w:hanging="720"/>
        <w:rPr>
          <w:rFonts w:ascii="Arial" w:hAnsi="Arial" w:cs="Arial"/>
        </w:rPr>
      </w:pPr>
      <w:r w:rsidRPr="002E4FF3">
        <w:rPr>
          <w:rFonts w:ascii="Arial" w:hAnsi="Arial" w:cs="Arial"/>
        </w:rPr>
        <w:t xml:space="preserve">Rasmussen, B. (2007). </w:t>
      </w:r>
      <w:r w:rsidRPr="006413C1">
        <w:rPr>
          <w:rFonts w:ascii="Arial" w:hAnsi="Arial" w:cs="Arial"/>
          <w:i/>
          <w:iCs/>
        </w:rPr>
        <w:t>Business models and the theory of the firm.</w:t>
      </w:r>
    </w:p>
    <w:p w14:paraId="5A475F0C" w14:textId="77777777" w:rsidR="002E4FF3" w:rsidRPr="002E4FF3" w:rsidRDefault="002E4FF3" w:rsidP="006413C1">
      <w:pPr>
        <w:spacing w:line="480" w:lineRule="auto"/>
        <w:ind w:left="720" w:hanging="720"/>
        <w:rPr>
          <w:rFonts w:ascii="Arial" w:hAnsi="Arial" w:cs="Arial"/>
        </w:rPr>
      </w:pPr>
      <w:proofErr w:type="spellStart"/>
      <w:r w:rsidRPr="002E4FF3">
        <w:rPr>
          <w:rFonts w:ascii="Arial" w:hAnsi="Arial" w:cs="Arial"/>
        </w:rPr>
        <w:t>Rahmana</w:t>
      </w:r>
      <w:proofErr w:type="spellEnd"/>
      <w:r w:rsidRPr="002E4FF3">
        <w:rPr>
          <w:rFonts w:ascii="Arial" w:hAnsi="Arial" w:cs="Arial"/>
        </w:rPr>
        <w:t xml:space="preserve">, F., &amp; </w:t>
      </w:r>
      <w:proofErr w:type="spellStart"/>
      <w:r w:rsidRPr="002E4FF3">
        <w:rPr>
          <w:rFonts w:ascii="Arial" w:hAnsi="Arial" w:cs="Arial"/>
        </w:rPr>
        <w:t>Bawono</w:t>
      </w:r>
      <w:proofErr w:type="spellEnd"/>
      <w:r w:rsidRPr="002E4FF3">
        <w:rPr>
          <w:rFonts w:ascii="Arial" w:hAnsi="Arial" w:cs="Arial"/>
        </w:rPr>
        <w:t xml:space="preserve">, A. (2020). Sustainable development toward sustainable enterprise. </w:t>
      </w:r>
      <w:r w:rsidRPr="006413C1">
        <w:rPr>
          <w:rFonts w:ascii="Arial" w:hAnsi="Arial" w:cs="Arial"/>
          <w:i/>
          <w:iCs/>
        </w:rPr>
        <w:t>Management Science Letters, 11</w:t>
      </w:r>
      <w:r w:rsidRPr="002E4FF3">
        <w:rPr>
          <w:rFonts w:ascii="Arial" w:hAnsi="Arial" w:cs="Arial"/>
        </w:rPr>
        <w:t>(2), 657–668.</w:t>
      </w:r>
    </w:p>
    <w:p w14:paraId="12C6BDB7" w14:textId="1C744802" w:rsidR="002E4FF3" w:rsidRPr="002E4FF3" w:rsidRDefault="002E4FF3" w:rsidP="006413C1">
      <w:pPr>
        <w:spacing w:line="480" w:lineRule="auto"/>
        <w:ind w:left="720" w:hanging="720"/>
        <w:rPr>
          <w:rFonts w:ascii="Arial" w:hAnsi="Arial" w:cs="Arial"/>
        </w:rPr>
      </w:pPr>
      <w:r w:rsidRPr="002E4FF3">
        <w:rPr>
          <w:rFonts w:ascii="Arial" w:hAnsi="Arial" w:cs="Arial"/>
        </w:rPr>
        <w:t xml:space="preserve">Rivoli, P., &amp; Waddock, S. (2011). ‘First they ignore you…’: The time-context dynamic and corporate responsibility. </w:t>
      </w:r>
      <w:r w:rsidRPr="006413C1">
        <w:rPr>
          <w:rFonts w:ascii="Arial" w:hAnsi="Arial" w:cs="Arial"/>
          <w:i/>
          <w:iCs/>
        </w:rPr>
        <w:t>California Management Review, 53</w:t>
      </w:r>
      <w:r w:rsidRPr="002E4FF3">
        <w:rPr>
          <w:rFonts w:ascii="Arial" w:hAnsi="Arial" w:cs="Arial"/>
        </w:rPr>
        <w:t xml:space="preserve">(2), 87–104. </w:t>
      </w:r>
      <w:hyperlink r:id="rId9" w:history="1">
        <w:r w:rsidR="006413C1" w:rsidRPr="00F648E9">
          <w:rPr>
            <w:rStyle w:val="Hyperlink"/>
            <w:rFonts w:ascii="Arial" w:hAnsi="Arial" w:cs="Arial"/>
          </w:rPr>
          <w:t>https://doi.org/10.1525/cmr.2011.53.2.87</w:t>
        </w:r>
      </w:hyperlink>
      <w:r w:rsidR="006413C1">
        <w:rPr>
          <w:rFonts w:ascii="Arial" w:hAnsi="Arial" w:cs="Arial"/>
        </w:rPr>
        <w:t xml:space="preserve"> </w:t>
      </w:r>
    </w:p>
    <w:p w14:paraId="6AD20F91" w14:textId="77777777" w:rsidR="002E4FF3" w:rsidRPr="002E4FF3" w:rsidRDefault="002E4FF3" w:rsidP="006413C1">
      <w:pPr>
        <w:spacing w:line="480" w:lineRule="auto"/>
        <w:ind w:left="720" w:hanging="720"/>
        <w:rPr>
          <w:rFonts w:ascii="Arial" w:hAnsi="Arial" w:cs="Arial"/>
        </w:rPr>
      </w:pPr>
      <w:proofErr w:type="spellStart"/>
      <w:r w:rsidRPr="002E4FF3">
        <w:rPr>
          <w:rFonts w:ascii="Arial" w:hAnsi="Arial" w:cs="Arial"/>
        </w:rPr>
        <w:t>Schaltegger</w:t>
      </w:r>
      <w:proofErr w:type="spellEnd"/>
      <w:r w:rsidRPr="002E4FF3">
        <w:rPr>
          <w:rFonts w:ascii="Arial" w:hAnsi="Arial" w:cs="Arial"/>
        </w:rPr>
        <w:t xml:space="preserve">, S., &amp; Wagner, M. (2011). Sustainable entrepreneurship and sustainability innovation: Categories and interactions. </w:t>
      </w:r>
      <w:r w:rsidRPr="006413C1">
        <w:rPr>
          <w:rFonts w:ascii="Arial" w:hAnsi="Arial" w:cs="Arial"/>
          <w:i/>
          <w:iCs/>
        </w:rPr>
        <w:t>Business Strategy and the Environment, 20</w:t>
      </w:r>
      <w:r w:rsidRPr="002E4FF3">
        <w:rPr>
          <w:rFonts w:ascii="Arial" w:hAnsi="Arial" w:cs="Arial"/>
        </w:rPr>
        <w:t>(4), 222–237.</w:t>
      </w:r>
    </w:p>
    <w:p w14:paraId="3D0A2532" w14:textId="58EF22CD" w:rsidR="006413C1" w:rsidRDefault="002E4FF3" w:rsidP="006413C1">
      <w:pPr>
        <w:spacing w:line="480" w:lineRule="auto"/>
        <w:ind w:left="720" w:hanging="720"/>
        <w:rPr>
          <w:rFonts w:ascii="Arial" w:hAnsi="Arial" w:cs="Arial"/>
        </w:rPr>
      </w:pPr>
      <w:r w:rsidRPr="002E4FF3">
        <w:rPr>
          <w:rFonts w:ascii="Arial" w:hAnsi="Arial" w:cs="Arial"/>
        </w:rPr>
        <w:t xml:space="preserve">Smith, W. K., &amp; Lewis, M. W. (2011). Toward a theory of paradox: A dynamic equilibrium model of organizing. </w:t>
      </w:r>
      <w:r w:rsidRPr="006413C1">
        <w:rPr>
          <w:rFonts w:ascii="Arial" w:hAnsi="Arial" w:cs="Arial"/>
          <w:i/>
          <w:iCs/>
        </w:rPr>
        <w:t>Academy of Management Review, 36</w:t>
      </w:r>
      <w:r w:rsidRPr="002E4FF3">
        <w:rPr>
          <w:rFonts w:ascii="Arial" w:hAnsi="Arial" w:cs="Arial"/>
        </w:rPr>
        <w:t xml:space="preserve">(2), 381–403. </w:t>
      </w:r>
      <w:hyperlink r:id="rId10" w:history="1">
        <w:r w:rsidR="006413C1" w:rsidRPr="00F648E9">
          <w:rPr>
            <w:rStyle w:val="Hyperlink"/>
            <w:rFonts w:ascii="Arial" w:hAnsi="Arial" w:cs="Arial"/>
          </w:rPr>
          <w:t>https://doi.org/10.5465/AMR.2011.59330958</w:t>
        </w:r>
      </w:hyperlink>
    </w:p>
    <w:p w14:paraId="4199DE2B" w14:textId="310F8FBD" w:rsidR="002E4FF3" w:rsidRPr="002E4FF3" w:rsidRDefault="002E4FF3" w:rsidP="006413C1">
      <w:pPr>
        <w:spacing w:line="480" w:lineRule="auto"/>
        <w:ind w:left="720" w:hanging="720"/>
        <w:rPr>
          <w:rFonts w:ascii="Arial" w:hAnsi="Arial" w:cs="Arial"/>
        </w:rPr>
      </w:pPr>
      <w:r w:rsidRPr="002E4FF3">
        <w:rPr>
          <w:rFonts w:ascii="Arial" w:hAnsi="Arial" w:cs="Arial"/>
        </w:rPr>
        <w:t>Teece, D. J. (2010). Business models, business strategy and innovation</w:t>
      </w:r>
      <w:r w:rsidRPr="006413C1">
        <w:rPr>
          <w:rFonts w:ascii="Arial" w:hAnsi="Arial" w:cs="Arial"/>
          <w:i/>
          <w:iCs/>
        </w:rPr>
        <w:t>. Long Range Planning, 43</w:t>
      </w:r>
      <w:r w:rsidRPr="002E4FF3">
        <w:rPr>
          <w:rFonts w:ascii="Arial" w:hAnsi="Arial" w:cs="Arial"/>
        </w:rPr>
        <w:t>(2–3), 172–194.</w:t>
      </w:r>
    </w:p>
    <w:p w14:paraId="46ECDEA7" w14:textId="77777777" w:rsidR="002E4FF3" w:rsidRPr="002E4FF3" w:rsidRDefault="002E4FF3" w:rsidP="006413C1">
      <w:pPr>
        <w:spacing w:line="480" w:lineRule="auto"/>
        <w:ind w:left="720" w:hanging="720"/>
        <w:rPr>
          <w:rFonts w:ascii="Arial" w:hAnsi="Arial" w:cs="Arial"/>
        </w:rPr>
      </w:pPr>
    </w:p>
    <w:p w14:paraId="08268E01" w14:textId="77777777" w:rsidR="002E4FF3" w:rsidRPr="002E4FF3" w:rsidRDefault="002E4FF3" w:rsidP="006413C1">
      <w:pPr>
        <w:spacing w:line="480" w:lineRule="auto"/>
        <w:ind w:left="720" w:hanging="720"/>
        <w:rPr>
          <w:rFonts w:ascii="Arial" w:hAnsi="Arial" w:cs="Arial"/>
        </w:rPr>
      </w:pPr>
      <w:r w:rsidRPr="002E4FF3">
        <w:rPr>
          <w:rFonts w:ascii="Arial" w:hAnsi="Arial" w:cs="Arial"/>
        </w:rPr>
        <w:lastRenderedPageBreak/>
        <w:t xml:space="preserve">Thompson, F. M. M. (2010). </w:t>
      </w:r>
      <w:r w:rsidRPr="006413C1">
        <w:rPr>
          <w:rFonts w:ascii="Arial" w:hAnsi="Arial" w:cs="Arial"/>
          <w:i/>
          <w:iCs/>
        </w:rPr>
        <w:t>Social enterprise: Developing sustainable enterprises</w:t>
      </w:r>
      <w:r w:rsidRPr="002E4FF3">
        <w:rPr>
          <w:rFonts w:ascii="Arial" w:hAnsi="Arial" w:cs="Arial"/>
        </w:rPr>
        <w:t>. New York, NY: Palgrave Macmillan.</w:t>
      </w:r>
    </w:p>
    <w:p w14:paraId="25E18003" w14:textId="025DA345" w:rsidR="002E4FF3" w:rsidRDefault="002E4FF3" w:rsidP="006413C1">
      <w:pPr>
        <w:spacing w:line="480" w:lineRule="auto"/>
        <w:ind w:left="720" w:hanging="720"/>
        <w:rPr>
          <w:rFonts w:ascii="Arial" w:hAnsi="Arial" w:cs="Arial"/>
        </w:rPr>
      </w:pPr>
      <w:r w:rsidRPr="002E4FF3">
        <w:rPr>
          <w:rFonts w:ascii="Arial" w:hAnsi="Arial" w:cs="Arial"/>
        </w:rPr>
        <w:t xml:space="preserve">Zahra, S. A., </w:t>
      </w:r>
      <w:proofErr w:type="spellStart"/>
      <w:r w:rsidRPr="002E4FF3">
        <w:rPr>
          <w:rFonts w:ascii="Arial" w:hAnsi="Arial" w:cs="Arial"/>
        </w:rPr>
        <w:t>Gedajlovic</w:t>
      </w:r>
      <w:proofErr w:type="spellEnd"/>
      <w:r w:rsidRPr="002E4FF3">
        <w:rPr>
          <w:rFonts w:ascii="Arial" w:hAnsi="Arial" w:cs="Arial"/>
        </w:rPr>
        <w:t xml:space="preserve">, E., Neubaum, D. O., &amp; Shulman, J. M. (2009). A typology of social entrepreneurs: Motives, search processes and ethical challenges. </w:t>
      </w:r>
      <w:r w:rsidRPr="006413C1">
        <w:rPr>
          <w:rFonts w:ascii="Arial" w:hAnsi="Arial" w:cs="Arial"/>
          <w:i/>
          <w:iCs/>
        </w:rPr>
        <w:t>Journal of Business Venturing, 24</w:t>
      </w:r>
      <w:r w:rsidRPr="002E4FF3">
        <w:rPr>
          <w:rFonts w:ascii="Arial" w:hAnsi="Arial" w:cs="Arial"/>
        </w:rPr>
        <w:t xml:space="preserve">(5), 519–532. </w:t>
      </w:r>
      <w:hyperlink r:id="rId11" w:history="1">
        <w:r w:rsidR="006413C1" w:rsidRPr="00F648E9">
          <w:rPr>
            <w:rStyle w:val="Hyperlink"/>
            <w:rFonts w:ascii="Arial" w:hAnsi="Arial" w:cs="Arial"/>
          </w:rPr>
          <w:t>https://doi.org/10.1016/j.jbusvent.2008.04.007</w:t>
        </w:r>
      </w:hyperlink>
    </w:p>
    <w:p w14:paraId="5BD43469" w14:textId="77777777" w:rsidR="006413C1" w:rsidRPr="002E4FF3" w:rsidRDefault="006413C1" w:rsidP="002E4FF3">
      <w:pPr>
        <w:spacing w:line="480" w:lineRule="auto"/>
        <w:jc w:val="both"/>
        <w:rPr>
          <w:rFonts w:ascii="Arial" w:hAnsi="Arial" w:cs="Arial"/>
        </w:rPr>
      </w:pPr>
    </w:p>
    <w:p w14:paraId="56F8C06A" w14:textId="77777777" w:rsidR="002E4FF3" w:rsidRPr="002E4FF3" w:rsidRDefault="002E4FF3" w:rsidP="002E4FF3">
      <w:pPr>
        <w:spacing w:line="480" w:lineRule="auto"/>
        <w:jc w:val="both"/>
        <w:rPr>
          <w:rFonts w:ascii="Arial" w:hAnsi="Arial" w:cs="Arial"/>
        </w:rPr>
      </w:pPr>
    </w:p>
    <w:p w14:paraId="1FFA8DBC" w14:textId="77777777" w:rsidR="002E4FF3" w:rsidRPr="002E4FF3" w:rsidRDefault="002E4FF3" w:rsidP="002E4FF3">
      <w:pPr>
        <w:spacing w:line="480" w:lineRule="auto"/>
        <w:jc w:val="both"/>
        <w:rPr>
          <w:rFonts w:ascii="Arial" w:hAnsi="Arial" w:cs="Arial"/>
        </w:rPr>
      </w:pPr>
    </w:p>
    <w:p w14:paraId="6A1C15FF" w14:textId="77777777" w:rsidR="002E4FF3" w:rsidRPr="002E4FF3" w:rsidRDefault="002E4FF3" w:rsidP="002E4FF3">
      <w:pPr>
        <w:spacing w:line="480" w:lineRule="auto"/>
        <w:jc w:val="both"/>
        <w:rPr>
          <w:rFonts w:ascii="Arial" w:hAnsi="Arial" w:cs="Arial"/>
        </w:rPr>
      </w:pPr>
    </w:p>
    <w:p w14:paraId="5284DA63" w14:textId="77777777" w:rsidR="002E4FF3" w:rsidRPr="002E4FF3" w:rsidRDefault="002E4FF3" w:rsidP="002E4FF3">
      <w:pPr>
        <w:spacing w:line="480" w:lineRule="auto"/>
        <w:jc w:val="both"/>
        <w:rPr>
          <w:rFonts w:ascii="Arial" w:hAnsi="Arial" w:cs="Arial"/>
        </w:rPr>
      </w:pPr>
    </w:p>
    <w:p w14:paraId="4DBAE061" w14:textId="77777777" w:rsidR="002E4FF3" w:rsidRPr="002E4FF3" w:rsidRDefault="002E4FF3" w:rsidP="002E4FF3">
      <w:pPr>
        <w:spacing w:line="480" w:lineRule="auto"/>
        <w:jc w:val="both"/>
        <w:rPr>
          <w:rFonts w:ascii="Arial" w:hAnsi="Arial" w:cs="Arial"/>
        </w:rPr>
      </w:pPr>
    </w:p>
    <w:p w14:paraId="12646CCA" w14:textId="77777777" w:rsidR="002E4FF3" w:rsidRPr="002E4FF3" w:rsidRDefault="002E4FF3" w:rsidP="002E4FF3">
      <w:pPr>
        <w:spacing w:line="480" w:lineRule="auto"/>
        <w:jc w:val="both"/>
        <w:rPr>
          <w:rFonts w:ascii="Arial" w:hAnsi="Arial" w:cs="Arial"/>
        </w:rPr>
      </w:pPr>
    </w:p>
    <w:p w14:paraId="75D6AF87" w14:textId="77777777" w:rsidR="002E4FF3" w:rsidRPr="002E4FF3" w:rsidRDefault="002E4FF3" w:rsidP="002E4FF3">
      <w:pPr>
        <w:spacing w:line="480" w:lineRule="auto"/>
        <w:jc w:val="both"/>
        <w:rPr>
          <w:rFonts w:ascii="Arial" w:hAnsi="Arial" w:cs="Arial"/>
        </w:rPr>
      </w:pPr>
    </w:p>
    <w:sectPr w:rsidR="002E4FF3" w:rsidRPr="002E4FF3" w:rsidSect="006413C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3EB136" w14:textId="77777777" w:rsidR="00897776" w:rsidRDefault="00897776" w:rsidP="002E4FF3">
      <w:pPr>
        <w:spacing w:after="0" w:line="240" w:lineRule="auto"/>
      </w:pPr>
      <w:r>
        <w:separator/>
      </w:r>
    </w:p>
  </w:endnote>
  <w:endnote w:type="continuationSeparator" w:id="0">
    <w:p w14:paraId="66E3AC85" w14:textId="77777777" w:rsidR="00897776" w:rsidRDefault="00897776" w:rsidP="002E4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5923399"/>
      <w:docPartObj>
        <w:docPartGallery w:val="Page Numbers (Bottom of Page)"/>
        <w:docPartUnique/>
      </w:docPartObj>
    </w:sdtPr>
    <w:sdtEndPr>
      <w:rPr>
        <w:color w:val="7F7F7F" w:themeColor="background1" w:themeShade="7F"/>
        <w:spacing w:val="60"/>
      </w:rPr>
    </w:sdtEndPr>
    <w:sdtContent>
      <w:p w14:paraId="5817CEA8" w14:textId="0F1BCC7E" w:rsidR="002E4FF3" w:rsidRDefault="002E4FF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AD09ECE" w14:textId="77777777" w:rsidR="002E4FF3" w:rsidRDefault="002E4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17A1A" w14:textId="77777777" w:rsidR="00897776" w:rsidRDefault="00897776" w:rsidP="002E4FF3">
      <w:pPr>
        <w:spacing w:after="0" w:line="240" w:lineRule="auto"/>
      </w:pPr>
      <w:r>
        <w:separator/>
      </w:r>
    </w:p>
  </w:footnote>
  <w:footnote w:type="continuationSeparator" w:id="0">
    <w:p w14:paraId="2B73090F" w14:textId="77777777" w:rsidR="00897776" w:rsidRDefault="00897776" w:rsidP="002E4F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FF3"/>
    <w:rsid w:val="002E4FF3"/>
    <w:rsid w:val="006413C1"/>
    <w:rsid w:val="008357AF"/>
    <w:rsid w:val="00897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5C7F4"/>
  <w15:chartTrackingRefBased/>
  <w15:docId w15:val="{480CF504-7DEE-443C-A2F2-EA92D04A6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F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4F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4F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4F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4F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4F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4F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F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F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F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4F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4F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4F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4F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4F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4F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4F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4FF3"/>
    <w:rPr>
      <w:rFonts w:eastAsiaTheme="majorEastAsia" w:cstheme="majorBidi"/>
      <w:color w:val="272727" w:themeColor="text1" w:themeTint="D8"/>
    </w:rPr>
  </w:style>
  <w:style w:type="paragraph" w:styleId="Title">
    <w:name w:val="Title"/>
    <w:basedOn w:val="Normal"/>
    <w:next w:val="Normal"/>
    <w:link w:val="TitleChar"/>
    <w:uiPriority w:val="10"/>
    <w:qFormat/>
    <w:rsid w:val="002E4F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F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F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F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FF3"/>
    <w:pPr>
      <w:spacing w:before="160"/>
      <w:jc w:val="center"/>
    </w:pPr>
    <w:rPr>
      <w:i/>
      <w:iCs/>
      <w:color w:val="404040" w:themeColor="text1" w:themeTint="BF"/>
    </w:rPr>
  </w:style>
  <w:style w:type="character" w:customStyle="1" w:styleId="QuoteChar">
    <w:name w:val="Quote Char"/>
    <w:basedOn w:val="DefaultParagraphFont"/>
    <w:link w:val="Quote"/>
    <w:uiPriority w:val="29"/>
    <w:rsid w:val="002E4FF3"/>
    <w:rPr>
      <w:i/>
      <w:iCs/>
      <w:color w:val="404040" w:themeColor="text1" w:themeTint="BF"/>
    </w:rPr>
  </w:style>
  <w:style w:type="paragraph" w:styleId="ListParagraph">
    <w:name w:val="List Paragraph"/>
    <w:basedOn w:val="Normal"/>
    <w:uiPriority w:val="34"/>
    <w:qFormat/>
    <w:rsid w:val="002E4FF3"/>
    <w:pPr>
      <w:ind w:left="720"/>
      <w:contextualSpacing/>
    </w:pPr>
  </w:style>
  <w:style w:type="character" w:styleId="IntenseEmphasis">
    <w:name w:val="Intense Emphasis"/>
    <w:basedOn w:val="DefaultParagraphFont"/>
    <w:uiPriority w:val="21"/>
    <w:qFormat/>
    <w:rsid w:val="002E4FF3"/>
    <w:rPr>
      <w:i/>
      <w:iCs/>
      <w:color w:val="0F4761" w:themeColor="accent1" w:themeShade="BF"/>
    </w:rPr>
  </w:style>
  <w:style w:type="paragraph" w:styleId="IntenseQuote">
    <w:name w:val="Intense Quote"/>
    <w:basedOn w:val="Normal"/>
    <w:next w:val="Normal"/>
    <w:link w:val="IntenseQuoteChar"/>
    <w:uiPriority w:val="30"/>
    <w:qFormat/>
    <w:rsid w:val="002E4F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4FF3"/>
    <w:rPr>
      <w:i/>
      <w:iCs/>
      <w:color w:val="0F4761" w:themeColor="accent1" w:themeShade="BF"/>
    </w:rPr>
  </w:style>
  <w:style w:type="character" w:styleId="IntenseReference">
    <w:name w:val="Intense Reference"/>
    <w:basedOn w:val="DefaultParagraphFont"/>
    <w:uiPriority w:val="32"/>
    <w:qFormat/>
    <w:rsid w:val="002E4FF3"/>
    <w:rPr>
      <w:b/>
      <w:bCs/>
      <w:smallCaps/>
      <w:color w:val="0F4761" w:themeColor="accent1" w:themeShade="BF"/>
      <w:spacing w:val="5"/>
    </w:rPr>
  </w:style>
  <w:style w:type="paragraph" w:styleId="Header">
    <w:name w:val="header"/>
    <w:basedOn w:val="Normal"/>
    <w:link w:val="HeaderChar"/>
    <w:uiPriority w:val="99"/>
    <w:unhideWhenUsed/>
    <w:rsid w:val="002E4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FF3"/>
  </w:style>
  <w:style w:type="paragraph" w:styleId="Footer">
    <w:name w:val="footer"/>
    <w:basedOn w:val="Normal"/>
    <w:link w:val="FooterChar"/>
    <w:uiPriority w:val="99"/>
    <w:unhideWhenUsed/>
    <w:rsid w:val="002E4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FF3"/>
  </w:style>
  <w:style w:type="character" w:styleId="Hyperlink">
    <w:name w:val="Hyperlink"/>
    <w:basedOn w:val="DefaultParagraphFont"/>
    <w:uiPriority w:val="99"/>
    <w:unhideWhenUsed/>
    <w:rsid w:val="006413C1"/>
    <w:rPr>
      <w:color w:val="467886" w:themeColor="hyperlink"/>
      <w:u w:val="single"/>
    </w:rPr>
  </w:style>
  <w:style w:type="character" w:styleId="UnresolvedMention">
    <w:name w:val="Unresolved Mention"/>
    <w:basedOn w:val="DefaultParagraphFont"/>
    <w:uiPriority w:val="99"/>
    <w:semiHidden/>
    <w:unhideWhenUsed/>
    <w:rsid w:val="006413C1"/>
    <w:rPr>
      <w:color w:val="605E5C"/>
      <w:shd w:val="clear" w:color="auto" w:fill="E1DFDD"/>
    </w:rPr>
  </w:style>
  <w:style w:type="paragraph" w:styleId="NoSpacing">
    <w:name w:val="No Spacing"/>
    <w:link w:val="NoSpacingChar"/>
    <w:uiPriority w:val="1"/>
    <w:qFormat/>
    <w:rsid w:val="006413C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413C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6549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clepro.2017.11.06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2307/259204"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jbusvent.2008.04.007" TargetMode="External"/><Relationship Id="rId5" Type="http://schemas.openxmlformats.org/officeDocument/2006/relationships/footnotes" Target="footnotes.xml"/><Relationship Id="rId10" Type="http://schemas.openxmlformats.org/officeDocument/2006/relationships/hyperlink" Target="https://doi.org/10.5465/AMR.2011.59330958" TargetMode="External"/><Relationship Id="rId4" Type="http://schemas.openxmlformats.org/officeDocument/2006/relationships/webSettings" Target="webSettings.xml"/><Relationship Id="rId9" Type="http://schemas.openxmlformats.org/officeDocument/2006/relationships/hyperlink" Target="https://doi.org/10.1525/cmr.2011.53.2.8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15</Pages>
  <Words>3047</Words>
  <Characters>17368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sustainable enterprise start-up</dc:subject>
  <dc:creator>Mirabela Voican (1907947)</dc:creator>
  <cp:keywords/>
  <dc:description/>
  <cp:lastModifiedBy>Mirabela Voican (1907947)</cp:lastModifiedBy>
  <cp:revision>1</cp:revision>
  <dcterms:created xsi:type="dcterms:W3CDTF">2025-03-06T20:11:00Z</dcterms:created>
  <dcterms:modified xsi:type="dcterms:W3CDTF">2025-03-06T20:29:00Z</dcterms:modified>
</cp:coreProperties>
</file>