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212AF" w:rsidRDefault="005212AF">
      <w:pPr>
        <w:pStyle w:val="Title"/>
        <w:jc w:val="center"/>
        <w:rPr>
          <w:rFonts w:ascii="Times New Roman" w:eastAsia="Times New Roman" w:hAnsi="Times New Roman" w:cs="Times New Roman"/>
        </w:rPr>
      </w:pPr>
    </w:p>
    <w:p w14:paraId="00000002" w14:textId="77777777" w:rsidR="005212AF" w:rsidRDefault="00000000">
      <w:pPr>
        <w:pStyle w:val="Title"/>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BMHP5014</w:t>
      </w:r>
    </w:p>
    <w:p w14:paraId="00000003" w14:textId="77777777" w:rsidR="005212AF" w:rsidRDefault="00000000">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Change makers: Creativity and Value Creation</w:t>
      </w:r>
    </w:p>
    <w:p w14:paraId="00000004" w14:textId="77777777" w:rsidR="005212AF" w:rsidRDefault="005212AF">
      <w:pPr>
        <w:pStyle w:val="Title"/>
        <w:jc w:val="center"/>
        <w:rPr>
          <w:rFonts w:ascii="Times New Roman" w:eastAsia="Times New Roman" w:hAnsi="Times New Roman" w:cs="Times New Roman"/>
          <w:b/>
          <w:sz w:val="32"/>
          <w:szCs w:val="32"/>
        </w:rPr>
      </w:pPr>
    </w:p>
    <w:p w14:paraId="00000005" w14:textId="77777777" w:rsidR="005212AF" w:rsidRDefault="00000000">
      <w:pPr>
        <w:pStyle w:val="Title"/>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Reflections on Changemakers- Creativity and Value</w:t>
      </w:r>
    </w:p>
    <w:p w14:paraId="00000006" w14:textId="77777777" w:rsidR="005212AF" w:rsidRDefault="005212AF">
      <w:pPr>
        <w:rPr>
          <w:rFonts w:ascii="Times New Roman" w:eastAsia="Times New Roman" w:hAnsi="Times New Roman" w:cs="Times New Roman"/>
        </w:rPr>
      </w:pPr>
    </w:p>
    <w:p w14:paraId="00000007" w14:textId="77777777" w:rsidR="005212AF" w:rsidRDefault="005212AF">
      <w:pPr>
        <w:rPr>
          <w:rFonts w:ascii="Times New Roman" w:eastAsia="Times New Roman" w:hAnsi="Times New Roman" w:cs="Times New Roman"/>
        </w:rPr>
      </w:pPr>
    </w:p>
    <w:p w14:paraId="00000008" w14:textId="77777777" w:rsidR="005212AF" w:rsidRDefault="005212AF">
      <w:pPr>
        <w:rPr>
          <w:rFonts w:ascii="Times New Roman" w:eastAsia="Times New Roman" w:hAnsi="Times New Roman" w:cs="Times New Roman"/>
        </w:rPr>
      </w:pPr>
    </w:p>
    <w:p w14:paraId="00000009" w14:textId="77777777" w:rsidR="005212AF" w:rsidRDefault="005212AF">
      <w:pPr>
        <w:rPr>
          <w:rFonts w:ascii="Times New Roman" w:eastAsia="Times New Roman" w:hAnsi="Times New Roman" w:cs="Times New Roman"/>
        </w:rPr>
      </w:pPr>
    </w:p>
    <w:p w14:paraId="0000000A" w14:textId="77777777" w:rsidR="005212AF" w:rsidRDefault="005212AF">
      <w:pPr>
        <w:rPr>
          <w:rFonts w:ascii="Times New Roman" w:eastAsia="Times New Roman" w:hAnsi="Times New Roman" w:cs="Times New Roman"/>
        </w:rPr>
      </w:pPr>
    </w:p>
    <w:p w14:paraId="0000000B" w14:textId="77777777" w:rsidR="005212AF"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EDIE JOBE-NJIE</w:t>
      </w:r>
    </w:p>
    <w:p w14:paraId="0000000C" w14:textId="77777777" w:rsidR="005212AF" w:rsidRDefault="0000000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1917941</w:t>
      </w:r>
    </w:p>
    <w:p w14:paraId="0000000D" w14:textId="77777777" w:rsidR="005212AF" w:rsidRDefault="005212AF">
      <w:pPr>
        <w:rPr>
          <w:rFonts w:ascii="Times New Roman" w:eastAsia="Times New Roman" w:hAnsi="Times New Roman" w:cs="Times New Roman"/>
        </w:rPr>
      </w:pPr>
    </w:p>
    <w:p w14:paraId="0000000E" w14:textId="77777777" w:rsidR="005212AF" w:rsidRDefault="00000000">
      <w:pPr>
        <w:rPr>
          <w:rFonts w:ascii="Times New Roman" w:eastAsia="Times New Roman" w:hAnsi="Times New Roman" w:cs="Times New Roman"/>
          <w:sz w:val="56"/>
          <w:szCs w:val="56"/>
        </w:rPr>
      </w:pPr>
      <w:r>
        <w:br w:type="page"/>
      </w:r>
    </w:p>
    <w:p w14:paraId="0000000F" w14:textId="77777777" w:rsidR="005212AF" w:rsidRDefault="00000000">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color w:val="2F5496"/>
          <w:sz w:val="32"/>
          <w:szCs w:val="32"/>
        </w:rPr>
      </w:pPr>
      <w:r>
        <w:rPr>
          <w:rFonts w:ascii="Times New Roman" w:eastAsia="Times New Roman" w:hAnsi="Times New Roman" w:cs="Times New Roman"/>
          <w:color w:val="2F5496"/>
          <w:sz w:val="32"/>
          <w:szCs w:val="32"/>
        </w:rPr>
        <w:lastRenderedPageBreak/>
        <w:t>Contents</w:t>
      </w:r>
    </w:p>
    <w:sdt>
      <w:sdtPr>
        <w:id w:val="-618993632"/>
        <w:docPartObj>
          <w:docPartGallery w:val="Table of Contents"/>
          <w:docPartUnique/>
        </w:docPartObj>
      </w:sdtPr>
      <w:sdtContent>
        <w:p w14:paraId="00000010"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00000011"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30j0zll">
            <w:r>
              <w:rPr>
                <w:rFonts w:ascii="Times New Roman" w:eastAsia="Times New Roman" w:hAnsi="Times New Roman" w:cs="Times New Roman"/>
                <w:color w:val="000000"/>
              </w:rPr>
              <w:t>Addressing Sustainability</w:t>
            </w:r>
            <w:r>
              <w:rPr>
                <w:rFonts w:ascii="Times New Roman" w:eastAsia="Times New Roman" w:hAnsi="Times New Roman" w:cs="Times New Roman"/>
                <w:color w:val="000000"/>
              </w:rPr>
              <w:tab/>
              <w:t>3</w:t>
            </w:r>
          </w:hyperlink>
        </w:p>
        <w:p w14:paraId="00000012"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1fob9te">
            <w:r>
              <w:rPr>
                <w:rFonts w:ascii="Times New Roman" w:eastAsia="Times New Roman" w:hAnsi="Times New Roman" w:cs="Times New Roman"/>
                <w:color w:val="000000"/>
              </w:rPr>
              <w:t>Storytelling</w:t>
            </w:r>
            <w:r>
              <w:rPr>
                <w:rFonts w:ascii="Times New Roman" w:eastAsia="Times New Roman" w:hAnsi="Times New Roman" w:cs="Times New Roman"/>
                <w:color w:val="000000"/>
              </w:rPr>
              <w:tab/>
              <w:t>4</w:t>
            </w:r>
          </w:hyperlink>
        </w:p>
        <w:p w14:paraId="00000013"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3znysh7">
            <w:r>
              <w:rPr>
                <w:rFonts w:ascii="Times New Roman" w:eastAsia="Times New Roman" w:hAnsi="Times New Roman" w:cs="Times New Roman"/>
                <w:color w:val="000000"/>
              </w:rPr>
              <w:t>Telling your Story</w:t>
            </w:r>
            <w:r>
              <w:rPr>
                <w:rFonts w:ascii="Times New Roman" w:eastAsia="Times New Roman" w:hAnsi="Times New Roman" w:cs="Times New Roman"/>
                <w:color w:val="000000"/>
              </w:rPr>
              <w:tab/>
              <w:t>6</w:t>
            </w:r>
          </w:hyperlink>
        </w:p>
        <w:p w14:paraId="00000014"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2et92p0">
            <w:r>
              <w:rPr>
                <w:rFonts w:ascii="Times New Roman" w:eastAsia="Times New Roman" w:hAnsi="Times New Roman" w:cs="Times New Roman"/>
                <w:color w:val="000000"/>
              </w:rPr>
              <w:t>Measuring success</w:t>
            </w:r>
            <w:r>
              <w:rPr>
                <w:rFonts w:ascii="Times New Roman" w:eastAsia="Times New Roman" w:hAnsi="Times New Roman" w:cs="Times New Roman"/>
                <w:color w:val="000000"/>
              </w:rPr>
              <w:tab/>
              <w:t>7</w:t>
            </w:r>
          </w:hyperlink>
        </w:p>
        <w:p w14:paraId="00000015"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tyjcwt">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8</w:t>
            </w:r>
          </w:hyperlink>
        </w:p>
        <w:p w14:paraId="00000016" w14:textId="77777777" w:rsidR="005212AF"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heading=h.3dy6vkm">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9</w:t>
            </w:r>
          </w:hyperlink>
        </w:p>
        <w:p w14:paraId="00000017" w14:textId="77777777" w:rsidR="005212AF" w:rsidRDefault="00000000">
          <w:pPr>
            <w:spacing w:line="360" w:lineRule="auto"/>
            <w:jc w:val="both"/>
            <w:rPr>
              <w:rFonts w:ascii="Times New Roman" w:eastAsia="Times New Roman" w:hAnsi="Times New Roman" w:cs="Times New Roman"/>
            </w:rPr>
          </w:pPr>
          <w:r>
            <w:fldChar w:fldCharType="end"/>
          </w:r>
        </w:p>
      </w:sdtContent>
    </w:sdt>
    <w:p w14:paraId="00000018" w14:textId="77777777" w:rsidR="005212AF" w:rsidRDefault="005212AF">
      <w:pPr>
        <w:pStyle w:val="Title"/>
        <w:rPr>
          <w:rFonts w:ascii="Times New Roman" w:eastAsia="Times New Roman" w:hAnsi="Times New Roman" w:cs="Times New Roman"/>
        </w:rPr>
      </w:pPr>
    </w:p>
    <w:p w14:paraId="00000019" w14:textId="77777777" w:rsidR="005212AF" w:rsidRDefault="00000000">
      <w:pPr>
        <w:jc w:val="center"/>
        <w:rPr>
          <w:rFonts w:ascii="Times New Roman" w:eastAsia="Times New Roman" w:hAnsi="Times New Roman" w:cs="Times New Roman"/>
          <w:sz w:val="32"/>
          <w:szCs w:val="32"/>
        </w:rPr>
      </w:pPr>
      <w:r>
        <w:br w:type="page"/>
      </w:r>
    </w:p>
    <w:p w14:paraId="0000001A" w14:textId="77777777" w:rsidR="005212AF" w:rsidRDefault="00000000">
      <w:pPr>
        <w:pStyle w:val="Heading1"/>
        <w:spacing w:line="360" w:lineRule="auto"/>
        <w:jc w:val="both"/>
        <w:rPr>
          <w:rFonts w:ascii="Times New Roman" w:eastAsia="Times New Roman" w:hAnsi="Times New Roman" w:cs="Times New Roman"/>
        </w:rPr>
      </w:pPr>
      <w:bookmarkStart w:id="0" w:name="_heading=h.gjdgxs" w:colFirst="0" w:colLast="0"/>
      <w:bookmarkEnd w:id="0"/>
      <w:r>
        <w:rPr>
          <w:rFonts w:ascii="Times New Roman" w:eastAsia="Times New Roman" w:hAnsi="Times New Roman" w:cs="Times New Roman"/>
        </w:rPr>
        <w:lastRenderedPageBreak/>
        <w:t>Introduction</w:t>
      </w:r>
    </w:p>
    <w:p w14:paraId="0000001B"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assignment will present my reflections on the course and its component unit topics.  I will reflect on the journey that has seen me to the end of this course and analyse and interpret the unit topics and how it pertains to my personal experience. The issues that shall be discussed in this assignment are described below.</w:t>
      </w:r>
    </w:p>
    <w:p w14:paraId="0000001C" w14:textId="77777777" w:rsidR="005212AF" w:rsidRDefault="00000000">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1 – Topic: Addressing Sustainability</w:t>
      </w:r>
    </w:p>
    <w:p w14:paraId="0000001D" w14:textId="77777777" w:rsidR="005212AF" w:rsidRDefault="00000000">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2 – Topic: Storytelling</w:t>
      </w:r>
    </w:p>
    <w:p w14:paraId="0000001E" w14:textId="77777777" w:rsidR="005212AF" w:rsidRDefault="00000000">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3 – Topic: Telling your story</w:t>
      </w:r>
    </w:p>
    <w:p w14:paraId="0000001F" w14:textId="77777777" w:rsidR="005212AF"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Unit 4 – Topic: Measuring success</w:t>
      </w:r>
    </w:p>
    <w:p w14:paraId="00000020" w14:textId="77777777" w:rsidR="005212AF" w:rsidRDefault="00000000">
      <w:pPr>
        <w:pStyle w:val="Heading1"/>
        <w:spacing w:line="360" w:lineRule="auto"/>
        <w:jc w:val="both"/>
        <w:rPr>
          <w:rFonts w:ascii="Times New Roman" w:eastAsia="Times New Roman" w:hAnsi="Times New Roman" w:cs="Times New Roman"/>
        </w:rPr>
      </w:pPr>
      <w:bookmarkStart w:id="1" w:name="_heading=h.30j0zll" w:colFirst="0" w:colLast="0"/>
      <w:bookmarkEnd w:id="1"/>
      <w:r>
        <w:rPr>
          <w:rFonts w:ascii="Times New Roman" w:eastAsia="Times New Roman" w:hAnsi="Times New Roman" w:cs="Times New Roman"/>
        </w:rPr>
        <w:t>Addressing Sustainability</w:t>
      </w:r>
    </w:p>
    <w:p w14:paraId="00000021"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case, I learned about the global climate crisis, its cause, genesis, and the personal battles we must wage to overcome. I realised that the issue stemmed from uncontrolled economic expansion over the last 200 years of industrialisation. Humans have burnt fossil fuels like Coal, Oil, and Natural Gas with abandon and have released vast quantities of carbon dioxide into the atmosphere. These emissions have caused the earth to suffer a greenhouse effect which consequently caused a spike in global temperatures. According to a study by NASA’s Goddard Institute for Space Studies, the world’s average temperature has risen by 1.1</w:t>
      </w:r>
      <w:r>
        <w:rPr>
          <w:rFonts w:ascii="Times New Roman" w:eastAsia="Times New Roman" w:hAnsi="Times New Roman" w:cs="Times New Roman"/>
          <w:color w:val="000000"/>
          <w:sz w:val="24"/>
          <w:szCs w:val="24"/>
          <w:highlight w:val="white"/>
        </w:rPr>
        <w:t>°C in the last 141 years (Data. GISS: GISS Surface Temperature Analysis (GISTEMP v4), 2022).</w:t>
      </w:r>
    </w:p>
    <w:p w14:paraId="00000022"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colossal amounts of industrial pollution and chemical wastes have also destroyed large parts of the ecosystem and have driven many species to extinction. I was not aware of the scale of the crisis until I finished the course. Climate change does not merely represent an economic inconvenience that can be relegated to random numbers on a statistics sheet. It is an existential crisis for humanity, and should nothing be done to rectify the issue; countless species will perish. Large parts of the inhabited world will go beneath the waters due to melting of the Polar ice caps </w:t>
      </w:r>
      <w:r>
        <w:rPr>
          <w:rFonts w:ascii="Times New Roman" w:eastAsia="Times New Roman" w:hAnsi="Times New Roman" w:cs="Times New Roman"/>
          <w:color w:val="000000"/>
          <w:sz w:val="24"/>
          <w:szCs w:val="24"/>
          <w:highlight w:val="white"/>
        </w:rPr>
        <w:t>(Bäsemann, 2013)</w:t>
      </w:r>
      <w:r>
        <w:rPr>
          <w:rFonts w:ascii="Times New Roman" w:eastAsia="Times New Roman" w:hAnsi="Times New Roman" w:cs="Times New Roman"/>
          <w:sz w:val="24"/>
          <w:szCs w:val="24"/>
        </w:rPr>
        <w:t>.</w:t>
      </w:r>
    </w:p>
    <w:p w14:paraId="00000023"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only is the world warming due to human actions, but it is also warming at an accelerating rate as the melting of the permafrost of Siberia releases ancient stores of methane into the atmosphere. Methane is a prominent greenhouse gas, and its leakage into the atmosphere leads to further warming, leading to the permafrost melting faster and more methane being unleashed </w:t>
      </w:r>
      <w:r>
        <w:rPr>
          <w:rFonts w:ascii="Times New Roman" w:eastAsia="Times New Roman" w:hAnsi="Times New Roman" w:cs="Times New Roman"/>
          <w:sz w:val="24"/>
          <w:szCs w:val="24"/>
        </w:rPr>
        <w:lastRenderedPageBreak/>
        <w:t xml:space="preserve">into the atmosphere. It is a runaway crisis that must be alleviated with extreme and immediate urgency </w:t>
      </w:r>
      <w:r>
        <w:rPr>
          <w:rFonts w:ascii="Times New Roman" w:eastAsia="Times New Roman" w:hAnsi="Times New Roman" w:cs="Times New Roman"/>
          <w:color w:val="000000"/>
          <w:sz w:val="24"/>
          <w:szCs w:val="24"/>
          <w:highlight w:val="white"/>
        </w:rPr>
        <w:t>(Glagolev et al., 2011)</w:t>
      </w:r>
      <w:r>
        <w:rPr>
          <w:rFonts w:ascii="Times New Roman" w:eastAsia="Times New Roman" w:hAnsi="Times New Roman" w:cs="Times New Roman"/>
          <w:sz w:val="24"/>
          <w:szCs w:val="24"/>
        </w:rPr>
        <w:t>.</w:t>
      </w:r>
    </w:p>
    <w:p w14:paraId="00000024"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 had some incomplete knowledge of these facts beforehand, I did not realise how much of a role the individual plays in the climate crisis. Climate change is driven by the burning of fossil fuels which in turn is driven by industrial demand and that in turn is driven by consumer demand. </w:t>
      </w:r>
    </w:p>
    <w:p w14:paraId="00000025"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Because of our wasteful consumption habits, more energy has to be burnt to produce goods and services and transport them. When we buy a new car instead of continuing to drive an old working one, when we leave the stove or showers on without need, when we buy new electronics regularly and when we fly frequently or frequently travel for luxury, we contribute to climate change.</w:t>
      </w:r>
    </w:p>
    <w:p w14:paraId="00000026"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up to the individual to solve and alleviate the issue of climate change because it is the primary cause. Limiting consumption and reducing electricity and gas waste can help drive down carbon emissions. By forgoing frequent flying or buying luxury items from far away countries that are shipped via massive oil-fueled container ships, we can limit the rate of emissions.</w:t>
      </w:r>
    </w:p>
    <w:p w14:paraId="00000027"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 2013 study, 14.5% of all anthropogenic GHG emissions were owed to livestock </w:t>
      </w:r>
      <w:r>
        <w:rPr>
          <w:rFonts w:ascii="Times New Roman" w:eastAsia="Times New Roman" w:hAnsi="Times New Roman" w:cs="Times New Roman"/>
          <w:color w:val="000000"/>
          <w:sz w:val="24"/>
          <w:szCs w:val="24"/>
          <w:highlight w:val="white"/>
        </w:rPr>
        <w:t>(Ripple et al., 2013)</w:t>
      </w:r>
      <w:r>
        <w:rPr>
          <w:rFonts w:ascii="Times New Roman" w:eastAsia="Times New Roman" w:hAnsi="Times New Roman" w:cs="Times New Roman"/>
          <w:sz w:val="24"/>
          <w:szCs w:val="24"/>
        </w:rPr>
        <w:t>. If we converted to a low carbon diet and eschewed dairy and meat in favour of plant-based diets, we could significantly lower GHG emissions.</w:t>
      </w:r>
    </w:p>
    <w:p w14:paraId="00000028"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demonstrates just how significant individual lifestyle choices can be concerning climate change.</w:t>
      </w:r>
    </w:p>
    <w:p w14:paraId="00000029" w14:textId="77777777" w:rsidR="005212AF" w:rsidRDefault="00000000">
      <w:pPr>
        <w:pStyle w:val="Heading1"/>
        <w:spacing w:line="360" w:lineRule="auto"/>
        <w:jc w:val="both"/>
        <w:rPr>
          <w:rFonts w:ascii="Times New Roman" w:eastAsia="Times New Roman" w:hAnsi="Times New Roman" w:cs="Times New Roman"/>
        </w:rPr>
      </w:pPr>
      <w:bookmarkStart w:id="2" w:name="_heading=h.1fob9te" w:colFirst="0" w:colLast="0"/>
      <w:bookmarkEnd w:id="2"/>
      <w:r>
        <w:rPr>
          <w:rFonts w:ascii="Times New Roman" w:eastAsia="Times New Roman" w:hAnsi="Times New Roman" w:cs="Times New Roman"/>
        </w:rPr>
        <w:t>Storytelling</w:t>
      </w:r>
    </w:p>
    <w:p w14:paraId="0000002A"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Like most of my peers and ancestors, I grew up on stories. When I was a child, I read Aesop’s fables. When I was a teenager, I read the novels of Frankenstein and Dracula. In my twenties, I had the pleasure of experiencing incredible stories like the Witcher and Deus EX in other media such as video games.</w:t>
      </w:r>
    </w:p>
    <w:p w14:paraId="0000002B"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Stories were like air to me. They were so all-pervasive that I did not perceive them starkly as a force of their own. Studying through this course, however, changed my perspective on this, </w:t>
      </w:r>
      <w:r>
        <w:rPr>
          <w:rFonts w:ascii="Times New Roman" w:eastAsia="Times New Roman" w:hAnsi="Times New Roman" w:cs="Times New Roman"/>
          <w:sz w:val="24"/>
          <w:szCs w:val="24"/>
        </w:rPr>
        <w:lastRenderedPageBreak/>
        <w:t>and for the first time, I have begun to realise the significance of the stories, fables, and myths we tell ourselves.</w:t>
      </w:r>
    </w:p>
    <w:p w14:paraId="0000002C"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Stories allow us to craft narratives around common truths and facts of life. It will enable people of different backgrounds to share in a narrative and receive an understanding of the world. It allows humans to build trust and bonds among one another as they learn about past heroes, how their world functions and came to be, and understand their position in the world </w:t>
      </w:r>
      <w:r>
        <w:rPr>
          <w:rFonts w:ascii="Times New Roman" w:eastAsia="Times New Roman" w:hAnsi="Times New Roman" w:cs="Times New Roman"/>
          <w:color w:val="000000"/>
          <w:sz w:val="24"/>
          <w:szCs w:val="24"/>
          <w:highlight w:val="white"/>
        </w:rPr>
        <w:t>(Kaiser and Byatt, 2002)</w:t>
      </w:r>
      <w:r>
        <w:rPr>
          <w:rFonts w:ascii="Times New Roman" w:eastAsia="Times New Roman" w:hAnsi="Times New Roman" w:cs="Times New Roman"/>
          <w:sz w:val="24"/>
          <w:szCs w:val="24"/>
        </w:rPr>
        <w:t xml:space="preserve">. </w:t>
      </w:r>
    </w:p>
    <w:p w14:paraId="0000002D"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2004 study by professor Brice discovered that storytelling is an effective means of increasing the practical oral skills of students as well as enhancing their use of contextual language. This, in turn, leads to increased writing abilities (Brice, 2004). This is a testament to how integral storytelling is to the human experience.</w:t>
      </w:r>
    </w:p>
    <w:p w14:paraId="0000002E"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course also taught me how to spot specific competencies in stories. Anyone can tell a story, but it takes talent to tell a good story, and talent spot the patterns that belie good stories.</w:t>
      </w:r>
    </w:p>
    <w:p w14:paraId="0000002F"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stories have a straightforward narrative that encompasses the story from start to finish and often seeks to impart a specific lesson. A competent story is detailed in its narrative and does not confuse the reader. It connects with the human condition and appeals to man’s desires and inner fears. It paints a vivid description of the world it is stationed in, allowing the reader to imagine the story more fluidly in his mind.</w:t>
      </w:r>
    </w:p>
    <w:p w14:paraId="00000030"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competent story isn’t told for the sake of being told; it is said because the author has a vision in his mind and wants others to share in it </w:t>
      </w:r>
      <w:r>
        <w:rPr>
          <w:rFonts w:ascii="Times New Roman" w:eastAsia="Times New Roman" w:hAnsi="Times New Roman" w:cs="Times New Roman"/>
          <w:color w:val="000000"/>
          <w:sz w:val="24"/>
          <w:szCs w:val="24"/>
          <w:highlight w:val="white"/>
        </w:rPr>
        <w:t>(Mellon and Mellon, 2016)</w:t>
      </w:r>
      <w:r>
        <w:rPr>
          <w:rFonts w:ascii="Times New Roman" w:eastAsia="Times New Roman" w:hAnsi="Times New Roman" w:cs="Times New Roman"/>
          <w:sz w:val="24"/>
          <w:szCs w:val="24"/>
        </w:rPr>
        <w:t xml:space="preserve">. </w:t>
      </w:r>
    </w:p>
    <w:p w14:paraId="00000031"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course also gave us a vision for our own competency story. That we would form a team, work towards a common objective, and share in the success without engaging in petty squabbles or zero-sum game competition.</w:t>
      </w:r>
    </w:p>
    <w:p w14:paraId="00000032"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through co-operation, communication, and a shared understanding between the team can it develop cohesion and empathy for one another and work effectively towards a project that can usher in real change for communities and individuals.</w:t>
      </w:r>
    </w:p>
    <w:p w14:paraId="00000033" w14:textId="77777777" w:rsidR="005212AF" w:rsidRDefault="00000000">
      <w:pPr>
        <w:pStyle w:val="Heading1"/>
        <w:spacing w:line="360" w:lineRule="auto"/>
        <w:jc w:val="both"/>
        <w:rPr>
          <w:rFonts w:ascii="Times New Roman" w:eastAsia="Times New Roman" w:hAnsi="Times New Roman" w:cs="Times New Roman"/>
        </w:rPr>
      </w:pPr>
      <w:bookmarkStart w:id="3" w:name="_heading=h.3znysh7" w:colFirst="0" w:colLast="0"/>
      <w:bookmarkEnd w:id="3"/>
      <w:r>
        <w:rPr>
          <w:rFonts w:ascii="Times New Roman" w:eastAsia="Times New Roman" w:hAnsi="Times New Roman" w:cs="Times New Roman"/>
        </w:rPr>
        <w:lastRenderedPageBreak/>
        <w:t>Telling your Story</w:t>
      </w:r>
    </w:p>
    <w:p w14:paraId="00000034"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unit, I learned the efficacy of storytelling as a communication tool. It owes its effectiveness to human psychology. Man is not a machine and is a creature of emotion and empathy. Humans have evolved for aeons to tell and listen to stories. The grand superstructures of our civilisation, such as religion, political ideology, culture, and social mores, are bundles of stores. They do not exist in the physical world but live in our collective consciousness as a bundle of stories </w:t>
      </w:r>
      <w:r>
        <w:rPr>
          <w:rFonts w:ascii="Times New Roman" w:eastAsia="Times New Roman" w:hAnsi="Times New Roman" w:cs="Times New Roman"/>
          <w:color w:val="000000"/>
          <w:sz w:val="24"/>
          <w:szCs w:val="24"/>
          <w:highlight w:val="white"/>
        </w:rPr>
        <w:t>(Kampmann, 2019)</w:t>
      </w:r>
      <w:r>
        <w:rPr>
          <w:rFonts w:ascii="Times New Roman" w:eastAsia="Times New Roman" w:hAnsi="Times New Roman" w:cs="Times New Roman"/>
          <w:sz w:val="24"/>
          <w:szCs w:val="24"/>
        </w:rPr>
        <w:t xml:space="preserve">. </w:t>
      </w:r>
    </w:p>
    <w:p w14:paraId="00000035"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mere statistics and numbers cannot move humans to action. Societies are moved by stories and the emotions they entail. I felt this when I listened to Winston Churchill’s speeches during the Battle of Britain. I had read about the disastrous battle of France earlier and the numerical losses of the allied forces. Yet, they were mere numbers and did not move me. However, Churchill’s rousing speeches sent a shiver up my back, and it drilled into me the gravity of the situation Britain found herself in the Autumn of 1940. </w:t>
      </w:r>
    </w:p>
    <w:p w14:paraId="00000036"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seen in debates and presentations that when I spoke about climate change and the necessity of individual actions to stem it, the crowd was not mainly motivated, regardless of how many worrisome numbers and statistics I flashed. Most humans cannot think in terms of numbers and graphs. However, when I showed images of Syrian farmers struck with famine due to climate-induced droughts and the picture of dying dolphins on the beaches, choking for their last breath, the crowds steered </w:t>
      </w:r>
      <w:r>
        <w:rPr>
          <w:rFonts w:ascii="Times New Roman" w:eastAsia="Times New Roman" w:hAnsi="Times New Roman" w:cs="Times New Roman"/>
          <w:color w:val="000000"/>
          <w:sz w:val="24"/>
          <w:szCs w:val="24"/>
          <w:highlight w:val="white"/>
        </w:rPr>
        <w:t>(Swift, 2011)</w:t>
      </w:r>
      <w:r>
        <w:rPr>
          <w:rFonts w:ascii="Times New Roman" w:eastAsia="Times New Roman" w:hAnsi="Times New Roman" w:cs="Times New Roman"/>
          <w:sz w:val="24"/>
          <w:szCs w:val="24"/>
        </w:rPr>
        <w:t>.</w:t>
      </w:r>
    </w:p>
    <w:p w14:paraId="00000037"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Emotions move humans, and competent stories evoke emotions. It allows the audience to empathise with the audience and forces them to take decisive action. That is why it is essential to take a more human approach to presentations and proposals. Humans have evolved to understand stories, respond to emotion, and act accordingly.</w:t>
      </w:r>
    </w:p>
    <w:p w14:paraId="00000038"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studies have demonstrated how we feel significantly impacts our perception of the world and reasoning patterns </w:t>
      </w:r>
      <w:r>
        <w:rPr>
          <w:rFonts w:ascii="Times New Roman" w:eastAsia="Times New Roman" w:hAnsi="Times New Roman" w:cs="Times New Roman"/>
          <w:color w:val="000000"/>
          <w:sz w:val="24"/>
          <w:szCs w:val="24"/>
          <w:highlight w:val="white"/>
        </w:rPr>
        <w:t>(Jung, Wranke, Hamburger and Knauff, 2014)</w:t>
      </w:r>
      <w:r>
        <w:rPr>
          <w:rFonts w:ascii="Times New Roman" w:eastAsia="Times New Roman" w:hAnsi="Times New Roman" w:cs="Times New Roman"/>
          <w:sz w:val="24"/>
          <w:szCs w:val="24"/>
        </w:rPr>
        <w:t>.</w:t>
      </w:r>
    </w:p>
    <w:p w14:paraId="00000039"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 also taught me the value of honesty, confidence, and authenticity. People like honesty and straightforwardness. If they perceive someone as trying to trick or fool them, they become hostile toward the individual and shut themselves from all their proposals. A 2018 study </w:t>
      </w:r>
      <w:r>
        <w:rPr>
          <w:rFonts w:ascii="Times New Roman" w:eastAsia="Times New Roman" w:hAnsi="Times New Roman" w:cs="Times New Roman"/>
          <w:sz w:val="24"/>
          <w:szCs w:val="24"/>
        </w:rPr>
        <w:lastRenderedPageBreak/>
        <w:t xml:space="preserve">demonstrated that most people admire honesty and accept the truth even if it is not flattering </w:t>
      </w:r>
      <w:r>
        <w:rPr>
          <w:rFonts w:ascii="Times New Roman" w:eastAsia="Times New Roman" w:hAnsi="Times New Roman" w:cs="Times New Roman"/>
          <w:color w:val="000000"/>
          <w:sz w:val="24"/>
          <w:szCs w:val="24"/>
          <w:highlight w:val="white"/>
        </w:rPr>
        <w:t>(Levine and Cohen, 2017)</w:t>
      </w:r>
      <w:r>
        <w:rPr>
          <w:rFonts w:ascii="Times New Roman" w:eastAsia="Times New Roman" w:hAnsi="Times New Roman" w:cs="Times New Roman"/>
          <w:sz w:val="24"/>
          <w:szCs w:val="24"/>
        </w:rPr>
        <w:t>.</w:t>
      </w:r>
    </w:p>
    <w:p w14:paraId="0000003A"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found that authenticity is a winning solution, as the course has taught. Simply speaking your mind and expressing sincerity impresses people. They accept you as a trustworthy person that will not try to trick them and are more likely to say confidence in you and invest in your project.</w:t>
      </w:r>
    </w:p>
    <w:p w14:paraId="0000003B"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experiences in introductory courses combined with the teachings of this module have also prepared me for the art of making impactful presentations. I learned the importance of stating the central thesis of the presentation early on and not inundating the audience with excess writing or figures. This helped me a great deal in my other coursework and will no doubt have a positive impact on my job life down the line as well.</w:t>
      </w:r>
    </w:p>
    <w:p w14:paraId="0000003C" w14:textId="77777777" w:rsidR="005212AF" w:rsidRDefault="00000000">
      <w:pPr>
        <w:pStyle w:val="Heading1"/>
        <w:spacing w:line="360" w:lineRule="auto"/>
        <w:jc w:val="both"/>
        <w:rPr>
          <w:rFonts w:ascii="Times New Roman" w:eastAsia="Times New Roman" w:hAnsi="Times New Roman" w:cs="Times New Roman"/>
        </w:rPr>
      </w:pPr>
      <w:bookmarkStart w:id="4" w:name="_heading=h.2et92p0" w:colFirst="0" w:colLast="0"/>
      <w:bookmarkEnd w:id="4"/>
      <w:r>
        <w:rPr>
          <w:rFonts w:ascii="Times New Roman" w:eastAsia="Times New Roman" w:hAnsi="Times New Roman" w:cs="Times New Roman"/>
        </w:rPr>
        <w:t>Measuring success</w:t>
      </w:r>
    </w:p>
    <w:p w14:paraId="0000003D"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Thanks to this module, I have developed better storytelling, teamwork, communication, and presentation skills. Throughout this module, I worked with my peers on the academic side and have better prepared myself for the exhibition.</w:t>
      </w:r>
    </w:p>
    <w:p w14:paraId="0000003E"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now realise that the most effective means to communicate your ideas is by invoking emotion and empathy in audiences through competent storytelling. Depending on statistics and cold rationalism is not enough to break through most people’s outer shells.</w:t>
      </w:r>
    </w:p>
    <w:p w14:paraId="0000003F"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module also has helped me better understand climate change's impacts and challenged my pre-conceived notions on the issue. Throughout the course, I learned how to think locally about large-scale problems. Climate change is a planetary-scale phenomenon, but local individual actions are vital to tackling it </w:t>
      </w:r>
      <w:r>
        <w:rPr>
          <w:rFonts w:ascii="Times New Roman" w:eastAsia="Times New Roman" w:hAnsi="Times New Roman" w:cs="Times New Roman"/>
          <w:color w:val="000000"/>
          <w:sz w:val="24"/>
          <w:szCs w:val="24"/>
          <w:highlight w:val="white"/>
        </w:rPr>
        <w:t>(HAW Hamburg coordinates World Climate Change Survey, 2017)</w:t>
      </w:r>
      <w:r>
        <w:rPr>
          <w:rFonts w:ascii="Times New Roman" w:eastAsia="Times New Roman" w:hAnsi="Times New Roman" w:cs="Times New Roman"/>
          <w:sz w:val="24"/>
          <w:szCs w:val="24"/>
        </w:rPr>
        <w:t>. By forming small innovative companies, we can reduce plastic waste, recycle clothes and batteries more remarkably, and lessen our activities' environmental impact.</w:t>
      </w:r>
    </w:p>
    <w:p w14:paraId="00000040" w14:textId="77777777" w:rsidR="005212AF" w:rsidRDefault="00000000">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also learned valuable attributes regarding the art of presentation, thanks to the help of my peers and professors. After many trials and errors, I overcame my green hand in making presentations and understood the functionality at its core. This allowed me to combine information, </w:t>
      </w:r>
      <w:r>
        <w:rPr>
          <w:rFonts w:ascii="Times New Roman" w:eastAsia="Times New Roman" w:hAnsi="Times New Roman" w:cs="Times New Roman"/>
          <w:sz w:val="24"/>
          <w:szCs w:val="24"/>
        </w:rPr>
        <w:lastRenderedPageBreak/>
        <w:t>figures, and statistics in an effective combination that does overload the audience with information but still delivers all the pertinent points and drives home the gravity of the situation.</w:t>
      </w:r>
    </w:p>
    <w:p w14:paraId="00000041" w14:textId="77777777" w:rsidR="005212AF" w:rsidRDefault="00000000">
      <w:pPr>
        <w:pStyle w:val="Heading1"/>
        <w:spacing w:line="360" w:lineRule="auto"/>
        <w:jc w:val="both"/>
        <w:rPr>
          <w:rFonts w:ascii="Times New Roman" w:eastAsia="Times New Roman" w:hAnsi="Times New Roman" w:cs="Times New Roman"/>
        </w:rPr>
      </w:pPr>
      <w:bookmarkStart w:id="5" w:name="_heading=h.tyjcwt" w:colFirst="0" w:colLast="0"/>
      <w:bookmarkEnd w:id="5"/>
      <w:r>
        <w:rPr>
          <w:rFonts w:ascii="Times New Roman" w:eastAsia="Times New Roman" w:hAnsi="Times New Roman" w:cs="Times New Roman"/>
        </w:rPr>
        <w:t>Conclusion</w:t>
      </w:r>
    </w:p>
    <w:p w14:paraId="00000042" w14:textId="77777777" w:rsidR="005212AF" w:rsidRDefault="00000000">
      <w:pPr>
        <w:spacing w:line="360" w:lineRule="auto"/>
        <w:ind w:firstLine="720"/>
        <w:jc w:val="both"/>
        <w:rPr>
          <w:rFonts w:ascii="Times New Roman" w:eastAsia="Times New Roman" w:hAnsi="Times New Roman" w:cs="Times New Roman"/>
          <w:color w:val="000000"/>
        </w:rPr>
      </w:pPr>
      <w:r>
        <w:rPr>
          <w:rFonts w:ascii="Times New Roman" w:eastAsia="Times New Roman" w:hAnsi="Times New Roman" w:cs="Times New Roman"/>
          <w:sz w:val="24"/>
          <w:szCs w:val="24"/>
        </w:rPr>
        <w:t>In conclusion, I have learned many skills and knowledge from this module about teamwork, knowledge, and understanding of the world. I am confident it will help me become a better student and individual in the future.</w:t>
      </w:r>
      <w:r>
        <w:br w:type="page"/>
      </w:r>
    </w:p>
    <w:p w14:paraId="00000043" w14:textId="77777777" w:rsidR="005212AF" w:rsidRDefault="00000000">
      <w:pPr>
        <w:pStyle w:val="Heading1"/>
        <w:rPr>
          <w:rFonts w:ascii="Times New Roman" w:eastAsia="Times New Roman" w:hAnsi="Times New Roman" w:cs="Times New Roman"/>
        </w:rPr>
      </w:pPr>
      <w:bookmarkStart w:id="6" w:name="_heading=h.3dy6vkm" w:colFirst="0" w:colLast="0"/>
      <w:bookmarkEnd w:id="6"/>
      <w:r>
        <w:rPr>
          <w:rFonts w:ascii="Times New Roman" w:eastAsia="Times New Roman" w:hAnsi="Times New Roman" w:cs="Times New Roman"/>
        </w:rPr>
        <w:lastRenderedPageBreak/>
        <w:t>References</w:t>
      </w:r>
    </w:p>
    <w:p w14:paraId="00000044"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Bäsemann, H., 2013. Melting ice—a personal view of climate change. </w:t>
      </w:r>
      <w:r>
        <w:rPr>
          <w:rFonts w:ascii="Times New Roman" w:eastAsia="Times New Roman" w:hAnsi="Times New Roman" w:cs="Times New Roman"/>
          <w:i/>
          <w:color w:val="000000"/>
          <w:sz w:val="24"/>
          <w:szCs w:val="24"/>
        </w:rPr>
        <w:t>Polar Research</w:t>
      </w:r>
      <w:r>
        <w:rPr>
          <w:rFonts w:ascii="Times New Roman" w:eastAsia="Times New Roman" w:hAnsi="Times New Roman" w:cs="Times New Roman"/>
          <w:color w:val="000000"/>
          <w:sz w:val="24"/>
          <w:szCs w:val="24"/>
        </w:rPr>
        <w:t>, 26(2), pp.107-112.</w:t>
      </w:r>
    </w:p>
    <w:p w14:paraId="00000045"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Brice, R., 2004. Connecting Oral and Written Language Through Applied Writing Strategies. </w:t>
      </w:r>
      <w:r>
        <w:rPr>
          <w:rFonts w:ascii="Times New Roman" w:eastAsia="Times New Roman" w:hAnsi="Times New Roman" w:cs="Times New Roman"/>
          <w:i/>
          <w:color w:val="000000"/>
          <w:sz w:val="24"/>
          <w:szCs w:val="24"/>
        </w:rPr>
        <w:t>Intervention in School and Clinic</w:t>
      </w:r>
      <w:r>
        <w:rPr>
          <w:rFonts w:ascii="Times New Roman" w:eastAsia="Times New Roman" w:hAnsi="Times New Roman" w:cs="Times New Roman"/>
          <w:color w:val="000000"/>
          <w:sz w:val="24"/>
          <w:szCs w:val="24"/>
        </w:rPr>
        <w:t>, 40(1), pp.38-47.</w:t>
      </w:r>
    </w:p>
    <w:p w14:paraId="00000046"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Data.giss.nasa.gov. 2022. </w:t>
      </w:r>
      <w:r>
        <w:rPr>
          <w:rFonts w:ascii="Times New Roman" w:eastAsia="Times New Roman" w:hAnsi="Times New Roman" w:cs="Times New Roman"/>
          <w:i/>
          <w:color w:val="000000"/>
          <w:sz w:val="24"/>
          <w:szCs w:val="24"/>
        </w:rPr>
        <w:t>Data.GISS: GISS Surface Temperature Analysis (GISTEMP v4)</w:t>
      </w:r>
      <w:r>
        <w:rPr>
          <w:rFonts w:ascii="Times New Roman" w:eastAsia="Times New Roman" w:hAnsi="Times New Roman" w:cs="Times New Roman"/>
          <w:color w:val="000000"/>
          <w:sz w:val="24"/>
          <w:szCs w:val="24"/>
        </w:rPr>
        <w:t>. [online] Available at: &lt;https://data.giss.nasa.gov/gistemp/&gt; [Accessed 29 July 2022].</w:t>
      </w:r>
    </w:p>
    <w:p w14:paraId="00000047"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Glagolev, M., Kleptsova, I., Filippov, I., Maksyutov, S. and Machida, T., 2011. Regional methane emission from West Siberia mire landscapes. </w:t>
      </w:r>
      <w:r>
        <w:rPr>
          <w:rFonts w:ascii="Times New Roman" w:eastAsia="Times New Roman" w:hAnsi="Times New Roman" w:cs="Times New Roman"/>
          <w:i/>
          <w:color w:val="000000"/>
          <w:sz w:val="24"/>
          <w:szCs w:val="24"/>
        </w:rPr>
        <w:t>Environmental Research Letters</w:t>
      </w:r>
      <w:r>
        <w:rPr>
          <w:rFonts w:ascii="Times New Roman" w:eastAsia="Times New Roman" w:hAnsi="Times New Roman" w:cs="Times New Roman"/>
          <w:color w:val="000000"/>
          <w:sz w:val="24"/>
          <w:szCs w:val="24"/>
        </w:rPr>
        <w:t>, 6(4), p.045214.</w:t>
      </w:r>
    </w:p>
    <w:p w14:paraId="00000048"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International Journal of Climate Change Strategies and Management</w:t>
      </w:r>
      <w:r>
        <w:rPr>
          <w:rFonts w:ascii="Times New Roman" w:eastAsia="Times New Roman" w:hAnsi="Times New Roman" w:cs="Times New Roman"/>
          <w:color w:val="000000"/>
          <w:sz w:val="24"/>
          <w:szCs w:val="24"/>
        </w:rPr>
        <w:t>, 2017. HAW Hamburg coordinates World Climate Change Survey. 1(2).</w:t>
      </w:r>
    </w:p>
    <w:p w14:paraId="00000049"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Jung, N., Wranke, C., Hamburger, K. and Knauff, M., 2014. How emotions affect logical reasoning: evidence from experiments with mood-manipulated participants, spider phobics, and people with exam anxiety. </w:t>
      </w:r>
      <w:r>
        <w:rPr>
          <w:rFonts w:ascii="Times New Roman" w:eastAsia="Times New Roman" w:hAnsi="Times New Roman" w:cs="Times New Roman"/>
          <w:i/>
          <w:color w:val="000000"/>
          <w:sz w:val="24"/>
          <w:szCs w:val="24"/>
        </w:rPr>
        <w:t>Frontiers in Psychology</w:t>
      </w:r>
      <w:r>
        <w:rPr>
          <w:rFonts w:ascii="Times New Roman" w:eastAsia="Times New Roman" w:hAnsi="Times New Roman" w:cs="Times New Roman"/>
          <w:color w:val="000000"/>
          <w:sz w:val="24"/>
          <w:szCs w:val="24"/>
        </w:rPr>
        <w:t>, 5.</w:t>
      </w:r>
    </w:p>
    <w:p w14:paraId="0000004A"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Kaiser, M. and Byatt, A., 2002. On Histories and Stories: Selected Essays. </w:t>
      </w:r>
      <w:r>
        <w:rPr>
          <w:rFonts w:ascii="Times New Roman" w:eastAsia="Times New Roman" w:hAnsi="Times New Roman" w:cs="Times New Roman"/>
          <w:i/>
          <w:color w:val="000000"/>
          <w:sz w:val="24"/>
          <w:szCs w:val="24"/>
        </w:rPr>
        <w:t>World Literature Today</w:t>
      </w:r>
      <w:r>
        <w:rPr>
          <w:rFonts w:ascii="Times New Roman" w:eastAsia="Times New Roman" w:hAnsi="Times New Roman" w:cs="Times New Roman"/>
          <w:color w:val="000000"/>
          <w:sz w:val="24"/>
          <w:szCs w:val="24"/>
        </w:rPr>
        <w:t>, 76(1), p.156.</w:t>
      </w:r>
    </w:p>
    <w:p w14:paraId="0000004B"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Kampmann, A., 2019. </w:t>
      </w:r>
      <w:r>
        <w:rPr>
          <w:rFonts w:ascii="Times New Roman" w:eastAsia="Times New Roman" w:hAnsi="Times New Roman" w:cs="Times New Roman"/>
          <w:i/>
          <w:color w:val="000000"/>
          <w:sz w:val="24"/>
          <w:szCs w:val="24"/>
        </w:rPr>
        <w:t>The role of storytelling for communication</w:t>
      </w:r>
      <w:r>
        <w:rPr>
          <w:rFonts w:ascii="Times New Roman" w:eastAsia="Times New Roman" w:hAnsi="Times New Roman" w:cs="Times New Roman"/>
          <w:color w:val="000000"/>
          <w:sz w:val="24"/>
          <w:szCs w:val="24"/>
        </w:rPr>
        <w:t>. London: The Policy Press.</w:t>
      </w:r>
    </w:p>
    <w:p w14:paraId="0000004C"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Levine, E. and Cohen, T., 2017. You Can Handle the Truth: Mispredicting the Consequences of Honest Communication. </w:t>
      </w:r>
      <w:r>
        <w:rPr>
          <w:rFonts w:ascii="Times New Roman" w:eastAsia="Times New Roman" w:hAnsi="Times New Roman" w:cs="Times New Roman"/>
          <w:i/>
          <w:color w:val="000000"/>
          <w:sz w:val="24"/>
          <w:szCs w:val="24"/>
        </w:rPr>
        <w:t>SSRN Electronic Journal</w:t>
      </w:r>
      <w:r>
        <w:rPr>
          <w:rFonts w:ascii="Times New Roman" w:eastAsia="Times New Roman" w:hAnsi="Times New Roman" w:cs="Times New Roman"/>
          <w:color w:val="000000"/>
          <w:sz w:val="24"/>
          <w:szCs w:val="24"/>
        </w:rPr>
        <w:t>.</w:t>
      </w:r>
    </w:p>
    <w:p w14:paraId="0000004D"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Mellon, N. and Mellon, N., 2016. </w:t>
      </w:r>
      <w:r>
        <w:rPr>
          <w:rFonts w:ascii="Times New Roman" w:eastAsia="Times New Roman" w:hAnsi="Times New Roman" w:cs="Times New Roman"/>
          <w:i/>
          <w:color w:val="000000"/>
          <w:sz w:val="24"/>
          <w:szCs w:val="24"/>
        </w:rPr>
        <w:t>The art of storytelling</w:t>
      </w:r>
      <w:r>
        <w:rPr>
          <w:rFonts w:ascii="Times New Roman" w:eastAsia="Times New Roman" w:hAnsi="Times New Roman" w:cs="Times New Roman"/>
          <w:color w:val="000000"/>
          <w:sz w:val="24"/>
          <w:szCs w:val="24"/>
        </w:rPr>
        <w:t>. Cambridge, Mass.: Yellow Moon Press.</w:t>
      </w:r>
    </w:p>
    <w:p w14:paraId="0000004E"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Ripple, W., Smith, P., Haberl, H., Montzka, S., McAlpine, C. and Boucher, D., 2013. Ruminants, climate change and climate policy. </w:t>
      </w:r>
      <w:r>
        <w:rPr>
          <w:rFonts w:ascii="Times New Roman" w:eastAsia="Times New Roman" w:hAnsi="Times New Roman" w:cs="Times New Roman"/>
          <w:i/>
          <w:color w:val="000000"/>
          <w:sz w:val="24"/>
          <w:szCs w:val="24"/>
        </w:rPr>
        <w:t>Nature Climate Change</w:t>
      </w:r>
      <w:r>
        <w:rPr>
          <w:rFonts w:ascii="Times New Roman" w:eastAsia="Times New Roman" w:hAnsi="Times New Roman" w:cs="Times New Roman"/>
          <w:color w:val="000000"/>
          <w:sz w:val="24"/>
          <w:szCs w:val="24"/>
        </w:rPr>
        <w:t>, 4(1), pp.2-5.</w:t>
      </w:r>
    </w:p>
    <w:p w14:paraId="0000004F" w14:textId="77777777" w:rsidR="005212AF" w:rsidRDefault="00000000">
      <w:pPr>
        <w:pBdr>
          <w:top w:val="nil"/>
          <w:left w:val="nil"/>
          <w:bottom w:val="nil"/>
          <w:right w:val="nil"/>
          <w:between w:val="nil"/>
        </w:pBdr>
        <w:spacing w:after="180" w:line="240" w:lineRule="auto"/>
        <w:ind w:left="450" w:hanging="45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Swift, J., 2011. Understanding And Preventing Famine and Famine Mortality. </w:t>
      </w:r>
      <w:r>
        <w:rPr>
          <w:rFonts w:ascii="Times New Roman" w:eastAsia="Times New Roman" w:hAnsi="Times New Roman" w:cs="Times New Roman"/>
          <w:i/>
          <w:color w:val="000000"/>
          <w:sz w:val="24"/>
          <w:szCs w:val="24"/>
        </w:rPr>
        <w:t>IDS Bulletin</w:t>
      </w:r>
      <w:r>
        <w:rPr>
          <w:rFonts w:ascii="Times New Roman" w:eastAsia="Times New Roman" w:hAnsi="Times New Roman" w:cs="Times New Roman"/>
          <w:color w:val="000000"/>
          <w:sz w:val="24"/>
          <w:szCs w:val="24"/>
        </w:rPr>
        <w:t>, 24(4), pp.1-16.</w:t>
      </w:r>
    </w:p>
    <w:p w14:paraId="00000050" w14:textId="77777777" w:rsidR="005212AF" w:rsidRDefault="005212AF">
      <w:pPr>
        <w:rPr>
          <w:rFonts w:ascii="Times New Roman" w:eastAsia="Times New Roman" w:hAnsi="Times New Roman" w:cs="Times New Roman"/>
          <w:sz w:val="24"/>
          <w:szCs w:val="24"/>
        </w:rPr>
      </w:pPr>
    </w:p>
    <w:p w14:paraId="00000051" w14:textId="77777777" w:rsidR="005212AF" w:rsidRDefault="005212AF">
      <w:pPr>
        <w:spacing w:line="360" w:lineRule="auto"/>
        <w:rPr>
          <w:rFonts w:ascii="Times New Roman" w:eastAsia="Times New Roman" w:hAnsi="Times New Roman" w:cs="Times New Roman"/>
          <w:sz w:val="24"/>
          <w:szCs w:val="24"/>
        </w:rPr>
      </w:pPr>
    </w:p>
    <w:p w14:paraId="00000052" w14:textId="77777777" w:rsidR="005212AF" w:rsidRDefault="005212AF">
      <w:pPr>
        <w:rPr>
          <w:rFonts w:ascii="Times New Roman" w:eastAsia="Times New Roman" w:hAnsi="Times New Roman" w:cs="Times New Roman"/>
          <w:sz w:val="24"/>
          <w:szCs w:val="24"/>
        </w:rPr>
      </w:pPr>
    </w:p>
    <w:p w14:paraId="00000053" w14:textId="77777777" w:rsidR="005212AF" w:rsidRDefault="005212AF">
      <w:pPr>
        <w:spacing w:line="480" w:lineRule="auto"/>
        <w:ind w:firstLine="720"/>
        <w:rPr>
          <w:rFonts w:ascii="Times New Roman" w:eastAsia="Times New Roman" w:hAnsi="Times New Roman" w:cs="Times New Roman"/>
          <w:sz w:val="24"/>
          <w:szCs w:val="24"/>
        </w:rPr>
      </w:pPr>
    </w:p>
    <w:p w14:paraId="00000054" w14:textId="77777777" w:rsidR="005212AF" w:rsidRDefault="005212AF">
      <w:pPr>
        <w:spacing w:line="360" w:lineRule="auto"/>
        <w:rPr>
          <w:rFonts w:ascii="Times New Roman" w:eastAsia="Times New Roman" w:hAnsi="Times New Roman" w:cs="Times New Roman"/>
          <w:sz w:val="24"/>
          <w:szCs w:val="24"/>
        </w:rPr>
      </w:pPr>
    </w:p>
    <w:p w14:paraId="00000055" w14:textId="77777777" w:rsidR="005212AF" w:rsidRDefault="005212AF">
      <w:pPr>
        <w:spacing w:line="360" w:lineRule="auto"/>
        <w:rPr>
          <w:rFonts w:ascii="Times New Roman" w:eastAsia="Times New Roman" w:hAnsi="Times New Roman" w:cs="Times New Roman"/>
          <w:sz w:val="24"/>
          <w:szCs w:val="24"/>
        </w:rPr>
      </w:pPr>
    </w:p>
    <w:p w14:paraId="00000056" w14:textId="77777777" w:rsidR="005212AF" w:rsidRDefault="005212AF">
      <w:pPr>
        <w:spacing w:line="360" w:lineRule="auto"/>
        <w:rPr>
          <w:rFonts w:ascii="Times New Roman" w:eastAsia="Times New Roman" w:hAnsi="Times New Roman" w:cs="Times New Roman"/>
          <w:sz w:val="24"/>
          <w:szCs w:val="24"/>
        </w:rPr>
      </w:pPr>
    </w:p>
    <w:sectPr w:rsidR="005212AF">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B62BB" w14:textId="77777777" w:rsidR="00AA499C" w:rsidRDefault="00AA499C">
      <w:pPr>
        <w:spacing w:after="0" w:line="240" w:lineRule="auto"/>
      </w:pPr>
      <w:r>
        <w:separator/>
      </w:r>
    </w:p>
  </w:endnote>
  <w:endnote w:type="continuationSeparator" w:id="0">
    <w:p w14:paraId="1FAD23B1" w14:textId="77777777" w:rsidR="00AA499C" w:rsidRDefault="00AA4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2A5768D8" w:rsidR="005212AF"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70126">
      <w:rPr>
        <w:noProof/>
        <w:color w:val="000000"/>
      </w:rPr>
      <w:t>2</w:t>
    </w:r>
    <w:r>
      <w:rPr>
        <w:color w:val="000000"/>
      </w:rPr>
      <w:fldChar w:fldCharType="end"/>
    </w:r>
  </w:p>
  <w:p w14:paraId="00000058" w14:textId="77777777" w:rsidR="005212AF" w:rsidRDefault="005212AF">
    <w:pPr>
      <w:pBdr>
        <w:top w:val="nil"/>
        <w:left w:val="nil"/>
        <w:bottom w:val="nil"/>
        <w:right w:val="nil"/>
        <w:between w:val="nil"/>
      </w:pBdr>
      <w:tabs>
        <w:tab w:val="center" w:pos="4680"/>
        <w:tab w:val="right" w:pos="9360"/>
      </w:tabs>
      <w:spacing w:after="0" w:line="240" w:lineRule="auto"/>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98071" w14:textId="77777777" w:rsidR="00AA499C" w:rsidRDefault="00AA499C">
      <w:pPr>
        <w:spacing w:after="0" w:line="240" w:lineRule="auto"/>
      </w:pPr>
      <w:r>
        <w:separator/>
      </w:r>
    </w:p>
  </w:footnote>
  <w:footnote w:type="continuationSeparator" w:id="0">
    <w:p w14:paraId="0C122684" w14:textId="77777777" w:rsidR="00AA499C" w:rsidRDefault="00AA4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02139"/>
    <w:multiLevelType w:val="multilevel"/>
    <w:tmpl w:val="A4AA99D6"/>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num w:numId="1" w16cid:durableId="643658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2AF"/>
    <w:rsid w:val="005212AF"/>
    <w:rsid w:val="00A70126"/>
    <w:rsid w:val="00AA4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788C916-152D-4365-974A-6B8351833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C94"/>
  </w:style>
  <w:style w:type="paragraph" w:styleId="Heading1">
    <w:name w:val="heading 1"/>
    <w:basedOn w:val="Normal"/>
    <w:next w:val="Normal"/>
    <w:link w:val="Heading1Char"/>
    <w:uiPriority w:val="9"/>
    <w:qFormat/>
    <w:rsid w:val="009B38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678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38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80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B38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B38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380A"/>
  </w:style>
  <w:style w:type="paragraph" w:styleId="Footer">
    <w:name w:val="footer"/>
    <w:basedOn w:val="Normal"/>
    <w:link w:val="FooterChar"/>
    <w:uiPriority w:val="99"/>
    <w:unhideWhenUsed/>
    <w:rsid w:val="009B38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380A"/>
  </w:style>
  <w:style w:type="paragraph" w:styleId="ListParagraph">
    <w:name w:val="List Paragraph"/>
    <w:basedOn w:val="Normal"/>
    <w:uiPriority w:val="34"/>
    <w:qFormat/>
    <w:rsid w:val="00D1046C"/>
    <w:pPr>
      <w:ind w:left="720"/>
      <w:contextualSpacing/>
    </w:pPr>
  </w:style>
  <w:style w:type="character" w:styleId="Hyperlink">
    <w:name w:val="Hyperlink"/>
    <w:basedOn w:val="DefaultParagraphFont"/>
    <w:uiPriority w:val="99"/>
    <w:unhideWhenUsed/>
    <w:rsid w:val="00D1325F"/>
    <w:rPr>
      <w:color w:val="0000FF"/>
      <w:u w:val="single"/>
    </w:rPr>
  </w:style>
  <w:style w:type="character" w:styleId="Emphasis">
    <w:name w:val="Emphasis"/>
    <w:basedOn w:val="DefaultParagraphFont"/>
    <w:uiPriority w:val="20"/>
    <w:qFormat/>
    <w:rsid w:val="00CA12B8"/>
    <w:rPr>
      <w:i/>
      <w:iCs/>
    </w:rPr>
  </w:style>
  <w:style w:type="character" w:customStyle="1" w:styleId="cs1-format">
    <w:name w:val="cs1-format"/>
    <w:basedOn w:val="DefaultParagraphFont"/>
    <w:rsid w:val="00CF68F7"/>
  </w:style>
  <w:style w:type="character" w:customStyle="1" w:styleId="ff4">
    <w:name w:val="ff4"/>
    <w:basedOn w:val="DefaultParagraphFont"/>
    <w:rsid w:val="00211B88"/>
  </w:style>
  <w:style w:type="character" w:customStyle="1" w:styleId="ff3">
    <w:name w:val="ff3"/>
    <w:basedOn w:val="DefaultParagraphFont"/>
    <w:rsid w:val="00211B88"/>
  </w:style>
  <w:style w:type="paragraph" w:styleId="TOCHeading">
    <w:name w:val="TOC Heading"/>
    <w:basedOn w:val="Heading1"/>
    <w:next w:val="Normal"/>
    <w:uiPriority w:val="39"/>
    <w:unhideWhenUsed/>
    <w:qFormat/>
    <w:rsid w:val="00C80C97"/>
    <w:pPr>
      <w:outlineLvl w:val="9"/>
    </w:pPr>
  </w:style>
  <w:style w:type="paragraph" w:styleId="TOC1">
    <w:name w:val="toc 1"/>
    <w:basedOn w:val="Normal"/>
    <w:next w:val="Normal"/>
    <w:autoRedefine/>
    <w:uiPriority w:val="39"/>
    <w:unhideWhenUsed/>
    <w:rsid w:val="00C80C97"/>
    <w:pPr>
      <w:spacing w:after="100"/>
    </w:pPr>
  </w:style>
  <w:style w:type="character" w:customStyle="1" w:styleId="Heading2Char">
    <w:name w:val="Heading 2 Char"/>
    <w:basedOn w:val="DefaultParagraphFont"/>
    <w:link w:val="Heading2"/>
    <w:uiPriority w:val="9"/>
    <w:semiHidden/>
    <w:rsid w:val="00C6783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67836"/>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h1a7n2G2JhAUhoTO6bQQrvDsaw==">AMUW2mVf36lqV2/hR8qguWB6oW7yZ5UxePMhf6I4pKQ1vylS2XRih80bo+cRAylMGcTx8Gxhl4JDXWen6UdpKCqXt5sV/eHFo4avG1iOM2TpuDsRkfbNx6Ggshbjwql6E4XcNWCDZlVwSrsEHtBgnCG79E9tnYWaR0CZKCwWiI9/454G2rhtHmNQDrDyCKJJU5reRdO4OsbCHJ0bmo+f+lhBgc4HXOOeHw==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2031</Words>
  <Characters>11579</Characters>
  <Application>Microsoft Office Word</Application>
  <DocSecurity>0</DocSecurity>
  <Lines>96</Lines>
  <Paragraphs>27</Paragraphs>
  <ScaleCrop>false</ScaleCrop>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Edie jobe</dc:creator>
  <cp:lastModifiedBy>Edie jobe</cp:lastModifiedBy>
  <cp:revision>2</cp:revision>
  <dcterms:created xsi:type="dcterms:W3CDTF">2022-07-29T22:47:00Z</dcterms:created>
  <dcterms:modified xsi:type="dcterms:W3CDTF">2022-07-29T22:47:00Z</dcterms:modified>
</cp:coreProperties>
</file>