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31768" w14:textId="77777777" w:rsidR="00F0645B" w:rsidRDefault="00F0645B" w:rsidP="006156B2">
      <w:pPr>
        <w:pStyle w:val="Title"/>
        <w:spacing w:line="480" w:lineRule="auto"/>
      </w:pPr>
      <w:bookmarkStart w:id="0" w:name="_yjv3ihjkrvdn" w:colFirst="0" w:colLast="0"/>
      <w:bookmarkEnd w:id="0"/>
    </w:p>
    <w:p w14:paraId="59A5EAD7" w14:textId="77777777" w:rsidR="00F0645B" w:rsidRDefault="00F0645B" w:rsidP="006156B2">
      <w:pPr>
        <w:pStyle w:val="Title"/>
        <w:spacing w:line="480" w:lineRule="auto"/>
      </w:pPr>
      <w:bookmarkStart w:id="1" w:name="_wuicf0zd064d" w:colFirst="0" w:colLast="0"/>
      <w:bookmarkEnd w:id="1"/>
    </w:p>
    <w:p w14:paraId="4D2F0FD3" w14:textId="77777777" w:rsidR="00F0645B" w:rsidRDefault="00F0645B" w:rsidP="006156B2">
      <w:pPr>
        <w:pStyle w:val="Title"/>
        <w:spacing w:line="480" w:lineRule="auto"/>
      </w:pPr>
      <w:bookmarkStart w:id="2" w:name="_cd074zknjkod" w:colFirst="0" w:colLast="0"/>
      <w:bookmarkEnd w:id="2"/>
    </w:p>
    <w:p w14:paraId="1BF21FE6" w14:textId="4DFA76F4" w:rsidR="00F0645B" w:rsidRDefault="00105C7A" w:rsidP="006156B2">
      <w:pPr>
        <w:pStyle w:val="Title"/>
        <w:spacing w:line="480" w:lineRule="auto"/>
      </w:pPr>
      <w:bookmarkStart w:id="3" w:name="_jv72pkcnts1x" w:colFirst="0" w:colLast="0"/>
      <w:bookmarkStart w:id="4" w:name="_j1tummgawg7o" w:colFirst="0" w:colLast="0"/>
      <w:bookmarkEnd w:id="3"/>
      <w:bookmarkEnd w:id="4"/>
      <w:r>
        <w:rPr>
          <w:rFonts w:ascii="Arial" w:hAnsi="Arial" w:cs="Arial"/>
        </w:rPr>
        <w:t>PROJECT OUTCOMES</w:t>
      </w:r>
    </w:p>
    <w:p w14:paraId="341D13C9" w14:textId="77777777" w:rsidR="00105C7A" w:rsidRDefault="004878DF" w:rsidP="006156B2">
      <w:pPr>
        <w:pStyle w:val="Title"/>
        <w:spacing w:line="480" w:lineRule="auto"/>
        <w:rPr>
          <w:rFonts w:ascii="Arial" w:hAnsi="Arial" w:cs="Arial"/>
        </w:rPr>
      </w:pPr>
      <w:bookmarkStart w:id="5" w:name="_a2cxa1sbx6p4" w:colFirst="0" w:colLast="0"/>
      <w:bookmarkEnd w:id="5"/>
      <w:r w:rsidRPr="00982C0A">
        <w:rPr>
          <w:rFonts w:ascii="Arial" w:hAnsi="Arial" w:cs="Arial"/>
        </w:rPr>
        <w:t>CHANGEMAKERS: CREATIVITY AND VALUE CREATION</w:t>
      </w:r>
      <w:r w:rsidR="00105C7A">
        <w:rPr>
          <w:rFonts w:ascii="Arial" w:hAnsi="Arial" w:cs="Arial"/>
        </w:rPr>
        <w:t xml:space="preserve"> </w:t>
      </w:r>
    </w:p>
    <w:p w14:paraId="32BE742D" w14:textId="5A8CE733" w:rsidR="003E1414" w:rsidRDefault="00105C7A" w:rsidP="006156B2">
      <w:pPr>
        <w:pStyle w:val="Title"/>
        <w:spacing w:line="480" w:lineRule="auto"/>
        <w:rPr>
          <w:rFonts w:ascii="Arial" w:hAnsi="Arial" w:cs="Arial"/>
        </w:rPr>
      </w:pPr>
      <w:r>
        <w:rPr>
          <w:rFonts w:ascii="Arial" w:hAnsi="Arial" w:cs="Arial"/>
        </w:rPr>
        <w:t>BMHP5014_BIRM</w:t>
      </w:r>
    </w:p>
    <w:p w14:paraId="6A8E7FEB" w14:textId="61D4DC4C" w:rsidR="00105C7A" w:rsidRPr="00105C7A" w:rsidRDefault="00105C7A" w:rsidP="00105C7A">
      <w:pPr>
        <w:pStyle w:val="Normal1"/>
        <w:jc w:val="center"/>
        <w:rPr>
          <w:rFonts w:ascii="Arial" w:hAnsi="Arial" w:cs="Arial"/>
          <w:b/>
          <w:bCs/>
          <w:sz w:val="32"/>
          <w:szCs w:val="32"/>
        </w:rPr>
      </w:pPr>
      <w:r w:rsidRPr="00105C7A">
        <w:rPr>
          <w:rFonts w:ascii="Arial" w:hAnsi="Arial" w:cs="Arial"/>
          <w:b/>
          <w:bCs/>
          <w:sz w:val="32"/>
          <w:szCs w:val="32"/>
        </w:rPr>
        <w:t>TABITHA KALYAN 202004</w:t>
      </w:r>
    </w:p>
    <w:p w14:paraId="3E143FB4" w14:textId="62D5C942" w:rsidR="00105C7A" w:rsidRPr="00105C7A" w:rsidRDefault="00105C7A" w:rsidP="00105C7A">
      <w:pPr>
        <w:pStyle w:val="Normal1"/>
        <w:jc w:val="center"/>
        <w:rPr>
          <w:rFonts w:ascii="Arial" w:hAnsi="Arial" w:cs="Arial"/>
          <w:b/>
          <w:bCs/>
          <w:sz w:val="32"/>
          <w:szCs w:val="32"/>
        </w:rPr>
      </w:pPr>
      <w:r w:rsidRPr="00105C7A">
        <w:rPr>
          <w:rFonts w:ascii="Arial" w:hAnsi="Arial" w:cs="Arial"/>
          <w:b/>
          <w:bCs/>
          <w:sz w:val="32"/>
          <w:szCs w:val="32"/>
        </w:rPr>
        <w:t>DR AZORA HURD</w:t>
      </w:r>
    </w:p>
    <w:p w14:paraId="4F7BAFF9" w14:textId="77777777" w:rsidR="003E1414" w:rsidRDefault="003E1414" w:rsidP="006156B2">
      <w:pPr>
        <w:pStyle w:val="Normal1"/>
        <w:spacing w:line="480" w:lineRule="auto"/>
        <w:rPr>
          <w:sz w:val="36"/>
          <w:szCs w:val="36"/>
        </w:rPr>
      </w:pPr>
      <w:r>
        <w:br w:type="page"/>
      </w:r>
    </w:p>
    <w:sdt>
      <w:sdtPr>
        <w:rPr>
          <w:rFonts w:ascii="Times New Roman" w:eastAsia="Times New Roman" w:hAnsi="Times New Roman" w:cs="Times New Roman"/>
          <w:b w:val="0"/>
          <w:bCs w:val="0"/>
          <w:color w:val="auto"/>
          <w:sz w:val="24"/>
          <w:szCs w:val="24"/>
          <w:lang w:val="en-IN"/>
        </w:rPr>
        <w:id w:val="233860439"/>
        <w:docPartObj>
          <w:docPartGallery w:val="Table of Contents"/>
          <w:docPartUnique/>
        </w:docPartObj>
      </w:sdtPr>
      <w:sdtContent>
        <w:p w14:paraId="571AC430" w14:textId="77777777" w:rsidR="003E1414" w:rsidRPr="005A7E74" w:rsidRDefault="003E1414" w:rsidP="006156B2">
          <w:pPr>
            <w:pStyle w:val="TOCHeading"/>
            <w:spacing w:line="480" w:lineRule="auto"/>
            <w:rPr>
              <w:rFonts w:ascii="Arial" w:hAnsi="Arial" w:cs="Arial"/>
            </w:rPr>
          </w:pPr>
          <w:r w:rsidRPr="005A7E74">
            <w:rPr>
              <w:rFonts w:ascii="Arial" w:hAnsi="Arial" w:cs="Arial"/>
              <w:color w:val="auto"/>
            </w:rPr>
            <w:t>Table of Contents</w:t>
          </w:r>
        </w:p>
        <w:p w14:paraId="38E55262" w14:textId="77777777" w:rsidR="003E1414" w:rsidRPr="005A7E74" w:rsidRDefault="003E1414" w:rsidP="006156B2">
          <w:pPr>
            <w:pStyle w:val="TOC1"/>
            <w:tabs>
              <w:tab w:val="right" w:leader="dot" w:pos="9350"/>
            </w:tabs>
            <w:rPr>
              <w:rFonts w:ascii="Arial" w:hAnsi="Arial" w:cs="Arial"/>
              <w:noProof/>
            </w:rPr>
          </w:pPr>
          <w:r w:rsidRPr="005A7E74">
            <w:rPr>
              <w:rFonts w:ascii="Arial" w:hAnsi="Arial" w:cs="Arial"/>
            </w:rPr>
            <w:fldChar w:fldCharType="begin"/>
          </w:r>
          <w:r w:rsidRPr="005A7E74">
            <w:rPr>
              <w:rFonts w:ascii="Arial" w:hAnsi="Arial" w:cs="Arial"/>
            </w:rPr>
            <w:instrText xml:space="preserve"> TOC \o "1-3" \h \z \u </w:instrText>
          </w:r>
          <w:r w:rsidRPr="005A7E74">
            <w:rPr>
              <w:rFonts w:ascii="Arial" w:hAnsi="Arial" w:cs="Arial"/>
            </w:rPr>
            <w:fldChar w:fldCharType="separate"/>
          </w:r>
          <w:hyperlink w:anchor="_Toc109983282" w:history="1">
            <w:r w:rsidRPr="005A7E74">
              <w:rPr>
                <w:rStyle w:val="Hyperlink"/>
                <w:rFonts w:ascii="Arial" w:hAnsi="Arial" w:cs="Arial"/>
                <w:noProof/>
              </w:rPr>
              <w:t>Introduction</w:t>
            </w:r>
            <w:r w:rsidRPr="005A7E74">
              <w:rPr>
                <w:rFonts w:ascii="Arial" w:hAnsi="Arial" w:cs="Arial"/>
                <w:noProof/>
                <w:webHidden/>
              </w:rPr>
              <w:tab/>
            </w:r>
            <w:r w:rsidRPr="005A7E74">
              <w:rPr>
                <w:rFonts w:ascii="Arial" w:hAnsi="Arial" w:cs="Arial"/>
                <w:noProof/>
                <w:webHidden/>
              </w:rPr>
              <w:fldChar w:fldCharType="begin"/>
            </w:r>
            <w:r w:rsidRPr="005A7E74">
              <w:rPr>
                <w:rFonts w:ascii="Arial" w:hAnsi="Arial" w:cs="Arial"/>
                <w:noProof/>
                <w:webHidden/>
              </w:rPr>
              <w:instrText xml:space="preserve"> PAGEREF _Toc109983282 \h </w:instrText>
            </w:r>
            <w:r w:rsidRPr="005A7E74">
              <w:rPr>
                <w:rFonts w:ascii="Arial" w:hAnsi="Arial" w:cs="Arial"/>
                <w:noProof/>
                <w:webHidden/>
              </w:rPr>
            </w:r>
            <w:r w:rsidRPr="005A7E74">
              <w:rPr>
                <w:rFonts w:ascii="Arial" w:hAnsi="Arial" w:cs="Arial"/>
                <w:noProof/>
                <w:webHidden/>
              </w:rPr>
              <w:fldChar w:fldCharType="separate"/>
            </w:r>
            <w:r w:rsidRPr="005A7E74">
              <w:rPr>
                <w:rFonts w:ascii="Arial" w:hAnsi="Arial" w:cs="Arial"/>
                <w:noProof/>
                <w:webHidden/>
              </w:rPr>
              <w:t>3</w:t>
            </w:r>
            <w:r w:rsidRPr="005A7E74">
              <w:rPr>
                <w:rFonts w:ascii="Arial" w:hAnsi="Arial" w:cs="Arial"/>
                <w:noProof/>
                <w:webHidden/>
              </w:rPr>
              <w:fldChar w:fldCharType="end"/>
            </w:r>
          </w:hyperlink>
        </w:p>
        <w:p w14:paraId="5096577C" w14:textId="77777777" w:rsidR="003E1414" w:rsidRPr="005A7E74" w:rsidRDefault="00000000" w:rsidP="006156B2">
          <w:pPr>
            <w:pStyle w:val="TOC1"/>
            <w:tabs>
              <w:tab w:val="right" w:leader="dot" w:pos="9350"/>
            </w:tabs>
            <w:rPr>
              <w:rFonts w:ascii="Arial" w:hAnsi="Arial" w:cs="Arial"/>
              <w:noProof/>
            </w:rPr>
          </w:pPr>
          <w:hyperlink w:anchor="_Toc109983283" w:history="1">
            <w:r w:rsidR="003E1414" w:rsidRPr="005A7E74">
              <w:rPr>
                <w:rStyle w:val="Hyperlink"/>
                <w:rFonts w:ascii="Arial" w:hAnsi="Arial" w:cs="Arial"/>
                <w:noProof/>
              </w:rPr>
              <w:t>Innovation changes the world</w:t>
            </w:r>
            <w:r w:rsidR="003E1414" w:rsidRPr="005A7E74">
              <w:rPr>
                <w:rFonts w:ascii="Arial" w:hAnsi="Arial" w:cs="Arial"/>
                <w:noProof/>
                <w:webHidden/>
              </w:rPr>
              <w:tab/>
            </w:r>
            <w:r w:rsidR="003E1414" w:rsidRPr="005A7E74">
              <w:rPr>
                <w:rFonts w:ascii="Arial" w:hAnsi="Arial" w:cs="Arial"/>
                <w:noProof/>
                <w:webHidden/>
              </w:rPr>
              <w:fldChar w:fldCharType="begin"/>
            </w:r>
            <w:r w:rsidR="003E1414" w:rsidRPr="005A7E74">
              <w:rPr>
                <w:rFonts w:ascii="Arial" w:hAnsi="Arial" w:cs="Arial"/>
                <w:noProof/>
                <w:webHidden/>
              </w:rPr>
              <w:instrText xml:space="preserve"> PAGEREF _Toc109983283 \h </w:instrText>
            </w:r>
            <w:r w:rsidR="003E1414" w:rsidRPr="005A7E74">
              <w:rPr>
                <w:rFonts w:ascii="Arial" w:hAnsi="Arial" w:cs="Arial"/>
                <w:noProof/>
                <w:webHidden/>
              </w:rPr>
            </w:r>
            <w:r w:rsidR="003E1414" w:rsidRPr="005A7E74">
              <w:rPr>
                <w:rFonts w:ascii="Arial" w:hAnsi="Arial" w:cs="Arial"/>
                <w:noProof/>
                <w:webHidden/>
              </w:rPr>
              <w:fldChar w:fldCharType="separate"/>
            </w:r>
            <w:r w:rsidR="003E1414" w:rsidRPr="005A7E74">
              <w:rPr>
                <w:rFonts w:ascii="Arial" w:hAnsi="Arial" w:cs="Arial"/>
                <w:noProof/>
                <w:webHidden/>
              </w:rPr>
              <w:t>3</w:t>
            </w:r>
            <w:r w:rsidR="003E1414" w:rsidRPr="005A7E74">
              <w:rPr>
                <w:rFonts w:ascii="Arial" w:hAnsi="Arial" w:cs="Arial"/>
                <w:noProof/>
                <w:webHidden/>
              </w:rPr>
              <w:fldChar w:fldCharType="end"/>
            </w:r>
          </w:hyperlink>
        </w:p>
        <w:p w14:paraId="32A720BD" w14:textId="77777777" w:rsidR="003E1414" w:rsidRPr="005A7E74" w:rsidRDefault="00000000" w:rsidP="006156B2">
          <w:pPr>
            <w:pStyle w:val="TOC1"/>
            <w:tabs>
              <w:tab w:val="right" w:leader="dot" w:pos="9350"/>
            </w:tabs>
            <w:rPr>
              <w:rFonts w:ascii="Arial" w:hAnsi="Arial" w:cs="Arial"/>
              <w:noProof/>
            </w:rPr>
          </w:pPr>
          <w:hyperlink w:anchor="_Toc109983284" w:history="1">
            <w:r w:rsidR="003E1414" w:rsidRPr="005A7E74">
              <w:rPr>
                <w:rStyle w:val="Hyperlink"/>
                <w:rFonts w:ascii="Arial" w:hAnsi="Arial" w:cs="Arial"/>
                <w:noProof/>
              </w:rPr>
              <w:t>Identifying new ideas</w:t>
            </w:r>
            <w:r w:rsidR="003E1414" w:rsidRPr="005A7E74">
              <w:rPr>
                <w:rFonts w:ascii="Arial" w:hAnsi="Arial" w:cs="Arial"/>
                <w:noProof/>
                <w:webHidden/>
              </w:rPr>
              <w:tab/>
            </w:r>
            <w:r w:rsidR="003E1414" w:rsidRPr="005A7E74">
              <w:rPr>
                <w:rFonts w:ascii="Arial" w:hAnsi="Arial" w:cs="Arial"/>
                <w:noProof/>
                <w:webHidden/>
              </w:rPr>
              <w:fldChar w:fldCharType="begin"/>
            </w:r>
            <w:r w:rsidR="003E1414" w:rsidRPr="005A7E74">
              <w:rPr>
                <w:rFonts w:ascii="Arial" w:hAnsi="Arial" w:cs="Arial"/>
                <w:noProof/>
                <w:webHidden/>
              </w:rPr>
              <w:instrText xml:space="preserve"> PAGEREF _Toc109983284 \h </w:instrText>
            </w:r>
            <w:r w:rsidR="003E1414" w:rsidRPr="005A7E74">
              <w:rPr>
                <w:rFonts w:ascii="Arial" w:hAnsi="Arial" w:cs="Arial"/>
                <w:noProof/>
                <w:webHidden/>
              </w:rPr>
            </w:r>
            <w:r w:rsidR="003E1414" w:rsidRPr="005A7E74">
              <w:rPr>
                <w:rFonts w:ascii="Arial" w:hAnsi="Arial" w:cs="Arial"/>
                <w:noProof/>
                <w:webHidden/>
              </w:rPr>
              <w:fldChar w:fldCharType="separate"/>
            </w:r>
            <w:r w:rsidR="003E1414" w:rsidRPr="005A7E74">
              <w:rPr>
                <w:rFonts w:ascii="Arial" w:hAnsi="Arial" w:cs="Arial"/>
                <w:noProof/>
                <w:webHidden/>
              </w:rPr>
              <w:t>4</w:t>
            </w:r>
            <w:r w:rsidR="003E1414" w:rsidRPr="005A7E74">
              <w:rPr>
                <w:rFonts w:ascii="Arial" w:hAnsi="Arial" w:cs="Arial"/>
                <w:noProof/>
                <w:webHidden/>
              </w:rPr>
              <w:fldChar w:fldCharType="end"/>
            </w:r>
          </w:hyperlink>
        </w:p>
        <w:p w14:paraId="509FD3B1" w14:textId="77777777" w:rsidR="003E1414" w:rsidRPr="005A7E74" w:rsidRDefault="00000000" w:rsidP="006156B2">
          <w:pPr>
            <w:pStyle w:val="TOC1"/>
            <w:tabs>
              <w:tab w:val="right" w:leader="dot" w:pos="9350"/>
            </w:tabs>
            <w:rPr>
              <w:rFonts w:ascii="Arial" w:hAnsi="Arial" w:cs="Arial"/>
              <w:noProof/>
            </w:rPr>
          </w:pPr>
          <w:hyperlink w:anchor="_Toc109983285" w:history="1">
            <w:r w:rsidR="003E1414" w:rsidRPr="005A7E74">
              <w:rPr>
                <w:rStyle w:val="Hyperlink"/>
                <w:rFonts w:ascii="Arial" w:hAnsi="Arial" w:cs="Arial"/>
                <w:noProof/>
              </w:rPr>
              <w:t>Seeking solutions</w:t>
            </w:r>
            <w:r w:rsidR="003E1414" w:rsidRPr="005A7E74">
              <w:rPr>
                <w:rFonts w:ascii="Arial" w:hAnsi="Arial" w:cs="Arial"/>
                <w:noProof/>
                <w:webHidden/>
              </w:rPr>
              <w:tab/>
            </w:r>
            <w:r w:rsidR="003E1414" w:rsidRPr="005A7E74">
              <w:rPr>
                <w:rFonts w:ascii="Arial" w:hAnsi="Arial" w:cs="Arial"/>
                <w:noProof/>
                <w:webHidden/>
              </w:rPr>
              <w:fldChar w:fldCharType="begin"/>
            </w:r>
            <w:r w:rsidR="003E1414" w:rsidRPr="005A7E74">
              <w:rPr>
                <w:rFonts w:ascii="Arial" w:hAnsi="Arial" w:cs="Arial"/>
                <w:noProof/>
                <w:webHidden/>
              </w:rPr>
              <w:instrText xml:space="preserve"> PAGEREF _Toc109983285 \h </w:instrText>
            </w:r>
            <w:r w:rsidR="003E1414" w:rsidRPr="005A7E74">
              <w:rPr>
                <w:rFonts w:ascii="Arial" w:hAnsi="Arial" w:cs="Arial"/>
                <w:noProof/>
                <w:webHidden/>
              </w:rPr>
            </w:r>
            <w:r w:rsidR="003E1414" w:rsidRPr="005A7E74">
              <w:rPr>
                <w:rFonts w:ascii="Arial" w:hAnsi="Arial" w:cs="Arial"/>
                <w:noProof/>
                <w:webHidden/>
              </w:rPr>
              <w:fldChar w:fldCharType="separate"/>
            </w:r>
            <w:r w:rsidR="003E1414" w:rsidRPr="005A7E74">
              <w:rPr>
                <w:rFonts w:ascii="Arial" w:hAnsi="Arial" w:cs="Arial"/>
                <w:noProof/>
                <w:webHidden/>
              </w:rPr>
              <w:t>5</w:t>
            </w:r>
            <w:r w:rsidR="003E1414" w:rsidRPr="005A7E74">
              <w:rPr>
                <w:rFonts w:ascii="Arial" w:hAnsi="Arial" w:cs="Arial"/>
                <w:noProof/>
                <w:webHidden/>
              </w:rPr>
              <w:fldChar w:fldCharType="end"/>
            </w:r>
          </w:hyperlink>
        </w:p>
        <w:p w14:paraId="1E890FC2" w14:textId="77777777" w:rsidR="003E1414" w:rsidRPr="005A7E74" w:rsidRDefault="00000000" w:rsidP="006156B2">
          <w:pPr>
            <w:pStyle w:val="TOC1"/>
            <w:tabs>
              <w:tab w:val="right" w:leader="dot" w:pos="9350"/>
            </w:tabs>
            <w:rPr>
              <w:rFonts w:ascii="Arial" w:hAnsi="Arial" w:cs="Arial"/>
              <w:noProof/>
            </w:rPr>
          </w:pPr>
          <w:hyperlink w:anchor="_Toc109983286" w:history="1">
            <w:r w:rsidR="003E1414" w:rsidRPr="005A7E74">
              <w:rPr>
                <w:rStyle w:val="Hyperlink"/>
                <w:rFonts w:ascii="Arial" w:hAnsi="Arial" w:cs="Arial"/>
                <w:noProof/>
              </w:rPr>
              <w:t>Collaboration not competition</w:t>
            </w:r>
            <w:r w:rsidR="003E1414" w:rsidRPr="005A7E74">
              <w:rPr>
                <w:rFonts w:ascii="Arial" w:hAnsi="Arial" w:cs="Arial"/>
                <w:noProof/>
                <w:webHidden/>
              </w:rPr>
              <w:tab/>
            </w:r>
            <w:r w:rsidR="003E1414" w:rsidRPr="005A7E74">
              <w:rPr>
                <w:rFonts w:ascii="Arial" w:hAnsi="Arial" w:cs="Arial"/>
                <w:noProof/>
                <w:webHidden/>
              </w:rPr>
              <w:fldChar w:fldCharType="begin"/>
            </w:r>
            <w:r w:rsidR="003E1414" w:rsidRPr="005A7E74">
              <w:rPr>
                <w:rFonts w:ascii="Arial" w:hAnsi="Arial" w:cs="Arial"/>
                <w:noProof/>
                <w:webHidden/>
              </w:rPr>
              <w:instrText xml:space="preserve"> PAGEREF _Toc109983286 \h </w:instrText>
            </w:r>
            <w:r w:rsidR="003E1414" w:rsidRPr="005A7E74">
              <w:rPr>
                <w:rFonts w:ascii="Arial" w:hAnsi="Arial" w:cs="Arial"/>
                <w:noProof/>
                <w:webHidden/>
              </w:rPr>
            </w:r>
            <w:r w:rsidR="003E1414" w:rsidRPr="005A7E74">
              <w:rPr>
                <w:rFonts w:ascii="Arial" w:hAnsi="Arial" w:cs="Arial"/>
                <w:noProof/>
                <w:webHidden/>
              </w:rPr>
              <w:fldChar w:fldCharType="separate"/>
            </w:r>
            <w:r w:rsidR="003E1414" w:rsidRPr="005A7E74">
              <w:rPr>
                <w:rFonts w:ascii="Arial" w:hAnsi="Arial" w:cs="Arial"/>
                <w:noProof/>
                <w:webHidden/>
              </w:rPr>
              <w:t>6</w:t>
            </w:r>
            <w:r w:rsidR="003E1414" w:rsidRPr="005A7E74">
              <w:rPr>
                <w:rFonts w:ascii="Arial" w:hAnsi="Arial" w:cs="Arial"/>
                <w:noProof/>
                <w:webHidden/>
              </w:rPr>
              <w:fldChar w:fldCharType="end"/>
            </w:r>
          </w:hyperlink>
        </w:p>
        <w:p w14:paraId="0B2E52E2" w14:textId="77777777" w:rsidR="003E1414" w:rsidRPr="005A7E74" w:rsidRDefault="00000000" w:rsidP="006156B2">
          <w:pPr>
            <w:pStyle w:val="TOC1"/>
            <w:tabs>
              <w:tab w:val="right" w:leader="dot" w:pos="9350"/>
            </w:tabs>
            <w:rPr>
              <w:rFonts w:ascii="Arial" w:hAnsi="Arial" w:cs="Arial"/>
              <w:noProof/>
            </w:rPr>
          </w:pPr>
          <w:hyperlink w:anchor="_Toc109983287" w:history="1">
            <w:r w:rsidR="003E1414" w:rsidRPr="005A7E74">
              <w:rPr>
                <w:rStyle w:val="Hyperlink"/>
                <w:rFonts w:ascii="Arial" w:hAnsi="Arial" w:cs="Arial"/>
                <w:noProof/>
              </w:rPr>
              <w:t>Conclusion</w:t>
            </w:r>
            <w:r w:rsidR="003E1414" w:rsidRPr="005A7E74">
              <w:rPr>
                <w:rFonts w:ascii="Arial" w:hAnsi="Arial" w:cs="Arial"/>
                <w:noProof/>
                <w:webHidden/>
              </w:rPr>
              <w:tab/>
            </w:r>
            <w:r w:rsidR="003E1414" w:rsidRPr="005A7E74">
              <w:rPr>
                <w:rFonts w:ascii="Arial" w:hAnsi="Arial" w:cs="Arial"/>
                <w:noProof/>
                <w:webHidden/>
              </w:rPr>
              <w:fldChar w:fldCharType="begin"/>
            </w:r>
            <w:r w:rsidR="003E1414" w:rsidRPr="005A7E74">
              <w:rPr>
                <w:rFonts w:ascii="Arial" w:hAnsi="Arial" w:cs="Arial"/>
                <w:noProof/>
                <w:webHidden/>
              </w:rPr>
              <w:instrText xml:space="preserve"> PAGEREF _Toc109983287 \h </w:instrText>
            </w:r>
            <w:r w:rsidR="003E1414" w:rsidRPr="005A7E74">
              <w:rPr>
                <w:rFonts w:ascii="Arial" w:hAnsi="Arial" w:cs="Arial"/>
                <w:noProof/>
                <w:webHidden/>
              </w:rPr>
            </w:r>
            <w:r w:rsidR="003E1414" w:rsidRPr="005A7E74">
              <w:rPr>
                <w:rFonts w:ascii="Arial" w:hAnsi="Arial" w:cs="Arial"/>
                <w:noProof/>
                <w:webHidden/>
              </w:rPr>
              <w:fldChar w:fldCharType="separate"/>
            </w:r>
            <w:r w:rsidR="003E1414" w:rsidRPr="005A7E74">
              <w:rPr>
                <w:rFonts w:ascii="Arial" w:hAnsi="Arial" w:cs="Arial"/>
                <w:noProof/>
                <w:webHidden/>
              </w:rPr>
              <w:t>7</w:t>
            </w:r>
            <w:r w:rsidR="003E1414" w:rsidRPr="005A7E74">
              <w:rPr>
                <w:rFonts w:ascii="Arial" w:hAnsi="Arial" w:cs="Arial"/>
                <w:noProof/>
                <w:webHidden/>
              </w:rPr>
              <w:fldChar w:fldCharType="end"/>
            </w:r>
          </w:hyperlink>
        </w:p>
        <w:p w14:paraId="0B2E4D92" w14:textId="77777777" w:rsidR="003E1414" w:rsidRPr="005A7E74" w:rsidRDefault="00000000" w:rsidP="006156B2">
          <w:pPr>
            <w:pStyle w:val="TOC1"/>
            <w:tabs>
              <w:tab w:val="right" w:leader="dot" w:pos="9350"/>
            </w:tabs>
            <w:rPr>
              <w:rFonts w:ascii="Arial" w:hAnsi="Arial" w:cs="Arial"/>
              <w:noProof/>
            </w:rPr>
          </w:pPr>
          <w:hyperlink w:anchor="_Toc109983288" w:history="1">
            <w:r w:rsidR="003E1414" w:rsidRPr="005A7E74">
              <w:rPr>
                <w:rStyle w:val="Hyperlink"/>
                <w:rFonts w:ascii="Arial" w:hAnsi="Arial" w:cs="Arial"/>
                <w:noProof/>
              </w:rPr>
              <w:t>References List</w:t>
            </w:r>
            <w:r w:rsidR="003E1414" w:rsidRPr="005A7E74">
              <w:rPr>
                <w:rFonts w:ascii="Arial" w:hAnsi="Arial" w:cs="Arial"/>
                <w:noProof/>
                <w:webHidden/>
              </w:rPr>
              <w:tab/>
            </w:r>
            <w:r w:rsidR="003E1414" w:rsidRPr="005A7E74">
              <w:rPr>
                <w:rFonts w:ascii="Arial" w:hAnsi="Arial" w:cs="Arial"/>
                <w:noProof/>
                <w:webHidden/>
              </w:rPr>
              <w:fldChar w:fldCharType="begin"/>
            </w:r>
            <w:r w:rsidR="003E1414" w:rsidRPr="005A7E74">
              <w:rPr>
                <w:rFonts w:ascii="Arial" w:hAnsi="Arial" w:cs="Arial"/>
                <w:noProof/>
                <w:webHidden/>
              </w:rPr>
              <w:instrText xml:space="preserve"> PAGEREF _Toc109983288 \h </w:instrText>
            </w:r>
            <w:r w:rsidR="003E1414" w:rsidRPr="005A7E74">
              <w:rPr>
                <w:rFonts w:ascii="Arial" w:hAnsi="Arial" w:cs="Arial"/>
                <w:noProof/>
                <w:webHidden/>
              </w:rPr>
            </w:r>
            <w:r w:rsidR="003E1414" w:rsidRPr="005A7E74">
              <w:rPr>
                <w:rFonts w:ascii="Arial" w:hAnsi="Arial" w:cs="Arial"/>
                <w:noProof/>
                <w:webHidden/>
              </w:rPr>
              <w:fldChar w:fldCharType="separate"/>
            </w:r>
            <w:r w:rsidR="003E1414" w:rsidRPr="005A7E74">
              <w:rPr>
                <w:rFonts w:ascii="Arial" w:hAnsi="Arial" w:cs="Arial"/>
                <w:noProof/>
                <w:webHidden/>
              </w:rPr>
              <w:t>8</w:t>
            </w:r>
            <w:r w:rsidR="003E1414" w:rsidRPr="005A7E74">
              <w:rPr>
                <w:rFonts w:ascii="Arial" w:hAnsi="Arial" w:cs="Arial"/>
                <w:noProof/>
                <w:webHidden/>
              </w:rPr>
              <w:fldChar w:fldCharType="end"/>
            </w:r>
          </w:hyperlink>
        </w:p>
        <w:p w14:paraId="0A6286A0" w14:textId="77777777" w:rsidR="003E1414" w:rsidRDefault="003E1414" w:rsidP="006156B2">
          <w:r w:rsidRPr="005A7E74">
            <w:rPr>
              <w:rFonts w:ascii="Arial" w:hAnsi="Arial" w:cs="Arial"/>
            </w:rPr>
            <w:fldChar w:fldCharType="end"/>
          </w:r>
        </w:p>
      </w:sdtContent>
    </w:sdt>
    <w:p w14:paraId="00D35E87" w14:textId="77777777" w:rsidR="003E1414" w:rsidRDefault="003E1414" w:rsidP="006156B2">
      <w:pPr>
        <w:pStyle w:val="Title"/>
        <w:spacing w:line="480" w:lineRule="auto"/>
        <w:jc w:val="both"/>
      </w:pPr>
    </w:p>
    <w:p w14:paraId="3B6D73CB" w14:textId="77777777" w:rsidR="005A7E74" w:rsidRDefault="005A7E74" w:rsidP="005A7E74">
      <w:pPr>
        <w:pStyle w:val="Title"/>
        <w:spacing w:line="480" w:lineRule="auto"/>
        <w:jc w:val="both"/>
      </w:pPr>
      <w:bookmarkStart w:id="6" w:name="_b6x7ckl0n7dq" w:colFirst="0" w:colLast="0"/>
      <w:bookmarkStart w:id="7" w:name="_Toc109983282"/>
      <w:bookmarkEnd w:id="6"/>
    </w:p>
    <w:p w14:paraId="2AF53C66" w14:textId="77777777" w:rsidR="005A7E74" w:rsidRDefault="005A7E74" w:rsidP="005A7E74">
      <w:pPr>
        <w:pStyle w:val="Title"/>
        <w:spacing w:line="480" w:lineRule="auto"/>
        <w:jc w:val="both"/>
      </w:pPr>
    </w:p>
    <w:p w14:paraId="28C80CDB" w14:textId="77777777" w:rsidR="005A7E74" w:rsidRDefault="005A7E74" w:rsidP="005A7E74">
      <w:pPr>
        <w:pStyle w:val="Title"/>
        <w:spacing w:line="480" w:lineRule="auto"/>
        <w:jc w:val="both"/>
      </w:pPr>
    </w:p>
    <w:p w14:paraId="673FDC8F" w14:textId="77777777" w:rsidR="005A7E74" w:rsidRDefault="005A7E74" w:rsidP="005A7E74">
      <w:pPr>
        <w:pStyle w:val="Title"/>
        <w:spacing w:line="480" w:lineRule="auto"/>
        <w:jc w:val="both"/>
      </w:pPr>
    </w:p>
    <w:p w14:paraId="6ACC3A9E" w14:textId="77777777" w:rsidR="005A7E74" w:rsidRDefault="005A7E74" w:rsidP="005A7E74">
      <w:pPr>
        <w:pStyle w:val="Title"/>
        <w:spacing w:line="480" w:lineRule="auto"/>
        <w:jc w:val="both"/>
      </w:pPr>
    </w:p>
    <w:p w14:paraId="6DD34544" w14:textId="5D153192" w:rsidR="005A7E74" w:rsidRDefault="005A7E74" w:rsidP="005A7E74">
      <w:pPr>
        <w:pStyle w:val="Title"/>
        <w:spacing w:line="480" w:lineRule="auto"/>
        <w:jc w:val="both"/>
      </w:pPr>
    </w:p>
    <w:p w14:paraId="111B8F39" w14:textId="77777777" w:rsidR="005A7E74" w:rsidRPr="005A7E74" w:rsidRDefault="005A7E74" w:rsidP="005A7E74">
      <w:pPr>
        <w:pStyle w:val="Normal1"/>
        <w:rPr>
          <w:rFonts w:ascii="Arial" w:hAnsi="Arial" w:cs="Arial"/>
        </w:rPr>
      </w:pPr>
    </w:p>
    <w:p w14:paraId="2D084C87" w14:textId="7C4B3F96" w:rsidR="00F0645B" w:rsidRPr="005A7E74" w:rsidRDefault="004878DF" w:rsidP="005A7E74">
      <w:pPr>
        <w:pStyle w:val="Title"/>
        <w:spacing w:line="480" w:lineRule="auto"/>
        <w:jc w:val="both"/>
      </w:pPr>
      <w:r w:rsidRPr="005A7E74">
        <w:rPr>
          <w:rFonts w:ascii="Arial" w:hAnsi="Arial" w:cs="Arial"/>
          <w:sz w:val="22"/>
          <w:szCs w:val="22"/>
        </w:rPr>
        <w:lastRenderedPageBreak/>
        <w:t>Introduction</w:t>
      </w:r>
      <w:bookmarkEnd w:id="7"/>
    </w:p>
    <w:p w14:paraId="326C98FB" w14:textId="77777777" w:rsidR="00F0645B" w:rsidRPr="005A7E74" w:rsidRDefault="004878DF" w:rsidP="005A7E74">
      <w:pPr>
        <w:spacing w:line="360" w:lineRule="auto"/>
        <w:rPr>
          <w:rFonts w:ascii="Arial" w:hAnsi="Arial" w:cs="Arial"/>
          <w:sz w:val="22"/>
          <w:szCs w:val="22"/>
        </w:rPr>
      </w:pPr>
      <w:r w:rsidRPr="005A7E74">
        <w:rPr>
          <w:rFonts w:ascii="Arial" w:hAnsi="Arial" w:cs="Arial"/>
          <w:sz w:val="22"/>
          <w:szCs w:val="22"/>
        </w:rPr>
        <w:t xml:space="preserve">Uniqueness, usefulness, or importance may assess a product's creative worth. This statement emphasizes creative ideas and outcomes. Collaboration, ideation, execution, and value generation are involved. Innovation requires teamwork, creativity, execution, and value creation. In breakout sessions, innovators exhibited these components. </w:t>
      </w:r>
      <w:r w:rsidR="00D13220" w:rsidRPr="005A7E74">
        <w:rPr>
          <w:rFonts w:ascii="Arial" w:hAnsi="Arial" w:cs="Arial"/>
          <w:sz w:val="22"/>
          <w:szCs w:val="22"/>
        </w:rPr>
        <w:t xml:space="preserve">These subjects and topics are taught in various universities for preparing students beforehand. </w:t>
      </w:r>
    </w:p>
    <w:p w14:paraId="39E9E081" w14:textId="77777777" w:rsidR="005A7E74" w:rsidRDefault="005A7E74" w:rsidP="005A7E74">
      <w:pPr>
        <w:pStyle w:val="Heading1"/>
        <w:spacing w:line="360" w:lineRule="auto"/>
        <w:rPr>
          <w:rFonts w:ascii="Arial" w:hAnsi="Arial" w:cs="Arial"/>
          <w:sz w:val="22"/>
          <w:szCs w:val="22"/>
        </w:rPr>
      </w:pPr>
    </w:p>
    <w:p w14:paraId="0B35A908" w14:textId="13AEF496" w:rsidR="008F123F" w:rsidRPr="005A7E74" w:rsidRDefault="008F123F" w:rsidP="005A7E74">
      <w:pPr>
        <w:pStyle w:val="Heading1"/>
        <w:spacing w:line="360" w:lineRule="auto"/>
        <w:rPr>
          <w:rFonts w:ascii="Arial" w:hAnsi="Arial" w:cs="Arial"/>
          <w:sz w:val="22"/>
          <w:szCs w:val="22"/>
        </w:rPr>
      </w:pPr>
      <w:r w:rsidRPr="005A7E74">
        <w:rPr>
          <w:rFonts w:ascii="Arial" w:hAnsi="Arial" w:cs="Arial"/>
          <w:sz w:val="22"/>
          <w:szCs w:val="22"/>
        </w:rPr>
        <w:t>Case Study</w:t>
      </w:r>
    </w:p>
    <w:p w14:paraId="24A25533" w14:textId="1A7BB1BA" w:rsidR="00D13220" w:rsidRPr="005A7E74" w:rsidRDefault="008F123F" w:rsidP="005A7E74">
      <w:pPr>
        <w:spacing w:line="360" w:lineRule="auto"/>
        <w:rPr>
          <w:rFonts w:ascii="Arial" w:hAnsi="Arial" w:cs="Arial"/>
          <w:sz w:val="22"/>
          <w:szCs w:val="22"/>
        </w:rPr>
      </w:pPr>
      <w:r w:rsidRPr="005A7E74">
        <w:rPr>
          <w:rFonts w:ascii="Arial" w:hAnsi="Arial" w:cs="Arial"/>
          <w:sz w:val="22"/>
          <w:szCs w:val="22"/>
        </w:rPr>
        <w:t xml:space="preserve">I have been engaged in a course where I and my </w:t>
      </w:r>
      <w:r w:rsidR="00D13220" w:rsidRPr="005A7E74">
        <w:rPr>
          <w:rFonts w:ascii="Arial" w:hAnsi="Arial" w:cs="Arial"/>
          <w:sz w:val="22"/>
          <w:szCs w:val="22"/>
        </w:rPr>
        <w:t>colleagues</w:t>
      </w:r>
      <w:r w:rsidRPr="005A7E74">
        <w:rPr>
          <w:rFonts w:ascii="Arial" w:hAnsi="Arial" w:cs="Arial"/>
          <w:sz w:val="22"/>
          <w:szCs w:val="22"/>
        </w:rPr>
        <w:t xml:space="preserve"> were being taught a module. During that </w:t>
      </w:r>
      <w:r w:rsidR="00D13220" w:rsidRPr="005A7E74">
        <w:rPr>
          <w:rFonts w:ascii="Arial" w:hAnsi="Arial" w:cs="Arial"/>
          <w:sz w:val="22"/>
          <w:szCs w:val="22"/>
        </w:rPr>
        <w:t>module</w:t>
      </w:r>
      <w:r w:rsidR="00D06A7F" w:rsidRPr="005A7E74">
        <w:rPr>
          <w:rFonts w:ascii="Arial" w:hAnsi="Arial" w:cs="Arial"/>
          <w:sz w:val="22"/>
          <w:szCs w:val="22"/>
        </w:rPr>
        <w:t>,</w:t>
      </w:r>
      <w:r w:rsidRPr="005A7E74">
        <w:rPr>
          <w:rFonts w:ascii="Arial" w:hAnsi="Arial" w:cs="Arial"/>
          <w:sz w:val="22"/>
          <w:szCs w:val="22"/>
        </w:rPr>
        <w:t xml:space="preserve"> we have been engaged in various ways. We were </w:t>
      </w:r>
      <w:r w:rsidR="00D13220" w:rsidRPr="005A7E74">
        <w:rPr>
          <w:rFonts w:ascii="Arial" w:hAnsi="Arial" w:cs="Arial"/>
          <w:sz w:val="22"/>
          <w:szCs w:val="22"/>
        </w:rPr>
        <w:t>provided</w:t>
      </w:r>
      <w:r w:rsidRPr="005A7E74">
        <w:rPr>
          <w:rFonts w:ascii="Arial" w:hAnsi="Arial" w:cs="Arial"/>
          <w:sz w:val="22"/>
          <w:szCs w:val="22"/>
        </w:rPr>
        <w:t xml:space="preserve"> with </w:t>
      </w:r>
      <w:r w:rsidR="00D13220" w:rsidRPr="005A7E74">
        <w:rPr>
          <w:rFonts w:ascii="Arial" w:hAnsi="Arial" w:cs="Arial"/>
          <w:sz w:val="22"/>
          <w:szCs w:val="22"/>
        </w:rPr>
        <w:t>several</w:t>
      </w:r>
      <w:r w:rsidRPr="005A7E74">
        <w:rPr>
          <w:rFonts w:ascii="Arial" w:hAnsi="Arial" w:cs="Arial"/>
          <w:sz w:val="22"/>
          <w:szCs w:val="22"/>
        </w:rPr>
        <w:t xml:space="preserve"> </w:t>
      </w:r>
      <w:r w:rsidR="00D13220" w:rsidRPr="005A7E74">
        <w:rPr>
          <w:rFonts w:ascii="Arial" w:hAnsi="Arial" w:cs="Arial"/>
          <w:sz w:val="22"/>
          <w:szCs w:val="22"/>
        </w:rPr>
        <w:t>assignments</w:t>
      </w:r>
      <w:r w:rsidRPr="005A7E74">
        <w:rPr>
          <w:rFonts w:ascii="Arial" w:hAnsi="Arial" w:cs="Arial"/>
          <w:sz w:val="22"/>
          <w:szCs w:val="22"/>
        </w:rPr>
        <w:t xml:space="preserve"> and </w:t>
      </w:r>
      <w:r w:rsidR="00D13220" w:rsidRPr="005A7E74">
        <w:rPr>
          <w:rFonts w:ascii="Arial" w:hAnsi="Arial" w:cs="Arial"/>
          <w:sz w:val="22"/>
          <w:szCs w:val="22"/>
        </w:rPr>
        <w:t>were</w:t>
      </w:r>
      <w:r w:rsidRPr="005A7E74">
        <w:rPr>
          <w:rFonts w:ascii="Arial" w:hAnsi="Arial" w:cs="Arial"/>
          <w:sz w:val="22"/>
          <w:szCs w:val="22"/>
        </w:rPr>
        <w:t xml:space="preserve"> asked to work </w:t>
      </w:r>
      <w:r w:rsidR="00D13220" w:rsidRPr="005A7E74">
        <w:rPr>
          <w:rFonts w:ascii="Arial" w:hAnsi="Arial" w:cs="Arial"/>
          <w:sz w:val="22"/>
          <w:szCs w:val="22"/>
        </w:rPr>
        <w:t>together</w:t>
      </w:r>
      <w:r w:rsidRPr="005A7E74">
        <w:rPr>
          <w:rFonts w:ascii="Arial" w:hAnsi="Arial" w:cs="Arial"/>
          <w:sz w:val="22"/>
          <w:szCs w:val="22"/>
        </w:rPr>
        <w:t xml:space="preserve">. </w:t>
      </w:r>
      <w:r w:rsidR="00D13220" w:rsidRPr="005A7E74">
        <w:rPr>
          <w:rFonts w:ascii="Arial" w:hAnsi="Arial" w:cs="Arial"/>
          <w:sz w:val="22"/>
          <w:szCs w:val="22"/>
        </w:rPr>
        <w:t>At</w:t>
      </w:r>
      <w:r w:rsidRPr="005A7E74">
        <w:rPr>
          <w:rFonts w:ascii="Arial" w:hAnsi="Arial" w:cs="Arial"/>
          <w:sz w:val="22"/>
          <w:szCs w:val="22"/>
        </w:rPr>
        <w:t xml:space="preserve"> </w:t>
      </w:r>
      <w:r w:rsidR="00D13220" w:rsidRPr="005A7E74">
        <w:rPr>
          <w:rFonts w:ascii="Arial" w:hAnsi="Arial" w:cs="Arial"/>
          <w:sz w:val="22"/>
          <w:szCs w:val="22"/>
        </w:rPr>
        <w:t xml:space="preserve">certain </w:t>
      </w:r>
      <w:r w:rsidRPr="005A7E74">
        <w:rPr>
          <w:rFonts w:ascii="Arial" w:hAnsi="Arial" w:cs="Arial"/>
          <w:sz w:val="22"/>
          <w:szCs w:val="22"/>
        </w:rPr>
        <w:t xml:space="preserve">times, </w:t>
      </w:r>
      <w:r w:rsidR="00D13220" w:rsidRPr="005A7E74">
        <w:rPr>
          <w:rFonts w:ascii="Arial" w:hAnsi="Arial" w:cs="Arial"/>
          <w:sz w:val="22"/>
          <w:szCs w:val="22"/>
        </w:rPr>
        <w:t>were</w:t>
      </w:r>
      <w:r w:rsidRPr="005A7E74">
        <w:rPr>
          <w:rFonts w:ascii="Arial" w:hAnsi="Arial" w:cs="Arial"/>
          <w:sz w:val="22"/>
          <w:szCs w:val="22"/>
        </w:rPr>
        <w:t xml:space="preserve"> asked to work </w:t>
      </w:r>
      <w:r w:rsidR="00D06A7F" w:rsidRPr="005A7E74">
        <w:rPr>
          <w:rFonts w:ascii="Arial" w:hAnsi="Arial" w:cs="Arial"/>
          <w:sz w:val="22"/>
          <w:szCs w:val="22"/>
        </w:rPr>
        <w:t>individually</w:t>
      </w:r>
      <w:r w:rsidRPr="005A7E74">
        <w:rPr>
          <w:rFonts w:ascii="Arial" w:hAnsi="Arial" w:cs="Arial"/>
          <w:sz w:val="22"/>
          <w:szCs w:val="22"/>
        </w:rPr>
        <w:t xml:space="preserve"> on </w:t>
      </w:r>
      <w:r w:rsidR="00D13220" w:rsidRPr="005A7E74">
        <w:rPr>
          <w:rFonts w:ascii="Arial" w:hAnsi="Arial" w:cs="Arial"/>
          <w:sz w:val="22"/>
          <w:szCs w:val="22"/>
        </w:rPr>
        <w:t>projects</w:t>
      </w:r>
      <w:r w:rsidRPr="005A7E74">
        <w:rPr>
          <w:rFonts w:ascii="Arial" w:hAnsi="Arial" w:cs="Arial"/>
          <w:sz w:val="22"/>
          <w:szCs w:val="22"/>
        </w:rPr>
        <w:t>. During this module</w:t>
      </w:r>
      <w:r w:rsidR="00D06A7F" w:rsidRPr="005A7E74">
        <w:rPr>
          <w:rFonts w:ascii="Arial" w:hAnsi="Arial" w:cs="Arial"/>
          <w:sz w:val="22"/>
          <w:szCs w:val="22"/>
        </w:rPr>
        <w:t>,</w:t>
      </w:r>
      <w:r w:rsidRPr="005A7E74">
        <w:rPr>
          <w:rFonts w:ascii="Arial" w:hAnsi="Arial" w:cs="Arial"/>
          <w:sz w:val="22"/>
          <w:szCs w:val="22"/>
        </w:rPr>
        <w:t xml:space="preserve"> we were taught various top</w:t>
      </w:r>
      <w:r w:rsidR="00D13220" w:rsidRPr="005A7E74">
        <w:rPr>
          <w:rFonts w:ascii="Arial" w:hAnsi="Arial" w:cs="Arial"/>
          <w:sz w:val="22"/>
          <w:szCs w:val="22"/>
        </w:rPr>
        <w:t>i</w:t>
      </w:r>
      <w:r w:rsidRPr="005A7E74">
        <w:rPr>
          <w:rFonts w:ascii="Arial" w:hAnsi="Arial" w:cs="Arial"/>
          <w:sz w:val="22"/>
          <w:szCs w:val="22"/>
        </w:rPr>
        <w:t xml:space="preserve">cs under various units. I will be </w:t>
      </w:r>
      <w:r w:rsidR="00D13220" w:rsidRPr="005A7E74">
        <w:rPr>
          <w:rFonts w:ascii="Arial" w:hAnsi="Arial" w:cs="Arial"/>
          <w:sz w:val="22"/>
          <w:szCs w:val="22"/>
        </w:rPr>
        <w:t>discussing</w:t>
      </w:r>
      <w:r w:rsidRPr="005A7E74">
        <w:rPr>
          <w:rFonts w:ascii="Arial" w:hAnsi="Arial" w:cs="Arial"/>
          <w:sz w:val="22"/>
          <w:szCs w:val="22"/>
        </w:rPr>
        <w:t xml:space="preserve"> what those topics helped me to </w:t>
      </w:r>
      <w:r w:rsidR="00D13220" w:rsidRPr="005A7E74">
        <w:rPr>
          <w:rFonts w:ascii="Arial" w:hAnsi="Arial" w:cs="Arial"/>
          <w:sz w:val="22"/>
          <w:szCs w:val="22"/>
        </w:rPr>
        <w:t>understand</w:t>
      </w:r>
      <w:r w:rsidRPr="005A7E74">
        <w:rPr>
          <w:rFonts w:ascii="Arial" w:hAnsi="Arial" w:cs="Arial"/>
          <w:sz w:val="22"/>
          <w:szCs w:val="22"/>
        </w:rPr>
        <w:t xml:space="preserve"> and learn. This </w:t>
      </w:r>
      <w:r w:rsidR="00D13220" w:rsidRPr="005A7E74">
        <w:rPr>
          <w:rFonts w:ascii="Arial" w:hAnsi="Arial" w:cs="Arial"/>
          <w:sz w:val="22"/>
          <w:szCs w:val="22"/>
        </w:rPr>
        <w:t>reflective</w:t>
      </w:r>
      <w:r w:rsidR="000E450C" w:rsidRPr="005A7E74">
        <w:rPr>
          <w:rFonts w:ascii="Arial" w:hAnsi="Arial" w:cs="Arial"/>
          <w:sz w:val="22"/>
          <w:szCs w:val="22"/>
        </w:rPr>
        <w:t xml:space="preserve"> ess</w:t>
      </w:r>
      <w:r w:rsidR="00D13220" w:rsidRPr="005A7E74">
        <w:rPr>
          <w:rFonts w:ascii="Arial" w:hAnsi="Arial" w:cs="Arial"/>
          <w:sz w:val="22"/>
          <w:szCs w:val="22"/>
        </w:rPr>
        <w:t>ay will involve information abou</w:t>
      </w:r>
      <w:r w:rsidR="000E450C" w:rsidRPr="005A7E74">
        <w:rPr>
          <w:rFonts w:ascii="Arial" w:hAnsi="Arial" w:cs="Arial"/>
          <w:sz w:val="22"/>
          <w:szCs w:val="22"/>
        </w:rPr>
        <w:t xml:space="preserve">t my </w:t>
      </w:r>
      <w:r w:rsidR="00D06A7F" w:rsidRPr="005A7E74">
        <w:rPr>
          <w:rFonts w:ascii="Arial" w:hAnsi="Arial" w:cs="Arial"/>
          <w:sz w:val="22"/>
          <w:szCs w:val="22"/>
        </w:rPr>
        <w:t>earnings</w:t>
      </w:r>
      <w:r w:rsidR="00D13220" w:rsidRPr="005A7E74">
        <w:rPr>
          <w:rFonts w:ascii="Arial" w:hAnsi="Arial" w:cs="Arial"/>
          <w:sz w:val="22"/>
          <w:szCs w:val="22"/>
        </w:rPr>
        <w:t xml:space="preserve"> </w:t>
      </w:r>
      <w:r w:rsidR="000E450C" w:rsidRPr="005A7E74">
        <w:rPr>
          <w:rFonts w:ascii="Arial" w:hAnsi="Arial" w:cs="Arial"/>
          <w:sz w:val="22"/>
          <w:szCs w:val="22"/>
        </w:rPr>
        <w:t xml:space="preserve">and </w:t>
      </w:r>
      <w:r w:rsidR="00D13220" w:rsidRPr="005A7E74">
        <w:rPr>
          <w:rFonts w:ascii="Arial" w:hAnsi="Arial" w:cs="Arial"/>
          <w:sz w:val="22"/>
          <w:szCs w:val="22"/>
        </w:rPr>
        <w:t>experience</w:t>
      </w:r>
      <w:r w:rsidR="000E450C" w:rsidRPr="005A7E74">
        <w:rPr>
          <w:rFonts w:ascii="Arial" w:hAnsi="Arial" w:cs="Arial"/>
          <w:sz w:val="22"/>
          <w:szCs w:val="22"/>
        </w:rPr>
        <w:t xml:space="preserve">. </w:t>
      </w:r>
      <w:r w:rsidR="00D13220" w:rsidRPr="005A7E74">
        <w:rPr>
          <w:rFonts w:ascii="Arial" w:hAnsi="Arial" w:cs="Arial"/>
          <w:sz w:val="22"/>
          <w:szCs w:val="22"/>
        </w:rPr>
        <w:t xml:space="preserve">I have learned that every company's purpose is to give </w:t>
      </w:r>
      <w:r w:rsidR="00D06A7F" w:rsidRPr="005A7E74">
        <w:rPr>
          <w:rFonts w:ascii="Arial" w:hAnsi="Arial" w:cs="Arial"/>
          <w:sz w:val="22"/>
          <w:szCs w:val="22"/>
        </w:rPr>
        <w:t>consumers</w:t>
      </w:r>
      <w:r w:rsidR="00D13220" w:rsidRPr="005A7E74">
        <w:rPr>
          <w:rFonts w:ascii="Arial" w:hAnsi="Arial" w:cs="Arial"/>
          <w:sz w:val="22"/>
          <w:szCs w:val="22"/>
        </w:rPr>
        <w:t xml:space="preserve"> value. Everyone needs a strong brand and a unique service to stand out from the competition, maintain customers, and grow their business. If they don't provide value to the company, their target market will consider any unique product or service a commodity. Creativity helps everyone </w:t>
      </w:r>
      <w:r w:rsidR="00D06A7F" w:rsidRPr="005A7E74">
        <w:rPr>
          <w:rFonts w:ascii="Arial" w:hAnsi="Arial" w:cs="Arial"/>
          <w:sz w:val="22"/>
          <w:szCs w:val="22"/>
        </w:rPr>
        <w:t>recognize</w:t>
      </w:r>
      <w:r w:rsidR="00D13220" w:rsidRPr="005A7E74">
        <w:rPr>
          <w:rFonts w:ascii="Arial" w:hAnsi="Arial" w:cs="Arial"/>
          <w:sz w:val="22"/>
          <w:szCs w:val="22"/>
        </w:rPr>
        <w:t xml:space="preserve"> and solve problems in new ways. Allow fresh ideas from everybody. In a society without creativity, generations may be imprisoned for not being innovative. Widening viewpoints may help them overcome biases.</w:t>
      </w:r>
    </w:p>
    <w:p w14:paraId="7FD2BF61" w14:textId="77777777" w:rsidR="005A7E74" w:rsidRDefault="005A7E74" w:rsidP="005A7E74">
      <w:pPr>
        <w:pStyle w:val="Heading1"/>
        <w:spacing w:line="360" w:lineRule="auto"/>
        <w:rPr>
          <w:rFonts w:ascii="Arial" w:hAnsi="Arial" w:cs="Arial"/>
          <w:sz w:val="22"/>
          <w:szCs w:val="22"/>
        </w:rPr>
      </w:pPr>
      <w:bookmarkStart w:id="8" w:name="_lkcaqohilpma" w:colFirst="0" w:colLast="0"/>
      <w:bookmarkStart w:id="9" w:name="_Toc109983283"/>
      <w:bookmarkEnd w:id="8"/>
    </w:p>
    <w:p w14:paraId="02AB4F56" w14:textId="5C568FAD" w:rsidR="00F0645B" w:rsidRPr="005A7E74" w:rsidRDefault="003E1414" w:rsidP="005A7E74">
      <w:pPr>
        <w:pStyle w:val="Heading1"/>
        <w:spacing w:line="360" w:lineRule="auto"/>
        <w:rPr>
          <w:rFonts w:ascii="Arial" w:hAnsi="Arial" w:cs="Arial"/>
          <w:sz w:val="22"/>
          <w:szCs w:val="22"/>
        </w:rPr>
      </w:pPr>
      <w:r w:rsidRPr="005A7E74">
        <w:rPr>
          <w:rFonts w:ascii="Arial" w:hAnsi="Arial" w:cs="Arial"/>
          <w:sz w:val="22"/>
          <w:szCs w:val="22"/>
        </w:rPr>
        <w:t>Innovation changes the world</w:t>
      </w:r>
      <w:bookmarkEnd w:id="9"/>
      <w:r w:rsidRPr="005A7E74">
        <w:rPr>
          <w:rFonts w:ascii="Arial" w:hAnsi="Arial" w:cs="Arial"/>
          <w:sz w:val="22"/>
          <w:szCs w:val="22"/>
        </w:rPr>
        <w:t xml:space="preserve"> </w:t>
      </w:r>
    </w:p>
    <w:p w14:paraId="010F4680" w14:textId="686FEF91" w:rsidR="00F0645B" w:rsidRPr="005A7E74" w:rsidRDefault="003B17A0" w:rsidP="005A7E74">
      <w:pPr>
        <w:spacing w:line="360" w:lineRule="auto"/>
        <w:rPr>
          <w:rFonts w:ascii="Arial" w:hAnsi="Arial" w:cs="Arial"/>
          <w:sz w:val="22"/>
          <w:szCs w:val="22"/>
        </w:rPr>
      </w:pPr>
      <w:r w:rsidRPr="005A7E74">
        <w:rPr>
          <w:rFonts w:ascii="Arial" w:hAnsi="Arial" w:cs="Arial"/>
          <w:sz w:val="22"/>
          <w:szCs w:val="22"/>
        </w:rPr>
        <w:t>Innovation</w:t>
      </w:r>
      <w:r w:rsidR="00D13220" w:rsidRPr="005A7E74">
        <w:rPr>
          <w:rFonts w:ascii="Arial" w:hAnsi="Arial" w:cs="Arial"/>
          <w:sz w:val="22"/>
          <w:szCs w:val="22"/>
        </w:rPr>
        <w:t xml:space="preserve"> is one of the topics that we were taught in the module. </w:t>
      </w:r>
      <w:r w:rsidRPr="005A7E74">
        <w:rPr>
          <w:rFonts w:ascii="Arial" w:hAnsi="Arial" w:cs="Arial"/>
          <w:sz w:val="22"/>
          <w:szCs w:val="22"/>
        </w:rPr>
        <w:t>I have learned how t</w:t>
      </w:r>
      <w:r w:rsidR="004878DF" w:rsidRPr="005A7E74">
        <w:rPr>
          <w:rFonts w:ascii="Arial" w:hAnsi="Arial" w:cs="Arial"/>
          <w:sz w:val="22"/>
          <w:szCs w:val="22"/>
        </w:rPr>
        <w:t>here are many different ways in which innovation is now having an effect on the world that we live in. It is time efficient and increases overall production. As a result of advancements in science and technology, contemporary life is more connected and user-friendly than it has ever been before (Dyduch, 2019). Businesses often need innovative ideas and approaches if they are to stay up with continual change and overcome the challenges that it presents. It encourages expansion, which is beneficial seeing as how stasis may be detrimental to the profitability of the organization. To be successful in today's corporate world, which is extremely competitive, a successful approach to innovation is crucial (</w:t>
      </w:r>
      <w:r w:rsidR="004878DF" w:rsidRPr="005A7E74">
        <w:rPr>
          <w:rFonts w:ascii="Arial" w:hAnsi="Arial" w:cs="Arial"/>
          <w:color w:val="222222"/>
          <w:sz w:val="22"/>
          <w:szCs w:val="22"/>
          <w:highlight w:val="white"/>
        </w:rPr>
        <w:t xml:space="preserve">Gasparo </w:t>
      </w:r>
      <w:r w:rsidR="004878DF" w:rsidRPr="005A7E74">
        <w:rPr>
          <w:rFonts w:ascii="Arial" w:hAnsi="Arial" w:cs="Arial"/>
          <w:i/>
          <w:color w:val="222222"/>
          <w:sz w:val="22"/>
          <w:szCs w:val="22"/>
          <w:highlight w:val="white"/>
        </w:rPr>
        <w:t>et al.</w:t>
      </w:r>
      <w:r w:rsidR="004878DF" w:rsidRPr="005A7E74">
        <w:rPr>
          <w:rFonts w:ascii="Arial" w:hAnsi="Arial" w:cs="Arial"/>
          <w:color w:val="222222"/>
          <w:sz w:val="22"/>
          <w:szCs w:val="22"/>
          <w:highlight w:val="white"/>
        </w:rPr>
        <w:t xml:space="preserve"> 2018</w:t>
      </w:r>
      <w:r w:rsidR="004878DF" w:rsidRPr="005A7E74">
        <w:rPr>
          <w:rFonts w:ascii="Arial" w:hAnsi="Arial" w:cs="Arial"/>
          <w:sz w:val="22"/>
          <w:szCs w:val="22"/>
        </w:rPr>
        <w:t xml:space="preserve">). </w:t>
      </w:r>
      <w:r w:rsidR="00D06A7F" w:rsidRPr="005A7E74">
        <w:rPr>
          <w:rFonts w:ascii="Arial" w:hAnsi="Arial" w:cs="Arial"/>
          <w:sz w:val="22"/>
          <w:szCs w:val="22"/>
        </w:rPr>
        <w:t>The invention</w:t>
      </w:r>
      <w:r w:rsidR="004878DF" w:rsidRPr="005A7E74">
        <w:rPr>
          <w:rFonts w:ascii="Arial" w:hAnsi="Arial" w:cs="Arial"/>
          <w:sz w:val="22"/>
          <w:szCs w:val="22"/>
        </w:rPr>
        <w:t xml:space="preserve">, in my view, is the one force that is capable of single-handedly altering the world and bringing about transformation in any industry. Throughout the course of either the project or the trip, we have gained a significant amount of knowledge on the importance of innovation in any field. Because I consistently worked </w:t>
      </w:r>
      <w:r w:rsidR="004878DF" w:rsidRPr="005A7E74">
        <w:rPr>
          <w:rFonts w:ascii="Arial" w:hAnsi="Arial" w:cs="Arial"/>
          <w:sz w:val="22"/>
          <w:szCs w:val="22"/>
        </w:rPr>
        <w:lastRenderedPageBreak/>
        <w:t xml:space="preserve">on the project while considering it from a variety of angles, we were able to achieve a lot of success with it. The contemporary world has given rise to a plethora of fresh concepts and ground-breaking inventions, the fruits of which have been incorporated into the modernization of health care systems and organizations. Additionally, it will be to the advantage of patients as well as enterprises. Throughout my travels, I have come to the conclusion that every company in every sector is always looking for innovative ways to expand its operations. This company or sector of the economy will rapidly fall behind in today's climate if its members are unable to generate innovative new ideas. In order to acquire new knowledge that will assist us in doing our duties, we read a great deal of material, including books, journals, and articles. The only way humans have been able to build a new current world or a more intelligent world is via the process of innovation. On the other hand, if we didn't have fresh concepts, we would still be living in the stone age. I believe that every student does the same thing, which is to constantly seek out new ways to improve both their own lives and the lives of those around them. This is because every business, industry, and even the healthcare industry is required to constantly seek out new ways to improve their position for the future. </w:t>
      </w:r>
    </w:p>
    <w:p w14:paraId="37C38C3A" w14:textId="77777777" w:rsidR="005A7E74" w:rsidRDefault="005A7E74" w:rsidP="005A7E74">
      <w:pPr>
        <w:pStyle w:val="Heading1"/>
        <w:spacing w:line="360" w:lineRule="auto"/>
        <w:rPr>
          <w:rFonts w:ascii="Arial" w:hAnsi="Arial" w:cs="Arial"/>
          <w:sz w:val="22"/>
          <w:szCs w:val="22"/>
        </w:rPr>
      </w:pPr>
      <w:bookmarkStart w:id="10" w:name="_2y2ef3ifmaus" w:colFirst="0" w:colLast="0"/>
      <w:bookmarkStart w:id="11" w:name="_Toc109983284"/>
      <w:bookmarkEnd w:id="10"/>
    </w:p>
    <w:p w14:paraId="42104F14" w14:textId="1EB59937" w:rsidR="00F0645B" w:rsidRPr="005A7E74" w:rsidRDefault="003E1414" w:rsidP="005A7E74">
      <w:pPr>
        <w:pStyle w:val="Heading1"/>
        <w:spacing w:line="360" w:lineRule="auto"/>
        <w:rPr>
          <w:rFonts w:ascii="Arial" w:hAnsi="Arial" w:cs="Arial"/>
          <w:sz w:val="22"/>
          <w:szCs w:val="22"/>
        </w:rPr>
      </w:pPr>
      <w:r w:rsidRPr="005A7E74">
        <w:rPr>
          <w:rFonts w:ascii="Arial" w:hAnsi="Arial" w:cs="Arial"/>
          <w:sz w:val="22"/>
          <w:szCs w:val="22"/>
        </w:rPr>
        <w:t>Identifying new ideas</w:t>
      </w:r>
      <w:bookmarkEnd w:id="11"/>
      <w:r w:rsidRPr="005A7E74">
        <w:rPr>
          <w:rFonts w:ascii="Arial" w:hAnsi="Arial" w:cs="Arial"/>
          <w:sz w:val="22"/>
          <w:szCs w:val="22"/>
        </w:rPr>
        <w:t xml:space="preserve"> </w:t>
      </w:r>
    </w:p>
    <w:p w14:paraId="06B6940C" w14:textId="10287EA5" w:rsidR="00F0645B" w:rsidRPr="005A7E74" w:rsidRDefault="002C13B8" w:rsidP="005A7E74">
      <w:pPr>
        <w:spacing w:line="360" w:lineRule="auto"/>
        <w:rPr>
          <w:rFonts w:ascii="Arial" w:hAnsi="Arial" w:cs="Arial"/>
          <w:sz w:val="22"/>
          <w:szCs w:val="22"/>
        </w:rPr>
      </w:pPr>
      <w:r w:rsidRPr="005A7E74">
        <w:rPr>
          <w:rFonts w:ascii="Arial" w:hAnsi="Arial" w:cs="Arial"/>
          <w:sz w:val="22"/>
          <w:szCs w:val="22"/>
        </w:rPr>
        <w:t>This topic helped me to learn that b</w:t>
      </w:r>
      <w:r w:rsidR="004878DF" w:rsidRPr="005A7E74">
        <w:rPr>
          <w:rFonts w:ascii="Arial" w:hAnsi="Arial" w:cs="Arial"/>
          <w:sz w:val="22"/>
          <w:szCs w:val="22"/>
        </w:rPr>
        <w:t>eing able to make the most of prospective companies and markets is one thing; really putting such chances into action is an altogether other challenge completely. When it comes to becoming an entrepreneur, establishing a lucrative business plan for the firm is not enough on its own (</w:t>
      </w:r>
      <w:r w:rsidR="004878DF" w:rsidRPr="005A7E74">
        <w:rPr>
          <w:rFonts w:ascii="Arial" w:hAnsi="Arial" w:cs="Arial"/>
          <w:color w:val="222222"/>
          <w:sz w:val="22"/>
          <w:szCs w:val="22"/>
          <w:highlight w:val="white"/>
        </w:rPr>
        <w:t>Lee, Bae and Park, 2022</w:t>
      </w:r>
      <w:r w:rsidR="004878DF" w:rsidRPr="005A7E74">
        <w:rPr>
          <w:rFonts w:ascii="Arial" w:hAnsi="Arial" w:cs="Arial"/>
          <w:sz w:val="22"/>
          <w:szCs w:val="22"/>
        </w:rPr>
        <w:t xml:space="preserve">). For prolonged success, it is vital to have ideas that have the potential to dramatically affect the situation of the economy, society, or the environment. To put it another way, if my product or service has the potential to be a force for good, then I will have a lot more desire to address the challenges that come along with being an entrepreneur. These challenges include: The reason for this is that I will be able to devote all of my energy and excitement </w:t>
      </w:r>
      <w:r w:rsidR="00D06A7F" w:rsidRPr="005A7E74">
        <w:rPr>
          <w:rFonts w:ascii="Arial" w:hAnsi="Arial" w:cs="Arial"/>
          <w:sz w:val="22"/>
          <w:szCs w:val="22"/>
        </w:rPr>
        <w:t>to</w:t>
      </w:r>
      <w:r w:rsidR="004878DF" w:rsidRPr="005A7E74">
        <w:rPr>
          <w:rFonts w:ascii="Arial" w:hAnsi="Arial" w:cs="Arial"/>
          <w:sz w:val="22"/>
          <w:szCs w:val="22"/>
        </w:rPr>
        <w:t xml:space="preserve"> </w:t>
      </w:r>
      <w:r w:rsidR="00D06A7F" w:rsidRPr="005A7E74">
        <w:rPr>
          <w:rFonts w:ascii="Arial" w:hAnsi="Arial" w:cs="Arial"/>
          <w:sz w:val="22"/>
          <w:szCs w:val="22"/>
        </w:rPr>
        <w:t>complete</w:t>
      </w:r>
      <w:r w:rsidR="004878DF" w:rsidRPr="005A7E74">
        <w:rPr>
          <w:rFonts w:ascii="Arial" w:hAnsi="Arial" w:cs="Arial"/>
          <w:sz w:val="22"/>
          <w:szCs w:val="22"/>
        </w:rPr>
        <w:t xml:space="preserve"> the project to the fullest extent possible. Finding information about these business ideas requires a significant amount of effort. The individual trials and tribulations endured by company owners often act as the motivation for the creation of original ideas that have the ability to influence the progression of human history. Take into consideration for a second the challenges I had while working on this project in the medical industry. However, it's possible that finishing my project won't go as easily as intended. I am not going to sit around and hope that someone else will come along and fix my situation; rather, I'm going to start a business or produce a plan for the healthcare industry that tackles the problems that I am now dealing with head-on and</w:t>
      </w:r>
      <w:r w:rsidR="00D06A7F" w:rsidRPr="005A7E74">
        <w:rPr>
          <w:rFonts w:ascii="Arial" w:hAnsi="Arial" w:cs="Arial"/>
          <w:sz w:val="22"/>
          <w:szCs w:val="22"/>
        </w:rPr>
        <w:t xml:space="preserve"> </w:t>
      </w:r>
      <w:r w:rsidR="004878DF" w:rsidRPr="005A7E74">
        <w:rPr>
          <w:rFonts w:ascii="Arial" w:hAnsi="Arial" w:cs="Arial"/>
          <w:sz w:val="22"/>
          <w:szCs w:val="22"/>
        </w:rPr>
        <w:t xml:space="preserve">have realized that in order to be successful in my </w:t>
      </w:r>
      <w:r w:rsidR="00D34F2D" w:rsidRPr="005A7E74">
        <w:rPr>
          <w:rFonts w:ascii="Arial" w:hAnsi="Arial" w:cs="Arial"/>
          <w:sz w:val="22"/>
          <w:szCs w:val="22"/>
        </w:rPr>
        <w:t>endeavour</w:t>
      </w:r>
      <w:r w:rsidR="004878DF" w:rsidRPr="005A7E74">
        <w:rPr>
          <w:rFonts w:ascii="Arial" w:hAnsi="Arial" w:cs="Arial"/>
          <w:sz w:val="22"/>
          <w:szCs w:val="22"/>
        </w:rPr>
        <w:t xml:space="preserve">, I need to </w:t>
      </w:r>
      <w:r w:rsidR="004878DF" w:rsidRPr="005A7E74">
        <w:rPr>
          <w:rFonts w:ascii="Arial" w:hAnsi="Arial" w:cs="Arial"/>
          <w:sz w:val="22"/>
          <w:szCs w:val="22"/>
        </w:rPr>
        <w:lastRenderedPageBreak/>
        <w:t>be able to see the big picture while still being able to focus on the details, and I also need to be able to come up with creative solutions to the challenges that I face along the way (</w:t>
      </w:r>
      <w:r w:rsidR="004878DF" w:rsidRPr="005A7E74">
        <w:rPr>
          <w:rFonts w:ascii="Arial" w:hAnsi="Arial" w:cs="Arial"/>
          <w:color w:val="222222"/>
          <w:sz w:val="22"/>
          <w:szCs w:val="22"/>
          <w:highlight w:val="white"/>
        </w:rPr>
        <w:t>Tahirsylaj, Mann and Matson, 2018</w:t>
      </w:r>
      <w:r w:rsidR="004878DF" w:rsidRPr="005A7E74">
        <w:rPr>
          <w:rFonts w:ascii="Arial" w:hAnsi="Arial" w:cs="Arial"/>
          <w:sz w:val="22"/>
          <w:szCs w:val="22"/>
        </w:rPr>
        <w:t xml:space="preserve">). My colleagues and I are continually seeking fresh answers to the issue that we are having in a variety of publications, such as books, periodicals, and articles that can be found online. In my view, it is necessary for both the </w:t>
      </w:r>
      <w:r w:rsidR="00D06A7F" w:rsidRPr="005A7E74">
        <w:rPr>
          <w:rFonts w:ascii="Arial" w:hAnsi="Arial" w:cs="Arial"/>
          <w:sz w:val="22"/>
          <w:szCs w:val="22"/>
        </w:rPr>
        <w:t>healthcare</w:t>
      </w:r>
      <w:r w:rsidR="004878DF" w:rsidRPr="005A7E74">
        <w:rPr>
          <w:rFonts w:ascii="Arial" w:hAnsi="Arial" w:cs="Arial"/>
          <w:sz w:val="22"/>
          <w:szCs w:val="22"/>
        </w:rPr>
        <w:t xml:space="preserve"> business as a whole and the individuals that it serves to engage in a persistent quest for new solutions to challenges that arise in the healthcare profession. The patients, as well as the personnel, will benefit from the adoption of these forward-thinking initiatives, which will be to everyone's advantage.</w:t>
      </w:r>
    </w:p>
    <w:p w14:paraId="39AC368D" w14:textId="77777777" w:rsidR="005A7E74" w:rsidRDefault="005A7E74" w:rsidP="005A7E74">
      <w:pPr>
        <w:pStyle w:val="Heading1"/>
        <w:spacing w:line="360" w:lineRule="auto"/>
        <w:rPr>
          <w:rFonts w:ascii="Arial" w:hAnsi="Arial" w:cs="Arial"/>
          <w:sz w:val="22"/>
          <w:szCs w:val="22"/>
        </w:rPr>
      </w:pPr>
      <w:bookmarkStart w:id="12" w:name="_z3ql0j7z0hcs" w:colFirst="0" w:colLast="0"/>
      <w:bookmarkStart w:id="13" w:name="_Toc109983285"/>
      <w:bookmarkEnd w:id="12"/>
    </w:p>
    <w:p w14:paraId="255A324E" w14:textId="7B885EDD" w:rsidR="00F0645B" w:rsidRPr="005A7E74" w:rsidRDefault="003E1414" w:rsidP="005A7E74">
      <w:pPr>
        <w:pStyle w:val="Heading1"/>
        <w:spacing w:line="360" w:lineRule="auto"/>
        <w:rPr>
          <w:rFonts w:ascii="Arial" w:hAnsi="Arial" w:cs="Arial"/>
          <w:sz w:val="22"/>
          <w:szCs w:val="22"/>
        </w:rPr>
      </w:pPr>
      <w:r w:rsidRPr="005A7E74">
        <w:rPr>
          <w:rFonts w:ascii="Arial" w:hAnsi="Arial" w:cs="Arial"/>
          <w:sz w:val="22"/>
          <w:szCs w:val="22"/>
        </w:rPr>
        <w:t>Seeking solutions</w:t>
      </w:r>
      <w:bookmarkEnd w:id="13"/>
      <w:r w:rsidRPr="005A7E74">
        <w:rPr>
          <w:rFonts w:ascii="Arial" w:hAnsi="Arial" w:cs="Arial"/>
          <w:sz w:val="22"/>
          <w:szCs w:val="22"/>
        </w:rPr>
        <w:t xml:space="preserve"> </w:t>
      </w:r>
    </w:p>
    <w:p w14:paraId="104898AE" w14:textId="0C1577C3" w:rsidR="00F0645B" w:rsidRPr="005A7E74" w:rsidRDefault="002C13B8" w:rsidP="005A7E74">
      <w:pPr>
        <w:spacing w:line="360" w:lineRule="auto"/>
        <w:rPr>
          <w:rFonts w:ascii="Arial" w:hAnsi="Arial" w:cs="Arial"/>
          <w:sz w:val="22"/>
          <w:szCs w:val="22"/>
        </w:rPr>
      </w:pPr>
      <w:r w:rsidRPr="005A7E74">
        <w:rPr>
          <w:rFonts w:ascii="Arial" w:hAnsi="Arial" w:cs="Arial"/>
          <w:sz w:val="22"/>
          <w:szCs w:val="22"/>
        </w:rPr>
        <w:t>The discussion of this topic helped me to understand that the s</w:t>
      </w:r>
      <w:r w:rsidR="004878DF" w:rsidRPr="005A7E74">
        <w:rPr>
          <w:rFonts w:ascii="Arial" w:hAnsi="Arial" w:cs="Arial"/>
          <w:sz w:val="22"/>
          <w:szCs w:val="22"/>
        </w:rPr>
        <w:t>olution-seekers, on the other hand, do their best to discover a solution rather than just work around it. To put it another way, they understand the solution. They do not even make an effort to remedy the matter (</w:t>
      </w:r>
      <w:r w:rsidR="004878DF" w:rsidRPr="005A7E74">
        <w:rPr>
          <w:rFonts w:ascii="Arial" w:hAnsi="Arial" w:cs="Arial"/>
          <w:color w:val="222222"/>
          <w:sz w:val="22"/>
          <w:szCs w:val="22"/>
          <w:highlight w:val="white"/>
        </w:rPr>
        <w:t>Parjanen and Hyypiä, 2019</w:t>
      </w:r>
      <w:r w:rsidR="004878DF" w:rsidRPr="005A7E74">
        <w:rPr>
          <w:rFonts w:ascii="Arial" w:hAnsi="Arial" w:cs="Arial"/>
          <w:sz w:val="22"/>
          <w:szCs w:val="22"/>
        </w:rPr>
        <w:t>). In the context of solving problems, solution-seeking refers to the systematic approach to problem-solving. The claim that a suggestion is a solution in search of a problem is made occasionally when a person proposes a change that others deem unnecessary. Concerned about their impact on the environment, solution seekers hunt for ways to lessen or eliminate that impact (</w:t>
      </w:r>
      <w:r w:rsidR="004878DF" w:rsidRPr="005A7E74">
        <w:rPr>
          <w:rFonts w:ascii="Arial" w:hAnsi="Arial" w:cs="Arial"/>
          <w:color w:val="222222"/>
          <w:sz w:val="22"/>
          <w:szCs w:val="22"/>
          <w:highlight w:val="white"/>
        </w:rPr>
        <w:t>Riaz and Hassan, 2019</w:t>
      </w:r>
      <w:r w:rsidR="004878DF" w:rsidRPr="005A7E74">
        <w:rPr>
          <w:rFonts w:ascii="Arial" w:hAnsi="Arial" w:cs="Arial"/>
          <w:sz w:val="22"/>
          <w:szCs w:val="22"/>
        </w:rPr>
        <w:t xml:space="preserve">). Throughout this project, my team and I have </w:t>
      </w:r>
      <w:r w:rsidR="00D06A7F" w:rsidRPr="005A7E74">
        <w:rPr>
          <w:rFonts w:ascii="Arial" w:hAnsi="Arial" w:cs="Arial"/>
          <w:sz w:val="22"/>
          <w:szCs w:val="22"/>
        </w:rPr>
        <w:t>learned</w:t>
      </w:r>
      <w:r w:rsidR="004878DF" w:rsidRPr="005A7E74">
        <w:rPr>
          <w:rFonts w:ascii="Arial" w:hAnsi="Arial" w:cs="Arial"/>
          <w:sz w:val="22"/>
          <w:szCs w:val="22"/>
        </w:rPr>
        <w:t xml:space="preserve"> that at every step of life, not just </w:t>
      </w:r>
      <w:r w:rsidR="00D06A7F" w:rsidRPr="005A7E74">
        <w:rPr>
          <w:rFonts w:ascii="Arial" w:hAnsi="Arial" w:cs="Arial"/>
          <w:sz w:val="22"/>
          <w:szCs w:val="22"/>
        </w:rPr>
        <w:t xml:space="preserve">in </w:t>
      </w:r>
      <w:r w:rsidR="004878DF" w:rsidRPr="005A7E74">
        <w:rPr>
          <w:rFonts w:ascii="Arial" w:hAnsi="Arial" w:cs="Arial"/>
          <w:sz w:val="22"/>
          <w:szCs w:val="22"/>
        </w:rPr>
        <w:t xml:space="preserve">this project, but also in our personal lives and in our professional lives, we confront a variety of challenges that we don't anticipate. Throughout the course of this project, we've encountered a wide range of issues and circumstances that we've successfully navigated. Those issues have been working against us. But in this scenario, there is only one thing that can find a solution. We have had disagreements with other members of our team throughout this </w:t>
      </w:r>
      <w:r w:rsidR="00D34F2D" w:rsidRPr="005A7E74">
        <w:rPr>
          <w:rFonts w:ascii="Arial" w:hAnsi="Arial" w:cs="Arial"/>
          <w:sz w:val="22"/>
          <w:szCs w:val="22"/>
        </w:rPr>
        <w:t>endeavour</w:t>
      </w:r>
      <w:r w:rsidR="004878DF" w:rsidRPr="005A7E74">
        <w:rPr>
          <w:rFonts w:ascii="Arial" w:hAnsi="Arial" w:cs="Arial"/>
          <w:sz w:val="22"/>
          <w:szCs w:val="22"/>
        </w:rPr>
        <w:t xml:space="preserve">. After that, we've come up with a slew of solutions. Our project has suffered since several members of our large team haven't given it their full attention. We then look for ways to alleviate those issues. I believe the healthcare industry has had to deal with a variety of concerns, including difficulties in communicating with patients, employees, and management, as well as technological and marketing issues. There are constantly new approaches to deal with these issues in any industry or area, including the healthcare industry. If a sector or firm does not pay attention to these issues and its management does not take the time to find a solution, these issues will eventually engulf this sector to the point that it will no longer exist. We must be able to </w:t>
      </w:r>
      <w:r w:rsidR="00D06A7F" w:rsidRPr="005A7E74">
        <w:rPr>
          <w:rFonts w:ascii="Arial" w:hAnsi="Arial" w:cs="Arial"/>
          <w:sz w:val="22"/>
          <w:szCs w:val="22"/>
        </w:rPr>
        <w:t>recognize</w:t>
      </w:r>
      <w:r w:rsidR="004878DF" w:rsidRPr="005A7E74">
        <w:rPr>
          <w:rFonts w:ascii="Arial" w:hAnsi="Arial" w:cs="Arial"/>
          <w:sz w:val="22"/>
          <w:szCs w:val="22"/>
        </w:rPr>
        <w:t xml:space="preserve"> and take advantage of environmental opportunities in order to impact the future. The ability to solve problems and the problem-solving process </w:t>
      </w:r>
      <w:r w:rsidR="00D06A7F" w:rsidRPr="005A7E74">
        <w:rPr>
          <w:rFonts w:ascii="Arial" w:hAnsi="Arial" w:cs="Arial"/>
          <w:sz w:val="22"/>
          <w:szCs w:val="22"/>
        </w:rPr>
        <w:t>is</w:t>
      </w:r>
      <w:r w:rsidR="004878DF" w:rsidRPr="005A7E74">
        <w:rPr>
          <w:rFonts w:ascii="Arial" w:hAnsi="Arial" w:cs="Arial"/>
          <w:sz w:val="22"/>
          <w:szCs w:val="22"/>
        </w:rPr>
        <w:t xml:space="preserve"> a need in everyday life (</w:t>
      </w:r>
      <w:r w:rsidR="004878DF" w:rsidRPr="005A7E74">
        <w:rPr>
          <w:rFonts w:ascii="Arial" w:hAnsi="Arial" w:cs="Arial"/>
          <w:color w:val="222222"/>
          <w:sz w:val="22"/>
          <w:szCs w:val="22"/>
          <w:highlight w:val="white"/>
        </w:rPr>
        <w:t xml:space="preserve">Cattani </w:t>
      </w:r>
      <w:r w:rsidR="004878DF" w:rsidRPr="005A7E74">
        <w:rPr>
          <w:rFonts w:ascii="Arial" w:hAnsi="Arial" w:cs="Arial"/>
          <w:i/>
          <w:color w:val="222222"/>
          <w:sz w:val="22"/>
          <w:szCs w:val="22"/>
          <w:highlight w:val="white"/>
        </w:rPr>
        <w:t>et al.</w:t>
      </w:r>
      <w:r w:rsidR="004878DF" w:rsidRPr="005A7E74">
        <w:rPr>
          <w:rFonts w:ascii="Arial" w:hAnsi="Arial" w:cs="Arial"/>
          <w:color w:val="222222"/>
          <w:sz w:val="22"/>
          <w:szCs w:val="22"/>
          <w:highlight w:val="white"/>
        </w:rPr>
        <w:t xml:space="preserve"> 2018</w:t>
      </w:r>
      <w:r w:rsidR="004878DF" w:rsidRPr="005A7E74">
        <w:rPr>
          <w:rFonts w:ascii="Arial" w:hAnsi="Arial" w:cs="Arial"/>
          <w:sz w:val="22"/>
          <w:szCs w:val="22"/>
        </w:rPr>
        <w:t xml:space="preserve">). Solution-seekers, on the other hand, do their best to discover a solution rather than just </w:t>
      </w:r>
      <w:r w:rsidR="004878DF" w:rsidRPr="005A7E74">
        <w:rPr>
          <w:rFonts w:ascii="Arial" w:hAnsi="Arial" w:cs="Arial"/>
          <w:sz w:val="22"/>
          <w:szCs w:val="22"/>
        </w:rPr>
        <w:lastRenderedPageBreak/>
        <w:t>work around it. To put it another way, they can see the solution to their issues. They don't even make an effort to remedy the matter. In the context of solving problems, solution-seeking refers to the systematic approach to problem-solving.</w:t>
      </w:r>
    </w:p>
    <w:p w14:paraId="1DDBC8B1" w14:textId="77777777" w:rsidR="005A7E74" w:rsidRDefault="005A7E74" w:rsidP="005A7E74">
      <w:pPr>
        <w:pStyle w:val="Heading1"/>
        <w:spacing w:line="360" w:lineRule="auto"/>
        <w:rPr>
          <w:rFonts w:ascii="Arial" w:hAnsi="Arial" w:cs="Arial"/>
          <w:sz w:val="22"/>
          <w:szCs w:val="22"/>
        </w:rPr>
      </w:pPr>
      <w:bookmarkStart w:id="14" w:name="_5lksbnszzjvh" w:colFirst="0" w:colLast="0"/>
      <w:bookmarkStart w:id="15" w:name="_Toc109983286"/>
      <w:bookmarkEnd w:id="14"/>
    </w:p>
    <w:p w14:paraId="4C16037B" w14:textId="0EEFBABE" w:rsidR="00F0645B" w:rsidRPr="005A7E74" w:rsidRDefault="004878DF" w:rsidP="005A7E74">
      <w:pPr>
        <w:pStyle w:val="Heading1"/>
        <w:spacing w:line="360" w:lineRule="auto"/>
        <w:rPr>
          <w:rFonts w:ascii="Arial" w:hAnsi="Arial" w:cs="Arial"/>
          <w:sz w:val="22"/>
          <w:szCs w:val="22"/>
        </w:rPr>
      </w:pPr>
      <w:r w:rsidRPr="005A7E74">
        <w:rPr>
          <w:rFonts w:ascii="Arial" w:hAnsi="Arial" w:cs="Arial"/>
          <w:sz w:val="22"/>
          <w:szCs w:val="22"/>
        </w:rPr>
        <w:t>Co</w:t>
      </w:r>
      <w:r w:rsidR="003E1414" w:rsidRPr="005A7E74">
        <w:rPr>
          <w:rFonts w:ascii="Arial" w:hAnsi="Arial" w:cs="Arial"/>
          <w:sz w:val="22"/>
          <w:szCs w:val="22"/>
        </w:rPr>
        <w:t>llaboration not competition</w:t>
      </w:r>
      <w:bookmarkEnd w:id="15"/>
      <w:r w:rsidR="003E1414" w:rsidRPr="005A7E74">
        <w:rPr>
          <w:rFonts w:ascii="Arial" w:hAnsi="Arial" w:cs="Arial"/>
          <w:sz w:val="22"/>
          <w:szCs w:val="22"/>
        </w:rPr>
        <w:t xml:space="preserve"> </w:t>
      </w:r>
    </w:p>
    <w:p w14:paraId="03906F56" w14:textId="2C18FE81" w:rsidR="00F0645B" w:rsidRPr="005A7E74" w:rsidRDefault="004878DF" w:rsidP="005A7E74">
      <w:pPr>
        <w:spacing w:line="360" w:lineRule="auto"/>
        <w:rPr>
          <w:rFonts w:ascii="Arial" w:hAnsi="Arial" w:cs="Arial"/>
          <w:sz w:val="22"/>
          <w:szCs w:val="22"/>
        </w:rPr>
      </w:pPr>
      <w:r w:rsidRPr="005A7E74">
        <w:rPr>
          <w:rFonts w:ascii="Arial" w:hAnsi="Arial" w:cs="Arial"/>
          <w:sz w:val="22"/>
          <w:szCs w:val="22"/>
        </w:rPr>
        <w:t xml:space="preserve">Even though competition may be motivating and even fun, it is also divisive by its very nature and should be avoided at all costs. Teamwork, on the other hand, is an attitude. </w:t>
      </w:r>
      <w:r w:rsidR="00803327" w:rsidRPr="005A7E74">
        <w:rPr>
          <w:rFonts w:ascii="Arial" w:hAnsi="Arial" w:cs="Arial"/>
          <w:sz w:val="22"/>
          <w:szCs w:val="22"/>
        </w:rPr>
        <w:t>I learned how i</w:t>
      </w:r>
      <w:r w:rsidRPr="005A7E74">
        <w:rPr>
          <w:rFonts w:ascii="Arial" w:hAnsi="Arial" w:cs="Arial"/>
          <w:sz w:val="22"/>
          <w:szCs w:val="22"/>
        </w:rPr>
        <w:t>ndividual or group success is not the goal, but rather the improvement of the group as a whole (</w:t>
      </w:r>
      <w:r w:rsidRPr="005A7E74">
        <w:rPr>
          <w:rFonts w:ascii="Arial" w:hAnsi="Arial" w:cs="Arial"/>
          <w:color w:val="222222"/>
          <w:sz w:val="22"/>
          <w:szCs w:val="22"/>
          <w:highlight w:val="white"/>
        </w:rPr>
        <w:t xml:space="preserve">Ibert </w:t>
      </w:r>
      <w:r w:rsidRPr="005A7E74">
        <w:rPr>
          <w:rFonts w:ascii="Arial" w:hAnsi="Arial" w:cs="Arial"/>
          <w:i/>
          <w:color w:val="222222"/>
          <w:sz w:val="22"/>
          <w:szCs w:val="22"/>
          <w:highlight w:val="white"/>
        </w:rPr>
        <w:t>et al.</w:t>
      </w:r>
      <w:r w:rsidRPr="005A7E74">
        <w:rPr>
          <w:rFonts w:ascii="Arial" w:hAnsi="Arial" w:cs="Arial"/>
          <w:color w:val="222222"/>
          <w:sz w:val="22"/>
          <w:szCs w:val="22"/>
          <w:highlight w:val="white"/>
        </w:rPr>
        <w:t xml:space="preserve"> 2019</w:t>
      </w:r>
      <w:r w:rsidRPr="005A7E74">
        <w:rPr>
          <w:rFonts w:ascii="Arial" w:hAnsi="Arial" w:cs="Arial"/>
          <w:sz w:val="22"/>
          <w:szCs w:val="22"/>
        </w:rPr>
        <w:t xml:space="preserve">). As a result of competition, people and organizations develop their physical and mental capacities, as well as their cognitive and logical abilities. </w:t>
      </w:r>
      <w:r w:rsidR="00D06A7F" w:rsidRPr="005A7E74">
        <w:rPr>
          <w:rFonts w:ascii="Arial" w:hAnsi="Arial" w:cs="Arial"/>
          <w:sz w:val="22"/>
          <w:szCs w:val="22"/>
        </w:rPr>
        <w:t>Collaboration</w:t>
      </w:r>
      <w:r w:rsidRPr="005A7E74">
        <w:rPr>
          <w:rFonts w:ascii="Arial" w:hAnsi="Arial" w:cs="Arial"/>
          <w:sz w:val="22"/>
          <w:szCs w:val="22"/>
        </w:rPr>
        <w:t xml:space="preserve"> is a group of people working together to create or build something. In addition, it helps the individual or group improve in all of these areas (</w:t>
      </w:r>
      <w:r w:rsidRPr="005A7E74">
        <w:rPr>
          <w:rFonts w:ascii="Arial" w:hAnsi="Arial" w:cs="Arial"/>
          <w:color w:val="222222"/>
          <w:sz w:val="22"/>
          <w:szCs w:val="22"/>
          <w:highlight w:val="white"/>
        </w:rPr>
        <w:t xml:space="preserve">SRIKALIMAH,  </w:t>
      </w:r>
      <w:r w:rsidRPr="005A7E74">
        <w:rPr>
          <w:rFonts w:ascii="Arial" w:hAnsi="Arial" w:cs="Arial"/>
          <w:i/>
          <w:color w:val="222222"/>
          <w:sz w:val="22"/>
          <w:szCs w:val="22"/>
          <w:highlight w:val="white"/>
        </w:rPr>
        <w:t>et al.</w:t>
      </w:r>
      <w:r w:rsidRPr="005A7E74">
        <w:rPr>
          <w:rFonts w:ascii="Arial" w:hAnsi="Arial" w:cs="Arial"/>
          <w:color w:val="222222"/>
          <w:sz w:val="22"/>
          <w:szCs w:val="22"/>
          <w:highlight w:val="white"/>
        </w:rPr>
        <w:t xml:space="preserve"> 2020</w:t>
      </w:r>
      <w:r w:rsidRPr="005A7E74">
        <w:rPr>
          <w:rFonts w:ascii="Arial" w:hAnsi="Arial" w:cs="Arial"/>
          <w:sz w:val="22"/>
          <w:szCs w:val="22"/>
        </w:rPr>
        <w:t>). As a team, we would be more likely to succeed if we worked together to support one another and accomplish our goals as a group rather than on our own. This project is a collaborative effort rather than the work of a single individual. As a result, we're a group. Working together, we quickly realized that our goal was to help one other, not ourselves. So, we have decided to focus on teamwork instead of competition in the workplace. Group initiatives are less likely to succeed due to competition than they are due to collaboration. It's a win-win situation for all businesses and occupations. Team members must be willing to help each other out and be transparent about how they accomplish their jobs in order for the group to succeed. In the healthcare industry, collaboration is essential for success. Without it, there is little hope of achieving success. Personal experience and scholarly papers are two of the many places we get our knowledge.</w:t>
      </w:r>
      <w:r w:rsidR="00D06A7F" w:rsidRPr="005A7E74">
        <w:rPr>
          <w:rFonts w:ascii="Arial" w:hAnsi="Arial" w:cs="Arial"/>
          <w:sz w:val="22"/>
          <w:szCs w:val="22"/>
        </w:rPr>
        <w:t xml:space="preserve"> </w:t>
      </w:r>
      <w:r w:rsidRPr="005A7E74">
        <w:rPr>
          <w:rFonts w:ascii="Arial" w:hAnsi="Arial" w:cs="Arial"/>
          <w:sz w:val="22"/>
          <w:szCs w:val="22"/>
        </w:rPr>
        <w:t>There is no benefit to any team in competing against other shifts or against one another (</w:t>
      </w:r>
      <w:r w:rsidRPr="005A7E74">
        <w:rPr>
          <w:rFonts w:ascii="Arial" w:hAnsi="Arial" w:cs="Arial"/>
          <w:color w:val="222222"/>
          <w:sz w:val="22"/>
          <w:szCs w:val="22"/>
          <w:highlight w:val="white"/>
        </w:rPr>
        <w:t>Della Lucia and Trunfio, 2018</w:t>
      </w:r>
      <w:r w:rsidRPr="005A7E74">
        <w:rPr>
          <w:rFonts w:ascii="Arial" w:hAnsi="Arial" w:cs="Arial"/>
          <w:sz w:val="22"/>
          <w:szCs w:val="22"/>
        </w:rPr>
        <w:t>). Every company's ultimate objective is to win over its customers. This shows that they're not merely concerned with improving their performance from the day before. If the team's bonds are strengthened, it will lead to a higher desire to win on the part of the whole group. To everyone's benefit, this will result in better math abilities.</w:t>
      </w:r>
    </w:p>
    <w:p w14:paraId="1496E2D2" w14:textId="77777777" w:rsidR="005A7E74" w:rsidRDefault="005A7E74" w:rsidP="005A7E74">
      <w:pPr>
        <w:pStyle w:val="Heading1"/>
        <w:spacing w:line="360" w:lineRule="auto"/>
        <w:rPr>
          <w:rFonts w:ascii="Arial" w:hAnsi="Arial" w:cs="Arial"/>
          <w:sz w:val="22"/>
          <w:szCs w:val="22"/>
        </w:rPr>
      </w:pPr>
      <w:bookmarkStart w:id="16" w:name="_hr7m4naqznmy" w:colFirst="0" w:colLast="0"/>
      <w:bookmarkStart w:id="17" w:name="_Toc109983287"/>
      <w:bookmarkEnd w:id="16"/>
    </w:p>
    <w:p w14:paraId="570BEE10" w14:textId="695247BC" w:rsidR="00F0645B" w:rsidRPr="005A7E74" w:rsidRDefault="003E1414" w:rsidP="005A7E74">
      <w:pPr>
        <w:pStyle w:val="Heading1"/>
        <w:spacing w:line="360" w:lineRule="auto"/>
        <w:rPr>
          <w:rFonts w:ascii="Arial" w:hAnsi="Arial" w:cs="Arial"/>
          <w:sz w:val="22"/>
          <w:szCs w:val="22"/>
        </w:rPr>
      </w:pPr>
      <w:r w:rsidRPr="005A7E74">
        <w:rPr>
          <w:rFonts w:ascii="Arial" w:hAnsi="Arial" w:cs="Arial"/>
          <w:sz w:val="22"/>
          <w:szCs w:val="22"/>
        </w:rPr>
        <w:t>Conclusion</w:t>
      </w:r>
      <w:bookmarkEnd w:id="17"/>
      <w:r w:rsidRPr="005A7E74">
        <w:rPr>
          <w:rFonts w:ascii="Arial" w:hAnsi="Arial" w:cs="Arial"/>
          <w:sz w:val="22"/>
          <w:szCs w:val="22"/>
        </w:rPr>
        <w:t xml:space="preserve"> </w:t>
      </w:r>
    </w:p>
    <w:p w14:paraId="7FB8C203" w14:textId="50FD0101" w:rsidR="00F0645B" w:rsidRPr="005A7E74" w:rsidRDefault="004878DF" w:rsidP="005A7E74">
      <w:pPr>
        <w:pStyle w:val="Normal1"/>
        <w:spacing w:line="360" w:lineRule="auto"/>
        <w:rPr>
          <w:rFonts w:ascii="Arial" w:hAnsi="Arial" w:cs="Arial"/>
          <w:sz w:val="22"/>
          <w:szCs w:val="22"/>
        </w:rPr>
      </w:pPr>
      <w:r w:rsidRPr="005A7E74">
        <w:rPr>
          <w:rFonts w:ascii="Arial" w:hAnsi="Arial" w:cs="Arial"/>
          <w:sz w:val="22"/>
          <w:szCs w:val="22"/>
        </w:rPr>
        <w:t xml:space="preserve">The stakes are so high that it is evident that innovation is a need for any organization or healthcare firm. Instead, companies and the health care sector as a whole must nurture an innovation culture if they are to survive. One of the best methods to encourage innovation in the workplace is to </w:t>
      </w:r>
      <w:r w:rsidR="00D06A7F" w:rsidRPr="005A7E74">
        <w:rPr>
          <w:rFonts w:ascii="Arial" w:hAnsi="Arial" w:cs="Arial"/>
          <w:sz w:val="22"/>
          <w:szCs w:val="22"/>
        </w:rPr>
        <w:t>recognize</w:t>
      </w:r>
      <w:r w:rsidRPr="005A7E74">
        <w:rPr>
          <w:rFonts w:ascii="Arial" w:hAnsi="Arial" w:cs="Arial"/>
          <w:sz w:val="22"/>
          <w:szCs w:val="22"/>
        </w:rPr>
        <w:t xml:space="preserve"> and reward activities that break down boundaries and encourage a more resourceful corporate culture. Integrate health care innovation with the core principles of the industry. In the healthcare industry, </w:t>
      </w:r>
      <w:r w:rsidR="00D34F2D" w:rsidRPr="005A7E74">
        <w:rPr>
          <w:rFonts w:ascii="Arial" w:hAnsi="Arial" w:cs="Arial"/>
          <w:sz w:val="22"/>
          <w:szCs w:val="22"/>
        </w:rPr>
        <w:t>instil</w:t>
      </w:r>
      <w:r w:rsidRPr="005A7E74">
        <w:rPr>
          <w:rFonts w:ascii="Arial" w:hAnsi="Arial" w:cs="Arial"/>
          <w:sz w:val="22"/>
          <w:szCs w:val="22"/>
        </w:rPr>
        <w:t xml:space="preserve"> a sense of urgency for change and make full use of the physical </w:t>
      </w:r>
      <w:r w:rsidR="00D06A7F" w:rsidRPr="005A7E74">
        <w:rPr>
          <w:rFonts w:ascii="Arial" w:hAnsi="Arial" w:cs="Arial"/>
          <w:sz w:val="22"/>
          <w:szCs w:val="22"/>
        </w:rPr>
        <w:lastRenderedPageBreak/>
        <w:t>workspace</w:t>
      </w:r>
      <w:r w:rsidRPr="005A7E74">
        <w:rPr>
          <w:rFonts w:ascii="Arial" w:hAnsi="Arial" w:cs="Arial"/>
          <w:sz w:val="22"/>
          <w:szCs w:val="22"/>
        </w:rPr>
        <w:t xml:space="preserve">. A broad variety of talents and analytical techniques should be available to every part of the healthcare system. All employees must be made aware of the company's innovative culture goals and objectives on a regular basis and in a timely manner. Then purposefully establish a business culture that supports the innovation framework I have created. As previously said, it is essential to eliminate these barriers at every level of the organization. </w:t>
      </w:r>
    </w:p>
    <w:p w14:paraId="6DF7E400" w14:textId="77777777" w:rsidR="003E1414" w:rsidRPr="005A7E74" w:rsidRDefault="003E1414" w:rsidP="005A7E74">
      <w:pPr>
        <w:spacing w:line="360" w:lineRule="auto"/>
        <w:rPr>
          <w:b/>
          <w:sz w:val="22"/>
          <w:szCs w:val="22"/>
        </w:rPr>
      </w:pPr>
      <w:r w:rsidRPr="005A7E74">
        <w:rPr>
          <w:b/>
          <w:sz w:val="22"/>
          <w:szCs w:val="22"/>
        </w:rPr>
        <w:br w:type="page"/>
      </w:r>
    </w:p>
    <w:p w14:paraId="59F2B807" w14:textId="77777777" w:rsidR="003E1414" w:rsidRPr="003E1414" w:rsidRDefault="003E1414" w:rsidP="006156B2">
      <w:pPr>
        <w:pStyle w:val="Heading1"/>
      </w:pPr>
      <w:bookmarkStart w:id="18" w:name="_Toc109983288"/>
      <w:r w:rsidRPr="003E1414">
        <w:lastRenderedPageBreak/>
        <w:t>References List</w:t>
      </w:r>
      <w:bookmarkEnd w:id="18"/>
    </w:p>
    <w:p w14:paraId="4F8AD143" w14:textId="306B6C12" w:rsidR="003E1414" w:rsidRPr="008F7E2C" w:rsidRDefault="003E1414" w:rsidP="006156B2">
      <w:pPr>
        <w:pStyle w:val="NormalWeb"/>
        <w:spacing w:before="0" w:beforeAutospacing="0" w:after="0" w:afterAutospacing="0" w:line="480" w:lineRule="auto"/>
        <w:jc w:val="both"/>
        <w:rPr>
          <w:color w:val="000000"/>
        </w:rPr>
      </w:pPr>
      <w:r w:rsidRPr="008F7E2C">
        <w:rPr>
          <w:color w:val="000000"/>
        </w:rPr>
        <w:t xml:space="preserve">Dyduch, W., 2019. Entrepreneurial strategy stimulating value creation: Conceptual findings and some empirical tests. Entrepreneurial Business and Economics Review, 7(3), pp.65-82. Available at: </w:t>
      </w:r>
      <w:hyperlink r:id="rId8" w:history="1">
        <w:r w:rsidRPr="008F7E2C">
          <w:rPr>
            <w:rStyle w:val="Hyperlink"/>
            <w:color w:val="1155CC"/>
          </w:rPr>
          <w:t>https://doi.org/10.15678/EBER.2019.070304</w:t>
        </w:r>
      </w:hyperlink>
      <w:r w:rsidRPr="008F7E2C">
        <w:rPr>
          <w:color w:val="000000"/>
        </w:rPr>
        <w:t xml:space="preserve"> [Accessed on: 29th </w:t>
      </w:r>
      <w:r w:rsidR="00D34F2D" w:rsidRPr="008F7E2C">
        <w:rPr>
          <w:color w:val="000000"/>
        </w:rPr>
        <w:t>July</w:t>
      </w:r>
      <w:r w:rsidRPr="008F7E2C">
        <w:rPr>
          <w:color w:val="000000"/>
        </w:rPr>
        <w:t xml:space="preserve"> 2022]</w:t>
      </w:r>
    </w:p>
    <w:p w14:paraId="1B8AE6B0" w14:textId="77777777" w:rsidR="003E1414" w:rsidRPr="008F7E2C" w:rsidRDefault="003E1414" w:rsidP="006156B2">
      <w:pPr>
        <w:pStyle w:val="NormalWeb"/>
        <w:spacing w:before="0" w:beforeAutospacing="0" w:after="0" w:afterAutospacing="0" w:line="480" w:lineRule="auto"/>
        <w:jc w:val="both"/>
        <w:rPr>
          <w:color w:val="000000"/>
        </w:rPr>
      </w:pPr>
      <w:r w:rsidRPr="008F7E2C">
        <w:rPr>
          <w:color w:val="222222"/>
          <w:shd w:val="clear" w:color="auto" w:fill="FFFFFF"/>
        </w:rPr>
        <w:t>Gasparo, S.D., Dilosquer, P.Y.L., Hubault, F. and Sznelwar, L.I., 2018, August. When Creativity Meets Value Creation. A Case Study on Daytime Cleaning. In </w:t>
      </w:r>
      <w:r w:rsidRPr="008F7E2C">
        <w:rPr>
          <w:i/>
          <w:iCs/>
          <w:color w:val="222222"/>
          <w:shd w:val="clear" w:color="auto" w:fill="FFFFFF"/>
        </w:rPr>
        <w:t>Congress of the International Ergonomics Association</w:t>
      </w:r>
      <w:r w:rsidRPr="008F7E2C">
        <w:rPr>
          <w:color w:val="222222"/>
          <w:shd w:val="clear" w:color="auto" w:fill="FFFFFF"/>
        </w:rPr>
        <w:t xml:space="preserve"> (pp. 991-996). Springer, Cham. </w:t>
      </w:r>
      <w:r w:rsidRPr="008F7E2C">
        <w:rPr>
          <w:color w:val="000000"/>
        </w:rPr>
        <w:t xml:space="preserve">Available at: </w:t>
      </w:r>
      <w:hyperlink r:id="rId9" w:history="1">
        <w:r w:rsidRPr="008F7E2C">
          <w:rPr>
            <w:rStyle w:val="Hyperlink"/>
          </w:rPr>
          <w:t>https://www.researchgate.net/profile/Sandro-De-Gasparo-2/publication/326903519_When_Creativity_Meets_Value_Creation_A_Case_Study_on_Daytime_Cleaning_Volume_VIII_Ergonomics_and_Human_Factors_in_Manufacturing_Agriculture_Building_and_Construction_Sustainable_Development_and_Mining/links/5bc8ad8b458515f7d9c667b0/When-Creativity-Meets-Value-Creation-A-Case-Study-on-Daytime-Cleaning-Volume-VIII-Ergonomics-and-Human-Factors-in-Manufacturing-Agriculture-Building-and-Construction-Sustainable-Development-and-Min.pdf</w:t>
        </w:r>
      </w:hyperlink>
      <w:r w:rsidRPr="008F7E2C">
        <w:rPr>
          <w:color w:val="000000"/>
        </w:rPr>
        <w:t xml:space="preserve"> [Accessed on: 29th July, 2022]</w:t>
      </w:r>
    </w:p>
    <w:p w14:paraId="3AC09E44" w14:textId="25AB6244" w:rsidR="003E1414" w:rsidRPr="008F7E2C" w:rsidRDefault="003E1414" w:rsidP="006156B2">
      <w:pPr>
        <w:pStyle w:val="NormalWeb"/>
        <w:spacing w:before="0" w:beforeAutospacing="0" w:after="0" w:afterAutospacing="0" w:line="480" w:lineRule="auto"/>
        <w:jc w:val="both"/>
        <w:rPr>
          <w:color w:val="000000"/>
        </w:rPr>
      </w:pPr>
      <w:r w:rsidRPr="008F7E2C">
        <w:rPr>
          <w:color w:val="222222"/>
          <w:shd w:val="clear" w:color="auto" w:fill="FFFFFF"/>
        </w:rPr>
        <w:t>Lee, K.H., Bae, C.W. and Park, J.K., 2022. The effect of storytelling and peer coaching classes on future creativity confluence and creativity of university students. </w:t>
      </w:r>
      <w:r w:rsidRPr="008F7E2C">
        <w:rPr>
          <w:i/>
          <w:iCs/>
          <w:color w:val="222222"/>
          <w:shd w:val="clear" w:color="auto" w:fill="FFFFFF"/>
        </w:rPr>
        <w:t>International Journal of Instruction</w:t>
      </w:r>
      <w:r w:rsidRPr="008F7E2C">
        <w:rPr>
          <w:color w:val="222222"/>
          <w:shd w:val="clear" w:color="auto" w:fill="FFFFFF"/>
        </w:rPr>
        <w:t>, </w:t>
      </w:r>
      <w:r w:rsidRPr="008F7E2C">
        <w:rPr>
          <w:i/>
          <w:iCs/>
          <w:color w:val="222222"/>
          <w:shd w:val="clear" w:color="auto" w:fill="FFFFFF"/>
        </w:rPr>
        <w:t>15</w:t>
      </w:r>
      <w:r w:rsidRPr="008F7E2C">
        <w:rPr>
          <w:color w:val="222222"/>
          <w:shd w:val="clear" w:color="auto" w:fill="FFFFFF"/>
        </w:rPr>
        <w:t xml:space="preserve">(3), pp.611-634. </w:t>
      </w:r>
      <w:r w:rsidRPr="008F7E2C">
        <w:rPr>
          <w:color w:val="000000"/>
        </w:rPr>
        <w:t>Available at:</w:t>
      </w:r>
      <w:r w:rsidRPr="008F7E2C">
        <w:t xml:space="preserve"> </w:t>
      </w:r>
      <w:hyperlink r:id="rId10" w:history="1">
        <w:r w:rsidRPr="008F7E2C">
          <w:rPr>
            <w:rStyle w:val="Hyperlink"/>
          </w:rPr>
          <w:t>https://www.e-iji.net/dosyalar/iji_2022_3_34.pdf</w:t>
        </w:r>
      </w:hyperlink>
      <w:r w:rsidRPr="008F7E2C">
        <w:rPr>
          <w:color w:val="000000"/>
        </w:rPr>
        <w:t xml:space="preserve"> [Accessed on: 29th </w:t>
      </w:r>
      <w:r w:rsidR="00D34F2D" w:rsidRPr="008F7E2C">
        <w:rPr>
          <w:color w:val="000000"/>
        </w:rPr>
        <w:t>July</w:t>
      </w:r>
      <w:r w:rsidRPr="008F7E2C">
        <w:rPr>
          <w:color w:val="000000"/>
        </w:rPr>
        <w:t xml:space="preserve"> 2022]</w:t>
      </w:r>
    </w:p>
    <w:p w14:paraId="0A84769D" w14:textId="13BE7E83" w:rsidR="003E1414" w:rsidRPr="008F7E2C" w:rsidRDefault="003E1414" w:rsidP="006156B2">
      <w:pPr>
        <w:pStyle w:val="NormalWeb"/>
        <w:spacing w:before="0" w:beforeAutospacing="0" w:after="0" w:afterAutospacing="0" w:line="480" w:lineRule="auto"/>
        <w:jc w:val="both"/>
        <w:rPr>
          <w:color w:val="000000"/>
        </w:rPr>
      </w:pPr>
      <w:r w:rsidRPr="008F7E2C">
        <w:rPr>
          <w:color w:val="222222"/>
          <w:shd w:val="clear" w:color="auto" w:fill="FFFFFF"/>
        </w:rPr>
        <w:t>Tahirsylaj, A., Mann, B. and Matson, J., 2018. Teaching creativity at scale: Overcoming language barriers in a MOOC. </w:t>
      </w:r>
      <w:r w:rsidRPr="008F7E2C">
        <w:rPr>
          <w:i/>
          <w:iCs/>
          <w:color w:val="222222"/>
          <w:shd w:val="clear" w:color="auto" w:fill="FFFFFF"/>
        </w:rPr>
        <w:t>International Journal of Innovation, Creativity and Change</w:t>
      </w:r>
      <w:r w:rsidRPr="008F7E2C">
        <w:rPr>
          <w:color w:val="222222"/>
          <w:shd w:val="clear" w:color="auto" w:fill="FFFFFF"/>
        </w:rPr>
        <w:t>, </w:t>
      </w:r>
      <w:r w:rsidRPr="008F7E2C">
        <w:rPr>
          <w:i/>
          <w:iCs/>
          <w:color w:val="222222"/>
          <w:shd w:val="clear" w:color="auto" w:fill="FFFFFF"/>
        </w:rPr>
        <w:t>4</w:t>
      </w:r>
      <w:r w:rsidRPr="008F7E2C">
        <w:rPr>
          <w:color w:val="222222"/>
          <w:shd w:val="clear" w:color="auto" w:fill="FFFFFF"/>
        </w:rPr>
        <w:t xml:space="preserve">(2), pp.1-19. </w:t>
      </w:r>
      <w:r w:rsidRPr="008F7E2C">
        <w:rPr>
          <w:color w:val="000000"/>
        </w:rPr>
        <w:t xml:space="preserve">Available at: </w:t>
      </w:r>
      <w:hyperlink r:id="rId11" w:history="1">
        <w:r w:rsidRPr="008F7E2C">
          <w:rPr>
            <w:rStyle w:val="Hyperlink"/>
          </w:rPr>
          <w:t>https://www.diva-portal.org/smash/get/diva2:1237059/FULLTEXT01.pdf</w:t>
        </w:r>
      </w:hyperlink>
      <w:r w:rsidRPr="008F7E2C">
        <w:rPr>
          <w:color w:val="000000"/>
        </w:rPr>
        <w:t xml:space="preserve"> [Accessed on: 29th </w:t>
      </w:r>
      <w:r w:rsidR="00D34F2D" w:rsidRPr="008F7E2C">
        <w:rPr>
          <w:color w:val="000000"/>
        </w:rPr>
        <w:t>July</w:t>
      </w:r>
      <w:r w:rsidRPr="008F7E2C">
        <w:rPr>
          <w:color w:val="000000"/>
        </w:rPr>
        <w:t xml:space="preserve"> 2022]</w:t>
      </w:r>
    </w:p>
    <w:p w14:paraId="16C72BB2" w14:textId="77777777" w:rsidR="003E1414" w:rsidRPr="008F7E2C" w:rsidRDefault="003E1414" w:rsidP="006156B2">
      <w:pPr>
        <w:pStyle w:val="NormalWeb"/>
        <w:spacing w:before="0" w:beforeAutospacing="0" w:after="0" w:afterAutospacing="0" w:line="480" w:lineRule="auto"/>
        <w:jc w:val="both"/>
        <w:rPr>
          <w:color w:val="000000"/>
        </w:rPr>
      </w:pPr>
      <w:r w:rsidRPr="008F7E2C">
        <w:rPr>
          <w:color w:val="222222"/>
          <w:shd w:val="clear" w:color="auto" w:fill="FFFFFF"/>
        </w:rPr>
        <w:lastRenderedPageBreak/>
        <w:t>Parjanen, S. and Hyypiä, M., 2019. Innotin game supporting collective creativity in innovation activities. </w:t>
      </w:r>
      <w:r w:rsidRPr="008F7E2C">
        <w:rPr>
          <w:i/>
          <w:iCs/>
          <w:color w:val="222222"/>
          <w:shd w:val="clear" w:color="auto" w:fill="FFFFFF"/>
        </w:rPr>
        <w:t>Journal of Business Research</w:t>
      </w:r>
      <w:r w:rsidRPr="008F7E2C">
        <w:rPr>
          <w:color w:val="222222"/>
          <w:shd w:val="clear" w:color="auto" w:fill="FFFFFF"/>
        </w:rPr>
        <w:t>, </w:t>
      </w:r>
      <w:r w:rsidRPr="008F7E2C">
        <w:rPr>
          <w:i/>
          <w:iCs/>
          <w:color w:val="222222"/>
          <w:shd w:val="clear" w:color="auto" w:fill="FFFFFF"/>
        </w:rPr>
        <w:t>96</w:t>
      </w:r>
      <w:r w:rsidRPr="008F7E2C">
        <w:rPr>
          <w:color w:val="222222"/>
          <w:shd w:val="clear" w:color="auto" w:fill="FFFFFF"/>
        </w:rPr>
        <w:t xml:space="preserve">, pp.26-34. </w:t>
      </w:r>
      <w:r w:rsidRPr="008F7E2C">
        <w:rPr>
          <w:color w:val="000000"/>
        </w:rPr>
        <w:t xml:space="preserve">Available at: </w:t>
      </w:r>
      <w:hyperlink r:id="rId12" w:history="1">
        <w:r w:rsidRPr="008F7E2C">
          <w:rPr>
            <w:rStyle w:val="Hyperlink"/>
          </w:rPr>
          <w:t>https://lutpub.lut.fi/bitstream/handle/10024/159028/parjanen_innotin_game_supporting_collective_post-print.pdf?sequence=1&amp;isAllowed=y</w:t>
        </w:r>
      </w:hyperlink>
      <w:r w:rsidRPr="008F7E2C">
        <w:rPr>
          <w:color w:val="000000"/>
        </w:rPr>
        <w:t xml:space="preserve"> [Accessed on: 29th July, 2022]</w:t>
      </w:r>
    </w:p>
    <w:p w14:paraId="71E40A27" w14:textId="69030156" w:rsidR="003E1414" w:rsidRPr="008F7E2C" w:rsidRDefault="003E1414" w:rsidP="006156B2">
      <w:pPr>
        <w:pStyle w:val="NormalWeb"/>
        <w:spacing w:before="0" w:beforeAutospacing="0" w:after="0" w:afterAutospacing="0" w:line="480" w:lineRule="auto"/>
        <w:jc w:val="both"/>
        <w:rPr>
          <w:color w:val="000000"/>
        </w:rPr>
      </w:pPr>
      <w:r w:rsidRPr="008F7E2C">
        <w:rPr>
          <w:color w:val="222222"/>
          <w:shd w:val="clear" w:color="auto" w:fill="FFFFFF"/>
        </w:rPr>
        <w:t>Riaz, H. and Hassan, A., 2019. Mediating role of organizational creativity between employees' intention in knowledge management process and organizational performance: An empirical study on pharmaceutical employees. </w:t>
      </w:r>
      <w:r w:rsidRPr="008F7E2C">
        <w:rPr>
          <w:i/>
          <w:iCs/>
          <w:color w:val="222222"/>
          <w:shd w:val="clear" w:color="auto" w:fill="FFFFFF"/>
        </w:rPr>
        <w:t>Pakistan Journal of Commerce and Social Sciences (PJCSS)</w:t>
      </w:r>
      <w:r w:rsidRPr="008F7E2C">
        <w:rPr>
          <w:color w:val="222222"/>
          <w:shd w:val="clear" w:color="auto" w:fill="FFFFFF"/>
        </w:rPr>
        <w:t>, </w:t>
      </w:r>
      <w:r w:rsidRPr="008F7E2C">
        <w:rPr>
          <w:i/>
          <w:iCs/>
          <w:color w:val="222222"/>
          <w:shd w:val="clear" w:color="auto" w:fill="FFFFFF"/>
        </w:rPr>
        <w:t>13</w:t>
      </w:r>
      <w:r w:rsidRPr="008F7E2C">
        <w:rPr>
          <w:color w:val="222222"/>
          <w:shd w:val="clear" w:color="auto" w:fill="FFFFFF"/>
        </w:rPr>
        <w:t xml:space="preserve">(3), pp.635-655. </w:t>
      </w:r>
      <w:r w:rsidRPr="008F7E2C">
        <w:rPr>
          <w:color w:val="000000"/>
        </w:rPr>
        <w:t xml:space="preserve">Available at: </w:t>
      </w:r>
      <w:hyperlink r:id="rId13" w:history="1">
        <w:r w:rsidRPr="008F7E2C">
          <w:rPr>
            <w:rStyle w:val="Hyperlink"/>
          </w:rPr>
          <w:t>https://www.econstor.eu/bitstream/10419/205271/1/4355.pdf</w:t>
        </w:r>
      </w:hyperlink>
      <w:r w:rsidRPr="008F7E2C">
        <w:rPr>
          <w:color w:val="000000"/>
        </w:rPr>
        <w:t xml:space="preserve"> [Accessed on: 29th </w:t>
      </w:r>
      <w:r w:rsidR="00D34F2D" w:rsidRPr="008F7E2C">
        <w:rPr>
          <w:color w:val="000000"/>
        </w:rPr>
        <w:t>July</w:t>
      </w:r>
      <w:r w:rsidRPr="008F7E2C">
        <w:rPr>
          <w:color w:val="000000"/>
        </w:rPr>
        <w:t xml:space="preserve"> 2022]</w:t>
      </w:r>
    </w:p>
    <w:p w14:paraId="546666BD" w14:textId="3205ECFB" w:rsidR="003E1414" w:rsidRPr="008F7E2C" w:rsidRDefault="003E1414" w:rsidP="006156B2">
      <w:pPr>
        <w:pStyle w:val="NormalWeb"/>
        <w:spacing w:before="0" w:beforeAutospacing="0" w:after="0" w:afterAutospacing="0" w:line="480" w:lineRule="auto"/>
        <w:jc w:val="both"/>
        <w:rPr>
          <w:color w:val="000000"/>
        </w:rPr>
      </w:pPr>
      <w:r w:rsidRPr="008F7E2C">
        <w:rPr>
          <w:color w:val="222222"/>
          <w:shd w:val="clear" w:color="auto" w:fill="FFFFFF"/>
        </w:rPr>
        <w:t>Cattani, G., Sands, D., Porac, J. and Greenberg, J., 2018. Competitive sensemaking in value creation and capture. </w:t>
      </w:r>
      <w:r w:rsidRPr="008F7E2C">
        <w:rPr>
          <w:i/>
          <w:iCs/>
          <w:color w:val="222222"/>
          <w:shd w:val="clear" w:color="auto" w:fill="FFFFFF"/>
        </w:rPr>
        <w:t>Strategy Science</w:t>
      </w:r>
      <w:r w:rsidRPr="008F7E2C">
        <w:rPr>
          <w:color w:val="222222"/>
          <w:shd w:val="clear" w:color="auto" w:fill="FFFFFF"/>
        </w:rPr>
        <w:t>, </w:t>
      </w:r>
      <w:r w:rsidRPr="008F7E2C">
        <w:rPr>
          <w:i/>
          <w:iCs/>
          <w:color w:val="222222"/>
          <w:shd w:val="clear" w:color="auto" w:fill="FFFFFF"/>
        </w:rPr>
        <w:t>3</w:t>
      </w:r>
      <w:r w:rsidRPr="008F7E2C">
        <w:rPr>
          <w:color w:val="222222"/>
          <w:shd w:val="clear" w:color="auto" w:fill="FFFFFF"/>
        </w:rPr>
        <w:t xml:space="preserve">(4), pp.632-657. </w:t>
      </w:r>
      <w:r w:rsidRPr="008F7E2C">
        <w:rPr>
          <w:color w:val="000000"/>
        </w:rPr>
        <w:t>Available at:</w:t>
      </w:r>
      <w:r w:rsidRPr="008F7E2C">
        <w:t xml:space="preserve"> </w:t>
      </w:r>
      <w:hyperlink r:id="rId14" w:history="1">
        <w:r w:rsidRPr="008F7E2C">
          <w:rPr>
            <w:rStyle w:val="Hyperlink"/>
          </w:rPr>
          <w:t>https://drive.google.com/file/d/1Qs1r654eNmS5CDX8qo0T8_em6gvZaHH5/view</w:t>
        </w:r>
      </w:hyperlink>
      <w:r w:rsidRPr="008F7E2C">
        <w:rPr>
          <w:color w:val="000000"/>
        </w:rPr>
        <w:t xml:space="preserve"> [Accessed on: 29th </w:t>
      </w:r>
      <w:r w:rsidR="00D34F2D" w:rsidRPr="008F7E2C">
        <w:rPr>
          <w:color w:val="000000"/>
        </w:rPr>
        <w:t>July</w:t>
      </w:r>
      <w:r w:rsidRPr="008F7E2C">
        <w:rPr>
          <w:color w:val="000000"/>
        </w:rPr>
        <w:t xml:space="preserve"> 2022]</w:t>
      </w:r>
    </w:p>
    <w:p w14:paraId="77804224" w14:textId="74EC6E12" w:rsidR="003E1414" w:rsidRPr="008F7E2C" w:rsidRDefault="003E1414" w:rsidP="006156B2">
      <w:pPr>
        <w:pStyle w:val="NormalWeb"/>
        <w:spacing w:before="0" w:beforeAutospacing="0" w:after="0" w:afterAutospacing="0" w:line="480" w:lineRule="auto"/>
        <w:jc w:val="both"/>
        <w:rPr>
          <w:color w:val="000000"/>
        </w:rPr>
      </w:pPr>
      <w:r w:rsidRPr="008F7E2C">
        <w:rPr>
          <w:color w:val="222222"/>
          <w:shd w:val="clear" w:color="auto" w:fill="FFFFFF"/>
        </w:rPr>
        <w:t xml:space="preserve">Ibert, O., Hess, M., Kleibert, J., Müller, F. and Power, D., 2019. Geographies of dissociation: value </w:t>
      </w:r>
      <w:r w:rsidR="00D34F2D" w:rsidRPr="008F7E2C">
        <w:rPr>
          <w:color w:val="222222"/>
          <w:shd w:val="clear" w:color="auto" w:fill="FFFFFF"/>
        </w:rPr>
        <w:t>creation, ‘</w:t>
      </w:r>
      <w:r w:rsidRPr="008F7E2C">
        <w:rPr>
          <w:color w:val="222222"/>
          <w:shd w:val="clear" w:color="auto" w:fill="FFFFFF"/>
        </w:rPr>
        <w:t>dark’places, and ‘missing’links. </w:t>
      </w:r>
      <w:r w:rsidRPr="008F7E2C">
        <w:rPr>
          <w:i/>
          <w:iCs/>
          <w:color w:val="222222"/>
          <w:shd w:val="clear" w:color="auto" w:fill="FFFFFF"/>
        </w:rPr>
        <w:t>Dialogues in Human Geography</w:t>
      </w:r>
      <w:r w:rsidRPr="008F7E2C">
        <w:rPr>
          <w:color w:val="222222"/>
          <w:shd w:val="clear" w:color="auto" w:fill="FFFFFF"/>
        </w:rPr>
        <w:t>, </w:t>
      </w:r>
      <w:r w:rsidRPr="008F7E2C">
        <w:rPr>
          <w:i/>
          <w:iCs/>
          <w:color w:val="222222"/>
          <w:shd w:val="clear" w:color="auto" w:fill="FFFFFF"/>
        </w:rPr>
        <w:t>9</w:t>
      </w:r>
      <w:r w:rsidRPr="008F7E2C">
        <w:rPr>
          <w:color w:val="222222"/>
          <w:shd w:val="clear" w:color="auto" w:fill="FFFFFF"/>
        </w:rPr>
        <w:t xml:space="preserve">(1), pp.43-63. </w:t>
      </w:r>
      <w:r w:rsidRPr="008F7E2C">
        <w:rPr>
          <w:color w:val="000000"/>
        </w:rPr>
        <w:t xml:space="preserve">Available at: </w:t>
      </w:r>
      <w:hyperlink r:id="rId15" w:history="1">
        <w:r w:rsidRPr="008F7E2C">
          <w:rPr>
            <w:rStyle w:val="Hyperlink"/>
          </w:rPr>
          <w:t>https://journals.sagepub.com/doi/pdf/10.1177/2043820619831114</w:t>
        </w:r>
      </w:hyperlink>
      <w:r w:rsidRPr="008F7E2C">
        <w:rPr>
          <w:color w:val="000000"/>
        </w:rPr>
        <w:t xml:space="preserve"> [Accessed on: 29th </w:t>
      </w:r>
      <w:r w:rsidR="00D34F2D" w:rsidRPr="008F7E2C">
        <w:rPr>
          <w:color w:val="000000"/>
        </w:rPr>
        <w:t>July</w:t>
      </w:r>
      <w:r w:rsidRPr="008F7E2C">
        <w:rPr>
          <w:color w:val="000000"/>
        </w:rPr>
        <w:t xml:space="preserve"> 2022]</w:t>
      </w:r>
    </w:p>
    <w:p w14:paraId="0E7644FC" w14:textId="31944D99" w:rsidR="003E1414" w:rsidRPr="008F7E2C" w:rsidRDefault="003E1414" w:rsidP="006156B2">
      <w:pPr>
        <w:pStyle w:val="NormalWeb"/>
        <w:spacing w:before="0" w:beforeAutospacing="0" w:after="0" w:afterAutospacing="0" w:line="480" w:lineRule="auto"/>
        <w:jc w:val="both"/>
        <w:rPr>
          <w:color w:val="000000"/>
        </w:rPr>
      </w:pPr>
      <w:r w:rsidRPr="008F7E2C">
        <w:rPr>
          <w:color w:val="222222"/>
          <w:shd w:val="clear" w:color="auto" w:fill="FFFFFF"/>
        </w:rPr>
        <w:t>SRIKALIMAH, S., WARDANA, L.W., AMBARWATI, D., SHOLIHIN, U., SHOBIRIN, R.A., FAJARIAH, N. and WIBOWO, A., 2020. Do creativity and intellectual capital matter for SMEs sustainability? The role of competitive advantage. </w:t>
      </w:r>
      <w:r w:rsidRPr="008F7E2C">
        <w:rPr>
          <w:i/>
          <w:iCs/>
          <w:color w:val="222222"/>
          <w:shd w:val="clear" w:color="auto" w:fill="FFFFFF"/>
        </w:rPr>
        <w:t>The Journal of Asian Finance, Economics and Business</w:t>
      </w:r>
      <w:r w:rsidRPr="008F7E2C">
        <w:rPr>
          <w:color w:val="222222"/>
          <w:shd w:val="clear" w:color="auto" w:fill="FFFFFF"/>
        </w:rPr>
        <w:t>, </w:t>
      </w:r>
      <w:r w:rsidRPr="008F7E2C">
        <w:rPr>
          <w:i/>
          <w:iCs/>
          <w:color w:val="222222"/>
          <w:shd w:val="clear" w:color="auto" w:fill="FFFFFF"/>
        </w:rPr>
        <w:t>7</w:t>
      </w:r>
      <w:r w:rsidRPr="008F7E2C">
        <w:rPr>
          <w:color w:val="222222"/>
          <w:shd w:val="clear" w:color="auto" w:fill="FFFFFF"/>
        </w:rPr>
        <w:t xml:space="preserve">(12), pp.397-408. </w:t>
      </w:r>
      <w:r w:rsidRPr="008F7E2C">
        <w:rPr>
          <w:color w:val="000000"/>
        </w:rPr>
        <w:t xml:space="preserve">Available at: </w:t>
      </w:r>
      <w:hyperlink r:id="rId16" w:history="1">
        <w:r w:rsidRPr="008F7E2C">
          <w:rPr>
            <w:rStyle w:val="Hyperlink"/>
          </w:rPr>
          <w:t>https://koreascience.kr/article/JAKO202034651879275.pdf</w:t>
        </w:r>
      </w:hyperlink>
      <w:r w:rsidRPr="008F7E2C">
        <w:rPr>
          <w:color w:val="000000"/>
        </w:rPr>
        <w:t xml:space="preserve"> [Accessed on: 29th </w:t>
      </w:r>
      <w:r w:rsidR="00D34F2D" w:rsidRPr="008F7E2C">
        <w:rPr>
          <w:color w:val="000000"/>
        </w:rPr>
        <w:t>July</w:t>
      </w:r>
      <w:r w:rsidRPr="008F7E2C">
        <w:rPr>
          <w:color w:val="000000"/>
        </w:rPr>
        <w:t xml:space="preserve"> 2022]</w:t>
      </w:r>
    </w:p>
    <w:p w14:paraId="6A412C38" w14:textId="2334E951" w:rsidR="003E1414" w:rsidRPr="008F7E2C" w:rsidRDefault="003E1414" w:rsidP="006156B2">
      <w:pPr>
        <w:pStyle w:val="NormalWeb"/>
        <w:spacing w:before="0" w:beforeAutospacing="0" w:after="0" w:afterAutospacing="0" w:line="480" w:lineRule="auto"/>
        <w:jc w:val="both"/>
        <w:rPr>
          <w:color w:val="000000"/>
        </w:rPr>
      </w:pPr>
      <w:r w:rsidRPr="008F7E2C">
        <w:rPr>
          <w:color w:val="222222"/>
          <w:shd w:val="clear" w:color="auto" w:fill="FFFFFF"/>
        </w:rPr>
        <w:lastRenderedPageBreak/>
        <w:t>Della Lucia, M. and Trunfio, M., 2018. The role of the private actor in cultural regeneration: Hybridizing cultural heritage with creativity in the city. </w:t>
      </w:r>
      <w:r w:rsidRPr="008F7E2C">
        <w:rPr>
          <w:i/>
          <w:iCs/>
          <w:color w:val="222222"/>
          <w:shd w:val="clear" w:color="auto" w:fill="FFFFFF"/>
        </w:rPr>
        <w:t>Cities</w:t>
      </w:r>
      <w:r w:rsidRPr="008F7E2C">
        <w:rPr>
          <w:color w:val="222222"/>
          <w:shd w:val="clear" w:color="auto" w:fill="FFFFFF"/>
        </w:rPr>
        <w:t>, </w:t>
      </w:r>
      <w:r w:rsidRPr="008F7E2C">
        <w:rPr>
          <w:i/>
          <w:iCs/>
          <w:color w:val="222222"/>
          <w:shd w:val="clear" w:color="auto" w:fill="FFFFFF"/>
        </w:rPr>
        <w:t>82</w:t>
      </w:r>
      <w:r w:rsidRPr="008F7E2C">
        <w:rPr>
          <w:color w:val="222222"/>
          <w:shd w:val="clear" w:color="auto" w:fill="FFFFFF"/>
        </w:rPr>
        <w:t xml:space="preserve">, pp.35-44. </w:t>
      </w:r>
      <w:r w:rsidRPr="008F7E2C">
        <w:rPr>
          <w:color w:val="000000"/>
        </w:rPr>
        <w:t xml:space="preserve">Available at: </w:t>
      </w:r>
      <w:hyperlink r:id="rId17" w:history="1">
        <w:r w:rsidRPr="008F7E2C">
          <w:rPr>
            <w:rStyle w:val="Hyperlink"/>
          </w:rPr>
          <w:t>http://www.ilcartastorie.it/wp-content/uploads/2018/05/ilCartastorie_Cities.pdf</w:t>
        </w:r>
      </w:hyperlink>
      <w:r w:rsidRPr="008F7E2C">
        <w:rPr>
          <w:color w:val="000000"/>
        </w:rPr>
        <w:t xml:space="preserve"> [Accessed on: 29th </w:t>
      </w:r>
      <w:r w:rsidR="00D34F2D" w:rsidRPr="008F7E2C">
        <w:rPr>
          <w:color w:val="000000"/>
        </w:rPr>
        <w:t>July</w:t>
      </w:r>
      <w:r w:rsidRPr="008F7E2C">
        <w:rPr>
          <w:color w:val="000000"/>
        </w:rPr>
        <w:t xml:space="preserve"> 2022]</w:t>
      </w:r>
    </w:p>
    <w:p w14:paraId="614A54C8" w14:textId="77777777" w:rsidR="003E1414" w:rsidRPr="008F7E2C" w:rsidRDefault="003E1414" w:rsidP="006156B2">
      <w:pPr>
        <w:pStyle w:val="NormalWeb"/>
        <w:spacing w:before="0" w:beforeAutospacing="0" w:after="0" w:afterAutospacing="0" w:line="480" w:lineRule="auto"/>
        <w:jc w:val="both"/>
        <w:rPr>
          <w:color w:val="000000"/>
        </w:rPr>
      </w:pPr>
      <w:r w:rsidRPr="008F7E2C">
        <w:rPr>
          <w:color w:val="222222"/>
          <w:shd w:val="clear" w:color="auto" w:fill="FFFFFF"/>
        </w:rPr>
        <w:t>Naderi, A., Vosta, L.N., Ebrahimi, A. and Jalilvand, M.R., 2019. The contributions of social entrepreneurship and transformational leadership to performance: Insights from rural tourism in Iran. </w:t>
      </w:r>
      <w:r w:rsidRPr="008F7E2C">
        <w:rPr>
          <w:i/>
          <w:iCs/>
          <w:color w:val="222222"/>
          <w:shd w:val="clear" w:color="auto" w:fill="FFFFFF"/>
        </w:rPr>
        <w:t>International Journal of Sociology and Social Policy</w:t>
      </w:r>
      <w:r w:rsidRPr="008F7E2C">
        <w:rPr>
          <w:color w:val="222222"/>
          <w:shd w:val="clear" w:color="auto" w:fill="FFFFFF"/>
        </w:rPr>
        <w:t xml:space="preserve">. </w:t>
      </w:r>
      <w:r w:rsidRPr="008F7E2C">
        <w:rPr>
          <w:color w:val="000000"/>
        </w:rPr>
        <w:t>Available at:</w:t>
      </w:r>
      <w:r w:rsidRPr="008F7E2C">
        <w:t xml:space="preserve"> </w:t>
      </w:r>
      <w:hyperlink r:id="rId18" w:history="1">
        <w:r w:rsidRPr="008F7E2C">
          <w:rPr>
            <w:rStyle w:val="Hyperlink"/>
          </w:rPr>
          <w:t>https://www.researchgate.net/profile/Mohammad-Reza-Jalilvand/publication/336054486_The_contributions_of_social_entrepreneurship_and_transformational_leadership_to_performance_Insights_from_rural_tourism_in_Iran/links/627910963a23744a72703fca/The-contributions-of-social-entrepreneurship-and-transformational-leadership-to-performance-Insights-from-rural-tourism-in-Iran.pdf</w:t>
        </w:r>
      </w:hyperlink>
      <w:r w:rsidRPr="008F7E2C">
        <w:rPr>
          <w:color w:val="000000"/>
        </w:rPr>
        <w:t xml:space="preserve"> [Accessed on: 29th July, 2022]</w:t>
      </w:r>
    </w:p>
    <w:p w14:paraId="7BA360D5" w14:textId="2E5E0088" w:rsidR="003E1414" w:rsidRPr="003E1414" w:rsidRDefault="003E1414" w:rsidP="006156B2">
      <w:pPr>
        <w:pStyle w:val="NormalWeb"/>
        <w:spacing w:before="0" w:beforeAutospacing="0" w:after="0" w:afterAutospacing="0" w:line="480" w:lineRule="auto"/>
        <w:jc w:val="both"/>
        <w:rPr>
          <w:color w:val="000000"/>
        </w:rPr>
      </w:pPr>
      <w:r w:rsidRPr="008F7E2C">
        <w:rPr>
          <w:color w:val="222222"/>
          <w:shd w:val="clear" w:color="auto" w:fill="FFFFFF"/>
        </w:rPr>
        <w:t>Dias, Á. and Azambuja, T., 2022. Fostering destination creativity through tourism lifestyle entrepreneurship: exploring the moderating effect of financial orientation. </w:t>
      </w:r>
      <w:r w:rsidRPr="008F7E2C">
        <w:rPr>
          <w:i/>
          <w:iCs/>
          <w:color w:val="222222"/>
          <w:shd w:val="clear" w:color="auto" w:fill="FFFFFF"/>
        </w:rPr>
        <w:t>Fostering destination creativity through tourism lifestyle entrepreneurship: Exploring the moderating effect of financial orientation</w:t>
      </w:r>
      <w:r w:rsidRPr="008F7E2C">
        <w:rPr>
          <w:color w:val="222222"/>
          <w:shd w:val="clear" w:color="auto" w:fill="FFFFFF"/>
        </w:rPr>
        <w:t xml:space="preserve">, (2), pp.420-434. </w:t>
      </w:r>
      <w:r w:rsidRPr="008F7E2C">
        <w:rPr>
          <w:color w:val="000000"/>
        </w:rPr>
        <w:t xml:space="preserve">Available at: </w:t>
      </w:r>
      <w:hyperlink r:id="rId19" w:history="1">
        <w:r w:rsidRPr="008F7E2C">
          <w:rPr>
            <w:rStyle w:val="Hyperlink"/>
          </w:rPr>
          <w:t>https://repositorio.iscte-iul.pt/bitstream/10071/25565/1/article_88942.pdf</w:t>
        </w:r>
      </w:hyperlink>
      <w:r w:rsidRPr="008F7E2C">
        <w:rPr>
          <w:color w:val="000000"/>
        </w:rPr>
        <w:t xml:space="preserve"> [Accessed on: 29th </w:t>
      </w:r>
      <w:r w:rsidR="00D34F2D" w:rsidRPr="008F7E2C">
        <w:rPr>
          <w:color w:val="000000"/>
        </w:rPr>
        <w:t>July</w:t>
      </w:r>
      <w:r w:rsidRPr="008F7E2C">
        <w:rPr>
          <w:color w:val="000000"/>
        </w:rPr>
        <w:t xml:space="preserve"> 2022]</w:t>
      </w:r>
    </w:p>
    <w:p w14:paraId="45C6C5F6" w14:textId="77777777" w:rsidR="00F0645B" w:rsidRDefault="00F0645B" w:rsidP="006156B2">
      <w:pPr>
        <w:pStyle w:val="Normal1"/>
        <w:spacing w:line="480" w:lineRule="auto"/>
        <w:rPr>
          <w:rFonts w:ascii="Arial" w:eastAsia="Arial" w:hAnsi="Arial" w:cs="Arial"/>
          <w:color w:val="222222"/>
          <w:sz w:val="20"/>
          <w:szCs w:val="20"/>
          <w:highlight w:val="white"/>
        </w:rPr>
      </w:pPr>
    </w:p>
    <w:sectPr w:rsidR="00F0645B" w:rsidSect="003E1414">
      <w:footerReference w:type="default" r:id="rId2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D1F9D7" w14:textId="77777777" w:rsidR="004C101B" w:rsidRDefault="004C101B" w:rsidP="003E1414">
      <w:pPr>
        <w:spacing w:line="240" w:lineRule="auto"/>
      </w:pPr>
      <w:r>
        <w:separator/>
      </w:r>
    </w:p>
  </w:endnote>
  <w:endnote w:type="continuationSeparator" w:id="0">
    <w:p w14:paraId="0FDF4516" w14:textId="77777777" w:rsidR="004C101B" w:rsidRDefault="004C101B" w:rsidP="003E14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3860438"/>
      <w:docPartObj>
        <w:docPartGallery w:val="Page Numbers (Bottom of Page)"/>
        <w:docPartUnique/>
      </w:docPartObj>
    </w:sdtPr>
    <w:sdtContent>
      <w:p w14:paraId="59FEACF4" w14:textId="77777777" w:rsidR="003E1414" w:rsidRDefault="00430D17">
        <w:pPr>
          <w:pStyle w:val="Footer"/>
          <w:jc w:val="right"/>
        </w:pPr>
        <w:r>
          <w:rPr>
            <w:noProof/>
          </w:rPr>
          <w:fldChar w:fldCharType="begin"/>
        </w:r>
        <w:r>
          <w:rPr>
            <w:noProof/>
          </w:rPr>
          <w:instrText xml:space="preserve"> PAGE   \* MERGEFORMAT </w:instrText>
        </w:r>
        <w:r>
          <w:rPr>
            <w:noProof/>
          </w:rPr>
          <w:fldChar w:fldCharType="separate"/>
        </w:r>
        <w:r w:rsidR="007E7A6D">
          <w:rPr>
            <w:noProof/>
          </w:rPr>
          <w:t>3</w:t>
        </w:r>
        <w:r>
          <w:rPr>
            <w:noProof/>
          </w:rPr>
          <w:fldChar w:fldCharType="end"/>
        </w:r>
      </w:p>
    </w:sdtContent>
  </w:sdt>
  <w:p w14:paraId="1A3DEA3B" w14:textId="77777777" w:rsidR="003E1414" w:rsidRDefault="003E14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7AAB29" w14:textId="77777777" w:rsidR="004C101B" w:rsidRDefault="004C101B" w:rsidP="003E1414">
      <w:pPr>
        <w:spacing w:line="240" w:lineRule="auto"/>
      </w:pPr>
      <w:r>
        <w:separator/>
      </w:r>
    </w:p>
  </w:footnote>
  <w:footnote w:type="continuationSeparator" w:id="0">
    <w:p w14:paraId="62E0BCB6" w14:textId="77777777" w:rsidR="004C101B" w:rsidRDefault="004C101B" w:rsidP="003E14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343A4A"/>
    <w:multiLevelType w:val="multilevel"/>
    <w:tmpl w:val="CCB288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5420888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645B"/>
    <w:rsid w:val="000869FD"/>
    <w:rsid w:val="000E450C"/>
    <w:rsid w:val="00105C7A"/>
    <w:rsid w:val="002C13B8"/>
    <w:rsid w:val="002F2A82"/>
    <w:rsid w:val="00380EAF"/>
    <w:rsid w:val="00384216"/>
    <w:rsid w:val="003B17A0"/>
    <w:rsid w:val="003E1414"/>
    <w:rsid w:val="00430D17"/>
    <w:rsid w:val="004878DF"/>
    <w:rsid w:val="004C101B"/>
    <w:rsid w:val="005A3945"/>
    <w:rsid w:val="005A7E74"/>
    <w:rsid w:val="006156B2"/>
    <w:rsid w:val="007E7A6D"/>
    <w:rsid w:val="00803327"/>
    <w:rsid w:val="008F123F"/>
    <w:rsid w:val="00982C0A"/>
    <w:rsid w:val="00D06A7F"/>
    <w:rsid w:val="00D13220"/>
    <w:rsid w:val="00D34F2D"/>
    <w:rsid w:val="00F064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30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6B2"/>
    <w:pPr>
      <w:spacing w:line="480" w:lineRule="auto"/>
    </w:pPr>
  </w:style>
  <w:style w:type="paragraph" w:styleId="Heading1">
    <w:name w:val="heading 1"/>
    <w:basedOn w:val="Normal"/>
    <w:next w:val="Normal1"/>
    <w:rsid w:val="006156B2"/>
    <w:pPr>
      <w:outlineLvl w:val="0"/>
    </w:pPr>
    <w:rPr>
      <w:b/>
      <w:sz w:val="28"/>
      <w:szCs w:val="28"/>
    </w:rPr>
  </w:style>
  <w:style w:type="paragraph" w:styleId="Heading2">
    <w:name w:val="heading 2"/>
    <w:basedOn w:val="Normal1"/>
    <w:next w:val="Normal1"/>
    <w:rsid w:val="006156B2"/>
    <w:pPr>
      <w:keepNext/>
      <w:keepLines/>
      <w:spacing w:before="360" w:after="120" w:line="480" w:lineRule="auto"/>
      <w:outlineLvl w:val="1"/>
    </w:pPr>
    <w:rPr>
      <w:sz w:val="26"/>
      <w:szCs w:val="32"/>
    </w:rPr>
  </w:style>
  <w:style w:type="paragraph" w:styleId="Heading3">
    <w:name w:val="heading 3"/>
    <w:basedOn w:val="Normal1"/>
    <w:next w:val="Normal1"/>
    <w:rsid w:val="00F0645B"/>
    <w:pPr>
      <w:keepNext/>
      <w:keepLines/>
      <w:spacing w:before="320" w:after="80"/>
      <w:outlineLvl w:val="2"/>
    </w:pPr>
    <w:rPr>
      <w:color w:val="434343"/>
      <w:sz w:val="28"/>
      <w:szCs w:val="28"/>
    </w:rPr>
  </w:style>
  <w:style w:type="paragraph" w:styleId="Heading4">
    <w:name w:val="heading 4"/>
    <w:basedOn w:val="Normal1"/>
    <w:next w:val="Normal1"/>
    <w:rsid w:val="00F0645B"/>
    <w:pPr>
      <w:keepNext/>
      <w:keepLines/>
      <w:spacing w:before="280" w:after="80"/>
      <w:outlineLvl w:val="3"/>
    </w:pPr>
    <w:rPr>
      <w:color w:val="666666"/>
    </w:rPr>
  </w:style>
  <w:style w:type="paragraph" w:styleId="Heading5">
    <w:name w:val="heading 5"/>
    <w:basedOn w:val="Normal1"/>
    <w:next w:val="Normal1"/>
    <w:rsid w:val="00F0645B"/>
    <w:pPr>
      <w:keepNext/>
      <w:keepLines/>
      <w:spacing w:before="240" w:after="80"/>
      <w:outlineLvl w:val="4"/>
    </w:pPr>
    <w:rPr>
      <w:color w:val="666666"/>
      <w:sz w:val="22"/>
      <w:szCs w:val="22"/>
    </w:rPr>
  </w:style>
  <w:style w:type="paragraph" w:styleId="Heading6">
    <w:name w:val="heading 6"/>
    <w:basedOn w:val="Normal1"/>
    <w:next w:val="Normal1"/>
    <w:rsid w:val="00F0645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0645B"/>
  </w:style>
  <w:style w:type="paragraph" w:styleId="Title">
    <w:name w:val="Title"/>
    <w:basedOn w:val="Normal1"/>
    <w:next w:val="Normal1"/>
    <w:rsid w:val="00F0645B"/>
    <w:pPr>
      <w:keepNext/>
      <w:keepLines/>
      <w:jc w:val="center"/>
    </w:pPr>
    <w:rPr>
      <w:b/>
      <w:sz w:val="36"/>
      <w:szCs w:val="36"/>
    </w:rPr>
  </w:style>
  <w:style w:type="paragraph" w:styleId="Subtitle">
    <w:name w:val="Subtitle"/>
    <w:basedOn w:val="Normal1"/>
    <w:next w:val="Normal1"/>
    <w:rsid w:val="00F0645B"/>
    <w:pPr>
      <w:keepNext/>
      <w:keepLines/>
      <w:spacing w:after="320"/>
    </w:pPr>
    <w:rPr>
      <w:rFonts w:ascii="Arial" w:eastAsia="Arial" w:hAnsi="Arial" w:cs="Arial"/>
      <w:color w:val="666666"/>
      <w:sz w:val="30"/>
      <w:szCs w:val="30"/>
    </w:rPr>
  </w:style>
  <w:style w:type="paragraph" w:styleId="NormalWeb">
    <w:name w:val="Normal (Web)"/>
    <w:basedOn w:val="Normal"/>
    <w:uiPriority w:val="99"/>
    <w:unhideWhenUsed/>
    <w:rsid w:val="003E1414"/>
    <w:pPr>
      <w:spacing w:before="100" w:beforeAutospacing="1" w:after="100" w:afterAutospacing="1" w:line="240" w:lineRule="auto"/>
      <w:jc w:val="left"/>
    </w:pPr>
    <w:rPr>
      <w:lang w:val="en-US"/>
    </w:rPr>
  </w:style>
  <w:style w:type="character" w:styleId="Hyperlink">
    <w:name w:val="Hyperlink"/>
    <w:basedOn w:val="DefaultParagraphFont"/>
    <w:uiPriority w:val="99"/>
    <w:unhideWhenUsed/>
    <w:rsid w:val="003E1414"/>
    <w:rPr>
      <w:color w:val="0000FF"/>
      <w:u w:val="single"/>
    </w:rPr>
  </w:style>
  <w:style w:type="paragraph" w:styleId="Header">
    <w:name w:val="header"/>
    <w:basedOn w:val="Normal"/>
    <w:link w:val="HeaderChar"/>
    <w:uiPriority w:val="99"/>
    <w:unhideWhenUsed/>
    <w:rsid w:val="003E1414"/>
    <w:pPr>
      <w:tabs>
        <w:tab w:val="center" w:pos="4680"/>
        <w:tab w:val="right" w:pos="9360"/>
      </w:tabs>
      <w:spacing w:line="240" w:lineRule="auto"/>
    </w:pPr>
  </w:style>
  <w:style w:type="character" w:customStyle="1" w:styleId="HeaderChar">
    <w:name w:val="Header Char"/>
    <w:basedOn w:val="DefaultParagraphFont"/>
    <w:link w:val="Header"/>
    <w:uiPriority w:val="99"/>
    <w:rsid w:val="003E1414"/>
  </w:style>
  <w:style w:type="paragraph" w:styleId="Footer">
    <w:name w:val="footer"/>
    <w:basedOn w:val="Normal"/>
    <w:link w:val="FooterChar"/>
    <w:uiPriority w:val="99"/>
    <w:unhideWhenUsed/>
    <w:rsid w:val="003E1414"/>
    <w:pPr>
      <w:tabs>
        <w:tab w:val="center" w:pos="4680"/>
        <w:tab w:val="right" w:pos="9360"/>
      </w:tabs>
      <w:spacing w:line="240" w:lineRule="auto"/>
    </w:pPr>
  </w:style>
  <w:style w:type="character" w:customStyle="1" w:styleId="FooterChar">
    <w:name w:val="Footer Char"/>
    <w:basedOn w:val="DefaultParagraphFont"/>
    <w:link w:val="Footer"/>
    <w:uiPriority w:val="99"/>
    <w:rsid w:val="003E1414"/>
  </w:style>
  <w:style w:type="paragraph" w:styleId="TOCHeading">
    <w:name w:val="TOC Heading"/>
    <w:basedOn w:val="Heading1"/>
    <w:next w:val="Normal"/>
    <w:uiPriority w:val="39"/>
    <w:semiHidden/>
    <w:unhideWhenUsed/>
    <w:qFormat/>
    <w:rsid w:val="003E1414"/>
    <w:pPr>
      <w:keepNext/>
      <w:keepLines/>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3E1414"/>
    <w:pPr>
      <w:spacing w:after="100"/>
    </w:pPr>
  </w:style>
  <w:style w:type="paragraph" w:styleId="BalloonText">
    <w:name w:val="Balloon Text"/>
    <w:basedOn w:val="Normal"/>
    <w:link w:val="BalloonTextChar"/>
    <w:uiPriority w:val="99"/>
    <w:semiHidden/>
    <w:unhideWhenUsed/>
    <w:rsid w:val="003E141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141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5678/EBER.2019.070304" TargetMode="External"/><Relationship Id="rId13" Type="http://schemas.openxmlformats.org/officeDocument/2006/relationships/hyperlink" Target="https://www.econstor.eu/bitstream/10419/205271/1/4355.pdf" TargetMode="External"/><Relationship Id="rId18" Type="http://schemas.openxmlformats.org/officeDocument/2006/relationships/hyperlink" Target="https://www.researchgate.net/profile/Mohammad-Reza-Jalilvand/publication/336054486_The_contributions_of_social_entrepreneurship_and_transformational_leadership_to_performance_Insights_from_rural_tourism_in_Iran/links/627910963a23744a72703fca/The-contributions-of-social-entrepreneurship-and-transformational-leadership-to-performance-Insights-from-rural-tourism-in-Iran.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lutpub.lut.fi/bitstream/handle/10024/159028/parjanen_innotin_game_supporting_collective_post-print.pdf?sequence=1&amp;isAllowed=y" TargetMode="External"/><Relationship Id="rId17" Type="http://schemas.openxmlformats.org/officeDocument/2006/relationships/hyperlink" Target="http://www.ilcartastorie.it/wp-content/uploads/2018/05/ilCartastorie_Cities.pdf" TargetMode="External"/><Relationship Id="rId2" Type="http://schemas.openxmlformats.org/officeDocument/2006/relationships/numbering" Target="numbering.xml"/><Relationship Id="rId16" Type="http://schemas.openxmlformats.org/officeDocument/2006/relationships/hyperlink" Target="https://koreascience.kr/article/JAKO202034651879275.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va-portal.org/smash/get/diva2:1237059/FULLTEXT01.pdf" TargetMode="External"/><Relationship Id="rId5" Type="http://schemas.openxmlformats.org/officeDocument/2006/relationships/webSettings" Target="webSettings.xml"/><Relationship Id="rId15" Type="http://schemas.openxmlformats.org/officeDocument/2006/relationships/hyperlink" Target="https://journals.sagepub.com/doi/pdf/10.1177/2043820619831114" TargetMode="External"/><Relationship Id="rId10" Type="http://schemas.openxmlformats.org/officeDocument/2006/relationships/hyperlink" Target="https://www.e-iji.net/dosyalar/iji_2022_3_34.pdf" TargetMode="External"/><Relationship Id="rId19" Type="http://schemas.openxmlformats.org/officeDocument/2006/relationships/hyperlink" Target="https://repositorio.iscte-iul.pt/bitstream/10071/25565/1/article_88942.pdf" TargetMode="External"/><Relationship Id="rId4" Type="http://schemas.openxmlformats.org/officeDocument/2006/relationships/settings" Target="settings.xml"/><Relationship Id="rId9" Type="http://schemas.openxmlformats.org/officeDocument/2006/relationships/hyperlink" Target="https://www.researchgate.net/profile/Sandro-De-Gasparo-2/publication/326903519_When_Creativity_Meets_Value_Creation_A_Case_Study_on_Daytime_Cleaning_Volume_VIII_Ergonomics_and_Human_Factors_in_Manufacturing_Agriculture_Building_and_Construction_Sustainable_Development_and_Mining/links/5bc8ad8b458515f7d9c667b0/When-Creativity-Meets-Value-Creation-A-Case-Study-on-Daytime-Cleaning-Volume-VIII-Ergonomics-and-Human-Factors-in-Manufacturing-Agriculture-Building-and-Construction-Sustainable-Development-and-Min.pdf" TargetMode="External"/><Relationship Id="rId14" Type="http://schemas.openxmlformats.org/officeDocument/2006/relationships/hyperlink" Target="https://drive.google.com/file/d/1Qs1r654eNmS5CDX8qo0T8_em6gvZaHH5/view"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908A6A-6E3E-45E3-B8E8-C5D11D79B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2925</Words>
  <Characters>16675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2022-07-29T11:57:00Z</dcterms:created>
  <dcterms:modified xsi:type="dcterms:W3CDTF">2022-07-29T11:57:00Z</dcterms:modified>
</cp:coreProperties>
</file>