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260317" w14:textId="77777777" w:rsidR="00305CFD" w:rsidRPr="009957EA" w:rsidRDefault="00305CFD" w:rsidP="00305CFD">
      <w:pPr>
        <w:pStyle w:val="ListParagraph"/>
        <w:numPr>
          <w:ilvl w:val="0"/>
          <w:numId w:val="1"/>
        </w:numPr>
        <w:ind w:left="567" w:hanging="567"/>
        <w:rPr>
          <w:rFonts w:ascii="Arial" w:hAnsi="Arial" w:cs="Arial"/>
        </w:rPr>
      </w:pPr>
      <w:r w:rsidRPr="009957EA">
        <w:rPr>
          <w:rFonts w:ascii="Arial" w:hAnsi="Arial" w:cs="Arial"/>
        </w:rPr>
        <w:t>An obligation which derives from an entity’s actions where:</w:t>
      </w:r>
    </w:p>
    <w:p w14:paraId="30516C7D" w14:textId="77777777" w:rsidR="00305CFD" w:rsidRPr="009957EA" w:rsidRDefault="00305CFD" w:rsidP="00305CFD">
      <w:pPr>
        <w:pStyle w:val="ListParagraph"/>
        <w:numPr>
          <w:ilvl w:val="0"/>
          <w:numId w:val="2"/>
        </w:numPr>
        <w:tabs>
          <w:tab w:val="clear" w:pos="720"/>
          <w:tab w:val="num" w:pos="1134"/>
        </w:tabs>
        <w:ind w:left="1134" w:hanging="567"/>
        <w:rPr>
          <w:rFonts w:ascii="Arial" w:hAnsi="Arial" w:cs="Arial"/>
        </w:rPr>
      </w:pPr>
      <w:r w:rsidRPr="009957EA">
        <w:rPr>
          <w:rFonts w:ascii="Arial" w:hAnsi="Arial" w:cs="Arial"/>
        </w:rPr>
        <w:t>By an established pattern of past practice, published policies, or a sufficiently specific current statement, an entity has indicated to other parties that it will accept certain responsibilities, and</w:t>
      </w:r>
    </w:p>
    <w:p w14:paraId="3EBBB6CD" w14:textId="77777777" w:rsidR="00305CFD" w:rsidRPr="009957EA" w:rsidRDefault="00305CFD" w:rsidP="00305CFD">
      <w:pPr>
        <w:pStyle w:val="ListParagraph"/>
        <w:numPr>
          <w:ilvl w:val="0"/>
          <w:numId w:val="2"/>
        </w:numPr>
        <w:tabs>
          <w:tab w:val="clear" w:pos="720"/>
          <w:tab w:val="num" w:pos="1134"/>
        </w:tabs>
        <w:ind w:left="1134" w:hanging="567"/>
        <w:rPr>
          <w:rFonts w:ascii="Arial" w:hAnsi="Arial" w:cs="Arial"/>
        </w:rPr>
      </w:pPr>
      <w:proofErr w:type="gramStart"/>
      <w:r w:rsidRPr="009957EA">
        <w:rPr>
          <w:rFonts w:ascii="Arial" w:hAnsi="Arial" w:cs="Arial"/>
        </w:rPr>
        <w:t>As a consequence</w:t>
      </w:r>
      <w:proofErr w:type="gramEnd"/>
      <w:r w:rsidRPr="009957EA">
        <w:rPr>
          <w:rFonts w:ascii="Arial" w:hAnsi="Arial" w:cs="Arial"/>
        </w:rPr>
        <w:t>, the entity has created a valid expectation on the part of those other parties that it will discharge those responsibilities</w:t>
      </w:r>
    </w:p>
    <w:p w14:paraId="4260A393" w14:textId="77777777" w:rsidR="00305CFD" w:rsidRDefault="00305CFD" w:rsidP="00305CFD">
      <w:pPr>
        <w:jc w:val="right"/>
        <w:rPr>
          <w:rFonts w:ascii="Arial" w:hAnsi="Arial" w:cs="Arial"/>
          <w:i/>
        </w:rPr>
      </w:pPr>
      <w:r w:rsidRPr="008E7314">
        <w:rPr>
          <w:rFonts w:ascii="Arial" w:hAnsi="Arial" w:cs="Arial"/>
          <w:i/>
        </w:rPr>
        <w:t>Marking – ½ or 1 mark per relevant point to a maximum of 3</w:t>
      </w:r>
      <w:r>
        <w:rPr>
          <w:rFonts w:ascii="Arial" w:hAnsi="Arial" w:cs="Arial"/>
          <w:i/>
        </w:rPr>
        <w:br w:type="page"/>
      </w:r>
    </w:p>
    <w:p w14:paraId="107014B9" w14:textId="77777777" w:rsidR="00305CFD" w:rsidRDefault="00305CFD" w:rsidP="00305CFD">
      <w:pPr>
        <w:pStyle w:val="ListParagraph"/>
        <w:numPr>
          <w:ilvl w:val="0"/>
          <w:numId w:val="1"/>
        </w:numPr>
        <w:ind w:left="567" w:hanging="567"/>
        <w:rPr>
          <w:rFonts w:ascii="Arial" w:hAnsi="Arial" w:cs="Arial"/>
        </w:rPr>
      </w:pPr>
      <w:r w:rsidRPr="008E7314">
        <w:rPr>
          <w:rFonts w:ascii="Arial" w:hAnsi="Arial" w:cs="Arial"/>
        </w:rPr>
        <w:lastRenderedPageBreak/>
        <w:t xml:space="preserve">At the end of the reporting period there is a </w:t>
      </w:r>
      <w:r w:rsidRPr="008E7314">
        <w:rPr>
          <w:rFonts w:ascii="Arial" w:hAnsi="Arial" w:cs="Arial"/>
          <w:b/>
          <w:bCs/>
        </w:rPr>
        <w:t xml:space="preserve">detailed formal plan </w:t>
      </w:r>
      <w:r w:rsidRPr="008E7314">
        <w:rPr>
          <w:rFonts w:ascii="Arial" w:hAnsi="Arial" w:cs="Arial"/>
        </w:rPr>
        <w:t xml:space="preserve">and the entity has raised a </w:t>
      </w:r>
      <w:r w:rsidRPr="008E7314">
        <w:rPr>
          <w:rFonts w:ascii="Arial" w:hAnsi="Arial" w:cs="Arial"/>
          <w:b/>
          <w:bCs/>
        </w:rPr>
        <w:t>valid expectation</w:t>
      </w:r>
      <w:r w:rsidRPr="008E7314">
        <w:rPr>
          <w:rFonts w:ascii="Arial" w:hAnsi="Arial" w:cs="Arial"/>
        </w:rPr>
        <w:t xml:space="preserve"> in those affected that it will carry out the restructuring (i.e. the closure) through the announcement of the plan.</w:t>
      </w:r>
    </w:p>
    <w:p w14:paraId="36D7BA46" w14:textId="77777777" w:rsidR="00305CFD" w:rsidRDefault="00305CFD" w:rsidP="00305CFD">
      <w:pPr>
        <w:pStyle w:val="ListParagraph"/>
        <w:ind w:left="567"/>
        <w:rPr>
          <w:rFonts w:ascii="Arial" w:hAnsi="Arial" w:cs="Arial"/>
        </w:rPr>
      </w:pPr>
    </w:p>
    <w:p w14:paraId="0D11EAB2" w14:textId="77777777" w:rsidR="00305CFD" w:rsidRDefault="00305CFD" w:rsidP="00305CFD">
      <w:pPr>
        <w:pStyle w:val="ListParagraph"/>
        <w:ind w:left="567"/>
        <w:rPr>
          <w:rFonts w:ascii="Arial" w:hAnsi="Arial" w:cs="Arial"/>
        </w:rPr>
      </w:pPr>
      <w:r w:rsidRPr="008E7314">
        <w:rPr>
          <w:rFonts w:ascii="Arial" w:hAnsi="Arial" w:cs="Arial"/>
        </w:rPr>
        <w:t>It should make a provision for the redundancy costs which will arise amounting to 40 x £4,000 = £160,000.</w:t>
      </w:r>
    </w:p>
    <w:p w14:paraId="03656B49" w14:textId="77777777" w:rsidR="00305CFD" w:rsidRPr="008E7314" w:rsidRDefault="00305CFD" w:rsidP="00305CFD">
      <w:pPr>
        <w:pStyle w:val="ListParagraph"/>
        <w:ind w:left="567"/>
        <w:rPr>
          <w:rFonts w:ascii="Arial" w:hAnsi="Arial" w:cs="Arial"/>
        </w:rPr>
      </w:pPr>
    </w:p>
    <w:p w14:paraId="64D180F8" w14:textId="77777777" w:rsidR="00305CFD" w:rsidRPr="009957EA" w:rsidRDefault="00305CFD" w:rsidP="00305CFD">
      <w:pPr>
        <w:ind w:left="567"/>
        <w:rPr>
          <w:rFonts w:ascii="Arial" w:hAnsi="Arial" w:cs="Arial"/>
        </w:rPr>
      </w:pPr>
      <w:r w:rsidRPr="009957EA">
        <w:rPr>
          <w:rFonts w:ascii="Arial" w:hAnsi="Arial" w:cs="Arial"/>
          <w:b/>
        </w:rPr>
        <w:t>No</w:t>
      </w:r>
      <w:r w:rsidRPr="009957EA">
        <w:rPr>
          <w:rFonts w:ascii="Arial" w:hAnsi="Arial" w:cs="Arial"/>
        </w:rPr>
        <w:t xml:space="preserve"> provision, however, should be made for the costs of retraining the other existing 20 members of staff who are to be re-deployed, as these costs relate to ongoing activities</w:t>
      </w:r>
      <w:r>
        <w:rPr>
          <w:rFonts w:ascii="Arial" w:hAnsi="Arial" w:cs="Arial"/>
        </w:rPr>
        <w:t>.</w:t>
      </w:r>
    </w:p>
    <w:p w14:paraId="28EBE663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9393B23"/>
    <w:multiLevelType w:val="hybridMultilevel"/>
    <w:tmpl w:val="F096692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5F7087"/>
    <w:multiLevelType w:val="hybridMultilevel"/>
    <w:tmpl w:val="8E221B16"/>
    <w:lvl w:ilvl="0" w:tplc="9672FCB6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9BF21CD0" w:tentative="1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</w:lvl>
    <w:lvl w:ilvl="2" w:tplc="C7C2F5C8" w:tentative="1">
      <w:start w:val="1"/>
      <w:numFmt w:val="decimal"/>
      <w:lvlText w:val="%3)"/>
      <w:lvlJc w:val="left"/>
      <w:pPr>
        <w:tabs>
          <w:tab w:val="num" w:pos="2160"/>
        </w:tabs>
        <w:ind w:left="2160" w:hanging="360"/>
      </w:pPr>
    </w:lvl>
    <w:lvl w:ilvl="3" w:tplc="A4F00B60" w:tentative="1">
      <w:start w:val="1"/>
      <w:numFmt w:val="decimal"/>
      <w:lvlText w:val="%4)"/>
      <w:lvlJc w:val="left"/>
      <w:pPr>
        <w:tabs>
          <w:tab w:val="num" w:pos="2880"/>
        </w:tabs>
        <w:ind w:left="2880" w:hanging="360"/>
      </w:pPr>
    </w:lvl>
    <w:lvl w:ilvl="4" w:tplc="A0FC7D1C" w:tentative="1">
      <w:start w:val="1"/>
      <w:numFmt w:val="decimal"/>
      <w:lvlText w:val="%5)"/>
      <w:lvlJc w:val="left"/>
      <w:pPr>
        <w:tabs>
          <w:tab w:val="num" w:pos="3600"/>
        </w:tabs>
        <w:ind w:left="3600" w:hanging="360"/>
      </w:pPr>
    </w:lvl>
    <w:lvl w:ilvl="5" w:tplc="3ECED4A8" w:tentative="1">
      <w:start w:val="1"/>
      <w:numFmt w:val="decimal"/>
      <w:lvlText w:val="%6)"/>
      <w:lvlJc w:val="left"/>
      <w:pPr>
        <w:tabs>
          <w:tab w:val="num" w:pos="4320"/>
        </w:tabs>
        <w:ind w:left="4320" w:hanging="360"/>
      </w:pPr>
    </w:lvl>
    <w:lvl w:ilvl="6" w:tplc="EC3C39F2" w:tentative="1">
      <w:start w:val="1"/>
      <w:numFmt w:val="decimal"/>
      <w:lvlText w:val="%7)"/>
      <w:lvlJc w:val="left"/>
      <w:pPr>
        <w:tabs>
          <w:tab w:val="num" w:pos="5040"/>
        </w:tabs>
        <w:ind w:left="5040" w:hanging="360"/>
      </w:pPr>
    </w:lvl>
    <w:lvl w:ilvl="7" w:tplc="6B9CC3BE" w:tentative="1">
      <w:start w:val="1"/>
      <w:numFmt w:val="decimal"/>
      <w:lvlText w:val="%8)"/>
      <w:lvlJc w:val="left"/>
      <w:pPr>
        <w:tabs>
          <w:tab w:val="num" w:pos="5760"/>
        </w:tabs>
        <w:ind w:left="5760" w:hanging="360"/>
      </w:pPr>
    </w:lvl>
    <w:lvl w:ilvl="8" w:tplc="E90400F0" w:tentative="1">
      <w:start w:val="1"/>
      <w:numFmt w:val="decimal"/>
      <w:lvlText w:val="%9)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5CFD"/>
    <w:rsid w:val="00305CFD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BE9616"/>
  <w15:chartTrackingRefBased/>
  <w15:docId w15:val="{EE88F6C9-04F6-49B6-B7DB-8D175A4B34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5CF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05CF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145</Words>
  <Characters>833</Characters>
  <Application>Microsoft Office Word</Application>
  <DocSecurity>0</DocSecurity>
  <Lines>6</Lines>
  <Paragraphs>1</Paragraphs>
  <ScaleCrop>false</ScaleCrop>
  <Company/>
  <LinksUpToDate>false</LinksUpToDate>
  <CharactersWithSpaces>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2021-03-11T11:36:00Z</dcterms:created>
  <dcterms:modified xsi:type="dcterms:W3CDTF">2021-03-11T11:36:00Z</dcterms:modified>
</cp:coreProperties>
</file>