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BE33798" w:rsidP="45744303" w:rsidRDefault="3BE33798" w14:paraId="3E0A8135" w14:noSpellErr="1" w14:textId="670D878A">
      <w:pPr>
        <w:jc w:val="center"/>
        <w:rPr>
          <w:b w:val="1"/>
          <w:bCs w:val="1"/>
          <w:sz w:val="28"/>
          <w:szCs w:val="28"/>
          <w:u w:val="single"/>
        </w:rPr>
      </w:pPr>
      <w:r w:rsidRPr="45744303" w:rsidR="45744303">
        <w:rPr>
          <w:b w:val="1"/>
          <w:bCs w:val="1"/>
          <w:sz w:val="28"/>
          <w:szCs w:val="28"/>
          <w:u w:val="single"/>
        </w:rPr>
        <w:t>Coal Mining and Identity</w:t>
      </w:r>
    </w:p>
    <w:p w:rsidR="45744303" w:rsidP="45744303" w:rsidRDefault="45744303" w14:noSpellErr="1" w14:paraId="77D68676" w14:textId="49E0BB3A">
      <w:pPr>
        <w:pStyle w:val="Normal"/>
        <w:jc w:val="left"/>
        <w:rPr>
          <w:rFonts w:ascii="Helvetica" w:hAnsi="Helvetica" w:eastAsia="Helvetica" w:cs="Helvetica"/>
          <w:b w:val="1"/>
          <w:bCs w:val="1"/>
          <w:i w:val="0"/>
          <w:iCs w:val="0"/>
          <w:noProof w:val="0"/>
          <w:color w:val="444950"/>
          <w:sz w:val="28"/>
          <w:szCs w:val="28"/>
          <w:u w:val="none"/>
          <w:lang w:val="en-GB"/>
        </w:rPr>
      </w:pPr>
    </w:p>
    <w:p w:rsidR="018665DF" w:rsidP="45744303" w:rsidRDefault="018665DF" w14:paraId="76067711" w14:noSpellErr="1" w14:textId="2645E537">
      <w:pPr>
        <w:pStyle w:val="Normal"/>
        <w:jc w:val="left"/>
        <w:rPr>
          <w:rFonts w:ascii="Calibri Light" w:hAnsi="Calibri Light" w:eastAsia="Calibri Light" w:cs="Calibri Light" w:asciiTheme="majorAscii" w:hAnsiTheme="majorAscii" w:eastAsiaTheme="majorAscii" w:cstheme="majorAscii"/>
          <w:b w:val="0"/>
          <w:bCs w:val="0"/>
          <w:i w:val="0"/>
          <w:iCs w:val="0"/>
          <w:noProof w:val="0"/>
          <w:color w:val="444950"/>
          <w:sz w:val="18"/>
          <w:szCs w:val="18"/>
          <w:u w:val="none"/>
          <w:lang w:val="en-GB"/>
        </w:rPr>
      </w:pP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I</w:t>
      </w: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ntroduction</w:t>
      </w:r>
    </w:p>
    <w:p w:rsidR="018665DF" w:rsidP="018665DF" w:rsidRDefault="018665DF" w14:noSpellErr="1" w14:paraId="60F07C5A" w14:textId="1D30E36E">
      <w:pPr>
        <w:pStyle w:val="Normal"/>
        <w:jc w:val="left"/>
        <w:rPr>
          <w:u w:val="none"/>
        </w:rPr>
      </w:pPr>
      <w:r w:rsidR="018665DF">
        <w:rPr>
          <w:u w:val="none"/>
        </w:rPr>
        <w:t xml:space="preserve">The mining industry in Great Britain, created and sustained many communities around the country. Often these communities were in isolated and less than hospitable environments. This isolation along with the unique </w:t>
      </w:r>
      <w:r w:rsidR="018665DF">
        <w:rPr>
          <w:u w:val="none"/>
        </w:rPr>
        <w:t>manner in which</w:t>
      </w:r>
      <w:r w:rsidR="018665DF">
        <w:rPr>
          <w:u w:val="none"/>
        </w:rPr>
        <w:t xml:space="preserve"> these communities were sustained created a unique culture found only in mining communities. Whilst the industry has now largely disappeared the cultural practices have, in places, remained. Maintained through the actions of community members primarily but also the </w:t>
      </w:r>
      <w:r w:rsidR="018665DF">
        <w:rPr>
          <w:u w:val="none"/>
        </w:rPr>
        <w:t>maintenance</w:t>
      </w:r>
      <w:r w:rsidR="018665DF">
        <w:rPr>
          <w:u w:val="none"/>
        </w:rPr>
        <w:t xml:space="preserve"> of a movement born of the struggle between miners and their unions and the forces of Capital and state.</w:t>
      </w:r>
    </w:p>
    <w:p w:rsidR="018665DF" w:rsidP="018665DF" w:rsidRDefault="018665DF" w14:paraId="4EC25EF5" w14:textId="44FF3A62">
      <w:pPr>
        <w:pStyle w:val="Normal"/>
        <w:jc w:val="left"/>
        <w:rPr>
          <w:rFonts w:ascii="Helvetica" w:hAnsi="Helvetica" w:eastAsia="Helvetica" w:cs="Helvetica"/>
          <w:b w:val="0"/>
          <w:bCs w:val="0"/>
          <w:i w:val="0"/>
          <w:iCs w:val="0"/>
          <w:noProof w:val="0"/>
          <w:color w:val="444950"/>
          <w:sz w:val="18"/>
          <w:szCs w:val="18"/>
          <w:lang w:val="en-GB"/>
        </w:rPr>
      </w:pPr>
    </w:p>
    <w:p w:rsidR="018665DF" w:rsidP="018665DF" w:rsidRDefault="018665DF" w14:paraId="724CE7DE" w14:textId="5B565A2D">
      <w:pPr>
        <w:pStyle w:val="Normal"/>
        <w:jc w:val="left"/>
        <w:rPr>
          <w:rFonts w:ascii="Helvetica" w:hAnsi="Helvetica" w:eastAsia="Helvetica" w:cs="Helvetica"/>
          <w:b w:val="0"/>
          <w:bCs w:val="0"/>
          <w:i w:val="0"/>
          <w:iCs w:val="0"/>
          <w:noProof w:val="0"/>
          <w:color w:val="444950"/>
          <w:sz w:val="18"/>
          <w:szCs w:val="18"/>
          <w:lang w:val="en-GB"/>
        </w:rPr>
      </w:pPr>
    </w:p>
    <w:p w:rsidR="0BB892EF" w:rsidP="0BB892EF" w:rsidRDefault="0BB892EF" w14:paraId="7C6FFD15" w14:textId="7469A5D8">
      <w:pPr>
        <w:pStyle w:val="Normal"/>
        <w:jc w:val="left"/>
        <w:rPr>
          <w:rFonts w:ascii="Calibri" w:hAnsi="Calibri" w:eastAsia="Calibri" w:cs="Calibri"/>
          <w:noProof w:val="0"/>
          <w:sz w:val="22"/>
          <w:szCs w:val="22"/>
          <w:lang w:val="en-GB"/>
        </w:rPr>
      </w:pPr>
      <w:r w:rsidR="0BB892EF">
        <w:rPr>
          <w:u w:val="none"/>
        </w:rPr>
        <w:t>An area of interest is the creation of banners that commemorate and celebrate the culture of mining and particularly the culture of industrial unionism. Similar cultural Maintenace can be found in the form of brass bands and the cultural practices that go along with them.</w:t>
      </w:r>
      <w:r w:rsidR="0BB892EF">
        <w:rPr>
          <w:u w:val="none"/>
        </w:rPr>
        <w:t xml:space="preserve"> The creation and maintenance of identity is of </w:t>
      </w:r>
      <w:proofErr w:type="gramStart"/>
      <w:r w:rsidR="0BB892EF">
        <w:rPr>
          <w:u w:val="none"/>
        </w:rPr>
        <w:t>particular</w:t>
      </w:r>
      <w:r w:rsidR="0BB892EF">
        <w:rPr>
          <w:u w:val="none"/>
        </w:rPr>
        <w:t xml:space="preserve"> interest</w:t>
      </w:r>
      <w:proofErr w:type="gramEnd"/>
      <w:r w:rsidR="0BB892EF">
        <w:rPr>
          <w:u w:val="none"/>
        </w:rPr>
        <w:t xml:space="preserve"> with regards the banners and the continuation of cultural practices long after the demise of the industry that bore them. The spaces and geography of landscapes is also a means through which identity and culture is preserved and </w:t>
      </w:r>
      <w:r w:rsidRPr="0BB892EF" w:rsidR="0BB892EF">
        <w:rPr>
          <w:rFonts w:ascii="Calibri" w:hAnsi="Calibri" w:eastAsia="Calibri" w:cs="Calibri"/>
          <w:noProof w:val="0"/>
          <w:sz w:val="22"/>
          <w:szCs w:val="22"/>
          <w:highlight w:val="yellow"/>
          <w:lang w:val="en-GB"/>
        </w:rPr>
        <w:t>‘</w:t>
      </w:r>
      <w:proofErr w:type="spellStart"/>
      <w:r w:rsidRPr="0BB892EF" w:rsidR="0BB892EF">
        <w:rPr>
          <w:rFonts w:ascii="Calibri" w:hAnsi="Calibri" w:eastAsia="Calibri" w:cs="Calibri"/>
          <w:noProof w:val="0"/>
          <w:sz w:val="22"/>
          <w:szCs w:val="22"/>
          <w:highlight w:val="yellow"/>
          <w:lang w:val="en-GB"/>
        </w:rPr>
        <w:t>heritagised</w:t>
      </w:r>
      <w:proofErr w:type="spellEnd"/>
      <w:r w:rsidRPr="0BB892EF" w:rsidR="0BB892EF">
        <w:rPr>
          <w:rFonts w:ascii="Calibri" w:hAnsi="Calibri" w:eastAsia="Calibri" w:cs="Calibri"/>
          <w:noProof w:val="0"/>
          <w:sz w:val="22"/>
          <w:szCs w:val="22"/>
          <w:highlight w:val="yellow"/>
          <w:lang w:val="en-GB"/>
        </w:rPr>
        <w:t>’</w:t>
      </w:r>
      <w:r w:rsidRPr="0BB892EF" w:rsidR="0BB892EF">
        <w:rPr>
          <w:rFonts w:ascii="Calibri" w:hAnsi="Calibri" w:eastAsia="Calibri" w:cs="Calibri"/>
          <w:noProof w:val="0"/>
          <w:sz w:val="22"/>
          <w:szCs w:val="22"/>
          <w:highlight w:val="yellow"/>
          <w:lang w:val="en-GB"/>
        </w:rPr>
        <w:t xml:space="preserve">(?) </w:t>
      </w:r>
      <w:r w:rsidRPr="0BB892EF" w:rsidR="0BB892EF">
        <w:rPr>
          <w:rFonts w:ascii="Calibri" w:hAnsi="Calibri" w:eastAsia="Calibri" w:cs="Calibri"/>
          <w:noProof w:val="0"/>
          <w:sz w:val="22"/>
          <w:szCs w:val="22"/>
          <w:lang w:val="en-GB"/>
        </w:rPr>
        <w:t xml:space="preserve">as a means of combating the community </w:t>
      </w:r>
      <w:r w:rsidRPr="0BB892EF" w:rsidR="0BB892EF">
        <w:rPr>
          <w:rFonts w:ascii="Calibri" w:hAnsi="Calibri" w:eastAsia="Calibri" w:cs="Calibri"/>
          <w:noProof w:val="0"/>
          <w:sz w:val="22"/>
          <w:szCs w:val="22"/>
          <w:lang w:val="en-GB"/>
        </w:rPr>
        <w:t>crisis</w:t>
      </w:r>
      <w:r w:rsidRPr="0BB892EF" w:rsidR="0BB892EF">
        <w:rPr>
          <w:rFonts w:ascii="Calibri" w:hAnsi="Calibri" w:eastAsia="Calibri" w:cs="Calibri"/>
          <w:noProof w:val="0"/>
          <w:sz w:val="22"/>
          <w:szCs w:val="22"/>
          <w:lang w:val="en-GB"/>
        </w:rPr>
        <w:t xml:space="preserve"> that occurred with the destruction of industry and livelihoods. The creation and recreation of symbols associated with mining culture and the culture of industrial unionism that characterised mining towns in the UK </w:t>
      </w:r>
      <w:proofErr w:type="gramStart"/>
      <w:r w:rsidRPr="0BB892EF" w:rsidR="0BB892EF">
        <w:rPr>
          <w:rFonts w:ascii="Calibri" w:hAnsi="Calibri" w:eastAsia="Calibri" w:cs="Calibri"/>
          <w:noProof w:val="0"/>
          <w:sz w:val="22"/>
          <w:szCs w:val="22"/>
          <w:lang w:val="en-GB"/>
        </w:rPr>
        <w:t>can be seen as</w:t>
      </w:r>
      <w:proofErr w:type="gramEnd"/>
      <w:r w:rsidRPr="0BB892EF" w:rsidR="0BB892EF">
        <w:rPr>
          <w:rFonts w:ascii="Calibri" w:hAnsi="Calibri" w:eastAsia="Calibri" w:cs="Calibri"/>
          <w:noProof w:val="0"/>
          <w:sz w:val="22"/>
          <w:szCs w:val="22"/>
          <w:lang w:val="en-GB"/>
        </w:rPr>
        <w:t xml:space="preserve"> elements of this </w:t>
      </w:r>
    </w:p>
    <w:p w:rsidR="018665DF" w:rsidP="018665DF" w:rsidRDefault="018665DF" w14:paraId="2B31C29E" w14:textId="21FC7D35" w14:noSpellErr="1">
      <w:pPr>
        <w:pStyle w:val="Normal"/>
        <w:jc w:val="left"/>
        <w:rPr>
          <w:u w:val="none"/>
        </w:rPr>
      </w:pP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M</w:t>
      </w: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ethods</w:t>
      </w:r>
    </w:p>
    <w:p w:rsidR="018665DF" w:rsidP="018665DF" w:rsidRDefault="018665DF" w14:paraId="6E406C99" w14:noSpellErr="1" w14:textId="30362F6E">
      <w:pPr>
        <w:pStyle w:val="Normal"/>
        <w:jc w:val="left"/>
        <w:rPr>
          <w:u w:val="none"/>
        </w:rPr>
      </w:pPr>
      <w:r w:rsidR="0BB892EF">
        <w:rPr>
          <w:u w:val="none"/>
        </w:rPr>
        <w:t>Research will largely take the form of in-depth interviews conducted primarily with ex-miners and members of the community, as well as individuals associated with the Maintenance of heritage sites. However, there will likely be overlap between these groups. This will largely focus on the Wakefield district, however individuals from other areas may also be from other places but have been miners in their respective coalfields.</w:t>
      </w:r>
    </w:p>
    <w:p w:rsidR="018665DF" w:rsidP="018665DF" w:rsidRDefault="018665DF" w14:noSpellErr="1" w14:paraId="36994987" w14:textId="47183D8F">
      <w:pPr>
        <w:pStyle w:val="Normal"/>
        <w:jc w:val="left"/>
        <w:rPr>
          <w:rFonts w:ascii="Helvetica" w:hAnsi="Helvetica" w:eastAsia="Helvetica" w:cs="Helvetica"/>
          <w:b w:val="1"/>
          <w:bCs w:val="1"/>
          <w:i w:val="0"/>
          <w:iCs w:val="0"/>
          <w:noProof w:val="0"/>
          <w:color w:val="444950"/>
          <w:sz w:val="28"/>
          <w:szCs w:val="28"/>
          <w:u w:val="single"/>
          <w:lang w:val="en-GB"/>
        </w:rPr>
      </w:pPr>
    </w:p>
    <w:p w:rsidR="018665DF" w:rsidP="45744303" w:rsidRDefault="018665DF" w14:paraId="15F5BC4A" w14:noSpellErr="1" w14:textId="207A4C22">
      <w:pPr>
        <w:pStyle w:val="Normal"/>
        <w:jc w:val="left"/>
        <w:rPr>
          <w:rFonts w:ascii="Helvetica" w:hAnsi="Helvetica" w:eastAsia="Helvetica" w:cs="Helvetica"/>
          <w:b w:val="0"/>
          <w:bCs w:val="0"/>
          <w:i w:val="0"/>
          <w:iCs w:val="0"/>
          <w:noProof w:val="0"/>
          <w:color w:val="444950"/>
          <w:sz w:val="18"/>
          <w:szCs w:val="18"/>
          <w:lang w:val="en-GB"/>
        </w:rPr>
      </w:pP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E</w:t>
      </w: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 xml:space="preserve">thical </w:t>
      </w: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C</w:t>
      </w: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onsiderations</w:t>
      </w:r>
    </w:p>
    <w:p w:rsidR="018665DF" w:rsidP="790BCA5E" w:rsidRDefault="018665DF" w14:paraId="03DA7B76" w14:noSpellErr="1" w14:textId="597D232E">
      <w:pPr>
        <w:pStyle w:val="Normal"/>
        <w:jc w:val="left"/>
        <w:rPr>
          <w:rFonts w:ascii="Calibri" w:hAnsi="Calibri" w:eastAsia="Calibri" w:cs="Calibri" w:asciiTheme="minorAscii" w:hAnsiTheme="minorAscii" w:eastAsiaTheme="minorAscii" w:cstheme="minorAscii"/>
          <w:b w:val="0"/>
          <w:bCs w:val="0"/>
          <w:i w:val="0"/>
          <w:iCs w:val="0"/>
          <w:noProof w:val="0"/>
          <w:color w:val="444950"/>
          <w:sz w:val="22"/>
          <w:szCs w:val="22"/>
          <w:u w:val="none"/>
          <w:lang w:val="en-GB"/>
        </w:rPr>
      </w:pPr>
      <w:proofErr w:type="gramStart"/>
      <w:r w:rsidRPr="790BCA5E" w:rsidR="790BCA5E">
        <w:rPr>
          <w:rFonts w:ascii="Calibri" w:hAnsi="Calibri" w:eastAsia="Calibri" w:cs="Calibri" w:asciiTheme="minorAscii" w:hAnsiTheme="minorAscii" w:eastAsiaTheme="minorAscii" w:cstheme="minorAscii"/>
          <w:b w:val="0"/>
          <w:bCs w:val="0"/>
          <w:i w:val="0"/>
          <w:iCs w:val="0"/>
          <w:noProof w:val="0"/>
          <w:color w:val="444950"/>
          <w:sz w:val="22"/>
          <w:szCs w:val="22"/>
          <w:u w:val="none"/>
          <w:lang w:val="en-GB"/>
        </w:rPr>
        <w:t>A number of</w:t>
      </w:r>
      <w:proofErr w:type="gramEnd"/>
      <w:r w:rsidRPr="790BCA5E" w:rsidR="790BCA5E">
        <w:rPr>
          <w:rFonts w:ascii="Calibri" w:hAnsi="Calibri" w:eastAsia="Calibri" w:cs="Calibri" w:asciiTheme="minorAscii" w:hAnsiTheme="minorAscii" w:eastAsiaTheme="minorAscii" w:cstheme="minorAscii"/>
          <w:b w:val="0"/>
          <w:bCs w:val="0"/>
          <w:i w:val="0"/>
          <w:iCs w:val="0"/>
          <w:noProof w:val="0"/>
          <w:color w:val="444950"/>
          <w:sz w:val="22"/>
          <w:szCs w:val="22"/>
          <w:u w:val="none"/>
          <w:lang w:val="en-GB"/>
        </w:rPr>
        <w:t xml:space="preserve"> ethical considerations present themselves, it will be necessary to protect identities of participants</w:t>
      </w:r>
      <w:r w:rsidRPr="790BCA5E" w:rsidR="790BCA5E">
        <w:rPr>
          <w:rFonts w:ascii="Calibri" w:hAnsi="Calibri" w:eastAsia="Calibri" w:cs="Calibri" w:asciiTheme="minorAscii" w:hAnsiTheme="minorAscii" w:eastAsiaTheme="minorAscii" w:cstheme="minorAscii"/>
          <w:b w:val="0"/>
          <w:bCs w:val="0"/>
          <w:i w:val="0"/>
          <w:iCs w:val="0"/>
          <w:noProof w:val="0"/>
          <w:color w:val="444950"/>
          <w:sz w:val="22"/>
          <w:szCs w:val="22"/>
          <w:u w:val="none"/>
          <w:lang w:val="en-GB"/>
        </w:rPr>
        <w:t xml:space="preserve"> and as such they should remain anonymous. It will also be necessary to watch for potential harm caused by recalling past traumas and emotionally charged events.</w:t>
      </w:r>
    </w:p>
    <w:p w:rsidR="018665DF" w:rsidP="45744303" w:rsidRDefault="018665DF" w14:paraId="7503C187" w14:textId="67FA6D31" w14:noSpellErr="1">
      <w:pPr>
        <w:pStyle w:val="Normal"/>
        <w:jc w:val="left"/>
        <w:rPr>
          <w:rFonts w:ascii="Helvetica" w:hAnsi="Helvetica" w:eastAsia="Helvetica" w:cs="Helvetica"/>
          <w:b w:val="0"/>
          <w:bCs w:val="0"/>
          <w:i w:val="0"/>
          <w:iCs w:val="0"/>
          <w:noProof w:val="0"/>
          <w:color w:val="444950"/>
          <w:sz w:val="18"/>
          <w:szCs w:val="18"/>
          <w:lang w:val="en-GB"/>
        </w:rPr>
      </w:pPr>
    </w:p>
    <w:p w:rsidR="45744303" w:rsidP="45744303" w:rsidRDefault="45744303" w14:noSpellErr="1" w14:paraId="43090541" w14:textId="64DDEFC2">
      <w:pPr>
        <w:pStyle w:val="Normal"/>
        <w:jc w:val="left"/>
        <w:rPr>
          <w:rFonts w:ascii="Helvetica" w:hAnsi="Helvetica" w:eastAsia="Helvetica" w:cs="Helvetica"/>
          <w:b w:val="0"/>
          <w:bCs w:val="0"/>
          <w:i w:val="0"/>
          <w:iCs w:val="0"/>
          <w:noProof w:val="0"/>
          <w:color w:val="444950"/>
          <w:sz w:val="18"/>
          <w:szCs w:val="18"/>
          <w:lang w:val="en-GB"/>
        </w:rPr>
      </w:pPr>
    </w:p>
    <w:p w:rsidR="45744303" w:rsidP="45744303" w:rsidRDefault="45744303" w14:noSpellErr="1" w14:paraId="67BD31A3" w14:textId="64C98EF0">
      <w:pPr>
        <w:pStyle w:val="Normal"/>
        <w:jc w:val="left"/>
        <w:rPr>
          <w:rFonts w:ascii="Calibri Light" w:hAnsi="Calibri Light" w:eastAsia="Calibri Light" w:cs="Calibri Light" w:asciiTheme="majorAscii" w:hAnsiTheme="majorAscii" w:eastAsiaTheme="majorAscii" w:cstheme="majorAscii"/>
          <w:b w:val="0"/>
          <w:bCs w:val="0"/>
          <w:i w:val="0"/>
          <w:iCs w:val="0"/>
          <w:noProof w:val="0"/>
          <w:color w:val="444950"/>
          <w:sz w:val="28"/>
          <w:szCs w:val="28"/>
          <w:u w:val="single"/>
          <w:lang w:val="en-GB"/>
        </w:rPr>
      </w:pP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Expected Outcomes</w:t>
      </w:r>
    </w:p>
    <w:p w:rsidR="45744303" w:rsidP="45744303" w:rsidRDefault="45744303" w14:paraId="66B6B06B" w14:textId="012239BA">
      <w:pPr>
        <w:pStyle w:val="Normal"/>
        <w:jc w:val="left"/>
        <w:rPr>
          <w:rFonts w:ascii="Calibri Light" w:hAnsi="Calibri Light" w:eastAsia="Calibri Light" w:cs="Calibri Light" w:asciiTheme="majorAscii" w:hAnsiTheme="majorAscii" w:eastAsiaTheme="majorAscii" w:cstheme="majorAscii"/>
          <w:b w:val="0"/>
          <w:bCs w:val="0"/>
          <w:i w:val="0"/>
          <w:iCs w:val="0"/>
          <w:noProof w:val="0"/>
          <w:color w:val="444950"/>
          <w:sz w:val="22"/>
          <w:szCs w:val="22"/>
          <w:u w:val="none"/>
          <w:lang w:val="en-GB"/>
        </w:rPr>
      </w:pPr>
      <w:r w:rsidRPr="45744303" w:rsidR="45744303">
        <w:rPr>
          <w:rFonts w:ascii="Calibri Light" w:hAnsi="Calibri Light" w:eastAsia="Calibri Light" w:cs="Calibri Light" w:asciiTheme="majorAscii" w:hAnsiTheme="majorAscii" w:eastAsiaTheme="majorAscii" w:cstheme="majorAscii"/>
          <w:b w:val="0"/>
          <w:bCs w:val="0"/>
          <w:i w:val="0"/>
          <w:iCs w:val="0"/>
          <w:noProof w:val="0"/>
          <w:color w:val="444950"/>
          <w:sz w:val="22"/>
          <w:szCs w:val="22"/>
          <w:u w:val="none"/>
          <w:lang w:val="en-GB"/>
        </w:rPr>
        <w:t xml:space="preserve">I will be looking for the </w:t>
      </w:r>
      <w:r w:rsidRPr="45744303" w:rsidR="45744303">
        <w:rPr>
          <w:rFonts w:ascii="Calibri Light" w:hAnsi="Calibri Light" w:eastAsia="Calibri Light" w:cs="Calibri Light" w:asciiTheme="majorAscii" w:hAnsiTheme="majorAscii" w:eastAsiaTheme="majorAscii" w:cstheme="majorAscii"/>
          <w:b w:val="0"/>
          <w:bCs w:val="0"/>
          <w:i w:val="0"/>
          <w:iCs w:val="0"/>
          <w:noProof w:val="0"/>
          <w:color w:val="444950"/>
          <w:sz w:val="22"/>
          <w:szCs w:val="22"/>
          <w:u w:val="none"/>
          <w:lang w:val="en-GB"/>
        </w:rPr>
        <w:t>continuance of i</w:t>
      </w:r>
      <w:r w:rsidRPr="45744303" w:rsidR="45744303">
        <w:rPr>
          <w:rFonts w:ascii="Calibri Light" w:hAnsi="Calibri Light" w:eastAsia="Calibri Light" w:cs="Calibri Light" w:asciiTheme="majorAscii" w:hAnsiTheme="majorAscii" w:eastAsiaTheme="majorAscii" w:cstheme="majorAscii"/>
          <w:b w:val="0"/>
          <w:bCs w:val="0"/>
          <w:i w:val="0"/>
          <w:iCs w:val="0"/>
          <w:noProof w:val="0"/>
          <w:color w:val="444950"/>
          <w:sz w:val="22"/>
          <w:szCs w:val="22"/>
          <w:u w:val="none"/>
          <w:lang w:val="en-GB"/>
        </w:rPr>
        <w:t xml:space="preserve">dentity and the continuity of cultural practices as maintained through </w:t>
      </w:r>
      <w:r w:rsidRPr="45744303" w:rsidR="45744303">
        <w:rPr>
          <w:rFonts w:ascii="Calibri Light" w:hAnsi="Calibri Light" w:eastAsia="Calibri Light" w:cs="Calibri Light" w:asciiTheme="majorAscii" w:hAnsiTheme="majorAscii" w:eastAsiaTheme="majorAscii" w:cstheme="majorAscii"/>
          <w:b w:val="0"/>
          <w:bCs w:val="0"/>
          <w:i w:val="0"/>
          <w:iCs w:val="0"/>
          <w:noProof w:val="0"/>
          <w:color w:val="444950"/>
          <w:sz w:val="22"/>
          <w:szCs w:val="22"/>
          <w:u w:val="none"/>
          <w:lang w:val="en-GB"/>
        </w:rPr>
        <w:t xml:space="preserve">repetition and </w:t>
      </w:r>
      <w:r w:rsidRPr="45744303" w:rsidR="45744303">
        <w:rPr>
          <w:rFonts w:ascii="Calibri Light" w:hAnsi="Calibri Light" w:eastAsia="Calibri Light" w:cs="Calibri Light" w:asciiTheme="majorAscii" w:hAnsiTheme="majorAscii" w:eastAsiaTheme="majorAscii" w:cstheme="majorAscii"/>
          <w:b w:val="0"/>
          <w:bCs w:val="0"/>
          <w:i w:val="0"/>
          <w:iCs w:val="0"/>
          <w:noProof w:val="0"/>
          <w:color w:val="444950"/>
          <w:sz w:val="22"/>
          <w:szCs w:val="22"/>
          <w:u w:val="none"/>
          <w:lang w:val="en-GB"/>
        </w:rPr>
        <w:t>storytelling</w:t>
      </w:r>
      <w:r w:rsidRPr="45744303" w:rsidR="45744303">
        <w:rPr>
          <w:rFonts w:ascii="Calibri Light" w:hAnsi="Calibri Light" w:eastAsia="Calibri Light" w:cs="Calibri Light" w:asciiTheme="majorAscii" w:hAnsiTheme="majorAscii" w:eastAsiaTheme="majorAscii" w:cstheme="majorAscii"/>
          <w:b w:val="0"/>
          <w:bCs w:val="0"/>
          <w:i w:val="0"/>
          <w:iCs w:val="0"/>
          <w:noProof w:val="0"/>
          <w:color w:val="444950"/>
          <w:sz w:val="22"/>
          <w:szCs w:val="22"/>
          <w:u w:val="none"/>
          <w:lang w:val="en-GB"/>
        </w:rPr>
        <w:t xml:space="preserve"> being constructive of community identity.</w:t>
      </w:r>
    </w:p>
    <w:p w:rsidR="45744303" w:rsidP="45744303" w:rsidRDefault="45744303" w14:noSpellErr="1" w14:paraId="47B2AEC0" w14:textId="4B956625">
      <w:pPr>
        <w:pStyle w:val="Normal"/>
        <w:jc w:val="left"/>
        <w:rPr>
          <w:rFonts w:ascii="Helvetica" w:hAnsi="Helvetica" w:eastAsia="Helvetica" w:cs="Helvetica"/>
          <w:b w:val="0"/>
          <w:bCs w:val="0"/>
          <w:i w:val="0"/>
          <w:iCs w:val="0"/>
          <w:noProof w:val="0"/>
          <w:color w:val="444950"/>
          <w:sz w:val="18"/>
          <w:szCs w:val="18"/>
          <w:lang w:val="en-GB"/>
        </w:rPr>
      </w:pPr>
    </w:p>
    <w:p w:rsidR="45744303" w:rsidP="45744303" w:rsidRDefault="45744303" w14:noSpellErr="1" w14:paraId="745042B7" w14:textId="41AB9B11">
      <w:pPr>
        <w:pStyle w:val="Normal"/>
        <w:jc w:val="left"/>
        <w:rPr>
          <w:rFonts w:ascii="Helvetica" w:hAnsi="Helvetica" w:eastAsia="Helvetica" w:cs="Helvetica"/>
          <w:b w:val="0"/>
          <w:bCs w:val="0"/>
          <w:i w:val="0"/>
          <w:iCs w:val="0"/>
          <w:noProof w:val="0"/>
          <w:color w:val="444950"/>
          <w:sz w:val="18"/>
          <w:szCs w:val="18"/>
          <w:lang w:val="en-GB"/>
        </w:rPr>
      </w:pPr>
    </w:p>
    <w:p w:rsidR="45744303" w:rsidP="45744303" w:rsidRDefault="45744303" w14:noSpellErr="1" w14:paraId="74C74156" w14:textId="61AFD95D">
      <w:pPr>
        <w:pStyle w:val="Normal"/>
        <w:jc w:val="left"/>
        <w:rPr>
          <w:rFonts w:ascii="Helvetica" w:hAnsi="Helvetica" w:eastAsia="Helvetica" w:cs="Helvetica"/>
          <w:b w:val="0"/>
          <w:bCs w:val="0"/>
          <w:i w:val="0"/>
          <w:iCs w:val="0"/>
          <w:noProof w:val="0"/>
          <w:color w:val="444950"/>
          <w:sz w:val="18"/>
          <w:szCs w:val="18"/>
          <w:lang w:val="en-GB"/>
        </w:rPr>
      </w:pPr>
    </w:p>
    <w:p w:rsidR="45744303" w:rsidP="45744303" w:rsidRDefault="45744303" w14:noSpellErr="1" w14:paraId="5F1DF250" w14:textId="036516EA">
      <w:pPr>
        <w:pStyle w:val="Normal"/>
        <w:jc w:val="left"/>
        <w:rPr>
          <w:rFonts w:ascii="Helvetica" w:hAnsi="Helvetica" w:eastAsia="Helvetica" w:cs="Helvetica"/>
          <w:b w:val="0"/>
          <w:bCs w:val="0"/>
          <w:i w:val="0"/>
          <w:iCs w:val="0"/>
          <w:noProof w:val="0"/>
          <w:color w:val="444950"/>
          <w:sz w:val="18"/>
          <w:szCs w:val="18"/>
          <w:lang w:val="en-GB"/>
        </w:rPr>
      </w:pPr>
    </w:p>
    <w:p w:rsidR="45744303" w:rsidP="45744303" w:rsidRDefault="45744303" w14:noSpellErr="1" w14:paraId="6EAB98E1" w14:textId="6E776595">
      <w:pPr>
        <w:pStyle w:val="Normal"/>
        <w:jc w:val="left"/>
        <w:rPr>
          <w:rFonts w:ascii="Helvetica" w:hAnsi="Helvetica" w:eastAsia="Helvetica" w:cs="Helvetica"/>
          <w:b w:val="0"/>
          <w:bCs w:val="0"/>
          <w:i w:val="0"/>
          <w:iCs w:val="0"/>
          <w:noProof w:val="0"/>
          <w:color w:val="444950"/>
          <w:sz w:val="18"/>
          <w:szCs w:val="18"/>
          <w:lang w:val="en-GB"/>
        </w:rPr>
      </w:pPr>
    </w:p>
    <w:p w:rsidR="45744303" w:rsidP="45744303" w:rsidRDefault="45744303" w14:noSpellErr="1" w14:paraId="706FD81D" w14:textId="4AEF7612">
      <w:pPr>
        <w:pStyle w:val="Normal"/>
        <w:jc w:val="left"/>
        <w:rPr>
          <w:rFonts w:ascii="Helvetica" w:hAnsi="Helvetica" w:eastAsia="Helvetica" w:cs="Helvetica"/>
          <w:b w:val="0"/>
          <w:bCs w:val="0"/>
          <w:i w:val="0"/>
          <w:iCs w:val="0"/>
          <w:noProof w:val="0"/>
          <w:color w:val="444950"/>
          <w:sz w:val="18"/>
          <w:szCs w:val="18"/>
          <w:lang w:val="en-GB"/>
        </w:rPr>
      </w:pPr>
    </w:p>
    <w:p w:rsidR="018665DF" w:rsidP="018665DF" w:rsidRDefault="018665DF" w14:noSpellErr="1" w14:paraId="22E80AE8" w14:textId="6DA49920">
      <w:pPr>
        <w:pStyle w:val="Normal"/>
        <w:jc w:val="left"/>
        <w:rPr>
          <w:rFonts w:ascii="Helvetica" w:hAnsi="Helvetica" w:eastAsia="Helvetica" w:cs="Helvetica"/>
          <w:b w:val="0"/>
          <w:bCs w:val="0"/>
          <w:i w:val="0"/>
          <w:iCs w:val="0"/>
          <w:noProof w:val="0"/>
          <w:color w:val="444950"/>
          <w:sz w:val="18"/>
          <w:szCs w:val="18"/>
          <w:lang w:val="en-GB"/>
        </w:rPr>
      </w:pPr>
    </w:p>
    <w:p w:rsidR="018665DF" w:rsidP="018665DF" w:rsidRDefault="018665DF" w14:paraId="57880F25" w14:noSpellErr="1" w14:textId="77BB5E2D">
      <w:pPr>
        <w:pStyle w:val="Normal"/>
        <w:jc w:val="left"/>
      </w:pPr>
      <w:r w:rsidRPr="45744303" w:rsidR="45744303">
        <w:rPr>
          <w:rFonts w:ascii="Helvetica" w:hAnsi="Helvetica" w:eastAsia="Helvetica" w:cs="Helvetica"/>
          <w:b w:val="1"/>
          <w:bCs w:val="1"/>
          <w:i w:val="0"/>
          <w:iCs w:val="0"/>
          <w:noProof w:val="0"/>
          <w:color w:val="444950"/>
          <w:sz w:val="28"/>
          <w:szCs w:val="28"/>
          <w:lang w:val="en-GB"/>
        </w:rPr>
        <w:t xml:space="preserve"> </w:t>
      </w:r>
      <w:r w:rsidRPr="45744303" w:rsidR="45744303">
        <w:rPr>
          <w:rFonts w:ascii="Helvetica" w:hAnsi="Helvetica" w:eastAsia="Helvetica" w:cs="Helvetica"/>
          <w:b w:val="0"/>
          <w:bCs w:val="0"/>
          <w:i w:val="0"/>
          <w:iCs w:val="0"/>
          <w:noProof w:val="0"/>
          <w:color w:val="444950"/>
          <w:sz w:val="28"/>
          <w:szCs w:val="28"/>
          <w:lang w:val="en-GB"/>
        </w:rPr>
        <w:t>L</w:t>
      </w: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 xml:space="preserve">iterature </w:t>
      </w: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R</w:t>
      </w:r>
      <w:r w:rsidRPr="45744303" w:rsidR="45744303">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t>eview</w:t>
      </w:r>
    </w:p>
    <w:p w:rsidR="45744303" w:rsidP="45744303" w:rsidRDefault="45744303" w14:noSpellErr="1" w14:paraId="0DB56EAA" w14:textId="6FFA74AE">
      <w:pPr>
        <w:jc w:val="left"/>
        <w:rPr>
          <w:rFonts w:ascii="Calibri Light" w:hAnsi="Calibri Light" w:eastAsia="Calibri Light" w:cs="Calibri Light" w:asciiTheme="majorAscii" w:hAnsiTheme="majorAscii" w:eastAsiaTheme="majorAscii" w:cstheme="majorAscii"/>
          <w:i w:val="1"/>
          <w:iCs w:val="1"/>
          <w:noProof w:val="0"/>
          <w:color w:val="auto"/>
          <w:sz w:val="22"/>
          <w:szCs w:val="22"/>
          <w:lang w:val="en-GB"/>
        </w:rPr>
      </w:pPr>
      <w:r w:rsidRPr="45744303" w:rsidR="45744303">
        <w:rPr>
          <w:rFonts w:ascii="Calibri Light" w:hAnsi="Calibri Light" w:eastAsia="Calibri Light" w:cs="Calibri Light" w:asciiTheme="majorAscii" w:hAnsiTheme="majorAscii" w:eastAsiaTheme="majorAscii" w:cstheme="majorAscii"/>
          <w:noProof w:val="0"/>
          <w:color w:val="auto"/>
          <w:sz w:val="22"/>
          <w:szCs w:val="22"/>
          <w:lang w:val="en-GB"/>
        </w:rPr>
        <w:t>Anderson (1991)</w:t>
      </w:r>
      <w:r w:rsidRPr="45744303" w:rsidR="45744303">
        <w:rPr>
          <w:rFonts w:ascii="Calibri Light" w:hAnsi="Calibri Light" w:eastAsia="Calibri Light" w:cs="Calibri Light" w:asciiTheme="majorAscii" w:hAnsiTheme="majorAscii" w:eastAsiaTheme="majorAscii" w:cstheme="majorAscii"/>
          <w:i w:val="1"/>
          <w:iCs w:val="1"/>
          <w:noProof w:val="0"/>
          <w:color w:val="auto"/>
          <w:sz w:val="22"/>
          <w:szCs w:val="22"/>
          <w:lang w:val="en-GB"/>
        </w:rPr>
        <w:t xml:space="preserve"> Imagined Communities.</w:t>
      </w:r>
      <w:r w:rsidRPr="45744303" w:rsidR="45744303">
        <w:rPr>
          <w:rFonts w:ascii="Calibri Light" w:hAnsi="Calibri Light" w:eastAsia="Calibri Light" w:cs="Calibri Light" w:asciiTheme="majorAscii" w:hAnsiTheme="majorAscii" w:eastAsiaTheme="majorAscii" w:cstheme="majorAscii"/>
          <w:noProof w:val="0"/>
          <w:color w:val="auto"/>
          <w:sz w:val="22"/>
          <w:szCs w:val="22"/>
          <w:lang w:val="en-GB"/>
        </w:rPr>
        <w:t xml:space="preserve"> London: Verso.</w:t>
      </w:r>
    </w:p>
    <w:p w:rsidR="45744303" w:rsidP="45744303" w:rsidRDefault="45744303" w14:noSpellErr="1" w14:paraId="196B4F9A" w14:textId="722A7532">
      <w:pPr>
        <w:pStyle w:val="Normal"/>
        <w:jc w:val="left"/>
        <w:rPr>
          <w:rFonts w:ascii="Calibri Light" w:hAnsi="Calibri Light" w:eastAsia="Calibri Light" w:cs="Calibri Light"/>
          <w:noProof w:val="0"/>
          <w:color w:val="26282A"/>
          <w:sz w:val="22"/>
          <w:szCs w:val="22"/>
          <w:lang w:val="en-GB"/>
        </w:rPr>
      </w:pPr>
      <w:r w:rsidRPr="45744303" w:rsidR="45744303">
        <w:rPr>
          <w:rFonts w:ascii="Calibri Light" w:hAnsi="Calibri Light" w:eastAsia="Calibri Light" w:cs="Calibri Light"/>
          <w:noProof w:val="0"/>
          <w:color w:val="26282A"/>
          <w:sz w:val="22"/>
          <w:szCs w:val="22"/>
          <w:lang w:val="en-GB"/>
        </w:rPr>
        <w:t xml:space="preserve">Ballard, C. &amp; Banks, </w:t>
      </w:r>
      <w:proofErr w:type="gramStart"/>
      <w:r w:rsidRPr="45744303" w:rsidR="45744303">
        <w:rPr>
          <w:rFonts w:ascii="Calibri Light" w:hAnsi="Calibri Light" w:eastAsia="Calibri Light" w:cs="Calibri Light"/>
          <w:noProof w:val="0"/>
          <w:color w:val="26282A"/>
          <w:sz w:val="22"/>
          <w:szCs w:val="22"/>
          <w:lang w:val="en-GB"/>
        </w:rPr>
        <w:t>G.(</w:t>
      </w:r>
      <w:proofErr w:type="gramEnd"/>
      <w:r w:rsidRPr="45744303" w:rsidR="45744303">
        <w:rPr>
          <w:rFonts w:ascii="Calibri Light" w:hAnsi="Calibri Light" w:eastAsia="Calibri Light" w:cs="Calibri Light"/>
          <w:noProof w:val="0"/>
          <w:color w:val="26282A"/>
          <w:sz w:val="22"/>
          <w:szCs w:val="22"/>
          <w:lang w:val="en-GB"/>
        </w:rPr>
        <w:t>2003) Resource Wars: The Anthropology of Mining</w:t>
      </w:r>
      <w:r w:rsidRPr="45744303" w:rsidR="45744303">
        <w:rPr>
          <w:rFonts w:ascii="Calibri Light" w:hAnsi="Calibri Light" w:eastAsia="Calibri Light" w:cs="Calibri Light"/>
          <w:i w:val="1"/>
          <w:iCs w:val="1"/>
          <w:noProof w:val="0"/>
          <w:color w:val="26282A"/>
          <w:sz w:val="22"/>
          <w:szCs w:val="22"/>
          <w:lang w:val="en-GB"/>
        </w:rPr>
        <w:t>. Annual Review Anthropology</w:t>
      </w:r>
      <w:r w:rsidRPr="45744303" w:rsidR="45744303">
        <w:rPr>
          <w:rFonts w:ascii="Calibri Light" w:hAnsi="Calibri Light" w:eastAsia="Calibri Light" w:cs="Calibri Light"/>
          <w:noProof w:val="0"/>
          <w:color w:val="26282A"/>
          <w:sz w:val="22"/>
          <w:szCs w:val="22"/>
          <w:lang w:val="en-GB"/>
        </w:rPr>
        <w:t>. 32:287-313.</w:t>
      </w:r>
    </w:p>
    <w:p w:rsidR="45744303" w:rsidP="45744303" w:rsidRDefault="45744303" w14:noSpellErr="1" w14:paraId="71E450EC" w14:textId="4585D415">
      <w:pPr>
        <w:pStyle w:val="Normal"/>
        <w:jc w:val="left"/>
        <w:rPr>
          <w:rFonts w:ascii="Calibri Light" w:hAnsi="Calibri Light" w:eastAsia="Calibri Light" w:cs="Calibri Light"/>
          <w:i w:val="1"/>
          <w:iCs w:val="1"/>
          <w:noProof w:val="0"/>
          <w:color w:val="26282A"/>
          <w:sz w:val="22"/>
          <w:szCs w:val="22"/>
          <w:lang w:val="en-GB"/>
        </w:rPr>
      </w:pPr>
      <w:r w:rsidRPr="45744303" w:rsidR="45744303">
        <w:rPr>
          <w:rFonts w:ascii="Calibri Light" w:hAnsi="Calibri Light" w:eastAsia="Calibri Light" w:cs="Calibri Light" w:asciiTheme="majorAscii" w:hAnsiTheme="majorAscii" w:eastAsiaTheme="majorAscii" w:cstheme="majorAscii"/>
          <w:noProof w:val="0"/>
          <w:color w:val="26282A"/>
          <w:sz w:val="22"/>
          <w:szCs w:val="22"/>
          <w:lang w:val="en-GB"/>
        </w:rPr>
        <w:t>Ballesteros, R. &amp; Ramerez, M. (2007) Identity and Community: Reflections on the development of mining heritage tourism in Southern Spain</w:t>
      </w:r>
      <w:r w:rsidRPr="45744303" w:rsidR="45744303">
        <w:rPr>
          <w:rFonts w:ascii="Calibri Light" w:hAnsi="Calibri Light" w:eastAsia="Calibri Light" w:cs="Calibri Light" w:asciiTheme="majorAscii" w:hAnsiTheme="majorAscii" w:eastAsiaTheme="majorAscii" w:cstheme="majorAscii"/>
          <w:i w:val="1"/>
          <w:iCs w:val="1"/>
          <w:noProof w:val="0"/>
          <w:color w:val="26282A"/>
          <w:sz w:val="22"/>
          <w:szCs w:val="22"/>
          <w:lang w:val="en-GB"/>
        </w:rPr>
        <w:t xml:space="preserve">. </w:t>
      </w:r>
      <w:hyperlink r:id="Ra42a0d7d1ebb43e9">
        <w:r w:rsidRPr="45744303" w:rsidR="45744303">
          <w:rPr>
            <w:rStyle w:val="Hyperlink"/>
            <w:rFonts w:ascii="Calibri Light" w:hAnsi="Calibri Light" w:eastAsia="Calibri Light" w:cs="Calibri Light" w:asciiTheme="majorAscii" w:hAnsiTheme="majorAscii" w:eastAsiaTheme="majorAscii" w:cstheme="majorAscii"/>
            <w:b w:val="0"/>
            <w:bCs w:val="0"/>
            <w:i w:val="1"/>
            <w:iCs w:val="1"/>
            <w:color w:val="505050"/>
            <w:sz w:val="22"/>
            <w:szCs w:val="22"/>
            <w:u w:val="none"/>
          </w:rPr>
          <w:t>Tourism Management</w:t>
        </w:r>
      </w:hyperlink>
      <w:r w:rsidRPr="45744303" w:rsidR="45744303">
        <w:rPr>
          <w:rFonts w:ascii="Calibri Light" w:hAnsi="Calibri Light" w:eastAsia="Calibri Light" w:cs="Calibri Light" w:asciiTheme="majorAscii" w:hAnsiTheme="majorAscii" w:eastAsiaTheme="majorAscii" w:cstheme="majorAscii"/>
          <w:b w:val="0"/>
          <w:bCs w:val="0"/>
          <w:color w:val="505050"/>
          <w:sz w:val="22"/>
          <w:szCs w:val="22"/>
          <w:u w:val="none"/>
        </w:rPr>
        <w:t xml:space="preserve"> </w:t>
      </w:r>
      <w:hyperlink r:id="Rc7234b4a16484d37">
        <w:r w:rsidRPr="45744303" w:rsidR="45744303">
          <w:rPr>
            <w:rStyle w:val="Hyperlink"/>
            <w:rFonts w:ascii="Calibri Light" w:hAnsi="Calibri Light" w:eastAsia="Calibri Light" w:cs="Calibri Light" w:asciiTheme="majorAscii" w:hAnsiTheme="majorAscii" w:eastAsiaTheme="majorAscii" w:cstheme="majorAscii"/>
            <w:noProof w:val="0"/>
            <w:color w:val="auto"/>
            <w:sz w:val="22"/>
            <w:szCs w:val="22"/>
            <w:u w:val="none"/>
            <w:lang w:val="en-GB"/>
          </w:rPr>
          <w:t>Vol 28, Issue 3</w:t>
        </w:r>
      </w:hyperlink>
      <w:r w:rsidRPr="45744303" w:rsidR="45744303">
        <w:rPr>
          <w:rFonts w:ascii="Calibri Light" w:hAnsi="Calibri Light" w:eastAsia="Calibri Light" w:cs="Calibri Light" w:asciiTheme="majorAscii" w:hAnsiTheme="majorAscii" w:eastAsiaTheme="majorAscii" w:cstheme="majorAscii"/>
          <w:noProof w:val="0"/>
          <w:color w:val="auto"/>
          <w:sz w:val="22"/>
          <w:szCs w:val="22"/>
          <w:lang w:val="en-GB"/>
        </w:rPr>
        <w:t>: 677-687.</w:t>
      </w:r>
    </w:p>
    <w:p w:rsidR="45744303" w:rsidP="45744303" w:rsidRDefault="45744303" w14:noSpellErr="1" w14:paraId="45049160" w14:textId="43EF5882">
      <w:pPr>
        <w:pStyle w:val="Normal"/>
        <w:jc w:val="left"/>
        <w:rPr>
          <w:rFonts w:ascii="Calibri Light" w:hAnsi="Calibri Light" w:eastAsia="Calibri Light" w:cs="Calibri Light" w:asciiTheme="majorAscii" w:hAnsiTheme="majorAscii" w:eastAsiaTheme="majorAscii" w:cstheme="majorAscii"/>
          <w:b w:val="1"/>
          <w:bCs w:val="1"/>
          <w:i w:val="0"/>
          <w:iCs w:val="0"/>
          <w:noProof w:val="0"/>
          <w:color w:val="444950"/>
          <w:sz w:val="28"/>
          <w:szCs w:val="28"/>
          <w:u w:val="none"/>
          <w:lang w:val="en-GB"/>
        </w:rPr>
      </w:pPr>
    </w:p>
    <w:p w:rsidR="3BE33798" w:rsidP="3BE33798" w:rsidRDefault="3BE33798" w14:noSpellErr="1" w14:paraId="06A461D2" w14:textId="3C3DA4C4">
      <w:pPr>
        <w:pStyle w:val="Normal"/>
        <w:jc w:val="left"/>
        <w:rPr>
          <w:u w:val="none"/>
        </w:rPr>
      </w:pPr>
    </w:p>
    <w:p w:rsidR="3BE33798" w:rsidP="3BE33798" w:rsidRDefault="3BE33798" w14:paraId="2585EE41" w14:noSpellErr="1" w14:textId="529AB0F5">
      <w:pPr>
        <w:pStyle w:val="Normal"/>
        <w:jc w:val="left"/>
        <w:rPr>
          <w:u w:val="none"/>
        </w:rPr>
      </w:pPr>
    </w:p>
    <w:p w:rsidR="3BE33798" w:rsidP="3BE33798" w:rsidRDefault="3BE33798" w14:noSpellErr="1" w14:paraId="6BBF6976" w14:textId="49E8AA4B">
      <w:pPr>
        <w:pStyle w:val="Normal"/>
        <w:jc w:val="left"/>
        <w:rPr>
          <w:u w:val="none"/>
        </w:rPr>
      </w:pPr>
    </w:p>
    <w:p w:rsidR="3BE33798" w:rsidP="3BE33798" w:rsidRDefault="3BE33798" w14:paraId="59F507D9" w14:noSpellErr="1" w14:textId="0190D947">
      <w:pPr>
        <w:pStyle w:val="Normal"/>
        <w:jc w:val="left"/>
        <w:rPr>
          <w:u w:val="none"/>
        </w:rPr>
      </w:pPr>
    </w:p>
    <w:p w:rsidR="018665DF" w:rsidP="018665DF" w:rsidRDefault="018665DF" w14:noSpellErr="1" w14:paraId="22CBCC82" w14:textId="7C1776D9">
      <w:pPr>
        <w:pStyle w:val="Normal"/>
        <w:jc w:val="left"/>
        <w:rPr>
          <w:u w:val="none"/>
        </w:rPr>
      </w:pPr>
    </w:p>
    <w:p w:rsidR="3BE33798" w:rsidP="3BE33798" w:rsidRDefault="3BE33798" w14:paraId="522D6AAA" w14:textId="308EE0BB">
      <w:pPr>
        <w:pStyle w:val="Normal"/>
        <w:jc w:val="center"/>
      </w:pPr>
    </w:p>
    <w:sectPr>
      <w:pgSz w:w="11906" w:h="16838" w:orient="portrait"/>
      <w:pgMar w:top="1440" w:right="1440" w:bottom="1440" w:left="1440" w:header="720" w:footer="720" w:gutter="0"/>
      <w:cols w:space="720"/>
      <w:docGrid w:linePitch="360"/>
      <w:headerReference w:type="default" r:id="R71cad740f4a04e2d"/>
      <w:footerReference w:type="default" r:id="R44d66da33be647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BE33798" w:rsidTr="3BE33798" w14:paraId="5442FBE5">
      <w:tc>
        <w:tcPr>
          <w:tcW w:w="3009" w:type="dxa"/>
          <w:tcMar/>
        </w:tcPr>
        <w:p w:rsidR="3BE33798" w:rsidP="3BE33798" w:rsidRDefault="3BE33798" w14:paraId="6AD431C0" w14:textId="3B2188C9">
          <w:pPr>
            <w:pStyle w:val="Header"/>
            <w:bidi w:val="0"/>
            <w:ind w:left="-115"/>
            <w:jc w:val="left"/>
          </w:pPr>
        </w:p>
      </w:tc>
      <w:tc>
        <w:tcPr>
          <w:tcW w:w="3009" w:type="dxa"/>
          <w:tcMar/>
        </w:tcPr>
        <w:p w:rsidR="3BE33798" w:rsidP="3BE33798" w:rsidRDefault="3BE33798" w14:paraId="0FD43B2E" w14:textId="5D03D277">
          <w:pPr>
            <w:pStyle w:val="Header"/>
            <w:bidi w:val="0"/>
            <w:jc w:val="center"/>
          </w:pPr>
        </w:p>
      </w:tc>
      <w:tc>
        <w:tcPr>
          <w:tcW w:w="3009" w:type="dxa"/>
          <w:tcMar/>
        </w:tcPr>
        <w:p w:rsidR="3BE33798" w:rsidP="3BE33798" w:rsidRDefault="3BE33798" w14:paraId="546D73DD" w14:textId="2F6072F0">
          <w:pPr>
            <w:pStyle w:val="Header"/>
            <w:bidi w:val="0"/>
            <w:ind w:right="-115"/>
            <w:jc w:val="right"/>
          </w:pPr>
        </w:p>
      </w:tc>
    </w:tr>
  </w:tbl>
  <w:p w:rsidR="3BE33798" w:rsidP="3BE33798" w:rsidRDefault="3BE33798" w14:paraId="26A16E69" w14:textId="657558D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BE33798" w:rsidTr="3BE33798" w14:paraId="60901A6F">
      <w:tc>
        <w:tcPr>
          <w:tcW w:w="3009" w:type="dxa"/>
          <w:tcMar/>
        </w:tcPr>
        <w:p w:rsidR="3BE33798" w:rsidP="3BE33798" w:rsidRDefault="3BE33798" w14:noSpellErr="1" w14:paraId="1A0C9F81" w14:textId="68D7AEDA">
          <w:pPr>
            <w:pStyle w:val="Header"/>
            <w:bidi w:val="0"/>
            <w:ind w:left="-115"/>
            <w:jc w:val="left"/>
          </w:pPr>
          <w:r w:rsidR="3BE33798">
            <w:rPr/>
            <w:t>Michael Jones</w:t>
          </w:r>
        </w:p>
      </w:tc>
      <w:tc>
        <w:tcPr>
          <w:tcW w:w="3009" w:type="dxa"/>
          <w:tcMar/>
        </w:tcPr>
        <w:p w:rsidR="3BE33798" w:rsidP="3BE33798" w:rsidRDefault="3BE33798" w14:paraId="468235AF" w14:textId="7F1AD412">
          <w:pPr>
            <w:pStyle w:val="Header"/>
            <w:bidi w:val="0"/>
            <w:jc w:val="center"/>
          </w:pPr>
        </w:p>
      </w:tc>
      <w:tc>
        <w:tcPr>
          <w:tcW w:w="3009" w:type="dxa"/>
          <w:tcMar/>
        </w:tcPr>
        <w:p w:rsidR="3BE33798" w:rsidP="3BE33798" w:rsidRDefault="3BE33798" w14:paraId="6C14502B" w14:textId="5FB48ECE">
          <w:pPr>
            <w:pStyle w:val="Header"/>
            <w:bidi w:val="0"/>
            <w:ind w:right="-115"/>
            <w:jc w:val="right"/>
          </w:pPr>
        </w:p>
      </w:tc>
    </w:tr>
  </w:tbl>
  <w:p w:rsidR="3BE33798" w:rsidP="3BE33798" w:rsidRDefault="3BE33798" w14:paraId="5813F51F" w14:textId="5E075B9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109B841"/>
  <w15:docId w15:val="{8ab51898-0225-4cf3-88fc-48796289f352}"/>
  <w:rsids>
    <w:rsidRoot w:val="7109B841"/>
    <w:rsid w:val="018665DF"/>
    <w:rsid w:val="0BB892EF"/>
    <w:rsid w:val="3BE33798"/>
    <w:rsid w:val="45744303"/>
    <w:rsid w:val="7109B841"/>
    <w:rsid w:val="790BCA5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1cad740f4a04e2d" /><Relationship Type="http://schemas.openxmlformats.org/officeDocument/2006/relationships/footer" Target="/word/footer.xml" Id="R44d66da33be647dc" /><Relationship Type="http://schemas.openxmlformats.org/officeDocument/2006/relationships/hyperlink" Target="https://www.sciencedirect.com/science/journal/02615177" TargetMode="External" Id="Ra42a0d7d1ebb43e9" /><Relationship Type="http://schemas.openxmlformats.org/officeDocument/2006/relationships/hyperlink" Target="https://www.sciencedirect.com/science/journal/02615177/28/3" TargetMode="External" Id="Rc7234b4a16484d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Jones (1301768)</dc:creator>
  <keywords/>
  <dc:description/>
  <lastModifiedBy>Michael Jones (1301768)</lastModifiedBy>
  <revision>6</revision>
  <dcterms:created xsi:type="dcterms:W3CDTF">2018-12-07T03:38:15.1315086Z</dcterms:created>
  <dcterms:modified xsi:type="dcterms:W3CDTF">2018-12-10T16:35:21.8957208Z</dcterms:modified>
</coreProperties>
</file>