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10C71" w14:textId="479BA182" w:rsidR="005F77CD" w:rsidRDefault="00901038">
      <w:pPr>
        <w:spacing w:after="200"/>
        <w:jc w:val="both"/>
        <w:rPr>
          <w:rFonts w:ascii="Times New Roman" w:eastAsia="Times New Roman" w:hAnsi="Times New Roman" w:cs="Times New Roman"/>
          <w:b/>
          <w:sz w:val="24"/>
          <w:szCs w:val="24"/>
        </w:rPr>
      </w:pPr>
      <w:r>
        <w:rPr>
          <w:rFonts w:ascii="Times New Roman" w:eastAsia="Times New Roman" w:hAnsi="Times New Roman" w:cs="Times New Roman"/>
          <w:i/>
          <w:noProof/>
          <w:sz w:val="24"/>
          <w:szCs w:val="24"/>
        </w:rPr>
        <w:drawing>
          <wp:anchor distT="0" distB="0" distL="114300" distR="114300" simplePos="0" relativeHeight="251658752" behindDoc="0" locked="0" layoutInCell="1" allowOverlap="1" wp14:anchorId="7613EC2F" wp14:editId="7C1F72AA">
            <wp:simplePos x="0" y="0"/>
            <wp:positionH relativeFrom="column">
              <wp:posOffset>3819143</wp:posOffset>
            </wp:positionH>
            <wp:positionV relativeFrom="paragraph">
              <wp:posOffset>-914400</wp:posOffset>
            </wp:positionV>
            <wp:extent cx="2513770" cy="1047404"/>
            <wp:effectExtent l="0" t="0" r="1270" b="0"/>
            <wp:wrapNone/>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2548371" cy="1061821"/>
                    </a:xfrm>
                    <a:prstGeom prst="rect">
                      <a:avLst/>
                    </a:prstGeom>
                  </pic:spPr>
                </pic:pic>
              </a:graphicData>
            </a:graphic>
            <wp14:sizeRelH relativeFrom="page">
              <wp14:pctWidth>0</wp14:pctWidth>
            </wp14:sizeRelH>
            <wp14:sizeRelV relativeFrom="page">
              <wp14:pctHeight>0</wp14:pctHeight>
            </wp14:sizeRelV>
          </wp:anchor>
        </w:drawing>
      </w:r>
    </w:p>
    <w:p w14:paraId="5AA8CB77" w14:textId="227C0059" w:rsidR="00901038" w:rsidRDefault="00901038" w:rsidP="00901038">
      <w:pPr>
        <w:spacing w:after="200"/>
        <w:rPr>
          <w:rFonts w:ascii="Times New Roman" w:eastAsia="Times New Roman" w:hAnsi="Times New Roman" w:cs="Times New Roman"/>
          <w:b/>
          <w:sz w:val="44"/>
          <w:szCs w:val="44"/>
        </w:rPr>
      </w:pPr>
    </w:p>
    <w:p w14:paraId="6E7B825D" w14:textId="15AE5638" w:rsidR="00901038" w:rsidRPr="00901038" w:rsidRDefault="00000000" w:rsidP="00901038">
      <w:pPr>
        <w:spacing w:after="200"/>
        <w:rPr>
          <w:rFonts w:ascii="Times New Roman" w:eastAsia="Times New Roman" w:hAnsi="Times New Roman" w:cs="Times New Roman"/>
          <w:b/>
          <w:sz w:val="44"/>
          <w:szCs w:val="44"/>
        </w:rPr>
      </w:pPr>
      <w:r w:rsidRPr="00901038">
        <w:rPr>
          <w:rFonts w:ascii="Times New Roman" w:eastAsia="Times New Roman" w:hAnsi="Times New Roman" w:cs="Times New Roman"/>
          <w:b/>
          <w:sz w:val="44"/>
          <w:szCs w:val="44"/>
        </w:rPr>
        <w:t>COMMUNITY ENGAGEMENT - TASK 2</w:t>
      </w:r>
    </w:p>
    <w:p w14:paraId="3C4FE1E5" w14:textId="4E4D6C86" w:rsidR="005F77CD" w:rsidRDefault="00000000">
      <w:pPr>
        <w:pStyle w:val="Heading1"/>
        <w:spacing w:after="200" w:line="240" w:lineRule="auto"/>
        <w:jc w:val="center"/>
        <w:rPr>
          <w:rFonts w:ascii="Times New Roman" w:hAnsi="Times New Roman" w:cs="Times New Roman"/>
          <w:b w:val="0"/>
          <w:bCs w:val="0"/>
          <w:sz w:val="32"/>
          <w:szCs w:val="32"/>
        </w:rPr>
      </w:pPr>
      <w:bookmarkStart w:id="0" w:name="_Toc903"/>
      <w:r w:rsidRPr="00901038">
        <w:rPr>
          <w:rFonts w:ascii="Times New Roman" w:hAnsi="Times New Roman" w:cs="Times New Roman"/>
          <w:b w:val="0"/>
          <w:bCs w:val="0"/>
          <w:sz w:val="32"/>
          <w:szCs w:val="32"/>
        </w:rPr>
        <w:t>Reflective Evaluation - Bromley Council</w:t>
      </w:r>
      <w:bookmarkEnd w:id="0"/>
    </w:p>
    <w:p w14:paraId="48C2A5E7" w14:textId="77777777" w:rsidR="00901038" w:rsidRPr="00901038" w:rsidRDefault="00901038" w:rsidP="00901038"/>
    <w:p w14:paraId="65F6BD64" w14:textId="11EAC33F" w:rsidR="00901038" w:rsidRDefault="00901038" w:rsidP="00901038">
      <w:pPr>
        <w:jc w:val="center"/>
        <w:rPr>
          <w:sz w:val="32"/>
          <w:szCs w:val="32"/>
        </w:rPr>
      </w:pPr>
      <w:r>
        <w:rPr>
          <w:sz w:val="32"/>
          <w:szCs w:val="32"/>
        </w:rPr>
        <w:t xml:space="preserve">Name: Vladimir </w:t>
      </w:r>
      <w:proofErr w:type="spellStart"/>
      <w:r>
        <w:rPr>
          <w:sz w:val="32"/>
          <w:szCs w:val="32"/>
        </w:rPr>
        <w:t>Stoyanov</w:t>
      </w:r>
      <w:proofErr w:type="spellEnd"/>
      <w:r>
        <w:rPr>
          <w:sz w:val="32"/>
          <w:szCs w:val="32"/>
        </w:rPr>
        <w:t xml:space="preserve"> (2219021)</w:t>
      </w:r>
    </w:p>
    <w:p w14:paraId="28A86288" w14:textId="77777777" w:rsidR="00901038" w:rsidRDefault="00901038" w:rsidP="00901038">
      <w:pPr>
        <w:jc w:val="center"/>
        <w:rPr>
          <w:sz w:val="32"/>
          <w:szCs w:val="32"/>
        </w:rPr>
      </w:pPr>
    </w:p>
    <w:p w14:paraId="10D86656" w14:textId="28D70389" w:rsidR="00901038" w:rsidRDefault="00901038" w:rsidP="00901038">
      <w:pPr>
        <w:jc w:val="center"/>
        <w:rPr>
          <w:sz w:val="32"/>
          <w:szCs w:val="32"/>
        </w:rPr>
      </w:pPr>
      <w:r>
        <w:rPr>
          <w:sz w:val="32"/>
          <w:szCs w:val="32"/>
        </w:rPr>
        <w:t>Module code: LCBB4002</w:t>
      </w:r>
    </w:p>
    <w:p w14:paraId="3E2672D2" w14:textId="77777777" w:rsidR="00901038" w:rsidRDefault="00901038" w:rsidP="00901038">
      <w:pPr>
        <w:jc w:val="center"/>
        <w:rPr>
          <w:sz w:val="32"/>
          <w:szCs w:val="32"/>
        </w:rPr>
      </w:pPr>
    </w:p>
    <w:p w14:paraId="7362A4FB" w14:textId="2826C109" w:rsidR="00901038" w:rsidRDefault="00901038" w:rsidP="00901038">
      <w:pPr>
        <w:jc w:val="center"/>
        <w:rPr>
          <w:sz w:val="32"/>
          <w:szCs w:val="32"/>
        </w:rPr>
      </w:pPr>
      <w:r>
        <w:rPr>
          <w:sz w:val="32"/>
          <w:szCs w:val="32"/>
        </w:rPr>
        <w:t xml:space="preserve">Lecturer’s name: Dr </w:t>
      </w:r>
      <w:proofErr w:type="spellStart"/>
      <w:r>
        <w:rPr>
          <w:sz w:val="32"/>
          <w:szCs w:val="32"/>
        </w:rPr>
        <w:t>Akinseye</w:t>
      </w:r>
      <w:proofErr w:type="spellEnd"/>
      <w:r>
        <w:rPr>
          <w:sz w:val="32"/>
          <w:szCs w:val="32"/>
        </w:rPr>
        <w:t xml:space="preserve"> Aluko</w:t>
      </w:r>
    </w:p>
    <w:p w14:paraId="7962CD5E" w14:textId="77777777" w:rsidR="00901038" w:rsidRPr="00901038" w:rsidRDefault="00901038" w:rsidP="00901038">
      <w:pPr>
        <w:jc w:val="center"/>
        <w:rPr>
          <w:sz w:val="32"/>
          <w:szCs w:val="32"/>
        </w:rPr>
      </w:pPr>
    </w:p>
    <w:p w14:paraId="5F99DC7D" w14:textId="0D52E740" w:rsidR="005F77CD" w:rsidRDefault="005F77CD">
      <w:pPr>
        <w:spacing w:after="200"/>
        <w:jc w:val="center"/>
        <w:rPr>
          <w:rFonts w:ascii="Times New Roman" w:eastAsia="Times New Roman" w:hAnsi="Times New Roman" w:cs="Times New Roman"/>
          <w:b/>
          <w:sz w:val="24"/>
          <w:szCs w:val="24"/>
        </w:rPr>
      </w:pPr>
    </w:p>
    <w:p w14:paraId="2CACA07F" w14:textId="54878699" w:rsidR="005F77CD" w:rsidRDefault="005F77CD">
      <w:pPr>
        <w:spacing w:after="200"/>
        <w:jc w:val="center"/>
        <w:rPr>
          <w:rFonts w:ascii="Times New Roman" w:eastAsia="Times New Roman" w:hAnsi="Times New Roman" w:cs="Times New Roman"/>
          <w:i/>
          <w:sz w:val="24"/>
          <w:szCs w:val="24"/>
        </w:rPr>
      </w:pPr>
    </w:p>
    <w:p w14:paraId="7595EFFD" w14:textId="323B19AD" w:rsidR="005F77CD" w:rsidRDefault="005F77CD">
      <w:pPr>
        <w:spacing w:after="200"/>
        <w:jc w:val="center"/>
        <w:rPr>
          <w:rFonts w:ascii="Times New Roman" w:eastAsia="Times New Roman" w:hAnsi="Times New Roman" w:cs="Times New Roman"/>
          <w:i/>
          <w:sz w:val="24"/>
          <w:szCs w:val="24"/>
        </w:rPr>
      </w:pPr>
    </w:p>
    <w:p w14:paraId="1424C489" w14:textId="78D2071B" w:rsidR="005F77CD" w:rsidRDefault="005F77CD">
      <w:pPr>
        <w:spacing w:after="200"/>
        <w:jc w:val="center"/>
        <w:rPr>
          <w:rFonts w:ascii="Times New Roman" w:eastAsia="Times New Roman" w:hAnsi="Times New Roman" w:cs="Times New Roman"/>
          <w:i/>
          <w:sz w:val="24"/>
          <w:szCs w:val="24"/>
        </w:rPr>
      </w:pPr>
    </w:p>
    <w:p w14:paraId="6194668D" w14:textId="0CE84F28" w:rsidR="005F77CD" w:rsidRDefault="005F77CD">
      <w:pPr>
        <w:spacing w:after="200"/>
        <w:jc w:val="center"/>
        <w:rPr>
          <w:rFonts w:ascii="Times New Roman" w:eastAsia="Times New Roman" w:hAnsi="Times New Roman" w:cs="Times New Roman"/>
          <w:i/>
          <w:sz w:val="24"/>
          <w:szCs w:val="24"/>
        </w:rPr>
      </w:pPr>
    </w:p>
    <w:p w14:paraId="152F2490" w14:textId="09777A4D" w:rsidR="005F77CD" w:rsidRDefault="005F77CD">
      <w:pPr>
        <w:spacing w:after="200"/>
        <w:jc w:val="center"/>
        <w:rPr>
          <w:rFonts w:ascii="Times New Roman" w:eastAsia="Times New Roman" w:hAnsi="Times New Roman" w:cs="Times New Roman"/>
          <w:i/>
          <w:sz w:val="24"/>
          <w:szCs w:val="24"/>
        </w:rPr>
      </w:pPr>
    </w:p>
    <w:p w14:paraId="4C9A6D05" w14:textId="55A52B81" w:rsidR="005F77CD" w:rsidRDefault="005F77CD">
      <w:pPr>
        <w:spacing w:after="200"/>
        <w:jc w:val="center"/>
        <w:rPr>
          <w:rFonts w:ascii="Times New Roman" w:eastAsia="Times New Roman" w:hAnsi="Times New Roman" w:cs="Times New Roman"/>
          <w:i/>
          <w:sz w:val="24"/>
          <w:szCs w:val="24"/>
        </w:rPr>
      </w:pPr>
    </w:p>
    <w:p w14:paraId="5B55484F" w14:textId="4E5CCD79" w:rsidR="005F77CD" w:rsidRDefault="005F77CD">
      <w:pPr>
        <w:spacing w:after="200"/>
        <w:jc w:val="center"/>
        <w:rPr>
          <w:rFonts w:ascii="Times New Roman" w:eastAsia="Times New Roman" w:hAnsi="Times New Roman" w:cs="Times New Roman"/>
          <w:i/>
          <w:sz w:val="24"/>
          <w:szCs w:val="24"/>
        </w:rPr>
      </w:pPr>
    </w:p>
    <w:p w14:paraId="71C3E353" w14:textId="4BF5A871" w:rsidR="005F77CD" w:rsidRDefault="005F77CD">
      <w:pPr>
        <w:spacing w:after="200"/>
        <w:jc w:val="center"/>
        <w:rPr>
          <w:rFonts w:ascii="Times New Roman" w:eastAsia="Times New Roman" w:hAnsi="Times New Roman" w:cs="Times New Roman"/>
          <w:i/>
          <w:sz w:val="24"/>
          <w:szCs w:val="24"/>
        </w:rPr>
      </w:pPr>
    </w:p>
    <w:p w14:paraId="02F4E530" w14:textId="77777777" w:rsidR="005F77CD" w:rsidRDefault="005F77CD">
      <w:pPr>
        <w:spacing w:after="200"/>
        <w:jc w:val="center"/>
        <w:rPr>
          <w:rFonts w:ascii="Times New Roman" w:eastAsia="Times New Roman" w:hAnsi="Times New Roman" w:cs="Times New Roman"/>
          <w:i/>
          <w:sz w:val="24"/>
          <w:szCs w:val="24"/>
        </w:rPr>
      </w:pPr>
    </w:p>
    <w:p w14:paraId="080903A2" w14:textId="77777777" w:rsidR="005F77CD" w:rsidRDefault="005F77CD">
      <w:pPr>
        <w:spacing w:after="200"/>
        <w:jc w:val="center"/>
        <w:rPr>
          <w:rFonts w:ascii="Times New Roman" w:eastAsia="Times New Roman" w:hAnsi="Times New Roman" w:cs="Times New Roman"/>
          <w:i/>
          <w:sz w:val="24"/>
          <w:szCs w:val="24"/>
        </w:rPr>
      </w:pPr>
    </w:p>
    <w:p w14:paraId="5CDD233C" w14:textId="77777777" w:rsidR="005F77CD" w:rsidRDefault="005F77CD">
      <w:pPr>
        <w:spacing w:after="200"/>
        <w:jc w:val="center"/>
        <w:rPr>
          <w:rFonts w:ascii="Times New Roman" w:eastAsia="Times New Roman" w:hAnsi="Times New Roman" w:cs="Times New Roman"/>
          <w:i/>
          <w:sz w:val="24"/>
          <w:szCs w:val="24"/>
        </w:rPr>
      </w:pPr>
    </w:p>
    <w:p w14:paraId="2A9DAD46" w14:textId="77777777" w:rsidR="005F77CD" w:rsidRDefault="005F77CD">
      <w:pPr>
        <w:spacing w:after="200"/>
        <w:jc w:val="center"/>
        <w:rPr>
          <w:rFonts w:ascii="Times New Roman" w:eastAsia="Times New Roman" w:hAnsi="Times New Roman" w:cs="Times New Roman"/>
          <w:i/>
          <w:sz w:val="24"/>
          <w:szCs w:val="24"/>
        </w:rPr>
      </w:pPr>
    </w:p>
    <w:p w14:paraId="7E0D23FA" w14:textId="77777777" w:rsidR="005F77CD" w:rsidRDefault="005F77CD">
      <w:pPr>
        <w:spacing w:after="200"/>
        <w:jc w:val="center"/>
        <w:rPr>
          <w:rFonts w:ascii="Times New Roman" w:eastAsia="Times New Roman" w:hAnsi="Times New Roman" w:cs="Times New Roman"/>
          <w:i/>
          <w:sz w:val="24"/>
          <w:szCs w:val="24"/>
        </w:rPr>
      </w:pPr>
    </w:p>
    <w:p w14:paraId="76247B64" w14:textId="77777777" w:rsidR="005F77CD" w:rsidRDefault="00000000">
      <w:pP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br w:type="page"/>
      </w:r>
    </w:p>
    <w:sdt>
      <w:sdtPr>
        <w:rPr>
          <w:rFonts w:ascii="SimSun" w:eastAsia="SimSun" w:hAnsi="SimSun"/>
          <w:b/>
          <w:bCs/>
          <w:sz w:val="21"/>
        </w:rPr>
        <w:id w:val="147456492"/>
        <w15:color w:val="DBDBDB"/>
        <w:docPartObj>
          <w:docPartGallery w:val="Table of Contents"/>
          <w:docPartUnique/>
        </w:docPartObj>
      </w:sdtPr>
      <w:sdtEndPr>
        <w:rPr>
          <w:rFonts w:ascii="Times New Roman" w:eastAsia="Times New Roman" w:hAnsi="Times New Roman" w:cs="Times New Roman"/>
          <w:iCs/>
          <w:sz w:val="24"/>
          <w:szCs w:val="24"/>
        </w:rPr>
      </w:sdtEndPr>
      <w:sdtContent>
        <w:p w14:paraId="709EA4C9" w14:textId="77777777" w:rsidR="005F77CD" w:rsidRDefault="00000000">
          <w:pPr>
            <w:jc w:val="center"/>
            <w:rPr>
              <w:b/>
              <w:bCs/>
            </w:rPr>
          </w:pPr>
          <w:r>
            <w:rPr>
              <w:rFonts w:ascii="SimSun" w:eastAsia="SimSun" w:hAnsi="SimSun"/>
              <w:b/>
              <w:bCs/>
              <w:sz w:val="21"/>
            </w:rPr>
            <w:t>Table of content</w:t>
          </w:r>
        </w:p>
        <w:p w14:paraId="11249DCC" w14:textId="77777777" w:rsidR="005F77CD" w:rsidRDefault="00000000">
          <w:pPr>
            <w:pStyle w:val="WPSOffice1"/>
            <w:tabs>
              <w:tab w:val="right" w:leader="dot" w:pos="8306"/>
            </w:tabs>
            <w:rPr>
              <w:sz w:val="24"/>
              <w:szCs w:val="24"/>
            </w:rPr>
          </w:pPr>
          <w:r>
            <w:rPr>
              <w:rFonts w:eastAsia="Times New Roman"/>
              <w:iCs/>
              <w:sz w:val="24"/>
              <w:szCs w:val="24"/>
              <w:lang w:val="en-US"/>
            </w:rPr>
            <w:fldChar w:fldCharType="begin"/>
          </w:r>
          <w:r>
            <w:rPr>
              <w:rFonts w:eastAsia="Times New Roman"/>
              <w:iCs/>
              <w:sz w:val="24"/>
              <w:szCs w:val="24"/>
              <w:lang w:val="en-US"/>
            </w:rPr>
            <w:instrText xml:space="preserve">TOC \o "1-3" \h \u </w:instrText>
          </w:r>
          <w:r>
            <w:rPr>
              <w:rFonts w:eastAsia="Times New Roman"/>
              <w:iCs/>
              <w:sz w:val="24"/>
              <w:szCs w:val="24"/>
              <w:lang w:val="en-US"/>
            </w:rPr>
            <w:fldChar w:fldCharType="separate"/>
          </w:r>
          <w:hyperlink w:anchor="_Toc903" w:history="1">
            <w:r>
              <w:rPr>
                <w:sz w:val="24"/>
                <w:szCs w:val="24"/>
                <w:lang w:val="en-US"/>
              </w:rPr>
              <w:t>Reflective Evaluation - Bromley Council</w:t>
            </w:r>
            <w:r>
              <w:rPr>
                <w:sz w:val="24"/>
                <w:szCs w:val="24"/>
              </w:rPr>
              <w:tab/>
            </w:r>
            <w:r>
              <w:rPr>
                <w:sz w:val="24"/>
                <w:szCs w:val="24"/>
              </w:rPr>
              <w:fldChar w:fldCharType="begin"/>
            </w:r>
            <w:r>
              <w:rPr>
                <w:sz w:val="24"/>
                <w:szCs w:val="24"/>
              </w:rPr>
              <w:instrText xml:space="preserve"> PAGEREF _Toc903 \h </w:instrText>
            </w:r>
            <w:r>
              <w:rPr>
                <w:sz w:val="24"/>
                <w:szCs w:val="24"/>
              </w:rPr>
            </w:r>
            <w:r>
              <w:rPr>
                <w:sz w:val="24"/>
                <w:szCs w:val="24"/>
              </w:rPr>
              <w:fldChar w:fldCharType="separate"/>
            </w:r>
            <w:r>
              <w:rPr>
                <w:sz w:val="24"/>
                <w:szCs w:val="24"/>
              </w:rPr>
              <w:t>1</w:t>
            </w:r>
            <w:r>
              <w:rPr>
                <w:sz w:val="24"/>
                <w:szCs w:val="24"/>
              </w:rPr>
              <w:fldChar w:fldCharType="end"/>
            </w:r>
          </w:hyperlink>
        </w:p>
        <w:p w14:paraId="44C64871" w14:textId="77777777" w:rsidR="005F77CD" w:rsidRDefault="00000000">
          <w:pPr>
            <w:pStyle w:val="WPSOffice1"/>
            <w:tabs>
              <w:tab w:val="right" w:leader="dot" w:pos="8306"/>
            </w:tabs>
            <w:rPr>
              <w:b/>
              <w:bCs/>
              <w:sz w:val="24"/>
              <w:szCs w:val="24"/>
            </w:rPr>
          </w:pPr>
          <w:hyperlink w:anchor="_Toc29030" w:history="1">
            <w:r>
              <w:rPr>
                <w:b/>
                <w:bCs/>
                <w:sz w:val="24"/>
                <w:szCs w:val="24"/>
                <w:lang w:val="en-US"/>
              </w:rPr>
              <w:t>Introduction:</w:t>
            </w:r>
            <w:r>
              <w:rPr>
                <w:b/>
                <w:bCs/>
                <w:sz w:val="24"/>
                <w:szCs w:val="24"/>
              </w:rPr>
              <w:tab/>
            </w:r>
            <w:r>
              <w:rPr>
                <w:b/>
                <w:bCs/>
                <w:sz w:val="24"/>
                <w:szCs w:val="24"/>
              </w:rPr>
              <w:fldChar w:fldCharType="begin"/>
            </w:r>
            <w:r>
              <w:rPr>
                <w:b/>
                <w:bCs/>
                <w:sz w:val="24"/>
                <w:szCs w:val="24"/>
              </w:rPr>
              <w:instrText xml:space="preserve"> PAGEREF _Toc29030 \h </w:instrText>
            </w:r>
            <w:r>
              <w:rPr>
                <w:b/>
                <w:bCs/>
                <w:sz w:val="24"/>
                <w:szCs w:val="24"/>
              </w:rPr>
            </w:r>
            <w:r>
              <w:rPr>
                <w:b/>
                <w:bCs/>
                <w:sz w:val="24"/>
                <w:szCs w:val="24"/>
              </w:rPr>
              <w:fldChar w:fldCharType="separate"/>
            </w:r>
            <w:r>
              <w:rPr>
                <w:b/>
                <w:bCs/>
                <w:sz w:val="24"/>
                <w:szCs w:val="24"/>
              </w:rPr>
              <w:t>2</w:t>
            </w:r>
            <w:r>
              <w:rPr>
                <w:b/>
                <w:bCs/>
                <w:sz w:val="24"/>
                <w:szCs w:val="24"/>
              </w:rPr>
              <w:fldChar w:fldCharType="end"/>
            </w:r>
          </w:hyperlink>
        </w:p>
        <w:p w14:paraId="05D5ECC6" w14:textId="77777777" w:rsidR="005F77CD" w:rsidRDefault="00000000">
          <w:pPr>
            <w:pStyle w:val="WPSOffice2"/>
            <w:tabs>
              <w:tab w:val="right" w:leader="dot" w:pos="8306"/>
            </w:tabs>
            <w:ind w:left="400"/>
            <w:rPr>
              <w:sz w:val="24"/>
              <w:szCs w:val="24"/>
            </w:rPr>
          </w:pPr>
          <w:hyperlink w:anchor="_Toc16680" w:history="1">
            <w:r>
              <w:rPr>
                <w:sz w:val="24"/>
                <w:szCs w:val="24"/>
                <w:lang w:val="en-US"/>
              </w:rPr>
              <w:t>Strategies Currently Employed by Bromley Council</w:t>
            </w:r>
            <w:r>
              <w:rPr>
                <w:sz w:val="24"/>
                <w:szCs w:val="24"/>
              </w:rPr>
              <w:tab/>
            </w:r>
            <w:r>
              <w:rPr>
                <w:sz w:val="24"/>
                <w:szCs w:val="24"/>
              </w:rPr>
              <w:fldChar w:fldCharType="begin"/>
            </w:r>
            <w:r>
              <w:rPr>
                <w:sz w:val="24"/>
                <w:szCs w:val="24"/>
              </w:rPr>
              <w:instrText xml:space="preserve"> PAGEREF _Toc16680 \h </w:instrText>
            </w:r>
            <w:r>
              <w:rPr>
                <w:sz w:val="24"/>
                <w:szCs w:val="24"/>
              </w:rPr>
            </w:r>
            <w:r>
              <w:rPr>
                <w:sz w:val="24"/>
                <w:szCs w:val="24"/>
              </w:rPr>
              <w:fldChar w:fldCharType="separate"/>
            </w:r>
            <w:r>
              <w:rPr>
                <w:sz w:val="24"/>
                <w:szCs w:val="24"/>
              </w:rPr>
              <w:t>3</w:t>
            </w:r>
            <w:r>
              <w:rPr>
                <w:sz w:val="24"/>
                <w:szCs w:val="24"/>
              </w:rPr>
              <w:fldChar w:fldCharType="end"/>
            </w:r>
          </w:hyperlink>
        </w:p>
        <w:p w14:paraId="7AE9139C" w14:textId="77777777" w:rsidR="005F77CD" w:rsidRDefault="00000000">
          <w:pPr>
            <w:pStyle w:val="WPSOffice3"/>
            <w:tabs>
              <w:tab w:val="right" w:leader="dot" w:pos="8306"/>
            </w:tabs>
            <w:ind w:left="800"/>
            <w:rPr>
              <w:sz w:val="24"/>
              <w:szCs w:val="24"/>
            </w:rPr>
          </w:pPr>
          <w:hyperlink w:anchor="_Toc18166" w:history="1">
            <w:r>
              <w:rPr>
                <w:sz w:val="24"/>
                <w:szCs w:val="24"/>
                <w:lang w:val="en-US"/>
              </w:rPr>
              <w:t>Digital Engagement Platforms</w:t>
            </w:r>
            <w:r>
              <w:rPr>
                <w:sz w:val="24"/>
                <w:szCs w:val="24"/>
              </w:rPr>
              <w:tab/>
            </w:r>
            <w:r>
              <w:rPr>
                <w:sz w:val="24"/>
                <w:szCs w:val="24"/>
              </w:rPr>
              <w:fldChar w:fldCharType="begin"/>
            </w:r>
            <w:r>
              <w:rPr>
                <w:sz w:val="24"/>
                <w:szCs w:val="24"/>
              </w:rPr>
              <w:instrText xml:space="preserve"> PAGEREF _Toc18166 \h </w:instrText>
            </w:r>
            <w:r>
              <w:rPr>
                <w:sz w:val="24"/>
                <w:szCs w:val="24"/>
              </w:rPr>
            </w:r>
            <w:r>
              <w:rPr>
                <w:sz w:val="24"/>
                <w:szCs w:val="24"/>
              </w:rPr>
              <w:fldChar w:fldCharType="separate"/>
            </w:r>
            <w:r>
              <w:rPr>
                <w:sz w:val="24"/>
                <w:szCs w:val="24"/>
              </w:rPr>
              <w:t>3</w:t>
            </w:r>
            <w:r>
              <w:rPr>
                <w:sz w:val="24"/>
                <w:szCs w:val="24"/>
              </w:rPr>
              <w:fldChar w:fldCharType="end"/>
            </w:r>
          </w:hyperlink>
        </w:p>
        <w:p w14:paraId="5AA243E7" w14:textId="77777777" w:rsidR="005F77CD" w:rsidRDefault="00000000">
          <w:pPr>
            <w:pStyle w:val="WPSOffice2"/>
            <w:tabs>
              <w:tab w:val="right" w:leader="dot" w:pos="8306"/>
            </w:tabs>
            <w:ind w:left="400"/>
            <w:rPr>
              <w:b/>
              <w:bCs/>
              <w:sz w:val="24"/>
              <w:szCs w:val="24"/>
            </w:rPr>
          </w:pPr>
          <w:hyperlink w:anchor="_Toc21183" w:history="1">
            <w:r>
              <w:rPr>
                <w:b/>
                <w:bCs/>
                <w:sz w:val="24"/>
                <w:szCs w:val="24"/>
                <w:lang w:val="en-US"/>
              </w:rPr>
              <w:t>Standards</w:t>
            </w:r>
            <w:r>
              <w:rPr>
                <w:b/>
                <w:bCs/>
                <w:sz w:val="24"/>
                <w:szCs w:val="24"/>
              </w:rPr>
              <w:tab/>
            </w:r>
            <w:r>
              <w:rPr>
                <w:b/>
                <w:bCs/>
                <w:sz w:val="24"/>
                <w:szCs w:val="24"/>
              </w:rPr>
              <w:fldChar w:fldCharType="begin"/>
            </w:r>
            <w:r>
              <w:rPr>
                <w:b/>
                <w:bCs/>
                <w:sz w:val="24"/>
                <w:szCs w:val="24"/>
              </w:rPr>
              <w:instrText xml:space="preserve"> PAGEREF _Toc21183 \h </w:instrText>
            </w:r>
            <w:r>
              <w:rPr>
                <w:b/>
                <w:bCs/>
                <w:sz w:val="24"/>
                <w:szCs w:val="24"/>
              </w:rPr>
            </w:r>
            <w:r>
              <w:rPr>
                <w:b/>
                <w:bCs/>
                <w:sz w:val="24"/>
                <w:szCs w:val="24"/>
              </w:rPr>
              <w:fldChar w:fldCharType="separate"/>
            </w:r>
            <w:r>
              <w:rPr>
                <w:b/>
                <w:bCs/>
                <w:sz w:val="24"/>
                <w:szCs w:val="24"/>
              </w:rPr>
              <w:t>3</w:t>
            </w:r>
            <w:r>
              <w:rPr>
                <w:b/>
                <w:bCs/>
                <w:sz w:val="24"/>
                <w:szCs w:val="24"/>
              </w:rPr>
              <w:fldChar w:fldCharType="end"/>
            </w:r>
          </w:hyperlink>
        </w:p>
        <w:p w14:paraId="1E13D50E" w14:textId="77777777" w:rsidR="005F77CD" w:rsidRDefault="00000000">
          <w:pPr>
            <w:pStyle w:val="WPSOffice3"/>
            <w:tabs>
              <w:tab w:val="right" w:leader="dot" w:pos="8306"/>
            </w:tabs>
            <w:ind w:left="800"/>
            <w:rPr>
              <w:sz w:val="24"/>
              <w:szCs w:val="24"/>
            </w:rPr>
          </w:pPr>
          <w:hyperlink w:anchor="_Toc8827" w:history="1">
            <w:r>
              <w:rPr>
                <w:sz w:val="24"/>
                <w:szCs w:val="24"/>
                <w:lang w:val="en-US"/>
              </w:rPr>
              <w:t>Inclusivity</w:t>
            </w:r>
            <w:r>
              <w:rPr>
                <w:sz w:val="24"/>
                <w:szCs w:val="24"/>
              </w:rPr>
              <w:tab/>
            </w:r>
            <w:r>
              <w:rPr>
                <w:sz w:val="24"/>
                <w:szCs w:val="24"/>
              </w:rPr>
              <w:fldChar w:fldCharType="begin"/>
            </w:r>
            <w:r>
              <w:rPr>
                <w:sz w:val="24"/>
                <w:szCs w:val="24"/>
              </w:rPr>
              <w:instrText xml:space="preserve"> PAGEREF _Toc8827 \h </w:instrText>
            </w:r>
            <w:r>
              <w:rPr>
                <w:sz w:val="24"/>
                <w:szCs w:val="24"/>
              </w:rPr>
            </w:r>
            <w:r>
              <w:rPr>
                <w:sz w:val="24"/>
                <w:szCs w:val="24"/>
              </w:rPr>
              <w:fldChar w:fldCharType="separate"/>
            </w:r>
            <w:r>
              <w:rPr>
                <w:sz w:val="24"/>
                <w:szCs w:val="24"/>
              </w:rPr>
              <w:t>4</w:t>
            </w:r>
            <w:r>
              <w:rPr>
                <w:sz w:val="24"/>
                <w:szCs w:val="24"/>
              </w:rPr>
              <w:fldChar w:fldCharType="end"/>
            </w:r>
          </w:hyperlink>
        </w:p>
        <w:p w14:paraId="79E12F48" w14:textId="77777777" w:rsidR="005F77CD" w:rsidRDefault="00000000">
          <w:pPr>
            <w:pStyle w:val="WPSOffice3"/>
            <w:tabs>
              <w:tab w:val="right" w:leader="dot" w:pos="8306"/>
            </w:tabs>
            <w:ind w:left="800"/>
            <w:rPr>
              <w:sz w:val="24"/>
              <w:szCs w:val="24"/>
            </w:rPr>
          </w:pPr>
          <w:hyperlink w:anchor="_Toc14833" w:history="1">
            <w:r>
              <w:rPr>
                <w:sz w:val="24"/>
                <w:szCs w:val="24"/>
                <w:lang w:val="en-US"/>
              </w:rPr>
              <w:t>Respect</w:t>
            </w:r>
            <w:r>
              <w:rPr>
                <w:sz w:val="24"/>
                <w:szCs w:val="24"/>
              </w:rPr>
              <w:tab/>
            </w:r>
            <w:r>
              <w:rPr>
                <w:sz w:val="24"/>
                <w:szCs w:val="24"/>
              </w:rPr>
              <w:fldChar w:fldCharType="begin"/>
            </w:r>
            <w:r>
              <w:rPr>
                <w:sz w:val="24"/>
                <w:szCs w:val="24"/>
              </w:rPr>
              <w:instrText xml:space="preserve"> PAGEREF _Toc14833 \h </w:instrText>
            </w:r>
            <w:r>
              <w:rPr>
                <w:sz w:val="24"/>
                <w:szCs w:val="24"/>
              </w:rPr>
            </w:r>
            <w:r>
              <w:rPr>
                <w:sz w:val="24"/>
                <w:szCs w:val="24"/>
              </w:rPr>
              <w:fldChar w:fldCharType="separate"/>
            </w:r>
            <w:r>
              <w:rPr>
                <w:sz w:val="24"/>
                <w:szCs w:val="24"/>
              </w:rPr>
              <w:t>4</w:t>
            </w:r>
            <w:r>
              <w:rPr>
                <w:sz w:val="24"/>
                <w:szCs w:val="24"/>
              </w:rPr>
              <w:fldChar w:fldCharType="end"/>
            </w:r>
          </w:hyperlink>
        </w:p>
        <w:p w14:paraId="4EDFDC02" w14:textId="77777777" w:rsidR="005F77CD" w:rsidRDefault="00000000">
          <w:pPr>
            <w:pStyle w:val="WPSOffice3"/>
            <w:tabs>
              <w:tab w:val="right" w:leader="dot" w:pos="8306"/>
            </w:tabs>
            <w:ind w:left="800"/>
            <w:rPr>
              <w:sz w:val="24"/>
              <w:szCs w:val="24"/>
            </w:rPr>
          </w:pPr>
          <w:hyperlink w:anchor="_Toc32705" w:history="1">
            <w:r>
              <w:rPr>
                <w:sz w:val="24"/>
                <w:szCs w:val="24"/>
                <w:lang w:val="en-US"/>
              </w:rPr>
              <w:t>Transparency</w:t>
            </w:r>
            <w:r>
              <w:rPr>
                <w:sz w:val="24"/>
                <w:szCs w:val="24"/>
              </w:rPr>
              <w:tab/>
            </w:r>
            <w:r>
              <w:rPr>
                <w:sz w:val="24"/>
                <w:szCs w:val="24"/>
              </w:rPr>
              <w:fldChar w:fldCharType="begin"/>
            </w:r>
            <w:r>
              <w:rPr>
                <w:sz w:val="24"/>
                <w:szCs w:val="24"/>
              </w:rPr>
              <w:instrText xml:space="preserve"> PAGEREF _Toc32705 \h </w:instrText>
            </w:r>
            <w:r>
              <w:rPr>
                <w:sz w:val="24"/>
                <w:szCs w:val="24"/>
              </w:rPr>
            </w:r>
            <w:r>
              <w:rPr>
                <w:sz w:val="24"/>
                <w:szCs w:val="24"/>
              </w:rPr>
              <w:fldChar w:fldCharType="separate"/>
            </w:r>
            <w:r>
              <w:rPr>
                <w:sz w:val="24"/>
                <w:szCs w:val="24"/>
              </w:rPr>
              <w:t>5</w:t>
            </w:r>
            <w:r>
              <w:rPr>
                <w:sz w:val="24"/>
                <w:szCs w:val="24"/>
              </w:rPr>
              <w:fldChar w:fldCharType="end"/>
            </w:r>
          </w:hyperlink>
        </w:p>
        <w:p w14:paraId="7D08267E" w14:textId="77777777" w:rsidR="005F77CD" w:rsidRDefault="00000000">
          <w:pPr>
            <w:pStyle w:val="WPSOffice3"/>
            <w:tabs>
              <w:tab w:val="right" w:leader="dot" w:pos="8306"/>
            </w:tabs>
            <w:ind w:left="800"/>
            <w:rPr>
              <w:sz w:val="24"/>
              <w:szCs w:val="24"/>
            </w:rPr>
          </w:pPr>
          <w:hyperlink w:anchor="_Toc26926" w:history="1">
            <w:r>
              <w:rPr>
                <w:sz w:val="24"/>
                <w:szCs w:val="24"/>
                <w:lang w:val="en-US"/>
              </w:rPr>
              <w:t>Accountability</w:t>
            </w:r>
            <w:r>
              <w:rPr>
                <w:sz w:val="24"/>
                <w:szCs w:val="24"/>
              </w:rPr>
              <w:tab/>
            </w:r>
            <w:r>
              <w:rPr>
                <w:sz w:val="24"/>
                <w:szCs w:val="24"/>
              </w:rPr>
              <w:fldChar w:fldCharType="begin"/>
            </w:r>
            <w:r>
              <w:rPr>
                <w:sz w:val="24"/>
                <w:szCs w:val="24"/>
              </w:rPr>
              <w:instrText xml:space="preserve"> PAGEREF _Toc26926 \h </w:instrText>
            </w:r>
            <w:r>
              <w:rPr>
                <w:sz w:val="24"/>
                <w:szCs w:val="24"/>
              </w:rPr>
            </w:r>
            <w:r>
              <w:rPr>
                <w:sz w:val="24"/>
                <w:szCs w:val="24"/>
              </w:rPr>
              <w:fldChar w:fldCharType="separate"/>
            </w:r>
            <w:r>
              <w:rPr>
                <w:sz w:val="24"/>
                <w:szCs w:val="24"/>
              </w:rPr>
              <w:t>6</w:t>
            </w:r>
            <w:r>
              <w:rPr>
                <w:sz w:val="24"/>
                <w:szCs w:val="24"/>
              </w:rPr>
              <w:fldChar w:fldCharType="end"/>
            </w:r>
          </w:hyperlink>
        </w:p>
        <w:p w14:paraId="3CB9B3F3" w14:textId="77777777" w:rsidR="005F77CD" w:rsidRDefault="00000000">
          <w:pPr>
            <w:pStyle w:val="WPSOffice3"/>
            <w:tabs>
              <w:tab w:val="right" w:leader="dot" w:pos="8306"/>
            </w:tabs>
            <w:ind w:left="800"/>
            <w:rPr>
              <w:sz w:val="24"/>
              <w:szCs w:val="24"/>
            </w:rPr>
          </w:pPr>
          <w:hyperlink w:anchor="_Toc7680" w:history="1">
            <w:r>
              <w:rPr>
                <w:sz w:val="24"/>
                <w:szCs w:val="24"/>
                <w:lang w:val="en-US"/>
              </w:rPr>
              <w:t>Flexibility</w:t>
            </w:r>
            <w:r>
              <w:rPr>
                <w:sz w:val="24"/>
                <w:szCs w:val="24"/>
              </w:rPr>
              <w:tab/>
            </w:r>
            <w:r>
              <w:rPr>
                <w:sz w:val="24"/>
                <w:szCs w:val="24"/>
              </w:rPr>
              <w:fldChar w:fldCharType="begin"/>
            </w:r>
            <w:r>
              <w:rPr>
                <w:sz w:val="24"/>
                <w:szCs w:val="24"/>
              </w:rPr>
              <w:instrText xml:space="preserve"> PAGEREF _Toc7680 \h </w:instrText>
            </w:r>
            <w:r>
              <w:rPr>
                <w:sz w:val="24"/>
                <w:szCs w:val="24"/>
              </w:rPr>
            </w:r>
            <w:r>
              <w:rPr>
                <w:sz w:val="24"/>
                <w:szCs w:val="24"/>
              </w:rPr>
              <w:fldChar w:fldCharType="separate"/>
            </w:r>
            <w:r>
              <w:rPr>
                <w:sz w:val="24"/>
                <w:szCs w:val="24"/>
              </w:rPr>
              <w:t>6</w:t>
            </w:r>
            <w:r>
              <w:rPr>
                <w:sz w:val="24"/>
                <w:szCs w:val="24"/>
              </w:rPr>
              <w:fldChar w:fldCharType="end"/>
            </w:r>
          </w:hyperlink>
        </w:p>
        <w:p w14:paraId="3B3934A3" w14:textId="77777777" w:rsidR="005F77CD" w:rsidRDefault="00000000">
          <w:pPr>
            <w:pStyle w:val="WPSOffice3"/>
            <w:tabs>
              <w:tab w:val="right" w:leader="dot" w:pos="8306"/>
            </w:tabs>
            <w:ind w:left="800"/>
            <w:rPr>
              <w:sz w:val="24"/>
              <w:szCs w:val="24"/>
            </w:rPr>
          </w:pPr>
          <w:hyperlink w:anchor="_Toc1835" w:history="1">
            <w:r>
              <w:rPr>
                <w:sz w:val="24"/>
                <w:szCs w:val="24"/>
                <w:lang w:val="en-US"/>
              </w:rPr>
              <w:t>Community Consultations and Surveys</w:t>
            </w:r>
            <w:r>
              <w:rPr>
                <w:sz w:val="24"/>
                <w:szCs w:val="24"/>
              </w:rPr>
              <w:tab/>
            </w:r>
            <w:r>
              <w:rPr>
                <w:sz w:val="24"/>
                <w:szCs w:val="24"/>
              </w:rPr>
              <w:fldChar w:fldCharType="begin"/>
            </w:r>
            <w:r>
              <w:rPr>
                <w:sz w:val="24"/>
                <w:szCs w:val="24"/>
              </w:rPr>
              <w:instrText xml:space="preserve"> PAGEREF _Toc1835 \h </w:instrText>
            </w:r>
            <w:r>
              <w:rPr>
                <w:sz w:val="24"/>
                <w:szCs w:val="24"/>
              </w:rPr>
            </w:r>
            <w:r>
              <w:rPr>
                <w:sz w:val="24"/>
                <w:szCs w:val="24"/>
              </w:rPr>
              <w:fldChar w:fldCharType="separate"/>
            </w:r>
            <w:r>
              <w:rPr>
                <w:sz w:val="24"/>
                <w:szCs w:val="24"/>
              </w:rPr>
              <w:t>7</w:t>
            </w:r>
            <w:r>
              <w:rPr>
                <w:sz w:val="24"/>
                <w:szCs w:val="24"/>
              </w:rPr>
              <w:fldChar w:fldCharType="end"/>
            </w:r>
          </w:hyperlink>
        </w:p>
        <w:p w14:paraId="1CA5365F" w14:textId="77777777" w:rsidR="005F77CD" w:rsidRDefault="00000000">
          <w:pPr>
            <w:pStyle w:val="WPSOffice3"/>
            <w:tabs>
              <w:tab w:val="right" w:leader="dot" w:pos="8306"/>
            </w:tabs>
            <w:ind w:left="800"/>
            <w:rPr>
              <w:sz w:val="24"/>
              <w:szCs w:val="24"/>
            </w:rPr>
          </w:pPr>
          <w:hyperlink w:anchor="_Toc25589" w:history="1">
            <w:r>
              <w:rPr>
                <w:sz w:val="24"/>
                <w:szCs w:val="24"/>
                <w:lang w:val="en-US"/>
              </w:rPr>
              <w:t>Public Meetings and Workshops</w:t>
            </w:r>
            <w:r>
              <w:rPr>
                <w:sz w:val="24"/>
                <w:szCs w:val="24"/>
              </w:rPr>
              <w:tab/>
            </w:r>
            <w:r>
              <w:rPr>
                <w:sz w:val="24"/>
                <w:szCs w:val="24"/>
              </w:rPr>
              <w:fldChar w:fldCharType="begin"/>
            </w:r>
            <w:r>
              <w:rPr>
                <w:sz w:val="24"/>
                <w:szCs w:val="24"/>
              </w:rPr>
              <w:instrText xml:space="preserve"> PAGEREF _Toc25589 \h </w:instrText>
            </w:r>
            <w:r>
              <w:rPr>
                <w:sz w:val="24"/>
                <w:szCs w:val="24"/>
              </w:rPr>
            </w:r>
            <w:r>
              <w:rPr>
                <w:sz w:val="24"/>
                <w:szCs w:val="24"/>
              </w:rPr>
              <w:fldChar w:fldCharType="separate"/>
            </w:r>
            <w:r>
              <w:rPr>
                <w:sz w:val="24"/>
                <w:szCs w:val="24"/>
              </w:rPr>
              <w:t>8</w:t>
            </w:r>
            <w:r>
              <w:rPr>
                <w:sz w:val="24"/>
                <w:szCs w:val="24"/>
              </w:rPr>
              <w:fldChar w:fldCharType="end"/>
            </w:r>
          </w:hyperlink>
        </w:p>
        <w:p w14:paraId="0923963C" w14:textId="77777777" w:rsidR="005F77CD" w:rsidRDefault="00000000">
          <w:pPr>
            <w:pStyle w:val="WPSOffice3"/>
            <w:tabs>
              <w:tab w:val="right" w:leader="dot" w:pos="8306"/>
            </w:tabs>
            <w:ind w:left="800"/>
            <w:rPr>
              <w:sz w:val="24"/>
              <w:szCs w:val="24"/>
            </w:rPr>
          </w:pPr>
          <w:hyperlink w:anchor="_Toc14120" w:history="1">
            <w:r>
              <w:rPr>
                <w:sz w:val="24"/>
                <w:szCs w:val="24"/>
                <w:lang w:val="en-US"/>
              </w:rPr>
              <w:t>Community Liaison Officers</w:t>
            </w:r>
            <w:r>
              <w:rPr>
                <w:sz w:val="24"/>
                <w:szCs w:val="24"/>
              </w:rPr>
              <w:tab/>
            </w:r>
            <w:r>
              <w:rPr>
                <w:sz w:val="24"/>
                <w:szCs w:val="24"/>
              </w:rPr>
              <w:fldChar w:fldCharType="begin"/>
            </w:r>
            <w:r>
              <w:rPr>
                <w:sz w:val="24"/>
                <w:szCs w:val="24"/>
              </w:rPr>
              <w:instrText xml:space="preserve"> PAGEREF _Toc14120 \h </w:instrText>
            </w:r>
            <w:r>
              <w:rPr>
                <w:sz w:val="24"/>
                <w:szCs w:val="24"/>
              </w:rPr>
            </w:r>
            <w:r>
              <w:rPr>
                <w:sz w:val="24"/>
                <w:szCs w:val="24"/>
              </w:rPr>
              <w:fldChar w:fldCharType="separate"/>
            </w:r>
            <w:r>
              <w:rPr>
                <w:sz w:val="24"/>
                <w:szCs w:val="24"/>
              </w:rPr>
              <w:t>8</w:t>
            </w:r>
            <w:r>
              <w:rPr>
                <w:sz w:val="24"/>
                <w:szCs w:val="24"/>
              </w:rPr>
              <w:fldChar w:fldCharType="end"/>
            </w:r>
          </w:hyperlink>
        </w:p>
        <w:p w14:paraId="3547265B" w14:textId="77777777" w:rsidR="005F77CD" w:rsidRDefault="00000000">
          <w:pPr>
            <w:pStyle w:val="WPSOffice3"/>
            <w:tabs>
              <w:tab w:val="right" w:leader="dot" w:pos="8306"/>
            </w:tabs>
            <w:ind w:left="800"/>
            <w:rPr>
              <w:sz w:val="24"/>
              <w:szCs w:val="24"/>
            </w:rPr>
          </w:pPr>
          <w:hyperlink w:anchor="_Toc10632" w:history="1">
            <w:r>
              <w:rPr>
                <w:sz w:val="24"/>
                <w:szCs w:val="24"/>
                <w:lang w:val="en-US"/>
              </w:rPr>
              <w:t>Targeted Engagement with Underrepresented Groups</w:t>
            </w:r>
            <w:r>
              <w:rPr>
                <w:sz w:val="24"/>
                <w:szCs w:val="24"/>
              </w:rPr>
              <w:tab/>
            </w:r>
            <w:r>
              <w:rPr>
                <w:sz w:val="24"/>
                <w:szCs w:val="24"/>
              </w:rPr>
              <w:fldChar w:fldCharType="begin"/>
            </w:r>
            <w:r>
              <w:rPr>
                <w:sz w:val="24"/>
                <w:szCs w:val="24"/>
              </w:rPr>
              <w:instrText xml:space="preserve"> PAGEREF _Toc10632 \h </w:instrText>
            </w:r>
            <w:r>
              <w:rPr>
                <w:sz w:val="24"/>
                <w:szCs w:val="24"/>
              </w:rPr>
            </w:r>
            <w:r>
              <w:rPr>
                <w:sz w:val="24"/>
                <w:szCs w:val="24"/>
              </w:rPr>
              <w:fldChar w:fldCharType="separate"/>
            </w:r>
            <w:r>
              <w:rPr>
                <w:sz w:val="24"/>
                <w:szCs w:val="24"/>
              </w:rPr>
              <w:t>8</w:t>
            </w:r>
            <w:r>
              <w:rPr>
                <w:sz w:val="24"/>
                <w:szCs w:val="24"/>
              </w:rPr>
              <w:fldChar w:fldCharType="end"/>
            </w:r>
          </w:hyperlink>
        </w:p>
        <w:p w14:paraId="0597517F" w14:textId="77777777" w:rsidR="005F77CD" w:rsidRDefault="00000000">
          <w:pPr>
            <w:pStyle w:val="WPSOffice3"/>
            <w:tabs>
              <w:tab w:val="right" w:leader="dot" w:pos="8306"/>
            </w:tabs>
            <w:ind w:left="800"/>
            <w:rPr>
              <w:sz w:val="24"/>
              <w:szCs w:val="24"/>
            </w:rPr>
          </w:pPr>
          <w:hyperlink w:anchor="_Toc21613" w:history="1">
            <w:r>
              <w:rPr>
                <w:sz w:val="24"/>
                <w:szCs w:val="24"/>
                <w:lang w:val="en-US"/>
              </w:rPr>
              <w:t>Educational and Awareness Campaigns</w:t>
            </w:r>
            <w:r>
              <w:rPr>
                <w:sz w:val="24"/>
                <w:szCs w:val="24"/>
              </w:rPr>
              <w:tab/>
            </w:r>
            <w:r>
              <w:rPr>
                <w:sz w:val="24"/>
                <w:szCs w:val="24"/>
              </w:rPr>
              <w:fldChar w:fldCharType="begin"/>
            </w:r>
            <w:r>
              <w:rPr>
                <w:sz w:val="24"/>
                <w:szCs w:val="24"/>
              </w:rPr>
              <w:instrText xml:space="preserve"> PAGEREF _Toc21613 \h </w:instrText>
            </w:r>
            <w:r>
              <w:rPr>
                <w:sz w:val="24"/>
                <w:szCs w:val="24"/>
              </w:rPr>
            </w:r>
            <w:r>
              <w:rPr>
                <w:sz w:val="24"/>
                <w:szCs w:val="24"/>
              </w:rPr>
              <w:fldChar w:fldCharType="separate"/>
            </w:r>
            <w:r>
              <w:rPr>
                <w:sz w:val="24"/>
                <w:szCs w:val="24"/>
              </w:rPr>
              <w:t>9</w:t>
            </w:r>
            <w:r>
              <w:rPr>
                <w:sz w:val="24"/>
                <w:szCs w:val="24"/>
              </w:rPr>
              <w:fldChar w:fldCharType="end"/>
            </w:r>
          </w:hyperlink>
        </w:p>
        <w:p w14:paraId="191E1FD9" w14:textId="77777777" w:rsidR="005F77CD" w:rsidRDefault="00000000">
          <w:pPr>
            <w:pStyle w:val="WPSOffice3"/>
            <w:tabs>
              <w:tab w:val="right" w:leader="dot" w:pos="8306"/>
            </w:tabs>
            <w:ind w:left="800"/>
            <w:rPr>
              <w:sz w:val="24"/>
              <w:szCs w:val="24"/>
            </w:rPr>
          </w:pPr>
          <w:hyperlink w:anchor="_Toc15325" w:history="1">
            <w:r>
              <w:rPr>
                <w:sz w:val="24"/>
                <w:szCs w:val="24"/>
                <w:lang w:val="en-US"/>
              </w:rPr>
              <w:t>Collaborative Partnerships</w:t>
            </w:r>
            <w:r>
              <w:rPr>
                <w:sz w:val="24"/>
                <w:szCs w:val="24"/>
              </w:rPr>
              <w:tab/>
            </w:r>
            <w:r>
              <w:rPr>
                <w:sz w:val="24"/>
                <w:szCs w:val="24"/>
              </w:rPr>
              <w:fldChar w:fldCharType="begin"/>
            </w:r>
            <w:r>
              <w:rPr>
                <w:sz w:val="24"/>
                <w:szCs w:val="24"/>
              </w:rPr>
              <w:instrText xml:space="preserve"> PAGEREF _Toc15325 \h </w:instrText>
            </w:r>
            <w:r>
              <w:rPr>
                <w:sz w:val="24"/>
                <w:szCs w:val="24"/>
              </w:rPr>
            </w:r>
            <w:r>
              <w:rPr>
                <w:sz w:val="24"/>
                <w:szCs w:val="24"/>
              </w:rPr>
              <w:fldChar w:fldCharType="separate"/>
            </w:r>
            <w:r>
              <w:rPr>
                <w:sz w:val="24"/>
                <w:szCs w:val="24"/>
              </w:rPr>
              <w:t>9</w:t>
            </w:r>
            <w:r>
              <w:rPr>
                <w:sz w:val="24"/>
                <w:szCs w:val="24"/>
              </w:rPr>
              <w:fldChar w:fldCharType="end"/>
            </w:r>
          </w:hyperlink>
        </w:p>
        <w:p w14:paraId="33B88FD7" w14:textId="77777777" w:rsidR="005F77CD" w:rsidRDefault="00000000">
          <w:pPr>
            <w:pStyle w:val="WPSOffice2"/>
            <w:tabs>
              <w:tab w:val="right" w:leader="dot" w:pos="8306"/>
            </w:tabs>
            <w:ind w:left="400"/>
            <w:rPr>
              <w:b/>
              <w:bCs/>
              <w:sz w:val="24"/>
              <w:szCs w:val="24"/>
            </w:rPr>
          </w:pPr>
          <w:hyperlink w:anchor="_Toc17057" w:history="1">
            <w:r>
              <w:rPr>
                <w:b/>
                <w:bCs/>
                <w:sz w:val="24"/>
                <w:szCs w:val="24"/>
                <w:lang w:val="en-US"/>
              </w:rPr>
              <w:t>Strengths and Weaknesses</w:t>
            </w:r>
            <w:r>
              <w:rPr>
                <w:b/>
                <w:bCs/>
                <w:sz w:val="24"/>
                <w:szCs w:val="24"/>
              </w:rPr>
              <w:tab/>
            </w:r>
            <w:r>
              <w:rPr>
                <w:b/>
                <w:bCs/>
                <w:sz w:val="24"/>
                <w:szCs w:val="24"/>
              </w:rPr>
              <w:fldChar w:fldCharType="begin"/>
            </w:r>
            <w:r>
              <w:rPr>
                <w:b/>
                <w:bCs/>
                <w:sz w:val="24"/>
                <w:szCs w:val="24"/>
              </w:rPr>
              <w:instrText xml:space="preserve"> PAGEREF _Toc17057 \h </w:instrText>
            </w:r>
            <w:r>
              <w:rPr>
                <w:b/>
                <w:bCs/>
                <w:sz w:val="24"/>
                <w:szCs w:val="24"/>
              </w:rPr>
            </w:r>
            <w:r>
              <w:rPr>
                <w:b/>
                <w:bCs/>
                <w:sz w:val="24"/>
                <w:szCs w:val="24"/>
              </w:rPr>
              <w:fldChar w:fldCharType="separate"/>
            </w:r>
            <w:r>
              <w:rPr>
                <w:b/>
                <w:bCs/>
                <w:sz w:val="24"/>
                <w:szCs w:val="24"/>
              </w:rPr>
              <w:t>10</w:t>
            </w:r>
            <w:r>
              <w:rPr>
                <w:b/>
                <w:bCs/>
                <w:sz w:val="24"/>
                <w:szCs w:val="24"/>
              </w:rPr>
              <w:fldChar w:fldCharType="end"/>
            </w:r>
          </w:hyperlink>
        </w:p>
        <w:p w14:paraId="4A72F3EF" w14:textId="77777777" w:rsidR="005F77CD" w:rsidRDefault="00000000">
          <w:pPr>
            <w:pStyle w:val="WPSOffice3"/>
            <w:tabs>
              <w:tab w:val="right" w:leader="dot" w:pos="8306"/>
            </w:tabs>
            <w:ind w:left="800"/>
            <w:rPr>
              <w:sz w:val="24"/>
              <w:szCs w:val="24"/>
            </w:rPr>
          </w:pPr>
          <w:hyperlink w:anchor="_Toc22216" w:history="1">
            <w:r>
              <w:rPr>
                <w:sz w:val="24"/>
                <w:szCs w:val="24"/>
                <w:lang w:val="en-US"/>
              </w:rPr>
              <w:t>Digital Engagement Platforms</w:t>
            </w:r>
            <w:r>
              <w:rPr>
                <w:sz w:val="24"/>
                <w:szCs w:val="24"/>
              </w:rPr>
              <w:tab/>
            </w:r>
            <w:r>
              <w:rPr>
                <w:sz w:val="24"/>
                <w:szCs w:val="24"/>
              </w:rPr>
              <w:fldChar w:fldCharType="begin"/>
            </w:r>
            <w:r>
              <w:rPr>
                <w:sz w:val="24"/>
                <w:szCs w:val="24"/>
              </w:rPr>
              <w:instrText xml:space="preserve"> PAGEREF _Toc22216 \h </w:instrText>
            </w:r>
            <w:r>
              <w:rPr>
                <w:sz w:val="24"/>
                <w:szCs w:val="24"/>
              </w:rPr>
            </w:r>
            <w:r>
              <w:rPr>
                <w:sz w:val="24"/>
                <w:szCs w:val="24"/>
              </w:rPr>
              <w:fldChar w:fldCharType="separate"/>
            </w:r>
            <w:r>
              <w:rPr>
                <w:sz w:val="24"/>
                <w:szCs w:val="24"/>
              </w:rPr>
              <w:t>10</w:t>
            </w:r>
            <w:r>
              <w:rPr>
                <w:sz w:val="24"/>
                <w:szCs w:val="24"/>
              </w:rPr>
              <w:fldChar w:fldCharType="end"/>
            </w:r>
          </w:hyperlink>
        </w:p>
        <w:p w14:paraId="370506F2" w14:textId="77777777" w:rsidR="005F77CD" w:rsidRDefault="00000000">
          <w:pPr>
            <w:pStyle w:val="WPSOffice3"/>
            <w:tabs>
              <w:tab w:val="right" w:leader="dot" w:pos="8306"/>
            </w:tabs>
            <w:ind w:left="800"/>
            <w:rPr>
              <w:sz w:val="24"/>
              <w:szCs w:val="24"/>
            </w:rPr>
          </w:pPr>
          <w:hyperlink w:anchor="_Toc16873" w:history="1">
            <w:r>
              <w:rPr>
                <w:sz w:val="24"/>
                <w:szCs w:val="24"/>
                <w:lang w:val="en-US"/>
              </w:rPr>
              <w:t>Community Consultations and Surveys</w:t>
            </w:r>
            <w:r>
              <w:rPr>
                <w:sz w:val="24"/>
                <w:szCs w:val="24"/>
              </w:rPr>
              <w:tab/>
            </w:r>
            <w:r>
              <w:rPr>
                <w:sz w:val="24"/>
                <w:szCs w:val="24"/>
              </w:rPr>
              <w:fldChar w:fldCharType="begin"/>
            </w:r>
            <w:r>
              <w:rPr>
                <w:sz w:val="24"/>
                <w:szCs w:val="24"/>
              </w:rPr>
              <w:instrText xml:space="preserve"> PAGEREF _Toc16873 \h </w:instrText>
            </w:r>
            <w:r>
              <w:rPr>
                <w:sz w:val="24"/>
                <w:szCs w:val="24"/>
              </w:rPr>
            </w:r>
            <w:r>
              <w:rPr>
                <w:sz w:val="24"/>
                <w:szCs w:val="24"/>
              </w:rPr>
              <w:fldChar w:fldCharType="separate"/>
            </w:r>
            <w:r>
              <w:rPr>
                <w:sz w:val="24"/>
                <w:szCs w:val="24"/>
              </w:rPr>
              <w:t>10</w:t>
            </w:r>
            <w:r>
              <w:rPr>
                <w:sz w:val="24"/>
                <w:szCs w:val="24"/>
              </w:rPr>
              <w:fldChar w:fldCharType="end"/>
            </w:r>
          </w:hyperlink>
        </w:p>
        <w:p w14:paraId="56E833B3" w14:textId="77777777" w:rsidR="005F77CD" w:rsidRDefault="00000000">
          <w:pPr>
            <w:pStyle w:val="WPSOffice3"/>
            <w:tabs>
              <w:tab w:val="right" w:leader="dot" w:pos="8306"/>
            </w:tabs>
            <w:ind w:left="800"/>
            <w:rPr>
              <w:sz w:val="24"/>
              <w:szCs w:val="24"/>
            </w:rPr>
          </w:pPr>
          <w:hyperlink w:anchor="_Toc26358" w:history="1">
            <w:r>
              <w:rPr>
                <w:sz w:val="24"/>
                <w:szCs w:val="24"/>
                <w:lang w:val="en-US"/>
              </w:rPr>
              <w:t>Public Meetings and Workshops</w:t>
            </w:r>
            <w:r>
              <w:rPr>
                <w:sz w:val="24"/>
                <w:szCs w:val="24"/>
              </w:rPr>
              <w:tab/>
            </w:r>
            <w:r>
              <w:rPr>
                <w:sz w:val="24"/>
                <w:szCs w:val="24"/>
              </w:rPr>
              <w:fldChar w:fldCharType="begin"/>
            </w:r>
            <w:r>
              <w:rPr>
                <w:sz w:val="24"/>
                <w:szCs w:val="24"/>
              </w:rPr>
              <w:instrText xml:space="preserve"> PAGEREF _Toc26358 \h </w:instrText>
            </w:r>
            <w:r>
              <w:rPr>
                <w:sz w:val="24"/>
                <w:szCs w:val="24"/>
              </w:rPr>
            </w:r>
            <w:r>
              <w:rPr>
                <w:sz w:val="24"/>
                <w:szCs w:val="24"/>
              </w:rPr>
              <w:fldChar w:fldCharType="separate"/>
            </w:r>
            <w:r>
              <w:rPr>
                <w:sz w:val="24"/>
                <w:szCs w:val="24"/>
              </w:rPr>
              <w:t>10</w:t>
            </w:r>
            <w:r>
              <w:rPr>
                <w:sz w:val="24"/>
                <w:szCs w:val="24"/>
              </w:rPr>
              <w:fldChar w:fldCharType="end"/>
            </w:r>
          </w:hyperlink>
        </w:p>
        <w:p w14:paraId="2514464D" w14:textId="77777777" w:rsidR="005F77CD" w:rsidRDefault="00000000">
          <w:pPr>
            <w:pStyle w:val="WPSOffice3"/>
            <w:tabs>
              <w:tab w:val="right" w:leader="dot" w:pos="8306"/>
            </w:tabs>
            <w:ind w:left="800"/>
            <w:rPr>
              <w:sz w:val="24"/>
              <w:szCs w:val="24"/>
            </w:rPr>
          </w:pPr>
          <w:hyperlink w:anchor="_Toc27889" w:history="1">
            <w:r>
              <w:rPr>
                <w:sz w:val="24"/>
                <w:szCs w:val="24"/>
                <w:lang w:val="en-US"/>
              </w:rPr>
              <w:t>Targeted Engagement with Underrepresented Groups</w:t>
            </w:r>
            <w:r>
              <w:rPr>
                <w:sz w:val="24"/>
                <w:szCs w:val="24"/>
              </w:rPr>
              <w:tab/>
            </w:r>
            <w:r>
              <w:rPr>
                <w:sz w:val="24"/>
                <w:szCs w:val="24"/>
              </w:rPr>
              <w:fldChar w:fldCharType="begin"/>
            </w:r>
            <w:r>
              <w:rPr>
                <w:sz w:val="24"/>
                <w:szCs w:val="24"/>
              </w:rPr>
              <w:instrText xml:space="preserve"> PAGEREF _Toc27889 \h </w:instrText>
            </w:r>
            <w:r>
              <w:rPr>
                <w:sz w:val="24"/>
                <w:szCs w:val="24"/>
              </w:rPr>
            </w:r>
            <w:r>
              <w:rPr>
                <w:sz w:val="24"/>
                <w:szCs w:val="24"/>
              </w:rPr>
              <w:fldChar w:fldCharType="separate"/>
            </w:r>
            <w:r>
              <w:rPr>
                <w:sz w:val="24"/>
                <w:szCs w:val="24"/>
              </w:rPr>
              <w:t>11</w:t>
            </w:r>
            <w:r>
              <w:rPr>
                <w:sz w:val="24"/>
                <w:szCs w:val="24"/>
              </w:rPr>
              <w:fldChar w:fldCharType="end"/>
            </w:r>
          </w:hyperlink>
        </w:p>
        <w:p w14:paraId="15D9BD82" w14:textId="77777777" w:rsidR="005F77CD" w:rsidRDefault="00000000">
          <w:pPr>
            <w:pStyle w:val="WPSOffice3"/>
            <w:tabs>
              <w:tab w:val="right" w:leader="dot" w:pos="8306"/>
            </w:tabs>
            <w:ind w:left="800"/>
            <w:rPr>
              <w:sz w:val="24"/>
              <w:szCs w:val="24"/>
            </w:rPr>
          </w:pPr>
          <w:hyperlink w:anchor="_Toc16972" w:history="1">
            <w:r>
              <w:rPr>
                <w:sz w:val="24"/>
                <w:szCs w:val="24"/>
                <w:lang w:val="en-US"/>
              </w:rPr>
              <w:t>Digital Engagement Platforms</w:t>
            </w:r>
            <w:r>
              <w:rPr>
                <w:sz w:val="24"/>
                <w:szCs w:val="24"/>
              </w:rPr>
              <w:tab/>
            </w:r>
            <w:r>
              <w:rPr>
                <w:sz w:val="24"/>
                <w:szCs w:val="24"/>
              </w:rPr>
              <w:fldChar w:fldCharType="begin"/>
            </w:r>
            <w:r>
              <w:rPr>
                <w:sz w:val="24"/>
                <w:szCs w:val="24"/>
              </w:rPr>
              <w:instrText xml:space="preserve"> PAGEREF _Toc16972 \h </w:instrText>
            </w:r>
            <w:r>
              <w:rPr>
                <w:sz w:val="24"/>
                <w:szCs w:val="24"/>
              </w:rPr>
            </w:r>
            <w:r>
              <w:rPr>
                <w:sz w:val="24"/>
                <w:szCs w:val="24"/>
              </w:rPr>
              <w:fldChar w:fldCharType="separate"/>
            </w:r>
            <w:r>
              <w:rPr>
                <w:sz w:val="24"/>
                <w:szCs w:val="24"/>
              </w:rPr>
              <w:t>11</w:t>
            </w:r>
            <w:r>
              <w:rPr>
                <w:sz w:val="24"/>
                <w:szCs w:val="24"/>
              </w:rPr>
              <w:fldChar w:fldCharType="end"/>
            </w:r>
          </w:hyperlink>
        </w:p>
        <w:p w14:paraId="5D47ED48" w14:textId="77777777" w:rsidR="005F77CD" w:rsidRDefault="00000000">
          <w:pPr>
            <w:pStyle w:val="WPSOffice3"/>
            <w:tabs>
              <w:tab w:val="right" w:leader="dot" w:pos="8306"/>
            </w:tabs>
            <w:ind w:left="800"/>
            <w:rPr>
              <w:sz w:val="24"/>
              <w:szCs w:val="24"/>
            </w:rPr>
          </w:pPr>
          <w:hyperlink w:anchor="_Toc30796" w:history="1">
            <w:r>
              <w:rPr>
                <w:sz w:val="24"/>
                <w:szCs w:val="24"/>
                <w:lang w:val="en-US"/>
              </w:rPr>
              <w:t>Community Consultations and Surveys</w:t>
            </w:r>
            <w:r>
              <w:rPr>
                <w:sz w:val="24"/>
                <w:szCs w:val="24"/>
              </w:rPr>
              <w:tab/>
            </w:r>
            <w:r>
              <w:rPr>
                <w:sz w:val="24"/>
                <w:szCs w:val="24"/>
              </w:rPr>
              <w:fldChar w:fldCharType="begin"/>
            </w:r>
            <w:r>
              <w:rPr>
                <w:sz w:val="24"/>
                <w:szCs w:val="24"/>
              </w:rPr>
              <w:instrText xml:space="preserve"> PAGEREF _Toc30796 \h </w:instrText>
            </w:r>
            <w:r>
              <w:rPr>
                <w:sz w:val="24"/>
                <w:szCs w:val="24"/>
              </w:rPr>
            </w:r>
            <w:r>
              <w:rPr>
                <w:sz w:val="24"/>
                <w:szCs w:val="24"/>
              </w:rPr>
              <w:fldChar w:fldCharType="separate"/>
            </w:r>
            <w:r>
              <w:rPr>
                <w:sz w:val="24"/>
                <w:szCs w:val="24"/>
              </w:rPr>
              <w:t>12</w:t>
            </w:r>
            <w:r>
              <w:rPr>
                <w:sz w:val="24"/>
                <w:szCs w:val="24"/>
              </w:rPr>
              <w:fldChar w:fldCharType="end"/>
            </w:r>
          </w:hyperlink>
        </w:p>
        <w:p w14:paraId="2B66C0D1" w14:textId="77777777" w:rsidR="005F77CD" w:rsidRDefault="00000000">
          <w:pPr>
            <w:pStyle w:val="WPSOffice3"/>
            <w:tabs>
              <w:tab w:val="right" w:leader="dot" w:pos="8306"/>
            </w:tabs>
            <w:ind w:left="800"/>
            <w:rPr>
              <w:sz w:val="24"/>
              <w:szCs w:val="24"/>
            </w:rPr>
          </w:pPr>
          <w:hyperlink w:anchor="_Toc12358" w:history="1">
            <w:r>
              <w:rPr>
                <w:sz w:val="24"/>
                <w:szCs w:val="24"/>
                <w:lang w:val="en-US"/>
              </w:rPr>
              <w:t>Public Meetings and Workshops</w:t>
            </w:r>
            <w:r>
              <w:rPr>
                <w:sz w:val="24"/>
                <w:szCs w:val="24"/>
              </w:rPr>
              <w:tab/>
            </w:r>
            <w:r>
              <w:rPr>
                <w:sz w:val="24"/>
                <w:szCs w:val="24"/>
              </w:rPr>
              <w:fldChar w:fldCharType="begin"/>
            </w:r>
            <w:r>
              <w:rPr>
                <w:sz w:val="24"/>
                <w:szCs w:val="24"/>
              </w:rPr>
              <w:instrText xml:space="preserve"> PAGEREF _Toc12358 \h </w:instrText>
            </w:r>
            <w:r>
              <w:rPr>
                <w:sz w:val="24"/>
                <w:szCs w:val="24"/>
              </w:rPr>
            </w:r>
            <w:r>
              <w:rPr>
                <w:sz w:val="24"/>
                <w:szCs w:val="24"/>
              </w:rPr>
              <w:fldChar w:fldCharType="separate"/>
            </w:r>
            <w:r>
              <w:rPr>
                <w:sz w:val="24"/>
                <w:szCs w:val="24"/>
              </w:rPr>
              <w:t>12</w:t>
            </w:r>
            <w:r>
              <w:rPr>
                <w:sz w:val="24"/>
                <w:szCs w:val="24"/>
              </w:rPr>
              <w:fldChar w:fldCharType="end"/>
            </w:r>
          </w:hyperlink>
        </w:p>
        <w:p w14:paraId="1FFFEDB7" w14:textId="77777777" w:rsidR="005F77CD" w:rsidRDefault="00000000">
          <w:pPr>
            <w:pStyle w:val="WPSOffice3"/>
            <w:tabs>
              <w:tab w:val="right" w:leader="dot" w:pos="8306"/>
            </w:tabs>
            <w:ind w:left="800"/>
            <w:rPr>
              <w:sz w:val="24"/>
              <w:szCs w:val="24"/>
            </w:rPr>
          </w:pPr>
          <w:hyperlink w:anchor="_Toc17876" w:history="1">
            <w:r>
              <w:rPr>
                <w:sz w:val="24"/>
                <w:szCs w:val="24"/>
                <w:lang w:val="en-US"/>
              </w:rPr>
              <w:t>Targeted Engagement with Underrepresented Groups</w:t>
            </w:r>
            <w:r>
              <w:rPr>
                <w:sz w:val="24"/>
                <w:szCs w:val="24"/>
              </w:rPr>
              <w:tab/>
            </w:r>
            <w:r>
              <w:rPr>
                <w:sz w:val="24"/>
                <w:szCs w:val="24"/>
              </w:rPr>
              <w:fldChar w:fldCharType="begin"/>
            </w:r>
            <w:r>
              <w:rPr>
                <w:sz w:val="24"/>
                <w:szCs w:val="24"/>
              </w:rPr>
              <w:instrText xml:space="preserve"> PAGEREF _Toc17876 \h </w:instrText>
            </w:r>
            <w:r>
              <w:rPr>
                <w:sz w:val="24"/>
                <w:szCs w:val="24"/>
              </w:rPr>
            </w:r>
            <w:r>
              <w:rPr>
                <w:sz w:val="24"/>
                <w:szCs w:val="24"/>
              </w:rPr>
              <w:fldChar w:fldCharType="separate"/>
            </w:r>
            <w:r>
              <w:rPr>
                <w:sz w:val="24"/>
                <w:szCs w:val="24"/>
              </w:rPr>
              <w:t>13</w:t>
            </w:r>
            <w:r>
              <w:rPr>
                <w:sz w:val="24"/>
                <w:szCs w:val="24"/>
              </w:rPr>
              <w:fldChar w:fldCharType="end"/>
            </w:r>
          </w:hyperlink>
        </w:p>
        <w:p w14:paraId="384F4C83" w14:textId="77777777" w:rsidR="005F77CD" w:rsidRDefault="00000000">
          <w:pPr>
            <w:pStyle w:val="WPSOffice2"/>
            <w:tabs>
              <w:tab w:val="right" w:leader="dot" w:pos="8306"/>
            </w:tabs>
            <w:ind w:left="400"/>
            <w:rPr>
              <w:b/>
              <w:bCs/>
              <w:sz w:val="24"/>
              <w:szCs w:val="24"/>
            </w:rPr>
          </w:pPr>
          <w:hyperlink w:anchor="_Toc10856" w:history="1">
            <w:r>
              <w:rPr>
                <w:b/>
                <w:bCs/>
                <w:sz w:val="24"/>
                <w:szCs w:val="24"/>
                <w:lang w:val="en-US"/>
              </w:rPr>
              <w:t>Forward-Looking Plan</w:t>
            </w:r>
            <w:r>
              <w:rPr>
                <w:b/>
                <w:bCs/>
                <w:sz w:val="24"/>
                <w:szCs w:val="24"/>
              </w:rPr>
              <w:tab/>
            </w:r>
            <w:r>
              <w:rPr>
                <w:b/>
                <w:bCs/>
                <w:sz w:val="24"/>
                <w:szCs w:val="24"/>
              </w:rPr>
              <w:fldChar w:fldCharType="begin"/>
            </w:r>
            <w:r>
              <w:rPr>
                <w:b/>
                <w:bCs/>
                <w:sz w:val="24"/>
                <w:szCs w:val="24"/>
              </w:rPr>
              <w:instrText xml:space="preserve"> PAGEREF _Toc10856 \h </w:instrText>
            </w:r>
            <w:r>
              <w:rPr>
                <w:b/>
                <w:bCs/>
                <w:sz w:val="24"/>
                <w:szCs w:val="24"/>
              </w:rPr>
            </w:r>
            <w:r>
              <w:rPr>
                <w:b/>
                <w:bCs/>
                <w:sz w:val="24"/>
                <w:szCs w:val="24"/>
              </w:rPr>
              <w:fldChar w:fldCharType="separate"/>
            </w:r>
            <w:r>
              <w:rPr>
                <w:b/>
                <w:bCs/>
                <w:sz w:val="24"/>
                <w:szCs w:val="24"/>
              </w:rPr>
              <w:t>13</w:t>
            </w:r>
            <w:r>
              <w:rPr>
                <w:b/>
                <w:bCs/>
                <w:sz w:val="24"/>
                <w:szCs w:val="24"/>
              </w:rPr>
              <w:fldChar w:fldCharType="end"/>
            </w:r>
          </w:hyperlink>
        </w:p>
        <w:p w14:paraId="55371EEC" w14:textId="77777777" w:rsidR="005F77CD" w:rsidRDefault="00000000">
          <w:pPr>
            <w:pStyle w:val="WPSOffice3"/>
            <w:tabs>
              <w:tab w:val="right" w:leader="dot" w:pos="8306"/>
            </w:tabs>
            <w:ind w:left="800"/>
            <w:rPr>
              <w:sz w:val="24"/>
              <w:szCs w:val="24"/>
            </w:rPr>
          </w:pPr>
          <w:hyperlink w:anchor="_Toc13286" w:history="1">
            <w:r>
              <w:rPr>
                <w:sz w:val="24"/>
                <w:szCs w:val="24"/>
                <w:lang w:val="en-US"/>
              </w:rPr>
              <w:t>Bridging the Digital Divide</w:t>
            </w:r>
            <w:r>
              <w:rPr>
                <w:sz w:val="24"/>
                <w:szCs w:val="24"/>
              </w:rPr>
              <w:tab/>
            </w:r>
            <w:r>
              <w:rPr>
                <w:sz w:val="24"/>
                <w:szCs w:val="24"/>
              </w:rPr>
              <w:fldChar w:fldCharType="begin"/>
            </w:r>
            <w:r>
              <w:rPr>
                <w:sz w:val="24"/>
                <w:szCs w:val="24"/>
              </w:rPr>
              <w:instrText xml:space="preserve"> PAGEREF _Toc13286 \h </w:instrText>
            </w:r>
            <w:r>
              <w:rPr>
                <w:sz w:val="24"/>
                <w:szCs w:val="24"/>
              </w:rPr>
            </w:r>
            <w:r>
              <w:rPr>
                <w:sz w:val="24"/>
                <w:szCs w:val="24"/>
              </w:rPr>
              <w:fldChar w:fldCharType="separate"/>
            </w:r>
            <w:r>
              <w:rPr>
                <w:sz w:val="24"/>
                <w:szCs w:val="24"/>
              </w:rPr>
              <w:t>13</w:t>
            </w:r>
            <w:r>
              <w:rPr>
                <w:sz w:val="24"/>
                <w:szCs w:val="24"/>
              </w:rPr>
              <w:fldChar w:fldCharType="end"/>
            </w:r>
          </w:hyperlink>
        </w:p>
        <w:p w14:paraId="3EAA1BB3" w14:textId="77777777" w:rsidR="005F77CD" w:rsidRDefault="00000000">
          <w:pPr>
            <w:pStyle w:val="WPSOffice3"/>
            <w:tabs>
              <w:tab w:val="right" w:leader="dot" w:pos="8306"/>
            </w:tabs>
            <w:ind w:left="800"/>
            <w:rPr>
              <w:sz w:val="24"/>
              <w:szCs w:val="24"/>
            </w:rPr>
          </w:pPr>
          <w:hyperlink w:anchor="_Toc15599" w:history="1">
            <w:r>
              <w:rPr>
                <w:sz w:val="24"/>
                <w:szCs w:val="24"/>
                <w:lang w:val="en-US"/>
              </w:rPr>
              <w:t>Diversifying Engagement Methods</w:t>
            </w:r>
            <w:r>
              <w:rPr>
                <w:sz w:val="24"/>
                <w:szCs w:val="24"/>
              </w:rPr>
              <w:tab/>
            </w:r>
            <w:r>
              <w:rPr>
                <w:sz w:val="24"/>
                <w:szCs w:val="24"/>
              </w:rPr>
              <w:fldChar w:fldCharType="begin"/>
            </w:r>
            <w:r>
              <w:rPr>
                <w:sz w:val="24"/>
                <w:szCs w:val="24"/>
              </w:rPr>
              <w:instrText xml:space="preserve"> PAGEREF _Toc15599 \h </w:instrText>
            </w:r>
            <w:r>
              <w:rPr>
                <w:sz w:val="24"/>
                <w:szCs w:val="24"/>
              </w:rPr>
            </w:r>
            <w:r>
              <w:rPr>
                <w:sz w:val="24"/>
                <w:szCs w:val="24"/>
              </w:rPr>
              <w:fldChar w:fldCharType="separate"/>
            </w:r>
            <w:r>
              <w:rPr>
                <w:sz w:val="24"/>
                <w:szCs w:val="24"/>
              </w:rPr>
              <w:t>13</w:t>
            </w:r>
            <w:r>
              <w:rPr>
                <w:sz w:val="24"/>
                <w:szCs w:val="24"/>
              </w:rPr>
              <w:fldChar w:fldCharType="end"/>
            </w:r>
          </w:hyperlink>
        </w:p>
        <w:p w14:paraId="1EF5854F" w14:textId="77777777" w:rsidR="005F77CD" w:rsidRDefault="00000000">
          <w:pPr>
            <w:pStyle w:val="WPSOffice2"/>
            <w:tabs>
              <w:tab w:val="right" w:leader="dot" w:pos="8306"/>
            </w:tabs>
            <w:ind w:left="400"/>
            <w:rPr>
              <w:b/>
              <w:bCs/>
              <w:sz w:val="24"/>
              <w:szCs w:val="24"/>
            </w:rPr>
          </w:pPr>
          <w:hyperlink w:anchor="_Toc4021" w:history="1">
            <w:r>
              <w:rPr>
                <w:b/>
                <w:bCs/>
                <w:sz w:val="24"/>
                <w:szCs w:val="24"/>
                <w:lang w:val="en-US"/>
              </w:rPr>
              <w:t>Strengthening Representation and Participation</w:t>
            </w:r>
            <w:r>
              <w:rPr>
                <w:b/>
                <w:bCs/>
                <w:sz w:val="24"/>
                <w:szCs w:val="24"/>
              </w:rPr>
              <w:tab/>
            </w:r>
            <w:r>
              <w:rPr>
                <w:b/>
                <w:bCs/>
                <w:sz w:val="24"/>
                <w:szCs w:val="24"/>
              </w:rPr>
              <w:fldChar w:fldCharType="begin"/>
            </w:r>
            <w:r>
              <w:rPr>
                <w:b/>
                <w:bCs/>
                <w:sz w:val="24"/>
                <w:szCs w:val="24"/>
              </w:rPr>
              <w:instrText xml:space="preserve"> PAGEREF _Toc4021 \h </w:instrText>
            </w:r>
            <w:r>
              <w:rPr>
                <w:b/>
                <w:bCs/>
                <w:sz w:val="24"/>
                <w:szCs w:val="24"/>
              </w:rPr>
            </w:r>
            <w:r>
              <w:rPr>
                <w:b/>
                <w:bCs/>
                <w:sz w:val="24"/>
                <w:szCs w:val="24"/>
              </w:rPr>
              <w:fldChar w:fldCharType="separate"/>
            </w:r>
            <w:r>
              <w:rPr>
                <w:b/>
                <w:bCs/>
                <w:sz w:val="24"/>
                <w:szCs w:val="24"/>
              </w:rPr>
              <w:t>14</w:t>
            </w:r>
            <w:r>
              <w:rPr>
                <w:b/>
                <w:bCs/>
                <w:sz w:val="24"/>
                <w:szCs w:val="24"/>
              </w:rPr>
              <w:fldChar w:fldCharType="end"/>
            </w:r>
          </w:hyperlink>
        </w:p>
        <w:p w14:paraId="4C07F506" w14:textId="77777777" w:rsidR="005F77CD" w:rsidRDefault="00000000">
          <w:pPr>
            <w:pStyle w:val="WPSOffice2"/>
            <w:tabs>
              <w:tab w:val="right" w:leader="dot" w:pos="8306"/>
            </w:tabs>
            <w:ind w:left="400"/>
            <w:rPr>
              <w:b/>
              <w:bCs/>
              <w:sz w:val="24"/>
              <w:szCs w:val="24"/>
            </w:rPr>
          </w:pPr>
          <w:hyperlink w:anchor="_Toc29296" w:history="1">
            <w:r>
              <w:rPr>
                <w:b/>
                <w:bCs/>
                <w:sz w:val="24"/>
                <w:szCs w:val="24"/>
                <w:lang w:val="en-US"/>
              </w:rPr>
              <w:t>Data-Driven Decision Making</w:t>
            </w:r>
            <w:r>
              <w:rPr>
                <w:b/>
                <w:bCs/>
                <w:sz w:val="24"/>
                <w:szCs w:val="24"/>
              </w:rPr>
              <w:tab/>
            </w:r>
            <w:r>
              <w:rPr>
                <w:b/>
                <w:bCs/>
                <w:sz w:val="24"/>
                <w:szCs w:val="24"/>
              </w:rPr>
              <w:fldChar w:fldCharType="begin"/>
            </w:r>
            <w:r>
              <w:rPr>
                <w:b/>
                <w:bCs/>
                <w:sz w:val="24"/>
                <w:szCs w:val="24"/>
              </w:rPr>
              <w:instrText xml:space="preserve"> PAGEREF _Toc29296 \h </w:instrText>
            </w:r>
            <w:r>
              <w:rPr>
                <w:b/>
                <w:bCs/>
                <w:sz w:val="24"/>
                <w:szCs w:val="24"/>
              </w:rPr>
            </w:r>
            <w:r>
              <w:rPr>
                <w:b/>
                <w:bCs/>
                <w:sz w:val="24"/>
                <w:szCs w:val="24"/>
              </w:rPr>
              <w:fldChar w:fldCharType="separate"/>
            </w:r>
            <w:r>
              <w:rPr>
                <w:b/>
                <w:bCs/>
                <w:sz w:val="24"/>
                <w:szCs w:val="24"/>
              </w:rPr>
              <w:t>14</w:t>
            </w:r>
            <w:r>
              <w:rPr>
                <w:b/>
                <w:bCs/>
                <w:sz w:val="24"/>
                <w:szCs w:val="24"/>
              </w:rPr>
              <w:fldChar w:fldCharType="end"/>
            </w:r>
          </w:hyperlink>
        </w:p>
        <w:p w14:paraId="684FD266" w14:textId="77777777" w:rsidR="005F77CD" w:rsidRDefault="00000000">
          <w:pPr>
            <w:pStyle w:val="WPSOffice2"/>
            <w:tabs>
              <w:tab w:val="right" w:leader="dot" w:pos="8306"/>
            </w:tabs>
            <w:ind w:left="400"/>
            <w:rPr>
              <w:sz w:val="24"/>
              <w:szCs w:val="24"/>
            </w:rPr>
          </w:pPr>
          <w:hyperlink w:anchor="_Toc2827" w:history="1">
            <w:r>
              <w:rPr>
                <w:b/>
                <w:bCs/>
                <w:sz w:val="24"/>
                <w:szCs w:val="24"/>
                <w:lang w:val="en-US"/>
              </w:rPr>
              <w:t>Conclusion</w:t>
            </w:r>
            <w:r>
              <w:rPr>
                <w:b/>
                <w:bCs/>
                <w:sz w:val="24"/>
                <w:szCs w:val="24"/>
              </w:rPr>
              <w:tab/>
            </w:r>
            <w:r>
              <w:rPr>
                <w:b/>
                <w:bCs/>
                <w:sz w:val="24"/>
                <w:szCs w:val="24"/>
              </w:rPr>
              <w:fldChar w:fldCharType="begin"/>
            </w:r>
            <w:r>
              <w:rPr>
                <w:b/>
                <w:bCs/>
                <w:sz w:val="24"/>
                <w:szCs w:val="24"/>
              </w:rPr>
              <w:instrText xml:space="preserve"> PAGEREF _Toc2827 \h </w:instrText>
            </w:r>
            <w:r>
              <w:rPr>
                <w:b/>
                <w:bCs/>
                <w:sz w:val="24"/>
                <w:szCs w:val="24"/>
              </w:rPr>
            </w:r>
            <w:r>
              <w:rPr>
                <w:b/>
                <w:bCs/>
                <w:sz w:val="24"/>
                <w:szCs w:val="24"/>
              </w:rPr>
              <w:fldChar w:fldCharType="separate"/>
            </w:r>
            <w:r>
              <w:rPr>
                <w:b/>
                <w:bCs/>
                <w:sz w:val="24"/>
                <w:szCs w:val="24"/>
              </w:rPr>
              <w:t>15</w:t>
            </w:r>
            <w:r>
              <w:rPr>
                <w:b/>
                <w:bCs/>
                <w:sz w:val="24"/>
                <w:szCs w:val="24"/>
              </w:rPr>
              <w:fldChar w:fldCharType="end"/>
            </w:r>
          </w:hyperlink>
        </w:p>
        <w:p w14:paraId="5947907C" w14:textId="77777777" w:rsidR="005F77CD" w:rsidRDefault="00000000">
          <w:pPr>
            <w:spacing w:after="200"/>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fldChar w:fldCharType="end"/>
          </w:r>
        </w:p>
      </w:sdtContent>
    </w:sdt>
    <w:p w14:paraId="297EC16F" w14:textId="77777777" w:rsidR="005F77CD" w:rsidRDefault="00000000">
      <w:pP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br w:type="page"/>
      </w:r>
    </w:p>
    <w:p w14:paraId="7ECF97BC" w14:textId="77777777" w:rsidR="005F77CD" w:rsidRDefault="005F77CD">
      <w:pPr>
        <w:rPr>
          <w:rFonts w:ascii="Times New Roman" w:eastAsia="Times New Roman" w:hAnsi="Times New Roman" w:cs="Times New Roman"/>
          <w:iCs/>
          <w:sz w:val="24"/>
          <w:szCs w:val="24"/>
        </w:rPr>
      </w:pPr>
    </w:p>
    <w:p w14:paraId="7CFD1462" w14:textId="77777777" w:rsidR="005F77CD" w:rsidRDefault="00000000">
      <w:pPr>
        <w:pStyle w:val="Heading1"/>
        <w:spacing w:after="200" w:line="480" w:lineRule="auto"/>
        <w:rPr>
          <w:rFonts w:ascii="Times New Roman" w:hAnsi="Times New Roman" w:cs="Times New Roman"/>
          <w:sz w:val="24"/>
          <w:szCs w:val="24"/>
        </w:rPr>
      </w:pPr>
      <w:bookmarkStart w:id="1" w:name="_Toc29030"/>
      <w:r>
        <w:rPr>
          <w:rFonts w:ascii="Times New Roman" w:hAnsi="Times New Roman" w:cs="Times New Roman"/>
          <w:sz w:val="24"/>
          <w:szCs w:val="24"/>
        </w:rPr>
        <w:t>Introduction:</w:t>
      </w:r>
      <w:bookmarkEnd w:id="1"/>
    </w:p>
    <w:p w14:paraId="1403F501"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responsibility for delivering vital services to the neighborhood and ensuring the efficient operation of the borough falls to Bromley Council, which is situated in </w:t>
      </w:r>
      <w:proofErr w:type="gramStart"/>
      <w:r>
        <w:rPr>
          <w:rFonts w:ascii="Times New Roman" w:hAnsi="Times New Roman" w:cs="Times New Roman"/>
          <w:sz w:val="24"/>
          <w:szCs w:val="24"/>
        </w:rPr>
        <w:t>South East</w:t>
      </w:r>
      <w:proofErr w:type="gramEnd"/>
      <w:r>
        <w:rPr>
          <w:rFonts w:ascii="Times New Roman" w:hAnsi="Times New Roman" w:cs="Times New Roman"/>
          <w:sz w:val="24"/>
          <w:szCs w:val="24"/>
        </w:rPr>
        <w:t xml:space="preserve"> London. Community participation, which involves including stakeholders in decision-making processes, is a crucial component of their operations. The council does, however, encounter difficulties, such as the housing crisis, budget cuts, traffic congestion, and rising demand for social care services, just like any other institution. In this composed evaluation, we will take a comprehensive look at the values, norms, and tactics currently used by Bromley Council in its community engagement initiatives. We then offer recommendations for a proactive strategy to enhance their procedure and achieve seamless engagement with their community. By the end of this evaluation, we hope to provide the council and the local community with insightful information that will be helpful.</w:t>
      </w:r>
    </w:p>
    <w:p w14:paraId="76DAF583" w14:textId="77777777" w:rsidR="005F77CD" w:rsidRDefault="00000000">
      <w:pPr>
        <w:pStyle w:val="Heading2"/>
        <w:spacing w:after="200" w:line="480" w:lineRule="auto"/>
        <w:rPr>
          <w:rFonts w:ascii="Times New Roman" w:hAnsi="Times New Roman" w:cs="Times New Roman"/>
          <w:sz w:val="24"/>
          <w:szCs w:val="24"/>
        </w:rPr>
      </w:pPr>
      <w:bookmarkStart w:id="2" w:name="_Toc16680"/>
      <w:r>
        <w:rPr>
          <w:rFonts w:ascii="Times New Roman" w:hAnsi="Times New Roman" w:cs="Times New Roman"/>
          <w:sz w:val="24"/>
          <w:szCs w:val="24"/>
        </w:rPr>
        <w:t>Strategies Currently Employed by Bromley Council</w:t>
      </w:r>
      <w:bookmarkEnd w:id="2"/>
      <w:r>
        <w:rPr>
          <w:rFonts w:ascii="Times New Roman" w:hAnsi="Times New Roman" w:cs="Times New Roman"/>
          <w:sz w:val="24"/>
          <w:szCs w:val="24"/>
        </w:rPr>
        <w:t xml:space="preserve"> </w:t>
      </w:r>
    </w:p>
    <w:p w14:paraId="49098DBD" w14:textId="77777777" w:rsidR="005F77CD" w:rsidRDefault="00000000">
      <w:pPr>
        <w:pStyle w:val="Heading3"/>
        <w:spacing w:after="200" w:line="480" w:lineRule="auto"/>
        <w:rPr>
          <w:rFonts w:ascii="Times New Roman" w:hAnsi="Times New Roman" w:cs="Times New Roman"/>
          <w:sz w:val="24"/>
          <w:szCs w:val="24"/>
        </w:rPr>
      </w:pPr>
      <w:bookmarkStart w:id="3" w:name="_Toc18166"/>
      <w:r>
        <w:rPr>
          <w:rFonts w:ascii="Times New Roman" w:hAnsi="Times New Roman" w:cs="Times New Roman"/>
          <w:sz w:val="24"/>
          <w:szCs w:val="24"/>
        </w:rPr>
        <w:t>Digital Engagement Platforms</w:t>
      </w:r>
      <w:bookmarkEnd w:id="3"/>
    </w:p>
    <w:p w14:paraId="0E8F5BE9"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Bromley Council understands how critical it is to properly engage the community online </w:t>
      </w:r>
      <w:r>
        <w:rPr>
          <w:rFonts w:ascii="Times New Roman" w:hAnsi="Times New Roman"/>
          <w:sz w:val="24"/>
          <w:szCs w:val="24"/>
        </w:rPr>
        <w:t>(Zhao, Harris and Lam, 2019)</w:t>
      </w:r>
      <w:r>
        <w:rPr>
          <w:rFonts w:ascii="Times New Roman" w:hAnsi="Times New Roman" w:cs="Times New Roman"/>
          <w:sz w:val="24"/>
          <w:szCs w:val="24"/>
        </w:rPr>
        <w:t>. They use a variety of technology-leverage tactics, including interactive websites, social media platforms, and online forums. Residents can express their opinions, pose inquiries, and take part in debates on a variety of regional topics thanks to these platforms. The Council actively encourages and supports community members to participate online in order to make information accessible and simple to share.</w:t>
      </w:r>
    </w:p>
    <w:p w14:paraId="2CC5C1BA" w14:textId="77777777" w:rsidR="005F77CD" w:rsidRDefault="005F77CD">
      <w:pPr>
        <w:spacing w:after="200" w:line="480" w:lineRule="auto"/>
        <w:rPr>
          <w:rFonts w:ascii="Times New Roman" w:hAnsi="Times New Roman" w:cs="Times New Roman"/>
          <w:sz w:val="24"/>
          <w:szCs w:val="24"/>
        </w:rPr>
      </w:pPr>
    </w:p>
    <w:p w14:paraId="39A5CC5F" w14:textId="77777777" w:rsidR="005F77CD" w:rsidRDefault="00000000">
      <w:pPr>
        <w:pStyle w:val="Heading2"/>
        <w:spacing w:after="200" w:line="480" w:lineRule="auto"/>
        <w:rPr>
          <w:rFonts w:ascii="Times New Roman" w:hAnsi="Times New Roman" w:cs="Times New Roman"/>
          <w:sz w:val="24"/>
          <w:szCs w:val="24"/>
        </w:rPr>
      </w:pPr>
      <w:bookmarkStart w:id="4" w:name="_Toc21183"/>
      <w:r>
        <w:rPr>
          <w:rFonts w:ascii="Times New Roman" w:hAnsi="Times New Roman" w:cs="Times New Roman"/>
          <w:sz w:val="24"/>
          <w:szCs w:val="24"/>
        </w:rPr>
        <w:lastRenderedPageBreak/>
        <w:t>Standards</w:t>
      </w:r>
      <w:bookmarkEnd w:id="4"/>
    </w:p>
    <w:p w14:paraId="289E1D26"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community engagement criteria established by the Bromley Council serve as a framework for productive community involvement. The principles are designed to support the Council's dedication to accountability, openness, and transparency in its engagement efforts </w:t>
      </w:r>
      <w:r>
        <w:rPr>
          <w:rFonts w:ascii="Times New Roman" w:hAnsi="Times New Roman"/>
          <w:sz w:val="24"/>
          <w:szCs w:val="24"/>
        </w:rPr>
        <w:t>(</w:t>
      </w:r>
      <w:r>
        <w:rPr>
          <w:rFonts w:ascii="Times New Roman" w:hAnsi="Times New Roman"/>
          <w:i/>
          <w:iCs/>
          <w:sz w:val="24"/>
          <w:szCs w:val="24"/>
        </w:rPr>
        <w:t xml:space="preserve">London borough of </w:t>
      </w:r>
      <w:proofErr w:type="spellStart"/>
      <w:r>
        <w:rPr>
          <w:rFonts w:ascii="Times New Roman" w:hAnsi="Times New Roman"/>
          <w:i/>
          <w:iCs/>
          <w:sz w:val="24"/>
          <w:szCs w:val="24"/>
        </w:rPr>
        <w:t>bromley</w:t>
      </w:r>
      <w:proofErr w:type="spellEnd"/>
      <w:r>
        <w:rPr>
          <w:rFonts w:ascii="Times New Roman" w:hAnsi="Times New Roman"/>
          <w:i/>
          <w:iCs/>
          <w:sz w:val="24"/>
          <w:szCs w:val="24"/>
        </w:rPr>
        <w:t xml:space="preserve">, </w:t>
      </w:r>
      <w:proofErr w:type="spellStart"/>
      <w:r>
        <w:rPr>
          <w:rFonts w:ascii="Times New Roman" w:hAnsi="Times New Roman"/>
          <w:sz w:val="24"/>
          <w:szCs w:val="24"/>
        </w:rPr>
        <w:t>nd</w:t>
      </w:r>
      <w:proofErr w:type="spellEnd"/>
      <w:r>
        <w:rPr>
          <w:rFonts w:ascii="Times New Roman" w:hAnsi="Times New Roman"/>
          <w:sz w:val="24"/>
          <w:szCs w:val="24"/>
        </w:rPr>
        <w:t>)</w:t>
      </w:r>
      <w:r>
        <w:rPr>
          <w:rFonts w:ascii="Times New Roman" w:hAnsi="Times New Roman" w:cs="Times New Roman"/>
          <w:sz w:val="24"/>
          <w:szCs w:val="24"/>
        </w:rPr>
        <w:t>. The Council seeks to promote community trust and confidence as well as active engagement in decision-making by establishing clear, quantifiable standards.</w:t>
      </w:r>
    </w:p>
    <w:p w14:paraId="54D0FCF7" w14:textId="77777777" w:rsidR="005F77CD" w:rsidRDefault="00000000">
      <w:pPr>
        <w:pStyle w:val="Heading3"/>
        <w:spacing w:after="200" w:line="480" w:lineRule="auto"/>
        <w:rPr>
          <w:rFonts w:ascii="Times New Roman" w:hAnsi="Times New Roman" w:cs="Times New Roman"/>
          <w:sz w:val="24"/>
          <w:szCs w:val="24"/>
        </w:rPr>
      </w:pPr>
      <w:bookmarkStart w:id="5" w:name="_Toc8827"/>
      <w:r>
        <w:rPr>
          <w:rFonts w:ascii="Times New Roman" w:hAnsi="Times New Roman" w:cs="Times New Roman"/>
          <w:sz w:val="24"/>
          <w:szCs w:val="24"/>
        </w:rPr>
        <w:t>Inclusivity</w:t>
      </w:r>
      <w:bookmarkEnd w:id="5"/>
    </w:p>
    <w:p w14:paraId="7085787A" w14:textId="585C6DD6"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Bromley Council is aware of the value of diversity in civic engagement. This guideline guarantees that all inhabitants, regardless of their origin, ethnicity, age, or gender, can participate in engagement procedures. The Council works to foster a welcoming atmosphere where all viewpoints are valued and where everyone has an equal chance of participating </w:t>
      </w:r>
      <w:r>
        <w:rPr>
          <w:rFonts w:ascii="Times New Roman" w:hAnsi="Times New Roman"/>
          <w:sz w:val="24"/>
          <w:szCs w:val="24"/>
        </w:rPr>
        <w:t>(</w:t>
      </w:r>
      <w:r>
        <w:rPr>
          <w:rFonts w:ascii="Times New Roman" w:hAnsi="Times New Roman"/>
          <w:i/>
          <w:iCs/>
          <w:sz w:val="24"/>
          <w:szCs w:val="24"/>
        </w:rPr>
        <w:t xml:space="preserve">Equality and Diversity Data Collection and monitoring at Bromley </w:t>
      </w:r>
      <w:r w:rsidR="003D3154">
        <w:rPr>
          <w:rFonts w:ascii="Times New Roman" w:hAnsi="Times New Roman"/>
          <w:i/>
          <w:iCs/>
          <w:sz w:val="24"/>
          <w:szCs w:val="24"/>
        </w:rPr>
        <w:t>Council,</w:t>
      </w:r>
      <w:r w:rsidR="003D3154">
        <w:rPr>
          <w:rFonts w:ascii="Times New Roman" w:hAnsi="Times New Roman"/>
          <w:sz w:val="24"/>
          <w:szCs w:val="24"/>
        </w:rPr>
        <w:t xml:space="preserve"> Nd</w:t>
      </w:r>
      <w:r>
        <w:rPr>
          <w:rFonts w:ascii="Times New Roman" w:hAnsi="Times New Roman"/>
          <w:sz w:val="24"/>
          <w:szCs w:val="24"/>
        </w:rPr>
        <w:t>)</w:t>
      </w:r>
      <w:r>
        <w:rPr>
          <w:rFonts w:ascii="Times New Roman" w:hAnsi="Times New Roman" w:cs="Times New Roman"/>
          <w:sz w:val="24"/>
          <w:szCs w:val="24"/>
        </w:rPr>
        <w:t xml:space="preserve">. The Council uses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tactics to promote inclusion. It aggressively works to include marginalized groups and underrepresented groups in decision-making processes. When preparing engagement activities, it </w:t>
      </w:r>
      <w:proofErr w:type="gramStart"/>
      <w:r>
        <w:rPr>
          <w:rFonts w:ascii="Times New Roman" w:hAnsi="Times New Roman" w:cs="Times New Roman"/>
          <w:sz w:val="24"/>
          <w:szCs w:val="24"/>
        </w:rPr>
        <w:t>takes into account</w:t>
      </w:r>
      <w:proofErr w:type="gramEnd"/>
      <w:r>
        <w:rPr>
          <w:rFonts w:ascii="Times New Roman" w:hAnsi="Times New Roman" w:cs="Times New Roman"/>
          <w:sz w:val="24"/>
          <w:szCs w:val="24"/>
        </w:rPr>
        <w:t xml:space="preserve"> the particular requirements and preferences of various groups, offering accommodations and support as needed. </w:t>
      </w:r>
    </w:p>
    <w:p w14:paraId="4B6BDDFA" w14:textId="77777777" w:rsidR="005F77CD" w:rsidRDefault="005F77CD">
      <w:pPr>
        <w:spacing w:after="200" w:line="480" w:lineRule="auto"/>
        <w:rPr>
          <w:rFonts w:ascii="Times New Roman" w:hAnsi="Times New Roman" w:cs="Times New Roman"/>
          <w:sz w:val="24"/>
          <w:szCs w:val="24"/>
        </w:rPr>
      </w:pPr>
    </w:p>
    <w:p w14:paraId="042F8AD4" w14:textId="77777777" w:rsidR="005F77CD" w:rsidRDefault="005F77CD">
      <w:pPr>
        <w:spacing w:after="200" w:line="480" w:lineRule="auto"/>
        <w:rPr>
          <w:rFonts w:ascii="Times New Roman" w:hAnsi="Times New Roman" w:cs="Times New Roman"/>
          <w:sz w:val="24"/>
          <w:szCs w:val="24"/>
        </w:rPr>
      </w:pPr>
    </w:p>
    <w:p w14:paraId="2EED93AD" w14:textId="77777777" w:rsidR="005F77CD" w:rsidRDefault="005F77CD">
      <w:pPr>
        <w:spacing w:after="200" w:line="480" w:lineRule="auto"/>
        <w:rPr>
          <w:rFonts w:ascii="Times New Roman" w:hAnsi="Times New Roman" w:cs="Times New Roman"/>
          <w:sz w:val="24"/>
          <w:szCs w:val="24"/>
        </w:rPr>
      </w:pPr>
    </w:p>
    <w:p w14:paraId="6B471136" w14:textId="77777777" w:rsidR="005F77CD" w:rsidRDefault="005F77CD">
      <w:pPr>
        <w:spacing w:after="200" w:line="480" w:lineRule="auto"/>
        <w:rPr>
          <w:rFonts w:ascii="Times New Roman" w:hAnsi="Times New Roman" w:cs="Times New Roman"/>
          <w:sz w:val="24"/>
          <w:szCs w:val="24"/>
        </w:rPr>
      </w:pPr>
    </w:p>
    <w:p w14:paraId="206C3BC1" w14:textId="77777777" w:rsidR="005F77CD" w:rsidRDefault="00000000">
      <w:pPr>
        <w:pStyle w:val="Heading3"/>
        <w:spacing w:after="200" w:line="480" w:lineRule="auto"/>
        <w:rPr>
          <w:rFonts w:ascii="Times New Roman" w:hAnsi="Times New Roman" w:cs="Times New Roman"/>
          <w:sz w:val="24"/>
          <w:szCs w:val="24"/>
        </w:rPr>
      </w:pPr>
      <w:bookmarkStart w:id="6" w:name="_Toc14833"/>
      <w:r>
        <w:rPr>
          <w:rFonts w:ascii="Times New Roman" w:hAnsi="Times New Roman" w:cs="Times New Roman"/>
          <w:sz w:val="24"/>
          <w:szCs w:val="24"/>
        </w:rPr>
        <w:lastRenderedPageBreak/>
        <w:t>Respect</w:t>
      </w:r>
      <w:bookmarkEnd w:id="6"/>
    </w:p>
    <w:p w14:paraId="733D2DC2"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requirements for community participation at the Bromley Council are underpinned by the core value of respect. The necessity of treating community members with respect and dignity throughout the engagement process is emphasized by </w:t>
      </w:r>
      <w:proofErr w:type="gramStart"/>
      <w:r>
        <w:rPr>
          <w:rFonts w:ascii="Times New Roman" w:hAnsi="Times New Roman" w:cs="Times New Roman"/>
          <w:sz w:val="24"/>
          <w:szCs w:val="24"/>
        </w:rPr>
        <w:t xml:space="preserve">this criteria </w:t>
      </w:r>
      <w:r>
        <w:rPr>
          <w:rFonts w:ascii="Times New Roman" w:hAnsi="Times New Roman"/>
          <w:sz w:val="24"/>
          <w:szCs w:val="24"/>
        </w:rPr>
        <w:t xml:space="preserve">(ICMA, </w:t>
      </w:r>
      <w:proofErr w:type="spellStart"/>
      <w:r>
        <w:rPr>
          <w:rFonts w:ascii="Times New Roman" w:hAnsi="Times New Roman"/>
          <w:sz w:val="24"/>
          <w:szCs w:val="24"/>
        </w:rPr>
        <w:t>nd</w:t>
      </w:r>
      <w:proofErr w:type="spellEnd"/>
      <w:r>
        <w:rPr>
          <w:rFonts w:ascii="Times New Roman" w:hAnsi="Times New Roman"/>
          <w:sz w:val="24"/>
          <w:szCs w:val="24"/>
        </w:rPr>
        <w:t>)</w:t>
      </w:r>
      <w:proofErr w:type="gramEnd"/>
      <w:r>
        <w:rPr>
          <w:rFonts w:ascii="Times New Roman" w:hAnsi="Times New Roman" w:cs="Times New Roman"/>
          <w:sz w:val="24"/>
          <w:szCs w:val="24"/>
        </w:rPr>
        <w:t xml:space="preserve">. The Council is aware that genuine engagement necessitates attentive listening and comprehension of the community's needs and issues. The Council encourages its staff and representatives to have polite and fruitful conversations with people in order to sustain this standard. They have received training in how to actively listen to community members, respecting their opinions and ideas. </w:t>
      </w:r>
    </w:p>
    <w:p w14:paraId="0D1152BB" w14:textId="77777777" w:rsidR="005F77CD" w:rsidRDefault="00000000">
      <w:pPr>
        <w:pStyle w:val="Heading3"/>
        <w:spacing w:after="200" w:line="480" w:lineRule="auto"/>
        <w:rPr>
          <w:rFonts w:ascii="Times New Roman" w:hAnsi="Times New Roman" w:cs="Times New Roman"/>
          <w:sz w:val="24"/>
          <w:szCs w:val="24"/>
        </w:rPr>
      </w:pPr>
      <w:bookmarkStart w:id="7" w:name="_Toc32705"/>
      <w:r>
        <w:rPr>
          <w:rFonts w:ascii="Times New Roman" w:hAnsi="Times New Roman" w:cs="Times New Roman"/>
          <w:sz w:val="24"/>
          <w:szCs w:val="24"/>
        </w:rPr>
        <w:t>Transparency</w:t>
      </w:r>
      <w:bookmarkEnd w:id="7"/>
    </w:p>
    <w:p w14:paraId="6C9F8F19" w14:textId="6AB3EF04"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community participation criteria set forth by the Bromley Council include transparency as a core value. This criterion guarantees that engagement procedures are </w:t>
      </w:r>
      <w:r w:rsidR="003D3154">
        <w:rPr>
          <w:rFonts w:ascii="Times New Roman" w:hAnsi="Times New Roman" w:cs="Times New Roman"/>
          <w:sz w:val="24"/>
          <w:szCs w:val="24"/>
        </w:rPr>
        <w:t>open,</w:t>
      </w:r>
      <w:r>
        <w:rPr>
          <w:rFonts w:ascii="Times New Roman" w:hAnsi="Times New Roman" w:cs="Times New Roman"/>
          <w:sz w:val="24"/>
          <w:szCs w:val="24"/>
        </w:rPr>
        <w:t xml:space="preserve"> and that the community has easy access to pertinent information. The Council is of the opinion that open communication fosters trust and empowers residents to make wise choices. The Council must offer timely and accurate information on engagement efforts, including their goal, objectives, and expected results, in order to achieve </w:t>
      </w:r>
      <w:proofErr w:type="gramStart"/>
      <w:r>
        <w:rPr>
          <w:rFonts w:ascii="Times New Roman" w:hAnsi="Times New Roman" w:cs="Times New Roman"/>
          <w:sz w:val="24"/>
          <w:szCs w:val="24"/>
        </w:rPr>
        <w:t>this criteria</w:t>
      </w:r>
      <w:proofErr w:type="gramEnd"/>
      <w:r>
        <w:rPr>
          <w:rFonts w:ascii="Times New Roman" w:hAnsi="Times New Roman" w:cs="Times New Roman"/>
          <w:sz w:val="24"/>
          <w:szCs w:val="24"/>
        </w:rPr>
        <w:t xml:space="preserve">. It makes sure that information is readily available via a variety of channels, including its website, social media accounts, open forums, and newsletters. </w:t>
      </w:r>
    </w:p>
    <w:p w14:paraId="404190A4" w14:textId="77777777" w:rsidR="005F77CD" w:rsidRDefault="00000000">
      <w:pPr>
        <w:pStyle w:val="Heading3"/>
        <w:spacing w:after="200" w:line="480" w:lineRule="auto"/>
        <w:rPr>
          <w:rFonts w:ascii="Times New Roman" w:hAnsi="Times New Roman" w:cs="Times New Roman"/>
          <w:sz w:val="24"/>
          <w:szCs w:val="24"/>
        </w:rPr>
      </w:pPr>
      <w:bookmarkStart w:id="8" w:name="_Toc26926"/>
      <w:r>
        <w:rPr>
          <w:rFonts w:ascii="Times New Roman" w:hAnsi="Times New Roman" w:cs="Times New Roman"/>
          <w:sz w:val="24"/>
          <w:szCs w:val="24"/>
        </w:rPr>
        <w:t>Accountability</w:t>
      </w:r>
      <w:bookmarkEnd w:id="8"/>
    </w:p>
    <w:p w14:paraId="2E56C669"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requirements for community participation set by the Bromley Council place a strong emphasis on </w:t>
      </w:r>
      <w:proofErr w:type="gramStart"/>
      <w:r>
        <w:rPr>
          <w:rFonts w:ascii="Times New Roman" w:hAnsi="Times New Roman" w:cs="Times New Roman"/>
          <w:sz w:val="24"/>
          <w:szCs w:val="24"/>
        </w:rPr>
        <w:t>accountability</w:t>
      </w:r>
      <w:r>
        <w:rPr>
          <w:rFonts w:ascii="Times New Roman" w:hAnsi="Times New Roman"/>
          <w:sz w:val="24"/>
          <w:szCs w:val="24"/>
        </w:rPr>
        <w:t>(</w:t>
      </w:r>
      <w:proofErr w:type="gramEnd"/>
      <w:r>
        <w:rPr>
          <w:rFonts w:ascii="Times New Roman" w:hAnsi="Times New Roman"/>
          <w:i/>
          <w:iCs/>
          <w:sz w:val="24"/>
          <w:szCs w:val="24"/>
        </w:rPr>
        <w:t xml:space="preserve">Building a better Bromley - 2020 Vision - London </w:t>
      </w:r>
      <w:r>
        <w:rPr>
          <w:rFonts w:ascii="Times New Roman" w:hAnsi="Times New Roman"/>
          <w:i/>
          <w:iCs/>
          <w:sz w:val="24"/>
          <w:szCs w:val="24"/>
        </w:rPr>
        <w:lastRenderedPageBreak/>
        <w:t xml:space="preserve">Borough of Bromley, </w:t>
      </w:r>
      <w:proofErr w:type="spellStart"/>
      <w:r>
        <w:rPr>
          <w:rFonts w:ascii="Times New Roman" w:hAnsi="Times New Roman"/>
          <w:sz w:val="24"/>
          <w:szCs w:val="24"/>
        </w:rPr>
        <w:t>nd</w:t>
      </w:r>
      <w:proofErr w:type="spellEnd"/>
      <w:r>
        <w:rPr>
          <w:rFonts w:ascii="Times New Roman" w:hAnsi="Times New Roman"/>
          <w:sz w:val="24"/>
          <w:szCs w:val="24"/>
        </w:rPr>
        <w:t>)</w:t>
      </w:r>
      <w:r>
        <w:rPr>
          <w:rFonts w:ascii="Times New Roman" w:hAnsi="Times New Roman" w:cs="Times New Roman"/>
          <w:sz w:val="24"/>
          <w:szCs w:val="24"/>
        </w:rPr>
        <w:t xml:space="preserve"> . </w:t>
      </w:r>
      <w:proofErr w:type="gramStart"/>
      <w:r>
        <w:rPr>
          <w:rFonts w:ascii="Times New Roman" w:hAnsi="Times New Roman" w:cs="Times New Roman"/>
          <w:sz w:val="24"/>
          <w:szCs w:val="24"/>
        </w:rPr>
        <w:t>This criteria</w:t>
      </w:r>
      <w:proofErr w:type="gramEnd"/>
      <w:r>
        <w:rPr>
          <w:rFonts w:ascii="Times New Roman" w:hAnsi="Times New Roman" w:cs="Times New Roman"/>
          <w:sz w:val="24"/>
          <w:szCs w:val="24"/>
        </w:rPr>
        <w:t xml:space="preserve"> guarantees that the Council accepts accountability for its engagement initiatives and responds to community feedback. The Council establishes confidence and trust with the community by being accountable, which also shows that it is dedicated to meaningful involvement.</w:t>
      </w:r>
    </w:p>
    <w:p w14:paraId="52067406"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Council implements systems for gathering and preserving community feedback in order to uphold accountability. It makes sure that suggestions are carefully evaluated and, where necessary, included into the decision-making process. </w:t>
      </w:r>
    </w:p>
    <w:p w14:paraId="5C9DE7C4" w14:textId="77777777" w:rsidR="005F77CD" w:rsidRDefault="00000000">
      <w:pPr>
        <w:pStyle w:val="Heading3"/>
        <w:spacing w:after="200" w:line="480" w:lineRule="auto"/>
        <w:rPr>
          <w:rFonts w:ascii="Times New Roman" w:hAnsi="Times New Roman" w:cs="Times New Roman"/>
          <w:sz w:val="24"/>
          <w:szCs w:val="24"/>
        </w:rPr>
      </w:pPr>
      <w:bookmarkStart w:id="9" w:name="_Toc7680"/>
      <w:r>
        <w:rPr>
          <w:rFonts w:ascii="Times New Roman" w:hAnsi="Times New Roman" w:cs="Times New Roman"/>
          <w:sz w:val="24"/>
          <w:szCs w:val="24"/>
        </w:rPr>
        <w:t>Flexibility</w:t>
      </w:r>
      <w:bookmarkEnd w:id="9"/>
    </w:p>
    <w:p w14:paraId="30D11F06"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Community participation criteria established by the Bromley Council include flexibility as a guiding principle. This guideline acknowledges that when it comes to involvement, different communities have distinct requirements and preferences. Being adaptable will allow the Council to effectively engage with various groups within the community. The Council uses a variety of engagement strategies to satisfy this requirement. It acknowledges that conventional approaches, such holding open meetings, might not always be convenient or desirable to everyone. As a result, the Council investigates other strategies, such as focus groups, surveys, internet consultations, and community workshops. The Council makes sure that residents can participate in a fashion that matches their tastes and circumstances by providing a variety of options for interaction. Bromley Council's principles for community participation place a high value on inclusivity, respect, transparency, responsibility, and flexibility. </w:t>
      </w:r>
    </w:p>
    <w:p w14:paraId="619FF455" w14:textId="77777777" w:rsidR="005F77CD" w:rsidRDefault="00000000">
      <w:pPr>
        <w:pStyle w:val="Heading3"/>
        <w:spacing w:after="200" w:line="480" w:lineRule="auto"/>
        <w:rPr>
          <w:rFonts w:ascii="Times New Roman" w:hAnsi="Times New Roman" w:cs="Times New Roman"/>
          <w:sz w:val="24"/>
          <w:szCs w:val="24"/>
        </w:rPr>
      </w:pPr>
      <w:bookmarkStart w:id="10" w:name="_Toc1835"/>
      <w:r>
        <w:rPr>
          <w:rFonts w:ascii="Times New Roman" w:hAnsi="Times New Roman" w:cs="Times New Roman"/>
          <w:sz w:val="24"/>
          <w:szCs w:val="24"/>
        </w:rPr>
        <w:t>Community Consultations and Surveys</w:t>
      </w:r>
      <w:bookmarkEnd w:id="10"/>
    </w:p>
    <w:p w14:paraId="506D41D6"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Bromley Council carries out surveys and community consultations to get input from locals. To connect with a large portion of the community, they use both online and </w:t>
      </w:r>
      <w:r>
        <w:rPr>
          <w:rFonts w:ascii="Times New Roman" w:hAnsi="Times New Roman" w:cs="Times New Roman"/>
          <w:sz w:val="24"/>
          <w:szCs w:val="24"/>
        </w:rPr>
        <w:lastRenderedPageBreak/>
        <w:t xml:space="preserve">offline strategies. The Council makes ensuring that consultations are widely publicized and that participation requirements are made clear. </w:t>
      </w:r>
    </w:p>
    <w:p w14:paraId="0A838A3C" w14:textId="77777777" w:rsidR="005F77CD" w:rsidRDefault="00000000">
      <w:pPr>
        <w:pStyle w:val="Heading3"/>
        <w:spacing w:after="200" w:line="480" w:lineRule="auto"/>
        <w:rPr>
          <w:rFonts w:ascii="Times New Roman" w:hAnsi="Times New Roman" w:cs="Times New Roman"/>
          <w:sz w:val="24"/>
          <w:szCs w:val="24"/>
        </w:rPr>
      </w:pPr>
      <w:bookmarkStart w:id="11" w:name="_Toc25589"/>
      <w:r>
        <w:rPr>
          <w:rFonts w:ascii="Times New Roman" w:hAnsi="Times New Roman" w:cs="Times New Roman"/>
          <w:sz w:val="24"/>
          <w:szCs w:val="24"/>
        </w:rPr>
        <w:t>Public Meetings and Workshops</w:t>
      </w:r>
      <w:bookmarkEnd w:id="11"/>
    </w:p>
    <w:p w14:paraId="735ACAF4"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Public gatherings and seminars are still a crucial part of Bromley Council's community engagement policy. These gatherings offer chances for direct communication, creating debate and enabling locals to voice their worries, thoughts, and ideas. On significant issues or projects, the Council organizes public meetings and makes sure they are widely publicized and open to everyone. </w:t>
      </w:r>
    </w:p>
    <w:p w14:paraId="7D28E474" w14:textId="77777777" w:rsidR="005F77CD" w:rsidRDefault="00000000">
      <w:pPr>
        <w:pStyle w:val="Heading3"/>
        <w:spacing w:after="200" w:line="480" w:lineRule="auto"/>
        <w:rPr>
          <w:rFonts w:ascii="Times New Roman" w:hAnsi="Times New Roman" w:cs="Times New Roman"/>
          <w:sz w:val="24"/>
          <w:szCs w:val="24"/>
        </w:rPr>
      </w:pPr>
      <w:bookmarkStart w:id="12" w:name="_Toc14120"/>
      <w:r>
        <w:rPr>
          <w:rFonts w:ascii="Times New Roman" w:hAnsi="Times New Roman" w:cs="Times New Roman"/>
          <w:sz w:val="24"/>
          <w:szCs w:val="24"/>
        </w:rPr>
        <w:t>Community Liaison Officers</w:t>
      </w:r>
      <w:bookmarkEnd w:id="12"/>
    </w:p>
    <w:p w14:paraId="24D1330C"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Community liaison officers are employed by Bromley Council and serve as specific points of contact for community engagement. To ensure successful communication and relationship-building between the Council and the community, these officers act as a conduit </w:t>
      </w:r>
      <w:r>
        <w:rPr>
          <w:rFonts w:ascii="Times New Roman" w:hAnsi="Times New Roman"/>
          <w:sz w:val="24"/>
          <w:szCs w:val="24"/>
        </w:rPr>
        <w:t>(</w:t>
      </w:r>
      <w:r>
        <w:rPr>
          <w:rFonts w:ascii="Times New Roman" w:hAnsi="Times New Roman"/>
          <w:i/>
          <w:iCs/>
          <w:sz w:val="24"/>
          <w:szCs w:val="24"/>
        </w:rPr>
        <w:t xml:space="preserve">Bromley Mental Health and Wellbeing Strategy Action Plan 2020-22, </w:t>
      </w:r>
      <w:proofErr w:type="spellStart"/>
      <w:r>
        <w:rPr>
          <w:rFonts w:ascii="Times New Roman" w:hAnsi="Times New Roman"/>
          <w:sz w:val="24"/>
          <w:szCs w:val="24"/>
        </w:rPr>
        <w:t>nd</w:t>
      </w:r>
      <w:proofErr w:type="spellEnd"/>
      <w:r>
        <w:rPr>
          <w:rFonts w:ascii="Times New Roman" w:hAnsi="Times New Roman"/>
          <w:sz w:val="24"/>
          <w:szCs w:val="24"/>
        </w:rPr>
        <w:t>)</w:t>
      </w:r>
      <w:r>
        <w:rPr>
          <w:rFonts w:ascii="Times New Roman" w:hAnsi="Times New Roman" w:cs="Times New Roman"/>
          <w:sz w:val="24"/>
          <w:szCs w:val="24"/>
        </w:rPr>
        <w:t xml:space="preserve">. They actively interact with locals, neighborhood associations, and community groups by attending gatherings, forums, and activities. </w:t>
      </w:r>
    </w:p>
    <w:p w14:paraId="08A02569" w14:textId="77777777" w:rsidR="005F77CD" w:rsidRDefault="00000000">
      <w:pPr>
        <w:pStyle w:val="Heading3"/>
        <w:spacing w:after="200" w:line="480" w:lineRule="auto"/>
        <w:rPr>
          <w:rFonts w:ascii="Times New Roman" w:hAnsi="Times New Roman" w:cs="Times New Roman"/>
          <w:sz w:val="24"/>
          <w:szCs w:val="24"/>
        </w:rPr>
      </w:pPr>
      <w:bookmarkStart w:id="13" w:name="_Toc10632"/>
      <w:r>
        <w:rPr>
          <w:rFonts w:ascii="Times New Roman" w:hAnsi="Times New Roman" w:cs="Times New Roman"/>
          <w:sz w:val="24"/>
          <w:szCs w:val="24"/>
        </w:rPr>
        <w:t>Targeted Engagement with Underrepresented Groups</w:t>
      </w:r>
      <w:bookmarkEnd w:id="13"/>
    </w:p>
    <w:p w14:paraId="02C7DCA7"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In order to guarantee that underrepresented groups' opinions are heard during decision-making processes, Bromley Council understands how important it is to work with them. They use specialized techniques to connect with these communities, which include youth, older persons, people in minority ethnic groups, those with impairments, and other disadvantaged groups. To encourage interaction with these groups, the Council actively works with community organizations, religious communities, and nonprofit organizations. They create inclusive venues for active </w:t>
      </w:r>
      <w:r>
        <w:rPr>
          <w:rFonts w:ascii="Times New Roman" w:hAnsi="Times New Roman" w:cs="Times New Roman"/>
          <w:sz w:val="24"/>
          <w:szCs w:val="24"/>
        </w:rPr>
        <w:lastRenderedPageBreak/>
        <w:t xml:space="preserve">engagement by planning </w:t>
      </w:r>
      <w:proofErr w:type="gramStart"/>
      <w:r>
        <w:rPr>
          <w:rFonts w:ascii="Times New Roman" w:hAnsi="Times New Roman" w:cs="Times New Roman"/>
          <w:sz w:val="24"/>
          <w:szCs w:val="24"/>
        </w:rPr>
        <w:t>particular events</w:t>
      </w:r>
      <w:proofErr w:type="gramEnd"/>
      <w:r>
        <w:rPr>
          <w:rFonts w:ascii="Times New Roman" w:hAnsi="Times New Roman" w:cs="Times New Roman"/>
          <w:sz w:val="24"/>
          <w:szCs w:val="24"/>
        </w:rPr>
        <w:t>, workshops, or focus groups that are suited to the requirements and preferences of these communities.</w:t>
      </w:r>
    </w:p>
    <w:p w14:paraId="4868AC4A" w14:textId="77777777" w:rsidR="005F77CD" w:rsidRDefault="00000000">
      <w:pPr>
        <w:pStyle w:val="Heading3"/>
        <w:spacing w:after="200" w:line="480" w:lineRule="auto"/>
        <w:rPr>
          <w:rFonts w:ascii="Times New Roman" w:hAnsi="Times New Roman" w:cs="Times New Roman"/>
          <w:sz w:val="24"/>
          <w:szCs w:val="24"/>
        </w:rPr>
      </w:pPr>
      <w:bookmarkStart w:id="14" w:name="_Toc21613"/>
      <w:r>
        <w:rPr>
          <w:rFonts w:ascii="Times New Roman" w:hAnsi="Times New Roman" w:cs="Times New Roman"/>
          <w:sz w:val="24"/>
          <w:szCs w:val="24"/>
        </w:rPr>
        <w:t>Educational and Awareness Campaigns</w:t>
      </w:r>
      <w:bookmarkEnd w:id="14"/>
    </w:p>
    <w:p w14:paraId="72A66082"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The Bromley Council is conscious of the importance of educating and creating community awareness about local problems and engagement possibilities. They create and carry out educational efforts to alert citizens of impending consultations, projects, and regulations. These initiatives make use of a range of communication platforms, including neighborhood notice boards, social media, newsletters, and local newspapers. For the purpose of fostering greater community understanding and promoting participation in decision-making processes, the Council also arranges information sessions, presentations, and workshops.</w:t>
      </w:r>
    </w:p>
    <w:p w14:paraId="73D152F6" w14:textId="77777777" w:rsidR="005F77CD" w:rsidRDefault="00000000">
      <w:pPr>
        <w:pStyle w:val="Heading3"/>
        <w:spacing w:after="200" w:line="480" w:lineRule="auto"/>
        <w:rPr>
          <w:rFonts w:ascii="Times New Roman" w:hAnsi="Times New Roman" w:cs="Times New Roman"/>
          <w:sz w:val="24"/>
          <w:szCs w:val="24"/>
        </w:rPr>
      </w:pPr>
      <w:bookmarkStart w:id="15" w:name="_Toc15325"/>
      <w:r>
        <w:rPr>
          <w:rFonts w:ascii="Times New Roman" w:hAnsi="Times New Roman" w:cs="Times New Roman"/>
          <w:sz w:val="24"/>
          <w:szCs w:val="24"/>
        </w:rPr>
        <w:t>Collaborative Partnerships</w:t>
      </w:r>
      <w:bookmarkEnd w:id="15"/>
    </w:p>
    <w:p w14:paraId="40688B66" w14:textId="77777777" w:rsidR="005F77CD" w:rsidRDefault="00000000">
      <w:pPr>
        <w:spacing w:after="200" w:line="480" w:lineRule="auto"/>
        <w:rPr>
          <w:rFonts w:ascii="Times New Roman" w:hAnsi="Times New Roman" w:cs="Times New Roman"/>
          <w:sz w:val="24"/>
          <w:szCs w:val="24"/>
        </w:rPr>
      </w:pPr>
      <w:r>
        <w:rPr>
          <w:rFonts w:ascii="Times New Roman" w:hAnsi="Times New Roman" w:cs="Times New Roman"/>
          <w:sz w:val="24"/>
          <w:szCs w:val="24"/>
        </w:rPr>
        <w:t>To improve efforts in community participation, Bromley Council aggressively pursues relationships with neighborhood community organizations, stakeholders, and interest groups. In order to co-design engagement tactics, exchange resources, and elevate community perspectives, they work with these partners. The Council can reach a wider audience, gain access to different viewpoints, and make sure that participation efforts are inclusive and representational thanks to these collaborations.</w:t>
      </w:r>
    </w:p>
    <w:p w14:paraId="05B88E6B" w14:textId="77777777" w:rsidR="005F77CD" w:rsidRDefault="00000000">
      <w:pPr>
        <w:pStyle w:val="Heading2"/>
        <w:spacing w:after="200" w:line="480" w:lineRule="auto"/>
        <w:rPr>
          <w:rFonts w:ascii="Times New Roman" w:hAnsi="Times New Roman" w:cs="Times New Roman"/>
          <w:sz w:val="24"/>
          <w:szCs w:val="24"/>
        </w:rPr>
      </w:pPr>
      <w:bookmarkStart w:id="16" w:name="_Toc17057"/>
      <w:r>
        <w:rPr>
          <w:rFonts w:ascii="Times New Roman" w:hAnsi="Times New Roman" w:cs="Times New Roman"/>
          <w:sz w:val="24"/>
          <w:szCs w:val="24"/>
        </w:rPr>
        <w:t>Strengths and Weaknesses</w:t>
      </w:r>
      <w:bookmarkEnd w:id="16"/>
      <w:r>
        <w:rPr>
          <w:rFonts w:ascii="Times New Roman" w:hAnsi="Times New Roman" w:cs="Times New Roman"/>
          <w:sz w:val="24"/>
          <w:szCs w:val="24"/>
        </w:rPr>
        <w:t xml:space="preserve"> </w:t>
      </w:r>
    </w:p>
    <w:p w14:paraId="143C417E" w14:textId="77777777" w:rsidR="005F77CD" w:rsidRDefault="00000000">
      <w:pPr>
        <w:pStyle w:val="Heading3"/>
        <w:spacing w:after="200" w:line="480" w:lineRule="auto"/>
        <w:rPr>
          <w:rFonts w:ascii="Times New Roman" w:hAnsi="Times New Roman" w:cs="Times New Roman"/>
          <w:sz w:val="24"/>
          <w:szCs w:val="24"/>
        </w:rPr>
      </w:pPr>
      <w:bookmarkStart w:id="17" w:name="_Toc22216"/>
      <w:r>
        <w:rPr>
          <w:rFonts w:ascii="Times New Roman" w:hAnsi="Times New Roman" w:cs="Times New Roman"/>
          <w:sz w:val="24"/>
          <w:szCs w:val="24"/>
        </w:rPr>
        <w:t>Digital Engagement Platforms</w:t>
      </w:r>
      <w:bookmarkEnd w:id="17"/>
    </w:p>
    <w:p w14:paraId="66A92F1A" w14:textId="77777777" w:rsidR="005F77CD" w:rsidRDefault="00000000">
      <w:pPr>
        <w:spacing w:after="200" w:line="480" w:lineRule="auto"/>
        <w:rPr>
          <w:rFonts w:ascii="Times New Roman" w:hAnsi="Times New Roman" w:cs="Times New Roman"/>
          <w:sz w:val="24"/>
          <w:szCs w:val="24"/>
        </w:rPr>
      </w:pPr>
      <w:r>
        <w:rPr>
          <w:rFonts w:ascii="Times New Roman" w:hAnsi="Times New Roman" w:cs="Times New Roman"/>
          <w:sz w:val="24"/>
          <w:szCs w:val="24"/>
        </w:rPr>
        <w:t>Wide Reach: The Council can interact with more citizens online, including individuals who might not be able to make it to in-person gatherings.</w:t>
      </w:r>
    </w:p>
    <w:p w14:paraId="0380D85C" w14:textId="77777777" w:rsidR="005F77CD" w:rsidRDefault="00000000">
      <w:pPr>
        <w:spacing w:after="200" w:line="480" w:lineRule="auto"/>
        <w:rPr>
          <w:rFonts w:ascii="Times New Roman" w:hAnsi="Times New Roman" w:cs="Times New Roman"/>
          <w:sz w:val="24"/>
          <w:szCs w:val="24"/>
        </w:rPr>
      </w:pPr>
      <w:r>
        <w:rPr>
          <w:rFonts w:ascii="Times New Roman" w:hAnsi="Times New Roman" w:cs="Times New Roman"/>
          <w:sz w:val="24"/>
          <w:szCs w:val="24"/>
        </w:rPr>
        <w:lastRenderedPageBreak/>
        <w:t>Accessibility: Online communities offer community members the freedom and convenience to join at their own speed and leisure.</w:t>
      </w:r>
    </w:p>
    <w:p w14:paraId="00F8E1B8" w14:textId="77777777" w:rsidR="005F77CD" w:rsidRDefault="00000000">
      <w:pPr>
        <w:spacing w:after="200" w:line="480" w:lineRule="auto"/>
        <w:rPr>
          <w:rFonts w:ascii="Times New Roman" w:hAnsi="Times New Roman" w:cs="Times New Roman"/>
          <w:sz w:val="24"/>
          <w:szCs w:val="24"/>
        </w:rPr>
      </w:pPr>
      <w:r>
        <w:rPr>
          <w:rFonts w:ascii="Times New Roman" w:hAnsi="Times New Roman" w:cs="Times New Roman"/>
          <w:sz w:val="24"/>
          <w:szCs w:val="24"/>
        </w:rPr>
        <w:t>Real-time comments: With the help of digital engagement, the Council can more quickly acquire and evaluate community comments.</w:t>
      </w:r>
    </w:p>
    <w:p w14:paraId="66F80E55" w14:textId="77777777" w:rsidR="005F77CD" w:rsidRDefault="00000000">
      <w:pPr>
        <w:pStyle w:val="Heading3"/>
        <w:spacing w:after="200" w:line="480" w:lineRule="auto"/>
        <w:rPr>
          <w:rFonts w:ascii="Times New Roman" w:hAnsi="Times New Roman" w:cs="Times New Roman"/>
          <w:sz w:val="24"/>
          <w:szCs w:val="24"/>
        </w:rPr>
      </w:pPr>
      <w:bookmarkStart w:id="18" w:name="_Toc16873"/>
      <w:r>
        <w:rPr>
          <w:rFonts w:ascii="Times New Roman" w:hAnsi="Times New Roman" w:cs="Times New Roman"/>
          <w:sz w:val="24"/>
          <w:szCs w:val="24"/>
        </w:rPr>
        <w:t>Community Consultations and Surveys</w:t>
      </w:r>
      <w:bookmarkEnd w:id="18"/>
    </w:p>
    <w:p w14:paraId="554ABF73"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Inclusivity: Regardless of their availability or mobility, consultations and surveys give a wide spectrum of community members the chance to share their opinions.</w:t>
      </w:r>
    </w:p>
    <w:p w14:paraId="2F9F8BA6"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Data-Driven Decision Making: The Council can make decisions based on solid evidence thanks to systematic data collecting from surveys </w:t>
      </w:r>
      <w:r>
        <w:rPr>
          <w:rFonts w:ascii="Times New Roman" w:hAnsi="Times New Roman"/>
          <w:sz w:val="24"/>
          <w:szCs w:val="24"/>
        </w:rPr>
        <w:t>(</w:t>
      </w:r>
      <w:r>
        <w:rPr>
          <w:rFonts w:ascii="Times New Roman" w:hAnsi="Times New Roman"/>
          <w:i/>
          <w:iCs/>
          <w:sz w:val="24"/>
          <w:szCs w:val="24"/>
        </w:rPr>
        <w:t xml:space="preserve">London Borough of Bromley, </w:t>
      </w:r>
      <w:proofErr w:type="spellStart"/>
      <w:r>
        <w:rPr>
          <w:rFonts w:ascii="Times New Roman" w:hAnsi="Times New Roman"/>
          <w:sz w:val="24"/>
          <w:szCs w:val="24"/>
        </w:rPr>
        <w:t>nd</w:t>
      </w:r>
      <w:proofErr w:type="spellEnd"/>
      <w:r>
        <w:rPr>
          <w:rFonts w:ascii="Times New Roman" w:hAnsi="Times New Roman"/>
          <w:sz w:val="24"/>
          <w:szCs w:val="24"/>
        </w:rPr>
        <w:t>)</w:t>
      </w:r>
      <w:r>
        <w:rPr>
          <w:rFonts w:ascii="Times New Roman" w:hAnsi="Times New Roman" w:cs="Times New Roman"/>
          <w:sz w:val="24"/>
          <w:szCs w:val="24"/>
        </w:rPr>
        <w:t>.</w:t>
      </w:r>
    </w:p>
    <w:p w14:paraId="16BD3639"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Transparency is promoted by community consultations and surveys since the results and analysis can be shared with the community by the Council.</w:t>
      </w:r>
    </w:p>
    <w:p w14:paraId="73D5F727" w14:textId="77777777" w:rsidR="005F77CD" w:rsidRDefault="00000000">
      <w:pPr>
        <w:pStyle w:val="Heading3"/>
        <w:spacing w:after="200" w:line="480" w:lineRule="auto"/>
        <w:rPr>
          <w:rFonts w:ascii="Times New Roman" w:hAnsi="Times New Roman" w:cs="Times New Roman"/>
          <w:sz w:val="24"/>
          <w:szCs w:val="24"/>
        </w:rPr>
      </w:pPr>
      <w:bookmarkStart w:id="19" w:name="_Toc26358"/>
      <w:r>
        <w:rPr>
          <w:rFonts w:ascii="Times New Roman" w:hAnsi="Times New Roman" w:cs="Times New Roman"/>
          <w:sz w:val="24"/>
          <w:szCs w:val="24"/>
        </w:rPr>
        <w:t>Public Meetings and Workshops</w:t>
      </w:r>
      <w:bookmarkEnd w:id="19"/>
    </w:p>
    <w:p w14:paraId="72779A30" w14:textId="77777777" w:rsidR="005F77CD" w:rsidRDefault="00000000">
      <w:pPr>
        <w:spacing w:after="200" w:line="480" w:lineRule="auto"/>
        <w:rPr>
          <w:rFonts w:ascii="Times New Roman" w:hAnsi="Times New Roman" w:cs="Times New Roman"/>
          <w:sz w:val="24"/>
          <w:szCs w:val="24"/>
        </w:rPr>
      </w:pPr>
      <w:r>
        <w:rPr>
          <w:rFonts w:ascii="Times New Roman" w:hAnsi="Times New Roman" w:cs="Times New Roman"/>
          <w:sz w:val="24"/>
          <w:szCs w:val="24"/>
        </w:rPr>
        <w:t>Direct Communication: Face-to-face contacts at open forums and workshops help to develop rapport and confidence between the Council and the locals.</w:t>
      </w:r>
    </w:p>
    <w:p w14:paraId="71630990" w14:textId="77777777" w:rsidR="005F77CD" w:rsidRDefault="00000000">
      <w:pPr>
        <w:spacing w:after="200" w:line="480" w:lineRule="auto"/>
        <w:rPr>
          <w:rFonts w:ascii="Times New Roman" w:hAnsi="Times New Roman" w:cs="Times New Roman"/>
          <w:sz w:val="24"/>
          <w:szCs w:val="24"/>
        </w:rPr>
      </w:pPr>
      <w:r>
        <w:rPr>
          <w:rFonts w:ascii="Times New Roman" w:hAnsi="Times New Roman" w:cs="Times New Roman"/>
          <w:sz w:val="24"/>
          <w:szCs w:val="24"/>
        </w:rPr>
        <w:t xml:space="preserve">Deeper talks: The Council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gather complex ideas and viewpoints on certain issues thanks to the more in-depth talks that are facilitated via workshops and focus groups.</w:t>
      </w:r>
    </w:p>
    <w:p w14:paraId="7F72C954" w14:textId="77777777" w:rsidR="005F77CD" w:rsidRDefault="00000000">
      <w:pPr>
        <w:spacing w:after="200" w:line="480" w:lineRule="auto"/>
        <w:rPr>
          <w:rFonts w:ascii="Times New Roman" w:hAnsi="Times New Roman" w:cs="Times New Roman"/>
          <w:sz w:val="24"/>
          <w:szCs w:val="24"/>
        </w:rPr>
      </w:pPr>
      <w:r>
        <w:rPr>
          <w:rFonts w:ascii="Times New Roman" w:hAnsi="Times New Roman" w:cs="Times New Roman"/>
          <w:sz w:val="24"/>
          <w:szCs w:val="24"/>
        </w:rPr>
        <w:t>Collaborative problem-solving and co-creation of solutions with the community are made possible by public gatherings and workshops.</w:t>
      </w:r>
    </w:p>
    <w:p w14:paraId="71A28AA2" w14:textId="77777777" w:rsidR="005F77CD" w:rsidRDefault="00000000">
      <w:pPr>
        <w:pStyle w:val="Heading3"/>
        <w:spacing w:after="200" w:line="480" w:lineRule="auto"/>
        <w:rPr>
          <w:rFonts w:ascii="Times New Roman" w:hAnsi="Times New Roman" w:cs="Times New Roman"/>
          <w:sz w:val="24"/>
          <w:szCs w:val="24"/>
        </w:rPr>
      </w:pPr>
      <w:bookmarkStart w:id="20" w:name="_Toc27889"/>
      <w:r>
        <w:rPr>
          <w:rFonts w:ascii="Times New Roman" w:hAnsi="Times New Roman" w:cs="Times New Roman"/>
          <w:sz w:val="24"/>
          <w:szCs w:val="24"/>
        </w:rPr>
        <w:lastRenderedPageBreak/>
        <w:t>Targeted Engagement with Underrepresented Groups</w:t>
      </w:r>
      <w:bookmarkEnd w:id="20"/>
    </w:p>
    <w:p w14:paraId="03AD5115"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Targeted engagement makes ensuring that the opinions of marginalized groups are heard, fostering diversity and inclusivity in decision-making processes. Inclusive Representation.</w:t>
      </w:r>
    </w:p>
    <w:p w14:paraId="2B0C3938"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Tailored Approach: Personalized engagement tactics support a sense of empowerment and belonging by addressing the unique needs, issues, and passions of underrepresented communities.</w:t>
      </w:r>
    </w:p>
    <w:p w14:paraId="0EFBE1BA"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Equity: The Council can address gaps and ensure that their </w:t>
      </w:r>
      <w:proofErr w:type="gramStart"/>
      <w:r>
        <w:rPr>
          <w:rFonts w:ascii="Times New Roman" w:hAnsi="Times New Roman" w:cs="Times New Roman"/>
          <w:sz w:val="24"/>
          <w:szCs w:val="24"/>
        </w:rPr>
        <w:t>particular viewpoints</w:t>
      </w:r>
      <w:proofErr w:type="gramEnd"/>
      <w:r>
        <w:rPr>
          <w:rFonts w:ascii="Times New Roman" w:hAnsi="Times New Roman" w:cs="Times New Roman"/>
          <w:sz w:val="24"/>
          <w:szCs w:val="24"/>
        </w:rPr>
        <w:t xml:space="preserve"> are taken into account in decision-making by actively engaging with marginalized groups.</w:t>
      </w:r>
    </w:p>
    <w:p w14:paraId="700F61E0"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Weaknesses</w:t>
      </w:r>
    </w:p>
    <w:p w14:paraId="192ACF41" w14:textId="77777777" w:rsidR="005F77CD" w:rsidRDefault="00000000">
      <w:pPr>
        <w:pStyle w:val="Heading3"/>
        <w:spacing w:after="200" w:line="480" w:lineRule="auto"/>
        <w:rPr>
          <w:rFonts w:ascii="Times New Roman" w:hAnsi="Times New Roman" w:cs="Times New Roman"/>
          <w:sz w:val="24"/>
          <w:szCs w:val="24"/>
        </w:rPr>
      </w:pPr>
      <w:bookmarkStart w:id="21" w:name="_Toc16972"/>
      <w:r>
        <w:rPr>
          <w:rFonts w:ascii="Times New Roman" w:hAnsi="Times New Roman" w:cs="Times New Roman"/>
          <w:sz w:val="24"/>
          <w:szCs w:val="24"/>
        </w:rPr>
        <w:t>Digital Engagement Platforms</w:t>
      </w:r>
      <w:bookmarkEnd w:id="21"/>
    </w:p>
    <w:p w14:paraId="1A5DB447" w14:textId="77777777" w:rsidR="005F77CD" w:rsidRDefault="00000000">
      <w:pPr>
        <w:spacing w:after="200" w:line="480" w:lineRule="auto"/>
        <w:rPr>
          <w:rFonts w:ascii="Times New Roman" w:hAnsi="Times New Roman" w:cs="Times New Roman"/>
          <w:sz w:val="24"/>
          <w:szCs w:val="24"/>
        </w:rPr>
      </w:pPr>
      <w:r>
        <w:rPr>
          <w:rFonts w:ascii="Times New Roman" w:hAnsi="Times New Roman" w:cs="Times New Roman"/>
          <w:sz w:val="24"/>
          <w:szCs w:val="24"/>
        </w:rPr>
        <w:t>Digital Divide: People from underprivileged origins may not be included in some communities due to limited access to technology or internet connectivity.</w:t>
      </w:r>
    </w:p>
    <w:p w14:paraId="17D9BC18" w14:textId="77777777" w:rsidR="005F77CD" w:rsidRDefault="00000000">
      <w:pPr>
        <w:spacing w:after="200" w:line="480" w:lineRule="auto"/>
        <w:rPr>
          <w:rFonts w:ascii="Times New Roman" w:hAnsi="Times New Roman" w:cs="Times New Roman"/>
          <w:sz w:val="24"/>
          <w:szCs w:val="24"/>
        </w:rPr>
      </w:pPr>
      <w:r>
        <w:rPr>
          <w:rFonts w:ascii="Times New Roman" w:hAnsi="Times New Roman" w:cs="Times New Roman"/>
          <w:sz w:val="24"/>
          <w:szCs w:val="24"/>
        </w:rPr>
        <w:t>Lack of Personal Connection: Digital engagement methods may lack the face-to-face interaction and personal touch seen in traditional engagement methods, which could impede the establishment of relationships and trust.</w:t>
      </w:r>
    </w:p>
    <w:p w14:paraId="1711B652" w14:textId="77777777" w:rsidR="005F77CD" w:rsidRDefault="005F77CD">
      <w:pPr>
        <w:spacing w:after="200" w:line="480" w:lineRule="auto"/>
        <w:rPr>
          <w:rFonts w:ascii="Times New Roman" w:hAnsi="Times New Roman" w:cs="Times New Roman"/>
          <w:sz w:val="24"/>
          <w:szCs w:val="24"/>
        </w:rPr>
      </w:pPr>
    </w:p>
    <w:p w14:paraId="1D8C13D9" w14:textId="77777777" w:rsidR="005F77CD" w:rsidRDefault="00000000">
      <w:pPr>
        <w:pStyle w:val="Heading3"/>
        <w:spacing w:after="200" w:line="480" w:lineRule="auto"/>
        <w:rPr>
          <w:rFonts w:ascii="Times New Roman" w:hAnsi="Times New Roman" w:cs="Times New Roman"/>
          <w:sz w:val="24"/>
          <w:szCs w:val="24"/>
        </w:rPr>
      </w:pPr>
      <w:bookmarkStart w:id="22" w:name="_Toc30796"/>
      <w:r>
        <w:rPr>
          <w:rFonts w:ascii="Times New Roman" w:hAnsi="Times New Roman" w:cs="Times New Roman"/>
          <w:sz w:val="24"/>
          <w:szCs w:val="24"/>
        </w:rPr>
        <w:t>Community Consultations and Surveys</w:t>
      </w:r>
      <w:bookmarkEnd w:id="22"/>
    </w:p>
    <w:p w14:paraId="21E23E2E" w14:textId="77777777" w:rsidR="005F77CD" w:rsidRDefault="00000000">
      <w:pPr>
        <w:spacing w:after="200" w:line="480" w:lineRule="auto"/>
        <w:rPr>
          <w:rFonts w:ascii="Times New Roman" w:hAnsi="Times New Roman" w:cs="Times New Roman"/>
          <w:sz w:val="24"/>
          <w:szCs w:val="24"/>
        </w:rPr>
      </w:pPr>
      <w:r>
        <w:rPr>
          <w:rFonts w:ascii="Times New Roman" w:hAnsi="Times New Roman" w:cs="Times New Roman"/>
          <w:sz w:val="24"/>
          <w:szCs w:val="24"/>
        </w:rPr>
        <w:t>Limited Representation: Because participation tends to be self-selecting, surveys and consultations may not always accurately reflect the varied spectrum of community viewpoints.</w:t>
      </w:r>
    </w:p>
    <w:p w14:paraId="7F783616" w14:textId="77777777" w:rsidR="005F77CD" w:rsidRDefault="00000000">
      <w:pPr>
        <w:spacing w:after="200" w:line="480" w:lineRule="auto"/>
        <w:rPr>
          <w:rFonts w:ascii="Times New Roman" w:hAnsi="Times New Roman" w:cs="Times New Roman"/>
          <w:sz w:val="24"/>
          <w:szCs w:val="24"/>
        </w:rPr>
      </w:pPr>
      <w:r>
        <w:rPr>
          <w:rFonts w:ascii="Times New Roman" w:hAnsi="Times New Roman" w:cs="Times New Roman"/>
          <w:sz w:val="24"/>
          <w:szCs w:val="24"/>
        </w:rPr>
        <w:lastRenderedPageBreak/>
        <w:t>Potential Bias: Inadvertent bias can be introduced into survey design and question formulation, producing incomplete or skewed data that may affect decision-making.</w:t>
      </w:r>
    </w:p>
    <w:p w14:paraId="41BFDFDB" w14:textId="77777777" w:rsidR="005F77CD" w:rsidRDefault="00000000">
      <w:pPr>
        <w:pStyle w:val="Heading3"/>
        <w:spacing w:after="200" w:line="480" w:lineRule="auto"/>
        <w:rPr>
          <w:rFonts w:ascii="Times New Roman" w:hAnsi="Times New Roman" w:cs="Times New Roman"/>
          <w:sz w:val="24"/>
          <w:szCs w:val="24"/>
        </w:rPr>
      </w:pPr>
      <w:bookmarkStart w:id="23" w:name="_Toc12358"/>
      <w:r>
        <w:rPr>
          <w:rFonts w:ascii="Times New Roman" w:hAnsi="Times New Roman" w:cs="Times New Roman"/>
          <w:sz w:val="24"/>
          <w:szCs w:val="24"/>
        </w:rPr>
        <w:t>Public Meetings and Workshops</w:t>
      </w:r>
      <w:bookmarkEnd w:id="23"/>
    </w:p>
    <w:p w14:paraId="78FBA3C1" w14:textId="77777777" w:rsidR="005F77CD" w:rsidRDefault="00000000">
      <w:pPr>
        <w:spacing w:after="200" w:line="480" w:lineRule="auto"/>
        <w:rPr>
          <w:rFonts w:ascii="Times New Roman" w:hAnsi="Times New Roman" w:cs="Times New Roman"/>
          <w:sz w:val="24"/>
          <w:szCs w:val="24"/>
        </w:rPr>
      </w:pPr>
      <w:r>
        <w:rPr>
          <w:rFonts w:ascii="Times New Roman" w:hAnsi="Times New Roman" w:cs="Times New Roman"/>
          <w:sz w:val="24"/>
          <w:szCs w:val="24"/>
        </w:rPr>
        <w:t>Time and Location Restrictions: Public gatherings and seminars might not be convenient or reachable for all members of the community, especially those with limited availability, caregiving obligations, or transportation issues.</w:t>
      </w:r>
    </w:p>
    <w:p w14:paraId="68C62317" w14:textId="77777777" w:rsidR="005F77CD" w:rsidRDefault="00000000">
      <w:pPr>
        <w:spacing w:after="200" w:line="480" w:lineRule="auto"/>
        <w:rPr>
          <w:rFonts w:ascii="Times New Roman" w:hAnsi="Times New Roman" w:cs="Times New Roman"/>
          <w:sz w:val="24"/>
          <w:szCs w:val="24"/>
        </w:rPr>
      </w:pPr>
      <w:r>
        <w:rPr>
          <w:rFonts w:ascii="Times New Roman" w:hAnsi="Times New Roman" w:cs="Times New Roman"/>
          <w:sz w:val="24"/>
          <w:szCs w:val="24"/>
        </w:rPr>
        <w:t>Vocal minority dominance: In these forums, a few people may predominate discussions, potentially obscuring other people's opinions and affecting the representativeness of the results.</w:t>
      </w:r>
    </w:p>
    <w:p w14:paraId="143D0C7D" w14:textId="77777777" w:rsidR="005F77CD" w:rsidRDefault="00000000">
      <w:pPr>
        <w:pStyle w:val="Heading3"/>
        <w:spacing w:after="200" w:line="480" w:lineRule="auto"/>
        <w:rPr>
          <w:rFonts w:ascii="Times New Roman" w:hAnsi="Times New Roman" w:cs="Times New Roman"/>
          <w:sz w:val="24"/>
          <w:szCs w:val="24"/>
        </w:rPr>
      </w:pPr>
      <w:bookmarkStart w:id="24" w:name="_Toc17876"/>
      <w:r>
        <w:rPr>
          <w:rFonts w:ascii="Times New Roman" w:hAnsi="Times New Roman" w:cs="Times New Roman"/>
          <w:sz w:val="24"/>
          <w:szCs w:val="24"/>
        </w:rPr>
        <w:t>Targeted Engagement with Underrepresented Groups</w:t>
      </w:r>
      <w:bookmarkEnd w:id="24"/>
    </w:p>
    <w:p w14:paraId="0514D6CE"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Tokenism: There is a chance of involving underrepresented groups merely for show, without </w:t>
      </w:r>
      <w:proofErr w:type="gramStart"/>
      <w:r>
        <w:rPr>
          <w:rFonts w:ascii="Times New Roman" w:hAnsi="Times New Roman" w:cs="Times New Roman"/>
          <w:sz w:val="24"/>
          <w:szCs w:val="24"/>
        </w:rPr>
        <w:t>actually taking</w:t>
      </w:r>
      <w:proofErr w:type="gramEnd"/>
      <w:r>
        <w:rPr>
          <w:rFonts w:ascii="Times New Roman" w:hAnsi="Times New Roman" w:cs="Times New Roman"/>
          <w:sz w:val="24"/>
          <w:szCs w:val="24"/>
        </w:rPr>
        <w:t xml:space="preserve"> their viewpoints and needs into consideration.</w:t>
      </w:r>
    </w:p>
    <w:p w14:paraId="0B814394" w14:textId="77777777" w:rsidR="005F77CD"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Resource Constraints: It can be difficult to provide enough money and staff to work effectively with different underrepresented groups, especially when different communities call for different kinds of engagement strategies.</w:t>
      </w:r>
    </w:p>
    <w:p w14:paraId="790A34B7" w14:textId="77777777" w:rsidR="005F77CD" w:rsidRDefault="00000000">
      <w:pPr>
        <w:pStyle w:val="Heading2"/>
        <w:spacing w:after="200" w:line="480" w:lineRule="auto"/>
        <w:rPr>
          <w:rFonts w:ascii="Times New Roman" w:hAnsi="Times New Roman" w:cs="Times New Roman"/>
          <w:sz w:val="24"/>
          <w:szCs w:val="24"/>
        </w:rPr>
      </w:pPr>
      <w:bookmarkStart w:id="25" w:name="_Toc10856"/>
      <w:r>
        <w:rPr>
          <w:rFonts w:ascii="Times New Roman" w:hAnsi="Times New Roman" w:cs="Times New Roman"/>
          <w:sz w:val="24"/>
          <w:szCs w:val="24"/>
        </w:rPr>
        <w:t>Forward-Looking Plan</w:t>
      </w:r>
      <w:bookmarkEnd w:id="25"/>
    </w:p>
    <w:p w14:paraId="17955A47" w14:textId="77777777" w:rsidR="005F77CD" w:rsidRDefault="00000000">
      <w:pPr>
        <w:pStyle w:val="Heading3"/>
        <w:spacing w:after="200" w:line="480" w:lineRule="auto"/>
        <w:rPr>
          <w:rFonts w:ascii="Times New Roman" w:hAnsi="Times New Roman" w:cs="Times New Roman"/>
          <w:sz w:val="24"/>
          <w:szCs w:val="24"/>
        </w:rPr>
      </w:pPr>
      <w:bookmarkStart w:id="26" w:name="_Toc13286"/>
      <w:r>
        <w:rPr>
          <w:rFonts w:ascii="Times New Roman" w:hAnsi="Times New Roman" w:cs="Times New Roman"/>
          <w:sz w:val="24"/>
          <w:szCs w:val="24"/>
        </w:rPr>
        <w:t>Bridging the Digital Divide</w:t>
      </w:r>
      <w:bookmarkEnd w:id="26"/>
    </w:p>
    <w:p w14:paraId="57B50AC4" w14:textId="77777777" w:rsidR="005F77CD" w:rsidRDefault="00000000">
      <w:pPr>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Internet connectivity and technology access.</w:t>
      </w:r>
    </w:p>
    <w:p w14:paraId="576AEB27" w14:textId="77777777" w:rsidR="005F77CD" w:rsidRDefault="00000000">
      <w:pPr>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Develop initiatives to close the digital divide, such as establishing community internet access points, offering digital literacy programs to locals, conducting a digital divide assessment within the community to identify areas with limited </w:t>
      </w:r>
      <w:proofErr w:type="spellStart"/>
      <w:r>
        <w:rPr>
          <w:rFonts w:ascii="Times New Roman" w:hAnsi="Times New Roman" w:cs="Times New Roman"/>
          <w:sz w:val="24"/>
          <w:szCs w:val="24"/>
        </w:rPr>
        <w:t>echnology</w:t>
      </w:r>
      <w:proofErr w:type="spellEnd"/>
      <w:r>
        <w:rPr>
          <w:rFonts w:ascii="Times New Roman" w:hAnsi="Times New Roman" w:cs="Times New Roman"/>
          <w:sz w:val="24"/>
          <w:szCs w:val="24"/>
        </w:rPr>
        <w:t xml:space="preserve"> resources.</w:t>
      </w:r>
    </w:p>
    <w:p w14:paraId="3BCC0ADD" w14:textId="77777777" w:rsidR="005F77CD" w:rsidRDefault="00000000">
      <w:pPr>
        <w:numPr>
          <w:ilvl w:val="0"/>
          <w:numId w:val="1"/>
        </w:numPr>
        <w:tabs>
          <w:tab w:val="clear" w:pos="4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Investigate collaborations with neighborhood groups, libraries, and educational institutions to increase digital access and offer instruction on how to use online tools for civic participation.</w:t>
      </w:r>
    </w:p>
    <w:p w14:paraId="1DC99601" w14:textId="77777777" w:rsidR="005F77CD" w:rsidRDefault="00000000">
      <w:pPr>
        <w:pStyle w:val="Heading3"/>
        <w:spacing w:after="200" w:line="480" w:lineRule="auto"/>
        <w:rPr>
          <w:rFonts w:ascii="Times New Roman" w:hAnsi="Times New Roman" w:cs="Times New Roman"/>
          <w:sz w:val="24"/>
          <w:szCs w:val="24"/>
        </w:rPr>
      </w:pPr>
      <w:bookmarkStart w:id="27" w:name="_Toc15599"/>
      <w:r>
        <w:rPr>
          <w:rFonts w:ascii="Times New Roman" w:hAnsi="Times New Roman" w:cs="Times New Roman"/>
          <w:sz w:val="24"/>
          <w:szCs w:val="24"/>
        </w:rPr>
        <w:t>Diversifying Engagement Methods</w:t>
      </w:r>
      <w:bookmarkEnd w:id="27"/>
    </w:p>
    <w:p w14:paraId="598C7669" w14:textId="77777777" w:rsidR="005F77CD" w:rsidRDefault="00000000">
      <w:pPr>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Increase the variety of engagement strategies to ensure inclusion and connect with more people in the community </w:t>
      </w:r>
      <w:r>
        <w:rPr>
          <w:rFonts w:ascii="Times New Roman" w:hAnsi="Times New Roman"/>
          <w:sz w:val="24"/>
          <w:szCs w:val="24"/>
        </w:rPr>
        <w:t>(2021)</w:t>
      </w:r>
      <w:r>
        <w:rPr>
          <w:rFonts w:ascii="Times New Roman" w:hAnsi="Times New Roman" w:cs="Times New Roman"/>
          <w:sz w:val="24"/>
          <w:szCs w:val="24"/>
        </w:rPr>
        <w:t>. This can involve neighborhood pop-up engagement events, mobile engagement units, and targeted door-to-door outreach.</w:t>
      </w:r>
    </w:p>
    <w:p w14:paraId="7CA77002" w14:textId="77777777" w:rsidR="005F77CD" w:rsidRDefault="00000000">
      <w:pPr>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Introduce creative strategies to </w:t>
      </w:r>
      <w:proofErr w:type="gramStart"/>
      <w:r>
        <w:rPr>
          <w:rFonts w:ascii="Times New Roman" w:hAnsi="Times New Roman" w:cs="Times New Roman"/>
          <w:sz w:val="24"/>
          <w:szCs w:val="24"/>
        </w:rPr>
        <w:t>take into account</w:t>
      </w:r>
      <w:proofErr w:type="gramEnd"/>
      <w:r>
        <w:rPr>
          <w:rFonts w:ascii="Times New Roman" w:hAnsi="Times New Roman" w:cs="Times New Roman"/>
          <w:sz w:val="24"/>
          <w:szCs w:val="24"/>
        </w:rPr>
        <w:t xml:space="preserve"> the preferences and accessibility of varied individuals, such as the use of interactive internet platforms, virtual town halls, and webinars.</w:t>
      </w:r>
    </w:p>
    <w:p w14:paraId="3E810313" w14:textId="77777777" w:rsidR="005F77CD" w:rsidRDefault="00000000">
      <w:pPr>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Utilize multilingual resources, interpreters, and translation services to promote interaction with residents who do not speak English, making sure that barriers posed by language do not prevent participation.</w:t>
      </w:r>
    </w:p>
    <w:p w14:paraId="765FBD9A" w14:textId="77777777" w:rsidR="005F77CD" w:rsidRDefault="00000000">
      <w:pPr>
        <w:pStyle w:val="Heading2"/>
        <w:spacing w:after="200" w:line="480" w:lineRule="auto"/>
        <w:rPr>
          <w:rFonts w:ascii="Times New Roman" w:hAnsi="Times New Roman" w:cs="Times New Roman"/>
          <w:sz w:val="24"/>
          <w:szCs w:val="24"/>
        </w:rPr>
      </w:pPr>
      <w:bookmarkStart w:id="28" w:name="_Toc4021"/>
      <w:r>
        <w:rPr>
          <w:rFonts w:ascii="Times New Roman" w:hAnsi="Times New Roman" w:cs="Times New Roman"/>
          <w:sz w:val="24"/>
          <w:szCs w:val="24"/>
        </w:rPr>
        <w:t>Strengthening Representation and Participation</w:t>
      </w:r>
      <w:bookmarkEnd w:id="28"/>
    </w:p>
    <w:p w14:paraId="51F9A4A5" w14:textId="77777777" w:rsidR="005F77CD" w:rsidRDefault="00000000">
      <w:pPr>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Implement strategies to improve underrepresented groups' representation in decision-making processes, such as forming advisory committees or panels with a diverse range of community members.</w:t>
      </w:r>
    </w:p>
    <w:p w14:paraId="712E36C3" w14:textId="77777777" w:rsidR="005F77CD" w:rsidRDefault="00000000">
      <w:pPr>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Provide community representatives with the education and assistance they need to interact with the Council and serve as a link between the Council and their individual communities.</w:t>
      </w:r>
    </w:p>
    <w:p w14:paraId="14F7DB77" w14:textId="77777777" w:rsidR="005F77CD" w:rsidRDefault="00000000">
      <w:pPr>
        <w:pStyle w:val="Heading2"/>
        <w:spacing w:after="200" w:line="480" w:lineRule="auto"/>
        <w:rPr>
          <w:rFonts w:ascii="Times New Roman" w:hAnsi="Times New Roman" w:cs="Times New Roman"/>
          <w:sz w:val="24"/>
          <w:szCs w:val="24"/>
        </w:rPr>
      </w:pPr>
      <w:bookmarkStart w:id="29" w:name="_Toc29296"/>
      <w:r>
        <w:rPr>
          <w:rFonts w:ascii="Times New Roman" w:hAnsi="Times New Roman" w:cs="Times New Roman"/>
          <w:sz w:val="24"/>
          <w:szCs w:val="24"/>
        </w:rPr>
        <w:lastRenderedPageBreak/>
        <w:t>Data-Driven Decision Making</w:t>
      </w:r>
      <w:bookmarkEnd w:id="29"/>
    </w:p>
    <w:p w14:paraId="03AB2B31" w14:textId="77777777" w:rsidR="005F77CD" w:rsidRDefault="00000000">
      <w:pPr>
        <w:numPr>
          <w:ilvl w:val="0"/>
          <w:numId w:val="1"/>
        </w:numPr>
        <w:spacing w:after="200" w:line="480" w:lineRule="auto"/>
        <w:rPr>
          <w:rFonts w:ascii="Times New Roman" w:hAnsi="Times New Roman" w:cs="Times New Roman"/>
          <w:sz w:val="24"/>
          <w:szCs w:val="24"/>
        </w:rPr>
      </w:pPr>
      <w:r>
        <w:rPr>
          <w:rFonts w:ascii="Times New Roman" w:hAnsi="Times New Roman" w:cs="Times New Roman"/>
          <w:sz w:val="24"/>
          <w:szCs w:val="24"/>
        </w:rPr>
        <w:t>Improve community input processes for reliable and representative data collecting and analysis. In surveys and consultations, this may entail using statistically sound sampling methods to provide a more accurate picture of the population.</w:t>
      </w:r>
    </w:p>
    <w:p w14:paraId="58A4AACD" w14:textId="77777777" w:rsidR="005F77CD" w:rsidRDefault="00000000">
      <w:pPr>
        <w:numPr>
          <w:ilvl w:val="0"/>
          <w:numId w:val="1"/>
        </w:numPr>
        <w:spacing w:after="200" w:line="480" w:lineRule="auto"/>
        <w:rPr>
          <w:rFonts w:ascii="Times New Roman" w:hAnsi="Times New Roman" w:cs="Times New Roman"/>
          <w:sz w:val="24"/>
          <w:szCs w:val="24"/>
        </w:rPr>
      </w:pPr>
      <w:r>
        <w:rPr>
          <w:rFonts w:ascii="Times New Roman" w:hAnsi="Times New Roman" w:cs="Times New Roman"/>
          <w:sz w:val="24"/>
          <w:szCs w:val="24"/>
        </w:rPr>
        <w:t>Inform the public frequently about how feedback affects decision-making procedures and show transparency in the usage of data.</w:t>
      </w:r>
    </w:p>
    <w:p w14:paraId="4039568F" w14:textId="77777777" w:rsidR="005F77CD" w:rsidRDefault="00000000">
      <w:pPr>
        <w:pStyle w:val="Heading2"/>
        <w:spacing w:after="200" w:line="480" w:lineRule="auto"/>
        <w:rPr>
          <w:rFonts w:ascii="Times New Roman" w:hAnsi="Times New Roman" w:cs="Times New Roman"/>
          <w:sz w:val="24"/>
          <w:szCs w:val="24"/>
        </w:rPr>
      </w:pPr>
      <w:bookmarkStart w:id="30" w:name="_Toc2827"/>
      <w:r>
        <w:rPr>
          <w:rFonts w:ascii="Times New Roman" w:hAnsi="Times New Roman" w:cs="Times New Roman"/>
          <w:sz w:val="24"/>
          <w:szCs w:val="24"/>
        </w:rPr>
        <w:t>Conclusion</w:t>
      </w:r>
      <w:bookmarkEnd w:id="30"/>
    </w:p>
    <w:p w14:paraId="717E99C9" w14:textId="2ACCD627" w:rsidR="005F77CD" w:rsidRDefault="00000000" w:rsidP="009634EC">
      <w:pPr>
        <w:spacing w:after="200" w:line="480" w:lineRule="auto"/>
        <w:rPr>
          <w:rFonts w:ascii="Times New Roman" w:hAnsi="Times New Roman" w:cs="Times New Roman"/>
          <w:sz w:val="24"/>
          <w:szCs w:val="24"/>
        </w:rPr>
      </w:pPr>
      <w:r>
        <w:rPr>
          <w:rFonts w:ascii="Times New Roman" w:hAnsi="Times New Roman" w:cs="Times New Roman"/>
          <w:sz w:val="24"/>
          <w:szCs w:val="24"/>
        </w:rPr>
        <w:t xml:space="preserve">Effective local governance requires community participation, and the Bromley Council understands the value of communicating with citizens in a way that is open, inclusive, and responsible. The Council has put into place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methods to encourage community involvement, including online forums, neighborhood meetings, focused outreach to marginalized groups, and cooperative alliances. These tactics have proven effective in expanding their target audience, obtaining a variety of viewpoints, and encouraging transparency. There is room for improvement, though. The Council's forward-looking approach should prioritize bridging the digital gap, diversifying engagement strategies, bolstering representation, and improving data-driven decision making. Moving forward, the Bromley Council should keep reviewing and revising its initiatives while actively including locals in the co-creation of engagement procedures. The Council can improve relations with the community, generate trust, and establish a system of local governance that is more inclusive and participatory by promoting a culture of constant innovation and improvement</w:t>
      </w:r>
      <w:r w:rsidR="009634EC">
        <w:rPr>
          <w:rFonts w:ascii="Times New Roman" w:hAnsi="Times New Roman" w:cs="Times New Roman"/>
          <w:sz w:val="24"/>
          <w:szCs w:val="24"/>
        </w:rPr>
        <w:t>.</w:t>
      </w:r>
    </w:p>
    <w:p w14:paraId="649D22CD" w14:textId="77777777" w:rsidR="005F77CD" w:rsidRDefault="0000000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br w:type="page"/>
      </w:r>
    </w:p>
    <w:p w14:paraId="7B4CF227" w14:textId="77777777" w:rsidR="005F77CD" w:rsidRDefault="00000000">
      <w:pPr>
        <w:spacing w:after="200" w:line="480" w:lineRule="auto"/>
        <w:jc w:val="center"/>
        <w:rPr>
          <w:rFonts w:ascii="Times New Roman" w:eastAsia="Times New Roman" w:hAnsi="Times New Roman"/>
          <w:b/>
          <w:bCs/>
          <w:iCs/>
          <w:sz w:val="24"/>
          <w:szCs w:val="24"/>
        </w:rPr>
      </w:pPr>
      <w:r>
        <w:rPr>
          <w:rFonts w:ascii="Times New Roman" w:eastAsia="Times New Roman" w:hAnsi="Times New Roman"/>
          <w:b/>
          <w:bCs/>
          <w:iCs/>
          <w:sz w:val="24"/>
          <w:szCs w:val="24"/>
        </w:rPr>
        <w:lastRenderedPageBreak/>
        <w:t>References List</w:t>
      </w:r>
    </w:p>
    <w:p w14:paraId="51F2C0A5" w14:textId="77777777" w:rsidR="005F77CD" w:rsidRDefault="005F77CD">
      <w:pPr>
        <w:spacing w:after="200" w:line="480" w:lineRule="auto"/>
        <w:ind w:left="400" w:hangingChars="200" w:hanging="400"/>
        <w:rPr>
          <w:rFonts w:ascii="Times New Roman" w:hAnsi="Times New Roman" w:cs="Times New Roman"/>
        </w:rPr>
      </w:pPr>
    </w:p>
    <w:p w14:paraId="68D56B28" w14:textId="77777777" w:rsidR="005F77CD" w:rsidRDefault="00000000">
      <w:pPr>
        <w:pStyle w:val="NormalWeb"/>
        <w:spacing w:beforeAutospacing="0" w:line="480" w:lineRule="auto"/>
        <w:ind w:left="480" w:hangingChars="200" w:hanging="480"/>
      </w:pPr>
      <w:r>
        <w:rPr>
          <w:i/>
          <w:iCs/>
        </w:rPr>
        <w:t>Bromley Mental Health and Wellbeing Strategy Action Plan 2020-22</w:t>
      </w:r>
      <w:r>
        <w:t xml:space="preserve"> (no date). Available at: https://cds.bromley.gov.uk/documents/s50084728/ACH20-070%20ACH%20PDS%20Briefing%20-%20Mental%20Health%20and%20Wellbeing%20Strategy.pdf (Accessed: May 4, 2023). </w:t>
      </w:r>
    </w:p>
    <w:p w14:paraId="5E7CC8FA" w14:textId="77777777" w:rsidR="005F77CD" w:rsidRDefault="00000000">
      <w:pPr>
        <w:pStyle w:val="NormalWeb"/>
        <w:spacing w:beforeAutospacing="0" w:line="480" w:lineRule="auto"/>
        <w:ind w:left="480" w:hangingChars="200" w:hanging="480"/>
      </w:pPr>
      <w:r>
        <w:rPr>
          <w:i/>
          <w:iCs/>
        </w:rPr>
        <w:t>Building a better Bromley - 2020 Vision - London Borough of Bromley</w:t>
      </w:r>
      <w:r>
        <w:t xml:space="preserve"> (no date). Available at: https://cds.bromley.gov.uk/mgConvert2PDF.aspx?ID=1564 (Accessed: May 4, 2023). </w:t>
      </w:r>
    </w:p>
    <w:p w14:paraId="74370ACA" w14:textId="77777777" w:rsidR="005F77CD" w:rsidRDefault="00000000">
      <w:pPr>
        <w:pStyle w:val="NormalWeb"/>
        <w:spacing w:beforeAutospacing="0" w:line="480" w:lineRule="auto"/>
        <w:ind w:left="480" w:hangingChars="200" w:hanging="480"/>
      </w:pPr>
      <w:r>
        <w:rPr>
          <w:i/>
          <w:iCs/>
        </w:rPr>
        <w:t>How companies can improve employee engagement right now</w:t>
      </w:r>
      <w:r>
        <w:t xml:space="preserve"> (2021) </w:t>
      </w:r>
      <w:r>
        <w:rPr>
          <w:i/>
          <w:iCs/>
        </w:rPr>
        <w:t>Harvard Business Review</w:t>
      </w:r>
      <w:r>
        <w:t xml:space="preserve">. Available at: https://hbr.org/2021/10/how-companies-can-improve-employee-engagement-right-now (Accessed: May 4, 2023). </w:t>
      </w:r>
    </w:p>
    <w:p w14:paraId="7EA5DDC4" w14:textId="77777777" w:rsidR="005F77CD" w:rsidRDefault="00000000">
      <w:pPr>
        <w:pStyle w:val="NormalWeb"/>
        <w:spacing w:beforeAutospacing="0" w:line="480" w:lineRule="auto"/>
        <w:ind w:left="480" w:hangingChars="200" w:hanging="480"/>
      </w:pPr>
      <w:r>
        <w:rPr>
          <w:i/>
          <w:iCs/>
        </w:rPr>
        <w:t>How to facilitate inclusive community outreach and engagement</w:t>
      </w:r>
      <w:r>
        <w:t xml:space="preserve"> (no date) </w:t>
      </w:r>
      <w:r>
        <w:rPr>
          <w:i/>
          <w:iCs/>
        </w:rPr>
        <w:t>icma.org</w:t>
      </w:r>
      <w:r>
        <w:t xml:space="preserve">. Available at: https://icma.org/articles/pm-magazine/how-facilitate-inclusive-community-outreach-and-engagement (Accessed: May 4, 2023). </w:t>
      </w:r>
    </w:p>
    <w:p w14:paraId="3C39A81B" w14:textId="77777777" w:rsidR="005F77CD" w:rsidRDefault="00000000">
      <w:pPr>
        <w:spacing w:after="200" w:line="480" w:lineRule="auto"/>
        <w:ind w:left="480" w:hangingChars="200" w:hanging="480"/>
        <w:jc w:val="both"/>
        <w:rPr>
          <w:rFonts w:ascii="Times New Roman" w:eastAsia="Times New Roman" w:hAnsi="Times New Roman" w:cs="Times New Roman"/>
          <w:i/>
          <w:sz w:val="24"/>
          <w:szCs w:val="24"/>
        </w:rPr>
      </w:pPr>
      <w:r>
        <w:rPr>
          <w:rFonts w:ascii="Times New Roman" w:eastAsia="Times New Roman" w:hAnsi="Times New Roman"/>
          <w:i/>
          <w:sz w:val="24"/>
          <w:szCs w:val="24"/>
        </w:rPr>
        <w:t>https://www.bromley.gov.uk/downloads/file/572/making-bromley-even-better-corporate-strategy#:~:text=Our%20values,-These%20values%20inform&amp;text=We%20want%20to%20be%20a,and%20in%20business%20and%20enterprise.</w:t>
      </w:r>
    </w:p>
    <w:p w14:paraId="0AF2F00D" w14:textId="77777777" w:rsidR="005F77CD" w:rsidRDefault="00000000">
      <w:pPr>
        <w:pStyle w:val="NormalWeb"/>
        <w:spacing w:beforeAutospacing="0" w:line="480" w:lineRule="auto"/>
        <w:ind w:left="480" w:hangingChars="200" w:hanging="480"/>
      </w:pPr>
      <w:r>
        <w:t xml:space="preserve">LIVE, B. (no date) </w:t>
      </w:r>
      <w:r>
        <w:rPr>
          <w:i/>
          <w:iCs/>
        </w:rPr>
        <w:t>Equality and Diversity Data Collection and monitoring at Bromley Council</w:t>
      </w:r>
      <w:r>
        <w:t xml:space="preserve">, </w:t>
      </w:r>
      <w:r>
        <w:rPr>
          <w:i/>
          <w:iCs/>
        </w:rPr>
        <w:t>London Borough of Bromley</w:t>
      </w:r>
      <w:r>
        <w:t xml:space="preserve">. Available at: </w:t>
      </w:r>
      <w:r>
        <w:lastRenderedPageBreak/>
        <w:t xml:space="preserve">https://www.bromley.gov.uk/equality-diversity/equality-diversity-data-collection-monitoring-bromley-council (Accessed: May 4, 2023). </w:t>
      </w:r>
    </w:p>
    <w:p w14:paraId="24EFC6D7" w14:textId="77777777" w:rsidR="005F77CD" w:rsidRDefault="00000000">
      <w:pPr>
        <w:pStyle w:val="NormalWeb"/>
        <w:spacing w:beforeAutospacing="0" w:line="480" w:lineRule="auto"/>
        <w:ind w:left="480" w:hangingChars="200" w:hanging="480"/>
      </w:pPr>
      <w:r>
        <w:t xml:space="preserve">London Borough of Bromley (no date) </w:t>
      </w:r>
      <w:r>
        <w:rPr>
          <w:i/>
          <w:iCs/>
        </w:rPr>
        <w:t>Bromley Local Plan Consultation launched</w:t>
      </w:r>
      <w:r>
        <w:t xml:space="preserve">, </w:t>
      </w:r>
      <w:r>
        <w:rPr>
          <w:i/>
          <w:iCs/>
        </w:rPr>
        <w:t>London Borough of Bromley</w:t>
      </w:r>
      <w:r>
        <w:t xml:space="preserve">. Available at: https://www.bromley.gov.uk/news/article/498/bromley-local-plan-consultation-launched (Accessed: May 4, 2023). </w:t>
      </w:r>
    </w:p>
    <w:p w14:paraId="1DABEEB7" w14:textId="77777777" w:rsidR="005F77CD" w:rsidRDefault="00000000">
      <w:pPr>
        <w:pStyle w:val="NormalWeb"/>
        <w:spacing w:beforeAutospacing="0" w:line="480" w:lineRule="auto"/>
        <w:ind w:left="480" w:hangingChars="200" w:hanging="480"/>
      </w:pPr>
      <w:r>
        <w:rPr>
          <w:i/>
          <w:iCs/>
        </w:rPr>
        <w:t xml:space="preserve">London borough of </w:t>
      </w:r>
      <w:proofErr w:type="spellStart"/>
      <w:r>
        <w:rPr>
          <w:i/>
          <w:iCs/>
        </w:rPr>
        <w:t>bromley</w:t>
      </w:r>
      <w:proofErr w:type="spellEnd"/>
      <w:r>
        <w:t xml:space="preserve"> (no date). Available at: https://www.bromley.gov.uk/downloads/file/572/making-bromley-even-better-corporate-strategy (Accessed: May 4, 2023). </w:t>
      </w:r>
    </w:p>
    <w:p w14:paraId="67F19654" w14:textId="77777777" w:rsidR="005F77CD" w:rsidRDefault="00000000">
      <w:pPr>
        <w:pStyle w:val="NormalWeb"/>
        <w:spacing w:beforeAutospacing="0" w:line="480" w:lineRule="auto"/>
        <w:ind w:left="480" w:hangingChars="200" w:hanging="480"/>
      </w:pPr>
      <w:r>
        <w:t xml:space="preserve">Outreach, C. (no date) </w:t>
      </w:r>
      <w:r>
        <w:rPr>
          <w:i/>
          <w:iCs/>
        </w:rPr>
        <w:t xml:space="preserve">What are the common challenges and opportunities for collaboration among grassroots </w:t>
      </w:r>
      <w:proofErr w:type="gramStart"/>
      <w:r>
        <w:rPr>
          <w:i/>
          <w:iCs/>
        </w:rPr>
        <w:t>movements?</w:t>
      </w:r>
      <w:r>
        <w:t>,</w:t>
      </w:r>
      <w:proofErr w:type="gramEnd"/>
      <w:r>
        <w:t xml:space="preserve"> </w:t>
      </w:r>
      <w:r>
        <w:rPr>
          <w:i/>
          <w:iCs/>
        </w:rPr>
        <w:t>Grassroots Movements and Social Transformation: Tips for Collaboration</w:t>
      </w:r>
      <w:r>
        <w:t xml:space="preserve">. Available at: https://www.linkedin.com/advice/3/what-common-challenges-opportunities-collaboration#:~:text=To%20successfully%20collaborate%2C%20grassroots%20movements%20should%20adhere%20to,other%20and%20to%20the%20common%20goals%20and%20values. (Accessed: May 4, 2023). </w:t>
      </w:r>
    </w:p>
    <w:sectPr w:rsidR="005F77CD">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3E97F5"/>
    <w:multiLevelType w:val="singleLevel"/>
    <w:tmpl w:val="303E97F5"/>
    <w:lvl w:ilvl="0">
      <w:start w:val="1"/>
      <w:numFmt w:val="bullet"/>
      <w:lvlText w:val=""/>
      <w:lvlJc w:val="left"/>
      <w:pPr>
        <w:tabs>
          <w:tab w:val="left" w:pos="420"/>
        </w:tabs>
        <w:ind w:left="420" w:hanging="420"/>
      </w:pPr>
      <w:rPr>
        <w:rFonts w:ascii="Wingdings" w:hAnsi="Wingdings" w:hint="default"/>
      </w:rPr>
    </w:lvl>
  </w:abstractNum>
  <w:num w:numId="1" w16cid:durableId="267583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40E5622"/>
    <w:rsid w:val="003D3154"/>
    <w:rsid w:val="005F77CD"/>
    <w:rsid w:val="00901038"/>
    <w:rsid w:val="009634EC"/>
    <w:rsid w:val="00C71967"/>
    <w:rsid w:val="0F8F10F4"/>
    <w:rsid w:val="1ACC310F"/>
    <w:rsid w:val="240E5622"/>
    <w:rsid w:val="63FE53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643CB1"/>
  <w15:docId w15:val="{278E1456-0BB7-304C-85E1-5D4324E1A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unhideWhenUsed/>
    <w:qFormat/>
    <w:pPr>
      <w:keepNext/>
      <w:keepLines/>
      <w:spacing w:before="260" w:after="260" w:line="416" w:lineRule="auto"/>
      <w:outlineLvl w:val="1"/>
    </w:pPr>
    <w:rPr>
      <w:b/>
      <w:bCs/>
      <w:sz w:val="32"/>
      <w:szCs w:val="32"/>
    </w:rPr>
  </w:style>
  <w:style w:type="paragraph" w:styleId="Heading3">
    <w:name w:val="heading 3"/>
    <w:basedOn w:val="Normal"/>
    <w:next w:val="Normal"/>
    <w:link w:val="Heading3Char"/>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NormalWeb">
    <w:name w:val="Normal (Web)"/>
    <w:pPr>
      <w:spacing w:beforeAutospacing="1" w:afterAutospacing="1"/>
    </w:pPr>
    <w:rPr>
      <w:sz w:val="24"/>
      <w:szCs w:val="24"/>
      <w:lang w:val="en-US" w:eastAsia="zh-CN"/>
    </w:rPr>
  </w:style>
  <w:style w:type="character" w:customStyle="1" w:styleId="Heading3Char">
    <w:name w:val="Heading 3 Char"/>
    <w:link w:val="Heading3"/>
    <w:qFormat/>
    <w:rPr>
      <w:b/>
      <w:bCs/>
      <w:sz w:val="32"/>
      <w:szCs w:val="32"/>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3137</Words>
  <Characters>17884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monazza</dc:creator>
  <cp:lastModifiedBy>Vladimir Stoyanov (2219021)</cp:lastModifiedBy>
  <cp:revision>2</cp:revision>
  <dcterms:created xsi:type="dcterms:W3CDTF">2023-05-04T21:35:00Z</dcterms:created>
  <dcterms:modified xsi:type="dcterms:W3CDTF">2023-05-04T21:35:00Z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1033-11.2.0.11516</vt:lpwstr>
  </property>
  <property fmtid="{D5CDD505-2E9C-101B-9397-08002B2CF9AE}" pid="3" name="ICV">
    <vt:lpwstr>4630319448304A6697233EE315653420</vt:lpwstr>
  </property>
</Properties>
</file>