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B7AA31" w14:textId="77777777" w:rsidR="009D66BF" w:rsidRDefault="009D66BF" w:rsidP="009D66BF">
      <w:pPr>
        <w:pStyle w:val="Title"/>
        <w:jc w:val="center"/>
        <w:rPr>
          <w:rFonts w:ascii="Times New Roman" w:hAnsi="Times New Roman" w:cs="Times New Roman"/>
          <w:b/>
        </w:rPr>
      </w:pPr>
    </w:p>
    <w:p w14:paraId="4332BDBD" w14:textId="0A9367BE" w:rsidR="009D66BF" w:rsidRDefault="00814229" w:rsidP="009D66BF">
      <w:pPr>
        <w:pStyle w:val="Title"/>
        <w:jc w:val="center"/>
        <w:rPr>
          <w:rFonts w:ascii="Times New Roman" w:hAnsi="Times New Roman" w:cs="Times New Roman"/>
          <w:b/>
        </w:rPr>
      </w:pPr>
      <w:r>
        <w:rPr>
          <w:noProof/>
        </w:rPr>
        <w:pict w14:anchorId="2EE8A03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6" type="#_x0000_t75" alt="Image result for uwtsd logo" style="position:absolute;left:0;text-align:left;margin-left:61.15pt;margin-top:23.5pt;width:340.7pt;height:136.3pt;z-index:251659264;visibility:visible;mso-wrap-style:square;mso-wrap-edited:f;mso-width-percent:0;mso-height-percent:0;mso-width-percent:0;mso-height-percent:0">
            <v:imagedata r:id="rId7" r:href="rId8"/>
            <w10:wrap type="square"/>
          </v:shape>
        </w:pict>
      </w:r>
    </w:p>
    <w:p w14:paraId="6132D1B0" w14:textId="3DF56794" w:rsidR="009D66BF" w:rsidRPr="009D66BF" w:rsidRDefault="009D66BF" w:rsidP="009D66BF">
      <w:pPr>
        <w:rPr>
          <w:rFonts w:ascii="Times New Roman" w:eastAsia="Times New Roman" w:hAnsi="Times New Roman" w:cs="Times New Roman"/>
        </w:rPr>
      </w:pPr>
    </w:p>
    <w:p w14:paraId="538603F1" w14:textId="77777777" w:rsidR="009D66BF" w:rsidRDefault="009D66BF" w:rsidP="009D66BF">
      <w:pPr>
        <w:pStyle w:val="Title"/>
        <w:jc w:val="center"/>
        <w:rPr>
          <w:rFonts w:ascii="Times New Roman" w:hAnsi="Times New Roman" w:cs="Times New Roman"/>
          <w:b/>
        </w:rPr>
      </w:pPr>
    </w:p>
    <w:p w14:paraId="1443D988" w14:textId="77777777" w:rsidR="009D66BF" w:rsidRDefault="009D66BF" w:rsidP="009D66BF">
      <w:pPr>
        <w:pStyle w:val="Title"/>
        <w:rPr>
          <w:rFonts w:ascii="Times New Roman" w:hAnsi="Times New Roman" w:cs="Times New Roman"/>
          <w:b/>
        </w:rPr>
      </w:pPr>
    </w:p>
    <w:p w14:paraId="4666179E" w14:textId="77777777" w:rsidR="009D66BF" w:rsidRDefault="009D66BF" w:rsidP="009D66BF">
      <w:pPr>
        <w:pStyle w:val="Title"/>
        <w:jc w:val="center"/>
        <w:rPr>
          <w:rFonts w:ascii="Times New Roman" w:hAnsi="Times New Roman" w:cs="Times New Roman"/>
          <w:b/>
        </w:rPr>
      </w:pPr>
    </w:p>
    <w:p w14:paraId="11F8FD6E" w14:textId="77777777" w:rsidR="009D66BF" w:rsidRDefault="009D66BF" w:rsidP="009D66BF">
      <w:pPr>
        <w:pStyle w:val="Title"/>
        <w:jc w:val="center"/>
        <w:rPr>
          <w:rFonts w:ascii="Times New Roman" w:hAnsi="Times New Roman" w:cs="Times New Roman"/>
          <w:b/>
          <w:sz w:val="52"/>
        </w:rPr>
      </w:pPr>
    </w:p>
    <w:p w14:paraId="7D973FBC" w14:textId="77777777" w:rsidR="009D66BF" w:rsidRDefault="009D66BF" w:rsidP="009D66BF">
      <w:pPr>
        <w:pStyle w:val="Title"/>
        <w:jc w:val="center"/>
        <w:rPr>
          <w:rFonts w:ascii="Times New Roman" w:hAnsi="Times New Roman" w:cs="Times New Roman"/>
          <w:b/>
          <w:sz w:val="52"/>
        </w:rPr>
      </w:pPr>
    </w:p>
    <w:p w14:paraId="5F5F2B84" w14:textId="19708CB5" w:rsidR="009D66BF" w:rsidRPr="00E15B60" w:rsidRDefault="000943E4" w:rsidP="00E15B60">
      <w:pPr>
        <w:pStyle w:val="Title"/>
        <w:spacing w:line="360" w:lineRule="auto"/>
        <w:jc w:val="center"/>
        <w:rPr>
          <w:rFonts w:ascii="Times New Roman" w:hAnsi="Times New Roman" w:cs="Times New Roman"/>
          <w:b/>
          <w:sz w:val="52"/>
        </w:rPr>
      </w:pPr>
      <w:r w:rsidRPr="009D66BF">
        <w:rPr>
          <w:rFonts w:ascii="Times New Roman" w:hAnsi="Times New Roman" w:cs="Times New Roman"/>
          <w:b/>
          <w:sz w:val="52"/>
        </w:rPr>
        <w:t xml:space="preserve">“How can we improve </w:t>
      </w:r>
      <w:r w:rsidR="00A7056A" w:rsidRPr="009D66BF">
        <w:rPr>
          <w:rFonts w:ascii="Times New Roman" w:hAnsi="Times New Roman" w:cs="Times New Roman"/>
          <w:b/>
          <w:sz w:val="52"/>
        </w:rPr>
        <w:t xml:space="preserve">pupil </w:t>
      </w:r>
      <w:r w:rsidRPr="009D66BF">
        <w:rPr>
          <w:rFonts w:ascii="Times New Roman" w:hAnsi="Times New Roman" w:cs="Times New Roman"/>
          <w:b/>
          <w:sz w:val="52"/>
        </w:rPr>
        <w:t>engagement through positive reinforcement in the classroom?”</w:t>
      </w:r>
    </w:p>
    <w:p w14:paraId="0C0C67C0" w14:textId="52F4F3E3" w:rsidR="009D66BF" w:rsidRDefault="009D66BF" w:rsidP="00687F89">
      <w:pPr>
        <w:spacing w:line="360" w:lineRule="auto"/>
        <w:jc w:val="center"/>
        <w:rPr>
          <w:rFonts w:ascii="Times New Roman" w:hAnsi="Times New Roman" w:cs="Times New Roman"/>
          <w:b/>
        </w:rPr>
      </w:pPr>
    </w:p>
    <w:p w14:paraId="075DD9BE" w14:textId="174C3364" w:rsidR="009D66BF" w:rsidRDefault="009D66BF" w:rsidP="009D66BF">
      <w:pPr>
        <w:pStyle w:val="Heading1"/>
        <w:jc w:val="center"/>
        <w:rPr>
          <w:rFonts w:ascii="Times New Roman" w:hAnsi="Times New Roman" w:cs="Times New Roman"/>
          <w:color w:val="000000" w:themeColor="text1"/>
          <w:sz w:val="44"/>
        </w:rPr>
      </w:pPr>
      <w:r w:rsidRPr="009D66BF">
        <w:rPr>
          <w:rFonts w:ascii="Times New Roman" w:hAnsi="Times New Roman" w:cs="Times New Roman"/>
          <w:color w:val="000000" w:themeColor="text1"/>
          <w:sz w:val="44"/>
        </w:rPr>
        <w:t>The Enquiring Teacher (TET)</w:t>
      </w:r>
      <w:r>
        <w:rPr>
          <w:rFonts w:ascii="Times New Roman" w:hAnsi="Times New Roman" w:cs="Times New Roman"/>
          <w:color w:val="000000" w:themeColor="text1"/>
          <w:sz w:val="44"/>
        </w:rPr>
        <w:t xml:space="preserve"> | UWTSD</w:t>
      </w:r>
    </w:p>
    <w:p w14:paraId="6D8B69DB" w14:textId="77777777" w:rsidR="009D66BF" w:rsidRDefault="009D66BF" w:rsidP="009D66BF">
      <w:pPr>
        <w:pStyle w:val="Heading1"/>
        <w:jc w:val="center"/>
        <w:rPr>
          <w:rFonts w:ascii="Times New Roman" w:hAnsi="Times New Roman" w:cs="Times New Roman"/>
          <w:color w:val="000000" w:themeColor="text1"/>
          <w:sz w:val="44"/>
        </w:rPr>
      </w:pPr>
    </w:p>
    <w:p w14:paraId="40EA6252" w14:textId="4F724344" w:rsidR="009D66BF" w:rsidRDefault="009D66BF" w:rsidP="009D66BF">
      <w:pPr>
        <w:pStyle w:val="Heading1"/>
        <w:jc w:val="center"/>
        <w:rPr>
          <w:rFonts w:ascii="Times New Roman" w:hAnsi="Times New Roman" w:cs="Times New Roman"/>
          <w:color w:val="000000" w:themeColor="text1"/>
          <w:sz w:val="44"/>
        </w:rPr>
      </w:pPr>
      <w:r>
        <w:rPr>
          <w:rFonts w:ascii="Times New Roman" w:hAnsi="Times New Roman" w:cs="Times New Roman"/>
          <w:color w:val="000000" w:themeColor="text1"/>
          <w:sz w:val="44"/>
        </w:rPr>
        <w:t>Monday 4</w:t>
      </w:r>
      <w:r w:rsidRPr="009D66BF">
        <w:rPr>
          <w:rFonts w:ascii="Times New Roman" w:hAnsi="Times New Roman" w:cs="Times New Roman"/>
          <w:color w:val="000000" w:themeColor="text1"/>
          <w:sz w:val="44"/>
          <w:vertAlign w:val="superscript"/>
        </w:rPr>
        <w:t>th</w:t>
      </w:r>
      <w:r>
        <w:rPr>
          <w:rFonts w:ascii="Times New Roman" w:hAnsi="Times New Roman" w:cs="Times New Roman"/>
          <w:color w:val="000000" w:themeColor="text1"/>
          <w:sz w:val="44"/>
        </w:rPr>
        <w:t xml:space="preserve"> March 2019</w:t>
      </w:r>
    </w:p>
    <w:p w14:paraId="0D84ABF4" w14:textId="77777777" w:rsidR="009D66BF" w:rsidRDefault="009D66BF" w:rsidP="009D66BF">
      <w:pPr>
        <w:pStyle w:val="Heading1"/>
        <w:jc w:val="center"/>
        <w:rPr>
          <w:rFonts w:ascii="Times New Roman" w:hAnsi="Times New Roman" w:cs="Times New Roman"/>
          <w:color w:val="000000" w:themeColor="text1"/>
          <w:sz w:val="44"/>
        </w:rPr>
      </w:pPr>
    </w:p>
    <w:p w14:paraId="4213FBF3" w14:textId="1868F4D1" w:rsidR="009D66BF" w:rsidRPr="00E15B60" w:rsidRDefault="009D66BF" w:rsidP="009D66BF">
      <w:pPr>
        <w:pStyle w:val="Heading1"/>
        <w:jc w:val="center"/>
        <w:rPr>
          <w:rFonts w:ascii="Times New Roman" w:hAnsi="Times New Roman" w:cs="Times New Roman"/>
          <w:b/>
          <w:color w:val="000000" w:themeColor="text1"/>
          <w:sz w:val="44"/>
        </w:rPr>
      </w:pPr>
      <w:r w:rsidRPr="00E15B60">
        <w:rPr>
          <w:rFonts w:ascii="Times New Roman" w:hAnsi="Times New Roman" w:cs="Times New Roman"/>
          <w:b/>
          <w:color w:val="000000" w:themeColor="text1"/>
          <w:sz w:val="44"/>
        </w:rPr>
        <w:t xml:space="preserve">1800624 </w:t>
      </w:r>
    </w:p>
    <w:p w14:paraId="66937C5D" w14:textId="6374A6C1" w:rsidR="00E15B60" w:rsidRPr="00E15B60" w:rsidRDefault="00596A6E" w:rsidP="00E15B60">
      <w:pPr>
        <w:jc w:val="center"/>
        <w:rPr>
          <w:sz w:val="52"/>
        </w:rPr>
      </w:pPr>
      <w:r>
        <w:rPr>
          <w:rFonts w:ascii="Times New Roman" w:hAnsi="Times New Roman" w:cs="Times New Roman"/>
          <w:b/>
          <w:color w:val="000000" w:themeColor="text1"/>
          <w:sz w:val="44"/>
        </w:rPr>
        <w:t>69</w:t>
      </w:r>
      <w:r w:rsidR="00AA385F">
        <w:rPr>
          <w:rFonts w:ascii="Times New Roman" w:hAnsi="Times New Roman" w:cs="Times New Roman"/>
          <w:b/>
          <w:color w:val="000000" w:themeColor="text1"/>
          <w:sz w:val="44"/>
        </w:rPr>
        <w:t>2</w:t>
      </w:r>
      <w:r>
        <w:rPr>
          <w:rFonts w:ascii="Times New Roman" w:hAnsi="Times New Roman" w:cs="Times New Roman"/>
          <w:b/>
          <w:color w:val="000000" w:themeColor="text1"/>
          <w:sz w:val="44"/>
        </w:rPr>
        <w:t>8</w:t>
      </w:r>
      <w:r w:rsidR="009D66BF" w:rsidRPr="00E15B60">
        <w:rPr>
          <w:rFonts w:ascii="Times New Roman" w:hAnsi="Times New Roman" w:cs="Times New Roman"/>
          <w:b/>
          <w:color w:val="000000" w:themeColor="text1"/>
          <w:sz w:val="44"/>
        </w:rPr>
        <w:t xml:space="preserve"> words</w:t>
      </w:r>
      <w:r w:rsidR="00E15B60">
        <w:rPr>
          <w:rFonts w:ascii="Times New Roman" w:hAnsi="Times New Roman" w:cs="Times New Roman"/>
          <w:color w:val="000000" w:themeColor="text1"/>
          <w:sz w:val="44"/>
        </w:rPr>
        <w:t xml:space="preserve"> (</w:t>
      </w:r>
      <w:r w:rsidR="00E15B60" w:rsidRPr="00E15B60">
        <w:rPr>
          <w:rFonts w:ascii="Times New Roman" w:hAnsi="Times New Roman" w:cs="Times New Roman"/>
          <w:sz w:val="40"/>
        </w:rPr>
        <w:t xml:space="preserve">Group of 3 </w:t>
      </w:r>
      <w:r w:rsidR="00E15B60">
        <w:rPr>
          <w:rFonts w:ascii="Times New Roman" w:hAnsi="Times New Roman" w:cs="Times New Roman"/>
          <w:sz w:val="40"/>
        </w:rPr>
        <w:t>R</w:t>
      </w:r>
      <w:r w:rsidR="00E15B60" w:rsidRPr="00E15B60">
        <w:rPr>
          <w:rFonts w:ascii="Times New Roman" w:hAnsi="Times New Roman" w:cs="Times New Roman"/>
          <w:sz w:val="40"/>
        </w:rPr>
        <w:t>esearchers</w:t>
      </w:r>
      <w:r w:rsidR="00E15B60">
        <w:rPr>
          <w:rFonts w:ascii="Times New Roman" w:hAnsi="Times New Roman" w:cs="Times New Roman"/>
          <w:sz w:val="40"/>
        </w:rPr>
        <w:t>)</w:t>
      </w:r>
    </w:p>
    <w:p w14:paraId="1A3D1BB7" w14:textId="0DD2AF15" w:rsidR="009D66BF" w:rsidRDefault="009D66BF" w:rsidP="009D66BF">
      <w:pPr>
        <w:pStyle w:val="Heading1"/>
        <w:jc w:val="center"/>
        <w:rPr>
          <w:rFonts w:ascii="Times New Roman" w:hAnsi="Times New Roman" w:cs="Times New Roman"/>
          <w:color w:val="000000" w:themeColor="text1"/>
          <w:sz w:val="44"/>
        </w:rPr>
      </w:pPr>
      <w:bookmarkStart w:id="0" w:name="_GoBack"/>
      <w:bookmarkEnd w:id="0"/>
    </w:p>
    <w:p w14:paraId="0E814E30" w14:textId="77777777" w:rsidR="009D66BF" w:rsidRPr="009D66BF" w:rsidRDefault="009D66BF" w:rsidP="009D66BF"/>
    <w:p w14:paraId="3C03E11C" w14:textId="432DF4EF" w:rsidR="009D66BF" w:rsidRDefault="009D66BF" w:rsidP="00687F89">
      <w:pPr>
        <w:spacing w:line="360" w:lineRule="auto"/>
        <w:rPr>
          <w:rFonts w:ascii="Times New Roman" w:hAnsi="Times New Roman" w:cs="Times New Roman"/>
          <w:color w:val="000000" w:themeColor="text1"/>
          <w:sz w:val="36"/>
        </w:rPr>
      </w:pPr>
    </w:p>
    <w:p w14:paraId="05ED83F6" w14:textId="6E0658E4" w:rsidR="000943E4" w:rsidRPr="000943E4" w:rsidRDefault="000943E4" w:rsidP="00E15B60">
      <w:pPr>
        <w:spacing w:line="360" w:lineRule="auto"/>
        <w:jc w:val="center"/>
        <w:rPr>
          <w:rFonts w:ascii="Times New Roman" w:hAnsi="Times New Roman" w:cs="Times New Roman"/>
          <w:b/>
        </w:rPr>
      </w:pPr>
      <w:r w:rsidRPr="000943E4">
        <w:rPr>
          <w:rFonts w:ascii="Times New Roman" w:hAnsi="Times New Roman" w:cs="Times New Roman"/>
          <w:b/>
        </w:rPr>
        <w:lastRenderedPageBreak/>
        <w:t>Introduction</w:t>
      </w:r>
    </w:p>
    <w:p w14:paraId="03EC1B2F" w14:textId="77777777" w:rsidR="007238BA" w:rsidRDefault="007238BA" w:rsidP="00687F89">
      <w:pPr>
        <w:spacing w:line="360" w:lineRule="auto"/>
        <w:rPr>
          <w:rFonts w:ascii="Times New Roman" w:hAnsi="Times New Roman" w:cs="Times New Roman"/>
        </w:rPr>
      </w:pPr>
    </w:p>
    <w:p w14:paraId="0B743D94" w14:textId="49F075A0" w:rsidR="001F64D0" w:rsidRDefault="00DA1F8E" w:rsidP="00687F89">
      <w:pPr>
        <w:spacing w:line="360" w:lineRule="auto"/>
        <w:jc w:val="both"/>
        <w:rPr>
          <w:rFonts w:ascii="Times New Roman" w:hAnsi="Times New Roman" w:cs="Times New Roman"/>
        </w:rPr>
      </w:pPr>
      <w:r>
        <w:rPr>
          <w:rFonts w:ascii="Times New Roman" w:hAnsi="Times New Roman" w:cs="Times New Roman"/>
        </w:rPr>
        <w:t>The art of pedagogy has evolved, developed and advanced in numerous ways over the years</w:t>
      </w:r>
      <w:r w:rsidR="005652BD">
        <w:rPr>
          <w:rFonts w:ascii="Times New Roman" w:hAnsi="Times New Roman" w:cs="Times New Roman"/>
        </w:rPr>
        <w:t xml:space="preserve"> </w:t>
      </w:r>
      <w:sdt>
        <w:sdtPr>
          <w:rPr>
            <w:rFonts w:ascii="Times New Roman" w:hAnsi="Times New Roman" w:cs="Times New Roman"/>
          </w:rPr>
          <w:id w:val="813306237"/>
          <w:citation/>
        </w:sdtPr>
        <w:sdtEndPr/>
        <w:sdtContent>
          <w:r w:rsidR="005652BD">
            <w:rPr>
              <w:rFonts w:ascii="Times New Roman" w:hAnsi="Times New Roman" w:cs="Times New Roman"/>
            </w:rPr>
            <w:fldChar w:fldCharType="begin"/>
          </w:r>
          <w:r w:rsidR="005652BD">
            <w:rPr>
              <w:rFonts w:ascii="Times New Roman" w:hAnsi="Times New Roman" w:cs="Times New Roman"/>
            </w:rPr>
            <w:instrText xml:space="preserve"> CITATION Ske13 \l 2057 </w:instrText>
          </w:r>
          <w:r w:rsidR="005652BD">
            <w:rPr>
              <w:rFonts w:ascii="Times New Roman" w:hAnsi="Times New Roman" w:cs="Times New Roman"/>
            </w:rPr>
            <w:fldChar w:fldCharType="separate"/>
          </w:r>
          <w:r w:rsidR="005652BD" w:rsidRPr="005652BD">
            <w:rPr>
              <w:rFonts w:ascii="Times New Roman" w:hAnsi="Times New Roman" w:cs="Times New Roman"/>
              <w:noProof/>
            </w:rPr>
            <w:t>(Skerry, et al., 2013)</w:t>
          </w:r>
          <w:r w:rsidR="005652BD">
            <w:rPr>
              <w:rFonts w:ascii="Times New Roman" w:hAnsi="Times New Roman" w:cs="Times New Roman"/>
            </w:rPr>
            <w:fldChar w:fldCharType="end"/>
          </w:r>
        </w:sdtContent>
      </w:sdt>
      <w:r>
        <w:rPr>
          <w:rFonts w:ascii="Times New Roman" w:hAnsi="Times New Roman" w:cs="Times New Roman"/>
        </w:rPr>
        <w:t xml:space="preserve">. This is especially the case in Wales, where </w:t>
      </w:r>
      <w:r w:rsidR="004D4ABA">
        <w:rPr>
          <w:rFonts w:ascii="Times New Roman" w:hAnsi="Times New Roman" w:cs="Times New Roman"/>
        </w:rPr>
        <w:t xml:space="preserve">structural and integral </w:t>
      </w:r>
      <w:r>
        <w:rPr>
          <w:rFonts w:ascii="Times New Roman" w:hAnsi="Times New Roman" w:cs="Times New Roman"/>
        </w:rPr>
        <w:t xml:space="preserve">changes to the curriculum have meant that </w:t>
      </w:r>
      <w:r w:rsidR="005652BD">
        <w:rPr>
          <w:rFonts w:ascii="Times New Roman" w:hAnsi="Times New Roman" w:cs="Times New Roman"/>
        </w:rPr>
        <w:t xml:space="preserve">opportunities are provided to ensure that </w:t>
      </w:r>
      <w:r w:rsidR="00C8279E">
        <w:rPr>
          <w:rFonts w:ascii="Times New Roman" w:hAnsi="Times New Roman" w:cs="Times New Roman"/>
        </w:rPr>
        <w:t xml:space="preserve">all </w:t>
      </w:r>
      <w:r>
        <w:rPr>
          <w:rFonts w:ascii="Times New Roman" w:hAnsi="Times New Roman" w:cs="Times New Roman"/>
        </w:rPr>
        <w:t>pupils are well equipped with an extensive skill set and knowledge base</w:t>
      </w:r>
      <w:r w:rsidR="005652BD">
        <w:rPr>
          <w:rFonts w:ascii="Times New Roman" w:hAnsi="Times New Roman" w:cs="Times New Roman"/>
        </w:rPr>
        <w:t xml:space="preserve"> </w:t>
      </w:r>
      <w:sdt>
        <w:sdtPr>
          <w:rPr>
            <w:rFonts w:ascii="Times New Roman" w:hAnsi="Times New Roman" w:cs="Times New Roman"/>
          </w:rPr>
          <w:id w:val="-1256584112"/>
          <w:citation/>
        </w:sdtPr>
        <w:sdtEndPr/>
        <w:sdtContent>
          <w:r w:rsidR="005652BD">
            <w:rPr>
              <w:rFonts w:ascii="Times New Roman" w:hAnsi="Times New Roman" w:cs="Times New Roman"/>
            </w:rPr>
            <w:fldChar w:fldCharType="begin"/>
          </w:r>
          <w:r w:rsidR="005652BD">
            <w:rPr>
              <w:rFonts w:ascii="Times New Roman" w:hAnsi="Times New Roman" w:cs="Times New Roman"/>
            </w:rPr>
            <w:instrText xml:space="preserve"> CITATION Don15 \l 2057 </w:instrText>
          </w:r>
          <w:r w:rsidR="005652BD">
            <w:rPr>
              <w:rFonts w:ascii="Times New Roman" w:hAnsi="Times New Roman" w:cs="Times New Roman"/>
            </w:rPr>
            <w:fldChar w:fldCharType="separate"/>
          </w:r>
          <w:r w:rsidR="005652BD" w:rsidRPr="005652BD">
            <w:rPr>
              <w:rFonts w:ascii="Times New Roman" w:hAnsi="Times New Roman" w:cs="Times New Roman"/>
              <w:noProof/>
            </w:rPr>
            <w:t>(Donaldson, 2015)</w:t>
          </w:r>
          <w:r w:rsidR="005652BD">
            <w:rPr>
              <w:rFonts w:ascii="Times New Roman" w:hAnsi="Times New Roman" w:cs="Times New Roman"/>
            </w:rPr>
            <w:fldChar w:fldCharType="end"/>
          </w:r>
        </w:sdtContent>
      </w:sdt>
      <w:r w:rsidR="005652BD">
        <w:rPr>
          <w:rFonts w:ascii="Times New Roman" w:hAnsi="Times New Roman" w:cs="Times New Roman"/>
        </w:rPr>
        <w:t>.</w:t>
      </w:r>
      <w:r w:rsidR="001829E8">
        <w:rPr>
          <w:rFonts w:ascii="Times New Roman" w:hAnsi="Times New Roman" w:cs="Times New Roman"/>
        </w:rPr>
        <w:t xml:space="preserve"> This not only touches upon teacher skills and experience, but also emphasises the importance of classroom strategies, ensuring that pupils are actively involved and fixated in their learning</w:t>
      </w:r>
      <w:r w:rsidR="002A4ACE">
        <w:rPr>
          <w:rFonts w:ascii="Times New Roman" w:hAnsi="Times New Roman" w:cs="Times New Roman"/>
        </w:rPr>
        <w:t xml:space="preserve"> </w:t>
      </w:r>
      <w:r w:rsidR="009D52C7" w:rsidRPr="002A4ACE">
        <w:rPr>
          <w:rFonts w:ascii="Times New Roman" w:hAnsi="Times New Roman" w:cs="Times New Roman"/>
          <w:noProof/>
        </w:rPr>
        <w:t>(Park, 2003</w:t>
      </w:r>
      <w:r w:rsidR="009D52C7">
        <w:rPr>
          <w:rFonts w:ascii="Times New Roman" w:hAnsi="Times New Roman" w:cs="Times New Roman"/>
          <w:noProof/>
        </w:rPr>
        <w:t xml:space="preserve"> &amp; Donaldson, 2015</w:t>
      </w:r>
      <w:r w:rsidR="009D52C7" w:rsidRPr="002A4ACE">
        <w:rPr>
          <w:rFonts w:ascii="Times New Roman" w:hAnsi="Times New Roman" w:cs="Times New Roman"/>
          <w:noProof/>
        </w:rPr>
        <w:t>)</w:t>
      </w:r>
      <w:r w:rsidR="009D52C7">
        <w:rPr>
          <w:rFonts w:ascii="Times New Roman" w:hAnsi="Times New Roman" w:cs="Times New Roman"/>
          <w:noProof/>
        </w:rPr>
        <w:t>.</w:t>
      </w:r>
      <w:r w:rsidR="009D52C7">
        <w:rPr>
          <w:rFonts w:ascii="Times New Roman" w:hAnsi="Times New Roman" w:cs="Times New Roman"/>
        </w:rPr>
        <w:t xml:space="preserve"> </w:t>
      </w:r>
      <w:r w:rsidR="001F64D0">
        <w:rPr>
          <w:rFonts w:ascii="Times New Roman" w:hAnsi="Times New Roman" w:cs="Times New Roman"/>
        </w:rPr>
        <w:t xml:space="preserve">As part of this assignment, myself and my two </w:t>
      </w:r>
      <w:r w:rsidR="00A7056A">
        <w:rPr>
          <w:rFonts w:ascii="Times New Roman" w:hAnsi="Times New Roman" w:cs="Times New Roman"/>
        </w:rPr>
        <w:t xml:space="preserve">fellow </w:t>
      </w:r>
      <w:r w:rsidR="001F64D0">
        <w:rPr>
          <w:rFonts w:ascii="Times New Roman" w:hAnsi="Times New Roman" w:cs="Times New Roman"/>
        </w:rPr>
        <w:t>research partners aim to carry out and complete a study focussing on a particular incident which takes place within a classroom setting. This incident will be observed</w:t>
      </w:r>
      <w:r w:rsidR="009D52C7">
        <w:rPr>
          <w:rFonts w:ascii="Times New Roman" w:hAnsi="Times New Roman" w:cs="Times New Roman"/>
        </w:rPr>
        <w:t xml:space="preserve"> in three different classrooms</w:t>
      </w:r>
      <w:r w:rsidR="001F64D0">
        <w:rPr>
          <w:rFonts w:ascii="Times New Roman" w:hAnsi="Times New Roman" w:cs="Times New Roman"/>
        </w:rPr>
        <w:t xml:space="preserve">, </w:t>
      </w:r>
      <w:r w:rsidR="009D52C7">
        <w:rPr>
          <w:rFonts w:ascii="Times New Roman" w:hAnsi="Times New Roman" w:cs="Times New Roman"/>
        </w:rPr>
        <w:t xml:space="preserve">and will be </w:t>
      </w:r>
      <w:r w:rsidR="001F64D0">
        <w:rPr>
          <w:rFonts w:ascii="Times New Roman" w:hAnsi="Times New Roman" w:cs="Times New Roman"/>
        </w:rPr>
        <w:t>discussed and analysed with pupils in</w:t>
      </w:r>
      <w:r w:rsidR="009D52C7">
        <w:rPr>
          <w:rFonts w:ascii="Times New Roman" w:hAnsi="Times New Roman" w:cs="Times New Roman"/>
        </w:rPr>
        <w:t xml:space="preserve"> </w:t>
      </w:r>
      <w:r w:rsidR="001F64D0">
        <w:rPr>
          <w:rFonts w:ascii="Times New Roman" w:hAnsi="Times New Roman" w:cs="Times New Roman"/>
        </w:rPr>
        <w:t>focus group interview</w:t>
      </w:r>
      <w:r w:rsidR="009D52C7">
        <w:rPr>
          <w:rFonts w:ascii="Times New Roman" w:hAnsi="Times New Roman" w:cs="Times New Roman"/>
        </w:rPr>
        <w:t>s</w:t>
      </w:r>
      <w:r w:rsidR="001F64D0">
        <w:rPr>
          <w:rFonts w:ascii="Times New Roman" w:hAnsi="Times New Roman" w:cs="Times New Roman"/>
        </w:rPr>
        <w:t xml:space="preserve">. Having completed my first teaching practice, I had noticed the difference in pupil engagement levels across the class – which thus, stimulated my interest in methods improving engagement, specifically through positive reinforcement. Research suggests that excellent levels of engagement and enthusiasm within the classroom are crucial components in pupil succession rates </w:t>
      </w:r>
      <w:sdt>
        <w:sdtPr>
          <w:rPr>
            <w:rFonts w:ascii="Times New Roman" w:hAnsi="Times New Roman" w:cs="Times New Roman"/>
          </w:rPr>
          <w:id w:val="72099736"/>
          <w:citation/>
        </w:sdtPr>
        <w:sdtEndPr/>
        <w:sdtContent>
          <w:r w:rsidR="001F64D0">
            <w:rPr>
              <w:rFonts w:ascii="Times New Roman" w:hAnsi="Times New Roman" w:cs="Times New Roman"/>
            </w:rPr>
            <w:fldChar w:fldCharType="begin"/>
          </w:r>
          <w:r w:rsidR="001F64D0">
            <w:rPr>
              <w:rFonts w:ascii="Times New Roman" w:hAnsi="Times New Roman" w:cs="Times New Roman"/>
            </w:rPr>
            <w:instrText xml:space="preserve"> CITATION Mar12 \l 2057 </w:instrText>
          </w:r>
          <w:r w:rsidR="001F64D0">
            <w:rPr>
              <w:rFonts w:ascii="Times New Roman" w:hAnsi="Times New Roman" w:cs="Times New Roman"/>
            </w:rPr>
            <w:fldChar w:fldCharType="separate"/>
          </w:r>
          <w:r w:rsidR="001F64D0" w:rsidRPr="00C74555">
            <w:rPr>
              <w:rFonts w:ascii="Times New Roman" w:hAnsi="Times New Roman" w:cs="Times New Roman"/>
              <w:noProof/>
            </w:rPr>
            <w:t>(Marsh, 2012)</w:t>
          </w:r>
          <w:r w:rsidR="001F64D0">
            <w:rPr>
              <w:rFonts w:ascii="Times New Roman" w:hAnsi="Times New Roman" w:cs="Times New Roman"/>
            </w:rPr>
            <w:fldChar w:fldCharType="end"/>
          </w:r>
        </w:sdtContent>
      </w:sdt>
      <w:r w:rsidR="001F64D0">
        <w:rPr>
          <w:rFonts w:ascii="Times New Roman" w:hAnsi="Times New Roman" w:cs="Times New Roman"/>
        </w:rPr>
        <w:t>. And therefore, this area of interest was unanimously agreed upon amongst my group and henceforth helped us to devise our research question</w:t>
      </w:r>
      <w:r w:rsidR="00A7056A">
        <w:rPr>
          <w:rFonts w:ascii="Times New Roman" w:hAnsi="Times New Roman" w:cs="Times New Roman"/>
        </w:rPr>
        <w:t>:</w:t>
      </w:r>
    </w:p>
    <w:p w14:paraId="28DD690C" w14:textId="5113B6BE" w:rsidR="00A7056A" w:rsidRPr="000817F4" w:rsidRDefault="00A7056A" w:rsidP="00687F89">
      <w:pPr>
        <w:spacing w:line="360" w:lineRule="auto"/>
        <w:jc w:val="both"/>
        <w:rPr>
          <w:rFonts w:ascii="Times New Roman" w:hAnsi="Times New Roman" w:cs="Times New Roman"/>
          <w:i/>
        </w:rPr>
      </w:pPr>
    </w:p>
    <w:p w14:paraId="7C567880" w14:textId="251E1102" w:rsidR="00A7056A" w:rsidRPr="000817F4" w:rsidRDefault="00A7056A" w:rsidP="00687F89">
      <w:pPr>
        <w:spacing w:line="360" w:lineRule="auto"/>
        <w:jc w:val="center"/>
        <w:rPr>
          <w:rFonts w:ascii="Times New Roman" w:hAnsi="Times New Roman" w:cs="Times New Roman"/>
          <w:i/>
        </w:rPr>
      </w:pPr>
      <w:r w:rsidRPr="000817F4">
        <w:rPr>
          <w:rFonts w:ascii="Times New Roman" w:hAnsi="Times New Roman" w:cs="Times New Roman"/>
          <w:i/>
        </w:rPr>
        <w:t>“How can we improve pupil engagement through positive reinforcement in the classroom</w:t>
      </w:r>
      <w:r w:rsidR="00877167">
        <w:rPr>
          <w:rFonts w:ascii="Times New Roman" w:hAnsi="Times New Roman" w:cs="Times New Roman"/>
          <w:i/>
        </w:rPr>
        <w:t>?”</w:t>
      </w:r>
    </w:p>
    <w:p w14:paraId="2DD6F1AA" w14:textId="53669570" w:rsidR="001F64D0" w:rsidRDefault="001F64D0" w:rsidP="00687F89">
      <w:pPr>
        <w:spacing w:line="360" w:lineRule="auto"/>
        <w:jc w:val="both"/>
        <w:rPr>
          <w:rFonts w:ascii="Times New Roman" w:hAnsi="Times New Roman" w:cs="Times New Roman"/>
        </w:rPr>
      </w:pPr>
    </w:p>
    <w:p w14:paraId="6CC142E8" w14:textId="77777777" w:rsidR="009D66BF" w:rsidRDefault="009D66BF" w:rsidP="009D66BF">
      <w:pPr>
        <w:spacing w:line="360" w:lineRule="auto"/>
        <w:jc w:val="center"/>
        <w:rPr>
          <w:rFonts w:ascii="Times New Roman" w:hAnsi="Times New Roman" w:cs="Times New Roman"/>
          <w:b/>
        </w:rPr>
      </w:pPr>
    </w:p>
    <w:p w14:paraId="217FDD4E" w14:textId="0A36A0BE" w:rsidR="009D66BF" w:rsidRDefault="009D66BF" w:rsidP="009D66BF">
      <w:pPr>
        <w:spacing w:line="360" w:lineRule="auto"/>
        <w:jc w:val="center"/>
        <w:rPr>
          <w:rFonts w:ascii="Times New Roman" w:hAnsi="Times New Roman" w:cs="Times New Roman"/>
        </w:rPr>
      </w:pPr>
      <w:r>
        <w:rPr>
          <w:rFonts w:ascii="Times New Roman" w:hAnsi="Times New Roman" w:cs="Times New Roman"/>
          <w:b/>
        </w:rPr>
        <w:t>Research</w:t>
      </w:r>
      <w:r>
        <w:rPr>
          <w:rFonts w:ascii="Times New Roman" w:hAnsi="Times New Roman" w:cs="Times New Roman"/>
          <w:b/>
        </w:rPr>
        <w:t xml:space="preserve"> </w:t>
      </w:r>
      <w:r>
        <w:rPr>
          <w:rFonts w:ascii="Times New Roman" w:hAnsi="Times New Roman" w:cs="Times New Roman"/>
          <w:b/>
        </w:rPr>
        <w:t>C</w:t>
      </w:r>
      <w:r>
        <w:rPr>
          <w:rFonts w:ascii="Times New Roman" w:hAnsi="Times New Roman" w:cs="Times New Roman"/>
          <w:b/>
        </w:rPr>
        <w:t>ontext</w:t>
      </w:r>
    </w:p>
    <w:p w14:paraId="775A045F" w14:textId="77777777" w:rsidR="009D66BF" w:rsidRDefault="009D66BF" w:rsidP="00687F89">
      <w:pPr>
        <w:spacing w:line="360" w:lineRule="auto"/>
        <w:jc w:val="both"/>
        <w:rPr>
          <w:rFonts w:ascii="Times New Roman" w:hAnsi="Times New Roman" w:cs="Times New Roman"/>
        </w:rPr>
      </w:pPr>
    </w:p>
    <w:p w14:paraId="13DB9100" w14:textId="5347B2CB" w:rsidR="000943E4" w:rsidRDefault="00DC5568" w:rsidP="00687F89">
      <w:pPr>
        <w:spacing w:line="360" w:lineRule="auto"/>
        <w:jc w:val="both"/>
        <w:rPr>
          <w:rFonts w:ascii="Times New Roman" w:hAnsi="Times New Roman" w:cs="Times New Roman"/>
        </w:rPr>
      </w:pPr>
      <w:r>
        <w:rPr>
          <w:rFonts w:ascii="Times New Roman" w:hAnsi="Times New Roman" w:cs="Times New Roman"/>
        </w:rPr>
        <w:t xml:space="preserve">Positive reinforcement </w:t>
      </w:r>
      <w:r w:rsidR="002A4ACE">
        <w:rPr>
          <w:rFonts w:ascii="Times New Roman" w:hAnsi="Times New Roman" w:cs="Times New Roman"/>
        </w:rPr>
        <w:t xml:space="preserve">alludes to introducing favourable outcomes in order to reward a desirable action </w:t>
      </w:r>
      <w:sdt>
        <w:sdtPr>
          <w:rPr>
            <w:rFonts w:ascii="Times New Roman" w:hAnsi="Times New Roman" w:cs="Times New Roman"/>
          </w:rPr>
          <w:id w:val="761960534"/>
          <w:citation/>
        </w:sdtPr>
        <w:sdtEndPr/>
        <w:sdtContent>
          <w:r w:rsidR="002A4ACE">
            <w:rPr>
              <w:rFonts w:ascii="Times New Roman" w:hAnsi="Times New Roman" w:cs="Times New Roman"/>
            </w:rPr>
            <w:fldChar w:fldCharType="begin"/>
          </w:r>
          <w:r w:rsidR="002A4ACE">
            <w:rPr>
              <w:rFonts w:ascii="Times New Roman" w:hAnsi="Times New Roman" w:cs="Times New Roman"/>
            </w:rPr>
            <w:instrText xml:space="preserve"> CITATION McE14 \l 2057 </w:instrText>
          </w:r>
          <w:r w:rsidR="002A4ACE">
            <w:rPr>
              <w:rFonts w:ascii="Times New Roman" w:hAnsi="Times New Roman" w:cs="Times New Roman"/>
            </w:rPr>
            <w:fldChar w:fldCharType="separate"/>
          </w:r>
          <w:r w:rsidR="002A4ACE" w:rsidRPr="002A4ACE">
            <w:rPr>
              <w:rFonts w:ascii="Times New Roman" w:hAnsi="Times New Roman" w:cs="Times New Roman"/>
              <w:noProof/>
            </w:rPr>
            <w:t>(McEntarffer &amp; Weseley, 2014)</w:t>
          </w:r>
          <w:r w:rsidR="002A4ACE">
            <w:rPr>
              <w:rFonts w:ascii="Times New Roman" w:hAnsi="Times New Roman" w:cs="Times New Roman"/>
            </w:rPr>
            <w:fldChar w:fldCharType="end"/>
          </w:r>
        </w:sdtContent>
      </w:sdt>
      <w:r w:rsidR="002A4ACE">
        <w:rPr>
          <w:rFonts w:ascii="Times New Roman" w:hAnsi="Times New Roman" w:cs="Times New Roman"/>
        </w:rPr>
        <w:t xml:space="preserve">. </w:t>
      </w:r>
      <w:r w:rsidR="002A7FE3">
        <w:rPr>
          <w:rFonts w:ascii="Times New Roman" w:hAnsi="Times New Roman" w:cs="Times New Roman"/>
        </w:rPr>
        <w:t>Positive reinforcement can be exercised in numerous ways</w:t>
      </w:r>
      <w:r w:rsidR="00392788">
        <w:rPr>
          <w:rFonts w:ascii="Times New Roman" w:hAnsi="Times New Roman" w:cs="Times New Roman"/>
        </w:rPr>
        <w:t xml:space="preserve"> within the classroom</w:t>
      </w:r>
      <w:r w:rsidR="00095016">
        <w:rPr>
          <w:rFonts w:ascii="Times New Roman" w:hAnsi="Times New Roman" w:cs="Times New Roman"/>
        </w:rPr>
        <w:t xml:space="preserve">, through visible rewards or through </w:t>
      </w:r>
      <w:r w:rsidR="002A7FE3">
        <w:rPr>
          <w:rFonts w:ascii="Times New Roman" w:hAnsi="Times New Roman" w:cs="Times New Roman"/>
        </w:rPr>
        <w:t xml:space="preserve">verbal praise </w:t>
      </w:r>
      <w:sdt>
        <w:sdtPr>
          <w:rPr>
            <w:rFonts w:ascii="Times New Roman" w:hAnsi="Times New Roman" w:cs="Times New Roman"/>
          </w:rPr>
          <w:id w:val="-542839048"/>
          <w:citation/>
        </w:sdtPr>
        <w:sdtEndPr/>
        <w:sdtContent>
          <w:r w:rsidR="002A7FE3">
            <w:rPr>
              <w:rFonts w:ascii="Times New Roman" w:hAnsi="Times New Roman" w:cs="Times New Roman"/>
            </w:rPr>
            <w:fldChar w:fldCharType="begin"/>
          </w:r>
          <w:r w:rsidR="002A7FE3">
            <w:rPr>
              <w:rFonts w:ascii="Times New Roman" w:hAnsi="Times New Roman" w:cs="Times New Roman"/>
            </w:rPr>
            <w:instrText xml:space="preserve"> CITATION The171 \l 2057 </w:instrText>
          </w:r>
          <w:r w:rsidR="002A7FE3">
            <w:rPr>
              <w:rFonts w:ascii="Times New Roman" w:hAnsi="Times New Roman" w:cs="Times New Roman"/>
            </w:rPr>
            <w:fldChar w:fldCharType="separate"/>
          </w:r>
          <w:r w:rsidR="002A7FE3" w:rsidRPr="00F327BF">
            <w:rPr>
              <w:rFonts w:ascii="Times New Roman" w:hAnsi="Times New Roman" w:cs="Times New Roman"/>
              <w:noProof/>
            </w:rPr>
            <w:t>(The Times Educational Supplement, 2017)</w:t>
          </w:r>
          <w:r w:rsidR="002A7FE3">
            <w:rPr>
              <w:rFonts w:ascii="Times New Roman" w:hAnsi="Times New Roman" w:cs="Times New Roman"/>
            </w:rPr>
            <w:fldChar w:fldCharType="end"/>
          </w:r>
        </w:sdtContent>
      </w:sdt>
      <w:r w:rsidR="00095016">
        <w:rPr>
          <w:rFonts w:ascii="Times New Roman" w:hAnsi="Times New Roman" w:cs="Times New Roman"/>
        </w:rPr>
        <w:t xml:space="preserve">. </w:t>
      </w:r>
      <w:r w:rsidR="00392788">
        <w:rPr>
          <w:rFonts w:ascii="Times New Roman" w:hAnsi="Times New Roman" w:cs="Times New Roman"/>
        </w:rPr>
        <w:t>It is our contention t</w:t>
      </w:r>
      <w:r w:rsidR="002A0E83">
        <w:rPr>
          <w:rFonts w:ascii="Times New Roman" w:hAnsi="Times New Roman" w:cs="Times New Roman"/>
        </w:rPr>
        <w:t>o note a difference in pupil engagement levels when positive reinforcement is utilised</w:t>
      </w:r>
      <w:r w:rsidR="00CE4888">
        <w:rPr>
          <w:rFonts w:ascii="Times New Roman" w:hAnsi="Times New Roman" w:cs="Times New Roman"/>
        </w:rPr>
        <w:t xml:space="preserve"> to see whether it is a valuable tool for teaching</w:t>
      </w:r>
      <w:r w:rsidR="002A0E83">
        <w:rPr>
          <w:rFonts w:ascii="Times New Roman" w:hAnsi="Times New Roman" w:cs="Times New Roman"/>
        </w:rPr>
        <w:t xml:space="preserve">. To do this, we will be using the Leuven’s </w:t>
      </w:r>
      <w:r w:rsidR="00E033A4">
        <w:rPr>
          <w:rFonts w:ascii="Times New Roman" w:hAnsi="Times New Roman" w:cs="Times New Roman"/>
        </w:rPr>
        <w:t>S</w:t>
      </w:r>
      <w:r w:rsidR="002A0E83">
        <w:rPr>
          <w:rFonts w:ascii="Times New Roman" w:hAnsi="Times New Roman" w:cs="Times New Roman"/>
        </w:rPr>
        <w:t>cale when observing each other’s lessons</w:t>
      </w:r>
      <w:r w:rsidR="00CE4888">
        <w:rPr>
          <w:rFonts w:ascii="Times New Roman" w:hAnsi="Times New Roman" w:cs="Times New Roman"/>
        </w:rPr>
        <w:t xml:space="preserve"> and </w:t>
      </w:r>
      <w:r w:rsidR="00A7056A">
        <w:rPr>
          <w:rFonts w:ascii="Times New Roman" w:hAnsi="Times New Roman" w:cs="Times New Roman"/>
        </w:rPr>
        <w:t xml:space="preserve">we’ll </w:t>
      </w:r>
      <w:r w:rsidR="00CE4888">
        <w:rPr>
          <w:rFonts w:ascii="Times New Roman" w:hAnsi="Times New Roman" w:cs="Times New Roman"/>
        </w:rPr>
        <w:t>use the data collected as a mean</w:t>
      </w:r>
      <w:r w:rsidR="00A7056A">
        <w:rPr>
          <w:rFonts w:ascii="Times New Roman" w:hAnsi="Times New Roman" w:cs="Times New Roman"/>
        </w:rPr>
        <w:t>s</w:t>
      </w:r>
      <w:r w:rsidR="00CE4888">
        <w:rPr>
          <w:rFonts w:ascii="Times New Roman" w:hAnsi="Times New Roman" w:cs="Times New Roman"/>
        </w:rPr>
        <w:t xml:space="preserve"> to make improvements in our future practice</w:t>
      </w:r>
      <w:r w:rsidR="00A7056A">
        <w:rPr>
          <w:rFonts w:ascii="Times New Roman" w:hAnsi="Times New Roman" w:cs="Times New Roman"/>
        </w:rPr>
        <w:t xml:space="preserve">, planning </w:t>
      </w:r>
      <w:r w:rsidR="00CE4888">
        <w:rPr>
          <w:rFonts w:ascii="Times New Roman" w:hAnsi="Times New Roman" w:cs="Times New Roman"/>
        </w:rPr>
        <w:t>and provision</w:t>
      </w:r>
      <w:r w:rsidR="002A0E83">
        <w:rPr>
          <w:rFonts w:ascii="Times New Roman" w:hAnsi="Times New Roman" w:cs="Times New Roman"/>
        </w:rPr>
        <w:t xml:space="preserve">. </w:t>
      </w:r>
      <w:r w:rsidR="00CE4888">
        <w:rPr>
          <w:rFonts w:ascii="Times New Roman" w:hAnsi="Times New Roman" w:cs="Times New Roman"/>
        </w:rPr>
        <w:t xml:space="preserve">Whilst I teach, my research partners will observe and vice versa. </w:t>
      </w:r>
      <w:r w:rsidR="002A0E83">
        <w:rPr>
          <w:rFonts w:ascii="Times New Roman" w:hAnsi="Times New Roman" w:cs="Times New Roman"/>
        </w:rPr>
        <w:t xml:space="preserve">The school </w:t>
      </w:r>
      <w:r w:rsidR="00EC452A">
        <w:rPr>
          <w:rFonts w:ascii="Times New Roman" w:hAnsi="Times New Roman" w:cs="Times New Roman"/>
        </w:rPr>
        <w:t xml:space="preserve">(School 1) </w:t>
      </w:r>
      <w:r w:rsidR="002A0E83">
        <w:rPr>
          <w:rFonts w:ascii="Times New Roman" w:hAnsi="Times New Roman" w:cs="Times New Roman"/>
        </w:rPr>
        <w:t>in which I will be teaching</w:t>
      </w:r>
      <w:r w:rsidR="001707D1">
        <w:rPr>
          <w:rFonts w:ascii="Times New Roman" w:hAnsi="Times New Roman" w:cs="Times New Roman"/>
        </w:rPr>
        <w:t xml:space="preserve">, is situated in the west of Swansea City Centre in a Communities First area. It is a large </w:t>
      </w:r>
      <w:r w:rsidR="00665E81">
        <w:rPr>
          <w:rFonts w:ascii="Times New Roman" w:hAnsi="Times New Roman" w:cs="Times New Roman"/>
        </w:rPr>
        <w:t>pioneer</w:t>
      </w:r>
      <w:r w:rsidR="001707D1">
        <w:rPr>
          <w:rFonts w:ascii="Times New Roman" w:hAnsi="Times New Roman" w:cs="Times New Roman"/>
        </w:rPr>
        <w:t xml:space="preserve"> school with 535 pupils on roll in </w:t>
      </w:r>
      <w:r w:rsidR="001707D1">
        <w:rPr>
          <w:rFonts w:ascii="Times New Roman" w:hAnsi="Times New Roman" w:cs="Times New Roman"/>
        </w:rPr>
        <w:lastRenderedPageBreak/>
        <w:t xml:space="preserve">17 classes, including 120 3-4 year olds in nursery </w:t>
      </w:r>
      <w:r w:rsidR="00665E81">
        <w:rPr>
          <w:rFonts w:ascii="Times New Roman" w:hAnsi="Times New Roman" w:cs="Times New Roman"/>
        </w:rPr>
        <w:t>and 9 pupils enrolled full time in a Special Teaching Facility</w:t>
      </w:r>
      <w:r w:rsidR="001707D1">
        <w:rPr>
          <w:rFonts w:ascii="Times New Roman" w:hAnsi="Times New Roman" w:cs="Times New Roman"/>
        </w:rPr>
        <w:t xml:space="preserve">. </w:t>
      </w:r>
      <w:r w:rsidR="00665E81">
        <w:rPr>
          <w:rFonts w:ascii="Times New Roman" w:hAnsi="Times New Roman" w:cs="Times New Roman"/>
        </w:rPr>
        <w:t>11% of pupils are entitled to Free School Meals, 31% speak English as an Additional Language and 9% of pupils have Additional Learning Needs. During this research project, I will be teaching 2</w:t>
      </w:r>
      <w:r w:rsidR="009F0ADA">
        <w:rPr>
          <w:rFonts w:ascii="Times New Roman" w:hAnsi="Times New Roman" w:cs="Times New Roman"/>
        </w:rPr>
        <w:t>4</w:t>
      </w:r>
      <w:r w:rsidR="00665E81">
        <w:rPr>
          <w:rFonts w:ascii="Times New Roman" w:hAnsi="Times New Roman" w:cs="Times New Roman"/>
        </w:rPr>
        <w:t xml:space="preserve"> pupils aged 3-4 in a Foundation Phase </w:t>
      </w:r>
      <w:r w:rsidR="00CA6453">
        <w:rPr>
          <w:rFonts w:ascii="Times New Roman" w:hAnsi="Times New Roman" w:cs="Times New Roman"/>
        </w:rPr>
        <w:t>R</w:t>
      </w:r>
      <w:r w:rsidR="00665E81">
        <w:rPr>
          <w:rFonts w:ascii="Times New Roman" w:hAnsi="Times New Roman" w:cs="Times New Roman"/>
        </w:rPr>
        <w:t xml:space="preserve">eception classroom. </w:t>
      </w:r>
    </w:p>
    <w:p w14:paraId="41F91DAE" w14:textId="0CF48377" w:rsidR="00EC452A" w:rsidRDefault="00EC452A" w:rsidP="00687F89">
      <w:pPr>
        <w:spacing w:line="360" w:lineRule="auto"/>
        <w:jc w:val="both"/>
        <w:rPr>
          <w:rFonts w:ascii="Times New Roman" w:hAnsi="Times New Roman" w:cs="Times New Roman"/>
        </w:rPr>
      </w:pPr>
    </w:p>
    <w:p w14:paraId="55839737" w14:textId="36775B0D" w:rsidR="001B1C40" w:rsidRPr="000943E4" w:rsidRDefault="001B1C40" w:rsidP="00687F89">
      <w:pPr>
        <w:spacing w:line="360" w:lineRule="auto"/>
        <w:jc w:val="both"/>
        <w:rPr>
          <w:rFonts w:ascii="Times New Roman" w:hAnsi="Times New Roman" w:cs="Times New Roman"/>
        </w:rPr>
      </w:pPr>
      <w:r>
        <w:rPr>
          <w:rFonts w:ascii="Times New Roman" w:hAnsi="Times New Roman" w:cs="Times New Roman"/>
        </w:rPr>
        <w:t>One of m</w:t>
      </w:r>
      <w:r w:rsidR="00EC452A">
        <w:rPr>
          <w:rFonts w:ascii="Times New Roman" w:hAnsi="Times New Roman" w:cs="Times New Roman"/>
        </w:rPr>
        <w:t>y research partner</w:t>
      </w:r>
      <w:r>
        <w:rPr>
          <w:rFonts w:ascii="Times New Roman" w:hAnsi="Times New Roman" w:cs="Times New Roman"/>
        </w:rPr>
        <w:t>s (</w:t>
      </w:r>
      <w:r w:rsidR="00E1720A">
        <w:rPr>
          <w:rFonts w:ascii="Times New Roman" w:hAnsi="Times New Roman" w:cs="Times New Roman"/>
        </w:rPr>
        <w:t>LJ</w:t>
      </w:r>
      <w:r>
        <w:rPr>
          <w:rFonts w:ascii="Times New Roman" w:hAnsi="Times New Roman" w:cs="Times New Roman"/>
        </w:rPr>
        <w:t>)</w:t>
      </w:r>
      <w:r w:rsidR="00EC452A">
        <w:rPr>
          <w:rFonts w:ascii="Times New Roman" w:hAnsi="Times New Roman" w:cs="Times New Roman"/>
        </w:rPr>
        <w:t xml:space="preserve"> will be based in a large rural school (School 2) in the County Borough of Bridgend. </w:t>
      </w:r>
      <w:r w:rsidR="00CA6453">
        <w:rPr>
          <w:rFonts w:ascii="Times New Roman" w:hAnsi="Times New Roman" w:cs="Times New Roman"/>
        </w:rPr>
        <w:t xml:space="preserve">School 2 has 451 pupils on roll, in 13 mixed age classes including 4 learning resource centre classes and 54 full time nursery children. 53% of pupils are entitled to Free School Meals, 26% of pupils have Additional Learning Needs and 6% of pupils are Looked After by the Local Authority. During this study, </w:t>
      </w:r>
      <w:r w:rsidR="00E1720A">
        <w:rPr>
          <w:rFonts w:ascii="Times New Roman" w:hAnsi="Times New Roman" w:cs="Times New Roman"/>
        </w:rPr>
        <w:t>LJ</w:t>
      </w:r>
      <w:r w:rsidR="00CA6453">
        <w:rPr>
          <w:rFonts w:ascii="Times New Roman" w:hAnsi="Times New Roman" w:cs="Times New Roman"/>
        </w:rPr>
        <w:t xml:space="preserve"> will be teaching </w:t>
      </w:r>
      <w:r w:rsidR="00CA6453" w:rsidRPr="00294EA8">
        <w:rPr>
          <w:rFonts w:ascii="Times New Roman" w:hAnsi="Times New Roman" w:cs="Times New Roman"/>
        </w:rPr>
        <w:t>28</w:t>
      </w:r>
      <w:r w:rsidR="00CA6453">
        <w:rPr>
          <w:rFonts w:ascii="Times New Roman" w:hAnsi="Times New Roman" w:cs="Times New Roman"/>
        </w:rPr>
        <w:t xml:space="preserve"> pupils in a </w:t>
      </w:r>
      <w:r w:rsidR="00CA6453" w:rsidRPr="00294EA8">
        <w:rPr>
          <w:rFonts w:ascii="Times New Roman" w:hAnsi="Times New Roman" w:cs="Times New Roman"/>
        </w:rPr>
        <w:t xml:space="preserve">Year </w:t>
      </w:r>
      <w:r w:rsidR="00294EA8" w:rsidRPr="00294EA8">
        <w:rPr>
          <w:rFonts w:ascii="Times New Roman" w:hAnsi="Times New Roman" w:cs="Times New Roman"/>
        </w:rPr>
        <w:t>3/</w:t>
      </w:r>
      <w:r w:rsidRPr="00294EA8">
        <w:rPr>
          <w:rFonts w:ascii="Times New Roman" w:hAnsi="Times New Roman" w:cs="Times New Roman"/>
        </w:rPr>
        <w:t>4</w:t>
      </w:r>
      <w:r w:rsidR="00CA6453">
        <w:rPr>
          <w:rFonts w:ascii="Times New Roman" w:hAnsi="Times New Roman" w:cs="Times New Roman"/>
        </w:rPr>
        <w:t xml:space="preserve"> classroom. Similarly, my other research partner </w:t>
      </w:r>
      <w:r>
        <w:rPr>
          <w:rFonts w:ascii="Times New Roman" w:hAnsi="Times New Roman" w:cs="Times New Roman"/>
        </w:rPr>
        <w:t>(</w:t>
      </w:r>
      <w:r w:rsidR="00E1720A">
        <w:rPr>
          <w:rFonts w:ascii="Times New Roman" w:hAnsi="Times New Roman" w:cs="Times New Roman"/>
        </w:rPr>
        <w:t>GH</w:t>
      </w:r>
      <w:r>
        <w:rPr>
          <w:rFonts w:ascii="Times New Roman" w:hAnsi="Times New Roman" w:cs="Times New Roman"/>
        </w:rPr>
        <w:t xml:space="preserve">) </w:t>
      </w:r>
      <w:r w:rsidR="00CA6453">
        <w:rPr>
          <w:rFonts w:ascii="Times New Roman" w:hAnsi="Times New Roman" w:cs="Times New Roman"/>
        </w:rPr>
        <w:t xml:space="preserve">will be based in a small semi-rural school, situated in the Gorseinon area of Swansea. School 3 has 255 pupils on roll in 10 classes, including seven single age classes and three mixed age classes. 25.4% of pupils are entitled to Free School Meals, </w:t>
      </w:r>
      <w:r>
        <w:rPr>
          <w:rFonts w:ascii="Times New Roman" w:hAnsi="Times New Roman" w:cs="Times New Roman"/>
        </w:rPr>
        <w:t xml:space="preserve">32% have Additional Learning Needs and </w:t>
      </w:r>
      <w:r w:rsidR="00CA6453">
        <w:rPr>
          <w:rFonts w:ascii="Times New Roman" w:hAnsi="Times New Roman" w:cs="Times New Roman"/>
        </w:rPr>
        <w:t>3% speak English as an Additional Language</w:t>
      </w:r>
      <w:r>
        <w:rPr>
          <w:rFonts w:ascii="Times New Roman" w:hAnsi="Times New Roman" w:cs="Times New Roman"/>
        </w:rPr>
        <w:t xml:space="preserve">. During this research project, </w:t>
      </w:r>
      <w:r w:rsidR="00E1720A">
        <w:rPr>
          <w:rFonts w:ascii="Times New Roman" w:hAnsi="Times New Roman" w:cs="Times New Roman"/>
        </w:rPr>
        <w:t>GH</w:t>
      </w:r>
      <w:r>
        <w:rPr>
          <w:rFonts w:ascii="Times New Roman" w:hAnsi="Times New Roman" w:cs="Times New Roman"/>
        </w:rPr>
        <w:t xml:space="preserve"> will be teaching </w:t>
      </w:r>
      <w:r w:rsidR="00294EA8" w:rsidRPr="00294EA8">
        <w:rPr>
          <w:rFonts w:ascii="Times New Roman" w:hAnsi="Times New Roman" w:cs="Times New Roman"/>
        </w:rPr>
        <w:t>31</w:t>
      </w:r>
      <w:r>
        <w:rPr>
          <w:rFonts w:ascii="Times New Roman" w:hAnsi="Times New Roman" w:cs="Times New Roman"/>
        </w:rPr>
        <w:t xml:space="preserve"> pupils in a </w:t>
      </w:r>
      <w:r w:rsidRPr="00294EA8">
        <w:rPr>
          <w:rFonts w:ascii="Times New Roman" w:hAnsi="Times New Roman" w:cs="Times New Roman"/>
        </w:rPr>
        <w:t xml:space="preserve">Year </w:t>
      </w:r>
      <w:r w:rsidR="00294EA8" w:rsidRPr="00294EA8">
        <w:rPr>
          <w:rFonts w:ascii="Times New Roman" w:hAnsi="Times New Roman" w:cs="Times New Roman"/>
        </w:rPr>
        <w:t>2</w:t>
      </w:r>
      <w:r>
        <w:rPr>
          <w:rFonts w:ascii="Times New Roman" w:hAnsi="Times New Roman" w:cs="Times New Roman"/>
        </w:rPr>
        <w:t xml:space="preserve"> classroom. In accordance with BERA guidelines all references in relation to all three schools have been removed and all </w:t>
      </w:r>
      <w:r w:rsidR="00877167">
        <w:rPr>
          <w:rFonts w:ascii="Times New Roman" w:hAnsi="Times New Roman" w:cs="Times New Roman"/>
        </w:rPr>
        <w:t xml:space="preserve">names of </w:t>
      </w:r>
      <w:r>
        <w:rPr>
          <w:rFonts w:ascii="Times New Roman" w:hAnsi="Times New Roman" w:cs="Times New Roman"/>
        </w:rPr>
        <w:t>school</w:t>
      </w:r>
      <w:r w:rsidR="00877167">
        <w:rPr>
          <w:rFonts w:ascii="Times New Roman" w:hAnsi="Times New Roman" w:cs="Times New Roman"/>
        </w:rPr>
        <w:t>s, pupils and teaching staff</w:t>
      </w:r>
      <w:r>
        <w:rPr>
          <w:rFonts w:ascii="Times New Roman" w:hAnsi="Times New Roman" w:cs="Times New Roman"/>
        </w:rPr>
        <w:t xml:space="preserve"> have been anonymised, in order to preserve confidentiality. </w:t>
      </w:r>
    </w:p>
    <w:p w14:paraId="695665F1" w14:textId="04CD70E1" w:rsidR="00C74555" w:rsidRDefault="00C74555" w:rsidP="00687F89">
      <w:pPr>
        <w:spacing w:line="360" w:lineRule="auto"/>
        <w:jc w:val="both"/>
        <w:rPr>
          <w:rFonts w:ascii="Times New Roman" w:hAnsi="Times New Roman" w:cs="Times New Roman"/>
        </w:rPr>
      </w:pPr>
    </w:p>
    <w:p w14:paraId="587016DE" w14:textId="52AC9958" w:rsidR="008C22F7" w:rsidRDefault="00AA18BC" w:rsidP="00687F89">
      <w:pPr>
        <w:spacing w:line="360" w:lineRule="auto"/>
        <w:jc w:val="both"/>
        <w:rPr>
          <w:rFonts w:ascii="Times New Roman" w:hAnsi="Times New Roman" w:cs="Times New Roman"/>
        </w:rPr>
      </w:pPr>
      <w:r>
        <w:rPr>
          <w:rFonts w:ascii="Times New Roman" w:hAnsi="Times New Roman" w:cs="Times New Roman"/>
        </w:rPr>
        <w:t xml:space="preserve">As </w:t>
      </w:r>
      <w:r w:rsidR="00A27A29">
        <w:rPr>
          <w:rFonts w:ascii="Times New Roman" w:hAnsi="Times New Roman" w:cs="Times New Roman"/>
        </w:rPr>
        <w:t xml:space="preserve">improvements in engagement through positive reinforcement will be the focal point of this research study, </w:t>
      </w:r>
      <w:r w:rsidR="00877167">
        <w:rPr>
          <w:rFonts w:ascii="Times New Roman" w:hAnsi="Times New Roman" w:cs="Times New Roman"/>
        </w:rPr>
        <w:t xml:space="preserve">it is important to consider </w:t>
      </w:r>
      <w:r w:rsidR="00294EA8">
        <w:rPr>
          <w:rFonts w:ascii="Times New Roman" w:hAnsi="Times New Roman" w:cs="Times New Roman"/>
        </w:rPr>
        <w:t xml:space="preserve">the existing bodies of work surrounding this area of interest. </w:t>
      </w:r>
    </w:p>
    <w:p w14:paraId="00C7923E" w14:textId="77777777" w:rsidR="009340FE" w:rsidRPr="000943E4" w:rsidRDefault="009340FE" w:rsidP="00687F89">
      <w:pPr>
        <w:spacing w:line="360" w:lineRule="auto"/>
        <w:rPr>
          <w:rFonts w:ascii="Times New Roman" w:hAnsi="Times New Roman" w:cs="Times New Roman"/>
        </w:rPr>
      </w:pPr>
    </w:p>
    <w:p w14:paraId="0341F220" w14:textId="567DCFEE" w:rsidR="000943E4" w:rsidRPr="000A70DA" w:rsidRDefault="000943E4" w:rsidP="00687F89">
      <w:pPr>
        <w:spacing w:line="360" w:lineRule="auto"/>
        <w:jc w:val="center"/>
        <w:rPr>
          <w:rFonts w:ascii="Times New Roman" w:hAnsi="Times New Roman" w:cs="Times New Roman"/>
          <w:b/>
        </w:rPr>
      </w:pPr>
      <w:r w:rsidRPr="000A70DA">
        <w:rPr>
          <w:rFonts w:ascii="Times New Roman" w:hAnsi="Times New Roman" w:cs="Times New Roman"/>
          <w:b/>
        </w:rPr>
        <w:t xml:space="preserve">Literature </w:t>
      </w:r>
      <w:r w:rsidR="00C961AE">
        <w:rPr>
          <w:rFonts w:ascii="Times New Roman" w:hAnsi="Times New Roman" w:cs="Times New Roman"/>
          <w:b/>
        </w:rPr>
        <w:t>R</w:t>
      </w:r>
      <w:r w:rsidRPr="000A70DA">
        <w:rPr>
          <w:rFonts w:ascii="Times New Roman" w:hAnsi="Times New Roman" w:cs="Times New Roman"/>
          <w:b/>
        </w:rPr>
        <w:t>eview</w:t>
      </w:r>
      <w:r w:rsidR="00FE7617">
        <w:rPr>
          <w:rFonts w:ascii="Times New Roman" w:hAnsi="Times New Roman" w:cs="Times New Roman"/>
          <w:b/>
        </w:rPr>
        <w:t xml:space="preserve"> </w:t>
      </w:r>
    </w:p>
    <w:p w14:paraId="13F25F70" w14:textId="77777777" w:rsidR="000871BB" w:rsidRDefault="000871BB" w:rsidP="00687F89">
      <w:pPr>
        <w:spacing w:line="360" w:lineRule="auto"/>
        <w:jc w:val="both"/>
        <w:rPr>
          <w:rFonts w:ascii="Times New Roman" w:hAnsi="Times New Roman" w:cs="Times New Roman"/>
        </w:rPr>
      </w:pPr>
    </w:p>
    <w:p w14:paraId="5444184C" w14:textId="78454B0D" w:rsidR="0069546C" w:rsidRDefault="00CE6D4A" w:rsidP="00687F89">
      <w:pPr>
        <w:spacing w:line="360" w:lineRule="auto"/>
        <w:jc w:val="both"/>
        <w:rPr>
          <w:rFonts w:ascii="Times New Roman" w:hAnsi="Times New Roman" w:cs="Times New Roman"/>
        </w:rPr>
      </w:pPr>
      <w:r>
        <w:rPr>
          <w:rFonts w:ascii="Times New Roman" w:hAnsi="Times New Roman" w:cs="Times New Roman"/>
        </w:rPr>
        <w:t>A</w:t>
      </w:r>
      <w:r w:rsidR="004D4ABA">
        <w:rPr>
          <w:rFonts w:ascii="Times New Roman" w:hAnsi="Times New Roman" w:cs="Times New Roman"/>
        </w:rPr>
        <w:t xml:space="preserve"> Behaviourist approach </w:t>
      </w:r>
      <w:r w:rsidR="00454D80">
        <w:rPr>
          <w:rFonts w:ascii="Times New Roman" w:hAnsi="Times New Roman" w:cs="Times New Roman"/>
        </w:rPr>
        <w:t xml:space="preserve">states that the environment plays a significant role in the ways in which humans or animals conduct themselves </w:t>
      </w:r>
      <w:sdt>
        <w:sdtPr>
          <w:rPr>
            <w:rFonts w:ascii="Times New Roman" w:hAnsi="Times New Roman" w:cs="Times New Roman"/>
          </w:rPr>
          <w:id w:val="126523044"/>
          <w:citation/>
        </w:sdtPr>
        <w:sdtEndPr/>
        <w:sdtContent>
          <w:r w:rsidR="00454D80">
            <w:rPr>
              <w:rFonts w:ascii="Times New Roman" w:hAnsi="Times New Roman" w:cs="Times New Roman"/>
            </w:rPr>
            <w:fldChar w:fldCharType="begin"/>
          </w:r>
          <w:r w:rsidR="00454D80">
            <w:rPr>
              <w:rFonts w:ascii="Times New Roman" w:hAnsi="Times New Roman" w:cs="Times New Roman"/>
            </w:rPr>
            <w:instrText xml:space="preserve"> CITATION McL17 \l 2057 </w:instrText>
          </w:r>
          <w:r w:rsidR="00454D80">
            <w:rPr>
              <w:rFonts w:ascii="Times New Roman" w:hAnsi="Times New Roman" w:cs="Times New Roman"/>
            </w:rPr>
            <w:fldChar w:fldCharType="separate"/>
          </w:r>
          <w:r w:rsidR="00454D80" w:rsidRPr="00454D80">
            <w:rPr>
              <w:rFonts w:ascii="Times New Roman" w:hAnsi="Times New Roman" w:cs="Times New Roman"/>
              <w:noProof/>
            </w:rPr>
            <w:t>(McLeod, 2017)</w:t>
          </w:r>
          <w:r w:rsidR="00454D80">
            <w:rPr>
              <w:rFonts w:ascii="Times New Roman" w:hAnsi="Times New Roman" w:cs="Times New Roman"/>
            </w:rPr>
            <w:fldChar w:fldCharType="end"/>
          </w:r>
        </w:sdtContent>
      </w:sdt>
      <w:r w:rsidR="00454D80">
        <w:rPr>
          <w:rFonts w:ascii="Times New Roman" w:hAnsi="Times New Roman" w:cs="Times New Roman"/>
        </w:rPr>
        <w:t xml:space="preserve">. </w:t>
      </w:r>
      <w:r w:rsidR="00C9162A">
        <w:rPr>
          <w:rFonts w:ascii="Times New Roman" w:hAnsi="Times New Roman" w:cs="Times New Roman"/>
        </w:rPr>
        <w:t xml:space="preserve">Simply, it justifies how a living thing reacts to the circumstances surrounding it </w:t>
      </w:r>
      <w:sdt>
        <w:sdtPr>
          <w:rPr>
            <w:rFonts w:ascii="Times New Roman" w:hAnsi="Times New Roman" w:cs="Times New Roman"/>
          </w:rPr>
          <w:id w:val="1989276562"/>
          <w:citation/>
        </w:sdtPr>
        <w:sdtEndPr/>
        <w:sdtContent>
          <w:r w:rsidR="00C9162A">
            <w:rPr>
              <w:rFonts w:ascii="Times New Roman" w:hAnsi="Times New Roman" w:cs="Times New Roman"/>
            </w:rPr>
            <w:fldChar w:fldCharType="begin"/>
          </w:r>
          <w:r w:rsidR="00C9162A">
            <w:rPr>
              <w:rFonts w:ascii="Times New Roman" w:hAnsi="Times New Roman" w:cs="Times New Roman"/>
            </w:rPr>
            <w:instrText xml:space="preserve"> CITATION Aug19 \l 2057 </w:instrText>
          </w:r>
          <w:r w:rsidR="00C9162A">
            <w:rPr>
              <w:rFonts w:ascii="Times New Roman" w:hAnsi="Times New Roman" w:cs="Times New Roman"/>
            </w:rPr>
            <w:fldChar w:fldCharType="separate"/>
          </w:r>
          <w:r w:rsidR="00C9162A" w:rsidRPr="00C9162A">
            <w:rPr>
              <w:rFonts w:ascii="Times New Roman" w:hAnsi="Times New Roman" w:cs="Times New Roman"/>
              <w:noProof/>
            </w:rPr>
            <w:t>(Augustyn, et al., 2019)</w:t>
          </w:r>
          <w:r w:rsidR="00C9162A">
            <w:rPr>
              <w:rFonts w:ascii="Times New Roman" w:hAnsi="Times New Roman" w:cs="Times New Roman"/>
            </w:rPr>
            <w:fldChar w:fldCharType="end"/>
          </w:r>
        </w:sdtContent>
      </w:sdt>
      <w:r w:rsidR="00C9162A">
        <w:rPr>
          <w:rFonts w:ascii="Times New Roman" w:hAnsi="Times New Roman" w:cs="Times New Roman"/>
        </w:rPr>
        <w:t>.</w:t>
      </w:r>
      <w:r w:rsidR="004F159B">
        <w:rPr>
          <w:rFonts w:ascii="Times New Roman" w:hAnsi="Times New Roman" w:cs="Times New Roman"/>
        </w:rPr>
        <w:t xml:space="preserve"> When looking at research orchestrated by Skinner (1938), it is evident that operant conditioning is an approach which utilises positive and negative reinforcement as a method to alter or improve behaviour. </w:t>
      </w:r>
      <w:r w:rsidR="00FD4C0A">
        <w:rPr>
          <w:rFonts w:ascii="Times New Roman" w:hAnsi="Times New Roman" w:cs="Times New Roman"/>
        </w:rPr>
        <w:t xml:space="preserve">In his investigation, he paid particular attention to the source of particular gestures and their outcomes as he expressed this was the principal way to comprehend changes in behaviour </w:t>
      </w:r>
      <w:sdt>
        <w:sdtPr>
          <w:rPr>
            <w:rFonts w:ascii="Times New Roman" w:hAnsi="Times New Roman" w:cs="Times New Roman"/>
          </w:rPr>
          <w:id w:val="-788198897"/>
          <w:citation/>
        </w:sdtPr>
        <w:sdtEndPr/>
        <w:sdtContent>
          <w:r w:rsidR="00FD4C0A">
            <w:rPr>
              <w:rFonts w:ascii="Times New Roman" w:hAnsi="Times New Roman" w:cs="Times New Roman"/>
            </w:rPr>
            <w:fldChar w:fldCharType="begin"/>
          </w:r>
          <w:r w:rsidR="00FD4C0A">
            <w:rPr>
              <w:rFonts w:ascii="Times New Roman" w:hAnsi="Times New Roman" w:cs="Times New Roman"/>
            </w:rPr>
            <w:instrText xml:space="preserve"> CITATION Ski38 \l 2057 </w:instrText>
          </w:r>
          <w:r w:rsidR="00FD4C0A">
            <w:rPr>
              <w:rFonts w:ascii="Times New Roman" w:hAnsi="Times New Roman" w:cs="Times New Roman"/>
            </w:rPr>
            <w:fldChar w:fldCharType="separate"/>
          </w:r>
          <w:r w:rsidR="00FD4C0A" w:rsidRPr="00FD4C0A">
            <w:rPr>
              <w:rFonts w:ascii="Times New Roman" w:hAnsi="Times New Roman" w:cs="Times New Roman"/>
              <w:noProof/>
            </w:rPr>
            <w:t>(Skinner, 1938)</w:t>
          </w:r>
          <w:r w:rsidR="00FD4C0A">
            <w:rPr>
              <w:rFonts w:ascii="Times New Roman" w:hAnsi="Times New Roman" w:cs="Times New Roman"/>
            </w:rPr>
            <w:fldChar w:fldCharType="end"/>
          </w:r>
        </w:sdtContent>
      </w:sdt>
      <w:r w:rsidR="00FD4C0A">
        <w:rPr>
          <w:rFonts w:ascii="Times New Roman" w:hAnsi="Times New Roman" w:cs="Times New Roman"/>
        </w:rPr>
        <w:t xml:space="preserve">. </w:t>
      </w:r>
      <w:r w:rsidR="004632E5">
        <w:rPr>
          <w:rFonts w:ascii="Times New Roman" w:hAnsi="Times New Roman" w:cs="Times New Roman"/>
        </w:rPr>
        <w:t xml:space="preserve">This idea, derived from Thorndike’s (1898) Law of Effect, proclaimed that actions which are accompanied by gratifying results are expected to reoccur unlike actions </w:t>
      </w:r>
      <w:r w:rsidR="004632E5">
        <w:rPr>
          <w:rFonts w:ascii="Times New Roman" w:hAnsi="Times New Roman" w:cs="Times New Roman"/>
        </w:rPr>
        <w:lastRenderedPageBreak/>
        <w:t xml:space="preserve">accompanied by unfavourable outcomes. </w:t>
      </w:r>
      <w:r w:rsidR="00215BD1">
        <w:rPr>
          <w:rFonts w:ascii="Times New Roman" w:hAnsi="Times New Roman" w:cs="Times New Roman"/>
        </w:rPr>
        <w:t xml:space="preserve">With this in mind, it can be inferred that the use of positive reinforcement in the classroom (i.e. through either verbal praise or visible rewards) </w:t>
      </w:r>
      <w:r w:rsidR="002A542D">
        <w:rPr>
          <w:rFonts w:ascii="Times New Roman" w:hAnsi="Times New Roman" w:cs="Times New Roman"/>
        </w:rPr>
        <w:t>will have some form of impact on the pupils</w:t>
      </w:r>
      <w:r w:rsidR="00C74555">
        <w:rPr>
          <w:rFonts w:ascii="Times New Roman" w:hAnsi="Times New Roman" w:cs="Times New Roman"/>
        </w:rPr>
        <w:t xml:space="preserve"> and therefore, supports our research question</w:t>
      </w:r>
      <w:r w:rsidR="002A542D">
        <w:rPr>
          <w:rFonts w:ascii="Times New Roman" w:hAnsi="Times New Roman" w:cs="Times New Roman"/>
        </w:rPr>
        <w:t>. Although the focus is not behaviour</w:t>
      </w:r>
      <w:r w:rsidR="0069546C">
        <w:rPr>
          <w:rFonts w:ascii="Times New Roman" w:hAnsi="Times New Roman" w:cs="Times New Roman"/>
        </w:rPr>
        <w:t xml:space="preserve"> (as suggested by </w:t>
      </w:r>
      <w:r w:rsidR="00E1720A">
        <w:rPr>
          <w:rFonts w:ascii="Times New Roman" w:hAnsi="Times New Roman" w:cs="Times New Roman"/>
        </w:rPr>
        <w:t>B</w:t>
      </w:r>
      <w:r w:rsidR="0069546C">
        <w:rPr>
          <w:rFonts w:ascii="Times New Roman" w:hAnsi="Times New Roman" w:cs="Times New Roman"/>
        </w:rPr>
        <w:t>ehaviourism)</w:t>
      </w:r>
      <w:r w:rsidR="002A542D">
        <w:rPr>
          <w:rFonts w:ascii="Times New Roman" w:hAnsi="Times New Roman" w:cs="Times New Roman"/>
        </w:rPr>
        <w:t>, it can be argued that such research and results correlate with that of levels of engagement within the classroom</w:t>
      </w:r>
      <w:r w:rsidR="0069546C">
        <w:rPr>
          <w:rFonts w:ascii="Times New Roman" w:hAnsi="Times New Roman" w:cs="Times New Roman"/>
        </w:rPr>
        <w:t xml:space="preserve"> as a lack of pupil engagement often stems from issues connected with behaviour (</w:t>
      </w:r>
      <w:r w:rsidR="00C9162A">
        <w:rPr>
          <w:rFonts w:ascii="Times New Roman" w:hAnsi="Times New Roman" w:cs="Times New Roman"/>
        </w:rPr>
        <w:t>Covell</w:t>
      </w:r>
      <w:r w:rsidR="0069546C">
        <w:rPr>
          <w:rFonts w:ascii="Times New Roman" w:hAnsi="Times New Roman" w:cs="Times New Roman"/>
        </w:rPr>
        <w:t xml:space="preserve">, </w:t>
      </w:r>
      <w:r w:rsidR="00C9162A">
        <w:rPr>
          <w:rFonts w:ascii="Times New Roman" w:hAnsi="Times New Roman" w:cs="Times New Roman"/>
        </w:rPr>
        <w:t>2010)</w:t>
      </w:r>
      <w:r w:rsidR="0069546C">
        <w:rPr>
          <w:rFonts w:ascii="Times New Roman" w:hAnsi="Times New Roman" w:cs="Times New Roman"/>
        </w:rPr>
        <w:t>.</w:t>
      </w:r>
    </w:p>
    <w:p w14:paraId="53650D89" w14:textId="77777777" w:rsidR="0069546C" w:rsidRDefault="0069546C" w:rsidP="00687F89">
      <w:pPr>
        <w:spacing w:line="360" w:lineRule="auto"/>
        <w:jc w:val="both"/>
        <w:rPr>
          <w:rFonts w:ascii="Times New Roman" w:hAnsi="Times New Roman" w:cs="Times New Roman"/>
        </w:rPr>
      </w:pPr>
    </w:p>
    <w:p w14:paraId="66C534E8" w14:textId="2BAE257F" w:rsidR="00C9162A" w:rsidRDefault="00C74555" w:rsidP="00687F89">
      <w:pPr>
        <w:spacing w:line="360" w:lineRule="auto"/>
        <w:jc w:val="both"/>
        <w:rPr>
          <w:rFonts w:ascii="Times New Roman" w:hAnsi="Times New Roman" w:cs="Times New Roman"/>
          <w:noProof/>
        </w:rPr>
      </w:pPr>
      <w:r>
        <w:rPr>
          <w:rFonts w:ascii="Times New Roman" w:hAnsi="Times New Roman" w:cs="Times New Roman"/>
        </w:rPr>
        <w:t xml:space="preserve">When examining the literature, a common theme emerges, which implies that positive reinforcement is advantageous when implemented </w:t>
      </w:r>
      <w:r w:rsidR="00F327BF">
        <w:rPr>
          <w:rFonts w:ascii="Times New Roman" w:hAnsi="Times New Roman" w:cs="Times New Roman"/>
        </w:rPr>
        <w:t>with</w:t>
      </w:r>
      <w:r>
        <w:rPr>
          <w:rFonts w:ascii="Times New Roman" w:hAnsi="Times New Roman" w:cs="Times New Roman"/>
        </w:rPr>
        <w:t xml:space="preserve">in </w:t>
      </w:r>
      <w:r w:rsidR="00F327BF">
        <w:rPr>
          <w:rFonts w:ascii="Times New Roman" w:hAnsi="Times New Roman" w:cs="Times New Roman"/>
        </w:rPr>
        <w:t>the</w:t>
      </w:r>
      <w:r>
        <w:rPr>
          <w:rFonts w:ascii="Times New Roman" w:hAnsi="Times New Roman" w:cs="Times New Roman"/>
        </w:rPr>
        <w:t xml:space="preserve"> classroom setting</w:t>
      </w:r>
      <w:r w:rsidR="0035063C">
        <w:rPr>
          <w:rFonts w:ascii="Times New Roman" w:hAnsi="Times New Roman" w:cs="Times New Roman"/>
        </w:rPr>
        <w:t xml:space="preserve"> </w:t>
      </w:r>
      <w:r w:rsidR="0035063C" w:rsidRPr="00F327BF">
        <w:rPr>
          <w:rFonts w:ascii="Times New Roman" w:hAnsi="Times New Roman" w:cs="Times New Roman"/>
          <w:noProof/>
        </w:rPr>
        <w:t>(Misiowiec, 2006</w:t>
      </w:r>
      <w:r w:rsidR="0035063C">
        <w:rPr>
          <w:rFonts w:ascii="Times New Roman" w:hAnsi="Times New Roman" w:cs="Times New Roman"/>
          <w:noProof/>
        </w:rPr>
        <w:t xml:space="preserve"> &amp; </w:t>
      </w:r>
      <w:r w:rsidR="0035063C" w:rsidRPr="00F327BF">
        <w:rPr>
          <w:rFonts w:ascii="Times New Roman" w:hAnsi="Times New Roman" w:cs="Times New Roman"/>
          <w:noProof/>
        </w:rPr>
        <w:t>The Times Educational Supplement, 2017)</w:t>
      </w:r>
      <w:r>
        <w:rPr>
          <w:rFonts w:ascii="Times New Roman" w:hAnsi="Times New Roman" w:cs="Times New Roman"/>
        </w:rPr>
        <w:t xml:space="preserve">. </w:t>
      </w:r>
      <w:r w:rsidR="00063A9D">
        <w:rPr>
          <w:rFonts w:ascii="Times New Roman" w:hAnsi="Times New Roman" w:cs="Times New Roman"/>
        </w:rPr>
        <w:t>The literature agrees that p</w:t>
      </w:r>
      <w:r w:rsidR="00FE010D">
        <w:rPr>
          <w:rFonts w:ascii="Times New Roman" w:hAnsi="Times New Roman" w:cs="Times New Roman"/>
        </w:rPr>
        <w:t xml:space="preserve">upils who have received positive reinforcement have displayed reassuring developments in their willingness to participate and quality of work </w:t>
      </w:r>
      <w:sdt>
        <w:sdtPr>
          <w:rPr>
            <w:rFonts w:ascii="Times New Roman" w:hAnsi="Times New Roman" w:cs="Times New Roman"/>
          </w:rPr>
          <w:id w:val="214173459"/>
          <w:citation/>
        </w:sdtPr>
        <w:sdtEndPr/>
        <w:sdtContent>
          <w:r w:rsidR="00FE010D">
            <w:rPr>
              <w:rFonts w:ascii="Times New Roman" w:hAnsi="Times New Roman" w:cs="Times New Roman"/>
            </w:rPr>
            <w:fldChar w:fldCharType="begin"/>
          </w:r>
          <w:r w:rsidR="00FE010D">
            <w:rPr>
              <w:rFonts w:ascii="Times New Roman" w:hAnsi="Times New Roman" w:cs="Times New Roman"/>
            </w:rPr>
            <w:instrText xml:space="preserve"> CITATION Hen07 \l 2057 </w:instrText>
          </w:r>
          <w:r w:rsidR="00FE010D">
            <w:rPr>
              <w:rFonts w:ascii="Times New Roman" w:hAnsi="Times New Roman" w:cs="Times New Roman"/>
            </w:rPr>
            <w:fldChar w:fldCharType="separate"/>
          </w:r>
          <w:r w:rsidR="00FE010D" w:rsidRPr="00FE010D">
            <w:rPr>
              <w:rFonts w:ascii="Times New Roman" w:hAnsi="Times New Roman" w:cs="Times New Roman"/>
              <w:noProof/>
            </w:rPr>
            <w:t>(Henderlong Corpus &amp; Lepper, 2007)</w:t>
          </w:r>
          <w:r w:rsidR="00FE010D">
            <w:rPr>
              <w:rFonts w:ascii="Times New Roman" w:hAnsi="Times New Roman" w:cs="Times New Roman"/>
            </w:rPr>
            <w:fldChar w:fldCharType="end"/>
          </w:r>
        </w:sdtContent>
      </w:sdt>
      <w:r w:rsidR="00FE010D">
        <w:rPr>
          <w:rFonts w:ascii="Times New Roman" w:hAnsi="Times New Roman" w:cs="Times New Roman"/>
        </w:rPr>
        <w:t>.</w:t>
      </w:r>
      <w:r w:rsidR="00282988">
        <w:rPr>
          <w:rFonts w:ascii="Times New Roman" w:hAnsi="Times New Roman" w:cs="Times New Roman"/>
        </w:rPr>
        <w:t xml:space="preserve"> One action research </w:t>
      </w:r>
      <w:r w:rsidR="00877167">
        <w:rPr>
          <w:rFonts w:ascii="Times New Roman" w:hAnsi="Times New Roman" w:cs="Times New Roman"/>
        </w:rPr>
        <w:t>study conducted by</w:t>
      </w:r>
      <w:r w:rsidR="00EA2E7F">
        <w:rPr>
          <w:rFonts w:ascii="Times New Roman" w:hAnsi="Times New Roman" w:cs="Times New Roman"/>
        </w:rPr>
        <w:t xml:space="preserve"> </w:t>
      </w:r>
      <w:r w:rsidR="00EA2E7F" w:rsidRPr="00EA2E7F">
        <w:rPr>
          <w:rFonts w:ascii="Times New Roman" w:hAnsi="Times New Roman" w:cs="Times New Roman"/>
          <w:noProof/>
        </w:rPr>
        <w:t>Diedrich</w:t>
      </w:r>
      <w:r w:rsidR="00EA2E7F">
        <w:rPr>
          <w:rFonts w:ascii="Times New Roman" w:hAnsi="Times New Roman" w:cs="Times New Roman"/>
          <w:noProof/>
        </w:rPr>
        <w:t xml:space="preserve"> (</w:t>
      </w:r>
      <w:r w:rsidR="00EA2E7F" w:rsidRPr="00EA2E7F">
        <w:rPr>
          <w:rFonts w:ascii="Times New Roman" w:hAnsi="Times New Roman" w:cs="Times New Roman"/>
          <w:noProof/>
        </w:rPr>
        <w:t>2010)</w:t>
      </w:r>
      <w:r w:rsidR="00EA2E7F">
        <w:rPr>
          <w:rFonts w:ascii="Times New Roman" w:hAnsi="Times New Roman" w:cs="Times New Roman"/>
          <w:noProof/>
        </w:rPr>
        <w:t xml:space="preserve"> </w:t>
      </w:r>
      <w:r w:rsidR="00282988">
        <w:rPr>
          <w:rFonts w:ascii="Times New Roman" w:hAnsi="Times New Roman" w:cs="Times New Roman"/>
          <w:noProof/>
        </w:rPr>
        <w:t xml:space="preserve">found that the use of positive reinforcement in the classroom, was effective amongst pupils with additional learning needs. In her study, Diedrich (2010) used “Marbles for Manners” over a period of four weeks and discovered that the children were more enthusiastic about their learning and were better mannered as a result. The findings showed that pupils became less dependent on teacher cues (e.g. being reminded to participate </w:t>
      </w:r>
      <w:r w:rsidR="00C26274">
        <w:rPr>
          <w:rFonts w:ascii="Times New Roman" w:hAnsi="Times New Roman" w:cs="Times New Roman"/>
          <w:noProof/>
        </w:rPr>
        <w:t xml:space="preserve">in the learning </w:t>
      </w:r>
      <w:r w:rsidR="00282988">
        <w:rPr>
          <w:rFonts w:ascii="Times New Roman" w:hAnsi="Times New Roman" w:cs="Times New Roman"/>
          <w:noProof/>
        </w:rPr>
        <w:t>or to say please and thank you) as they became more aware of how the rewards system worked</w:t>
      </w:r>
      <w:r w:rsidR="00C26274">
        <w:rPr>
          <w:rFonts w:ascii="Times New Roman" w:hAnsi="Times New Roman" w:cs="Times New Roman"/>
          <w:noProof/>
        </w:rPr>
        <w:t xml:space="preserve"> </w:t>
      </w:r>
      <w:sdt>
        <w:sdtPr>
          <w:rPr>
            <w:rFonts w:ascii="Times New Roman" w:hAnsi="Times New Roman" w:cs="Times New Roman"/>
            <w:noProof/>
          </w:rPr>
          <w:id w:val="1027683404"/>
          <w:citation/>
        </w:sdtPr>
        <w:sdtEndPr/>
        <w:sdtContent>
          <w:r w:rsidR="00C26274">
            <w:rPr>
              <w:rFonts w:ascii="Times New Roman" w:hAnsi="Times New Roman" w:cs="Times New Roman"/>
              <w:noProof/>
            </w:rPr>
            <w:fldChar w:fldCharType="begin"/>
          </w:r>
          <w:r w:rsidR="00C26274">
            <w:rPr>
              <w:rFonts w:ascii="Times New Roman" w:hAnsi="Times New Roman" w:cs="Times New Roman"/>
              <w:noProof/>
            </w:rPr>
            <w:instrText xml:space="preserve"> CITATION Die10 \l 2057 </w:instrText>
          </w:r>
          <w:r w:rsidR="00C26274">
            <w:rPr>
              <w:rFonts w:ascii="Times New Roman" w:hAnsi="Times New Roman" w:cs="Times New Roman"/>
              <w:noProof/>
            </w:rPr>
            <w:fldChar w:fldCharType="separate"/>
          </w:r>
          <w:r w:rsidR="00C26274" w:rsidRPr="00C26274">
            <w:rPr>
              <w:rFonts w:ascii="Times New Roman" w:hAnsi="Times New Roman" w:cs="Times New Roman"/>
              <w:noProof/>
            </w:rPr>
            <w:t>(Diedrich, 2010)</w:t>
          </w:r>
          <w:r w:rsidR="00C26274">
            <w:rPr>
              <w:rFonts w:ascii="Times New Roman" w:hAnsi="Times New Roman" w:cs="Times New Roman"/>
              <w:noProof/>
            </w:rPr>
            <w:fldChar w:fldCharType="end"/>
          </w:r>
        </w:sdtContent>
      </w:sdt>
      <w:r w:rsidR="00C26274">
        <w:rPr>
          <w:rFonts w:ascii="Times New Roman" w:hAnsi="Times New Roman" w:cs="Times New Roman"/>
          <w:noProof/>
        </w:rPr>
        <w:t xml:space="preserve">. This emphasises the benefits of applying positive reinforcement as it encourages desirable behaviour and discourages undesriable behaviour </w:t>
      </w:r>
      <w:r w:rsidR="00046853">
        <w:rPr>
          <w:rFonts w:ascii="Times New Roman" w:hAnsi="Times New Roman" w:cs="Times New Roman"/>
          <w:noProof/>
        </w:rPr>
        <w:t xml:space="preserve">within the classroom </w:t>
      </w:r>
      <w:r w:rsidR="00063A9D" w:rsidRPr="00C26274">
        <w:rPr>
          <w:rFonts w:ascii="Times New Roman" w:hAnsi="Times New Roman" w:cs="Times New Roman"/>
          <w:noProof/>
        </w:rPr>
        <w:t>(Passmore, 2007</w:t>
      </w:r>
      <w:r w:rsidR="00063A9D">
        <w:rPr>
          <w:rFonts w:ascii="Times New Roman" w:hAnsi="Times New Roman" w:cs="Times New Roman"/>
          <w:noProof/>
        </w:rPr>
        <w:t xml:space="preserve">; </w:t>
      </w:r>
      <w:r w:rsidR="00063A9D" w:rsidRPr="00063A9D">
        <w:rPr>
          <w:rFonts w:ascii="Times New Roman" w:hAnsi="Times New Roman" w:cs="Times New Roman"/>
          <w:noProof/>
        </w:rPr>
        <w:t>Moore Partin, et al., 2009</w:t>
      </w:r>
      <w:r w:rsidR="00063A9D">
        <w:rPr>
          <w:rFonts w:ascii="Times New Roman" w:hAnsi="Times New Roman" w:cs="Times New Roman"/>
          <w:noProof/>
        </w:rPr>
        <w:t xml:space="preserve"> &amp; </w:t>
      </w:r>
      <w:r w:rsidR="00063A9D" w:rsidRPr="00C26274">
        <w:rPr>
          <w:rFonts w:ascii="Times New Roman" w:hAnsi="Times New Roman" w:cs="Times New Roman"/>
          <w:noProof/>
        </w:rPr>
        <w:t>Burnett, 2010)</w:t>
      </w:r>
      <w:r w:rsidR="00C26274">
        <w:rPr>
          <w:rFonts w:ascii="Times New Roman" w:hAnsi="Times New Roman" w:cs="Times New Roman"/>
          <w:noProof/>
        </w:rPr>
        <w:t xml:space="preserve">. </w:t>
      </w:r>
    </w:p>
    <w:p w14:paraId="4777DB1E" w14:textId="52E1555F" w:rsidR="00063A9D" w:rsidRDefault="00063A9D" w:rsidP="00687F89">
      <w:pPr>
        <w:spacing w:line="360" w:lineRule="auto"/>
        <w:jc w:val="both"/>
        <w:rPr>
          <w:rFonts w:ascii="Times New Roman" w:hAnsi="Times New Roman" w:cs="Times New Roman"/>
        </w:rPr>
      </w:pPr>
    </w:p>
    <w:p w14:paraId="2F91FCC8" w14:textId="63E29993" w:rsidR="00CC6E4B" w:rsidRDefault="00063A9D" w:rsidP="00687F89">
      <w:pPr>
        <w:spacing w:line="360" w:lineRule="auto"/>
        <w:jc w:val="both"/>
        <w:rPr>
          <w:rFonts w:ascii="Times New Roman" w:hAnsi="Times New Roman" w:cs="Times New Roman"/>
          <w:noProof/>
        </w:rPr>
      </w:pPr>
      <w:r>
        <w:rPr>
          <w:rFonts w:ascii="Times New Roman" w:hAnsi="Times New Roman" w:cs="Times New Roman"/>
        </w:rPr>
        <w:t xml:space="preserve">In a similar study, led by </w:t>
      </w:r>
      <w:r w:rsidR="002943F2" w:rsidRPr="002943F2">
        <w:rPr>
          <w:rFonts w:ascii="Times New Roman" w:hAnsi="Times New Roman" w:cs="Times New Roman"/>
          <w:noProof/>
        </w:rPr>
        <w:t xml:space="preserve">Horner, et al., </w:t>
      </w:r>
      <w:r w:rsidR="002943F2">
        <w:rPr>
          <w:rFonts w:ascii="Times New Roman" w:hAnsi="Times New Roman" w:cs="Times New Roman"/>
          <w:noProof/>
        </w:rPr>
        <w:t>(</w:t>
      </w:r>
      <w:r w:rsidR="002943F2" w:rsidRPr="002943F2">
        <w:rPr>
          <w:rFonts w:ascii="Times New Roman" w:hAnsi="Times New Roman" w:cs="Times New Roman"/>
          <w:noProof/>
        </w:rPr>
        <w:t>2010)</w:t>
      </w:r>
      <w:r w:rsidR="002943F2">
        <w:rPr>
          <w:rFonts w:ascii="Times New Roman" w:hAnsi="Times New Roman" w:cs="Times New Roman"/>
          <w:noProof/>
        </w:rPr>
        <w:t xml:space="preserve"> positive reinforcement was used as a primary intervention method in order to contribute towards sought-after behaviour in a whole-school setting. In particular, this study revealed the importance of </w:t>
      </w:r>
      <w:r w:rsidR="007268C2">
        <w:rPr>
          <w:rFonts w:ascii="Times New Roman" w:hAnsi="Times New Roman" w:cs="Times New Roman"/>
          <w:noProof/>
        </w:rPr>
        <w:t xml:space="preserve">teachers </w:t>
      </w:r>
      <w:r w:rsidR="002943F2">
        <w:rPr>
          <w:rFonts w:ascii="Times New Roman" w:hAnsi="Times New Roman" w:cs="Times New Roman"/>
          <w:noProof/>
        </w:rPr>
        <w:t xml:space="preserve">appreciating and recognising the </w:t>
      </w:r>
      <w:r w:rsidR="00BE150C">
        <w:rPr>
          <w:rFonts w:ascii="Times New Roman" w:hAnsi="Times New Roman" w:cs="Times New Roman"/>
          <w:noProof/>
        </w:rPr>
        <w:t>work</w:t>
      </w:r>
      <w:r w:rsidR="002943F2">
        <w:rPr>
          <w:rFonts w:ascii="Times New Roman" w:hAnsi="Times New Roman" w:cs="Times New Roman"/>
          <w:noProof/>
        </w:rPr>
        <w:t xml:space="preserve"> made by pupils in their schooling – which subsequently inspired them to continue in their efforts </w:t>
      </w:r>
      <w:sdt>
        <w:sdtPr>
          <w:rPr>
            <w:rFonts w:ascii="Times New Roman" w:hAnsi="Times New Roman" w:cs="Times New Roman"/>
            <w:noProof/>
          </w:rPr>
          <w:id w:val="-2134543498"/>
          <w:citation/>
        </w:sdtPr>
        <w:sdtEndPr/>
        <w:sdtContent>
          <w:r w:rsidR="002943F2">
            <w:rPr>
              <w:rFonts w:ascii="Times New Roman" w:hAnsi="Times New Roman" w:cs="Times New Roman"/>
              <w:noProof/>
            </w:rPr>
            <w:fldChar w:fldCharType="begin"/>
          </w:r>
          <w:r w:rsidR="002943F2">
            <w:rPr>
              <w:rFonts w:ascii="Times New Roman" w:hAnsi="Times New Roman" w:cs="Times New Roman"/>
              <w:noProof/>
            </w:rPr>
            <w:instrText xml:space="preserve"> CITATION Hor10 \l 2057 </w:instrText>
          </w:r>
          <w:r w:rsidR="002943F2">
            <w:rPr>
              <w:rFonts w:ascii="Times New Roman" w:hAnsi="Times New Roman" w:cs="Times New Roman"/>
              <w:noProof/>
            </w:rPr>
            <w:fldChar w:fldCharType="separate"/>
          </w:r>
          <w:r w:rsidR="002943F2" w:rsidRPr="002943F2">
            <w:rPr>
              <w:rFonts w:ascii="Times New Roman" w:hAnsi="Times New Roman" w:cs="Times New Roman"/>
              <w:noProof/>
            </w:rPr>
            <w:t>(Horner, et al., 2010)</w:t>
          </w:r>
          <w:r w:rsidR="002943F2">
            <w:rPr>
              <w:rFonts w:ascii="Times New Roman" w:hAnsi="Times New Roman" w:cs="Times New Roman"/>
              <w:noProof/>
            </w:rPr>
            <w:fldChar w:fldCharType="end"/>
          </w:r>
        </w:sdtContent>
      </w:sdt>
      <w:r w:rsidR="002943F2">
        <w:rPr>
          <w:rFonts w:ascii="Times New Roman" w:hAnsi="Times New Roman" w:cs="Times New Roman"/>
          <w:noProof/>
        </w:rPr>
        <w:t>. The use of praise specifically, highlighted a significant decline in problematic behaviours and disengagement</w:t>
      </w:r>
      <w:r w:rsidR="007268C2">
        <w:rPr>
          <w:rFonts w:ascii="Times New Roman" w:hAnsi="Times New Roman" w:cs="Times New Roman"/>
          <w:noProof/>
        </w:rPr>
        <w:t xml:space="preserve">  </w:t>
      </w:r>
      <w:sdt>
        <w:sdtPr>
          <w:rPr>
            <w:rFonts w:ascii="Times New Roman" w:hAnsi="Times New Roman" w:cs="Times New Roman"/>
            <w:noProof/>
          </w:rPr>
          <w:id w:val="1733659782"/>
          <w:citation/>
        </w:sdtPr>
        <w:sdtEndPr/>
        <w:sdtContent>
          <w:r w:rsidR="007268C2">
            <w:rPr>
              <w:rFonts w:ascii="Times New Roman" w:hAnsi="Times New Roman" w:cs="Times New Roman"/>
              <w:noProof/>
            </w:rPr>
            <w:fldChar w:fldCharType="begin"/>
          </w:r>
          <w:r w:rsidR="007268C2">
            <w:rPr>
              <w:rFonts w:ascii="Times New Roman" w:hAnsi="Times New Roman" w:cs="Times New Roman"/>
              <w:noProof/>
            </w:rPr>
            <w:instrText xml:space="preserve"> CITATION Hor10 \l 2057 </w:instrText>
          </w:r>
          <w:r w:rsidR="007268C2">
            <w:rPr>
              <w:rFonts w:ascii="Times New Roman" w:hAnsi="Times New Roman" w:cs="Times New Roman"/>
              <w:noProof/>
            </w:rPr>
            <w:fldChar w:fldCharType="separate"/>
          </w:r>
          <w:r w:rsidR="007268C2" w:rsidRPr="007268C2">
            <w:rPr>
              <w:rFonts w:ascii="Times New Roman" w:hAnsi="Times New Roman" w:cs="Times New Roman"/>
              <w:noProof/>
            </w:rPr>
            <w:t>(Horner, et al., 2010)</w:t>
          </w:r>
          <w:r w:rsidR="007268C2">
            <w:rPr>
              <w:rFonts w:ascii="Times New Roman" w:hAnsi="Times New Roman" w:cs="Times New Roman"/>
              <w:noProof/>
            </w:rPr>
            <w:fldChar w:fldCharType="end"/>
          </w:r>
        </w:sdtContent>
      </w:sdt>
      <w:r w:rsidR="007268C2">
        <w:rPr>
          <w:rFonts w:ascii="Times New Roman" w:hAnsi="Times New Roman" w:cs="Times New Roman"/>
          <w:noProof/>
        </w:rPr>
        <w:t xml:space="preserve"> which </w:t>
      </w:r>
      <w:r w:rsidR="001C5602">
        <w:rPr>
          <w:rFonts w:ascii="Times New Roman" w:hAnsi="Times New Roman" w:cs="Times New Roman"/>
          <w:noProof/>
        </w:rPr>
        <w:t xml:space="preserve">is an area of importance as research shows it </w:t>
      </w:r>
      <w:r w:rsidR="00CB3100">
        <w:rPr>
          <w:rFonts w:ascii="Times New Roman" w:hAnsi="Times New Roman" w:cs="Times New Roman"/>
          <w:noProof/>
        </w:rPr>
        <w:t xml:space="preserve">is often underused by educators </w:t>
      </w:r>
      <w:sdt>
        <w:sdtPr>
          <w:rPr>
            <w:rFonts w:ascii="Times New Roman" w:hAnsi="Times New Roman" w:cs="Times New Roman"/>
            <w:noProof/>
          </w:rPr>
          <w:id w:val="-1884551566"/>
          <w:citation/>
        </w:sdtPr>
        <w:sdtEndPr/>
        <w:sdtContent>
          <w:r w:rsidR="00CB3100">
            <w:rPr>
              <w:rFonts w:ascii="Times New Roman" w:hAnsi="Times New Roman" w:cs="Times New Roman"/>
              <w:noProof/>
            </w:rPr>
            <w:fldChar w:fldCharType="begin"/>
          </w:r>
          <w:r w:rsidR="00CB3100">
            <w:rPr>
              <w:rFonts w:ascii="Times New Roman" w:hAnsi="Times New Roman" w:cs="Times New Roman"/>
              <w:noProof/>
            </w:rPr>
            <w:instrText xml:space="preserve"> CITATION Die10 \l 2057 </w:instrText>
          </w:r>
          <w:r w:rsidR="00CB3100">
            <w:rPr>
              <w:rFonts w:ascii="Times New Roman" w:hAnsi="Times New Roman" w:cs="Times New Roman"/>
              <w:noProof/>
            </w:rPr>
            <w:fldChar w:fldCharType="separate"/>
          </w:r>
          <w:r w:rsidR="00CB3100" w:rsidRPr="00CB3100">
            <w:rPr>
              <w:rFonts w:ascii="Times New Roman" w:hAnsi="Times New Roman" w:cs="Times New Roman"/>
              <w:noProof/>
            </w:rPr>
            <w:t>(Diedrich, 2010)</w:t>
          </w:r>
          <w:r w:rsidR="00CB3100">
            <w:rPr>
              <w:rFonts w:ascii="Times New Roman" w:hAnsi="Times New Roman" w:cs="Times New Roman"/>
              <w:noProof/>
            </w:rPr>
            <w:fldChar w:fldCharType="end"/>
          </w:r>
        </w:sdtContent>
      </w:sdt>
      <w:r w:rsidR="002943F2">
        <w:rPr>
          <w:rFonts w:ascii="Times New Roman" w:hAnsi="Times New Roman" w:cs="Times New Roman"/>
          <w:noProof/>
        </w:rPr>
        <w:t>.</w:t>
      </w:r>
      <w:r w:rsidR="00CC6E4B">
        <w:rPr>
          <w:rFonts w:ascii="Times New Roman" w:hAnsi="Times New Roman" w:cs="Times New Roman"/>
          <w:noProof/>
        </w:rPr>
        <w:t xml:space="preserve"> It is the case that teachers </w:t>
      </w:r>
      <w:r w:rsidR="00D473D5">
        <w:rPr>
          <w:rFonts w:ascii="Times New Roman" w:hAnsi="Times New Roman" w:cs="Times New Roman"/>
          <w:noProof/>
        </w:rPr>
        <w:t>are more likely to</w:t>
      </w:r>
      <w:r w:rsidR="00CC6E4B">
        <w:rPr>
          <w:rFonts w:ascii="Times New Roman" w:hAnsi="Times New Roman" w:cs="Times New Roman"/>
          <w:noProof/>
        </w:rPr>
        <w:t xml:space="preserve"> punish bad actions through negative reinforcement rather than rewarding good actions with praise because such behaviours are expected from pupils</w:t>
      </w:r>
      <w:r w:rsidR="00564D7D">
        <w:rPr>
          <w:rFonts w:ascii="Times New Roman" w:hAnsi="Times New Roman" w:cs="Times New Roman"/>
          <w:noProof/>
        </w:rPr>
        <w:t xml:space="preserve"> </w:t>
      </w:r>
      <w:r w:rsidR="00D473D5" w:rsidRPr="00564D7D">
        <w:rPr>
          <w:rFonts w:ascii="Times New Roman" w:hAnsi="Times New Roman" w:cs="Times New Roman"/>
          <w:noProof/>
        </w:rPr>
        <w:t>(Smith, 1999</w:t>
      </w:r>
      <w:r w:rsidR="00D473D5">
        <w:rPr>
          <w:rFonts w:ascii="Times New Roman" w:hAnsi="Times New Roman" w:cs="Times New Roman"/>
          <w:noProof/>
        </w:rPr>
        <w:t xml:space="preserve">; </w:t>
      </w:r>
      <w:r w:rsidR="00D473D5" w:rsidRPr="00D473D5">
        <w:rPr>
          <w:rFonts w:ascii="Times New Roman" w:hAnsi="Times New Roman" w:cs="Times New Roman"/>
          <w:noProof/>
        </w:rPr>
        <w:t>Diedrich, 2010</w:t>
      </w:r>
      <w:r w:rsidR="00D473D5">
        <w:rPr>
          <w:rFonts w:ascii="Times New Roman" w:hAnsi="Times New Roman" w:cs="Times New Roman"/>
          <w:noProof/>
        </w:rPr>
        <w:t xml:space="preserve"> &amp; </w:t>
      </w:r>
      <w:r w:rsidR="00D473D5" w:rsidRPr="00564D7D">
        <w:rPr>
          <w:rFonts w:ascii="Times New Roman" w:hAnsi="Times New Roman" w:cs="Times New Roman"/>
          <w:noProof/>
        </w:rPr>
        <w:t>Njeru, 2012)</w:t>
      </w:r>
      <w:r w:rsidR="00D473D5">
        <w:rPr>
          <w:rFonts w:ascii="Times New Roman" w:hAnsi="Times New Roman" w:cs="Times New Roman"/>
          <w:noProof/>
        </w:rPr>
        <w:t xml:space="preserve">. </w:t>
      </w:r>
      <w:r w:rsidR="00BE150C">
        <w:rPr>
          <w:rFonts w:ascii="Times New Roman" w:hAnsi="Times New Roman" w:cs="Times New Roman"/>
          <w:noProof/>
        </w:rPr>
        <w:t>As a result, an emphasis has been placed upon positive reinforcement strategies</w:t>
      </w:r>
      <w:r w:rsidR="00DA5966">
        <w:rPr>
          <w:rFonts w:ascii="Times New Roman" w:hAnsi="Times New Roman" w:cs="Times New Roman"/>
          <w:noProof/>
        </w:rPr>
        <w:t xml:space="preserve">, especially praise as a means to provoke and encourage deep and meaningful learning </w:t>
      </w:r>
      <w:sdt>
        <w:sdtPr>
          <w:rPr>
            <w:rFonts w:ascii="Times New Roman" w:hAnsi="Times New Roman" w:cs="Times New Roman"/>
            <w:noProof/>
          </w:rPr>
          <w:id w:val="-730688839"/>
          <w:citation/>
        </w:sdtPr>
        <w:sdtEndPr/>
        <w:sdtContent>
          <w:r w:rsidR="00DA5966">
            <w:rPr>
              <w:rFonts w:ascii="Times New Roman" w:hAnsi="Times New Roman" w:cs="Times New Roman"/>
              <w:noProof/>
            </w:rPr>
            <w:fldChar w:fldCharType="begin"/>
          </w:r>
          <w:r w:rsidR="00DA5966">
            <w:rPr>
              <w:rFonts w:ascii="Times New Roman" w:hAnsi="Times New Roman" w:cs="Times New Roman"/>
              <w:noProof/>
            </w:rPr>
            <w:instrText xml:space="preserve"> CITATION Tho17 \l 2057 </w:instrText>
          </w:r>
          <w:r w:rsidR="00DA5966">
            <w:rPr>
              <w:rFonts w:ascii="Times New Roman" w:hAnsi="Times New Roman" w:cs="Times New Roman"/>
              <w:noProof/>
            </w:rPr>
            <w:fldChar w:fldCharType="separate"/>
          </w:r>
          <w:r w:rsidR="00DA5966" w:rsidRPr="00DA5966">
            <w:rPr>
              <w:rFonts w:ascii="Times New Roman" w:hAnsi="Times New Roman" w:cs="Times New Roman"/>
              <w:noProof/>
            </w:rPr>
            <w:t>(Thom, 2017)</w:t>
          </w:r>
          <w:r w:rsidR="00DA5966">
            <w:rPr>
              <w:rFonts w:ascii="Times New Roman" w:hAnsi="Times New Roman" w:cs="Times New Roman"/>
              <w:noProof/>
            </w:rPr>
            <w:fldChar w:fldCharType="end"/>
          </w:r>
        </w:sdtContent>
      </w:sdt>
      <w:r w:rsidR="00DA5966">
        <w:rPr>
          <w:rFonts w:ascii="Times New Roman" w:hAnsi="Times New Roman" w:cs="Times New Roman"/>
          <w:noProof/>
        </w:rPr>
        <w:t xml:space="preserve">. </w:t>
      </w:r>
      <w:r w:rsidR="00D473D5">
        <w:rPr>
          <w:rFonts w:ascii="Times New Roman" w:hAnsi="Times New Roman" w:cs="Times New Roman"/>
          <w:noProof/>
        </w:rPr>
        <w:t xml:space="preserve">Research shows that </w:t>
      </w:r>
      <w:r w:rsidR="00CC4F2C">
        <w:rPr>
          <w:rFonts w:ascii="Times New Roman" w:hAnsi="Times New Roman" w:cs="Times New Roman"/>
          <w:noProof/>
        </w:rPr>
        <w:t xml:space="preserve">pupils respond to postive </w:t>
      </w:r>
      <w:r w:rsidR="00CC4F2C">
        <w:rPr>
          <w:rFonts w:ascii="Times New Roman" w:hAnsi="Times New Roman" w:cs="Times New Roman"/>
          <w:noProof/>
        </w:rPr>
        <w:lastRenderedPageBreak/>
        <w:t xml:space="preserve">and negative reinforcement in different ways and that this is highly dependent on their age. </w:t>
      </w:r>
      <w:r w:rsidR="00CC4F2C" w:rsidRPr="00CC4F2C">
        <w:rPr>
          <w:rFonts w:ascii="Times New Roman" w:hAnsi="Times New Roman" w:cs="Times New Roman"/>
          <w:noProof/>
        </w:rPr>
        <w:t>Payne</w:t>
      </w:r>
      <w:r w:rsidR="00CC4F2C">
        <w:rPr>
          <w:rFonts w:ascii="Times New Roman" w:hAnsi="Times New Roman" w:cs="Times New Roman"/>
          <w:noProof/>
        </w:rPr>
        <w:t xml:space="preserve"> (</w:t>
      </w:r>
      <w:r w:rsidR="00CC4F2C" w:rsidRPr="00CC4F2C">
        <w:rPr>
          <w:rFonts w:ascii="Times New Roman" w:hAnsi="Times New Roman" w:cs="Times New Roman"/>
          <w:noProof/>
        </w:rPr>
        <w:t>2015)</w:t>
      </w:r>
      <w:r w:rsidR="00CC4F2C">
        <w:rPr>
          <w:rFonts w:ascii="Times New Roman" w:hAnsi="Times New Roman" w:cs="Times New Roman"/>
          <w:noProof/>
        </w:rPr>
        <w:t xml:space="preserve"> suggests that </w:t>
      </w:r>
      <w:r w:rsidR="00BE52A6">
        <w:rPr>
          <w:rFonts w:ascii="Times New Roman" w:hAnsi="Times New Roman" w:cs="Times New Roman"/>
          <w:noProof/>
        </w:rPr>
        <w:t xml:space="preserve">envoking sanctions which disadvantage the pupil e.g. depriving them of their break time can sometimes be futile as it can lead to defeatist behaviour and although visible rewards are effective amongst foundation phase, they do not always have the same effect with older pupils. </w:t>
      </w:r>
    </w:p>
    <w:p w14:paraId="5381C60E" w14:textId="3497F8C1" w:rsidR="00CB3100" w:rsidRDefault="00CB3100" w:rsidP="00687F89">
      <w:pPr>
        <w:spacing w:line="360" w:lineRule="auto"/>
        <w:jc w:val="both"/>
        <w:rPr>
          <w:rFonts w:ascii="Times New Roman" w:hAnsi="Times New Roman" w:cs="Times New Roman"/>
        </w:rPr>
      </w:pPr>
    </w:p>
    <w:p w14:paraId="42A0AC2D" w14:textId="072A7618" w:rsidR="00FA01A9" w:rsidRDefault="00BD1442" w:rsidP="00687F89">
      <w:pPr>
        <w:spacing w:line="360" w:lineRule="auto"/>
        <w:jc w:val="both"/>
        <w:rPr>
          <w:rFonts w:ascii="Times New Roman" w:hAnsi="Times New Roman" w:cs="Times New Roman"/>
        </w:rPr>
      </w:pPr>
      <w:r>
        <w:rPr>
          <w:rFonts w:ascii="Times New Roman" w:hAnsi="Times New Roman" w:cs="Times New Roman"/>
        </w:rPr>
        <w:t xml:space="preserve">Whilst praise has shown a number of positive results and is used globally within the teaching profession, </w:t>
      </w:r>
      <w:r w:rsidRPr="00BD1442">
        <w:rPr>
          <w:rFonts w:ascii="Times New Roman" w:hAnsi="Times New Roman" w:cs="Times New Roman"/>
          <w:noProof/>
        </w:rPr>
        <w:t>Burnett &amp; Mandel</w:t>
      </w:r>
      <w:r>
        <w:rPr>
          <w:rFonts w:ascii="Times New Roman" w:hAnsi="Times New Roman" w:cs="Times New Roman"/>
          <w:noProof/>
        </w:rPr>
        <w:t xml:space="preserve"> (</w:t>
      </w:r>
      <w:r w:rsidRPr="00BD1442">
        <w:rPr>
          <w:rFonts w:ascii="Times New Roman" w:hAnsi="Times New Roman" w:cs="Times New Roman"/>
          <w:noProof/>
        </w:rPr>
        <w:t>2010)</w:t>
      </w:r>
      <w:r>
        <w:rPr>
          <w:rFonts w:ascii="Times New Roman" w:hAnsi="Times New Roman" w:cs="Times New Roman"/>
          <w:noProof/>
        </w:rPr>
        <w:t xml:space="preserve"> argue that not all pupils respond well to it. In their study, exploring the thoughts and opinions of practitioners and students and whether they believe it to be an effective strategy, Burnett &amp; Mandel (2010) found that </w:t>
      </w:r>
      <w:r w:rsidR="001C5602">
        <w:rPr>
          <w:rFonts w:ascii="Times New Roman" w:hAnsi="Times New Roman" w:cs="Times New Roman"/>
          <w:noProof/>
        </w:rPr>
        <w:t xml:space="preserve">17 per cent of students were unethusiastic about receiving praise. This could be due to a number of reasons, which revolve around low self-esteem and poor teacher-pupil relationships </w:t>
      </w:r>
      <w:sdt>
        <w:sdtPr>
          <w:rPr>
            <w:rFonts w:ascii="Times New Roman" w:hAnsi="Times New Roman" w:cs="Times New Roman"/>
            <w:noProof/>
          </w:rPr>
          <w:id w:val="-380793183"/>
          <w:citation/>
        </w:sdtPr>
        <w:sdtEndPr/>
        <w:sdtContent>
          <w:r w:rsidR="001C5602">
            <w:rPr>
              <w:rFonts w:ascii="Times New Roman" w:hAnsi="Times New Roman" w:cs="Times New Roman"/>
              <w:noProof/>
            </w:rPr>
            <w:fldChar w:fldCharType="begin"/>
          </w:r>
          <w:r w:rsidR="001C5602">
            <w:rPr>
              <w:rFonts w:ascii="Times New Roman" w:hAnsi="Times New Roman" w:cs="Times New Roman"/>
              <w:noProof/>
            </w:rPr>
            <w:instrText xml:space="preserve"> CITATION Win13 \l 2057 </w:instrText>
          </w:r>
          <w:r w:rsidR="001C5602">
            <w:rPr>
              <w:rFonts w:ascii="Times New Roman" w:hAnsi="Times New Roman" w:cs="Times New Roman"/>
              <w:noProof/>
            </w:rPr>
            <w:fldChar w:fldCharType="separate"/>
          </w:r>
          <w:r w:rsidR="001C5602" w:rsidRPr="001C5602">
            <w:rPr>
              <w:rFonts w:ascii="Times New Roman" w:hAnsi="Times New Roman" w:cs="Times New Roman"/>
              <w:noProof/>
            </w:rPr>
            <w:t>(Winch, 2013)</w:t>
          </w:r>
          <w:r w:rsidR="001C5602">
            <w:rPr>
              <w:rFonts w:ascii="Times New Roman" w:hAnsi="Times New Roman" w:cs="Times New Roman"/>
              <w:noProof/>
            </w:rPr>
            <w:fldChar w:fldCharType="end"/>
          </w:r>
        </w:sdtContent>
      </w:sdt>
      <w:r w:rsidR="001C5602">
        <w:rPr>
          <w:rFonts w:ascii="Times New Roman" w:hAnsi="Times New Roman" w:cs="Times New Roman"/>
          <w:noProof/>
        </w:rPr>
        <w:t xml:space="preserve">. </w:t>
      </w:r>
      <w:r w:rsidR="008159F1">
        <w:rPr>
          <w:rFonts w:ascii="Times New Roman" w:hAnsi="Times New Roman" w:cs="Times New Roman"/>
          <w:noProof/>
        </w:rPr>
        <w:t xml:space="preserve">Similar studies, have found that positive reinforcement is not viewed the same by all those who receive it. </w:t>
      </w:r>
      <w:r w:rsidR="008159F1" w:rsidRPr="008159F1">
        <w:rPr>
          <w:rFonts w:ascii="Times New Roman" w:hAnsi="Times New Roman" w:cs="Times New Roman"/>
          <w:noProof/>
        </w:rPr>
        <w:t>Infantino &amp; Little</w:t>
      </w:r>
      <w:r w:rsidR="008159F1">
        <w:rPr>
          <w:rFonts w:ascii="Times New Roman" w:hAnsi="Times New Roman" w:cs="Times New Roman"/>
          <w:noProof/>
        </w:rPr>
        <w:t xml:space="preserve"> (</w:t>
      </w:r>
      <w:r w:rsidR="008159F1" w:rsidRPr="008159F1">
        <w:rPr>
          <w:rFonts w:ascii="Times New Roman" w:hAnsi="Times New Roman" w:cs="Times New Roman"/>
          <w:noProof/>
        </w:rPr>
        <w:t>2005)</w:t>
      </w:r>
      <w:r w:rsidR="008159F1">
        <w:rPr>
          <w:rFonts w:ascii="Times New Roman" w:hAnsi="Times New Roman" w:cs="Times New Roman"/>
          <w:noProof/>
        </w:rPr>
        <w:t xml:space="preserve"> state that receiving praise, especially when it is in the presence of the whole class, can be nerve-recking for some pupils as they are particularly conscious of feeling singled out. Results show that these pupils much prefer teacher recognition </w:t>
      </w:r>
      <w:r w:rsidR="002031D6">
        <w:rPr>
          <w:rFonts w:ascii="Times New Roman" w:hAnsi="Times New Roman" w:cs="Times New Roman"/>
          <w:noProof/>
        </w:rPr>
        <w:t>that</w:t>
      </w:r>
      <w:r w:rsidR="008159F1">
        <w:rPr>
          <w:rFonts w:ascii="Times New Roman" w:hAnsi="Times New Roman" w:cs="Times New Roman"/>
          <w:noProof/>
        </w:rPr>
        <w:t xml:space="preserve"> occurs in private </w:t>
      </w:r>
      <w:sdt>
        <w:sdtPr>
          <w:rPr>
            <w:rFonts w:ascii="Times New Roman" w:hAnsi="Times New Roman" w:cs="Times New Roman"/>
            <w:noProof/>
          </w:rPr>
          <w:id w:val="315164429"/>
          <w:citation/>
        </w:sdtPr>
        <w:sdtEndPr/>
        <w:sdtContent>
          <w:r w:rsidR="008159F1">
            <w:rPr>
              <w:rFonts w:ascii="Times New Roman" w:hAnsi="Times New Roman" w:cs="Times New Roman"/>
              <w:noProof/>
            </w:rPr>
            <w:fldChar w:fldCharType="begin"/>
          </w:r>
          <w:r w:rsidR="008159F1">
            <w:rPr>
              <w:rFonts w:ascii="Times New Roman" w:hAnsi="Times New Roman" w:cs="Times New Roman"/>
              <w:noProof/>
            </w:rPr>
            <w:instrText xml:space="preserve"> CITATION Inf05 \l 2057 </w:instrText>
          </w:r>
          <w:r w:rsidR="008159F1">
            <w:rPr>
              <w:rFonts w:ascii="Times New Roman" w:hAnsi="Times New Roman" w:cs="Times New Roman"/>
              <w:noProof/>
            </w:rPr>
            <w:fldChar w:fldCharType="separate"/>
          </w:r>
          <w:r w:rsidR="008159F1" w:rsidRPr="008159F1">
            <w:rPr>
              <w:rFonts w:ascii="Times New Roman" w:hAnsi="Times New Roman" w:cs="Times New Roman"/>
              <w:noProof/>
            </w:rPr>
            <w:t>(Infantino &amp; Little, 2005)</w:t>
          </w:r>
          <w:r w:rsidR="008159F1">
            <w:rPr>
              <w:rFonts w:ascii="Times New Roman" w:hAnsi="Times New Roman" w:cs="Times New Roman"/>
              <w:noProof/>
            </w:rPr>
            <w:fldChar w:fldCharType="end"/>
          </w:r>
        </w:sdtContent>
      </w:sdt>
      <w:r w:rsidR="008159F1">
        <w:rPr>
          <w:rFonts w:ascii="Times New Roman" w:hAnsi="Times New Roman" w:cs="Times New Roman"/>
          <w:noProof/>
        </w:rPr>
        <w:t>.</w:t>
      </w:r>
      <w:r w:rsidR="002031D6">
        <w:rPr>
          <w:rFonts w:ascii="Times New Roman" w:hAnsi="Times New Roman" w:cs="Times New Roman"/>
          <w:noProof/>
        </w:rPr>
        <w:t xml:space="preserve"> </w:t>
      </w:r>
      <w:r w:rsidR="007A5C27">
        <w:rPr>
          <w:rFonts w:ascii="Times New Roman" w:hAnsi="Times New Roman" w:cs="Times New Roman"/>
          <w:noProof/>
        </w:rPr>
        <w:t xml:space="preserve">This is particularly the case amongst older children who admit that public praise can in some cases lead to unhealthy rivalry and malicious talk between peers </w:t>
      </w:r>
      <w:sdt>
        <w:sdtPr>
          <w:rPr>
            <w:rFonts w:ascii="Times New Roman" w:hAnsi="Times New Roman" w:cs="Times New Roman"/>
            <w:noProof/>
          </w:rPr>
          <w:id w:val="1636908735"/>
          <w:citation/>
        </w:sdtPr>
        <w:sdtEndPr/>
        <w:sdtContent>
          <w:r w:rsidR="007A5C27">
            <w:rPr>
              <w:rFonts w:ascii="Times New Roman" w:hAnsi="Times New Roman" w:cs="Times New Roman"/>
              <w:noProof/>
            </w:rPr>
            <w:fldChar w:fldCharType="begin"/>
          </w:r>
          <w:r w:rsidR="007A5C27">
            <w:rPr>
              <w:rFonts w:ascii="Times New Roman" w:hAnsi="Times New Roman" w:cs="Times New Roman"/>
              <w:noProof/>
            </w:rPr>
            <w:instrText xml:space="preserve"> CITATION Rob12 \l 2057 </w:instrText>
          </w:r>
          <w:r w:rsidR="007A5C27">
            <w:rPr>
              <w:rFonts w:ascii="Times New Roman" w:hAnsi="Times New Roman" w:cs="Times New Roman"/>
              <w:noProof/>
            </w:rPr>
            <w:fldChar w:fldCharType="separate"/>
          </w:r>
          <w:r w:rsidR="007A5C27" w:rsidRPr="007A5C27">
            <w:rPr>
              <w:rFonts w:ascii="Times New Roman" w:hAnsi="Times New Roman" w:cs="Times New Roman"/>
              <w:noProof/>
            </w:rPr>
            <w:t>(Robbins, 2012)</w:t>
          </w:r>
          <w:r w:rsidR="007A5C27">
            <w:rPr>
              <w:rFonts w:ascii="Times New Roman" w:hAnsi="Times New Roman" w:cs="Times New Roman"/>
              <w:noProof/>
            </w:rPr>
            <w:fldChar w:fldCharType="end"/>
          </w:r>
        </w:sdtContent>
      </w:sdt>
      <w:r w:rsidR="007A5C27">
        <w:rPr>
          <w:rFonts w:ascii="Times New Roman" w:hAnsi="Times New Roman" w:cs="Times New Roman"/>
          <w:noProof/>
        </w:rPr>
        <w:t xml:space="preserve">. </w:t>
      </w:r>
      <w:r w:rsidR="002031D6">
        <w:rPr>
          <w:rFonts w:ascii="Times New Roman" w:hAnsi="Times New Roman" w:cs="Times New Roman"/>
          <w:noProof/>
        </w:rPr>
        <w:t>I</w:t>
      </w:r>
      <w:r w:rsidR="007A5C27">
        <w:rPr>
          <w:rFonts w:ascii="Times New Roman" w:hAnsi="Times New Roman" w:cs="Times New Roman"/>
          <w:noProof/>
        </w:rPr>
        <w:t>t can be considered that i</w:t>
      </w:r>
      <w:r w:rsidR="002031D6">
        <w:rPr>
          <w:rFonts w:ascii="Times New Roman" w:hAnsi="Times New Roman" w:cs="Times New Roman"/>
          <w:noProof/>
        </w:rPr>
        <w:t xml:space="preserve">ndividual praise, or praise which is given to small groups </w:t>
      </w:r>
      <w:r w:rsidR="007A5C27">
        <w:rPr>
          <w:rFonts w:ascii="Times New Roman" w:hAnsi="Times New Roman" w:cs="Times New Roman"/>
          <w:noProof/>
        </w:rPr>
        <w:t xml:space="preserve">is </w:t>
      </w:r>
      <w:r w:rsidR="00017795">
        <w:rPr>
          <w:rFonts w:ascii="Times New Roman" w:hAnsi="Times New Roman" w:cs="Times New Roman"/>
          <w:noProof/>
        </w:rPr>
        <w:t>beneficial (</w:t>
      </w:r>
      <w:r w:rsidR="00017795" w:rsidRPr="00017795">
        <w:rPr>
          <w:rFonts w:ascii="Times New Roman" w:hAnsi="Times New Roman" w:cs="Times New Roman"/>
          <w:noProof/>
        </w:rPr>
        <w:t>Burnett, 2001</w:t>
      </w:r>
      <w:r w:rsidR="00017795">
        <w:rPr>
          <w:rFonts w:ascii="Times New Roman" w:hAnsi="Times New Roman" w:cs="Times New Roman"/>
          <w:noProof/>
        </w:rPr>
        <w:t xml:space="preserve"> &amp; </w:t>
      </w:r>
      <w:r w:rsidR="00017795" w:rsidRPr="002031D6">
        <w:rPr>
          <w:rFonts w:ascii="Times New Roman" w:hAnsi="Times New Roman" w:cs="Times New Roman"/>
          <w:noProof/>
        </w:rPr>
        <w:t>Floress, et al., 2017)</w:t>
      </w:r>
      <w:r w:rsidR="00017795">
        <w:rPr>
          <w:rFonts w:ascii="Times New Roman" w:hAnsi="Times New Roman" w:cs="Times New Roman"/>
          <w:noProof/>
        </w:rPr>
        <w:t xml:space="preserve"> however, </w:t>
      </w:r>
      <w:r w:rsidR="002031D6" w:rsidRPr="002031D6">
        <w:rPr>
          <w:rFonts w:ascii="Times New Roman" w:hAnsi="Times New Roman" w:cs="Times New Roman"/>
          <w:noProof/>
        </w:rPr>
        <w:t>Blaze</w:t>
      </w:r>
      <w:r w:rsidR="002031D6">
        <w:rPr>
          <w:rFonts w:ascii="Times New Roman" w:hAnsi="Times New Roman" w:cs="Times New Roman"/>
          <w:noProof/>
        </w:rPr>
        <w:t>’s (</w:t>
      </w:r>
      <w:r w:rsidR="002031D6" w:rsidRPr="002031D6">
        <w:rPr>
          <w:rFonts w:ascii="Times New Roman" w:hAnsi="Times New Roman" w:cs="Times New Roman"/>
          <w:noProof/>
        </w:rPr>
        <w:t>2012)</w:t>
      </w:r>
      <w:r w:rsidR="002031D6">
        <w:rPr>
          <w:rFonts w:ascii="Times New Roman" w:hAnsi="Times New Roman" w:cs="Times New Roman"/>
        </w:rPr>
        <w:t xml:space="preserve"> </w:t>
      </w:r>
      <w:r w:rsidR="00FA01A9">
        <w:rPr>
          <w:rFonts w:ascii="Times New Roman" w:hAnsi="Times New Roman" w:cs="Times New Roman"/>
        </w:rPr>
        <w:t xml:space="preserve">study outlines that both private and public praise have advantageous </w:t>
      </w:r>
      <w:r w:rsidR="002031D6">
        <w:rPr>
          <w:rFonts w:ascii="Times New Roman" w:hAnsi="Times New Roman" w:cs="Times New Roman"/>
        </w:rPr>
        <w:t>results in</w:t>
      </w:r>
      <w:r w:rsidR="00FA01A9">
        <w:rPr>
          <w:rFonts w:ascii="Times New Roman" w:hAnsi="Times New Roman" w:cs="Times New Roman"/>
        </w:rPr>
        <w:t xml:space="preserve"> pupil performance</w:t>
      </w:r>
      <w:r w:rsidR="002031D6">
        <w:rPr>
          <w:rFonts w:ascii="Times New Roman" w:hAnsi="Times New Roman" w:cs="Times New Roman"/>
        </w:rPr>
        <w:t xml:space="preserve"> rates</w:t>
      </w:r>
      <w:r w:rsidR="00FA01A9">
        <w:rPr>
          <w:rFonts w:ascii="Times New Roman" w:hAnsi="Times New Roman" w:cs="Times New Roman"/>
        </w:rPr>
        <w:t xml:space="preserve">, behaviour </w:t>
      </w:r>
      <w:r w:rsidR="002031D6">
        <w:rPr>
          <w:rFonts w:ascii="Times New Roman" w:hAnsi="Times New Roman" w:cs="Times New Roman"/>
        </w:rPr>
        <w:t xml:space="preserve">management </w:t>
      </w:r>
      <w:r w:rsidR="00FA01A9">
        <w:rPr>
          <w:rFonts w:ascii="Times New Roman" w:hAnsi="Times New Roman" w:cs="Times New Roman"/>
        </w:rPr>
        <w:t xml:space="preserve">and </w:t>
      </w:r>
      <w:r w:rsidR="002031D6">
        <w:rPr>
          <w:rFonts w:ascii="Times New Roman" w:hAnsi="Times New Roman" w:cs="Times New Roman"/>
        </w:rPr>
        <w:t xml:space="preserve">levels of engagement. </w:t>
      </w:r>
    </w:p>
    <w:p w14:paraId="5251BE95" w14:textId="21A1BAE5" w:rsidR="00E857FC" w:rsidRDefault="00E857FC" w:rsidP="00687F89">
      <w:pPr>
        <w:spacing w:line="360" w:lineRule="auto"/>
        <w:jc w:val="both"/>
        <w:rPr>
          <w:rFonts w:ascii="Times New Roman" w:hAnsi="Times New Roman" w:cs="Times New Roman"/>
        </w:rPr>
      </w:pPr>
    </w:p>
    <w:p w14:paraId="0033A7A6" w14:textId="63E81A68" w:rsidR="00063A9D" w:rsidRDefault="00E857FC" w:rsidP="00687F89">
      <w:pPr>
        <w:spacing w:line="360" w:lineRule="auto"/>
        <w:jc w:val="both"/>
        <w:rPr>
          <w:rFonts w:ascii="Times New Roman" w:hAnsi="Times New Roman" w:cs="Times New Roman"/>
        </w:rPr>
      </w:pPr>
      <w:r>
        <w:rPr>
          <w:rFonts w:ascii="Times New Roman" w:hAnsi="Times New Roman" w:cs="Times New Roman"/>
        </w:rPr>
        <w:t xml:space="preserve">Despite this, </w:t>
      </w:r>
      <w:r w:rsidR="00315506" w:rsidRPr="00315506">
        <w:rPr>
          <w:rFonts w:ascii="Times New Roman" w:hAnsi="Times New Roman" w:cs="Times New Roman"/>
          <w:noProof/>
        </w:rPr>
        <w:t>Partin, et al</w:t>
      </w:r>
      <w:r w:rsidR="00315506">
        <w:rPr>
          <w:rFonts w:ascii="Times New Roman" w:hAnsi="Times New Roman" w:cs="Times New Roman"/>
          <w:noProof/>
        </w:rPr>
        <w:t>., (</w:t>
      </w:r>
      <w:r w:rsidR="00315506" w:rsidRPr="00315506">
        <w:rPr>
          <w:rFonts w:ascii="Times New Roman" w:hAnsi="Times New Roman" w:cs="Times New Roman"/>
          <w:noProof/>
        </w:rPr>
        <w:t>2010)</w:t>
      </w:r>
      <w:r w:rsidR="00315506">
        <w:rPr>
          <w:rFonts w:ascii="Times New Roman" w:hAnsi="Times New Roman" w:cs="Times New Roman"/>
          <w:noProof/>
        </w:rPr>
        <w:t xml:space="preserve"> found </w:t>
      </w:r>
      <w:r w:rsidR="00B8573D">
        <w:rPr>
          <w:rFonts w:ascii="Times New Roman" w:hAnsi="Times New Roman" w:cs="Times New Roman"/>
          <w:noProof/>
        </w:rPr>
        <w:t xml:space="preserve">that </w:t>
      </w:r>
      <w:r w:rsidR="002405F7">
        <w:rPr>
          <w:rFonts w:ascii="Times New Roman" w:hAnsi="Times New Roman" w:cs="Times New Roman"/>
          <w:noProof/>
        </w:rPr>
        <w:t xml:space="preserve">teacher-centered strategies which involve postive reinforcement and praise have made a considerable impact to academia. The study pinpointed that such fortification elevated pupil’s prosperity not only at primary level, but helped them through secondary and tertiary </w:t>
      </w:r>
      <w:r w:rsidR="006E5C8A">
        <w:rPr>
          <w:rFonts w:ascii="Times New Roman" w:hAnsi="Times New Roman" w:cs="Times New Roman"/>
          <w:noProof/>
        </w:rPr>
        <w:t xml:space="preserve">education </w:t>
      </w:r>
      <w:r w:rsidR="002405F7">
        <w:rPr>
          <w:rFonts w:ascii="Times New Roman" w:hAnsi="Times New Roman" w:cs="Times New Roman"/>
          <w:noProof/>
        </w:rPr>
        <w:t>also</w:t>
      </w:r>
      <w:r w:rsidR="006E5C8A">
        <w:rPr>
          <w:rFonts w:ascii="Times New Roman" w:hAnsi="Times New Roman" w:cs="Times New Roman"/>
          <w:noProof/>
        </w:rPr>
        <w:t xml:space="preserve"> </w:t>
      </w:r>
      <w:r w:rsidR="006E5C8A" w:rsidRPr="006E5C8A">
        <w:rPr>
          <w:rFonts w:ascii="Times New Roman" w:hAnsi="Times New Roman" w:cs="Times New Roman"/>
          <w:noProof/>
        </w:rPr>
        <w:t>(Burnett &amp; Mandel, 2010</w:t>
      </w:r>
      <w:r w:rsidR="006E5C8A">
        <w:rPr>
          <w:rFonts w:ascii="Times New Roman" w:hAnsi="Times New Roman" w:cs="Times New Roman"/>
          <w:noProof/>
        </w:rPr>
        <w:t xml:space="preserve">; </w:t>
      </w:r>
      <w:r w:rsidR="006E5C8A" w:rsidRPr="006E5C8A">
        <w:rPr>
          <w:rFonts w:ascii="Times New Roman" w:hAnsi="Times New Roman" w:cs="Times New Roman"/>
          <w:noProof/>
        </w:rPr>
        <w:t>Partin, et al., 2010</w:t>
      </w:r>
      <w:r w:rsidR="006E5C8A">
        <w:rPr>
          <w:rFonts w:ascii="Times New Roman" w:hAnsi="Times New Roman" w:cs="Times New Roman"/>
          <w:noProof/>
        </w:rPr>
        <w:t xml:space="preserve"> &amp; </w:t>
      </w:r>
      <w:r w:rsidR="006E5C8A" w:rsidRPr="006E5C8A">
        <w:rPr>
          <w:rFonts w:ascii="Times New Roman" w:hAnsi="Times New Roman" w:cs="Times New Roman"/>
          <w:noProof/>
        </w:rPr>
        <w:t>Thom, 2017)</w:t>
      </w:r>
      <w:r w:rsidR="002405F7">
        <w:rPr>
          <w:rFonts w:ascii="Times New Roman" w:hAnsi="Times New Roman" w:cs="Times New Roman"/>
          <w:noProof/>
        </w:rPr>
        <w:t xml:space="preserve">. </w:t>
      </w:r>
      <w:r w:rsidR="00EB6D9A">
        <w:rPr>
          <w:rFonts w:ascii="Times New Roman" w:hAnsi="Times New Roman" w:cs="Times New Roman"/>
          <w:noProof/>
        </w:rPr>
        <w:t xml:space="preserve">However, in order </w:t>
      </w:r>
      <w:r w:rsidR="007517A6">
        <w:rPr>
          <w:rFonts w:ascii="Times New Roman" w:hAnsi="Times New Roman" w:cs="Times New Roman"/>
          <w:noProof/>
        </w:rPr>
        <w:t xml:space="preserve">to boost favourable outcomes, it is vital that teachers recognise the correct processes in which praise should be awarded </w:t>
      </w:r>
      <w:sdt>
        <w:sdtPr>
          <w:rPr>
            <w:rFonts w:ascii="Times New Roman" w:hAnsi="Times New Roman" w:cs="Times New Roman"/>
            <w:noProof/>
          </w:rPr>
          <w:id w:val="-980921513"/>
          <w:citation/>
        </w:sdtPr>
        <w:sdtContent>
          <w:r w:rsidR="007517A6">
            <w:rPr>
              <w:rFonts w:ascii="Times New Roman" w:hAnsi="Times New Roman" w:cs="Times New Roman"/>
              <w:noProof/>
            </w:rPr>
            <w:fldChar w:fldCharType="begin"/>
          </w:r>
          <w:r w:rsidR="007517A6">
            <w:rPr>
              <w:rFonts w:ascii="Times New Roman" w:hAnsi="Times New Roman" w:cs="Times New Roman"/>
              <w:noProof/>
            </w:rPr>
            <w:instrText xml:space="preserve"> CITATION Die10 \l 2057 </w:instrText>
          </w:r>
          <w:r w:rsidR="007517A6">
            <w:rPr>
              <w:rFonts w:ascii="Times New Roman" w:hAnsi="Times New Roman" w:cs="Times New Roman"/>
              <w:noProof/>
            </w:rPr>
            <w:fldChar w:fldCharType="separate"/>
          </w:r>
          <w:r w:rsidR="007517A6" w:rsidRPr="007517A6">
            <w:rPr>
              <w:rFonts w:ascii="Times New Roman" w:hAnsi="Times New Roman" w:cs="Times New Roman"/>
              <w:noProof/>
            </w:rPr>
            <w:t>(Diedrich, 2010)</w:t>
          </w:r>
          <w:r w:rsidR="007517A6">
            <w:rPr>
              <w:rFonts w:ascii="Times New Roman" w:hAnsi="Times New Roman" w:cs="Times New Roman"/>
              <w:noProof/>
            </w:rPr>
            <w:fldChar w:fldCharType="end"/>
          </w:r>
        </w:sdtContent>
      </w:sdt>
      <w:r w:rsidR="007517A6">
        <w:rPr>
          <w:rFonts w:ascii="Times New Roman" w:hAnsi="Times New Roman" w:cs="Times New Roman"/>
          <w:noProof/>
        </w:rPr>
        <w:t xml:space="preserve">. According to </w:t>
      </w:r>
      <w:r w:rsidR="007517A6" w:rsidRPr="007517A6">
        <w:rPr>
          <w:rFonts w:ascii="Times New Roman" w:hAnsi="Times New Roman" w:cs="Times New Roman"/>
          <w:noProof/>
        </w:rPr>
        <w:t xml:space="preserve">Conroy, et al., </w:t>
      </w:r>
      <w:r w:rsidR="007517A6">
        <w:rPr>
          <w:rFonts w:ascii="Times New Roman" w:hAnsi="Times New Roman" w:cs="Times New Roman"/>
          <w:noProof/>
        </w:rPr>
        <w:t>(</w:t>
      </w:r>
      <w:r w:rsidR="007517A6" w:rsidRPr="007517A6">
        <w:rPr>
          <w:rFonts w:ascii="Times New Roman" w:hAnsi="Times New Roman" w:cs="Times New Roman"/>
          <w:noProof/>
        </w:rPr>
        <w:t>2009)</w:t>
      </w:r>
      <w:r w:rsidR="007517A6">
        <w:rPr>
          <w:rFonts w:ascii="Times New Roman" w:hAnsi="Times New Roman" w:cs="Times New Roman"/>
          <w:noProof/>
        </w:rPr>
        <w:t xml:space="preserve"> praise is only effective if it consists of distinct details of the </w:t>
      </w:r>
      <w:r w:rsidR="00A25A6E">
        <w:rPr>
          <w:rFonts w:ascii="Times New Roman" w:hAnsi="Times New Roman" w:cs="Times New Roman"/>
          <w:noProof/>
        </w:rPr>
        <w:t xml:space="preserve">actions shown by the pupils, as this reinforces to them, what is desirable. The study argues that this should be done routinely whilst pupils are becoming competent in the sought-after behaviour (in this case, engagement) and should then be reduced once they have familiarised themselves with the expectations of the classroom </w:t>
      </w:r>
      <w:sdt>
        <w:sdtPr>
          <w:rPr>
            <w:rFonts w:ascii="Times New Roman" w:hAnsi="Times New Roman" w:cs="Times New Roman"/>
            <w:noProof/>
          </w:rPr>
          <w:id w:val="31933754"/>
          <w:citation/>
        </w:sdtPr>
        <w:sdtContent>
          <w:r w:rsidR="00A25A6E">
            <w:rPr>
              <w:rFonts w:ascii="Times New Roman" w:hAnsi="Times New Roman" w:cs="Times New Roman"/>
              <w:noProof/>
            </w:rPr>
            <w:fldChar w:fldCharType="begin"/>
          </w:r>
          <w:r w:rsidR="00A25A6E">
            <w:rPr>
              <w:rFonts w:ascii="Times New Roman" w:hAnsi="Times New Roman" w:cs="Times New Roman"/>
              <w:noProof/>
            </w:rPr>
            <w:instrText xml:space="preserve"> CITATION Con09 \l 2057 </w:instrText>
          </w:r>
          <w:r w:rsidR="00A25A6E">
            <w:rPr>
              <w:rFonts w:ascii="Times New Roman" w:hAnsi="Times New Roman" w:cs="Times New Roman"/>
              <w:noProof/>
            </w:rPr>
            <w:fldChar w:fldCharType="separate"/>
          </w:r>
          <w:r w:rsidR="00A25A6E" w:rsidRPr="00A25A6E">
            <w:rPr>
              <w:rFonts w:ascii="Times New Roman" w:hAnsi="Times New Roman" w:cs="Times New Roman"/>
              <w:noProof/>
            </w:rPr>
            <w:t>(Conroy, et al., 2009)</w:t>
          </w:r>
          <w:r w:rsidR="00A25A6E">
            <w:rPr>
              <w:rFonts w:ascii="Times New Roman" w:hAnsi="Times New Roman" w:cs="Times New Roman"/>
              <w:noProof/>
            </w:rPr>
            <w:fldChar w:fldCharType="end"/>
          </w:r>
        </w:sdtContent>
      </w:sdt>
      <w:r w:rsidR="00A25A6E">
        <w:rPr>
          <w:rFonts w:ascii="Times New Roman" w:hAnsi="Times New Roman" w:cs="Times New Roman"/>
          <w:noProof/>
        </w:rPr>
        <w:t xml:space="preserve">. This is because acknowledging </w:t>
      </w:r>
      <w:r w:rsidR="00A25A6E">
        <w:rPr>
          <w:rFonts w:ascii="Times New Roman" w:hAnsi="Times New Roman" w:cs="Times New Roman"/>
          <w:noProof/>
        </w:rPr>
        <w:lastRenderedPageBreak/>
        <w:t xml:space="preserve">pupil efforts is important whilst too much praise can be counterproductive and thus, ineffective </w:t>
      </w:r>
      <w:sdt>
        <w:sdtPr>
          <w:rPr>
            <w:rFonts w:ascii="Times New Roman" w:hAnsi="Times New Roman" w:cs="Times New Roman"/>
            <w:noProof/>
          </w:rPr>
          <w:id w:val="-589077259"/>
          <w:citation/>
        </w:sdtPr>
        <w:sdtContent>
          <w:r w:rsidR="00A25A6E">
            <w:rPr>
              <w:rFonts w:ascii="Times New Roman" w:hAnsi="Times New Roman" w:cs="Times New Roman"/>
              <w:noProof/>
            </w:rPr>
            <w:fldChar w:fldCharType="begin"/>
          </w:r>
          <w:r w:rsidR="00A25A6E">
            <w:rPr>
              <w:rFonts w:ascii="Times New Roman" w:hAnsi="Times New Roman" w:cs="Times New Roman"/>
              <w:noProof/>
            </w:rPr>
            <w:instrText xml:space="preserve"> CITATION For14 \l 2057 </w:instrText>
          </w:r>
          <w:r w:rsidR="00A25A6E">
            <w:rPr>
              <w:rFonts w:ascii="Times New Roman" w:hAnsi="Times New Roman" w:cs="Times New Roman"/>
              <w:noProof/>
            </w:rPr>
            <w:fldChar w:fldCharType="separate"/>
          </w:r>
          <w:r w:rsidR="00A25A6E" w:rsidRPr="00A25A6E">
            <w:rPr>
              <w:rFonts w:ascii="Times New Roman" w:hAnsi="Times New Roman" w:cs="Times New Roman"/>
              <w:noProof/>
            </w:rPr>
            <w:t>(Forsyth, 2014)</w:t>
          </w:r>
          <w:r w:rsidR="00A25A6E">
            <w:rPr>
              <w:rFonts w:ascii="Times New Roman" w:hAnsi="Times New Roman" w:cs="Times New Roman"/>
              <w:noProof/>
            </w:rPr>
            <w:fldChar w:fldCharType="end"/>
          </w:r>
        </w:sdtContent>
      </w:sdt>
      <w:r w:rsidR="00A25A6E">
        <w:rPr>
          <w:rFonts w:ascii="Times New Roman" w:hAnsi="Times New Roman" w:cs="Times New Roman"/>
          <w:noProof/>
        </w:rPr>
        <w:t xml:space="preserve">. </w:t>
      </w:r>
    </w:p>
    <w:p w14:paraId="5A49F22E" w14:textId="77777777" w:rsidR="00A25A6E" w:rsidRDefault="00A25A6E" w:rsidP="00687F89">
      <w:pPr>
        <w:spacing w:line="360" w:lineRule="auto"/>
        <w:jc w:val="both"/>
        <w:rPr>
          <w:rFonts w:ascii="Times New Roman" w:hAnsi="Times New Roman" w:cs="Times New Roman"/>
        </w:rPr>
      </w:pPr>
    </w:p>
    <w:p w14:paraId="190697D2" w14:textId="03013A75" w:rsidR="004D4ABA" w:rsidRDefault="002405F7" w:rsidP="00687F89">
      <w:pPr>
        <w:spacing w:line="360" w:lineRule="auto"/>
        <w:jc w:val="both"/>
        <w:rPr>
          <w:rFonts w:ascii="Times New Roman" w:hAnsi="Times New Roman" w:cs="Times New Roman"/>
        </w:rPr>
      </w:pPr>
      <w:r>
        <w:rPr>
          <w:rFonts w:ascii="Times New Roman" w:hAnsi="Times New Roman" w:cs="Times New Roman"/>
        </w:rPr>
        <w:t xml:space="preserve">Having considered the </w:t>
      </w:r>
      <w:r w:rsidR="00835867">
        <w:rPr>
          <w:rFonts w:ascii="Times New Roman" w:hAnsi="Times New Roman" w:cs="Times New Roman"/>
        </w:rPr>
        <w:t>literature</w:t>
      </w:r>
      <w:r w:rsidR="004D4ABA">
        <w:rPr>
          <w:rFonts w:ascii="Times New Roman" w:hAnsi="Times New Roman" w:cs="Times New Roman"/>
        </w:rPr>
        <w:t>, it can be inferred that</w:t>
      </w:r>
      <w:r w:rsidR="00D034A5">
        <w:rPr>
          <w:rFonts w:ascii="Times New Roman" w:hAnsi="Times New Roman" w:cs="Times New Roman"/>
        </w:rPr>
        <w:t xml:space="preserve"> positive reinforcement within primary education is particularly beneficial</w:t>
      </w:r>
      <w:r w:rsidR="005428EC">
        <w:rPr>
          <w:rFonts w:ascii="Times New Roman" w:hAnsi="Times New Roman" w:cs="Times New Roman"/>
        </w:rPr>
        <w:t xml:space="preserve"> as it promotes better levels of behaviour </w:t>
      </w:r>
      <w:r w:rsidR="00835867">
        <w:rPr>
          <w:rFonts w:ascii="Times New Roman" w:hAnsi="Times New Roman" w:cs="Times New Roman"/>
        </w:rPr>
        <w:t xml:space="preserve">in the classroom and </w:t>
      </w:r>
      <w:r w:rsidR="005428EC">
        <w:rPr>
          <w:rFonts w:ascii="Times New Roman" w:hAnsi="Times New Roman" w:cs="Times New Roman"/>
        </w:rPr>
        <w:t>improves chances of success and attainment (</w:t>
      </w:r>
      <w:r w:rsidR="005428EC" w:rsidRPr="005428EC">
        <w:rPr>
          <w:rFonts w:ascii="Times New Roman" w:hAnsi="Times New Roman" w:cs="Times New Roman"/>
          <w:noProof/>
        </w:rPr>
        <w:t>Skinner, 1938</w:t>
      </w:r>
      <w:r w:rsidR="005428EC">
        <w:rPr>
          <w:rFonts w:ascii="Times New Roman" w:hAnsi="Times New Roman" w:cs="Times New Roman"/>
          <w:noProof/>
        </w:rPr>
        <w:t xml:space="preserve">; </w:t>
      </w:r>
      <w:r w:rsidR="005428EC" w:rsidRPr="005428EC">
        <w:rPr>
          <w:rFonts w:ascii="Times New Roman" w:hAnsi="Times New Roman" w:cs="Times New Roman"/>
          <w:noProof/>
        </w:rPr>
        <w:t>Conroy, et al., 2009</w:t>
      </w:r>
      <w:r w:rsidR="005428EC">
        <w:rPr>
          <w:rFonts w:ascii="Times New Roman" w:hAnsi="Times New Roman" w:cs="Times New Roman"/>
          <w:noProof/>
        </w:rPr>
        <w:t xml:space="preserve">; </w:t>
      </w:r>
      <w:r w:rsidR="005428EC" w:rsidRPr="005428EC">
        <w:rPr>
          <w:rFonts w:ascii="Times New Roman" w:hAnsi="Times New Roman" w:cs="Times New Roman"/>
          <w:noProof/>
        </w:rPr>
        <w:t>Burnett, 2010</w:t>
      </w:r>
      <w:r w:rsidR="005428EC">
        <w:rPr>
          <w:rFonts w:ascii="Times New Roman" w:hAnsi="Times New Roman" w:cs="Times New Roman"/>
          <w:noProof/>
        </w:rPr>
        <w:t xml:space="preserve">; </w:t>
      </w:r>
      <w:r w:rsidR="005428EC" w:rsidRPr="005428EC">
        <w:rPr>
          <w:rFonts w:ascii="Times New Roman" w:hAnsi="Times New Roman" w:cs="Times New Roman"/>
          <w:noProof/>
        </w:rPr>
        <w:t>Covell, 2010</w:t>
      </w:r>
      <w:r w:rsidR="005428EC">
        <w:rPr>
          <w:rFonts w:ascii="Times New Roman" w:hAnsi="Times New Roman" w:cs="Times New Roman"/>
          <w:noProof/>
        </w:rPr>
        <w:t xml:space="preserve">; </w:t>
      </w:r>
      <w:r w:rsidR="005428EC" w:rsidRPr="005428EC">
        <w:rPr>
          <w:rFonts w:ascii="Times New Roman" w:hAnsi="Times New Roman" w:cs="Times New Roman"/>
          <w:noProof/>
        </w:rPr>
        <w:t>Diedrich, 2010</w:t>
      </w:r>
      <w:r w:rsidR="005428EC">
        <w:rPr>
          <w:rFonts w:ascii="Times New Roman" w:hAnsi="Times New Roman" w:cs="Times New Roman"/>
          <w:noProof/>
        </w:rPr>
        <w:t xml:space="preserve"> &amp; </w:t>
      </w:r>
      <w:r w:rsidR="005428EC" w:rsidRPr="005428EC">
        <w:rPr>
          <w:rFonts w:ascii="Times New Roman" w:hAnsi="Times New Roman" w:cs="Times New Roman"/>
          <w:noProof/>
        </w:rPr>
        <w:t>Partin, et al., 2010)</w:t>
      </w:r>
      <w:r w:rsidR="005428EC">
        <w:rPr>
          <w:rFonts w:ascii="Times New Roman" w:hAnsi="Times New Roman" w:cs="Times New Roman"/>
        </w:rPr>
        <w:t xml:space="preserve">. </w:t>
      </w:r>
      <w:r w:rsidR="00835867">
        <w:rPr>
          <w:rFonts w:ascii="Times New Roman" w:hAnsi="Times New Roman" w:cs="Times New Roman"/>
        </w:rPr>
        <w:t xml:space="preserve">Although its impact on behaviour is discussed considerably within already published works, there is little research which supports its effects on  levels of engagement and therefore, is an important area of research which myself and my fellow partners aim to </w:t>
      </w:r>
      <w:r w:rsidR="005774A5">
        <w:rPr>
          <w:rFonts w:ascii="Times New Roman" w:hAnsi="Times New Roman" w:cs="Times New Roman"/>
        </w:rPr>
        <w:t>follow</w:t>
      </w:r>
      <w:r w:rsidR="00835867">
        <w:rPr>
          <w:rFonts w:ascii="Times New Roman" w:hAnsi="Times New Roman" w:cs="Times New Roman"/>
        </w:rPr>
        <w:t xml:space="preserve">. </w:t>
      </w:r>
    </w:p>
    <w:p w14:paraId="2CFB1693" w14:textId="77777777" w:rsidR="004D4ABA" w:rsidRDefault="004D4ABA">
      <w:pPr>
        <w:rPr>
          <w:rFonts w:ascii="Times New Roman" w:hAnsi="Times New Roman" w:cs="Times New Roman"/>
        </w:rPr>
      </w:pPr>
    </w:p>
    <w:p w14:paraId="379DE397" w14:textId="77777777" w:rsidR="00CE6D4A" w:rsidRDefault="00CE6D4A">
      <w:pPr>
        <w:rPr>
          <w:rFonts w:ascii="Times New Roman" w:hAnsi="Times New Roman" w:cs="Times New Roman"/>
        </w:rPr>
      </w:pPr>
    </w:p>
    <w:p w14:paraId="3F30D7B2" w14:textId="77777777" w:rsidR="000A70DA" w:rsidRDefault="000A70DA" w:rsidP="00404151">
      <w:pPr>
        <w:jc w:val="center"/>
        <w:rPr>
          <w:rFonts w:ascii="Times New Roman" w:hAnsi="Times New Roman" w:cs="Times New Roman"/>
          <w:b/>
        </w:rPr>
      </w:pPr>
    </w:p>
    <w:p w14:paraId="4FCF9836" w14:textId="339EC264" w:rsidR="000943E4" w:rsidRDefault="000943E4" w:rsidP="00404151">
      <w:pPr>
        <w:jc w:val="center"/>
        <w:rPr>
          <w:rFonts w:ascii="Times New Roman" w:hAnsi="Times New Roman" w:cs="Times New Roman"/>
          <w:b/>
        </w:rPr>
      </w:pPr>
      <w:r w:rsidRPr="00404151">
        <w:rPr>
          <w:rFonts w:ascii="Times New Roman" w:hAnsi="Times New Roman" w:cs="Times New Roman"/>
          <w:b/>
        </w:rPr>
        <w:t>Methodology</w:t>
      </w:r>
      <w:r w:rsidR="00FE7617">
        <w:rPr>
          <w:rFonts w:ascii="Times New Roman" w:hAnsi="Times New Roman" w:cs="Times New Roman"/>
          <w:b/>
        </w:rPr>
        <w:t xml:space="preserve"> </w:t>
      </w:r>
    </w:p>
    <w:p w14:paraId="6AEE8A9E" w14:textId="77777777" w:rsidR="007F0870" w:rsidRDefault="007F0870" w:rsidP="00404151">
      <w:pPr>
        <w:jc w:val="both"/>
        <w:rPr>
          <w:rFonts w:ascii="Times New Roman" w:hAnsi="Times New Roman" w:cs="Times New Roman"/>
        </w:rPr>
      </w:pPr>
    </w:p>
    <w:p w14:paraId="2306BBF9" w14:textId="16E3405E" w:rsidR="00D12296" w:rsidRDefault="00160DF4" w:rsidP="00A9349D">
      <w:pPr>
        <w:spacing w:line="360" w:lineRule="auto"/>
        <w:jc w:val="both"/>
        <w:rPr>
          <w:rFonts w:ascii="Times New Roman" w:hAnsi="Times New Roman" w:cs="Times New Roman"/>
        </w:rPr>
      </w:pPr>
      <w:r>
        <w:rPr>
          <w:rFonts w:ascii="Times New Roman" w:hAnsi="Times New Roman" w:cs="Times New Roman"/>
        </w:rPr>
        <w:t xml:space="preserve">The methodology </w:t>
      </w:r>
      <w:r w:rsidR="008E3DA5">
        <w:rPr>
          <w:rFonts w:ascii="Times New Roman" w:hAnsi="Times New Roman" w:cs="Times New Roman"/>
        </w:rPr>
        <w:t xml:space="preserve">that will be </w:t>
      </w:r>
      <w:r w:rsidR="00A9349D">
        <w:rPr>
          <w:rFonts w:ascii="Times New Roman" w:hAnsi="Times New Roman" w:cs="Times New Roman"/>
        </w:rPr>
        <w:t>u</w:t>
      </w:r>
      <w:r w:rsidR="007C5D27">
        <w:rPr>
          <w:rFonts w:ascii="Times New Roman" w:hAnsi="Times New Roman" w:cs="Times New Roman"/>
        </w:rPr>
        <w:t xml:space="preserve">sed </w:t>
      </w:r>
      <w:r w:rsidR="00B408D9">
        <w:rPr>
          <w:rFonts w:ascii="Times New Roman" w:hAnsi="Times New Roman" w:cs="Times New Roman"/>
        </w:rPr>
        <w:t xml:space="preserve">in this research </w:t>
      </w:r>
      <w:r w:rsidR="008E3DA5">
        <w:rPr>
          <w:rFonts w:ascii="Times New Roman" w:hAnsi="Times New Roman" w:cs="Times New Roman"/>
        </w:rPr>
        <w:t>has been</w:t>
      </w:r>
      <w:r w:rsidR="00A9349D">
        <w:rPr>
          <w:rFonts w:ascii="Times New Roman" w:hAnsi="Times New Roman" w:cs="Times New Roman"/>
        </w:rPr>
        <w:t xml:space="preserve"> adopted from Peter Dudley’s Lesson study approach</w:t>
      </w:r>
      <w:r w:rsidR="00832304">
        <w:rPr>
          <w:rFonts w:ascii="Times New Roman" w:hAnsi="Times New Roman" w:cs="Times New Roman"/>
        </w:rPr>
        <w:t xml:space="preserve"> which follows the planning, observation and reflection strategy</w:t>
      </w:r>
      <w:r w:rsidR="008E3DA5">
        <w:rPr>
          <w:rFonts w:ascii="Times New Roman" w:hAnsi="Times New Roman" w:cs="Times New Roman"/>
        </w:rPr>
        <w:t xml:space="preserve"> </w:t>
      </w:r>
      <w:r w:rsidR="008E3DA5" w:rsidRPr="008E3DA5">
        <w:rPr>
          <w:rFonts w:ascii="Times New Roman" w:hAnsi="Times New Roman" w:cs="Times New Roman"/>
          <w:noProof/>
        </w:rPr>
        <w:t>(2011)</w:t>
      </w:r>
      <w:r w:rsidR="00A9349D">
        <w:rPr>
          <w:rFonts w:ascii="Times New Roman" w:hAnsi="Times New Roman" w:cs="Times New Roman"/>
        </w:rPr>
        <w:t>.</w:t>
      </w:r>
      <w:r w:rsidR="008E3DA5">
        <w:rPr>
          <w:rFonts w:ascii="Times New Roman" w:hAnsi="Times New Roman" w:cs="Times New Roman"/>
        </w:rPr>
        <w:t xml:space="preserve"> </w:t>
      </w:r>
      <w:r w:rsidR="00A9349D">
        <w:rPr>
          <w:rFonts w:ascii="Times New Roman" w:hAnsi="Times New Roman" w:cs="Times New Roman"/>
        </w:rPr>
        <w:t xml:space="preserve">Lesson study is a </w:t>
      </w:r>
      <w:r w:rsidR="003E4215">
        <w:rPr>
          <w:rFonts w:ascii="Times New Roman" w:hAnsi="Times New Roman" w:cs="Times New Roman"/>
        </w:rPr>
        <w:t xml:space="preserve">form of action research and is a </w:t>
      </w:r>
      <w:r w:rsidR="00A9349D">
        <w:rPr>
          <w:rFonts w:ascii="Times New Roman" w:hAnsi="Times New Roman" w:cs="Times New Roman"/>
        </w:rPr>
        <w:t xml:space="preserve">method which </w:t>
      </w:r>
      <w:r w:rsidR="008E3DA5">
        <w:rPr>
          <w:rFonts w:ascii="Times New Roman" w:hAnsi="Times New Roman" w:cs="Times New Roman"/>
        </w:rPr>
        <w:t xml:space="preserve">includes a combination of scrutiny through observations and </w:t>
      </w:r>
      <w:r w:rsidR="00832304">
        <w:rPr>
          <w:rFonts w:ascii="Times New Roman" w:hAnsi="Times New Roman" w:cs="Times New Roman"/>
        </w:rPr>
        <w:t xml:space="preserve">detailed </w:t>
      </w:r>
      <w:r w:rsidR="008E3DA5">
        <w:rPr>
          <w:rFonts w:ascii="Times New Roman" w:hAnsi="Times New Roman" w:cs="Times New Roman"/>
        </w:rPr>
        <w:t xml:space="preserve">feedback </w:t>
      </w:r>
      <w:sdt>
        <w:sdtPr>
          <w:rPr>
            <w:rFonts w:ascii="Times New Roman" w:hAnsi="Times New Roman" w:cs="Times New Roman"/>
          </w:rPr>
          <w:id w:val="-1671867663"/>
          <w:citation/>
        </w:sdtPr>
        <w:sdtContent>
          <w:r w:rsidR="008E3DA5">
            <w:rPr>
              <w:rFonts w:ascii="Times New Roman" w:hAnsi="Times New Roman" w:cs="Times New Roman"/>
            </w:rPr>
            <w:fldChar w:fldCharType="begin"/>
          </w:r>
          <w:r w:rsidR="008E3DA5">
            <w:rPr>
              <w:rFonts w:ascii="Times New Roman" w:hAnsi="Times New Roman" w:cs="Times New Roman"/>
            </w:rPr>
            <w:instrText xml:space="preserve"> CITATION Mur17 \l 2057 </w:instrText>
          </w:r>
          <w:r w:rsidR="008E3DA5">
            <w:rPr>
              <w:rFonts w:ascii="Times New Roman" w:hAnsi="Times New Roman" w:cs="Times New Roman"/>
            </w:rPr>
            <w:fldChar w:fldCharType="separate"/>
          </w:r>
          <w:r w:rsidR="008E3DA5" w:rsidRPr="008E3DA5">
            <w:rPr>
              <w:rFonts w:ascii="Times New Roman" w:hAnsi="Times New Roman" w:cs="Times New Roman"/>
              <w:noProof/>
            </w:rPr>
            <w:t>(Murphy, et al., 2017)</w:t>
          </w:r>
          <w:r w:rsidR="008E3DA5">
            <w:rPr>
              <w:rFonts w:ascii="Times New Roman" w:hAnsi="Times New Roman" w:cs="Times New Roman"/>
            </w:rPr>
            <w:fldChar w:fldCharType="end"/>
          </w:r>
        </w:sdtContent>
      </w:sdt>
      <w:r w:rsidR="00557206">
        <w:rPr>
          <w:rFonts w:ascii="Times New Roman" w:hAnsi="Times New Roman" w:cs="Times New Roman"/>
        </w:rPr>
        <w:t xml:space="preserve"> which allows </w:t>
      </w:r>
      <w:r w:rsidR="00E3129A">
        <w:rPr>
          <w:rFonts w:ascii="Times New Roman" w:hAnsi="Times New Roman" w:cs="Times New Roman"/>
        </w:rPr>
        <w:t xml:space="preserve">educators, whether newly qualified or experienced, to become proficient in their pedagogy </w:t>
      </w:r>
      <w:sdt>
        <w:sdtPr>
          <w:rPr>
            <w:rFonts w:ascii="Times New Roman" w:hAnsi="Times New Roman" w:cs="Times New Roman"/>
          </w:rPr>
          <w:id w:val="415908320"/>
          <w:citation/>
        </w:sdtPr>
        <w:sdtContent>
          <w:r w:rsidR="00E3129A">
            <w:rPr>
              <w:rFonts w:ascii="Times New Roman" w:hAnsi="Times New Roman" w:cs="Times New Roman"/>
            </w:rPr>
            <w:fldChar w:fldCharType="begin"/>
          </w:r>
          <w:r w:rsidR="00E3129A">
            <w:rPr>
              <w:rFonts w:ascii="Times New Roman" w:hAnsi="Times New Roman" w:cs="Times New Roman"/>
            </w:rPr>
            <w:instrText xml:space="preserve"> CITATION Dud11 \l 2057 </w:instrText>
          </w:r>
          <w:r w:rsidR="00E3129A">
            <w:rPr>
              <w:rFonts w:ascii="Times New Roman" w:hAnsi="Times New Roman" w:cs="Times New Roman"/>
            </w:rPr>
            <w:fldChar w:fldCharType="separate"/>
          </w:r>
          <w:r w:rsidR="00E3129A" w:rsidRPr="00E3129A">
            <w:rPr>
              <w:rFonts w:ascii="Times New Roman" w:hAnsi="Times New Roman" w:cs="Times New Roman"/>
              <w:noProof/>
            </w:rPr>
            <w:t>(Dudley, 2011)</w:t>
          </w:r>
          <w:r w:rsidR="00E3129A">
            <w:rPr>
              <w:rFonts w:ascii="Times New Roman" w:hAnsi="Times New Roman" w:cs="Times New Roman"/>
            </w:rPr>
            <w:fldChar w:fldCharType="end"/>
          </w:r>
        </w:sdtContent>
      </w:sdt>
      <w:r w:rsidR="00E3129A">
        <w:rPr>
          <w:rFonts w:ascii="Times New Roman" w:hAnsi="Times New Roman" w:cs="Times New Roman"/>
        </w:rPr>
        <w:t xml:space="preserve">. </w:t>
      </w:r>
      <w:r w:rsidR="009722A8">
        <w:rPr>
          <w:rFonts w:ascii="Times New Roman" w:hAnsi="Times New Roman" w:cs="Times New Roman"/>
        </w:rPr>
        <w:t xml:space="preserve">Here, teachers partake in research by evaluating their own classroom environments, in order to enhance and refine their lessons so that they can provide schooling which is of a higher standard </w:t>
      </w:r>
      <w:sdt>
        <w:sdtPr>
          <w:rPr>
            <w:rFonts w:ascii="Times New Roman" w:hAnsi="Times New Roman" w:cs="Times New Roman"/>
          </w:rPr>
          <w:id w:val="369884249"/>
          <w:citation/>
        </w:sdtPr>
        <w:sdtContent>
          <w:r w:rsidR="009722A8">
            <w:rPr>
              <w:rFonts w:ascii="Times New Roman" w:hAnsi="Times New Roman" w:cs="Times New Roman"/>
            </w:rPr>
            <w:fldChar w:fldCharType="begin"/>
          </w:r>
          <w:r w:rsidR="009722A8">
            <w:rPr>
              <w:rFonts w:ascii="Times New Roman" w:hAnsi="Times New Roman" w:cs="Times New Roman"/>
            </w:rPr>
            <w:instrText xml:space="preserve"> CITATION Hop08 \l 2057 </w:instrText>
          </w:r>
          <w:r w:rsidR="009722A8">
            <w:rPr>
              <w:rFonts w:ascii="Times New Roman" w:hAnsi="Times New Roman" w:cs="Times New Roman"/>
            </w:rPr>
            <w:fldChar w:fldCharType="separate"/>
          </w:r>
          <w:r w:rsidR="009722A8" w:rsidRPr="009722A8">
            <w:rPr>
              <w:rFonts w:ascii="Times New Roman" w:hAnsi="Times New Roman" w:cs="Times New Roman"/>
              <w:noProof/>
            </w:rPr>
            <w:t>(Hopkins, 2008)</w:t>
          </w:r>
          <w:r w:rsidR="009722A8">
            <w:rPr>
              <w:rFonts w:ascii="Times New Roman" w:hAnsi="Times New Roman" w:cs="Times New Roman"/>
            </w:rPr>
            <w:fldChar w:fldCharType="end"/>
          </w:r>
        </w:sdtContent>
      </w:sdt>
      <w:r w:rsidR="009722A8">
        <w:rPr>
          <w:rFonts w:ascii="Times New Roman" w:hAnsi="Times New Roman" w:cs="Times New Roman"/>
        </w:rPr>
        <w:t xml:space="preserve">. </w:t>
      </w:r>
      <w:r w:rsidR="00A52091">
        <w:rPr>
          <w:rFonts w:ascii="Times New Roman" w:hAnsi="Times New Roman" w:cs="Times New Roman"/>
        </w:rPr>
        <w:t xml:space="preserve">By doing this, </w:t>
      </w:r>
      <w:r w:rsidR="006550A8">
        <w:rPr>
          <w:rFonts w:ascii="Times New Roman" w:hAnsi="Times New Roman" w:cs="Times New Roman"/>
        </w:rPr>
        <w:t>pedagogues</w:t>
      </w:r>
      <w:r w:rsidR="00A52091">
        <w:rPr>
          <w:rFonts w:ascii="Times New Roman" w:hAnsi="Times New Roman" w:cs="Times New Roman"/>
        </w:rPr>
        <w:t xml:space="preserve"> can pay particular attention to incidents of teacher practice knowledge </w:t>
      </w:r>
      <w:r w:rsidR="006550A8">
        <w:rPr>
          <w:rFonts w:ascii="Times New Roman" w:hAnsi="Times New Roman" w:cs="Times New Roman"/>
        </w:rPr>
        <w:t xml:space="preserve">in ‘research lessons’ as they integrate to make proposals, guide pupils, monitor incidents and investigate findings within the classroom </w:t>
      </w:r>
      <w:sdt>
        <w:sdtPr>
          <w:rPr>
            <w:rFonts w:ascii="Times New Roman" w:hAnsi="Times New Roman" w:cs="Times New Roman"/>
          </w:rPr>
          <w:id w:val="979576690"/>
          <w:citation/>
        </w:sdtPr>
        <w:sdtContent>
          <w:r w:rsidR="00A52091">
            <w:rPr>
              <w:rFonts w:ascii="Times New Roman" w:hAnsi="Times New Roman" w:cs="Times New Roman"/>
            </w:rPr>
            <w:fldChar w:fldCharType="begin"/>
          </w:r>
          <w:r w:rsidR="00A52091">
            <w:rPr>
              <w:rFonts w:ascii="Times New Roman" w:hAnsi="Times New Roman" w:cs="Times New Roman"/>
            </w:rPr>
            <w:instrText xml:space="preserve"> CITATION Dud01 \l 2057 </w:instrText>
          </w:r>
          <w:r w:rsidR="00A52091">
            <w:rPr>
              <w:rFonts w:ascii="Times New Roman" w:hAnsi="Times New Roman" w:cs="Times New Roman"/>
            </w:rPr>
            <w:fldChar w:fldCharType="separate"/>
          </w:r>
          <w:r w:rsidR="00A52091" w:rsidRPr="00A52091">
            <w:rPr>
              <w:rFonts w:ascii="Times New Roman" w:hAnsi="Times New Roman" w:cs="Times New Roman"/>
              <w:noProof/>
            </w:rPr>
            <w:t>(Dudley, 2001)</w:t>
          </w:r>
          <w:r w:rsidR="00A52091">
            <w:rPr>
              <w:rFonts w:ascii="Times New Roman" w:hAnsi="Times New Roman" w:cs="Times New Roman"/>
            </w:rPr>
            <w:fldChar w:fldCharType="end"/>
          </w:r>
        </w:sdtContent>
      </w:sdt>
      <w:r w:rsidR="00A52091">
        <w:rPr>
          <w:rFonts w:ascii="Times New Roman" w:hAnsi="Times New Roman" w:cs="Times New Roman"/>
        </w:rPr>
        <w:t>.</w:t>
      </w:r>
      <w:r w:rsidR="009722A8">
        <w:rPr>
          <w:rFonts w:ascii="Times New Roman" w:hAnsi="Times New Roman" w:cs="Times New Roman"/>
        </w:rPr>
        <w:t xml:space="preserve"> </w:t>
      </w:r>
      <w:r w:rsidR="009D66BF">
        <w:rPr>
          <w:rFonts w:ascii="Times New Roman" w:hAnsi="Times New Roman" w:cs="Times New Roman"/>
        </w:rPr>
        <w:t xml:space="preserve">For the purpose of this study, the methods that I will use in order to collect relevant data are </w:t>
      </w:r>
      <w:r w:rsidR="00EB1C16">
        <w:rPr>
          <w:rFonts w:ascii="Times New Roman" w:hAnsi="Times New Roman" w:cs="Times New Roman"/>
        </w:rPr>
        <w:t xml:space="preserve">non-participant </w:t>
      </w:r>
      <w:r w:rsidR="009D66BF">
        <w:rPr>
          <w:rFonts w:ascii="Times New Roman" w:hAnsi="Times New Roman" w:cs="Times New Roman"/>
        </w:rPr>
        <w:t>observation</w:t>
      </w:r>
      <w:r w:rsidR="00B408D9">
        <w:rPr>
          <w:rFonts w:ascii="Times New Roman" w:hAnsi="Times New Roman" w:cs="Times New Roman"/>
        </w:rPr>
        <w:t>s</w:t>
      </w:r>
      <w:r w:rsidR="009D66BF">
        <w:rPr>
          <w:rFonts w:ascii="Times New Roman" w:hAnsi="Times New Roman" w:cs="Times New Roman"/>
        </w:rPr>
        <w:t xml:space="preserve">, self-reflection and focus group interviews. </w:t>
      </w:r>
      <w:r w:rsidR="00D12296">
        <w:rPr>
          <w:rFonts w:ascii="Times New Roman" w:hAnsi="Times New Roman" w:cs="Times New Roman"/>
        </w:rPr>
        <w:t xml:space="preserve">These methods will enable me to gather </w:t>
      </w:r>
      <w:r w:rsidR="00234058">
        <w:rPr>
          <w:rFonts w:ascii="Times New Roman" w:hAnsi="Times New Roman" w:cs="Times New Roman"/>
        </w:rPr>
        <w:t xml:space="preserve">primary </w:t>
      </w:r>
      <w:r w:rsidR="00D12296">
        <w:rPr>
          <w:rFonts w:ascii="Times New Roman" w:hAnsi="Times New Roman" w:cs="Times New Roman"/>
        </w:rPr>
        <w:t xml:space="preserve">data which is qualitative in nature. </w:t>
      </w:r>
    </w:p>
    <w:p w14:paraId="4E2D352F" w14:textId="0562D9FB" w:rsidR="00D12296" w:rsidRDefault="00D12296" w:rsidP="00A9349D">
      <w:pPr>
        <w:spacing w:line="360" w:lineRule="auto"/>
        <w:jc w:val="both"/>
        <w:rPr>
          <w:rFonts w:ascii="Times New Roman" w:hAnsi="Times New Roman" w:cs="Times New Roman"/>
        </w:rPr>
      </w:pPr>
    </w:p>
    <w:p w14:paraId="70AD6619" w14:textId="77777777" w:rsidR="00567070" w:rsidRDefault="00D12296" w:rsidP="00A9349D">
      <w:pPr>
        <w:spacing w:line="360" w:lineRule="auto"/>
        <w:jc w:val="both"/>
        <w:rPr>
          <w:rFonts w:ascii="Times New Roman" w:hAnsi="Times New Roman" w:cs="Times New Roman"/>
        </w:rPr>
      </w:pPr>
      <w:r>
        <w:rPr>
          <w:rFonts w:ascii="Times New Roman" w:hAnsi="Times New Roman" w:cs="Times New Roman"/>
        </w:rPr>
        <w:t xml:space="preserve">Qualitative </w:t>
      </w:r>
      <w:r w:rsidR="000D2848">
        <w:rPr>
          <w:rFonts w:ascii="Times New Roman" w:hAnsi="Times New Roman" w:cs="Times New Roman"/>
        </w:rPr>
        <w:t>research</w:t>
      </w:r>
      <w:r>
        <w:rPr>
          <w:rFonts w:ascii="Times New Roman" w:hAnsi="Times New Roman" w:cs="Times New Roman"/>
        </w:rPr>
        <w:t xml:space="preserve"> can be defined as </w:t>
      </w:r>
      <w:r w:rsidR="000D2848">
        <w:rPr>
          <w:rFonts w:ascii="Times New Roman" w:hAnsi="Times New Roman" w:cs="Times New Roman"/>
        </w:rPr>
        <w:t xml:space="preserve">experimental </w:t>
      </w:r>
      <w:r w:rsidR="000D2848" w:rsidRPr="000A3930">
        <w:rPr>
          <w:rFonts w:ascii="Times New Roman" w:hAnsi="Times New Roman" w:cs="Times New Roman"/>
          <w:i/>
        </w:rPr>
        <w:t>“where the data [is] not in the form of numbers”</w:t>
      </w:r>
      <w:r w:rsidR="000D2848">
        <w:rPr>
          <w:rFonts w:ascii="Times New Roman" w:hAnsi="Times New Roman" w:cs="Times New Roman"/>
        </w:rPr>
        <w:t xml:space="preserve"> unlike quantitative research </w:t>
      </w:r>
      <w:sdt>
        <w:sdtPr>
          <w:rPr>
            <w:rFonts w:ascii="Times New Roman" w:hAnsi="Times New Roman" w:cs="Times New Roman"/>
          </w:rPr>
          <w:id w:val="379907937"/>
          <w:citation/>
        </w:sdtPr>
        <w:sdtContent>
          <w:r w:rsidR="000D2848">
            <w:rPr>
              <w:rFonts w:ascii="Times New Roman" w:hAnsi="Times New Roman" w:cs="Times New Roman"/>
            </w:rPr>
            <w:fldChar w:fldCharType="begin"/>
          </w:r>
          <w:r w:rsidR="000D2848">
            <w:rPr>
              <w:rFonts w:ascii="Times New Roman" w:hAnsi="Times New Roman" w:cs="Times New Roman"/>
            </w:rPr>
            <w:instrText xml:space="preserve">CITATION Pun98 \p 4 \l 2057 </w:instrText>
          </w:r>
          <w:r w:rsidR="000D2848">
            <w:rPr>
              <w:rFonts w:ascii="Times New Roman" w:hAnsi="Times New Roman" w:cs="Times New Roman"/>
            </w:rPr>
            <w:fldChar w:fldCharType="separate"/>
          </w:r>
          <w:r w:rsidR="000D2848" w:rsidRPr="000D2848">
            <w:rPr>
              <w:rFonts w:ascii="Times New Roman" w:hAnsi="Times New Roman" w:cs="Times New Roman"/>
              <w:noProof/>
            </w:rPr>
            <w:t>(Punch, 1998, p. 4)</w:t>
          </w:r>
          <w:r w:rsidR="000D2848">
            <w:rPr>
              <w:rFonts w:ascii="Times New Roman" w:hAnsi="Times New Roman" w:cs="Times New Roman"/>
            </w:rPr>
            <w:fldChar w:fldCharType="end"/>
          </w:r>
        </w:sdtContent>
      </w:sdt>
      <w:r w:rsidR="000D2848">
        <w:rPr>
          <w:rFonts w:ascii="Times New Roman" w:hAnsi="Times New Roman" w:cs="Times New Roman"/>
        </w:rPr>
        <w:t>. But instead, incorporates an explanatory and true-to-life account of the area</w:t>
      </w:r>
      <w:r w:rsidR="000A3930">
        <w:rPr>
          <w:rFonts w:ascii="Times New Roman" w:hAnsi="Times New Roman" w:cs="Times New Roman"/>
        </w:rPr>
        <w:t>s</w:t>
      </w:r>
      <w:r w:rsidR="000D2848">
        <w:rPr>
          <w:rFonts w:ascii="Times New Roman" w:hAnsi="Times New Roman" w:cs="Times New Roman"/>
        </w:rPr>
        <w:t xml:space="preserve"> which </w:t>
      </w:r>
      <w:r w:rsidR="000A3930">
        <w:rPr>
          <w:rFonts w:ascii="Times New Roman" w:hAnsi="Times New Roman" w:cs="Times New Roman"/>
        </w:rPr>
        <w:t>are</w:t>
      </w:r>
      <w:r w:rsidR="000D2848">
        <w:rPr>
          <w:rFonts w:ascii="Times New Roman" w:hAnsi="Times New Roman" w:cs="Times New Roman"/>
        </w:rPr>
        <w:t xml:space="preserve"> being studied. To simplify, qualitative methods </w:t>
      </w:r>
      <w:r w:rsidR="005E5AC6">
        <w:rPr>
          <w:rFonts w:ascii="Times New Roman" w:hAnsi="Times New Roman" w:cs="Times New Roman"/>
        </w:rPr>
        <w:t xml:space="preserve">are exploratory and </w:t>
      </w:r>
      <w:r w:rsidR="000D2848">
        <w:rPr>
          <w:rFonts w:ascii="Times New Roman" w:hAnsi="Times New Roman" w:cs="Times New Roman"/>
        </w:rPr>
        <w:t xml:space="preserve">endeavour to bring fourth and clarify phenomena in its ordinary surroundings, by studying the significance individuals give to them </w:t>
      </w:r>
      <w:sdt>
        <w:sdtPr>
          <w:rPr>
            <w:rFonts w:ascii="Times New Roman" w:hAnsi="Times New Roman" w:cs="Times New Roman"/>
          </w:rPr>
          <w:id w:val="-1025630016"/>
          <w:citation/>
        </w:sdtPr>
        <w:sdtContent>
          <w:r w:rsidR="000D2848">
            <w:rPr>
              <w:rFonts w:ascii="Times New Roman" w:hAnsi="Times New Roman" w:cs="Times New Roman"/>
            </w:rPr>
            <w:fldChar w:fldCharType="begin"/>
          </w:r>
          <w:r w:rsidR="000D2848">
            <w:rPr>
              <w:rFonts w:ascii="Times New Roman" w:hAnsi="Times New Roman" w:cs="Times New Roman"/>
            </w:rPr>
            <w:instrText xml:space="preserve"> CITATION Den94 \l 2057 </w:instrText>
          </w:r>
          <w:r w:rsidR="000D2848">
            <w:rPr>
              <w:rFonts w:ascii="Times New Roman" w:hAnsi="Times New Roman" w:cs="Times New Roman"/>
            </w:rPr>
            <w:fldChar w:fldCharType="separate"/>
          </w:r>
          <w:r w:rsidR="000D2848" w:rsidRPr="000D2848">
            <w:rPr>
              <w:rFonts w:ascii="Times New Roman" w:hAnsi="Times New Roman" w:cs="Times New Roman"/>
              <w:noProof/>
            </w:rPr>
            <w:t>(Denzin &amp; Lincoln, 1994)</w:t>
          </w:r>
          <w:r w:rsidR="000D2848">
            <w:rPr>
              <w:rFonts w:ascii="Times New Roman" w:hAnsi="Times New Roman" w:cs="Times New Roman"/>
            </w:rPr>
            <w:fldChar w:fldCharType="end"/>
          </w:r>
        </w:sdtContent>
      </w:sdt>
      <w:r w:rsidR="000D2848">
        <w:rPr>
          <w:rFonts w:ascii="Times New Roman" w:hAnsi="Times New Roman" w:cs="Times New Roman"/>
        </w:rPr>
        <w:t xml:space="preserve">. </w:t>
      </w:r>
      <w:r w:rsidR="005E5AC6">
        <w:rPr>
          <w:rFonts w:ascii="Times New Roman" w:hAnsi="Times New Roman" w:cs="Times New Roman"/>
        </w:rPr>
        <w:t xml:space="preserve">It is a method which pursues an explanation of how and why certain incidents </w:t>
      </w:r>
      <w:r w:rsidR="005E5AC6">
        <w:rPr>
          <w:rFonts w:ascii="Times New Roman" w:hAnsi="Times New Roman" w:cs="Times New Roman"/>
        </w:rPr>
        <w:lastRenderedPageBreak/>
        <w:t xml:space="preserve">take place </w:t>
      </w:r>
      <w:sdt>
        <w:sdtPr>
          <w:rPr>
            <w:rFonts w:ascii="Times New Roman" w:hAnsi="Times New Roman" w:cs="Times New Roman"/>
          </w:rPr>
          <w:id w:val="585511717"/>
          <w:citation/>
        </w:sdtPr>
        <w:sdtContent>
          <w:r w:rsidR="005E5AC6">
            <w:rPr>
              <w:rFonts w:ascii="Times New Roman" w:hAnsi="Times New Roman" w:cs="Times New Roman"/>
            </w:rPr>
            <w:fldChar w:fldCharType="begin"/>
          </w:r>
          <w:r w:rsidR="005E5AC6">
            <w:rPr>
              <w:rFonts w:ascii="Times New Roman" w:hAnsi="Times New Roman" w:cs="Times New Roman"/>
            </w:rPr>
            <w:instrText xml:space="preserve"> CITATION McL171 \l 2057 </w:instrText>
          </w:r>
          <w:r w:rsidR="005E5AC6">
            <w:rPr>
              <w:rFonts w:ascii="Times New Roman" w:hAnsi="Times New Roman" w:cs="Times New Roman"/>
            </w:rPr>
            <w:fldChar w:fldCharType="separate"/>
          </w:r>
          <w:r w:rsidR="005E5AC6" w:rsidRPr="005E5AC6">
            <w:rPr>
              <w:rFonts w:ascii="Times New Roman" w:hAnsi="Times New Roman" w:cs="Times New Roman"/>
              <w:noProof/>
            </w:rPr>
            <w:t>(McLeod, 2017)</w:t>
          </w:r>
          <w:r w:rsidR="005E5AC6">
            <w:rPr>
              <w:rFonts w:ascii="Times New Roman" w:hAnsi="Times New Roman" w:cs="Times New Roman"/>
            </w:rPr>
            <w:fldChar w:fldCharType="end"/>
          </w:r>
        </w:sdtContent>
      </w:sdt>
      <w:r w:rsidR="005E5AC6">
        <w:rPr>
          <w:rFonts w:ascii="Times New Roman" w:hAnsi="Times New Roman" w:cs="Times New Roman"/>
        </w:rPr>
        <w:t xml:space="preserve"> by assimilating and giving meaning to the thoughts, feelings, attitudes and beliefs of individuals </w:t>
      </w:r>
      <w:sdt>
        <w:sdtPr>
          <w:rPr>
            <w:rFonts w:ascii="Times New Roman" w:hAnsi="Times New Roman" w:cs="Times New Roman"/>
          </w:rPr>
          <w:id w:val="-449548637"/>
          <w:citation/>
        </w:sdtPr>
        <w:sdtContent>
          <w:r w:rsidR="005E5AC6">
            <w:rPr>
              <w:rFonts w:ascii="Times New Roman" w:hAnsi="Times New Roman" w:cs="Times New Roman"/>
            </w:rPr>
            <w:fldChar w:fldCharType="begin"/>
          </w:r>
          <w:r w:rsidR="005E5AC6">
            <w:rPr>
              <w:rFonts w:ascii="Times New Roman" w:hAnsi="Times New Roman" w:cs="Times New Roman"/>
            </w:rPr>
            <w:instrText xml:space="preserve"> CITATION Pat13 \l 2057 </w:instrText>
          </w:r>
          <w:r w:rsidR="005E5AC6">
            <w:rPr>
              <w:rFonts w:ascii="Times New Roman" w:hAnsi="Times New Roman" w:cs="Times New Roman"/>
            </w:rPr>
            <w:fldChar w:fldCharType="separate"/>
          </w:r>
          <w:r w:rsidR="005E5AC6" w:rsidRPr="005E5AC6">
            <w:rPr>
              <w:rFonts w:ascii="Times New Roman" w:hAnsi="Times New Roman" w:cs="Times New Roman"/>
              <w:noProof/>
            </w:rPr>
            <w:t>(Pathak, et al., 2013)</w:t>
          </w:r>
          <w:r w:rsidR="005E5AC6">
            <w:rPr>
              <w:rFonts w:ascii="Times New Roman" w:hAnsi="Times New Roman" w:cs="Times New Roman"/>
            </w:rPr>
            <w:fldChar w:fldCharType="end"/>
          </w:r>
        </w:sdtContent>
      </w:sdt>
      <w:r w:rsidR="005E5AC6">
        <w:rPr>
          <w:rFonts w:ascii="Times New Roman" w:hAnsi="Times New Roman" w:cs="Times New Roman"/>
        </w:rPr>
        <w:t xml:space="preserve">. </w:t>
      </w:r>
      <w:r w:rsidR="000A3930">
        <w:rPr>
          <w:rFonts w:ascii="Times New Roman" w:hAnsi="Times New Roman" w:cs="Times New Roman"/>
        </w:rPr>
        <w:t xml:space="preserve">It provides researchers with data which can improve or enhance their perception of the implications individuals place upon their actions or on events </w:t>
      </w:r>
      <w:sdt>
        <w:sdtPr>
          <w:rPr>
            <w:rFonts w:ascii="Times New Roman" w:hAnsi="Times New Roman" w:cs="Times New Roman"/>
          </w:rPr>
          <w:id w:val="-56934691"/>
          <w:citation/>
        </w:sdtPr>
        <w:sdtContent>
          <w:r w:rsidR="000A3930">
            <w:rPr>
              <w:rFonts w:ascii="Times New Roman" w:hAnsi="Times New Roman" w:cs="Times New Roman"/>
            </w:rPr>
            <w:fldChar w:fldCharType="begin"/>
          </w:r>
          <w:r w:rsidR="000A3930">
            <w:rPr>
              <w:rFonts w:ascii="Times New Roman" w:hAnsi="Times New Roman" w:cs="Times New Roman"/>
            </w:rPr>
            <w:instrText xml:space="preserve"> CITATION Sut15 \l 2057 </w:instrText>
          </w:r>
          <w:r w:rsidR="000A3930">
            <w:rPr>
              <w:rFonts w:ascii="Times New Roman" w:hAnsi="Times New Roman" w:cs="Times New Roman"/>
            </w:rPr>
            <w:fldChar w:fldCharType="separate"/>
          </w:r>
          <w:r w:rsidR="000A3930" w:rsidRPr="000A3930">
            <w:rPr>
              <w:rFonts w:ascii="Times New Roman" w:hAnsi="Times New Roman" w:cs="Times New Roman"/>
              <w:noProof/>
            </w:rPr>
            <w:t>(Sutton &amp; Austin, 2015)</w:t>
          </w:r>
          <w:r w:rsidR="000A3930">
            <w:rPr>
              <w:rFonts w:ascii="Times New Roman" w:hAnsi="Times New Roman" w:cs="Times New Roman"/>
            </w:rPr>
            <w:fldChar w:fldCharType="end"/>
          </w:r>
        </w:sdtContent>
      </w:sdt>
      <w:r w:rsidR="000A3930">
        <w:rPr>
          <w:rFonts w:ascii="Times New Roman" w:hAnsi="Times New Roman" w:cs="Times New Roman"/>
        </w:rPr>
        <w:t xml:space="preserve">. Although qualitative research is popular amongst researchers, critics have argued that such methods have a number of disadvantages. For example, supporters of quantitative research state that it is unsubstantial as it typically includes a small number of participants, which cannot show a representation of the population and thus brings fourth issues with generalisability </w:t>
      </w:r>
      <w:sdt>
        <w:sdtPr>
          <w:rPr>
            <w:rFonts w:ascii="Times New Roman" w:hAnsi="Times New Roman" w:cs="Times New Roman"/>
          </w:rPr>
          <w:id w:val="981664296"/>
          <w:citation/>
        </w:sdtPr>
        <w:sdtContent>
          <w:r w:rsidR="000A3930">
            <w:rPr>
              <w:rFonts w:ascii="Times New Roman" w:hAnsi="Times New Roman" w:cs="Times New Roman"/>
            </w:rPr>
            <w:fldChar w:fldCharType="begin"/>
          </w:r>
          <w:r w:rsidR="000A3930">
            <w:rPr>
              <w:rFonts w:ascii="Times New Roman" w:hAnsi="Times New Roman" w:cs="Times New Roman"/>
            </w:rPr>
            <w:instrText xml:space="preserve"> CITATION Ham16 \l 2057 </w:instrText>
          </w:r>
          <w:r w:rsidR="000A3930">
            <w:rPr>
              <w:rFonts w:ascii="Times New Roman" w:hAnsi="Times New Roman" w:cs="Times New Roman"/>
            </w:rPr>
            <w:fldChar w:fldCharType="separate"/>
          </w:r>
          <w:r w:rsidR="000A3930" w:rsidRPr="000A3930">
            <w:rPr>
              <w:rFonts w:ascii="Times New Roman" w:hAnsi="Times New Roman" w:cs="Times New Roman"/>
              <w:noProof/>
            </w:rPr>
            <w:t>(Hammarberg, et al., 2016)</w:t>
          </w:r>
          <w:r w:rsidR="000A3930">
            <w:rPr>
              <w:rFonts w:ascii="Times New Roman" w:hAnsi="Times New Roman" w:cs="Times New Roman"/>
            </w:rPr>
            <w:fldChar w:fldCharType="end"/>
          </w:r>
        </w:sdtContent>
      </w:sdt>
      <w:r w:rsidR="000A3930">
        <w:rPr>
          <w:rFonts w:ascii="Times New Roman" w:hAnsi="Times New Roman" w:cs="Times New Roman"/>
        </w:rPr>
        <w:t xml:space="preserve">. It is far more time consuming and the data collected is often difficult to analyse as it is subjective and falls to interpretation </w:t>
      </w:r>
      <w:sdt>
        <w:sdtPr>
          <w:rPr>
            <w:rFonts w:ascii="Times New Roman" w:hAnsi="Times New Roman" w:cs="Times New Roman"/>
          </w:rPr>
          <w:id w:val="-1877228194"/>
          <w:citation/>
        </w:sdtPr>
        <w:sdtContent>
          <w:r w:rsidR="000A3930">
            <w:rPr>
              <w:rFonts w:ascii="Times New Roman" w:hAnsi="Times New Roman" w:cs="Times New Roman"/>
            </w:rPr>
            <w:fldChar w:fldCharType="begin"/>
          </w:r>
          <w:r w:rsidR="000A3930">
            <w:rPr>
              <w:rFonts w:ascii="Times New Roman" w:hAnsi="Times New Roman" w:cs="Times New Roman"/>
            </w:rPr>
            <w:instrText xml:space="preserve"> CITATION Rah171 \l 2057 </w:instrText>
          </w:r>
          <w:r w:rsidR="000A3930">
            <w:rPr>
              <w:rFonts w:ascii="Times New Roman" w:hAnsi="Times New Roman" w:cs="Times New Roman"/>
            </w:rPr>
            <w:fldChar w:fldCharType="separate"/>
          </w:r>
          <w:r w:rsidR="000A3930" w:rsidRPr="000A3930">
            <w:rPr>
              <w:rFonts w:ascii="Times New Roman" w:hAnsi="Times New Roman" w:cs="Times New Roman"/>
              <w:noProof/>
            </w:rPr>
            <w:t>(Rahman, 2017)</w:t>
          </w:r>
          <w:r w:rsidR="000A3930">
            <w:rPr>
              <w:rFonts w:ascii="Times New Roman" w:hAnsi="Times New Roman" w:cs="Times New Roman"/>
            </w:rPr>
            <w:fldChar w:fldCharType="end"/>
          </w:r>
        </w:sdtContent>
      </w:sdt>
      <w:r w:rsidR="000A3930">
        <w:rPr>
          <w:rFonts w:ascii="Times New Roman" w:hAnsi="Times New Roman" w:cs="Times New Roman"/>
        </w:rPr>
        <w:t xml:space="preserve">. Some argue that qualitative research methods often produce biased results, as the researchers incorporate their own beliefs and judgements to the subject area </w:t>
      </w:r>
      <w:sdt>
        <w:sdtPr>
          <w:rPr>
            <w:rFonts w:ascii="Times New Roman" w:hAnsi="Times New Roman" w:cs="Times New Roman"/>
          </w:rPr>
          <w:id w:val="1830100354"/>
          <w:citation/>
        </w:sdtPr>
        <w:sdtContent>
          <w:r w:rsidR="000A3930">
            <w:rPr>
              <w:rFonts w:ascii="Times New Roman" w:hAnsi="Times New Roman" w:cs="Times New Roman"/>
            </w:rPr>
            <w:fldChar w:fldCharType="begin"/>
          </w:r>
          <w:r w:rsidR="000A3930">
            <w:rPr>
              <w:rFonts w:ascii="Times New Roman" w:hAnsi="Times New Roman" w:cs="Times New Roman"/>
            </w:rPr>
            <w:instrText xml:space="preserve"> CITATION Ham16 \l 2057 </w:instrText>
          </w:r>
          <w:r w:rsidR="000A3930">
            <w:rPr>
              <w:rFonts w:ascii="Times New Roman" w:hAnsi="Times New Roman" w:cs="Times New Roman"/>
            </w:rPr>
            <w:fldChar w:fldCharType="separate"/>
          </w:r>
          <w:r w:rsidR="000A3930" w:rsidRPr="000A3930">
            <w:rPr>
              <w:rFonts w:ascii="Times New Roman" w:hAnsi="Times New Roman" w:cs="Times New Roman"/>
              <w:noProof/>
            </w:rPr>
            <w:t>(Hammarberg, et al., 2016)</w:t>
          </w:r>
          <w:r w:rsidR="000A3930">
            <w:rPr>
              <w:rFonts w:ascii="Times New Roman" w:hAnsi="Times New Roman" w:cs="Times New Roman"/>
            </w:rPr>
            <w:fldChar w:fldCharType="end"/>
          </w:r>
        </w:sdtContent>
      </w:sdt>
      <w:r w:rsidR="000A3930">
        <w:rPr>
          <w:rFonts w:ascii="Times New Roman" w:hAnsi="Times New Roman" w:cs="Times New Roman"/>
        </w:rPr>
        <w:t xml:space="preserve">. </w:t>
      </w:r>
      <w:r w:rsidR="00567070">
        <w:rPr>
          <w:rFonts w:ascii="Times New Roman" w:hAnsi="Times New Roman" w:cs="Times New Roman"/>
        </w:rPr>
        <w:t xml:space="preserve">Furthermore, it is almost impossible to reproduce the same results as the data collected is built upon personal outlook </w:t>
      </w:r>
      <w:sdt>
        <w:sdtPr>
          <w:rPr>
            <w:rFonts w:ascii="Times New Roman" w:hAnsi="Times New Roman" w:cs="Times New Roman"/>
          </w:rPr>
          <w:id w:val="-811020506"/>
          <w:citation/>
        </w:sdtPr>
        <w:sdtContent>
          <w:r w:rsidR="00567070">
            <w:rPr>
              <w:rFonts w:ascii="Times New Roman" w:hAnsi="Times New Roman" w:cs="Times New Roman"/>
            </w:rPr>
            <w:fldChar w:fldCharType="begin"/>
          </w:r>
          <w:r w:rsidR="00567070">
            <w:rPr>
              <w:rFonts w:ascii="Times New Roman" w:hAnsi="Times New Roman" w:cs="Times New Roman"/>
            </w:rPr>
            <w:instrText xml:space="preserve"> CITATION Gai18 \l 2057 </w:instrText>
          </w:r>
          <w:r w:rsidR="00567070">
            <w:rPr>
              <w:rFonts w:ascii="Times New Roman" w:hAnsi="Times New Roman" w:cs="Times New Roman"/>
            </w:rPr>
            <w:fldChar w:fldCharType="separate"/>
          </w:r>
          <w:r w:rsidR="00567070" w:rsidRPr="00567070">
            <w:rPr>
              <w:rFonts w:ascii="Times New Roman" w:hAnsi="Times New Roman" w:cs="Times New Roman"/>
              <w:noProof/>
            </w:rPr>
            <w:t>(Gaille, 2018)</w:t>
          </w:r>
          <w:r w:rsidR="00567070">
            <w:rPr>
              <w:rFonts w:ascii="Times New Roman" w:hAnsi="Times New Roman" w:cs="Times New Roman"/>
            </w:rPr>
            <w:fldChar w:fldCharType="end"/>
          </w:r>
        </w:sdtContent>
      </w:sdt>
      <w:r w:rsidR="00567070">
        <w:rPr>
          <w:rFonts w:ascii="Times New Roman" w:hAnsi="Times New Roman" w:cs="Times New Roman"/>
        </w:rPr>
        <w:t xml:space="preserve">. </w:t>
      </w:r>
    </w:p>
    <w:p w14:paraId="01A14ACA" w14:textId="77777777" w:rsidR="00567070" w:rsidRDefault="00567070" w:rsidP="00A9349D">
      <w:pPr>
        <w:spacing w:line="360" w:lineRule="auto"/>
        <w:jc w:val="both"/>
        <w:rPr>
          <w:rFonts w:ascii="Times New Roman" w:hAnsi="Times New Roman" w:cs="Times New Roman"/>
        </w:rPr>
      </w:pPr>
    </w:p>
    <w:p w14:paraId="47D70D64" w14:textId="24B54DA6" w:rsidR="000A3930" w:rsidRPr="000A3930" w:rsidRDefault="000A3930" w:rsidP="00A9349D">
      <w:pPr>
        <w:spacing w:line="360" w:lineRule="auto"/>
        <w:jc w:val="both"/>
        <w:rPr>
          <w:rFonts w:ascii="Times New Roman" w:hAnsi="Times New Roman" w:cs="Times New Roman"/>
        </w:rPr>
      </w:pPr>
      <w:r>
        <w:rPr>
          <w:rFonts w:ascii="Times New Roman" w:hAnsi="Times New Roman" w:cs="Times New Roman"/>
        </w:rPr>
        <w:t xml:space="preserve">Despite this, </w:t>
      </w:r>
      <w:r w:rsidR="005762C5">
        <w:rPr>
          <w:rFonts w:ascii="Times New Roman" w:hAnsi="Times New Roman" w:cs="Times New Roman"/>
        </w:rPr>
        <w:t>such methods of research hold numerous strengths. I</w:t>
      </w:r>
      <w:r>
        <w:rPr>
          <w:rFonts w:ascii="Times New Roman" w:hAnsi="Times New Roman" w:cs="Times New Roman"/>
        </w:rPr>
        <w:t xml:space="preserve">t can be argued that qualitative research has the ability to </w:t>
      </w:r>
      <w:r w:rsidRPr="000A3930">
        <w:rPr>
          <w:rFonts w:ascii="Times New Roman" w:hAnsi="Times New Roman" w:cs="Times New Roman"/>
          <w:i/>
        </w:rPr>
        <w:t>“add a new dimension to interventional studies that cannot be obtained through measurement of variables alone”</w:t>
      </w:r>
      <w:r>
        <w:rPr>
          <w:rFonts w:ascii="Times New Roman" w:hAnsi="Times New Roman" w:cs="Times New Roman"/>
        </w:rPr>
        <w:t xml:space="preserve"> </w:t>
      </w:r>
      <w:sdt>
        <w:sdtPr>
          <w:rPr>
            <w:rFonts w:ascii="Times New Roman" w:hAnsi="Times New Roman" w:cs="Times New Roman"/>
          </w:rPr>
          <w:id w:val="1563057722"/>
          <w:citation/>
        </w:sdtPr>
        <w:sdtContent>
          <w:r>
            <w:rPr>
              <w:rFonts w:ascii="Times New Roman" w:hAnsi="Times New Roman" w:cs="Times New Roman"/>
            </w:rPr>
            <w:fldChar w:fldCharType="begin"/>
          </w:r>
          <w:r>
            <w:rPr>
              <w:rFonts w:ascii="Times New Roman" w:hAnsi="Times New Roman" w:cs="Times New Roman"/>
            </w:rPr>
            <w:instrText xml:space="preserve">CITATION Pat13 \p 192 \l 2057 </w:instrText>
          </w:r>
          <w:r>
            <w:rPr>
              <w:rFonts w:ascii="Times New Roman" w:hAnsi="Times New Roman" w:cs="Times New Roman"/>
            </w:rPr>
            <w:fldChar w:fldCharType="separate"/>
          </w:r>
          <w:r w:rsidRPr="000A3930">
            <w:rPr>
              <w:rFonts w:ascii="Times New Roman" w:hAnsi="Times New Roman" w:cs="Times New Roman"/>
              <w:noProof/>
            </w:rPr>
            <w:t>(Pathak, et al., 2013, p. 192)</w:t>
          </w:r>
          <w:r>
            <w:rPr>
              <w:rFonts w:ascii="Times New Roman" w:hAnsi="Times New Roman" w:cs="Times New Roman"/>
            </w:rPr>
            <w:fldChar w:fldCharType="end"/>
          </w:r>
        </w:sdtContent>
      </w:sdt>
      <w:r>
        <w:rPr>
          <w:rFonts w:ascii="Times New Roman" w:hAnsi="Times New Roman" w:cs="Times New Roman"/>
        </w:rPr>
        <w:t xml:space="preserve">. </w:t>
      </w:r>
      <w:r w:rsidR="003F00C3">
        <w:rPr>
          <w:rFonts w:ascii="Times New Roman" w:hAnsi="Times New Roman" w:cs="Times New Roman"/>
        </w:rPr>
        <w:t>This means that it allows researchers to assemble data which is incredibly comprehensive</w:t>
      </w:r>
      <w:r w:rsidR="00567070">
        <w:rPr>
          <w:rFonts w:ascii="Times New Roman" w:hAnsi="Times New Roman" w:cs="Times New Roman"/>
        </w:rPr>
        <w:t>,</w:t>
      </w:r>
      <w:r w:rsidR="003F00C3">
        <w:rPr>
          <w:rFonts w:ascii="Times New Roman" w:hAnsi="Times New Roman" w:cs="Times New Roman"/>
        </w:rPr>
        <w:t xml:space="preserve"> covering the experiences, conceptions and premonitions held by the participants </w:t>
      </w:r>
      <w:sdt>
        <w:sdtPr>
          <w:rPr>
            <w:rFonts w:ascii="Times New Roman" w:hAnsi="Times New Roman" w:cs="Times New Roman"/>
          </w:rPr>
          <w:id w:val="-571434551"/>
          <w:citation/>
        </w:sdtPr>
        <w:sdtContent>
          <w:r w:rsidR="003F00C3">
            <w:rPr>
              <w:rFonts w:ascii="Times New Roman" w:hAnsi="Times New Roman" w:cs="Times New Roman"/>
            </w:rPr>
            <w:fldChar w:fldCharType="begin"/>
          </w:r>
          <w:r w:rsidR="003F00C3">
            <w:rPr>
              <w:rFonts w:ascii="Times New Roman" w:hAnsi="Times New Roman" w:cs="Times New Roman"/>
            </w:rPr>
            <w:instrText xml:space="preserve"> CITATION Rah171 \l 2057 </w:instrText>
          </w:r>
          <w:r w:rsidR="003F00C3">
            <w:rPr>
              <w:rFonts w:ascii="Times New Roman" w:hAnsi="Times New Roman" w:cs="Times New Roman"/>
            </w:rPr>
            <w:fldChar w:fldCharType="separate"/>
          </w:r>
          <w:r w:rsidR="003F00C3" w:rsidRPr="003F00C3">
            <w:rPr>
              <w:rFonts w:ascii="Times New Roman" w:hAnsi="Times New Roman" w:cs="Times New Roman"/>
              <w:noProof/>
            </w:rPr>
            <w:t>(Rahman, 2017)</w:t>
          </w:r>
          <w:r w:rsidR="003F00C3">
            <w:rPr>
              <w:rFonts w:ascii="Times New Roman" w:hAnsi="Times New Roman" w:cs="Times New Roman"/>
            </w:rPr>
            <w:fldChar w:fldCharType="end"/>
          </w:r>
        </w:sdtContent>
      </w:sdt>
      <w:r w:rsidR="003F00C3">
        <w:rPr>
          <w:rFonts w:ascii="Times New Roman" w:hAnsi="Times New Roman" w:cs="Times New Roman"/>
        </w:rPr>
        <w:t>.</w:t>
      </w:r>
      <w:r w:rsidR="009C0044">
        <w:rPr>
          <w:rFonts w:ascii="Times New Roman" w:hAnsi="Times New Roman" w:cs="Times New Roman"/>
        </w:rPr>
        <w:t xml:space="preserve"> It makes it possible for the researcher to gain a deeper insight which cannot be gained through quantitative methods </w:t>
      </w:r>
      <w:sdt>
        <w:sdtPr>
          <w:rPr>
            <w:rFonts w:ascii="Times New Roman" w:hAnsi="Times New Roman" w:cs="Times New Roman"/>
          </w:rPr>
          <w:id w:val="-128406963"/>
          <w:citation/>
        </w:sdtPr>
        <w:sdtContent>
          <w:r w:rsidR="009C0044">
            <w:rPr>
              <w:rFonts w:ascii="Times New Roman" w:hAnsi="Times New Roman" w:cs="Times New Roman"/>
            </w:rPr>
            <w:fldChar w:fldCharType="begin"/>
          </w:r>
          <w:r w:rsidR="009C0044">
            <w:rPr>
              <w:rFonts w:ascii="Times New Roman" w:hAnsi="Times New Roman" w:cs="Times New Roman"/>
            </w:rPr>
            <w:instrText xml:space="preserve"> CITATION Cha08 \l 2057 </w:instrText>
          </w:r>
          <w:r w:rsidR="009C0044">
            <w:rPr>
              <w:rFonts w:ascii="Times New Roman" w:hAnsi="Times New Roman" w:cs="Times New Roman"/>
            </w:rPr>
            <w:fldChar w:fldCharType="separate"/>
          </w:r>
          <w:r w:rsidR="009C0044" w:rsidRPr="009C0044">
            <w:rPr>
              <w:rFonts w:ascii="Times New Roman" w:hAnsi="Times New Roman" w:cs="Times New Roman"/>
              <w:noProof/>
            </w:rPr>
            <w:t>(Chalhoub-Deville &amp; Deville, 2008)</w:t>
          </w:r>
          <w:r w:rsidR="009C0044">
            <w:rPr>
              <w:rFonts w:ascii="Times New Roman" w:hAnsi="Times New Roman" w:cs="Times New Roman"/>
            </w:rPr>
            <w:fldChar w:fldCharType="end"/>
          </w:r>
        </w:sdtContent>
      </w:sdt>
      <w:r w:rsidR="009C0044">
        <w:rPr>
          <w:rFonts w:ascii="Times New Roman" w:hAnsi="Times New Roman" w:cs="Times New Roman"/>
        </w:rPr>
        <w:t>.</w:t>
      </w:r>
      <w:r w:rsidR="00BF66D0">
        <w:rPr>
          <w:rFonts w:ascii="Times New Roman" w:hAnsi="Times New Roman" w:cs="Times New Roman"/>
        </w:rPr>
        <w:t xml:space="preserve"> This is primarily because qualitative methods are open-ended, allowing the discussion to move freely </w:t>
      </w:r>
      <w:sdt>
        <w:sdtPr>
          <w:rPr>
            <w:rFonts w:ascii="Times New Roman" w:hAnsi="Times New Roman" w:cs="Times New Roman"/>
          </w:rPr>
          <w:id w:val="-987862342"/>
          <w:citation/>
        </w:sdtPr>
        <w:sdtContent>
          <w:r w:rsidR="00BF66D0">
            <w:rPr>
              <w:rFonts w:ascii="Times New Roman" w:hAnsi="Times New Roman" w:cs="Times New Roman"/>
            </w:rPr>
            <w:fldChar w:fldCharType="begin"/>
          </w:r>
          <w:r w:rsidR="00BF66D0">
            <w:rPr>
              <w:rFonts w:ascii="Times New Roman" w:hAnsi="Times New Roman" w:cs="Times New Roman"/>
            </w:rPr>
            <w:instrText xml:space="preserve"> CITATION Gai18 \l 2057 </w:instrText>
          </w:r>
          <w:r w:rsidR="00BF66D0">
            <w:rPr>
              <w:rFonts w:ascii="Times New Roman" w:hAnsi="Times New Roman" w:cs="Times New Roman"/>
            </w:rPr>
            <w:fldChar w:fldCharType="separate"/>
          </w:r>
          <w:r w:rsidR="00BF66D0" w:rsidRPr="00BF66D0">
            <w:rPr>
              <w:rFonts w:ascii="Times New Roman" w:hAnsi="Times New Roman" w:cs="Times New Roman"/>
              <w:noProof/>
            </w:rPr>
            <w:t>(Gaille, 2018)</w:t>
          </w:r>
          <w:r w:rsidR="00BF66D0">
            <w:rPr>
              <w:rFonts w:ascii="Times New Roman" w:hAnsi="Times New Roman" w:cs="Times New Roman"/>
            </w:rPr>
            <w:fldChar w:fldCharType="end"/>
          </w:r>
        </w:sdtContent>
      </w:sdt>
      <w:r w:rsidR="00BF66D0">
        <w:rPr>
          <w:rFonts w:ascii="Times New Roman" w:hAnsi="Times New Roman" w:cs="Times New Roman"/>
        </w:rPr>
        <w:t xml:space="preserve">. Participants do not feel pressured when offering their thoughts and opinions because there is no such thing as an incorrect response </w:t>
      </w:r>
      <w:sdt>
        <w:sdtPr>
          <w:rPr>
            <w:rFonts w:ascii="Times New Roman" w:hAnsi="Times New Roman" w:cs="Times New Roman"/>
          </w:rPr>
          <w:id w:val="-435132199"/>
          <w:citation/>
        </w:sdtPr>
        <w:sdtContent>
          <w:r w:rsidR="00BF66D0">
            <w:rPr>
              <w:rFonts w:ascii="Times New Roman" w:hAnsi="Times New Roman" w:cs="Times New Roman"/>
            </w:rPr>
            <w:fldChar w:fldCharType="begin"/>
          </w:r>
          <w:r w:rsidR="00BF66D0">
            <w:rPr>
              <w:rFonts w:ascii="Times New Roman" w:hAnsi="Times New Roman" w:cs="Times New Roman"/>
            </w:rPr>
            <w:instrText xml:space="preserve"> CITATION Gai18 \l 2057 </w:instrText>
          </w:r>
          <w:r w:rsidR="00BF66D0">
            <w:rPr>
              <w:rFonts w:ascii="Times New Roman" w:hAnsi="Times New Roman" w:cs="Times New Roman"/>
            </w:rPr>
            <w:fldChar w:fldCharType="separate"/>
          </w:r>
          <w:r w:rsidR="00BF66D0" w:rsidRPr="00BF66D0">
            <w:rPr>
              <w:rFonts w:ascii="Times New Roman" w:hAnsi="Times New Roman" w:cs="Times New Roman"/>
              <w:noProof/>
            </w:rPr>
            <w:t>(Gaille, 2018)</w:t>
          </w:r>
          <w:r w:rsidR="00BF66D0">
            <w:rPr>
              <w:rFonts w:ascii="Times New Roman" w:hAnsi="Times New Roman" w:cs="Times New Roman"/>
            </w:rPr>
            <w:fldChar w:fldCharType="end"/>
          </w:r>
        </w:sdtContent>
      </w:sdt>
      <w:r w:rsidR="00BF66D0">
        <w:rPr>
          <w:rFonts w:ascii="Times New Roman" w:hAnsi="Times New Roman" w:cs="Times New Roman"/>
        </w:rPr>
        <w:t xml:space="preserve"> and thus, for these reasons it is a suitable research method for this area of study</w:t>
      </w:r>
      <w:r w:rsidR="005762C5">
        <w:rPr>
          <w:rFonts w:ascii="Times New Roman" w:hAnsi="Times New Roman" w:cs="Times New Roman"/>
        </w:rPr>
        <w:t xml:space="preserve">. </w:t>
      </w:r>
    </w:p>
    <w:p w14:paraId="68253579" w14:textId="11FDA7CD" w:rsidR="00D12296" w:rsidRDefault="00D12296" w:rsidP="00A9349D">
      <w:pPr>
        <w:spacing w:line="360" w:lineRule="auto"/>
        <w:jc w:val="both"/>
        <w:rPr>
          <w:rFonts w:ascii="Times New Roman" w:hAnsi="Times New Roman" w:cs="Times New Roman"/>
        </w:rPr>
      </w:pPr>
    </w:p>
    <w:p w14:paraId="4B1B0B7C" w14:textId="782D016F" w:rsidR="00FD1E60" w:rsidRDefault="00B50779" w:rsidP="00A9349D">
      <w:pPr>
        <w:spacing w:line="360" w:lineRule="auto"/>
        <w:jc w:val="both"/>
        <w:rPr>
          <w:rFonts w:ascii="Times New Roman" w:hAnsi="Times New Roman" w:cs="Times New Roman"/>
        </w:rPr>
      </w:pPr>
      <w:r>
        <w:rPr>
          <w:rFonts w:ascii="Times New Roman" w:hAnsi="Times New Roman" w:cs="Times New Roman"/>
        </w:rPr>
        <w:t>When collecting the data, I took on the role a</w:t>
      </w:r>
      <w:r w:rsidR="00FD1E60">
        <w:rPr>
          <w:rFonts w:ascii="Times New Roman" w:hAnsi="Times New Roman" w:cs="Times New Roman"/>
        </w:rPr>
        <w:t xml:space="preserve">s a non-participant observer during the lessons. Non-participant observation allowed me to focus on specific incidents without contributing to the session </w:t>
      </w:r>
      <w:sdt>
        <w:sdtPr>
          <w:rPr>
            <w:rFonts w:ascii="Times New Roman" w:hAnsi="Times New Roman" w:cs="Times New Roman"/>
          </w:rPr>
          <w:id w:val="-362825363"/>
          <w:citation/>
        </w:sdtPr>
        <w:sdtContent>
          <w:r w:rsidR="00FD1E60">
            <w:rPr>
              <w:rFonts w:ascii="Times New Roman" w:hAnsi="Times New Roman" w:cs="Times New Roman"/>
            </w:rPr>
            <w:fldChar w:fldCharType="begin"/>
          </w:r>
          <w:r w:rsidR="00FD1E60">
            <w:rPr>
              <w:rFonts w:ascii="Times New Roman" w:hAnsi="Times New Roman" w:cs="Times New Roman"/>
            </w:rPr>
            <w:instrText xml:space="preserve"> CITATION Mac17 \l 2057 </w:instrText>
          </w:r>
          <w:r w:rsidR="00FD1E60">
            <w:rPr>
              <w:rFonts w:ascii="Times New Roman" w:hAnsi="Times New Roman" w:cs="Times New Roman"/>
            </w:rPr>
            <w:fldChar w:fldCharType="separate"/>
          </w:r>
          <w:r w:rsidR="00FD1E60" w:rsidRPr="00FD1E60">
            <w:rPr>
              <w:rFonts w:ascii="Times New Roman" w:hAnsi="Times New Roman" w:cs="Times New Roman"/>
              <w:noProof/>
            </w:rPr>
            <w:t>(Macfarlan, 2017)</w:t>
          </w:r>
          <w:r w:rsidR="00FD1E60">
            <w:rPr>
              <w:rFonts w:ascii="Times New Roman" w:hAnsi="Times New Roman" w:cs="Times New Roman"/>
            </w:rPr>
            <w:fldChar w:fldCharType="end"/>
          </w:r>
        </w:sdtContent>
      </w:sdt>
      <w:r w:rsidR="00FD1E60">
        <w:rPr>
          <w:rFonts w:ascii="Times New Roman" w:hAnsi="Times New Roman" w:cs="Times New Roman"/>
        </w:rPr>
        <w:t xml:space="preserve">. </w:t>
      </w:r>
      <w:r>
        <w:rPr>
          <w:rFonts w:ascii="Times New Roman" w:hAnsi="Times New Roman" w:cs="Times New Roman"/>
        </w:rPr>
        <w:t xml:space="preserve">Using an observational grid, </w:t>
      </w:r>
      <w:r>
        <w:rPr>
          <w:rFonts w:ascii="Times New Roman" w:hAnsi="Times New Roman" w:cs="Times New Roman"/>
        </w:rPr>
        <w:t>I took note of how positive reinforcement was used and whether it had any impact on pupils engagement levels</w:t>
      </w:r>
      <w:r>
        <w:rPr>
          <w:rFonts w:ascii="Times New Roman" w:hAnsi="Times New Roman" w:cs="Times New Roman"/>
        </w:rPr>
        <w:t xml:space="preserve">. The observational grid I used incorporated the Leuven Scale of involvement, which helped me categorise </w:t>
      </w:r>
      <w:r w:rsidR="00DA3CC2">
        <w:rPr>
          <w:rFonts w:ascii="Times New Roman" w:hAnsi="Times New Roman" w:cs="Times New Roman"/>
        </w:rPr>
        <w:t>varying</w:t>
      </w:r>
      <w:r>
        <w:rPr>
          <w:rFonts w:ascii="Times New Roman" w:hAnsi="Times New Roman" w:cs="Times New Roman"/>
        </w:rPr>
        <w:t xml:space="preserve"> levels of participation seen throughout each session </w:t>
      </w:r>
      <w:sdt>
        <w:sdtPr>
          <w:rPr>
            <w:rFonts w:ascii="Times New Roman" w:hAnsi="Times New Roman" w:cs="Times New Roman"/>
          </w:rPr>
          <w:id w:val="990756507"/>
          <w:citation/>
        </w:sdtPr>
        <w:sdtContent>
          <w:r>
            <w:rPr>
              <w:rFonts w:ascii="Times New Roman" w:hAnsi="Times New Roman" w:cs="Times New Roman"/>
            </w:rPr>
            <w:fldChar w:fldCharType="begin"/>
          </w:r>
          <w:r>
            <w:rPr>
              <w:rFonts w:ascii="Times New Roman" w:hAnsi="Times New Roman" w:cs="Times New Roman"/>
            </w:rPr>
            <w:instrText xml:space="preserve"> CITATION Lae19 \l 2057 </w:instrText>
          </w:r>
          <w:r>
            <w:rPr>
              <w:rFonts w:ascii="Times New Roman" w:hAnsi="Times New Roman" w:cs="Times New Roman"/>
            </w:rPr>
            <w:fldChar w:fldCharType="separate"/>
          </w:r>
          <w:r w:rsidRPr="00B50779">
            <w:rPr>
              <w:rFonts w:ascii="Times New Roman" w:hAnsi="Times New Roman" w:cs="Times New Roman"/>
              <w:noProof/>
            </w:rPr>
            <w:t>(Laevers, 2019)</w:t>
          </w:r>
          <w:r>
            <w:rPr>
              <w:rFonts w:ascii="Times New Roman" w:hAnsi="Times New Roman" w:cs="Times New Roman"/>
            </w:rPr>
            <w:fldChar w:fldCharType="end"/>
          </w:r>
        </w:sdtContent>
      </w:sdt>
      <w:r>
        <w:rPr>
          <w:rFonts w:ascii="Times New Roman" w:hAnsi="Times New Roman" w:cs="Times New Roman"/>
        </w:rPr>
        <w:t xml:space="preserve">. The scale comprises of five </w:t>
      </w:r>
      <w:r w:rsidR="00DA3CC2">
        <w:rPr>
          <w:rFonts w:ascii="Times New Roman" w:hAnsi="Times New Roman" w:cs="Times New Roman"/>
        </w:rPr>
        <w:t>stages</w:t>
      </w:r>
      <w:r>
        <w:rPr>
          <w:rFonts w:ascii="Times New Roman" w:hAnsi="Times New Roman" w:cs="Times New Roman"/>
        </w:rPr>
        <w:t xml:space="preserve">, ranging from extremely low levels to extremely high levels of engagement and provides an outline of the characteristics which are observable in each stage. </w:t>
      </w:r>
      <w:r>
        <w:rPr>
          <w:rFonts w:ascii="Times New Roman" w:hAnsi="Times New Roman" w:cs="Times New Roman"/>
        </w:rPr>
        <w:lastRenderedPageBreak/>
        <w:t xml:space="preserve">According to the literature, the scale created by Laevers (2011) has quickly become an important tool when analysing how pupils acquire an understanding of what is being taught to them. </w:t>
      </w:r>
      <w:r w:rsidR="00DA3CC2">
        <w:rPr>
          <w:rFonts w:ascii="Times New Roman" w:hAnsi="Times New Roman" w:cs="Times New Roman"/>
        </w:rPr>
        <w:t>I</w:t>
      </w:r>
      <w:r>
        <w:rPr>
          <w:rFonts w:ascii="Times New Roman" w:hAnsi="Times New Roman" w:cs="Times New Roman"/>
        </w:rPr>
        <w:t xml:space="preserve">t has provided educators with a basis to help expand on and enhance pupils learning, through behaviour, well-being and play </w:t>
      </w:r>
      <w:sdt>
        <w:sdtPr>
          <w:rPr>
            <w:rFonts w:ascii="Times New Roman" w:hAnsi="Times New Roman" w:cs="Times New Roman"/>
          </w:rPr>
          <w:id w:val="-1598549121"/>
          <w:citation/>
        </w:sdtPr>
        <w:sdtContent>
          <w:r>
            <w:rPr>
              <w:rFonts w:ascii="Times New Roman" w:hAnsi="Times New Roman" w:cs="Times New Roman"/>
            </w:rPr>
            <w:fldChar w:fldCharType="begin"/>
          </w:r>
          <w:r>
            <w:rPr>
              <w:rFonts w:ascii="Times New Roman" w:hAnsi="Times New Roman" w:cs="Times New Roman"/>
            </w:rPr>
            <w:instrText xml:space="preserve"> CITATION Dub14 \l 2057 </w:instrText>
          </w:r>
          <w:r>
            <w:rPr>
              <w:rFonts w:ascii="Times New Roman" w:hAnsi="Times New Roman" w:cs="Times New Roman"/>
            </w:rPr>
            <w:fldChar w:fldCharType="separate"/>
          </w:r>
          <w:r w:rsidRPr="00B50779">
            <w:rPr>
              <w:rFonts w:ascii="Times New Roman" w:hAnsi="Times New Roman" w:cs="Times New Roman"/>
              <w:noProof/>
            </w:rPr>
            <w:t>(Dubiel, 2014)</w:t>
          </w:r>
          <w:r>
            <w:rPr>
              <w:rFonts w:ascii="Times New Roman" w:hAnsi="Times New Roman" w:cs="Times New Roman"/>
            </w:rPr>
            <w:fldChar w:fldCharType="end"/>
          </w:r>
        </w:sdtContent>
      </w:sdt>
      <w:r>
        <w:rPr>
          <w:rFonts w:ascii="Times New Roman" w:hAnsi="Times New Roman" w:cs="Times New Roman"/>
        </w:rPr>
        <w:t xml:space="preserve">. The use of the Leaven’s scale was beneficial </w:t>
      </w:r>
      <w:r w:rsidR="00DA3CC2">
        <w:rPr>
          <w:rFonts w:ascii="Times New Roman" w:hAnsi="Times New Roman" w:cs="Times New Roman"/>
        </w:rPr>
        <w:t>because</w:t>
      </w:r>
      <w:r>
        <w:rPr>
          <w:rFonts w:ascii="Times New Roman" w:hAnsi="Times New Roman" w:cs="Times New Roman"/>
        </w:rPr>
        <w:t xml:space="preserve"> it aided in our ability to measure</w:t>
      </w:r>
      <w:r w:rsidR="00DA3CC2">
        <w:rPr>
          <w:rFonts w:ascii="Times New Roman" w:hAnsi="Times New Roman" w:cs="Times New Roman"/>
        </w:rPr>
        <w:t>/</w:t>
      </w:r>
      <w:r>
        <w:rPr>
          <w:rFonts w:ascii="Times New Roman" w:hAnsi="Times New Roman" w:cs="Times New Roman"/>
        </w:rPr>
        <w:t xml:space="preserve">recognise the </w:t>
      </w:r>
      <w:r w:rsidR="00DA3CC2">
        <w:rPr>
          <w:rFonts w:ascii="Times New Roman" w:hAnsi="Times New Roman" w:cs="Times New Roman"/>
        </w:rPr>
        <w:t>different</w:t>
      </w:r>
      <w:r>
        <w:rPr>
          <w:rFonts w:ascii="Times New Roman" w:hAnsi="Times New Roman" w:cs="Times New Roman"/>
        </w:rPr>
        <w:t xml:space="preserve"> degrees of involvement in the lessons. It emphasised that high levels of involvement played a significant role in moments of intense learning </w:t>
      </w:r>
      <w:sdt>
        <w:sdtPr>
          <w:rPr>
            <w:rFonts w:ascii="Times New Roman" w:hAnsi="Times New Roman" w:cs="Times New Roman"/>
          </w:rPr>
          <w:id w:val="1183404949"/>
          <w:citation/>
        </w:sdtPr>
        <w:sdtContent>
          <w:r>
            <w:rPr>
              <w:rFonts w:ascii="Times New Roman" w:hAnsi="Times New Roman" w:cs="Times New Roman"/>
            </w:rPr>
            <w:fldChar w:fldCharType="begin"/>
          </w:r>
          <w:r>
            <w:rPr>
              <w:rFonts w:ascii="Times New Roman" w:hAnsi="Times New Roman" w:cs="Times New Roman"/>
            </w:rPr>
            <w:instrText xml:space="preserve"> CITATION Dub14 \l 2057 </w:instrText>
          </w:r>
          <w:r>
            <w:rPr>
              <w:rFonts w:ascii="Times New Roman" w:hAnsi="Times New Roman" w:cs="Times New Roman"/>
            </w:rPr>
            <w:fldChar w:fldCharType="separate"/>
          </w:r>
          <w:r w:rsidRPr="00B50779">
            <w:rPr>
              <w:rFonts w:ascii="Times New Roman" w:hAnsi="Times New Roman" w:cs="Times New Roman"/>
              <w:noProof/>
            </w:rPr>
            <w:t>(Dubiel, 2014)</w:t>
          </w:r>
          <w:r>
            <w:rPr>
              <w:rFonts w:ascii="Times New Roman" w:hAnsi="Times New Roman" w:cs="Times New Roman"/>
            </w:rPr>
            <w:fldChar w:fldCharType="end"/>
          </w:r>
        </w:sdtContent>
      </w:sdt>
      <w:r>
        <w:rPr>
          <w:rFonts w:ascii="Times New Roman" w:hAnsi="Times New Roman" w:cs="Times New Roman"/>
        </w:rPr>
        <w:t>.</w:t>
      </w:r>
      <w:r>
        <w:rPr>
          <w:rFonts w:ascii="Times New Roman" w:hAnsi="Times New Roman" w:cs="Times New Roman"/>
        </w:rPr>
        <w:t xml:space="preserve"> </w:t>
      </w:r>
      <w:r w:rsidR="00DA3CC2">
        <w:rPr>
          <w:rFonts w:ascii="Times New Roman" w:hAnsi="Times New Roman" w:cs="Times New Roman"/>
        </w:rPr>
        <w:t>T</w:t>
      </w:r>
      <w:r>
        <w:rPr>
          <w:rFonts w:ascii="Times New Roman" w:hAnsi="Times New Roman" w:cs="Times New Roman"/>
        </w:rPr>
        <w:t xml:space="preserve">herefore, the notes collected can be considered an acceptable form of </w:t>
      </w:r>
      <w:r w:rsidR="007E214A">
        <w:rPr>
          <w:rFonts w:ascii="Times New Roman" w:hAnsi="Times New Roman" w:cs="Times New Roman"/>
        </w:rPr>
        <w:t xml:space="preserve">primary </w:t>
      </w:r>
      <w:r>
        <w:rPr>
          <w:rFonts w:ascii="Times New Roman" w:hAnsi="Times New Roman" w:cs="Times New Roman"/>
        </w:rPr>
        <w:t xml:space="preserve">data as they include raw details of the incident and </w:t>
      </w:r>
      <w:r w:rsidR="00DA3CC2">
        <w:rPr>
          <w:rFonts w:ascii="Times New Roman" w:hAnsi="Times New Roman" w:cs="Times New Roman"/>
        </w:rPr>
        <w:t>the</w:t>
      </w:r>
      <w:r>
        <w:rPr>
          <w:rFonts w:ascii="Times New Roman" w:hAnsi="Times New Roman" w:cs="Times New Roman"/>
        </w:rPr>
        <w:t xml:space="preserve"> impact it had (if any) on the target pupils. </w:t>
      </w:r>
    </w:p>
    <w:p w14:paraId="213DE4F0" w14:textId="5805EA71" w:rsidR="00FD1E60" w:rsidRDefault="00FD1E60" w:rsidP="00A9349D">
      <w:pPr>
        <w:spacing w:line="360" w:lineRule="auto"/>
        <w:jc w:val="both"/>
        <w:rPr>
          <w:rFonts w:ascii="Times New Roman" w:hAnsi="Times New Roman" w:cs="Times New Roman"/>
        </w:rPr>
      </w:pPr>
    </w:p>
    <w:p w14:paraId="575EA9A0" w14:textId="0CBB0947" w:rsidR="00131F4C" w:rsidRDefault="00CF088E" w:rsidP="00A9349D">
      <w:pPr>
        <w:spacing w:line="360" w:lineRule="auto"/>
        <w:jc w:val="both"/>
        <w:rPr>
          <w:rFonts w:ascii="Times New Roman" w:hAnsi="Times New Roman" w:cs="Times New Roman"/>
        </w:rPr>
      </w:pPr>
      <w:r>
        <w:rPr>
          <w:rFonts w:ascii="Times New Roman" w:hAnsi="Times New Roman" w:cs="Times New Roman"/>
        </w:rPr>
        <w:t>In order to gain a better understanding</w:t>
      </w:r>
      <w:r w:rsidR="00B6724F">
        <w:rPr>
          <w:rFonts w:ascii="Times New Roman" w:hAnsi="Times New Roman" w:cs="Times New Roman"/>
        </w:rPr>
        <w:t xml:space="preserve">, </w:t>
      </w:r>
      <w:r>
        <w:rPr>
          <w:rFonts w:ascii="Times New Roman" w:hAnsi="Times New Roman" w:cs="Times New Roman"/>
        </w:rPr>
        <w:t xml:space="preserve">we conducted focus group interviews to collect rich qualitative data. </w:t>
      </w:r>
      <w:r>
        <w:rPr>
          <w:rFonts w:ascii="Times New Roman" w:hAnsi="Times New Roman" w:cs="Times New Roman"/>
        </w:rPr>
        <w:t xml:space="preserve">A focus group interview consists of </w:t>
      </w:r>
      <w:r>
        <w:rPr>
          <w:rFonts w:ascii="Times New Roman" w:hAnsi="Times New Roman" w:cs="Times New Roman"/>
        </w:rPr>
        <w:t>a group of</w:t>
      </w:r>
      <w:r>
        <w:rPr>
          <w:rFonts w:ascii="Times New Roman" w:hAnsi="Times New Roman" w:cs="Times New Roman"/>
        </w:rPr>
        <w:t xml:space="preserve"> individuals who deliberate their thoughts on an area of interest put forward by the researcher </w:t>
      </w:r>
      <w:sdt>
        <w:sdtPr>
          <w:rPr>
            <w:rFonts w:ascii="Times New Roman" w:hAnsi="Times New Roman" w:cs="Times New Roman"/>
          </w:rPr>
          <w:id w:val="2119107993"/>
          <w:citation/>
        </w:sdtPr>
        <w:sdtContent>
          <w:r>
            <w:rPr>
              <w:rFonts w:ascii="Times New Roman" w:hAnsi="Times New Roman" w:cs="Times New Roman"/>
            </w:rPr>
            <w:fldChar w:fldCharType="begin"/>
          </w:r>
          <w:r>
            <w:rPr>
              <w:rFonts w:ascii="Times New Roman" w:hAnsi="Times New Roman" w:cs="Times New Roman"/>
            </w:rPr>
            <w:instrText xml:space="preserve"> CITATION Dil13 \l 2057 </w:instrText>
          </w:r>
          <w:r>
            <w:rPr>
              <w:rFonts w:ascii="Times New Roman" w:hAnsi="Times New Roman" w:cs="Times New Roman"/>
            </w:rPr>
            <w:fldChar w:fldCharType="separate"/>
          </w:r>
          <w:r w:rsidRPr="00D12296">
            <w:rPr>
              <w:rFonts w:ascii="Times New Roman" w:hAnsi="Times New Roman" w:cs="Times New Roman"/>
              <w:noProof/>
            </w:rPr>
            <w:t>(Dilshad &amp; Latif, 2013)</w:t>
          </w:r>
          <w:r>
            <w:rPr>
              <w:rFonts w:ascii="Times New Roman" w:hAnsi="Times New Roman" w:cs="Times New Roman"/>
            </w:rPr>
            <w:fldChar w:fldCharType="end"/>
          </w:r>
        </w:sdtContent>
      </w:sdt>
      <w:r>
        <w:rPr>
          <w:rFonts w:ascii="Times New Roman" w:hAnsi="Times New Roman" w:cs="Times New Roman"/>
        </w:rPr>
        <w:t>.</w:t>
      </w:r>
      <w:r w:rsidR="003C6FCC">
        <w:rPr>
          <w:rFonts w:ascii="Times New Roman" w:hAnsi="Times New Roman" w:cs="Times New Roman"/>
        </w:rPr>
        <w:t xml:space="preserve"> Generally, the larger the focus group, the more reliable the results however, Cohen et al., (2007) suggests that sample size is contingent on the population that is being studied. Therefore, the focus group</w:t>
      </w:r>
      <w:r w:rsidR="00B6724F">
        <w:rPr>
          <w:rFonts w:ascii="Times New Roman" w:hAnsi="Times New Roman" w:cs="Times New Roman"/>
        </w:rPr>
        <w:t xml:space="preserve">s </w:t>
      </w:r>
      <w:r w:rsidR="003C6FCC">
        <w:rPr>
          <w:rFonts w:ascii="Times New Roman" w:hAnsi="Times New Roman" w:cs="Times New Roman"/>
        </w:rPr>
        <w:t xml:space="preserve">consisted of three pupils </w:t>
      </w:r>
      <w:r w:rsidR="00B6724F">
        <w:rPr>
          <w:rFonts w:ascii="Times New Roman" w:hAnsi="Times New Roman" w:cs="Times New Roman"/>
        </w:rPr>
        <w:t>each</w:t>
      </w:r>
      <w:r w:rsidR="003C6FCC">
        <w:rPr>
          <w:rFonts w:ascii="Times New Roman" w:hAnsi="Times New Roman" w:cs="Times New Roman"/>
        </w:rPr>
        <w:t xml:space="preserve">. Although the sample size is very small, it was a suitable representation of the </w:t>
      </w:r>
      <w:r w:rsidR="00B6724F">
        <w:rPr>
          <w:rFonts w:ascii="Times New Roman" w:hAnsi="Times New Roman" w:cs="Times New Roman"/>
        </w:rPr>
        <w:t>class</w:t>
      </w:r>
      <w:r w:rsidR="003C6FCC">
        <w:rPr>
          <w:rFonts w:ascii="Times New Roman" w:hAnsi="Times New Roman" w:cs="Times New Roman"/>
        </w:rPr>
        <w:t xml:space="preserve"> and included a pupil who is continuously disengaged, one that is sporadically engaged and another who is always engaged</w:t>
      </w:r>
      <w:r w:rsidR="002F0E41">
        <w:rPr>
          <w:rFonts w:ascii="Times New Roman" w:hAnsi="Times New Roman" w:cs="Times New Roman"/>
        </w:rPr>
        <w:t xml:space="preserve"> allowing for comparisons to be made</w:t>
      </w:r>
      <w:r w:rsidR="003C6FCC">
        <w:rPr>
          <w:rFonts w:ascii="Times New Roman" w:hAnsi="Times New Roman" w:cs="Times New Roman"/>
        </w:rPr>
        <w:t xml:space="preserve">. </w:t>
      </w:r>
      <w:r w:rsidR="00131F4C">
        <w:rPr>
          <w:rFonts w:ascii="Times New Roman" w:hAnsi="Times New Roman" w:cs="Times New Roman"/>
        </w:rPr>
        <w:t>Focus group interviews were chosen in particular because they are natural and provide participants</w:t>
      </w:r>
      <w:r w:rsidR="00B6724F">
        <w:rPr>
          <w:rFonts w:ascii="Times New Roman" w:hAnsi="Times New Roman" w:cs="Times New Roman"/>
        </w:rPr>
        <w:t xml:space="preserve"> opportunities</w:t>
      </w:r>
      <w:r w:rsidR="00131F4C">
        <w:rPr>
          <w:rFonts w:ascii="Times New Roman" w:hAnsi="Times New Roman" w:cs="Times New Roman"/>
        </w:rPr>
        <w:t xml:space="preserve"> to build upon or offer alternative ideas </w:t>
      </w:r>
      <w:sdt>
        <w:sdtPr>
          <w:rPr>
            <w:rFonts w:ascii="Times New Roman" w:hAnsi="Times New Roman" w:cs="Times New Roman"/>
          </w:rPr>
          <w:id w:val="2087803364"/>
          <w:citation/>
        </w:sdtPr>
        <w:sdtContent>
          <w:r w:rsidR="00131F4C">
            <w:rPr>
              <w:rFonts w:ascii="Times New Roman" w:hAnsi="Times New Roman" w:cs="Times New Roman"/>
            </w:rPr>
            <w:fldChar w:fldCharType="begin"/>
          </w:r>
          <w:r w:rsidR="00131F4C">
            <w:rPr>
              <w:rFonts w:ascii="Times New Roman" w:hAnsi="Times New Roman" w:cs="Times New Roman"/>
            </w:rPr>
            <w:instrText xml:space="preserve"> CITATION Dil13 \l 2057 </w:instrText>
          </w:r>
          <w:r w:rsidR="00131F4C">
            <w:rPr>
              <w:rFonts w:ascii="Times New Roman" w:hAnsi="Times New Roman" w:cs="Times New Roman"/>
            </w:rPr>
            <w:fldChar w:fldCharType="separate"/>
          </w:r>
          <w:r w:rsidR="00131F4C" w:rsidRPr="00131F4C">
            <w:rPr>
              <w:rFonts w:ascii="Times New Roman" w:hAnsi="Times New Roman" w:cs="Times New Roman"/>
              <w:noProof/>
            </w:rPr>
            <w:t>(Dilshad &amp; Latif, 2013)</w:t>
          </w:r>
          <w:r w:rsidR="00131F4C">
            <w:rPr>
              <w:rFonts w:ascii="Times New Roman" w:hAnsi="Times New Roman" w:cs="Times New Roman"/>
            </w:rPr>
            <w:fldChar w:fldCharType="end"/>
          </w:r>
        </w:sdtContent>
      </w:sdt>
      <w:r w:rsidR="00131F4C">
        <w:rPr>
          <w:rFonts w:ascii="Times New Roman" w:hAnsi="Times New Roman" w:cs="Times New Roman"/>
        </w:rPr>
        <w:t xml:space="preserve">. </w:t>
      </w:r>
      <w:r w:rsidR="00B6724F">
        <w:rPr>
          <w:rFonts w:ascii="Times New Roman" w:hAnsi="Times New Roman" w:cs="Times New Roman"/>
        </w:rPr>
        <w:t>D</w:t>
      </w:r>
      <w:r w:rsidR="00234058">
        <w:rPr>
          <w:rFonts w:ascii="Times New Roman" w:hAnsi="Times New Roman" w:cs="Times New Roman"/>
        </w:rPr>
        <w:t xml:space="preserve">ata </w:t>
      </w:r>
      <w:r w:rsidR="00B6724F">
        <w:rPr>
          <w:rFonts w:ascii="Times New Roman" w:hAnsi="Times New Roman" w:cs="Times New Roman"/>
        </w:rPr>
        <w:t xml:space="preserve">is </w:t>
      </w:r>
      <w:r w:rsidR="00234058">
        <w:rPr>
          <w:rFonts w:ascii="Times New Roman" w:hAnsi="Times New Roman" w:cs="Times New Roman"/>
        </w:rPr>
        <w:t>produced much quicker and deeper insight into personal beliefs, thoughts and attitudes</w:t>
      </w:r>
      <w:r w:rsidR="00B6724F">
        <w:rPr>
          <w:rFonts w:ascii="Times New Roman" w:hAnsi="Times New Roman" w:cs="Times New Roman"/>
        </w:rPr>
        <w:t xml:space="preserve"> can be obtained</w:t>
      </w:r>
      <w:r w:rsidR="00234058">
        <w:rPr>
          <w:rFonts w:ascii="Times New Roman" w:hAnsi="Times New Roman" w:cs="Times New Roman"/>
        </w:rPr>
        <w:t xml:space="preserve"> </w:t>
      </w:r>
      <w:sdt>
        <w:sdtPr>
          <w:rPr>
            <w:rFonts w:ascii="Times New Roman" w:hAnsi="Times New Roman" w:cs="Times New Roman"/>
          </w:rPr>
          <w:id w:val="-1804064503"/>
          <w:citation/>
        </w:sdtPr>
        <w:sdtContent>
          <w:r w:rsidR="00234058">
            <w:rPr>
              <w:rFonts w:ascii="Times New Roman" w:hAnsi="Times New Roman" w:cs="Times New Roman"/>
            </w:rPr>
            <w:fldChar w:fldCharType="begin"/>
          </w:r>
          <w:r w:rsidR="00234058">
            <w:rPr>
              <w:rFonts w:ascii="Times New Roman" w:hAnsi="Times New Roman" w:cs="Times New Roman"/>
            </w:rPr>
            <w:instrText xml:space="preserve"> CITATION Coh072 \l 2057 </w:instrText>
          </w:r>
          <w:r w:rsidR="00234058">
            <w:rPr>
              <w:rFonts w:ascii="Times New Roman" w:hAnsi="Times New Roman" w:cs="Times New Roman"/>
            </w:rPr>
            <w:fldChar w:fldCharType="separate"/>
          </w:r>
          <w:r w:rsidR="00234058" w:rsidRPr="00234058">
            <w:rPr>
              <w:rFonts w:ascii="Times New Roman" w:hAnsi="Times New Roman" w:cs="Times New Roman"/>
              <w:noProof/>
            </w:rPr>
            <w:t>(Cohen, et al., 2007)</w:t>
          </w:r>
          <w:r w:rsidR="00234058">
            <w:rPr>
              <w:rFonts w:ascii="Times New Roman" w:hAnsi="Times New Roman" w:cs="Times New Roman"/>
            </w:rPr>
            <w:fldChar w:fldCharType="end"/>
          </w:r>
        </w:sdtContent>
      </w:sdt>
      <w:r w:rsidR="00234058">
        <w:rPr>
          <w:rFonts w:ascii="Times New Roman" w:hAnsi="Times New Roman" w:cs="Times New Roman"/>
        </w:rPr>
        <w:t xml:space="preserve">. As the questions we asked during the interviews included specific wording, the </w:t>
      </w:r>
      <w:r w:rsidR="00131F4C">
        <w:rPr>
          <w:rFonts w:ascii="Times New Roman" w:hAnsi="Times New Roman" w:cs="Times New Roman"/>
        </w:rPr>
        <w:t xml:space="preserve">data collected can be considered </w:t>
      </w:r>
      <w:r w:rsidR="00234058">
        <w:rPr>
          <w:rFonts w:ascii="Times New Roman" w:hAnsi="Times New Roman" w:cs="Times New Roman"/>
        </w:rPr>
        <w:t xml:space="preserve">valid and </w:t>
      </w:r>
      <w:r w:rsidR="00131F4C">
        <w:rPr>
          <w:rFonts w:ascii="Times New Roman" w:hAnsi="Times New Roman" w:cs="Times New Roman"/>
        </w:rPr>
        <w:t>reliable (Silverman, 1993</w:t>
      </w:r>
      <w:r w:rsidR="007E214A">
        <w:rPr>
          <w:rFonts w:ascii="Times New Roman" w:hAnsi="Times New Roman" w:cs="Times New Roman"/>
        </w:rPr>
        <w:t xml:space="preserve">). </w:t>
      </w:r>
    </w:p>
    <w:p w14:paraId="5C8D4342" w14:textId="77777777" w:rsidR="00131F4C" w:rsidRDefault="00131F4C" w:rsidP="00A9349D">
      <w:pPr>
        <w:spacing w:line="360" w:lineRule="auto"/>
        <w:jc w:val="both"/>
        <w:rPr>
          <w:rFonts w:ascii="Times New Roman" w:hAnsi="Times New Roman" w:cs="Times New Roman"/>
        </w:rPr>
      </w:pPr>
    </w:p>
    <w:p w14:paraId="2BC451FA" w14:textId="64F860C9" w:rsidR="000943E4" w:rsidRDefault="00844C6A" w:rsidP="00234058">
      <w:pPr>
        <w:spacing w:line="360" w:lineRule="auto"/>
        <w:jc w:val="both"/>
        <w:rPr>
          <w:rFonts w:ascii="Times New Roman" w:hAnsi="Times New Roman" w:cs="Times New Roman"/>
        </w:rPr>
      </w:pPr>
      <w:r>
        <w:rPr>
          <w:rFonts w:ascii="Times New Roman" w:hAnsi="Times New Roman" w:cs="Times New Roman"/>
        </w:rPr>
        <w:t xml:space="preserve">As the </w:t>
      </w:r>
      <w:r w:rsidR="00E033A4">
        <w:rPr>
          <w:rFonts w:ascii="Times New Roman" w:hAnsi="Times New Roman" w:cs="Times New Roman"/>
        </w:rPr>
        <w:t xml:space="preserve">observations occurred on </w:t>
      </w:r>
      <w:r>
        <w:rPr>
          <w:rFonts w:ascii="Times New Roman" w:hAnsi="Times New Roman" w:cs="Times New Roman"/>
        </w:rPr>
        <w:t>three different occasion</w:t>
      </w:r>
      <w:r w:rsidR="00E033A4">
        <w:rPr>
          <w:rFonts w:ascii="Times New Roman" w:hAnsi="Times New Roman" w:cs="Times New Roman"/>
        </w:rPr>
        <w:t>s</w:t>
      </w:r>
      <w:r>
        <w:rPr>
          <w:rFonts w:ascii="Times New Roman" w:hAnsi="Times New Roman" w:cs="Times New Roman"/>
        </w:rPr>
        <w:t xml:space="preserve">, the self-reflection was particularly beneficial when making adaptations to improve outcomes. </w:t>
      </w:r>
      <w:r w:rsidR="009D66BF">
        <w:rPr>
          <w:rFonts w:ascii="Times New Roman" w:hAnsi="Times New Roman" w:cs="Times New Roman"/>
        </w:rPr>
        <w:t>According to the literature, the use of reflections have proven invaluable in education settings as they offer opportunities for improvement</w:t>
      </w:r>
      <w:r w:rsidR="009D66BF">
        <w:rPr>
          <w:rFonts w:ascii="Times New Roman" w:hAnsi="Times New Roman" w:cs="Times New Roman"/>
          <w:noProof/>
        </w:rPr>
        <w:t xml:space="preserve"> </w:t>
      </w:r>
      <w:r w:rsidR="009D66BF" w:rsidRPr="009D66BF">
        <w:rPr>
          <w:rFonts w:ascii="Times New Roman" w:hAnsi="Times New Roman" w:cs="Times New Roman"/>
          <w:noProof/>
        </w:rPr>
        <w:t>(Dewey, 1991</w:t>
      </w:r>
      <w:r w:rsidR="009D66BF">
        <w:rPr>
          <w:rFonts w:ascii="Times New Roman" w:hAnsi="Times New Roman" w:cs="Times New Roman"/>
          <w:noProof/>
        </w:rPr>
        <w:t xml:space="preserve">; </w:t>
      </w:r>
      <w:r w:rsidR="009D66BF" w:rsidRPr="009D66BF">
        <w:rPr>
          <w:rFonts w:ascii="Times New Roman" w:hAnsi="Times New Roman" w:cs="Times New Roman"/>
          <w:noProof/>
        </w:rPr>
        <w:t>Mann &amp; Gordon, 2009</w:t>
      </w:r>
      <w:r w:rsidR="009D66BF">
        <w:rPr>
          <w:rFonts w:ascii="Times New Roman" w:hAnsi="Times New Roman" w:cs="Times New Roman"/>
          <w:noProof/>
        </w:rPr>
        <w:t xml:space="preserve"> and </w:t>
      </w:r>
      <w:r w:rsidR="009D66BF" w:rsidRPr="009D66BF">
        <w:rPr>
          <w:rFonts w:ascii="Times New Roman" w:hAnsi="Times New Roman" w:cs="Times New Roman"/>
          <w:noProof/>
        </w:rPr>
        <w:t>Lew &amp; Schmidt, 2011)</w:t>
      </w:r>
      <w:r w:rsidR="009D66BF">
        <w:rPr>
          <w:rFonts w:ascii="Times New Roman" w:hAnsi="Times New Roman" w:cs="Times New Roman"/>
        </w:rPr>
        <w:t xml:space="preserve">. </w:t>
      </w:r>
      <w:r w:rsidR="00E033A4">
        <w:rPr>
          <w:rFonts w:ascii="Times New Roman" w:hAnsi="Times New Roman" w:cs="Times New Roman"/>
        </w:rPr>
        <w:t>I</w:t>
      </w:r>
      <w:r w:rsidR="009D66BF">
        <w:rPr>
          <w:rFonts w:ascii="Times New Roman" w:hAnsi="Times New Roman" w:cs="Times New Roman"/>
        </w:rPr>
        <w:t xml:space="preserve">n this case, </w:t>
      </w:r>
      <w:r w:rsidR="00E033A4">
        <w:rPr>
          <w:rFonts w:ascii="Times New Roman" w:hAnsi="Times New Roman" w:cs="Times New Roman"/>
        </w:rPr>
        <w:t xml:space="preserve">it </w:t>
      </w:r>
      <w:r w:rsidR="009D66BF">
        <w:rPr>
          <w:rFonts w:ascii="Times New Roman" w:hAnsi="Times New Roman" w:cs="Times New Roman"/>
        </w:rPr>
        <w:t>allow</w:t>
      </w:r>
      <w:r w:rsidR="00B50779">
        <w:rPr>
          <w:rFonts w:ascii="Times New Roman" w:hAnsi="Times New Roman" w:cs="Times New Roman"/>
        </w:rPr>
        <w:t>ed</w:t>
      </w:r>
      <w:r w:rsidR="009D66BF">
        <w:rPr>
          <w:rFonts w:ascii="Times New Roman" w:hAnsi="Times New Roman" w:cs="Times New Roman"/>
        </w:rPr>
        <w:t xml:space="preserve"> </w:t>
      </w:r>
      <w:r w:rsidR="00E033A4">
        <w:rPr>
          <w:rFonts w:ascii="Times New Roman" w:hAnsi="Times New Roman" w:cs="Times New Roman"/>
        </w:rPr>
        <w:t>me</w:t>
      </w:r>
      <w:r w:rsidR="009D66BF">
        <w:rPr>
          <w:rFonts w:ascii="Times New Roman" w:hAnsi="Times New Roman" w:cs="Times New Roman"/>
        </w:rPr>
        <w:t xml:space="preserve"> to look back and assess how the lesson went. </w:t>
      </w:r>
      <w:r w:rsidR="00B50779">
        <w:rPr>
          <w:rFonts w:ascii="Times New Roman" w:hAnsi="Times New Roman" w:cs="Times New Roman"/>
        </w:rPr>
        <w:t xml:space="preserve">In order to do this, </w:t>
      </w:r>
      <w:r>
        <w:rPr>
          <w:rFonts w:ascii="Times New Roman" w:hAnsi="Times New Roman" w:cs="Times New Roman"/>
        </w:rPr>
        <w:t xml:space="preserve">I followed Gibbs (1988) Reflective Cycle, which consisted of the seven stages of Description, Feelings, Evaluation, Analysis, Conclusion and Action Plan. </w:t>
      </w:r>
      <w:r w:rsidR="00CF088E">
        <w:rPr>
          <w:rFonts w:ascii="Times New Roman" w:hAnsi="Times New Roman" w:cs="Times New Roman"/>
        </w:rPr>
        <w:t xml:space="preserve">In hindsight, following this structure allowed me to deliberate in a methodical manner which ultimately helped in my reflection </w:t>
      </w:r>
      <w:sdt>
        <w:sdtPr>
          <w:rPr>
            <w:rFonts w:ascii="Times New Roman" w:hAnsi="Times New Roman" w:cs="Times New Roman"/>
          </w:rPr>
          <w:id w:val="231750139"/>
          <w:citation/>
        </w:sdtPr>
        <w:sdtContent>
          <w:r w:rsidR="00CF088E">
            <w:rPr>
              <w:rFonts w:ascii="Times New Roman" w:hAnsi="Times New Roman" w:cs="Times New Roman"/>
            </w:rPr>
            <w:fldChar w:fldCharType="begin"/>
          </w:r>
          <w:r w:rsidR="00CF088E">
            <w:rPr>
              <w:rFonts w:ascii="Times New Roman" w:hAnsi="Times New Roman" w:cs="Times New Roman"/>
            </w:rPr>
            <w:instrText xml:space="preserve"> CITATION Gib88 \l 2057 </w:instrText>
          </w:r>
          <w:r w:rsidR="00CF088E">
            <w:rPr>
              <w:rFonts w:ascii="Times New Roman" w:hAnsi="Times New Roman" w:cs="Times New Roman"/>
            </w:rPr>
            <w:fldChar w:fldCharType="separate"/>
          </w:r>
          <w:r w:rsidR="00CF088E" w:rsidRPr="00CF088E">
            <w:rPr>
              <w:rFonts w:ascii="Times New Roman" w:hAnsi="Times New Roman" w:cs="Times New Roman"/>
              <w:noProof/>
            </w:rPr>
            <w:t>(Gibbs, 1988)</w:t>
          </w:r>
          <w:r w:rsidR="00CF088E">
            <w:rPr>
              <w:rFonts w:ascii="Times New Roman" w:hAnsi="Times New Roman" w:cs="Times New Roman"/>
            </w:rPr>
            <w:fldChar w:fldCharType="end"/>
          </w:r>
        </w:sdtContent>
      </w:sdt>
      <w:r w:rsidR="00CF088E">
        <w:rPr>
          <w:rFonts w:ascii="Times New Roman" w:hAnsi="Times New Roman" w:cs="Times New Roman"/>
        </w:rPr>
        <w:t xml:space="preserve">. It was useful because it highlighted aspects of my lesson which were successful and others which needed improvement – clearly directing the route of our research. </w:t>
      </w:r>
      <w:r w:rsidR="00234058">
        <w:rPr>
          <w:rFonts w:ascii="Times New Roman" w:hAnsi="Times New Roman" w:cs="Times New Roman"/>
        </w:rPr>
        <w:lastRenderedPageBreak/>
        <w:t xml:space="preserve">Incorporating observations, focus group interviews and self-reflection within this study has been advantageous, as the triangulation of data has enabled myself and my research partners to gain a better understanding of the impact positive reinforcement has on levels of engagement </w:t>
      </w:r>
      <w:sdt>
        <w:sdtPr>
          <w:rPr>
            <w:rFonts w:ascii="Times New Roman" w:hAnsi="Times New Roman" w:cs="Times New Roman"/>
          </w:rPr>
          <w:id w:val="571938396"/>
          <w:citation/>
        </w:sdtPr>
        <w:sdtContent>
          <w:r w:rsidR="00234058">
            <w:rPr>
              <w:rFonts w:ascii="Times New Roman" w:hAnsi="Times New Roman" w:cs="Times New Roman"/>
            </w:rPr>
            <w:fldChar w:fldCharType="begin"/>
          </w:r>
          <w:r w:rsidR="00234058">
            <w:rPr>
              <w:rFonts w:ascii="Times New Roman" w:hAnsi="Times New Roman" w:cs="Times New Roman"/>
            </w:rPr>
            <w:instrText xml:space="preserve">CITATION Pat99 \l 2057 </w:instrText>
          </w:r>
          <w:r w:rsidR="00234058">
            <w:rPr>
              <w:rFonts w:ascii="Times New Roman" w:hAnsi="Times New Roman" w:cs="Times New Roman"/>
            </w:rPr>
            <w:fldChar w:fldCharType="separate"/>
          </w:r>
          <w:r w:rsidR="00234058" w:rsidRPr="00234058">
            <w:rPr>
              <w:rFonts w:ascii="Times New Roman" w:hAnsi="Times New Roman" w:cs="Times New Roman"/>
              <w:noProof/>
            </w:rPr>
            <w:t>(Patton, 1999)</w:t>
          </w:r>
          <w:r w:rsidR="00234058">
            <w:rPr>
              <w:rFonts w:ascii="Times New Roman" w:hAnsi="Times New Roman" w:cs="Times New Roman"/>
            </w:rPr>
            <w:fldChar w:fldCharType="end"/>
          </w:r>
        </w:sdtContent>
      </w:sdt>
      <w:r w:rsidR="00234058">
        <w:rPr>
          <w:rFonts w:ascii="Times New Roman" w:hAnsi="Times New Roman" w:cs="Times New Roman"/>
        </w:rPr>
        <w:t xml:space="preserve">. </w:t>
      </w:r>
    </w:p>
    <w:p w14:paraId="0D6D025D" w14:textId="77777777" w:rsidR="00234058" w:rsidRDefault="00234058" w:rsidP="00234058">
      <w:pPr>
        <w:spacing w:line="360" w:lineRule="auto"/>
        <w:jc w:val="both"/>
        <w:rPr>
          <w:rFonts w:ascii="Times New Roman" w:hAnsi="Times New Roman" w:cs="Times New Roman"/>
        </w:rPr>
      </w:pPr>
    </w:p>
    <w:p w14:paraId="4A47F355" w14:textId="77777777" w:rsidR="0038377E" w:rsidRPr="000943E4" w:rsidRDefault="0038377E">
      <w:pPr>
        <w:rPr>
          <w:rFonts w:ascii="Times New Roman" w:hAnsi="Times New Roman" w:cs="Times New Roman"/>
        </w:rPr>
      </w:pPr>
    </w:p>
    <w:p w14:paraId="0EEE8927" w14:textId="7F82E5C4" w:rsidR="00C961AE" w:rsidRPr="00FE7617" w:rsidRDefault="000943E4" w:rsidP="00C961AE">
      <w:pPr>
        <w:jc w:val="center"/>
        <w:rPr>
          <w:rFonts w:ascii="Times New Roman" w:hAnsi="Times New Roman" w:cs="Times New Roman"/>
          <w:b/>
        </w:rPr>
      </w:pPr>
      <w:r w:rsidRPr="00FE7617">
        <w:rPr>
          <w:rFonts w:ascii="Times New Roman" w:hAnsi="Times New Roman" w:cs="Times New Roman"/>
          <w:b/>
        </w:rPr>
        <w:t xml:space="preserve">Ethical </w:t>
      </w:r>
      <w:r w:rsidR="00C961AE">
        <w:rPr>
          <w:rFonts w:ascii="Times New Roman" w:hAnsi="Times New Roman" w:cs="Times New Roman"/>
          <w:b/>
        </w:rPr>
        <w:t>C</w:t>
      </w:r>
      <w:r w:rsidRPr="00FE7617">
        <w:rPr>
          <w:rFonts w:ascii="Times New Roman" w:hAnsi="Times New Roman" w:cs="Times New Roman"/>
          <w:b/>
        </w:rPr>
        <w:t>onsiderations</w:t>
      </w:r>
      <w:r w:rsidR="00FE7617">
        <w:rPr>
          <w:rFonts w:ascii="Times New Roman" w:hAnsi="Times New Roman" w:cs="Times New Roman"/>
          <w:b/>
        </w:rPr>
        <w:t xml:space="preserve"> </w:t>
      </w:r>
    </w:p>
    <w:p w14:paraId="3054CD08" w14:textId="051246F1" w:rsidR="000943E4" w:rsidRDefault="000943E4" w:rsidP="00495A50">
      <w:pPr>
        <w:spacing w:line="276" w:lineRule="auto"/>
        <w:jc w:val="both"/>
        <w:rPr>
          <w:rFonts w:ascii="Times New Roman" w:hAnsi="Times New Roman" w:cs="Times New Roman"/>
        </w:rPr>
      </w:pPr>
    </w:p>
    <w:p w14:paraId="29384805" w14:textId="0EF28BA8" w:rsidR="0038377E" w:rsidRDefault="0038377E" w:rsidP="00495A50">
      <w:pPr>
        <w:spacing w:line="360" w:lineRule="auto"/>
        <w:jc w:val="both"/>
        <w:rPr>
          <w:rFonts w:ascii="Times New Roman" w:hAnsi="Times New Roman" w:cs="Times New Roman"/>
        </w:rPr>
      </w:pPr>
      <w:r>
        <w:rPr>
          <w:rFonts w:ascii="Times New Roman" w:hAnsi="Times New Roman" w:cs="Times New Roman"/>
        </w:rPr>
        <w:t>When completing any form of research, ethical approval must be obtained.</w:t>
      </w:r>
      <w:r w:rsidR="00495A50">
        <w:rPr>
          <w:rFonts w:ascii="Times New Roman" w:hAnsi="Times New Roman" w:cs="Times New Roman"/>
        </w:rPr>
        <w:t xml:space="preserve"> </w:t>
      </w:r>
      <w:r w:rsidR="000F1801">
        <w:rPr>
          <w:rFonts w:ascii="Times New Roman" w:hAnsi="Times New Roman" w:cs="Times New Roman"/>
        </w:rPr>
        <w:t>Ethics</w:t>
      </w:r>
      <w:r w:rsidR="001831F3">
        <w:rPr>
          <w:rFonts w:ascii="Times New Roman" w:hAnsi="Times New Roman" w:cs="Times New Roman"/>
        </w:rPr>
        <w:t>, in its most simple form</w:t>
      </w:r>
      <w:r w:rsidR="000F1801">
        <w:rPr>
          <w:rFonts w:ascii="Times New Roman" w:hAnsi="Times New Roman" w:cs="Times New Roman"/>
        </w:rPr>
        <w:t xml:space="preserve"> can be defined as</w:t>
      </w:r>
      <w:r w:rsidR="001831F3">
        <w:rPr>
          <w:rFonts w:ascii="Times New Roman" w:hAnsi="Times New Roman" w:cs="Times New Roman"/>
        </w:rPr>
        <w:t xml:space="preserve"> “</w:t>
      </w:r>
      <w:r w:rsidR="001831F3">
        <w:rPr>
          <w:rFonts w:ascii="Times New Roman" w:hAnsi="Times New Roman" w:cs="Times New Roman"/>
          <w:i/>
        </w:rPr>
        <w:t xml:space="preserve">a systematic approach to understanding, analysing, and distinguishing matters of right and wrong, good and bad, and admirable and deplorable as they relate to the well-being of and the relationships among sentient beings.” </w:t>
      </w:r>
      <w:sdt>
        <w:sdtPr>
          <w:rPr>
            <w:rFonts w:ascii="Times New Roman" w:hAnsi="Times New Roman" w:cs="Times New Roman"/>
            <w:i/>
          </w:rPr>
          <w:id w:val="1383756202"/>
          <w:citation/>
        </w:sdtPr>
        <w:sdtContent>
          <w:r w:rsidR="001831F3">
            <w:rPr>
              <w:rFonts w:ascii="Times New Roman" w:hAnsi="Times New Roman" w:cs="Times New Roman"/>
              <w:i/>
            </w:rPr>
            <w:fldChar w:fldCharType="begin"/>
          </w:r>
          <w:r w:rsidR="001831F3">
            <w:rPr>
              <w:rFonts w:ascii="Times New Roman" w:hAnsi="Times New Roman" w:cs="Times New Roman"/>
            </w:rPr>
            <w:instrText xml:space="preserve">CITATION Ric13 \p 4 \l 2057 </w:instrText>
          </w:r>
          <w:r w:rsidR="001831F3">
            <w:rPr>
              <w:rFonts w:ascii="Times New Roman" w:hAnsi="Times New Roman" w:cs="Times New Roman"/>
              <w:i/>
            </w:rPr>
            <w:fldChar w:fldCharType="separate"/>
          </w:r>
          <w:r w:rsidR="001831F3" w:rsidRPr="001831F3">
            <w:rPr>
              <w:rFonts w:ascii="Times New Roman" w:hAnsi="Times New Roman" w:cs="Times New Roman"/>
              <w:noProof/>
            </w:rPr>
            <w:t>(Rich, 2013, p. 4)</w:t>
          </w:r>
          <w:r w:rsidR="001831F3">
            <w:rPr>
              <w:rFonts w:ascii="Times New Roman" w:hAnsi="Times New Roman" w:cs="Times New Roman"/>
              <w:i/>
            </w:rPr>
            <w:fldChar w:fldCharType="end"/>
          </w:r>
        </w:sdtContent>
      </w:sdt>
      <w:r w:rsidR="001831F3">
        <w:rPr>
          <w:rFonts w:ascii="Times New Roman" w:hAnsi="Times New Roman" w:cs="Times New Roman"/>
        </w:rPr>
        <w:t>.</w:t>
      </w:r>
      <w:r w:rsidR="000501AA">
        <w:rPr>
          <w:rFonts w:ascii="Times New Roman" w:hAnsi="Times New Roman" w:cs="Times New Roman"/>
        </w:rPr>
        <w:t xml:space="preserve"> To put it plainly, e</w:t>
      </w:r>
      <w:r w:rsidR="00FF20AA">
        <w:rPr>
          <w:rFonts w:ascii="Times New Roman" w:hAnsi="Times New Roman" w:cs="Times New Roman"/>
        </w:rPr>
        <w:t>th</w:t>
      </w:r>
      <w:r w:rsidR="00495A50">
        <w:rPr>
          <w:rFonts w:ascii="Times New Roman" w:hAnsi="Times New Roman" w:cs="Times New Roman"/>
        </w:rPr>
        <w:t>ical considerations are those which differentiate between an adequate and inadequate way of behaving and provides rules as to what is deemed right or wrong</w:t>
      </w:r>
      <w:r w:rsidR="00637491">
        <w:rPr>
          <w:rFonts w:ascii="Times New Roman" w:hAnsi="Times New Roman" w:cs="Times New Roman"/>
        </w:rPr>
        <w:t xml:space="preserve"> </w:t>
      </w:r>
      <w:sdt>
        <w:sdtPr>
          <w:rPr>
            <w:rFonts w:ascii="Times New Roman" w:hAnsi="Times New Roman" w:cs="Times New Roman"/>
          </w:rPr>
          <w:id w:val="-513841466"/>
          <w:citation/>
        </w:sdtPr>
        <w:sdtContent>
          <w:r w:rsidR="00637491">
            <w:rPr>
              <w:rFonts w:ascii="Times New Roman" w:hAnsi="Times New Roman" w:cs="Times New Roman"/>
            </w:rPr>
            <w:fldChar w:fldCharType="begin"/>
          </w:r>
          <w:r w:rsidR="00637491">
            <w:rPr>
              <w:rFonts w:ascii="Times New Roman" w:hAnsi="Times New Roman" w:cs="Times New Roman"/>
            </w:rPr>
            <w:instrText xml:space="preserve"> CITATION Res11 \l 2057 </w:instrText>
          </w:r>
          <w:r w:rsidR="00637491">
            <w:rPr>
              <w:rFonts w:ascii="Times New Roman" w:hAnsi="Times New Roman" w:cs="Times New Roman"/>
            </w:rPr>
            <w:fldChar w:fldCharType="separate"/>
          </w:r>
          <w:r w:rsidR="00637491" w:rsidRPr="00637491">
            <w:rPr>
              <w:rFonts w:ascii="Times New Roman" w:hAnsi="Times New Roman" w:cs="Times New Roman"/>
              <w:noProof/>
            </w:rPr>
            <w:t>(Resnik, 2011)</w:t>
          </w:r>
          <w:r w:rsidR="00637491">
            <w:rPr>
              <w:rFonts w:ascii="Times New Roman" w:hAnsi="Times New Roman" w:cs="Times New Roman"/>
            </w:rPr>
            <w:fldChar w:fldCharType="end"/>
          </w:r>
        </w:sdtContent>
      </w:sdt>
      <w:r w:rsidR="00495A50">
        <w:rPr>
          <w:rFonts w:ascii="Times New Roman" w:hAnsi="Times New Roman" w:cs="Times New Roman"/>
        </w:rPr>
        <w:t>.</w:t>
      </w:r>
      <w:r w:rsidR="00637491">
        <w:rPr>
          <w:rFonts w:ascii="Times New Roman" w:hAnsi="Times New Roman" w:cs="Times New Roman"/>
        </w:rPr>
        <w:t xml:space="preserve"> </w:t>
      </w:r>
      <w:r w:rsidR="00495A50">
        <w:rPr>
          <w:rFonts w:ascii="Times New Roman" w:hAnsi="Times New Roman" w:cs="Times New Roman"/>
        </w:rPr>
        <w:t xml:space="preserve"> </w:t>
      </w:r>
      <w:r w:rsidR="000501AA">
        <w:rPr>
          <w:rFonts w:ascii="Times New Roman" w:hAnsi="Times New Roman" w:cs="Times New Roman"/>
        </w:rPr>
        <w:t xml:space="preserve">For the purpose of this study, a number of ethical considerations </w:t>
      </w:r>
      <w:r w:rsidR="0040694E">
        <w:rPr>
          <w:rFonts w:ascii="Times New Roman" w:hAnsi="Times New Roman" w:cs="Times New Roman"/>
        </w:rPr>
        <w:t>must be</w:t>
      </w:r>
      <w:r w:rsidR="000501AA">
        <w:rPr>
          <w:rFonts w:ascii="Times New Roman" w:hAnsi="Times New Roman" w:cs="Times New Roman"/>
        </w:rPr>
        <w:t xml:space="preserve"> examined prior to the research taking place in the classroom. Firstly, approval </w:t>
      </w:r>
      <w:r w:rsidR="0040694E">
        <w:rPr>
          <w:rFonts w:ascii="Times New Roman" w:hAnsi="Times New Roman" w:cs="Times New Roman"/>
        </w:rPr>
        <w:t>has been</w:t>
      </w:r>
      <w:r w:rsidR="000501AA">
        <w:rPr>
          <w:rFonts w:ascii="Times New Roman" w:hAnsi="Times New Roman" w:cs="Times New Roman"/>
        </w:rPr>
        <w:t xml:space="preserve"> gained from the </w:t>
      </w:r>
      <w:r w:rsidR="0085484E">
        <w:rPr>
          <w:rFonts w:ascii="Times New Roman" w:hAnsi="Times New Roman" w:cs="Times New Roman"/>
        </w:rPr>
        <w:t>u</w:t>
      </w:r>
      <w:r w:rsidR="000501AA">
        <w:rPr>
          <w:rFonts w:ascii="Times New Roman" w:hAnsi="Times New Roman" w:cs="Times New Roman"/>
        </w:rPr>
        <w:t>niversity’s ethics committee and caution was taken to ensure all aspects of the study followed the guidelines set out by BERA</w:t>
      </w:r>
      <w:r w:rsidR="00234058">
        <w:rPr>
          <w:rFonts w:ascii="Times New Roman" w:hAnsi="Times New Roman" w:cs="Times New Roman"/>
        </w:rPr>
        <w:t xml:space="preserve"> (2018)</w:t>
      </w:r>
      <w:r w:rsidR="000501AA">
        <w:rPr>
          <w:rFonts w:ascii="Times New Roman" w:hAnsi="Times New Roman" w:cs="Times New Roman"/>
        </w:rPr>
        <w:t>, the university and all schools involved. Each child, in all three classes, w</w:t>
      </w:r>
      <w:r w:rsidR="00D82FC2">
        <w:rPr>
          <w:rFonts w:ascii="Times New Roman" w:hAnsi="Times New Roman" w:cs="Times New Roman"/>
        </w:rPr>
        <w:t>ere</w:t>
      </w:r>
      <w:r w:rsidR="000501AA">
        <w:rPr>
          <w:rFonts w:ascii="Times New Roman" w:hAnsi="Times New Roman" w:cs="Times New Roman"/>
        </w:rPr>
        <w:t xml:space="preserve"> provided with information sheets and consent forms which</w:t>
      </w:r>
      <w:r w:rsidR="00BA4FB7">
        <w:rPr>
          <w:rFonts w:ascii="Times New Roman" w:hAnsi="Times New Roman" w:cs="Times New Roman"/>
        </w:rPr>
        <w:t xml:space="preserve"> </w:t>
      </w:r>
      <w:r w:rsidR="000501AA">
        <w:rPr>
          <w:rFonts w:ascii="Times New Roman" w:hAnsi="Times New Roman" w:cs="Times New Roman"/>
        </w:rPr>
        <w:t>enable</w:t>
      </w:r>
      <w:r w:rsidR="00D82FC2">
        <w:rPr>
          <w:rFonts w:ascii="Times New Roman" w:hAnsi="Times New Roman" w:cs="Times New Roman"/>
        </w:rPr>
        <w:t>d</w:t>
      </w:r>
      <w:r w:rsidR="000501AA">
        <w:rPr>
          <w:rFonts w:ascii="Times New Roman" w:hAnsi="Times New Roman" w:cs="Times New Roman"/>
        </w:rPr>
        <w:t xml:space="preserve"> them to opt in or out of the focus group interview</w:t>
      </w:r>
      <w:r w:rsidR="00D82FC2">
        <w:rPr>
          <w:rFonts w:ascii="Times New Roman" w:hAnsi="Times New Roman" w:cs="Times New Roman"/>
        </w:rPr>
        <w:t xml:space="preserve">s </w:t>
      </w:r>
      <w:r w:rsidR="000501AA">
        <w:rPr>
          <w:rFonts w:ascii="Times New Roman" w:hAnsi="Times New Roman" w:cs="Times New Roman"/>
        </w:rPr>
        <w:t>used to collect qualitative data. For those forms returned</w:t>
      </w:r>
      <w:r w:rsidR="00BA4FB7">
        <w:rPr>
          <w:rFonts w:ascii="Times New Roman" w:hAnsi="Times New Roman" w:cs="Times New Roman"/>
        </w:rPr>
        <w:t xml:space="preserve"> giving</w:t>
      </w:r>
      <w:r w:rsidR="000501AA">
        <w:rPr>
          <w:rFonts w:ascii="Times New Roman" w:hAnsi="Times New Roman" w:cs="Times New Roman"/>
        </w:rPr>
        <w:t xml:space="preserve"> both consent from parents and assent from the participants, pupils w</w:t>
      </w:r>
      <w:r w:rsidR="00D82FC2">
        <w:rPr>
          <w:rFonts w:ascii="Times New Roman" w:hAnsi="Times New Roman" w:cs="Times New Roman"/>
        </w:rPr>
        <w:t>ere</w:t>
      </w:r>
      <w:r w:rsidR="000501AA">
        <w:rPr>
          <w:rFonts w:ascii="Times New Roman" w:hAnsi="Times New Roman" w:cs="Times New Roman"/>
        </w:rPr>
        <w:t xml:space="preserve"> informed of their rights to withdraw at any point. </w:t>
      </w:r>
      <w:r w:rsidR="0040694E">
        <w:rPr>
          <w:rFonts w:ascii="Times New Roman" w:hAnsi="Times New Roman" w:cs="Times New Roman"/>
        </w:rPr>
        <w:t>This follows the requirements stated by EWC Code of Practice</w:t>
      </w:r>
      <w:r w:rsidR="00234058">
        <w:rPr>
          <w:rFonts w:ascii="Times New Roman" w:hAnsi="Times New Roman" w:cs="Times New Roman"/>
        </w:rPr>
        <w:t xml:space="preserve"> (2019)</w:t>
      </w:r>
      <w:r w:rsidR="0040694E">
        <w:rPr>
          <w:rFonts w:ascii="Times New Roman" w:hAnsi="Times New Roman" w:cs="Times New Roman"/>
        </w:rPr>
        <w:t xml:space="preserve">. </w:t>
      </w:r>
      <w:r w:rsidR="000501AA">
        <w:rPr>
          <w:rFonts w:ascii="Times New Roman" w:hAnsi="Times New Roman" w:cs="Times New Roman"/>
        </w:rPr>
        <w:t>Although the conversation w</w:t>
      </w:r>
      <w:r w:rsidR="00D82FC2">
        <w:rPr>
          <w:rFonts w:ascii="Times New Roman" w:hAnsi="Times New Roman" w:cs="Times New Roman"/>
        </w:rPr>
        <w:t>as</w:t>
      </w:r>
      <w:r w:rsidR="000501AA">
        <w:rPr>
          <w:rFonts w:ascii="Times New Roman" w:hAnsi="Times New Roman" w:cs="Times New Roman"/>
        </w:rPr>
        <w:t xml:space="preserve"> audio recorded, all associations to the pupils and the schools </w:t>
      </w:r>
      <w:r w:rsidR="00D82FC2">
        <w:rPr>
          <w:rFonts w:ascii="Times New Roman" w:hAnsi="Times New Roman" w:cs="Times New Roman"/>
        </w:rPr>
        <w:t xml:space="preserve">have </w:t>
      </w:r>
      <w:r w:rsidR="000501AA">
        <w:rPr>
          <w:rFonts w:ascii="Times New Roman" w:hAnsi="Times New Roman" w:cs="Times New Roman"/>
        </w:rPr>
        <w:t>remain</w:t>
      </w:r>
      <w:r w:rsidR="00D82FC2">
        <w:rPr>
          <w:rFonts w:ascii="Times New Roman" w:hAnsi="Times New Roman" w:cs="Times New Roman"/>
        </w:rPr>
        <w:t>ed</w:t>
      </w:r>
      <w:r w:rsidR="000501AA">
        <w:rPr>
          <w:rFonts w:ascii="Times New Roman" w:hAnsi="Times New Roman" w:cs="Times New Roman"/>
        </w:rPr>
        <w:t xml:space="preserve"> </w:t>
      </w:r>
      <w:r w:rsidR="00BA4FB7">
        <w:rPr>
          <w:rFonts w:ascii="Times New Roman" w:hAnsi="Times New Roman" w:cs="Times New Roman"/>
        </w:rPr>
        <w:t xml:space="preserve">completely </w:t>
      </w:r>
      <w:r w:rsidR="000501AA">
        <w:rPr>
          <w:rFonts w:ascii="Times New Roman" w:hAnsi="Times New Roman" w:cs="Times New Roman"/>
        </w:rPr>
        <w:t>anonymous and strictly confidential. The recording</w:t>
      </w:r>
      <w:r w:rsidR="00D82FC2">
        <w:rPr>
          <w:rFonts w:ascii="Times New Roman" w:hAnsi="Times New Roman" w:cs="Times New Roman"/>
        </w:rPr>
        <w:t>s</w:t>
      </w:r>
      <w:r w:rsidR="000501AA">
        <w:rPr>
          <w:rFonts w:ascii="Times New Roman" w:hAnsi="Times New Roman" w:cs="Times New Roman"/>
        </w:rPr>
        <w:t xml:space="preserve"> w</w:t>
      </w:r>
      <w:r w:rsidR="00D82FC2">
        <w:rPr>
          <w:rFonts w:ascii="Times New Roman" w:hAnsi="Times New Roman" w:cs="Times New Roman"/>
        </w:rPr>
        <w:t>ere</w:t>
      </w:r>
      <w:r w:rsidR="000501AA">
        <w:rPr>
          <w:rFonts w:ascii="Times New Roman" w:hAnsi="Times New Roman" w:cs="Times New Roman"/>
        </w:rPr>
        <w:t xml:space="preserve"> transcribed verbatim on site and all observation notes and sensitive information </w:t>
      </w:r>
      <w:r w:rsidR="00D82FC2">
        <w:rPr>
          <w:rFonts w:ascii="Times New Roman" w:hAnsi="Times New Roman" w:cs="Times New Roman"/>
        </w:rPr>
        <w:t>have been</w:t>
      </w:r>
      <w:r w:rsidR="000501AA">
        <w:rPr>
          <w:rFonts w:ascii="Times New Roman" w:hAnsi="Times New Roman" w:cs="Times New Roman"/>
        </w:rPr>
        <w:t xml:space="preserve"> kept on devices which are </w:t>
      </w:r>
      <w:r w:rsidR="0040694E">
        <w:rPr>
          <w:rFonts w:ascii="Times New Roman" w:hAnsi="Times New Roman" w:cs="Times New Roman"/>
        </w:rPr>
        <w:t xml:space="preserve">secure, </w:t>
      </w:r>
      <w:r w:rsidR="000501AA">
        <w:rPr>
          <w:rFonts w:ascii="Times New Roman" w:hAnsi="Times New Roman" w:cs="Times New Roman"/>
        </w:rPr>
        <w:t>password protected</w:t>
      </w:r>
      <w:r w:rsidR="0040694E">
        <w:rPr>
          <w:rFonts w:ascii="Times New Roman" w:hAnsi="Times New Roman" w:cs="Times New Roman"/>
        </w:rPr>
        <w:t xml:space="preserve"> </w:t>
      </w:r>
      <w:r w:rsidR="000501AA">
        <w:rPr>
          <w:rFonts w:ascii="Times New Roman" w:hAnsi="Times New Roman" w:cs="Times New Roman"/>
        </w:rPr>
        <w:t>and encrypted.</w:t>
      </w:r>
      <w:r w:rsidR="00880109">
        <w:rPr>
          <w:rFonts w:ascii="Times New Roman" w:hAnsi="Times New Roman" w:cs="Times New Roman"/>
        </w:rPr>
        <w:t xml:space="preserve"> </w:t>
      </w:r>
      <w:r w:rsidR="00BA4FB7">
        <w:rPr>
          <w:rFonts w:ascii="Times New Roman" w:hAnsi="Times New Roman" w:cs="Times New Roman"/>
        </w:rPr>
        <w:t xml:space="preserve">This falls in line with the university guidelines which follow General Data Protection Regulations (GDPR). </w:t>
      </w:r>
      <w:r w:rsidR="0040694E">
        <w:rPr>
          <w:rFonts w:ascii="Times New Roman" w:hAnsi="Times New Roman" w:cs="Times New Roman"/>
        </w:rPr>
        <w:t xml:space="preserve">See Application for Ethical Approval for more information. </w:t>
      </w:r>
    </w:p>
    <w:p w14:paraId="025E549D" w14:textId="77777777" w:rsidR="00234058" w:rsidRPr="00CE6D4A" w:rsidRDefault="00234058" w:rsidP="00CE6D4A">
      <w:pPr>
        <w:jc w:val="both"/>
        <w:rPr>
          <w:rFonts w:ascii="Times New Roman" w:hAnsi="Times New Roman" w:cs="Times New Roman"/>
        </w:rPr>
      </w:pPr>
    </w:p>
    <w:p w14:paraId="404A8AB1" w14:textId="77777777" w:rsidR="00CE6D4A" w:rsidRPr="00FE7617" w:rsidRDefault="00CE6D4A" w:rsidP="00FE7617">
      <w:pPr>
        <w:jc w:val="center"/>
        <w:rPr>
          <w:rFonts w:ascii="Times New Roman" w:hAnsi="Times New Roman" w:cs="Times New Roman"/>
          <w:b/>
        </w:rPr>
      </w:pPr>
    </w:p>
    <w:p w14:paraId="42316203" w14:textId="38EE78B1" w:rsidR="00234058" w:rsidRPr="00FE7617" w:rsidRDefault="000943E4" w:rsidP="00234058">
      <w:pPr>
        <w:jc w:val="center"/>
        <w:rPr>
          <w:rFonts w:ascii="Times New Roman" w:hAnsi="Times New Roman" w:cs="Times New Roman"/>
          <w:b/>
        </w:rPr>
      </w:pPr>
      <w:r w:rsidRPr="00FE7617">
        <w:rPr>
          <w:rFonts w:ascii="Times New Roman" w:hAnsi="Times New Roman" w:cs="Times New Roman"/>
          <w:b/>
        </w:rPr>
        <w:t xml:space="preserve">Results and </w:t>
      </w:r>
      <w:r w:rsidR="00880109">
        <w:rPr>
          <w:rFonts w:ascii="Times New Roman" w:hAnsi="Times New Roman" w:cs="Times New Roman"/>
          <w:b/>
        </w:rPr>
        <w:t>A</w:t>
      </w:r>
      <w:r w:rsidRPr="00FE7617">
        <w:rPr>
          <w:rFonts w:ascii="Times New Roman" w:hAnsi="Times New Roman" w:cs="Times New Roman"/>
          <w:b/>
        </w:rPr>
        <w:t>nalysis</w:t>
      </w:r>
      <w:r w:rsidR="00CE6D4A">
        <w:rPr>
          <w:rFonts w:ascii="Times New Roman" w:hAnsi="Times New Roman" w:cs="Times New Roman"/>
          <w:b/>
        </w:rPr>
        <w:t xml:space="preserve"> </w:t>
      </w:r>
    </w:p>
    <w:p w14:paraId="47BDDF9F" w14:textId="77777777" w:rsidR="000943E4" w:rsidRPr="00CE6D4A" w:rsidRDefault="000943E4" w:rsidP="001831F3">
      <w:pPr>
        <w:jc w:val="both"/>
        <w:rPr>
          <w:rFonts w:ascii="Times New Roman" w:hAnsi="Times New Roman" w:cs="Times New Roman"/>
        </w:rPr>
      </w:pPr>
    </w:p>
    <w:p w14:paraId="339A6B3E" w14:textId="77777777" w:rsidR="00B4580C" w:rsidRDefault="00B4580C" w:rsidP="001831F3">
      <w:pPr>
        <w:spacing w:line="360" w:lineRule="auto"/>
        <w:jc w:val="both"/>
        <w:rPr>
          <w:rFonts w:ascii="Times New Roman" w:hAnsi="Times New Roman" w:cs="Times New Roman"/>
          <w:b/>
        </w:rPr>
      </w:pPr>
      <w:r w:rsidRPr="00B4580C">
        <w:rPr>
          <w:rFonts w:ascii="Times New Roman" w:hAnsi="Times New Roman" w:cs="Times New Roman"/>
          <w:b/>
        </w:rPr>
        <w:t>Lesson Study 1</w:t>
      </w:r>
    </w:p>
    <w:p w14:paraId="6D7F2002" w14:textId="77777777" w:rsidR="00B4580C" w:rsidRDefault="00B4580C" w:rsidP="001831F3">
      <w:pPr>
        <w:spacing w:line="360" w:lineRule="auto"/>
        <w:jc w:val="both"/>
        <w:rPr>
          <w:rFonts w:ascii="Times New Roman" w:hAnsi="Times New Roman" w:cs="Times New Roman"/>
        </w:rPr>
      </w:pPr>
      <w:r>
        <w:rPr>
          <w:rFonts w:ascii="Times New Roman" w:hAnsi="Times New Roman" w:cs="Times New Roman"/>
        </w:rPr>
        <w:t xml:space="preserve">This session focussed particularly on phonics and the ability to blend sounds to make basic CVC words. Prior to beginning the lesson, I told the pupils that I would be awarding positivity post-its to those who were trying their best. Immediately, I noticed a change in posture, </w:t>
      </w:r>
      <w:r>
        <w:rPr>
          <w:rFonts w:ascii="Times New Roman" w:hAnsi="Times New Roman" w:cs="Times New Roman"/>
        </w:rPr>
        <w:lastRenderedPageBreak/>
        <w:t xml:space="preserve">behaviour and attitude. This correlates with statements put forward in the literature which argue that using effective rewards and praise are crucial strategies which positively encourage pupils engagement </w:t>
      </w:r>
      <w:sdt>
        <w:sdtPr>
          <w:rPr>
            <w:rFonts w:ascii="Times New Roman" w:hAnsi="Times New Roman" w:cs="Times New Roman"/>
          </w:rPr>
          <w:id w:val="1331943414"/>
          <w:citation/>
        </w:sdtPr>
        <w:sdtContent>
          <w:r>
            <w:rPr>
              <w:rFonts w:ascii="Times New Roman" w:hAnsi="Times New Roman" w:cs="Times New Roman"/>
            </w:rPr>
            <w:fldChar w:fldCharType="begin"/>
          </w:r>
          <w:r>
            <w:rPr>
              <w:rFonts w:ascii="Times New Roman" w:hAnsi="Times New Roman" w:cs="Times New Roman"/>
            </w:rPr>
            <w:instrText xml:space="preserve"> CITATION Con091 \l 2057 </w:instrText>
          </w:r>
          <w:r>
            <w:rPr>
              <w:rFonts w:ascii="Times New Roman" w:hAnsi="Times New Roman" w:cs="Times New Roman"/>
            </w:rPr>
            <w:fldChar w:fldCharType="separate"/>
          </w:r>
          <w:r w:rsidRPr="00B4580C">
            <w:rPr>
              <w:rFonts w:ascii="Times New Roman" w:hAnsi="Times New Roman" w:cs="Times New Roman"/>
              <w:noProof/>
            </w:rPr>
            <w:t>(Conroy, et al., 2009)</w:t>
          </w:r>
          <w:r>
            <w:rPr>
              <w:rFonts w:ascii="Times New Roman" w:hAnsi="Times New Roman" w:cs="Times New Roman"/>
            </w:rPr>
            <w:fldChar w:fldCharType="end"/>
          </w:r>
        </w:sdtContent>
      </w:sdt>
      <w:r>
        <w:rPr>
          <w:rFonts w:ascii="Times New Roman" w:hAnsi="Times New Roman" w:cs="Times New Roman"/>
        </w:rPr>
        <w:t xml:space="preserve">. </w:t>
      </w:r>
    </w:p>
    <w:p w14:paraId="16D7F099" w14:textId="77777777" w:rsidR="00B4580C" w:rsidRDefault="00B4580C" w:rsidP="001831F3">
      <w:pPr>
        <w:spacing w:line="360" w:lineRule="auto"/>
        <w:jc w:val="both"/>
        <w:rPr>
          <w:rFonts w:ascii="Times New Roman" w:hAnsi="Times New Roman" w:cs="Times New Roman"/>
        </w:rPr>
      </w:pPr>
    </w:p>
    <w:p w14:paraId="12410CCC" w14:textId="27A5F8C8" w:rsidR="00B4580C" w:rsidRDefault="00B4580C" w:rsidP="001831F3">
      <w:pPr>
        <w:spacing w:line="360" w:lineRule="auto"/>
        <w:jc w:val="both"/>
        <w:rPr>
          <w:rFonts w:ascii="Times New Roman" w:hAnsi="Times New Roman" w:cs="Times New Roman"/>
        </w:rPr>
      </w:pPr>
      <w:r>
        <w:rPr>
          <w:rFonts w:ascii="Times New Roman" w:hAnsi="Times New Roman" w:cs="Times New Roman"/>
        </w:rPr>
        <w:t xml:space="preserve">During the observation, it was clear, that the pupils were aware of the expectations of the classroom, as they sat nicely, raised their hand to offer responses to questions and were fully engaged within the lesson. This was especially the case after they had been informed about the incentive. I found that praising a pupil who was sat well, or engaged within the session was an effective way to reinforce model behaviour, especially to those pupils who seemed absent or distracted. When looking specifically at the three target pupils, it becomes clear that their levels of engagement fluctuated throughout the session, once either praise or a post-it was offered either to themselves or to others. For example, in the course of one activity ‘Bouncy Blending’ a pupil was awarded a post-it for his ability to blend. After witnessing this, both Child 1 and Child 2 (who have issues remaining on task) became increasingly eager to take part as they too wanted  recognition for their efforts. In reference to the Leuven Scale, both children were recognised as having high levels of engagement as they demonstrated motivation to participate in the challenging task whilst displaying high levels of concentration </w:t>
      </w:r>
      <w:sdt>
        <w:sdtPr>
          <w:rPr>
            <w:rFonts w:ascii="Times New Roman" w:hAnsi="Times New Roman" w:cs="Times New Roman"/>
          </w:rPr>
          <w:id w:val="-296066936"/>
          <w:citation/>
        </w:sdtPr>
        <w:sdtContent>
          <w:r>
            <w:rPr>
              <w:rFonts w:ascii="Times New Roman" w:hAnsi="Times New Roman" w:cs="Times New Roman"/>
            </w:rPr>
            <w:fldChar w:fldCharType="begin"/>
          </w:r>
          <w:r>
            <w:rPr>
              <w:rFonts w:ascii="Times New Roman" w:hAnsi="Times New Roman" w:cs="Times New Roman"/>
            </w:rPr>
            <w:instrText xml:space="preserve"> CITATION Lae11 \l 2057 </w:instrText>
          </w:r>
          <w:r>
            <w:rPr>
              <w:rFonts w:ascii="Times New Roman" w:hAnsi="Times New Roman" w:cs="Times New Roman"/>
            </w:rPr>
            <w:fldChar w:fldCharType="separate"/>
          </w:r>
          <w:r w:rsidRPr="00B4580C">
            <w:rPr>
              <w:rFonts w:ascii="Times New Roman" w:hAnsi="Times New Roman" w:cs="Times New Roman"/>
              <w:noProof/>
            </w:rPr>
            <w:t>(Laevers, 2011)</w:t>
          </w:r>
          <w:r>
            <w:rPr>
              <w:rFonts w:ascii="Times New Roman" w:hAnsi="Times New Roman" w:cs="Times New Roman"/>
            </w:rPr>
            <w:fldChar w:fldCharType="end"/>
          </w:r>
        </w:sdtContent>
      </w:sdt>
      <w:r>
        <w:rPr>
          <w:rFonts w:ascii="Times New Roman" w:hAnsi="Times New Roman" w:cs="Times New Roman"/>
        </w:rPr>
        <w:t xml:space="preserve">. This was primarily the case in all instances where post-its were offered. This shows that positive praise and positivity post-its serve as a useful tool in encouraging involvement and corroborates the belief that positive reinforcement allows for effective learning to take place </w:t>
      </w:r>
      <w:sdt>
        <w:sdtPr>
          <w:rPr>
            <w:rFonts w:ascii="Times New Roman" w:hAnsi="Times New Roman" w:cs="Times New Roman"/>
          </w:rPr>
          <w:id w:val="704139792"/>
          <w:citation/>
        </w:sdtPr>
        <w:sdtContent>
          <w:r>
            <w:rPr>
              <w:rFonts w:ascii="Times New Roman" w:hAnsi="Times New Roman" w:cs="Times New Roman"/>
            </w:rPr>
            <w:fldChar w:fldCharType="begin"/>
          </w:r>
          <w:r>
            <w:rPr>
              <w:rFonts w:ascii="Times New Roman" w:hAnsi="Times New Roman" w:cs="Times New Roman"/>
            </w:rPr>
            <w:instrText xml:space="preserve"> CITATION Rum17 \l 2057 </w:instrText>
          </w:r>
          <w:r>
            <w:rPr>
              <w:rFonts w:ascii="Times New Roman" w:hAnsi="Times New Roman" w:cs="Times New Roman"/>
            </w:rPr>
            <w:fldChar w:fldCharType="separate"/>
          </w:r>
          <w:r w:rsidRPr="00B4580C">
            <w:rPr>
              <w:rFonts w:ascii="Times New Roman" w:hAnsi="Times New Roman" w:cs="Times New Roman"/>
              <w:noProof/>
            </w:rPr>
            <w:t>(Rumfola, 2017)</w:t>
          </w:r>
          <w:r>
            <w:rPr>
              <w:rFonts w:ascii="Times New Roman" w:hAnsi="Times New Roman" w:cs="Times New Roman"/>
            </w:rPr>
            <w:fldChar w:fldCharType="end"/>
          </w:r>
        </w:sdtContent>
      </w:sdt>
      <w:r>
        <w:rPr>
          <w:rFonts w:ascii="Times New Roman" w:hAnsi="Times New Roman" w:cs="Times New Roman"/>
        </w:rPr>
        <w:t xml:space="preserve">. Having said this, on another occasion, where verbal praise was awarded, different responses were recorded. Pupils were less motivated and less interested with the outcome of their efforts. They displayed little levels of concentration and became absent minded </w:t>
      </w:r>
      <w:sdt>
        <w:sdtPr>
          <w:rPr>
            <w:rFonts w:ascii="Times New Roman" w:hAnsi="Times New Roman" w:cs="Times New Roman"/>
          </w:rPr>
          <w:id w:val="1455206402"/>
          <w:citation/>
        </w:sdtPr>
        <w:sdtContent>
          <w:r>
            <w:rPr>
              <w:rFonts w:ascii="Times New Roman" w:hAnsi="Times New Roman" w:cs="Times New Roman"/>
            </w:rPr>
            <w:fldChar w:fldCharType="begin"/>
          </w:r>
          <w:r>
            <w:rPr>
              <w:rFonts w:ascii="Times New Roman" w:hAnsi="Times New Roman" w:cs="Times New Roman"/>
            </w:rPr>
            <w:instrText xml:space="preserve"> CITATION Lae11 \l 2057 </w:instrText>
          </w:r>
          <w:r>
            <w:rPr>
              <w:rFonts w:ascii="Times New Roman" w:hAnsi="Times New Roman" w:cs="Times New Roman"/>
            </w:rPr>
            <w:fldChar w:fldCharType="separate"/>
          </w:r>
          <w:r w:rsidRPr="00B4580C">
            <w:rPr>
              <w:rFonts w:ascii="Times New Roman" w:hAnsi="Times New Roman" w:cs="Times New Roman"/>
              <w:noProof/>
            </w:rPr>
            <w:t>(Laevers, 2011)</w:t>
          </w:r>
          <w:r>
            <w:rPr>
              <w:rFonts w:ascii="Times New Roman" w:hAnsi="Times New Roman" w:cs="Times New Roman"/>
            </w:rPr>
            <w:fldChar w:fldCharType="end"/>
          </w:r>
        </w:sdtContent>
      </w:sdt>
      <w:r>
        <w:rPr>
          <w:rFonts w:ascii="Times New Roman" w:hAnsi="Times New Roman" w:cs="Times New Roman"/>
        </w:rPr>
        <w:t xml:space="preserve">. This could be because the pupils value the post-its more as it serves as a visual and concrete reminder of what they have achieved </w:t>
      </w:r>
      <w:sdt>
        <w:sdtPr>
          <w:rPr>
            <w:rFonts w:ascii="Times New Roman" w:hAnsi="Times New Roman" w:cs="Times New Roman"/>
          </w:rPr>
          <w:id w:val="-884710069"/>
          <w:citation/>
        </w:sdtPr>
        <w:sdtContent>
          <w:r>
            <w:rPr>
              <w:rFonts w:ascii="Times New Roman" w:hAnsi="Times New Roman" w:cs="Times New Roman"/>
            </w:rPr>
            <w:fldChar w:fldCharType="begin"/>
          </w:r>
          <w:r>
            <w:rPr>
              <w:rFonts w:ascii="Times New Roman" w:hAnsi="Times New Roman" w:cs="Times New Roman"/>
            </w:rPr>
            <w:instrText xml:space="preserve"> CITATION Est10 \l 2057 </w:instrText>
          </w:r>
          <w:r>
            <w:rPr>
              <w:rFonts w:ascii="Times New Roman" w:hAnsi="Times New Roman" w:cs="Times New Roman"/>
            </w:rPr>
            <w:fldChar w:fldCharType="separate"/>
          </w:r>
          <w:r w:rsidRPr="00B4580C">
            <w:rPr>
              <w:rFonts w:ascii="Times New Roman" w:hAnsi="Times New Roman" w:cs="Times New Roman"/>
              <w:noProof/>
            </w:rPr>
            <w:t>(Ester, 2010)</w:t>
          </w:r>
          <w:r>
            <w:rPr>
              <w:rFonts w:ascii="Times New Roman" w:hAnsi="Times New Roman" w:cs="Times New Roman"/>
            </w:rPr>
            <w:fldChar w:fldCharType="end"/>
          </w:r>
        </w:sdtContent>
      </w:sdt>
      <w:r>
        <w:rPr>
          <w:rFonts w:ascii="Times New Roman" w:hAnsi="Times New Roman" w:cs="Times New Roman"/>
        </w:rPr>
        <w:t>.</w:t>
      </w:r>
    </w:p>
    <w:p w14:paraId="2545CA81" w14:textId="77777777" w:rsidR="00E033A4" w:rsidRDefault="00E033A4" w:rsidP="001831F3">
      <w:pPr>
        <w:spacing w:line="360" w:lineRule="auto"/>
        <w:jc w:val="both"/>
        <w:rPr>
          <w:rFonts w:ascii="Times New Roman" w:hAnsi="Times New Roman" w:cs="Times New Roman"/>
        </w:rPr>
      </w:pPr>
    </w:p>
    <w:p w14:paraId="037950F7" w14:textId="3954176B" w:rsidR="00B4580C" w:rsidRDefault="00A64AD0" w:rsidP="001831F3">
      <w:pPr>
        <w:spacing w:line="360" w:lineRule="auto"/>
        <w:jc w:val="both"/>
        <w:rPr>
          <w:rFonts w:ascii="Times New Roman" w:hAnsi="Times New Roman" w:cs="Times New Roman"/>
        </w:rPr>
      </w:pPr>
      <w:r>
        <w:rPr>
          <w:rFonts w:ascii="Times New Roman" w:hAnsi="Times New Roman" w:cs="Times New Roman"/>
        </w:rPr>
        <w:t xml:space="preserve">The use of concrete rewards in this case, served as an added incentive to improve motivation as pupils were too young to understand that the process of learning is in itself rewarding </w:t>
      </w:r>
      <w:sdt>
        <w:sdtPr>
          <w:rPr>
            <w:rFonts w:ascii="Times New Roman" w:hAnsi="Times New Roman" w:cs="Times New Roman"/>
          </w:rPr>
          <w:id w:val="-1681965984"/>
          <w:citation/>
        </w:sdtPr>
        <w:sdtContent>
          <w:r>
            <w:rPr>
              <w:rFonts w:ascii="Times New Roman" w:hAnsi="Times New Roman" w:cs="Times New Roman"/>
            </w:rPr>
            <w:fldChar w:fldCharType="begin"/>
          </w:r>
          <w:r>
            <w:rPr>
              <w:rFonts w:ascii="Times New Roman" w:hAnsi="Times New Roman" w:cs="Times New Roman"/>
            </w:rPr>
            <w:instrText xml:space="preserve"> CITATION Wil08 \l 2057 </w:instrText>
          </w:r>
          <w:r>
            <w:rPr>
              <w:rFonts w:ascii="Times New Roman" w:hAnsi="Times New Roman" w:cs="Times New Roman"/>
            </w:rPr>
            <w:fldChar w:fldCharType="separate"/>
          </w:r>
          <w:r w:rsidRPr="00A64AD0">
            <w:rPr>
              <w:rFonts w:ascii="Times New Roman" w:hAnsi="Times New Roman" w:cs="Times New Roman"/>
              <w:noProof/>
            </w:rPr>
            <w:t>(Willingham, 2008)</w:t>
          </w:r>
          <w:r>
            <w:rPr>
              <w:rFonts w:ascii="Times New Roman" w:hAnsi="Times New Roman" w:cs="Times New Roman"/>
            </w:rPr>
            <w:fldChar w:fldCharType="end"/>
          </w:r>
        </w:sdtContent>
      </w:sdt>
      <w:r>
        <w:rPr>
          <w:rFonts w:ascii="Times New Roman" w:hAnsi="Times New Roman" w:cs="Times New Roman"/>
        </w:rPr>
        <w:t xml:space="preserve">. This became increasingly evident during the focus group discussion. When asked “Why do you think I used the post-its?” pupils responded with examples of good classroom etiquette e.g. sitting nicely and raising hands when answering questions. In particular, Child 1 touched upon his success within the lesson and understood that participating and doing well, gained him the reward. This emphasises that pupils </w:t>
      </w:r>
      <w:r w:rsidR="002722D6">
        <w:rPr>
          <w:rFonts w:ascii="Times New Roman" w:hAnsi="Times New Roman" w:cs="Times New Roman"/>
        </w:rPr>
        <w:t xml:space="preserve">were aware that </w:t>
      </w:r>
      <w:r>
        <w:rPr>
          <w:rFonts w:ascii="Times New Roman" w:hAnsi="Times New Roman" w:cs="Times New Roman"/>
        </w:rPr>
        <w:t xml:space="preserve">their involvement </w:t>
      </w:r>
      <w:r w:rsidR="002722D6">
        <w:rPr>
          <w:rFonts w:ascii="Times New Roman" w:hAnsi="Times New Roman" w:cs="Times New Roman"/>
        </w:rPr>
        <w:t xml:space="preserve">within the session mattered and supports the research question, arguing that </w:t>
      </w:r>
      <w:r w:rsidR="002722D6">
        <w:rPr>
          <w:rFonts w:ascii="Times New Roman" w:hAnsi="Times New Roman" w:cs="Times New Roman"/>
        </w:rPr>
        <w:lastRenderedPageBreak/>
        <w:t xml:space="preserve">positive reinforcement does have a positive impact on levels of engagement. The focus group discussion was beneficial as it revealed that pupils felt ‘happy’ when awarded a positivity post-it and acknowledged that it made them work harder to receive one. Child 3 in particular mentioned that repeated engagement and involvement within the lesson could result in gaining another post-it which demonstrated her motivation and continued effort, which ultimately had a positive impact on her learning. </w:t>
      </w:r>
    </w:p>
    <w:p w14:paraId="7A4194E1" w14:textId="77777777" w:rsidR="00A64AD0" w:rsidRDefault="00A64AD0" w:rsidP="001831F3">
      <w:pPr>
        <w:spacing w:line="360" w:lineRule="auto"/>
        <w:jc w:val="both"/>
        <w:rPr>
          <w:rFonts w:ascii="Times New Roman" w:hAnsi="Times New Roman" w:cs="Times New Roman"/>
        </w:rPr>
      </w:pPr>
    </w:p>
    <w:p w14:paraId="247CB8D1" w14:textId="68BAA8F1" w:rsidR="00B4580C" w:rsidRPr="00B4580C" w:rsidRDefault="00B4580C" w:rsidP="001831F3">
      <w:pPr>
        <w:spacing w:line="360" w:lineRule="auto"/>
        <w:jc w:val="both"/>
        <w:rPr>
          <w:rFonts w:ascii="Times New Roman" w:hAnsi="Times New Roman" w:cs="Times New Roman"/>
        </w:rPr>
      </w:pPr>
      <w:r>
        <w:rPr>
          <w:rFonts w:ascii="Times New Roman" w:hAnsi="Times New Roman" w:cs="Times New Roman"/>
        </w:rPr>
        <w:t>Upon reflection, it became clear tha</w:t>
      </w:r>
      <w:r w:rsidR="00255EF6">
        <w:rPr>
          <w:rFonts w:ascii="Times New Roman" w:hAnsi="Times New Roman" w:cs="Times New Roman"/>
        </w:rPr>
        <w:t>t in this particular classroom setting, positive reinforcement</w:t>
      </w:r>
      <w:r w:rsidR="00B90F05">
        <w:rPr>
          <w:rFonts w:ascii="Times New Roman" w:hAnsi="Times New Roman" w:cs="Times New Roman"/>
        </w:rPr>
        <w:t xml:space="preserve"> (</w:t>
      </w:r>
      <w:r w:rsidR="00255EF6">
        <w:rPr>
          <w:rFonts w:ascii="Times New Roman" w:hAnsi="Times New Roman" w:cs="Times New Roman"/>
        </w:rPr>
        <w:t>primarily in the form of visible rewards</w:t>
      </w:r>
      <w:r w:rsidR="00B90F05">
        <w:rPr>
          <w:rFonts w:ascii="Times New Roman" w:hAnsi="Times New Roman" w:cs="Times New Roman"/>
        </w:rPr>
        <w:t>)</w:t>
      </w:r>
      <w:r w:rsidR="00255EF6">
        <w:rPr>
          <w:rFonts w:ascii="Times New Roman" w:hAnsi="Times New Roman" w:cs="Times New Roman"/>
        </w:rPr>
        <w:t xml:space="preserve"> was an effective tool to keep pupils engaged and focussed on the task. </w:t>
      </w:r>
      <w:r>
        <w:rPr>
          <w:rFonts w:ascii="Times New Roman" w:hAnsi="Times New Roman" w:cs="Times New Roman"/>
        </w:rPr>
        <w:t xml:space="preserve">In hindsight, I believe that the pupils were successful in their learning as they had met the lesson objectives and were able to recognise the letters and associate words beginning with each initial sound. </w:t>
      </w:r>
      <w:r w:rsidR="00B90F05">
        <w:rPr>
          <w:rFonts w:ascii="Times New Roman" w:hAnsi="Times New Roman" w:cs="Times New Roman"/>
        </w:rPr>
        <w:t xml:space="preserve">I think this was particularly the case because they were motivated by rewards. This was especially evident when looking at the changes to Child 1’s behaviour as he became more and more engaged as the lesson progressed. This correlates with works published by Skinner (1938) who argued that behaviour can be conditioned through a system of rewards, which increases the likelihood of it reoccurring. When looking back, it became evident that although the post-its had a positive </w:t>
      </w:r>
      <w:r w:rsidR="0040409A">
        <w:rPr>
          <w:rFonts w:ascii="Times New Roman" w:hAnsi="Times New Roman" w:cs="Times New Roman"/>
        </w:rPr>
        <w:t>impact</w:t>
      </w:r>
      <w:r w:rsidR="00B90F05">
        <w:rPr>
          <w:rFonts w:ascii="Times New Roman" w:hAnsi="Times New Roman" w:cs="Times New Roman"/>
        </w:rPr>
        <w:t xml:space="preserve"> on engagement levels in the classroom, they did cause a distraction, leading many pupils off course. </w:t>
      </w:r>
      <w:r w:rsidR="0040409A">
        <w:rPr>
          <w:rFonts w:ascii="Times New Roman" w:hAnsi="Times New Roman" w:cs="Times New Roman"/>
        </w:rPr>
        <w:t xml:space="preserve">This was because pupils began fussing with them whilst showing their peers what they had achieved. </w:t>
      </w:r>
      <w:r w:rsidR="003B075A">
        <w:rPr>
          <w:rFonts w:ascii="Times New Roman" w:hAnsi="Times New Roman" w:cs="Times New Roman"/>
        </w:rPr>
        <w:t xml:space="preserve">With this in mind, we understood that a physical rewards system which was handed directly to the pupils, had the potential of becoming increasingly counterproductive. Instead of increasing levels of engagement, pupils began averting their attention which ultimately compromised their learning. Research has shown that eliminating obvious items that pupils fiddle with subsequently increases how much they learn </w:t>
      </w:r>
      <w:sdt>
        <w:sdtPr>
          <w:rPr>
            <w:rFonts w:ascii="Times New Roman" w:hAnsi="Times New Roman" w:cs="Times New Roman"/>
          </w:rPr>
          <w:id w:val="976416278"/>
          <w:citation/>
        </w:sdtPr>
        <w:sdtContent>
          <w:r w:rsidR="003B075A">
            <w:rPr>
              <w:rFonts w:ascii="Times New Roman" w:hAnsi="Times New Roman" w:cs="Times New Roman"/>
            </w:rPr>
            <w:fldChar w:fldCharType="begin"/>
          </w:r>
          <w:r w:rsidR="003B075A">
            <w:rPr>
              <w:rFonts w:ascii="Times New Roman" w:hAnsi="Times New Roman" w:cs="Times New Roman"/>
            </w:rPr>
            <w:instrText xml:space="preserve"> CITATION Chi10 \l 2057 </w:instrText>
          </w:r>
          <w:r w:rsidR="003B075A">
            <w:rPr>
              <w:rFonts w:ascii="Times New Roman" w:hAnsi="Times New Roman" w:cs="Times New Roman"/>
            </w:rPr>
            <w:fldChar w:fldCharType="separate"/>
          </w:r>
          <w:r w:rsidR="003B075A" w:rsidRPr="003B075A">
            <w:rPr>
              <w:rFonts w:ascii="Times New Roman" w:hAnsi="Times New Roman" w:cs="Times New Roman"/>
              <w:noProof/>
            </w:rPr>
            <w:t>(Chinn, 2010)</w:t>
          </w:r>
          <w:r w:rsidR="003B075A">
            <w:rPr>
              <w:rFonts w:ascii="Times New Roman" w:hAnsi="Times New Roman" w:cs="Times New Roman"/>
            </w:rPr>
            <w:fldChar w:fldCharType="end"/>
          </w:r>
        </w:sdtContent>
      </w:sdt>
      <w:r w:rsidR="003B075A">
        <w:rPr>
          <w:rFonts w:ascii="Times New Roman" w:hAnsi="Times New Roman" w:cs="Times New Roman"/>
        </w:rPr>
        <w:t xml:space="preserve"> and for this reason, we decided to alter our approach from post-its to interactive dojos</w:t>
      </w:r>
      <w:r w:rsidR="00DF62E9">
        <w:rPr>
          <w:rFonts w:ascii="Times New Roman" w:hAnsi="Times New Roman" w:cs="Times New Roman"/>
        </w:rPr>
        <w:t>, for the following lesson</w:t>
      </w:r>
      <w:r w:rsidR="003B075A">
        <w:rPr>
          <w:rFonts w:ascii="Times New Roman" w:hAnsi="Times New Roman" w:cs="Times New Roman"/>
        </w:rPr>
        <w:t xml:space="preserve">. </w:t>
      </w:r>
    </w:p>
    <w:p w14:paraId="48666DC7" w14:textId="77777777" w:rsidR="00B4580C" w:rsidRDefault="00B4580C" w:rsidP="001831F3">
      <w:pPr>
        <w:spacing w:line="360" w:lineRule="auto"/>
        <w:jc w:val="both"/>
        <w:rPr>
          <w:rFonts w:ascii="Times New Roman" w:hAnsi="Times New Roman" w:cs="Times New Roman"/>
        </w:rPr>
      </w:pPr>
    </w:p>
    <w:p w14:paraId="1A2FD804" w14:textId="76100532" w:rsidR="00A43CD2" w:rsidRDefault="00A43CD2" w:rsidP="00A43CD2">
      <w:pPr>
        <w:spacing w:line="360" w:lineRule="auto"/>
        <w:jc w:val="both"/>
        <w:rPr>
          <w:rFonts w:ascii="Times New Roman" w:hAnsi="Times New Roman" w:cs="Times New Roman"/>
          <w:b/>
        </w:rPr>
      </w:pPr>
      <w:r w:rsidRPr="00B4580C">
        <w:rPr>
          <w:rFonts w:ascii="Times New Roman" w:hAnsi="Times New Roman" w:cs="Times New Roman"/>
          <w:b/>
        </w:rPr>
        <w:t xml:space="preserve">Lesson Study </w:t>
      </w:r>
      <w:r>
        <w:rPr>
          <w:rFonts w:ascii="Times New Roman" w:hAnsi="Times New Roman" w:cs="Times New Roman"/>
          <w:b/>
        </w:rPr>
        <w:t>2</w:t>
      </w:r>
    </w:p>
    <w:p w14:paraId="2960F477" w14:textId="3385AFA6" w:rsidR="00B4580C" w:rsidRDefault="00A43CD2" w:rsidP="001831F3">
      <w:pPr>
        <w:spacing w:line="360" w:lineRule="auto"/>
        <w:jc w:val="both"/>
        <w:rPr>
          <w:rFonts w:ascii="Times New Roman" w:hAnsi="Times New Roman" w:cs="Times New Roman"/>
        </w:rPr>
      </w:pPr>
      <w:r>
        <w:rPr>
          <w:rFonts w:ascii="Times New Roman" w:hAnsi="Times New Roman" w:cs="Times New Roman"/>
        </w:rPr>
        <w:t>In this session, pupils were taught about the use of capital letters and full stops in their writing. Before beginning the lesson, LJ introduced myself and GH to the class and explained that we had come to see how hard they could work. I noticed that the pupils were very aware that they had visitors, which could argue that their behaviour or conduct during the session was not natural, nor a true depiction of the class. This is in agree</w:t>
      </w:r>
      <w:r w:rsidR="00D52918">
        <w:rPr>
          <w:rFonts w:ascii="Times New Roman" w:hAnsi="Times New Roman" w:cs="Times New Roman"/>
        </w:rPr>
        <w:t>ance</w:t>
      </w:r>
      <w:r>
        <w:rPr>
          <w:rFonts w:ascii="Times New Roman" w:hAnsi="Times New Roman" w:cs="Times New Roman"/>
        </w:rPr>
        <w:t xml:space="preserve"> with Quantum Theory which argues that behaviour changes the more an individual is watched, emphasising the impact of the observer </w:t>
      </w:r>
      <w:sdt>
        <w:sdtPr>
          <w:rPr>
            <w:rFonts w:ascii="Times New Roman" w:hAnsi="Times New Roman" w:cs="Times New Roman"/>
          </w:rPr>
          <w:id w:val="-318496582"/>
          <w:citation/>
        </w:sdtPr>
        <w:sdtContent>
          <w:r>
            <w:rPr>
              <w:rFonts w:ascii="Times New Roman" w:hAnsi="Times New Roman" w:cs="Times New Roman"/>
            </w:rPr>
            <w:fldChar w:fldCharType="begin"/>
          </w:r>
          <w:r>
            <w:rPr>
              <w:rFonts w:ascii="Times New Roman" w:hAnsi="Times New Roman" w:cs="Times New Roman"/>
            </w:rPr>
            <w:instrText xml:space="preserve"> CITATION Wei981 \l 2057 </w:instrText>
          </w:r>
          <w:r>
            <w:rPr>
              <w:rFonts w:ascii="Times New Roman" w:hAnsi="Times New Roman" w:cs="Times New Roman"/>
            </w:rPr>
            <w:fldChar w:fldCharType="separate"/>
          </w:r>
          <w:r w:rsidRPr="00A43CD2">
            <w:rPr>
              <w:rFonts w:ascii="Times New Roman" w:hAnsi="Times New Roman" w:cs="Times New Roman"/>
              <w:noProof/>
            </w:rPr>
            <w:t>(Weizmann Institute of Science, 1998)</w:t>
          </w:r>
          <w:r>
            <w:rPr>
              <w:rFonts w:ascii="Times New Roman" w:hAnsi="Times New Roman" w:cs="Times New Roman"/>
            </w:rPr>
            <w:fldChar w:fldCharType="end"/>
          </w:r>
        </w:sdtContent>
      </w:sdt>
      <w:r>
        <w:rPr>
          <w:rFonts w:ascii="Times New Roman" w:hAnsi="Times New Roman" w:cs="Times New Roman"/>
        </w:rPr>
        <w:t xml:space="preserve">. </w:t>
      </w:r>
    </w:p>
    <w:p w14:paraId="36454F13" w14:textId="77777777" w:rsidR="00A43CD2" w:rsidRDefault="00A43CD2" w:rsidP="001831F3">
      <w:pPr>
        <w:spacing w:line="360" w:lineRule="auto"/>
        <w:jc w:val="both"/>
        <w:rPr>
          <w:rFonts w:ascii="Times New Roman" w:hAnsi="Times New Roman" w:cs="Times New Roman"/>
        </w:rPr>
      </w:pPr>
    </w:p>
    <w:p w14:paraId="07830B83" w14:textId="77777777" w:rsidR="00E033A4" w:rsidRDefault="0044490B" w:rsidP="00C512EF">
      <w:pPr>
        <w:spacing w:line="360" w:lineRule="auto"/>
        <w:jc w:val="both"/>
        <w:rPr>
          <w:rFonts w:ascii="Times New Roman" w:hAnsi="Times New Roman" w:cs="Times New Roman"/>
        </w:rPr>
      </w:pPr>
      <w:r>
        <w:rPr>
          <w:rFonts w:ascii="Times New Roman" w:hAnsi="Times New Roman" w:cs="Times New Roman"/>
        </w:rPr>
        <w:t xml:space="preserve">Despite this, as the session progressed levels of engagement were not always extremely high </w:t>
      </w:r>
      <w:r w:rsidR="00D52918">
        <w:rPr>
          <w:rFonts w:ascii="Times New Roman" w:hAnsi="Times New Roman" w:cs="Times New Roman"/>
        </w:rPr>
        <w:t xml:space="preserve">as suggested by Quantum Theory </w:t>
      </w:r>
      <w:r>
        <w:rPr>
          <w:rFonts w:ascii="Times New Roman" w:hAnsi="Times New Roman" w:cs="Times New Roman"/>
        </w:rPr>
        <w:t xml:space="preserve">but instead, alternated a number of times. Whilst observing the three target pupils I noticed that Child 1 </w:t>
      </w:r>
      <w:r w:rsidR="00D52918">
        <w:rPr>
          <w:rFonts w:ascii="Times New Roman" w:hAnsi="Times New Roman" w:cs="Times New Roman"/>
        </w:rPr>
        <w:t xml:space="preserve">in particular </w:t>
      </w:r>
      <w:r>
        <w:rPr>
          <w:rFonts w:ascii="Times New Roman" w:hAnsi="Times New Roman" w:cs="Times New Roman"/>
        </w:rPr>
        <w:t xml:space="preserve">was incredibly disengaged for a large part of the session. When referring to the Leuven Scale, he demonstrated a lack of focus and attentiveness which ultimately impacted his initial learning outcomes </w:t>
      </w:r>
      <w:sdt>
        <w:sdtPr>
          <w:rPr>
            <w:rFonts w:ascii="Times New Roman" w:hAnsi="Times New Roman" w:cs="Times New Roman"/>
          </w:rPr>
          <w:id w:val="589276345"/>
          <w:citation/>
        </w:sdtPr>
        <w:sdtContent>
          <w:r>
            <w:rPr>
              <w:rFonts w:ascii="Times New Roman" w:hAnsi="Times New Roman" w:cs="Times New Roman"/>
            </w:rPr>
            <w:fldChar w:fldCharType="begin"/>
          </w:r>
          <w:r>
            <w:rPr>
              <w:rFonts w:ascii="Times New Roman" w:hAnsi="Times New Roman" w:cs="Times New Roman"/>
            </w:rPr>
            <w:instrText xml:space="preserve"> CITATION Lae11 \l 2057 </w:instrText>
          </w:r>
          <w:r>
            <w:rPr>
              <w:rFonts w:ascii="Times New Roman" w:hAnsi="Times New Roman" w:cs="Times New Roman"/>
            </w:rPr>
            <w:fldChar w:fldCharType="separate"/>
          </w:r>
          <w:r w:rsidRPr="0044490B">
            <w:rPr>
              <w:rFonts w:ascii="Times New Roman" w:hAnsi="Times New Roman" w:cs="Times New Roman"/>
              <w:noProof/>
            </w:rPr>
            <w:t>(Laevers, 2011)</w:t>
          </w:r>
          <w:r>
            <w:rPr>
              <w:rFonts w:ascii="Times New Roman" w:hAnsi="Times New Roman" w:cs="Times New Roman"/>
            </w:rPr>
            <w:fldChar w:fldCharType="end"/>
          </w:r>
        </w:sdtContent>
      </w:sdt>
      <w:r>
        <w:rPr>
          <w:rFonts w:ascii="Times New Roman" w:hAnsi="Times New Roman" w:cs="Times New Roman"/>
        </w:rPr>
        <w:t xml:space="preserve">. </w:t>
      </w:r>
      <w:r w:rsidR="005F7057">
        <w:rPr>
          <w:rFonts w:ascii="Times New Roman" w:hAnsi="Times New Roman" w:cs="Times New Roman"/>
        </w:rPr>
        <w:t xml:space="preserve">It’s interesting to note that once LJ began using verbal praise to reinforce pupils offering responses to her questions, Child 2 and 3 displayed moderate levels of engagement. </w:t>
      </w:r>
      <w:r w:rsidR="001C50F7">
        <w:rPr>
          <w:rFonts w:ascii="Times New Roman" w:hAnsi="Times New Roman" w:cs="Times New Roman"/>
        </w:rPr>
        <w:t xml:space="preserve">Both pupils were involved in the task, but not fully </w:t>
      </w:r>
      <w:r w:rsidR="00C512EF">
        <w:rPr>
          <w:rFonts w:ascii="Times New Roman" w:hAnsi="Times New Roman" w:cs="Times New Roman"/>
        </w:rPr>
        <w:t xml:space="preserve">and </w:t>
      </w:r>
      <w:r w:rsidR="001C50F7">
        <w:rPr>
          <w:rFonts w:ascii="Times New Roman" w:hAnsi="Times New Roman" w:cs="Times New Roman"/>
        </w:rPr>
        <w:t xml:space="preserve">there was </w:t>
      </w:r>
      <w:r w:rsidR="00C512EF">
        <w:rPr>
          <w:rFonts w:ascii="Times New Roman" w:hAnsi="Times New Roman" w:cs="Times New Roman"/>
        </w:rPr>
        <w:t>little</w:t>
      </w:r>
      <w:r w:rsidR="001C50F7">
        <w:rPr>
          <w:rFonts w:ascii="Times New Roman" w:hAnsi="Times New Roman" w:cs="Times New Roman"/>
        </w:rPr>
        <w:t xml:space="preserve"> motivation which was observed </w:t>
      </w:r>
      <w:sdt>
        <w:sdtPr>
          <w:rPr>
            <w:rFonts w:ascii="Times New Roman" w:hAnsi="Times New Roman" w:cs="Times New Roman"/>
          </w:rPr>
          <w:id w:val="-488627868"/>
          <w:citation/>
        </w:sdtPr>
        <w:sdtContent>
          <w:r w:rsidR="001C50F7">
            <w:rPr>
              <w:rFonts w:ascii="Times New Roman" w:hAnsi="Times New Roman" w:cs="Times New Roman"/>
            </w:rPr>
            <w:fldChar w:fldCharType="begin"/>
          </w:r>
          <w:r w:rsidR="001C50F7">
            <w:rPr>
              <w:rFonts w:ascii="Times New Roman" w:hAnsi="Times New Roman" w:cs="Times New Roman"/>
            </w:rPr>
            <w:instrText xml:space="preserve"> CITATION Lae11 \l 2057 </w:instrText>
          </w:r>
          <w:r w:rsidR="001C50F7">
            <w:rPr>
              <w:rFonts w:ascii="Times New Roman" w:hAnsi="Times New Roman" w:cs="Times New Roman"/>
            </w:rPr>
            <w:fldChar w:fldCharType="separate"/>
          </w:r>
          <w:r w:rsidR="001C50F7" w:rsidRPr="001C50F7">
            <w:rPr>
              <w:rFonts w:ascii="Times New Roman" w:hAnsi="Times New Roman" w:cs="Times New Roman"/>
              <w:noProof/>
            </w:rPr>
            <w:t>(Laevers, 2011)</w:t>
          </w:r>
          <w:r w:rsidR="001C50F7">
            <w:rPr>
              <w:rFonts w:ascii="Times New Roman" w:hAnsi="Times New Roman" w:cs="Times New Roman"/>
            </w:rPr>
            <w:fldChar w:fldCharType="end"/>
          </w:r>
        </w:sdtContent>
      </w:sdt>
      <w:r w:rsidR="001C50F7">
        <w:rPr>
          <w:rFonts w:ascii="Times New Roman" w:hAnsi="Times New Roman" w:cs="Times New Roman"/>
        </w:rPr>
        <w:t xml:space="preserve">. </w:t>
      </w:r>
      <w:r w:rsidR="005F7057">
        <w:rPr>
          <w:rFonts w:ascii="Times New Roman" w:hAnsi="Times New Roman" w:cs="Times New Roman"/>
        </w:rPr>
        <w:t>What’s fascinating to note is the change in dynamic once the first dojo had been awarded</w:t>
      </w:r>
      <w:r w:rsidR="00267241">
        <w:rPr>
          <w:rFonts w:ascii="Times New Roman" w:hAnsi="Times New Roman" w:cs="Times New Roman"/>
        </w:rPr>
        <w:t xml:space="preserve"> to a pupil who correctly identified that the single use of ‘I’ should always be written as a capital letter</w:t>
      </w:r>
      <w:r w:rsidR="005F7057">
        <w:rPr>
          <w:rFonts w:ascii="Times New Roman" w:hAnsi="Times New Roman" w:cs="Times New Roman"/>
        </w:rPr>
        <w:t xml:space="preserve">. </w:t>
      </w:r>
      <w:r w:rsidR="003C2221">
        <w:rPr>
          <w:rFonts w:ascii="Times New Roman" w:hAnsi="Times New Roman" w:cs="Times New Roman"/>
        </w:rPr>
        <w:t xml:space="preserve">Immediately, Child 3 became more focussed on the task as he witnessed what was on offer. He became motivated and was eager to volunteer his ideas to the class in hopes of recognition and a dojo point. </w:t>
      </w:r>
      <w:r w:rsidR="004F4E26">
        <w:rPr>
          <w:rFonts w:ascii="Times New Roman" w:hAnsi="Times New Roman" w:cs="Times New Roman"/>
        </w:rPr>
        <w:t>Surprisingly, Child 1’s attitude did not change – it became evidently clear that the use of dojos did not encourage his involvement in the session. This corresponds to arguments set out by Stage (2005) and Payne (2015) that not all pupils respond the same way to positive reinforcement</w:t>
      </w:r>
      <w:r w:rsidR="00C512EF">
        <w:rPr>
          <w:rFonts w:ascii="Times New Roman" w:hAnsi="Times New Roman" w:cs="Times New Roman"/>
        </w:rPr>
        <w:t xml:space="preserve"> and that extrinsic motivation is not always beneficial</w:t>
      </w:r>
      <w:r w:rsidR="004F4E26">
        <w:rPr>
          <w:rFonts w:ascii="Times New Roman" w:hAnsi="Times New Roman" w:cs="Times New Roman"/>
        </w:rPr>
        <w:t xml:space="preserve">. </w:t>
      </w:r>
    </w:p>
    <w:p w14:paraId="1A7AC3DB" w14:textId="77777777" w:rsidR="00E033A4" w:rsidRDefault="00E033A4" w:rsidP="00C512EF">
      <w:pPr>
        <w:spacing w:line="360" w:lineRule="auto"/>
        <w:jc w:val="both"/>
        <w:rPr>
          <w:rFonts w:ascii="Times New Roman" w:hAnsi="Times New Roman" w:cs="Times New Roman"/>
        </w:rPr>
      </w:pPr>
    </w:p>
    <w:p w14:paraId="07DFE391" w14:textId="495D4707" w:rsidR="00C512EF" w:rsidRDefault="00C512EF" w:rsidP="00C512EF">
      <w:pPr>
        <w:spacing w:line="360" w:lineRule="auto"/>
        <w:jc w:val="both"/>
        <w:rPr>
          <w:rFonts w:ascii="Times New Roman" w:hAnsi="Times New Roman" w:cs="Times New Roman"/>
        </w:rPr>
      </w:pPr>
      <w:r>
        <w:rPr>
          <w:rFonts w:ascii="Times New Roman" w:hAnsi="Times New Roman" w:cs="Times New Roman"/>
        </w:rPr>
        <w:t xml:space="preserve">Having said this, as the session advanced, Child 2 and 3 were becoming more and more engaged, as they were focussed and determined to complete the work set by LJ. This was especially the case as dojos were being awarded far more frequently, with half the class having already received one. </w:t>
      </w:r>
      <w:r>
        <w:rPr>
          <w:rFonts w:ascii="Times New Roman" w:hAnsi="Times New Roman" w:cs="Times New Roman"/>
        </w:rPr>
        <w:t>It has been proven, in already published works that overused praise</w:t>
      </w:r>
      <w:r w:rsidR="001509A4">
        <w:rPr>
          <w:rFonts w:ascii="Times New Roman" w:hAnsi="Times New Roman" w:cs="Times New Roman"/>
        </w:rPr>
        <w:t>/rewards</w:t>
      </w:r>
      <w:r>
        <w:rPr>
          <w:rFonts w:ascii="Times New Roman" w:hAnsi="Times New Roman" w:cs="Times New Roman"/>
        </w:rPr>
        <w:t xml:space="preserve"> within the classroom can have the opposite effect and thus</w:t>
      </w:r>
      <w:r>
        <w:rPr>
          <w:rFonts w:ascii="Times New Roman" w:hAnsi="Times New Roman" w:cs="Times New Roman"/>
        </w:rPr>
        <w:t xml:space="preserve"> become</w:t>
      </w:r>
      <w:r>
        <w:rPr>
          <w:rFonts w:ascii="Times New Roman" w:hAnsi="Times New Roman" w:cs="Times New Roman"/>
        </w:rPr>
        <w:t xml:space="preserve"> fruitless </w:t>
      </w:r>
      <w:sdt>
        <w:sdtPr>
          <w:rPr>
            <w:rFonts w:ascii="Times New Roman" w:hAnsi="Times New Roman" w:cs="Times New Roman"/>
          </w:rPr>
          <w:id w:val="-884784086"/>
          <w:citation/>
        </w:sdtPr>
        <w:sdtContent>
          <w:r>
            <w:rPr>
              <w:rFonts w:ascii="Times New Roman" w:hAnsi="Times New Roman" w:cs="Times New Roman"/>
            </w:rPr>
            <w:fldChar w:fldCharType="begin"/>
          </w:r>
          <w:r>
            <w:rPr>
              <w:rFonts w:ascii="Times New Roman" w:hAnsi="Times New Roman" w:cs="Times New Roman"/>
            </w:rPr>
            <w:instrText xml:space="preserve"> CITATION For14 \l 2057 </w:instrText>
          </w:r>
          <w:r>
            <w:rPr>
              <w:rFonts w:ascii="Times New Roman" w:hAnsi="Times New Roman" w:cs="Times New Roman"/>
            </w:rPr>
            <w:fldChar w:fldCharType="separate"/>
          </w:r>
          <w:r w:rsidRPr="001831F3">
            <w:rPr>
              <w:rFonts w:ascii="Times New Roman" w:hAnsi="Times New Roman" w:cs="Times New Roman"/>
              <w:noProof/>
            </w:rPr>
            <w:t>(Forsyth, 2014)</w:t>
          </w:r>
          <w:r>
            <w:rPr>
              <w:rFonts w:ascii="Times New Roman" w:hAnsi="Times New Roman" w:cs="Times New Roman"/>
            </w:rPr>
            <w:fldChar w:fldCharType="end"/>
          </w:r>
        </w:sdtContent>
      </w:sdt>
      <w:r>
        <w:rPr>
          <w:rFonts w:ascii="Times New Roman" w:hAnsi="Times New Roman" w:cs="Times New Roman"/>
        </w:rPr>
        <w:t xml:space="preserve">. During my observations, I noticed this was </w:t>
      </w:r>
      <w:r w:rsidR="001509A4">
        <w:rPr>
          <w:rFonts w:ascii="Times New Roman" w:hAnsi="Times New Roman" w:cs="Times New Roman"/>
        </w:rPr>
        <w:t>apparent</w:t>
      </w:r>
      <w:r>
        <w:rPr>
          <w:rFonts w:ascii="Times New Roman" w:hAnsi="Times New Roman" w:cs="Times New Roman"/>
        </w:rPr>
        <w:t xml:space="preserve"> in LJ’s lesson. </w:t>
      </w:r>
      <w:r>
        <w:rPr>
          <w:rFonts w:ascii="Times New Roman" w:hAnsi="Times New Roman" w:cs="Times New Roman"/>
        </w:rPr>
        <w:t>This was particularly the case with Child 3, whose motivation to learn completely diminished once his efforts had been acknowledged with a dojo. After receiving one, his levels of engagement were extremely low as he quickly became absent an</w:t>
      </w:r>
      <w:r w:rsidR="001509A4">
        <w:rPr>
          <w:rFonts w:ascii="Times New Roman" w:hAnsi="Times New Roman" w:cs="Times New Roman"/>
        </w:rPr>
        <w:t>d</w:t>
      </w:r>
      <w:r>
        <w:rPr>
          <w:rFonts w:ascii="Times New Roman" w:hAnsi="Times New Roman" w:cs="Times New Roman"/>
        </w:rPr>
        <w:t xml:space="preserve"> began distracting others around him </w:t>
      </w:r>
      <w:sdt>
        <w:sdtPr>
          <w:rPr>
            <w:rFonts w:ascii="Times New Roman" w:hAnsi="Times New Roman" w:cs="Times New Roman"/>
          </w:rPr>
          <w:id w:val="840047684"/>
          <w:citation/>
        </w:sdtPr>
        <w:sdtContent>
          <w:r>
            <w:rPr>
              <w:rFonts w:ascii="Times New Roman" w:hAnsi="Times New Roman" w:cs="Times New Roman"/>
            </w:rPr>
            <w:fldChar w:fldCharType="begin"/>
          </w:r>
          <w:r>
            <w:rPr>
              <w:rFonts w:ascii="Times New Roman" w:hAnsi="Times New Roman" w:cs="Times New Roman"/>
            </w:rPr>
            <w:instrText xml:space="preserve"> CITATION Lae11 \l 2057 </w:instrText>
          </w:r>
          <w:r>
            <w:rPr>
              <w:rFonts w:ascii="Times New Roman" w:hAnsi="Times New Roman" w:cs="Times New Roman"/>
            </w:rPr>
            <w:fldChar w:fldCharType="separate"/>
          </w:r>
          <w:r w:rsidRPr="00C512EF">
            <w:rPr>
              <w:rFonts w:ascii="Times New Roman" w:hAnsi="Times New Roman" w:cs="Times New Roman"/>
              <w:noProof/>
            </w:rPr>
            <w:t>(Laevers, 2011)</w:t>
          </w:r>
          <w:r>
            <w:rPr>
              <w:rFonts w:ascii="Times New Roman" w:hAnsi="Times New Roman" w:cs="Times New Roman"/>
            </w:rPr>
            <w:fldChar w:fldCharType="end"/>
          </w:r>
        </w:sdtContent>
      </w:sdt>
      <w:r>
        <w:rPr>
          <w:rFonts w:ascii="Times New Roman" w:hAnsi="Times New Roman" w:cs="Times New Roman"/>
        </w:rPr>
        <w:t xml:space="preserve">. This shows that although for the most part pupils were engaged, LJ’s methods of awarding dojos were not useful in the long run. </w:t>
      </w:r>
    </w:p>
    <w:p w14:paraId="0F8AB123" w14:textId="64F0B6DD" w:rsidR="00A43CD2" w:rsidRDefault="00A43CD2" w:rsidP="001831F3">
      <w:pPr>
        <w:spacing w:line="360" w:lineRule="auto"/>
        <w:jc w:val="both"/>
        <w:rPr>
          <w:rFonts w:ascii="Times New Roman" w:hAnsi="Times New Roman" w:cs="Times New Roman"/>
        </w:rPr>
      </w:pPr>
    </w:p>
    <w:p w14:paraId="21E1E50A" w14:textId="10F15622" w:rsidR="00C512EF" w:rsidRDefault="00C512EF" w:rsidP="001831F3">
      <w:pPr>
        <w:spacing w:line="360" w:lineRule="auto"/>
        <w:jc w:val="both"/>
        <w:rPr>
          <w:rFonts w:ascii="Times New Roman" w:hAnsi="Times New Roman" w:cs="Times New Roman"/>
        </w:rPr>
      </w:pPr>
      <w:r>
        <w:rPr>
          <w:rFonts w:ascii="Times New Roman" w:hAnsi="Times New Roman" w:cs="Times New Roman"/>
        </w:rPr>
        <w:t xml:space="preserve">Although inferences were made during the observation, the focus group discussion provided us with a greater understanding of the impact of dojos, from the pupils perspective. </w:t>
      </w:r>
      <w:r w:rsidR="001509A4">
        <w:rPr>
          <w:rFonts w:ascii="Times New Roman" w:hAnsi="Times New Roman" w:cs="Times New Roman"/>
        </w:rPr>
        <w:t xml:space="preserve">When asked “why do you think I used dojos in the classroom?” the children offered a range of insightful responses. These included “to tell who is working hard and who’s not” and “to make us work </w:t>
      </w:r>
      <w:r w:rsidR="001509A4">
        <w:rPr>
          <w:rFonts w:ascii="Times New Roman" w:hAnsi="Times New Roman" w:cs="Times New Roman"/>
        </w:rPr>
        <w:lastRenderedPageBreak/>
        <w:t xml:space="preserve">harder so maybe we can get one”. From this, we can deduce that the pupils were aware that positive reinforcement in the form of visible rewards was used as a means to motivate their involvement in the lesson. This explains the changes in motivation observed for the duration of the session and supports our argument that awarding positive reinforcement does in fact have some impact on engagement levels within a classroom setting. It is interesting to note that Child 1, who was absent minded for the majority of the session explained receiving dojos made him feel proud however, went on to laugh at Child 2 who had collected 78. </w:t>
      </w:r>
      <w:r w:rsidR="006A2A45">
        <w:rPr>
          <w:rFonts w:ascii="Times New Roman" w:hAnsi="Times New Roman" w:cs="Times New Roman"/>
        </w:rPr>
        <w:t>This further supports the argument put forward by Forsyth (2014) that excessive rewards are often counter</w:t>
      </w:r>
      <w:r w:rsidR="007F2135">
        <w:rPr>
          <w:rFonts w:ascii="Times New Roman" w:hAnsi="Times New Roman" w:cs="Times New Roman"/>
        </w:rPr>
        <w:t>-</w:t>
      </w:r>
      <w:r w:rsidR="006A2A45">
        <w:rPr>
          <w:rFonts w:ascii="Times New Roman" w:hAnsi="Times New Roman" w:cs="Times New Roman"/>
        </w:rPr>
        <w:t xml:space="preserve">productive. </w:t>
      </w:r>
      <w:r w:rsidR="00C70743">
        <w:rPr>
          <w:rFonts w:ascii="Times New Roman" w:hAnsi="Times New Roman" w:cs="Times New Roman"/>
        </w:rPr>
        <w:t xml:space="preserve">This is especially evident amongst those pupils who are low achievers </w:t>
      </w:r>
      <w:sdt>
        <w:sdtPr>
          <w:rPr>
            <w:rFonts w:ascii="Times New Roman" w:hAnsi="Times New Roman" w:cs="Times New Roman"/>
          </w:rPr>
          <w:id w:val="394631060"/>
          <w:citation/>
        </w:sdtPr>
        <w:sdtContent>
          <w:r w:rsidR="00C70743">
            <w:rPr>
              <w:rFonts w:ascii="Times New Roman" w:hAnsi="Times New Roman" w:cs="Times New Roman"/>
            </w:rPr>
            <w:fldChar w:fldCharType="begin"/>
          </w:r>
          <w:r w:rsidR="00C70743">
            <w:rPr>
              <w:rFonts w:ascii="Times New Roman" w:hAnsi="Times New Roman" w:cs="Times New Roman"/>
            </w:rPr>
            <w:instrText xml:space="preserve"> CITATION Cou14 \l 2057 </w:instrText>
          </w:r>
          <w:r w:rsidR="00C70743">
            <w:rPr>
              <w:rFonts w:ascii="Times New Roman" w:hAnsi="Times New Roman" w:cs="Times New Roman"/>
            </w:rPr>
            <w:fldChar w:fldCharType="separate"/>
          </w:r>
          <w:r w:rsidR="00C70743" w:rsidRPr="00C70743">
            <w:rPr>
              <w:rFonts w:ascii="Times New Roman" w:hAnsi="Times New Roman" w:cs="Times New Roman"/>
              <w:noProof/>
            </w:rPr>
            <w:t>(Coughlan, 2014)</w:t>
          </w:r>
          <w:r w:rsidR="00C70743">
            <w:rPr>
              <w:rFonts w:ascii="Times New Roman" w:hAnsi="Times New Roman" w:cs="Times New Roman"/>
            </w:rPr>
            <w:fldChar w:fldCharType="end"/>
          </w:r>
        </w:sdtContent>
      </w:sdt>
      <w:r w:rsidR="00C70743">
        <w:rPr>
          <w:rFonts w:ascii="Times New Roman" w:hAnsi="Times New Roman" w:cs="Times New Roman"/>
        </w:rPr>
        <w:t xml:space="preserve">. </w:t>
      </w:r>
    </w:p>
    <w:p w14:paraId="5859585C" w14:textId="769FACCB" w:rsidR="007F2135" w:rsidRDefault="007F2135" w:rsidP="001831F3">
      <w:pPr>
        <w:spacing w:line="360" w:lineRule="auto"/>
        <w:jc w:val="both"/>
        <w:rPr>
          <w:rFonts w:ascii="Times New Roman" w:hAnsi="Times New Roman" w:cs="Times New Roman"/>
        </w:rPr>
      </w:pPr>
    </w:p>
    <w:p w14:paraId="66B4CCBF" w14:textId="247DAEF1" w:rsidR="007F2135" w:rsidRDefault="007F2135" w:rsidP="001831F3">
      <w:pPr>
        <w:spacing w:line="360" w:lineRule="auto"/>
        <w:jc w:val="both"/>
        <w:rPr>
          <w:rFonts w:ascii="Times New Roman" w:hAnsi="Times New Roman" w:cs="Times New Roman"/>
        </w:rPr>
      </w:pPr>
      <w:r>
        <w:rPr>
          <w:rFonts w:ascii="Times New Roman" w:hAnsi="Times New Roman" w:cs="Times New Roman"/>
        </w:rPr>
        <w:t xml:space="preserve">In hindsight, </w:t>
      </w:r>
      <w:r w:rsidR="006921B1">
        <w:rPr>
          <w:rFonts w:ascii="Times New Roman" w:hAnsi="Times New Roman" w:cs="Times New Roman"/>
        </w:rPr>
        <w:t xml:space="preserve">it is apparent that the use of dojo points were a good stimulus in prompting pupils to be actively engaged in their learning. This is prominent when analysing the primary data collected both during the observation and the focus group interview. It is clear, that levels of pupils engagement increased once dojos were introduced, highlighting that pupils valued extrinsic motivation. </w:t>
      </w:r>
      <w:r w:rsidR="00067C63">
        <w:rPr>
          <w:rFonts w:ascii="Times New Roman" w:hAnsi="Times New Roman" w:cs="Times New Roman"/>
        </w:rPr>
        <w:t xml:space="preserve">I noticed that in this particular classroom setting, pupils attitudes and behaviour changed in a positive way once they heard the dojo sound effect. This emphasises how advantageous dojos were in encouraging academic attainment and prolific classroom behaviours </w:t>
      </w:r>
      <w:sdt>
        <w:sdtPr>
          <w:rPr>
            <w:rFonts w:ascii="Times New Roman" w:hAnsi="Times New Roman" w:cs="Times New Roman"/>
          </w:rPr>
          <w:id w:val="-1874453808"/>
          <w:citation/>
        </w:sdtPr>
        <w:sdtContent>
          <w:r w:rsidR="00067C63">
            <w:rPr>
              <w:rFonts w:ascii="Times New Roman" w:hAnsi="Times New Roman" w:cs="Times New Roman"/>
            </w:rPr>
            <w:fldChar w:fldCharType="begin"/>
          </w:r>
          <w:r w:rsidR="00067C63">
            <w:rPr>
              <w:rFonts w:ascii="Times New Roman" w:hAnsi="Times New Roman" w:cs="Times New Roman"/>
            </w:rPr>
            <w:instrText xml:space="preserve"> CITATION Kel11 \l 2057 </w:instrText>
          </w:r>
          <w:r w:rsidR="00067C63">
            <w:rPr>
              <w:rFonts w:ascii="Times New Roman" w:hAnsi="Times New Roman" w:cs="Times New Roman"/>
            </w:rPr>
            <w:fldChar w:fldCharType="separate"/>
          </w:r>
          <w:r w:rsidR="00067C63" w:rsidRPr="00067C63">
            <w:rPr>
              <w:rFonts w:ascii="Times New Roman" w:hAnsi="Times New Roman" w:cs="Times New Roman"/>
              <w:noProof/>
            </w:rPr>
            <w:t>(Kelsey, 2011)</w:t>
          </w:r>
          <w:r w:rsidR="00067C63">
            <w:rPr>
              <w:rFonts w:ascii="Times New Roman" w:hAnsi="Times New Roman" w:cs="Times New Roman"/>
            </w:rPr>
            <w:fldChar w:fldCharType="end"/>
          </w:r>
        </w:sdtContent>
      </w:sdt>
      <w:r w:rsidR="00067C63">
        <w:rPr>
          <w:rFonts w:ascii="Times New Roman" w:hAnsi="Times New Roman" w:cs="Times New Roman"/>
        </w:rPr>
        <w:t xml:space="preserve">. </w:t>
      </w:r>
      <w:r w:rsidR="003A63C4">
        <w:rPr>
          <w:rFonts w:ascii="Times New Roman" w:hAnsi="Times New Roman" w:cs="Times New Roman"/>
        </w:rPr>
        <w:t xml:space="preserve">Having said this, the positive impact dojos had on the pupils were short lived. This could be due to the fact that pupils were no longer interested once they had received one or because pupils were being rewarded excessively, </w:t>
      </w:r>
      <w:r w:rsidR="00CD7E58">
        <w:rPr>
          <w:rFonts w:ascii="Times New Roman" w:hAnsi="Times New Roman" w:cs="Times New Roman"/>
        </w:rPr>
        <w:t xml:space="preserve">without any clear explanation as to why. With this in mind, we acknowledged how influential positive reinforcement is when motivating children but also understood that if done ineffectively, can cause undesirable outcomes </w:t>
      </w:r>
      <w:r w:rsidR="00CD7E58" w:rsidRPr="00CD7E58">
        <w:rPr>
          <w:rFonts w:ascii="Times New Roman" w:hAnsi="Times New Roman" w:cs="Times New Roman"/>
          <w:noProof/>
        </w:rPr>
        <w:t>(Diedrich, 2010</w:t>
      </w:r>
      <w:r w:rsidR="00CD7E58">
        <w:rPr>
          <w:rFonts w:ascii="Times New Roman" w:hAnsi="Times New Roman" w:cs="Times New Roman"/>
          <w:noProof/>
        </w:rPr>
        <w:t xml:space="preserve"> &amp; </w:t>
      </w:r>
      <w:r w:rsidR="00CD7E58" w:rsidRPr="00CD7E58">
        <w:rPr>
          <w:rFonts w:ascii="Times New Roman" w:hAnsi="Times New Roman" w:cs="Times New Roman"/>
          <w:noProof/>
        </w:rPr>
        <w:t>Payne, 2015)</w:t>
      </w:r>
      <w:r w:rsidR="0091626C">
        <w:rPr>
          <w:rFonts w:ascii="Times New Roman" w:hAnsi="Times New Roman" w:cs="Times New Roman"/>
          <w:noProof/>
        </w:rPr>
        <w:t xml:space="preserve"> and therfore, made ammendments to our final lesson</w:t>
      </w:r>
      <w:r w:rsidR="00CD7E58">
        <w:rPr>
          <w:rFonts w:ascii="Times New Roman" w:hAnsi="Times New Roman" w:cs="Times New Roman"/>
        </w:rPr>
        <w:t xml:space="preserve">. </w:t>
      </w:r>
    </w:p>
    <w:p w14:paraId="632386A1" w14:textId="77777777" w:rsidR="00C512EF" w:rsidRDefault="00C512EF" w:rsidP="001831F3">
      <w:pPr>
        <w:spacing w:line="360" w:lineRule="auto"/>
        <w:jc w:val="both"/>
        <w:rPr>
          <w:rFonts w:ascii="Times New Roman" w:hAnsi="Times New Roman" w:cs="Times New Roman"/>
        </w:rPr>
      </w:pPr>
    </w:p>
    <w:p w14:paraId="1A75EA1D" w14:textId="77777777" w:rsidR="00A624C9" w:rsidRDefault="00A624C9" w:rsidP="001831F3">
      <w:pPr>
        <w:spacing w:line="360" w:lineRule="auto"/>
        <w:jc w:val="both"/>
        <w:rPr>
          <w:rFonts w:ascii="Times New Roman" w:hAnsi="Times New Roman" w:cs="Times New Roman"/>
          <w:b/>
        </w:rPr>
      </w:pPr>
    </w:p>
    <w:p w14:paraId="5DB0DC7A" w14:textId="04AD1771" w:rsidR="0091626C" w:rsidRPr="0091626C" w:rsidRDefault="00C512EF" w:rsidP="001831F3">
      <w:pPr>
        <w:spacing w:line="360" w:lineRule="auto"/>
        <w:jc w:val="both"/>
        <w:rPr>
          <w:rFonts w:ascii="Times New Roman" w:hAnsi="Times New Roman" w:cs="Times New Roman"/>
          <w:b/>
        </w:rPr>
      </w:pPr>
      <w:r w:rsidRPr="00C512EF">
        <w:rPr>
          <w:rFonts w:ascii="Times New Roman" w:hAnsi="Times New Roman" w:cs="Times New Roman"/>
          <w:b/>
        </w:rPr>
        <w:t>Lesson study 3</w:t>
      </w:r>
    </w:p>
    <w:p w14:paraId="2462FF10" w14:textId="2E61EFBD" w:rsidR="00F40B5A" w:rsidRDefault="0091626C" w:rsidP="001831F3">
      <w:pPr>
        <w:spacing w:line="360" w:lineRule="auto"/>
        <w:jc w:val="both"/>
        <w:rPr>
          <w:rFonts w:ascii="Times New Roman" w:hAnsi="Times New Roman" w:cs="Times New Roman"/>
        </w:rPr>
      </w:pPr>
      <w:r>
        <w:rPr>
          <w:rFonts w:ascii="Times New Roman" w:hAnsi="Times New Roman" w:cs="Times New Roman"/>
        </w:rPr>
        <w:t>This session focussed on fractions, specifically finding halves and quarters. Prior to introducing the task, GH told pupils that merits were on offer for those who were trying their best</w:t>
      </w:r>
      <w:r w:rsidR="0004114C">
        <w:rPr>
          <w:rFonts w:ascii="Times New Roman" w:hAnsi="Times New Roman" w:cs="Times New Roman"/>
        </w:rPr>
        <w:t>. I</w:t>
      </w:r>
      <w:r w:rsidR="00F40B5A">
        <w:rPr>
          <w:rFonts w:ascii="Times New Roman" w:hAnsi="Times New Roman" w:cs="Times New Roman"/>
        </w:rPr>
        <w:t>t was clear that the class became more focussed immediately</w:t>
      </w:r>
      <w:r>
        <w:rPr>
          <w:rFonts w:ascii="Times New Roman" w:hAnsi="Times New Roman" w:cs="Times New Roman"/>
        </w:rPr>
        <w:t xml:space="preserve">. Whilst observing, I noticed that much like in the other two lessons, verbal praise had some effect increasing pupils motivation levels however, showed more favourable outcomes when paired with visible rewards. </w:t>
      </w:r>
      <w:r w:rsidR="00F40B5A">
        <w:rPr>
          <w:rFonts w:ascii="Times New Roman" w:hAnsi="Times New Roman" w:cs="Times New Roman"/>
        </w:rPr>
        <w:t xml:space="preserve">When a merit was awarded to a pupil for his presentation, Child 1 instantly became aware of hers and made </w:t>
      </w:r>
      <w:r w:rsidR="00F40B5A">
        <w:rPr>
          <w:rFonts w:ascii="Times New Roman" w:hAnsi="Times New Roman" w:cs="Times New Roman"/>
        </w:rPr>
        <w:lastRenderedPageBreak/>
        <w:t>drastic improvement in hopes of recognition. This highlights the impact of positive reinforcement in the classroom and suggests that it is useful tool for motivation. Research argues that</w:t>
      </w:r>
      <w:r w:rsidR="00F40B5A">
        <w:rPr>
          <w:rFonts w:ascii="Times New Roman" w:hAnsi="Times New Roman" w:cs="Times New Roman"/>
        </w:rPr>
        <w:t xml:space="preserve"> praise should always be accompanied by the reasoning behind it in order for it to be effective </w:t>
      </w:r>
      <w:sdt>
        <w:sdtPr>
          <w:rPr>
            <w:rFonts w:ascii="Times New Roman" w:hAnsi="Times New Roman" w:cs="Times New Roman"/>
          </w:rPr>
          <w:id w:val="-1441146992"/>
          <w:citation/>
        </w:sdtPr>
        <w:sdtContent>
          <w:r w:rsidR="00F40B5A">
            <w:rPr>
              <w:rFonts w:ascii="Times New Roman" w:hAnsi="Times New Roman" w:cs="Times New Roman"/>
            </w:rPr>
            <w:fldChar w:fldCharType="begin"/>
          </w:r>
          <w:r w:rsidR="00F40B5A">
            <w:rPr>
              <w:rFonts w:ascii="Times New Roman" w:hAnsi="Times New Roman" w:cs="Times New Roman"/>
            </w:rPr>
            <w:instrText xml:space="preserve"> CITATION Con09 \l 2057 </w:instrText>
          </w:r>
          <w:r w:rsidR="00F40B5A">
            <w:rPr>
              <w:rFonts w:ascii="Times New Roman" w:hAnsi="Times New Roman" w:cs="Times New Roman"/>
            </w:rPr>
            <w:fldChar w:fldCharType="separate"/>
          </w:r>
          <w:r w:rsidR="00F40B5A" w:rsidRPr="00CD7E58">
            <w:rPr>
              <w:rFonts w:ascii="Times New Roman" w:hAnsi="Times New Roman" w:cs="Times New Roman"/>
              <w:noProof/>
            </w:rPr>
            <w:t>(Conroy, et al., 2009)</w:t>
          </w:r>
          <w:r w:rsidR="00F40B5A">
            <w:rPr>
              <w:rFonts w:ascii="Times New Roman" w:hAnsi="Times New Roman" w:cs="Times New Roman"/>
            </w:rPr>
            <w:fldChar w:fldCharType="end"/>
          </w:r>
        </w:sdtContent>
      </w:sdt>
      <w:r w:rsidR="00F40B5A">
        <w:rPr>
          <w:rFonts w:ascii="Times New Roman" w:hAnsi="Times New Roman" w:cs="Times New Roman"/>
        </w:rPr>
        <w:t xml:space="preserve">. Elaborating on specific details enables the pupils to understand and recognise the desired outcomes and expectations of the classroom </w:t>
      </w:r>
      <w:sdt>
        <w:sdtPr>
          <w:rPr>
            <w:rFonts w:ascii="Times New Roman" w:hAnsi="Times New Roman" w:cs="Times New Roman"/>
          </w:rPr>
          <w:id w:val="-163253018"/>
          <w:citation/>
        </w:sdtPr>
        <w:sdtContent>
          <w:r w:rsidR="00F40B5A">
            <w:rPr>
              <w:rFonts w:ascii="Times New Roman" w:hAnsi="Times New Roman" w:cs="Times New Roman"/>
            </w:rPr>
            <w:fldChar w:fldCharType="begin"/>
          </w:r>
          <w:r w:rsidR="00F40B5A">
            <w:rPr>
              <w:rFonts w:ascii="Times New Roman" w:hAnsi="Times New Roman" w:cs="Times New Roman"/>
            </w:rPr>
            <w:instrText xml:space="preserve"> CITATION Con09 \l 2057 </w:instrText>
          </w:r>
          <w:r w:rsidR="00F40B5A">
            <w:rPr>
              <w:rFonts w:ascii="Times New Roman" w:hAnsi="Times New Roman" w:cs="Times New Roman"/>
            </w:rPr>
            <w:fldChar w:fldCharType="separate"/>
          </w:r>
          <w:r w:rsidR="00F40B5A" w:rsidRPr="001831F3">
            <w:rPr>
              <w:rFonts w:ascii="Times New Roman" w:hAnsi="Times New Roman" w:cs="Times New Roman"/>
              <w:noProof/>
            </w:rPr>
            <w:t>(Conroy, et al., 2009)</w:t>
          </w:r>
          <w:r w:rsidR="00F40B5A">
            <w:rPr>
              <w:rFonts w:ascii="Times New Roman" w:hAnsi="Times New Roman" w:cs="Times New Roman"/>
            </w:rPr>
            <w:fldChar w:fldCharType="end"/>
          </w:r>
        </w:sdtContent>
      </w:sdt>
      <w:r w:rsidR="00F40B5A">
        <w:rPr>
          <w:rFonts w:ascii="Times New Roman" w:hAnsi="Times New Roman" w:cs="Times New Roman"/>
        </w:rPr>
        <w:t xml:space="preserve"> which ultimately encourages them to repeat such actions. This was apparent during my observations as GH always followed praise with an explanation. </w:t>
      </w:r>
      <w:r w:rsidR="00F40B5A">
        <w:rPr>
          <w:rFonts w:ascii="Times New Roman" w:hAnsi="Times New Roman" w:cs="Times New Roman"/>
        </w:rPr>
        <w:t xml:space="preserve">It’s interesting to note that despite this, Child 2’s level of engagement fluctuated throughout the session, beginning with extremely high levels displaying exceptional concentration and interest in the activity, to extremely low levels where he became absent and passive </w:t>
      </w:r>
      <w:sdt>
        <w:sdtPr>
          <w:rPr>
            <w:rFonts w:ascii="Times New Roman" w:hAnsi="Times New Roman" w:cs="Times New Roman"/>
          </w:rPr>
          <w:id w:val="-1890260297"/>
          <w:citation/>
        </w:sdtPr>
        <w:sdtContent>
          <w:r w:rsidR="00F40B5A">
            <w:rPr>
              <w:rFonts w:ascii="Times New Roman" w:hAnsi="Times New Roman" w:cs="Times New Roman"/>
            </w:rPr>
            <w:fldChar w:fldCharType="begin"/>
          </w:r>
          <w:r w:rsidR="00F40B5A">
            <w:rPr>
              <w:rFonts w:ascii="Times New Roman" w:hAnsi="Times New Roman" w:cs="Times New Roman"/>
            </w:rPr>
            <w:instrText xml:space="preserve"> CITATION Lae11 \l 2057 </w:instrText>
          </w:r>
          <w:r w:rsidR="00F40B5A">
            <w:rPr>
              <w:rFonts w:ascii="Times New Roman" w:hAnsi="Times New Roman" w:cs="Times New Roman"/>
            </w:rPr>
            <w:fldChar w:fldCharType="separate"/>
          </w:r>
          <w:r w:rsidR="00F40B5A" w:rsidRPr="00F40B5A">
            <w:rPr>
              <w:rFonts w:ascii="Times New Roman" w:hAnsi="Times New Roman" w:cs="Times New Roman"/>
              <w:noProof/>
            </w:rPr>
            <w:t>(Laevers, 2011)</w:t>
          </w:r>
          <w:r w:rsidR="00F40B5A">
            <w:rPr>
              <w:rFonts w:ascii="Times New Roman" w:hAnsi="Times New Roman" w:cs="Times New Roman"/>
            </w:rPr>
            <w:fldChar w:fldCharType="end"/>
          </w:r>
        </w:sdtContent>
      </w:sdt>
      <w:r w:rsidR="00F40B5A">
        <w:rPr>
          <w:rFonts w:ascii="Times New Roman" w:hAnsi="Times New Roman" w:cs="Times New Roman"/>
        </w:rPr>
        <w:t>. When looking back at this subjectively, it could be because at first he was motivated to gain merits by offering ideas and completing work to a good standard. However, as time went on and he realised his efforts weren’t being recognised he began to adopt a defeatist attitude, as he gave up trying. This remained the case even after GH awarded a pupil five merits for explaining their answer. Although this made a massive impact on the rest of the class, including target pupils 1 and 3, Child 2 did not respond nor did he react.</w:t>
      </w:r>
    </w:p>
    <w:p w14:paraId="32F11762" w14:textId="071D3DBB" w:rsidR="00F40B5A" w:rsidRDefault="00F40B5A" w:rsidP="001831F3">
      <w:pPr>
        <w:spacing w:line="360" w:lineRule="auto"/>
        <w:jc w:val="both"/>
        <w:rPr>
          <w:rFonts w:ascii="Times New Roman" w:hAnsi="Times New Roman" w:cs="Times New Roman"/>
        </w:rPr>
      </w:pPr>
    </w:p>
    <w:p w14:paraId="07D5E4F6" w14:textId="2F6E898A" w:rsidR="00F40B5A" w:rsidRDefault="00F40B5A" w:rsidP="001831F3">
      <w:pPr>
        <w:spacing w:line="360" w:lineRule="auto"/>
        <w:jc w:val="both"/>
        <w:rPr>
          <w:rFonts w:ascii="Times New Roman" w:hAnsi="Times New Roman" w:cs="Times New Roman"/>
        </w:rPr>
      </w:pPr>
      <w:r>
        <w:rPr>
          <w:rFonts w:ascii="Times New Roman" w:hAnsi="Times New Roman" w:cs="Times New Roman"/>
        </w:rPr>
        <w:t xml:space="preserve">The interview process allowed us to gain a deeper understanding of the pupils thoughts on using merits in the lesson. They understood </w:t>
      </w:r>
      <w:r w:rsidR="008C47F0">
        <w:rPr>
          <w:rFonts w:ascii="Times New Roman" w:hAnsi="Times New Roman" w:cs="Times New Roman"/>
        </w:rPr>
        <w:t xml:space="preserve">and explained to us </w:t>
      </w:r>
      <w:r>
        <w:rPr>
          <w:rFonts w:ascii="Times New Roman" w:hAnsi="Times New Roman" w:cs="Times New Roman"/>
        </w:rPr>
        <w:t>that merits were used as a rewards system for good behaviour and to show that they’re efforts were being recognised. This support</w:t>
      </w:r>
      <w:r w:rsidR="008C47F0">
        <w:rPr>
          <w:rFonts w:ascii="Times New Roman" w:hAnsi="Times New Roman" w:cs="Times New Roman"/>
        </w:rPr>
        <w:t>s</w:t>
      </w:r>
      <w:r>
        <w:rPr>
          <w:rFonts w:ascii="Times New Roman" w:hAnsi="Times New Roman" w:cs="Times New Roman"/>
        </w:rPr>
        <w:t xml:space="preserve"> our belief that using positive reinforcement in the classroom </w:t>
      </w:r>
      <w:r w:rsidR="008C47F0">
        <w:rPr>
          <w:rFonts w:ascii="Times New Roman" w:hAnsi="Times New Roman" w:cs="Times New Roman"/>
        </w:rPr>
        <w:t>can be used to</w:t>
      </w:r>
      <w:r>
        <w:rPr>
          <w:rFonts w:ascii="Times New Roman" w:hAnsi="Times New Roman" w:cs="Times New Roman"/>
        </w:rPr>
        <w:t xml:space="preserve"> improve levels of engagement amongst pupils. When asked “</w:t>
      </w:r>
      <w:r w:rsidR="008C47F0">
        <w:rPr>
          <w:rFonts w:ascii="Times New Roman" w:hAnsi="Times New Roman" w:cs="Times New Roman"/>
        </w:rPr>
        <w:t xml:space="preserve">how do you feel when you get a merit?” pupils responded with “very well”, “happy” and “amazed”. This shows the lasting impact a rewards system can have in such an environment and brings to light the value pupils place on them. It’s interesting to note that when GH asked “how does it make you feel when other people get a merit?” the target pupils paused and were cautious of their reply. Child 2 eventually admitted that it made him feel “jealous” which gave us an explanation for his attitude in the latter part of the session. This correlates with works published by Kohn (1993) who argues that a rewards system is not beneficial in the long run as </w:t>
      </w:r>
      <w:r w:rsidR="008C47F0" w:rsidRPr="008C47F0">
        <w:rPr>
          <w:rFonts w:ascii="Times New Roman" w:hAnsi="Times New Roman" w:cs="Times New Roman"/>
          <w:i/>
        </w:rPr>
        <w:t>“the more [they] are used, the more they seem to be needed”</w:t>
      </w:r>
      <w:r w:rsidR="008C47F0">
        <w:rPr>
          <w:rFonts w:ascii="Times New Roman" w:hAnsi="Times New Roman" w:cs="Times New Roman"/>
        </w:rPr>
        <w:t xml:space="preserve"> (p.17). This suggests that pupils, similar to Child 2, are only motivated as long as they are rewarded and therefore, when rewards are not given, their levels of engagement and involvement deplete significantly. </w:t>
      </w:r>
    </w:p>
    <w:p w14:paraId="19830F50" w14:textId="7A29F0F5" w:rsidR="00F40B5A" w:rsidRDefault="00F40B5A" w:rsidP="001831F3">
      <w:pPr>
        <w:spacing w:line="360" w:lineRule="auto"/>
        <w:jc w:val="both"/>
        <w:rPr>
          <w:rFonts w:ascii="Times New Roman" w:hAnsi="Times New Roman" w:cs="Times New Roman"/>
        </w:rPr>
      </w:pPr>
    </w:p>
    <w:p w14:paraId="44CE1CD4" w14:textId="78A3D6A1" w:rsidR="001831F3" w:rsidRDefault="006A4536" w:rsidP="001831F3">
      <w:pPr>
        <w:spacing w:line="360" w:lineRule="auto"/>
        <w:jc w:val="both"/>
        <w:rPr>
          <w:rFonts w:ascii="Times New Roman" w:hAnsi="Times New Roman" w:cs="Times New Roman"/>
        </w:rPr>
      </w:pPr>
      <w:r>
        <w:rPr>
          <w:rFonts w:ascii="Times New Roman" w:hAnsi="Times New Roman" w:cs="Times New Roman"/>
        </w:rPr>
        <w:lastRenderedPageBreak/>
        <w:t>Upon reflection, i</w:t>
      </w:r>
      <w:r w:rsidR="00F40B5A">
        <w:rPr>
          <w:rFonts w:ascii="Times New Roman" w:hAnsi="Times New Roman" w:cs="Times New Roman"/>
        </w:rPr>
        <w:t xml:space="preserve">t can be inferred from this experience, that having too much of a focus on extrinsic motivation, can cause detrimental effects to intrinsic motivation. </w:t>
      </w:r>
      <w:r w:rsidR="00820D68">
        <w:rPr>
          <w:rFonts w:ascii="Times New Roman" w:hAnsi="Times New Roman" w:cs="Times New Roman"/>
        </w:rPr>
        <w:t xml:space="preserve">This is because pupils then only perform well knowing they’ll get rewarded, rather than understanding the value of their education </w:t>
      </w:r>
      <w:sdt>
        <w:sdtPr>
          <w:rPr>
            <w:rFonts w:ascii="Times New Roman" w:hAnsi="Times New Roman" w:cs="Times New Roman"/>
          </w:rPr>
          <w:id w:val="-1611574118"/>
          <w:citation/>
        </w:sdtPr>
        <w:sdtContent>
          <w:r w:rsidR="00820D68">
            <w:rPr>
              <w:rFonts w:ascii="Times New Roman" w:hAnsi="Times New Roman" w:cs="Times New Roman"/>
            </w:rPr>
            <w:fldChar w:fldCharType="begin"/>
          </w:r>
          <w:r w:rsidR="00820D68">
            <w:rPr>
              <w:rFonts w:ascii="Times New Roman" w:hAnsi="Times New Roman" w:cs="Times New Roman"/>
            </w:rPr>
            <w:instrText xml:space="preserve"> CITATION Kel11 \l 2057 </w:instrText>
          </w:r>
          <w:r w:rsidR="00820D68">
            <w:rPr>
              <w:rFonts w:ascii="Times New Roman" w:hAnsi="Times New Roman" w:cs="Times New Roman"/>
            </w:rPr>
            <w:fldChar w:fldCharType="separate"/>
          </w:r>
          <w:r w:rsidR="00820D68" w:rsidRPr="00820D68">
            <w:rPr>
              <w:rFonts w:ascii="Times New Roman" w:hAnsi="Times New Roman" w:cs="Times New Roman"/>
              <w:noProof/>
            </w:rPr>
            <w:t>(Kelsey, 2011)</w:t>
          </w:r>
          <w:r w:rsidR="00820D68">
            <w:rPr>
              <w:rFonts w:ascii="Times New Roman" w:hAnsi="Times New Roman" w:cs="Times New Roman"/>
            </w:rPr>
            <w:fldChar w:fldCharType="end"/>
          </w:r>
        </w:sdtContent>
      </w:sdt>
      <w:r w:rsidR="00820D68">
        <w:rPr>
          <w:rFonts w:ascii="Times New Roman" w:hAnsi="Times New Roman" w:cs="Times New Roman"/>
        </w:rPr>
        <w:t>. Having said</w:t>
      </w:r>
      <w:r w:rsidR="00646753">
        <w:rPr>
          <w:rFonts w:ascii="Times New Roman" w:hAnsi="Times New Roman" w:cs="Times New Roman"/>
        </w:rPr>
        <w:t xml:space="preserve"> this</w:t>
      </w:r>
      <w:r w:rsidR="00820D68">
        <w:rPr>
          <w:rFonts w:ascii="Times New Roman" w:hAnsi="Times New Roman" w:cs="Times New Roman"/>
        </w:rPr>
        <w:t xml:space="preserve">, when looking back at the session, it is clear that pupils valued positive reinforcement and attached meaning to receiving merits. Although research argues that giving rewards can be unproductive </w:t>
      </w:r>
      <w:sdt>
        <w:sdtPr>
          <w:rPr>
            <w:rFonts w:ascii="Times New Roman" w:hAnsi="Times New Roman" w:cs="Times New Roman"/>
          </w:rPr>
          <w:id w:val="899490853"/>
          <w:citation/>
        </w:sdtPr>
        <w:sdtContent>
          <w:r w:rsidR="00820D68">
            <w:rPr>
              <w:rFonts w:ascii="Times New Roman" w:hAnsi="Times New Roman" w:cs="Times New Roman"/>
            </w:rPr>
            <w:fldChar w:fldCharType="begin"/>
          </w:r>
          <w:r w:rsidR="00820D68">
            <w:rPr>
              <w:rFonts w:ascii="Times New Roman" w:hAnsi="Times New Roman" w:cs="Times New Roman"/>
            </w:rPr>
            <w:instrText xml:space="preserve"> CITATION Est10 \l 2057 </w:instrText>
          </w:r>
          <w:r w:rsidR="00820D68">
            <w:rPr>
              <w:rFonts w:ascii="Times New Roman" w:hAnsi="Times New Roman" w:cs="Times New Roman"/>
            </w:rPr>
            <w:fldChar w:fldCharType="separate"/>
          </w:r>
          <w:r w:rsidR="00820D68" w:rsidRPr="00820D68">
            <w:rPr>
              <w:rFonts w:ascii="Times New Roman" w:hAnsi="Times New Roman" w:cs="Times New Roman"/>
              <w:noProof/>
            </w:rPr>
            <w:t>(Ester, 2010)</w:t>
          </w:r>
          <w:r w:rsidR="00820D68">
            <w:rPr>
              <w:rFonts w:ascii="Times New Roman" w:hAnsi="Times New Roman" w:cs="Times New Roman"/>
            </w:rPr>
            <w:fldChar w:fldCharType="end"/>
          </w:r>
        </w:sdtContent>
      </w:sdt>
      <w:r w:rsidR="00820D68">
        <w:rPr>
          <w:rFonts w:ascii="Times New Roman" w:hAnsi="Times New Roman" w:cs="Times New Roman"/>
        </w:rPr>
        <w:t xml:space="preserve"> it would be wrong to assume that in this setting, they were unsuccessful. </w:t>
      </w:r>
      <w:r w:rsidR="00646753">
        <w:rPr>
          <w:rFonts w:ascii="Times New Roman" w:hAnsi="Times New Roman" w:cs="Times New Roman"/>
        </w:rPr>
        <w:t xml:space="preserve">The use of rewards were particularly advantageous when accompanied with an explanation as to why such behaviour is desirable as this alerted teacher expectations to the rest of the class. It allowed sought-after behaviour and increased activity to be mirrored by others by providing an incentive which ultimately supports the argument that positive reinforcement has some impact on pupils motivation to learn. With this in mind, it would be interesting to see how </w:t>
      </w:r>
      <w:r w:rsidR="004175DE">
        <w:rPr>
          <w:rFonts w:ascii="Times New Roman" w:hAnsi="Times New Roman" w:cs="Times New Roman"/>
        </w:rPr>
        <w:t>the system of rewards can be adapted in order to produce results which are effective both immediately and in the long term.</w:t>
      </w:r>
    </w:p>
    <w:p w14:paraId="443C5262" w14:textId="77777777" w:rsidR="001831F3" w:rsidRPr="001831F3" w:rsidRDefault="001831F3" w:rsidP="001831F3">
      <w:pPr>
        <w:spacing w:line="360" w:lineRule="auto"/>
        <w:rPr>
          <w:rFonts w:ascii="Times New Roman" w:hAnsi="Times New Roman" w:cs="Times New Roman"/>
        </w:rPr>
      </w:pPr>
    </w:p>
    <w:p w14:paraId="4F058081" w14:textId="77777777" w:rsidR="001E3543" w:rsidRDefault="001E3543" w:rsidP="00FE7617">
      <w:pPr>
        <w:jc w:val="center"/>
        <w:rPr>
          <w:rFonts w:ascii="Times New Roman" w:hAnsi="Times New Roman" w:cs="Times New Roman"/>
          <w:b/>
        </w:rPr>
      </w:pPr>
    </w:p>
    <w:p w14:paraId="4DD2DEFC" w14:textId="2199FA6C" w:rsidR="000943E4" w:rsidRPr="00FE7617" w:rsidRDefault="000943E4" w:rsidP="00FE7617">
      <w:pPr>
        <w:jc w:val="center"/>
        <w:rPr>
          <w:rFonts w:ascii="Times New Roman" w:hAnsi="Times New Roman" w:cs="Times New Roman"/>
          <w:b/>
        </w:rPr>
      </w:pPr>
      <w:r w:rsidRPr="00FE7617">
        <w:rPr>
          <w:rFonts w:ascii="Times New Roman" w:hAnsi="Times New Roman" w:cs="Times New Roman"/>
          <w:b/>
        </w:rPr>
        <w:t>Discussion</w:t>
      </w:r>
      <w:r w:rsidR="00CE6D4A">
        <w:rPr>
          <w:rFonts w:ascii="Times New Roman" w:hAnsi="Times New Roman" w:cs="Times New Roman"/>
          <w:b/>
        </w:rPr>
        <w:t xml:space="preserve"> </w:t>
      </w:r>
    </w:p>
    <w:p w14:paraId="6FB9DB45" w14:textId="77777777" w:rsidR="00B4297F" w:rsidRDefault="00B4297F" w:rsidP="00CE6D4A">
      <w:pPr>
        <w:jc w:val="both"/>
        <w:rPr>
          <w:rFonts w:ascii="Times New Roman" w:hAnsi="Times New Roman" w:cs="Times New Roman"/>
        </w:rPr>
      </w:pPr>
    </w:p>
    <w:p w14:paraId="2DC14AA8" w14:textId="0197DB58" w:rsidR="000943E4" w:rsidRDefault="00B4297F" w:rsidP="007A4C7D">
      <w:pPr>
        <w:spacing w:line="360" w:lineRule="auto"/>
        <w:jc w:val="both"/>
        <w:rPr>
          <w:rFonts w:ascii="Times New Roman" w:hAnsi="Times New Roman" w:cs="Times New Roman"/>
        </w:rPr>
      </w:pPr>
      <w:r>
        <w:rPr>
          <w:rFonts w:ascii="Times New Roman" w:hAnsi="Times New Roman" w:cs="Times New Roman"/>
        </w:rPr>
        <w:t xml:space="preserve">In light of the research and findings, </w:t>
      </w:r>
      <w:r w:rsidR="007A4C7D">
        <w:rPr>
          <w:rFonts w:ascii="Times New Roman" w:hAnsi="Times New Roman" w:cs="Times New Roman"/>
        </w:rPr>
        <w:t xml:space="preserve">it can be inferred that using positive reinforcement either through verbal praise or visible rewards does in fact contribute to engagement levels within the classroom </w:t>
      </w:r>
      <w:r w:rsidR="007A4C7D">
        <w:rPr>
          <w:rFonts w:ascii="Times New Roman" w:hAnsi="Times New Roman" w:cs="Times New Roman"/>
          <w:noProof/>
        </w:rPr>
        <w:t xml:space="preserve"> </w:t>
      </w:r>
      <w:r w:rsidR="007A4C7D" w:rsidRPr="007A4C7D">
        <w:rPr>
          <w:rFonts w:ascii="Times New Roman" w:hAnsi="Times New Roman" w:cs="Times New Roman"/>
          <w:noProof/>
        </w:rPr>
        <w:t>(Henderlong Corpus &amp; Lepper, 2007</w:t>
      </w:r>
      <w:r w:rsidR="007A4C7D">
        <w:rPr>
          <w:rFonts w:ascii="Times New Roman" w:hAnsi="Times New Roman" w:cs="Times New Roman"/>
          <w:noProof/>
        </w:rPr>
        <w:t xml:space="preserve">; </w:t>
      </w:r>
      <w:r w:rsidR="007A4C7D" w:rsidRPr="00C26274">
        <w:rPr>
          <w:rFonts w:ascii="Times New Roman" w:hAnsi="Times New Roman" w:cs="Times New Roman"/>
          <w:noProof/>
        </w:rPr>
        <w:t>Passmore, 2007</w:t>
      </w:r>
      <w:r w:rsidR="007A4C7D">
        <w:rPr>
          <w:rFonts w:ascii="Times New Roman" w:hAnsi="Times New Roman" w:cs="Times New Roman"/>
          <w:noProof/>
        </w:rPr>
        <w:t xml:space="preserve">; </w:t>
      </w:r>
      <w:r w:rsidR="007A4C7D" w:rsidRPr="00063A9D">
        <w:rPr>
          <w:rFonts w:ascii="Times New Roman" w:hAnsi="Times New Roman" w:cs="Times New Roman"/>
          <w:noProof/>
        </w:rPr>
        <w:t>Moore Partin, et al., 2009</w:t>
      </w:r>
      <w:r w:rsidR="007A4C7D">
        <w:rPr>
          <w:rFonts w:ascii="Times New Roman" w:hAnsi="Times New Roman" w:cs="Times New Roman"/>
          <w:noProof/>
        </w:rPr>
        <w:t xml:space="preserve">; </w:t>
      </w:r>
      <w:r w:rsidR="007A4C7D" w:rsidRPr="00C26274">
        <w:rPr>
          <w:rFonts w:ascii="Times New Roman" w:hAnsi="Times New Roman" w:cs="Times New Roman"/>
          <w:noProof/>
        </w:rPr>
        <w:t>Burnett, 2010</w:t>
      </w:r>
      <w:r w:rsidR="007A4C7D">
        <w:rPr>
          <w:rFonts w:ascii="Times New Roman" w:hAnsi="Times New Roman" w:cs="Times New Roman"/>
          <w:noProof/>
        </w:rPr>
        <w:t xml:space="preserve"> &amp; </w:t>
      </w:r>
      <w:r w:rsidR="007A4C7D" w:rsidRPr="007A4C7D">
        <w:rPr>
          <w:rFonts w:ascii="Times New Roman" w:hAnsi="Times New Roman" w:cs="Times New Roman"/>
          <w:noProof/>
        </w:rPr>
        <w:t>Diedrich, 2010)</w:t>
      </w:r>
      <w:r w:rsidR="007A4C7D">
        <w:rPr>
          <w:rFonts w:ascii="Times New Roman" w:hAnsi="Times New Roman" w:cs="Times New Roman"/>
          <w:noProof/>
        </w:rPr>
        <w:t xml:space="preserve">. </w:t>
      </w:r>
      <w:r w:rsidR="007A4C7D">
        <w:rPr>
          <w:rFonts w:ascii="Times New Roman" w:hAnsi="Times New Roman" w:cs="Times New Roman"/>
        </w:rPr>
        <w:t xml:space="preserve">This was </w:t>
      </w:r>
      <w:r w:rsidR="00A32315">
        <w:rPr>
          <w:rFonts w:ascii="Times New Roman" w:hAnsi="Times New Roman" w:cs="Times New Roman"/>
        </w:rPr>
        <w:t xml:space="preserve">especially </w:t>
      </w:r>
      <w:r w:rsidR="007A4C7D">
        <w:rPr>
          <w:rFonts w:ascii="Times New Roman" w:hAnsi="Times New Roman" w:cs="Times New Roman"/>
        </w:rPr>
        <w:t xml:space="preserve">apparent when gathering primary data from three different classroom settings based in </w:t>
      </w:r>
      <w:r w:rsidR="00A32315">
        <w:rPr>
          <w:rFonts w:ascii="Times New Roman" w:hAnsi="Times New Roman" w:cs="Times New Roman"/>
        </w:rPr>
        <w:t>and</w:t>
      </w:r>
      <w:r w:rsidR="007A4C7D">
        <w:rPr>
          <w:rFonts w:ascii="Times New Roman" w:hAnsi="Times New Roman" w:cs="Times New Roman"/>
        </w:rPr>
        <w:t xml:space="preserve"> around the Swansea area. </w:t>
      </w:r>
      <w:r w:rsidR="00A32315">
        <w:rPr>
          <w:rFonts w:ascii="Times New Roman" w:hAnsi="Times New Roman" w:cs="Times New Roman"/>
        </w:rPr>
        <w:t xml:space="preserve">In all three cases, it was evident that once pupils efforts were recognised, others around them became more motivated and involved within the lesson. </w:t>
      </w:r>
      <w:r w:rsidR="00AA295C">
        <w:rPr>
          <w:rFonts w:ascii="Times New Roman" w:hAnsi="Times New Roman" w:cs="Times New Roman"/>
        </w:rPr>
        <w:t>For example, when referring to the observation notes it can be deduced that all three target pupils, in each of the classes, at some point</w:t>
      </w:r>
      <w:r w:rsidR="00487D40">
        <w:rPr>
          <w:rFonts w:ascii="Times New Roman" w:hAnsi="Times New Roman" w:cs="Times New Roman"/>
        </w:rPr>
        <w:t>,</w:t>
      </w:r>
      <w:r w:rsidR="00AA295C">
        <w:rPr>
          <w:rFonts w:ascii="Times New Roman" w:hAnsi="Times New Roman" w:cs="Times New Roman"/>
        </w:rPr>
        <w:t xml:space="preserve"> were motivated by a system of rewards. In relation to the Leuven Scale, pupils displayed degrees of extremely high involvement which included increased levels of concentration, attentiveness and enjoyment </w:t>
      </w:r>
      <w:sdt>
        <w:sdtPr>
          <w:rPr>
            <w:rFonts w:ascii="Times New Roman" w:hAnsi="Times New Roman" w:cs="Times New Roman"/>
          </w:rPr>
          <w:id w:val="-1397901082"/>
          <w:citation/>
        </w:sdtPr>
        <w:sdtContent>
          <w:r w:rsidR="00AA295C">
            <w:rPr>
              <w:rFonts w:ascii="Times New Roman" w:hAnsi="Times New Roman" w:cs="Times New Roman"/>
            </w:rPr>
            <w:fldChar w:fldCharType="begin"/>
          </w:r>
          <w:r w:rsidR="00AA295C">
            <w:rPr>
              <w:rFonts w:ascii="Times New Roman" w:hAnsi="Times New Roman" w:cs="Times New Roman"/>
            </w:rPr>
            <w:instrText xml:space="preserve"> CITATION Lae11 \l 2057 </w:instrText>
          </w:r>
          <w:r w:rsidR="00AA295C">
            <w:rPr>
              <w:rFonts w:ascii="Times New Roman" w:hAnsi="Times New Roman" w:cs="Times New Roman"/>
            </w:rPr>
            <w:fldChar w:fldCharType="separate"/>
          </w:r>
          <w:r w:rsidR="00AA295C" w:rsidRPr="00AA295C">
            <w:rPr>
              <w:rFonts w:ascii="Times New Roman" w:hAnsi="Times New Roman" w:cs="Times New Roman"/>
              <w:noProof/>
            </w:rPr>
            <w:t>(Laevers, 2011)</w:t>
          </w:r>
          <w:r w:rsidR="00AA295C">
            <w:rPr>
              <w:rFonts w:ascii="Times New Roman" w:hAnsi="Times New Roman" w:cs="Times New Roman"/>
            </w:rPr>
            <w:fldChar w:fldCharType="end"/>
          </w:r>
        </w:sdtContent>
      </w:sdt>
      <w:r w:rsidR="0091148A">
        <w:rPr>
          <w:rFonts w:ascii="Times New Roman" w:hAnsi="Times New Roman" w:cs="Times New Roman"/>
        </w:rPr>
        <w:t xml:space="preserve"> particularly after visible rewards had been introduced</w:t>
      </w:r>
      <w:r w:rsidR="00AA295C">
        <w:rPr>
          <w:rFonts w:ascii="Times New Roman" w:hAnsi="Times New Roman" w:cs="Times New Roman"/>
        </w:rPr>
        <w:t>.</w:t>
      </w:r>
      <w:r w:rsidR="0091148A">
        <w:rPr>
          <w:rFonts w:ascii="Times New Roman" w:hAnsi="Times New Roman" w:cs="Times New Roman"/>
        </w:rPr>
        <w:t xml:space="preserve"> </w:t>
      </w:r>
      <w:r w:rsidR="00A32315">
        <w:rPr>
          <w:rFonts w:ascii="Times New Roman" w:hAnsi="Times New Roman" w:cs="Times New Roman"/>
        </w:rPr>
        <w:t xml:space="preserve">Such findings corroborate with those of </w:t>
      </w:r>
      <w:r w:rsidR="00A32315" w:rsidRPr="00A32315">
        <w:rPr>
          <w:rFonts w:ascii="Times New Roman" w:hAnsi="Times New Roman" w:cs="Times New Roman"/>
          <w:noProof/>
        </w:rPr>
        <w:t xml:space="preserve">Horner, et al., </w:t>
      </w:r>
      <w:r w:rsidR="00A32315">
        <w:rPr>
          <w:rFonts w:ascii="Times New Roman" w:hAnsi="Times New Roman" w:cs="Times New Roman"/>
          <w:noProof/>
        </w:rPr>
        <w:t>(</w:t>
      </w:r>
      <w:r w:rsidR="00A32315" w:rsidRPr="00A32315">
        <w:rPr>
          <w:rFonts w:ascii="Times New Roman" w:hAnsi="Times New Roman" w:cs="Times New Roman"/>
          <w:noProof/>
        </w:rPr>
        <w:t>2010)</w:t>
      </w:r>
      <w:r w:rsidR="00A32315">
        <w:rPr>
          <w:rFonts w:ascii="Times New Roman" w:hAnsi="Times New Roman" w:cs="Times New Roman"/>
          <w:noProof/>
        </w:rPr>
        <w:t xml:space="preserve"> arguing that teacher recognition which is followed by praise </w:t>
      </w:r>
      <w:r w:rsidR="0091148A">
        <w:rPr>
          <w:rFonts w:ascii="Times New Roman" w:hAnsi="Times New Roman" w:cs="Times New Roman"/>
          <w:noProof/>
        </w:rPr>
        <w:t xml:space="preserve">and/or rewards </w:t>
      </w:r>
      <w:r w:rsidR="00A32315">
        <w:rPr>
          <w:rFonts w:ascii="Times New Roman" w:hAnsi="Times New Roman" w:cs="Times New Roman"/>
          <w:noProof/>
        </w:rPr>
        <w:t xml:space="preserve">increases the liklihood of the desired behaviour/outcome reoccuring. </w:t>
      </w:r>
      <w:r w:rsidR="00A16647">
        <w:rPr>
          <w:rFonts w:ascii="Times New Roman" w:hAnsi="Times New Roman" w:cs="Times New Roman"/>
          <w:noProof/>
        </w:rPr>
        <w:t xml:space="preserve">When looking specifically at the data we collected, it was obvious that the pupils in all three settings had placed value upon extrinsic motivation. Pupils voiced how important receiving incentives were to them admitting it made them work harder, as they were aware of the expectations required to receive them. This falls in line with works published by Kohn </w:t>
      </w:r>
      <w:r w:rsidR="00A16647">
        <w:rPr>
          <w:rFonts w:ascii="Times New Roman" w:hAnsi="Times New Roman" w:cs="Times New Roman"/>
          <w:noProof/>
        </w:rPr>
        <w:lastRenderedPageBreak/>
        <w:t>(1999) stating that a rewards system increases self confidence as it encourages pupil’s to reach goals</w:t>
      </w:r>
      <w:r w:rsidR="00487D40">
        <w:rPr>
          <w:rFonts w:ascii="Times New Roman" w:hAnsi="Times New Roman" w:cs="Times New Roman"/>
          <w:noProof/>
        </w:rPr>
        <w:t xml:space="preserve">, </w:t>
      </w:r>
      <w:r w:rsidR="009975F4">
        <w:rPr>
          <w:rFonts w:ascii="Times New Roman" w:hAnsi="Times New Roman" w:cs="Times New Roman"/>
          <w:noProof/>
        </w:rPr>
        <w:t>fundamentally</w:t>
      </w:r>
      <w:r w:rsidR="00487D40">
        <w:rPr>
          <w:rFonts w:ascii="Times New Roman" w:hAnsi="Times New Roman" w:cs="Times New Roman"/>
          <w:noProof/>
        </w:rPr>
        <w:t xml:space="preserve"> improving levels of engagment within the classroom.</w:t>
      </w:r>
    </w:p>
    <w:p w14:paraId="2DF24CFF" w14:textId="4380AEF3" w:rsidR="00A32315" w:rsidRDefault="00A32315" w:rsidP="007A4C7D">
      <w:pPr>
        <w:spacing w:line="360" w:lineRule="auto"/>
        <w:jc w:val="both"/>
        <w:rPr>
          <w:rFonts w:ascii="Times New Roman" w:hAnsi="Times New Roman" w:cs="Times New Roman"/>
        </w:rPr>
      </w:pPr>
    </w:p>
    <w:p w14:paraId="3AC471BA" w14:textId="03135D1D" w:rsidR="00A32315" w:rsidRPr="00CE6D4A" w:rsidRDefault="001F7A08" w:rsidP="007A4C7D">
      <w:pPr>
        <w:spacing w:line="360" w:lineRule="auto"/>
        <w:jc w:val="both"/>
        <w:rPr>
          <w:rFonts w:ascii="Times New Roman" w:hAnsi="Times New Roman" w:cs="Times New Roman"/>
          <w:noProof/>
        </w:rPr>
      </w:pPr>
      <w:r>
        <w:rPr>
          <w:rFonts w:ascii="Times New Roman" w:hAnsi="Times New Roman" w:cs="Times New Roman"/>
          <w:noProof/>
        </w:rPr>
        <w:t>When trialing this theory, we noticed a numbr of areas which required careful reconsideration in order to gain the best results. Although the  rewards system was indeed improving levels of involvement within the sessions, a potentail to cause distraction began to surfaace. This was especially the case during my lesson (Lesson Study 1) where pupils began to fidgit with their positivity post-its after having recived them</w:t>
      </w:r>
      <w:r w:rsidR="008259E8">
        <w:rPr>
          <w:rFonts w:ascii="Times New Roman" w:hAnsi="Times New Roman" w:cs="Times New Roman"/>
          <w:noProof/>
        </w:rPr>
        <w:t>.</w:t>
      </w:r>
      <w:r>
        <w:rPr>
          <w:rFonts w:ascii="Times New Roman" w:hAnsi="Times New Roman" w:cs="Times New Roman"/>
          <w:noProof/>
        </w:rPr>
        <w:t xml:space="preserve"> </w:t>
      </w:r>
      <w:r w:rsidR="008259E8">
        <w:rPr>
          <w:rFonts w:ascii="Times New Roman" w:hAnsi="Times New Roman" w:cs="Times New Roman"/>
          <w:noProof/>
        </w:rPr>
        <w:t>This ultimately</w:t>
      </w:r>
      <w:r>
        <w:rPr>
          <w:rFonts w:ascii="Times New Roman" w:hAnsi="Times New Roman" w:cs="Times New Roman"/>
          <w:noProof/>
        </w:rPr>
        <w:t xml:space="preserve"> conflicted with its very purpose</w:t>
      </w:r>
      <w:r w:rsidR="008259E8">
        <w:rPr>
          <w:rFonts w:ascii="Times New Roman" w:hAnsi="Times New Roman" w:cs="Times New Roman"/>
          <w:noProof/>
        </w:rPr>
        <w:t xml:space="preserve"> and thus, prompted us to amend our approach</w:t>
      </w:r>
      <w:r>
        <w:rPr>
          <w:rFonts w:ascii="Times New Roman" w:hAnsi="Times New Roman" w:cs="Times New Roman"/>
          <w:noProof/>
        </w:rPr>
        <w:t>.</w:t>
      </w:r>
      <w:r w:rsidR="008259E8">
        <w:rPr>
          <w:rFonts w:ascii="Times New Roman" w:hAnsi="Times New Roman" w:cs="Times New Roman"/>
          <w:noProof/>
        </w:rPr>
        <w:t xml:space="preserve"> </w:t>
      </w:r>
      <w:r w:rsidR="009975F4">
        <w:rPr>
          <w:rFonts w:ascii="Times New Roman" w:hAnsi="Times New Roman" w:cs="Times New Roman"/>
          <w:noProof/>
        </w:rPr>
        <w:t>In spite of the fact that the distraction element was removed, we noticed that obstructions in reaching extremly high levels of involvment were still apparent</w:t>
      </w:r>
      <w:r w:rsidR="00E8079E">
        <w:rPr>
          <w:rFonts w:ascii="Times New Roman" w:hAnsi="Times New Roman" w:cs="Times New Roman"/>
          <w:noProof/>
        </w:rPr>
        <w:t xml:space="preserve"> in Lesson Study 2</w:t>
      </w:r>
      <w:r w:rsidR="009975F4">
        <w:rPr>
          <w:rFonts w:ascii="Times New Roman" w:hAnsi="Times New Roman" w:cs="Times New Roman"/>
          <w:noProof/>
        </w:rPr>
        <w:t xml:space="preserve">. According to </w:t>
      </w:r>
      <w:r w:rsidR="00A32315" w:rsidRPr="00BD1442">
        <w:rPr>
          <w:rFonts w:ascii="Times New Roman" w:hAnsi="Times New Roman" w:cs="Times New Roman"/>
          <w:noProof/>
        </w:rPr>
        <w:t>Burnett &amp; Mandel</w:t>
      </w:r>
      <w:r w:rsidR="00A32315">
        <w:rPr>
          <w:rFonts w:ascii="Times New Roman" w:hAnsi="Times New Roman" w:cs="Times New Roman"/>
          <w:noProof/>
        </w:rPr>
        <w:t xml:space="preserve"> (</w:t>
      </w:r>
      <w:r w:rsidR="00A32315" w:rsidRPr="00BD1442">
        <w:rPr>
          <w:rFonts w:ascii="Times New Roman" w:hAnsi="Times New Roman" w:cs="Times New Roman"/>
          <w:noProof/>
        </w:rPr>
        <w:t>2010)</w:t>
      </w:r>
      <w:r w:rsidR="00A32315">
        <w:rPr>
          <w:rFonts w:ascii="Times New Roman" w:hAnsi="Times New Roman" w:cs="Times New Roman"/>
          <w:noProof/>
        </w:rPr>
        <w:t xml:space="preserve"> not all instances of positive reinforcement display favourable outcomes</w:t>
      </w:r>
      <w:r w:rsidR="009975F4">
        <w:rPr>
          <w:rFonts w:ascii="Times New Roman" w:hAnsi="Times New Roman" w:cs="Times New Roman"/>
          <w:noProof/>
        </w:rPr>
        <w:t xml:space="preserve"> and in this case, overrused praise and rewards without any real explanation was identified as a particular hinderance</w:t>
      </w:r>
      <w:r w:rsidR="00A32315">
        <w:rPr>
          <w:rFonts w:ascii="Times New Roman" w:hAnsi="Times New Roman" w:cs="Times New Roman"/>
          <w:noProof/>
        </w:rPr>
        <w:t xml:space="preserve">. </w:t>
      </w:r>
      <w:r w:rsidR="00E8079E">
        <w:rPr>
          <w:rFonts w:ascii="Times New Roman" w:hAnsi="Times New Roman" w:cs="Times New Roman"/>
          <w:noProof/>
        </w:rPr>
        <w:t>With this in mind, the final lesson study incorporated each of these modifcations and for the most part, demonstrated how positive reinforcement improved pupils engagament. There were instances where certain pupils were absent minded and detached from the session, suggesting that extrinsic motivation does not always work. Kohn (2001) formulates the belief that this could be due to a lack of interest or because the pupils ‘g</w:t>
      </w:r>
      <w:r w:rsidR="0004114C">
        <w:rPr>
          <w:rFonts w:ascii="Times New Roman" w:hAnsi="Times New Roman" w:cs="Times New Roman"/>
          <w:noProof/>
        </w:rPr>
        <w:t>a</w:t>
      </w:r>
      <w:r w:rsidR="00E8079E">
        <w:rPr>
          <w:rFonts w:ascii="Times New Roman" w:hAnsi="Times New Roman" w:cs="Times New Roman"/>
          <w:noProof/>
        </w:rPr>
        <w:t>ve up’ trying, as they kn</w:t>
      </w:r>
      <w:r w:rsidR="0004114C">
        <w:rPr>
          <w:rFonts w:ascii="Times New Roman" w:hAnsi="Times New Roman" w:cs="Times New Roman"/>
          <w:noProof/>
        </w:rPr>
        <w:t>e</w:t>
      </w:r>
      <w:r w:rsidR="00E8079E">
        <w:rPr>
          <w:rFonts w:ascii="Times New Roman" w:hAnsi="Times New Roman" w:cs="Times New Roman"/>
          <w:noProof/>
        </w:rPr>
        <w:t>w they’re efforts w</w:t>
      </w:r>
      <w:r w:rsidR="0004114C">
        <w:rPr>
          <w:rFonts w:ascii="Times New Roman" w:hAnsi="Times New Roman" w:cs="Times New Roman"/>
          <w:noProof/>
        </w:rPr>
        <w:t>ouldn’t</w:t>
      </w:r>
      <w:r w:rsidR="00E8079E">
        <w:rPr>
          <w:rFonts w:ascii="Times New Roman" w:hAnsi="Times New Roman" w:cs="Times New Roman"/>
          <w:noProof/>
        </w:rPr>
        <w:t xml:space="preserve"> be acknowledged. Having considered such factors, </w:t>
      </w:r>
      <w:r w:rsidR="00851E68">
        <w:rPr>
          <w:rFonts w:ascii="Times New Roman" w:hAnsi="Times New Roman" w:cs="Times New Roman"/>
          <w:noProof/>
        </w:rPr>
        <w:t xml:space="preserve">it’s worthy to note that on each occasion, the impact positive reinforcement had on the pupils was brief. Therefore, creating a system (perhaps including intrinsic motivation) which works long term will be more beneficial. </w:t>
      </w:r>
    </w:p>
    <w:p w14:paraId="6B59D217" w14:textId="77777777" w:rsidR="00CE6D4A" w:rsidRPr="00FE7617" w:rsidRDefault="00CE6D4A" w:rsidP="00FE7617">
      <w:pPr>
        <w:jc w:val="center"/>
        <w:rPr>
          <w:rFonts w:ascii="Times New Roman" w:hAnsi="Times New Roman" w:cs="Times New Roman"/>
          <w:b/>
        </w:rPr>
      </w:pPr>
    </w:p>
    <w:p w14:paraId="74C07982" w14:textId="77777777" w:rsidR="00851E68" w:rsidRDefault="00851E68" w:rsidP="00FE7617">
      <w:pPr>
        <w:jc w:val="center"/>
        <w:rPr>
          <w:rFonts w:ascii="Times New Roman" w:hAnsi="Times New Roman" w:cs="Times New Roman"/>
          <w:b/>
        </w:rPr>
      </w:pPr>
    </w:p>
    <w:p w14:paraId="6FDDABFF" w14:textId="1127A2EE" w:rsidR="000943E4" w:rsidRPr="00FE7617" w:rsidRDefault="000943E4" w:rsidP="00FE7617">
      <w:pPr>
        <w:jc w:val="center"/>
        <w:rPr>
          <w:rFonts w:ascii="Times New Roman" w:hAnsi="Times New Roman" w:cs="Times New Roman"/>
          <w:b/>
        </w:rPr>
      </w:pPr>
      <w:r w:rsidRPr="00FE7617">
        <w:rPr>
          <w:rFonts w:ascii="Times New Roman" w:hAnsi="Times New Roman" w:cs="Times New Roman"/>
          <w:b/>
        </w:rPr>
        <w:t>Conclusion</w:t>
      </w:r>
      <w:r w:rsidR="00CE6D4A">
        <w:rPr>
          <w:rFonts w:ascii="Times New Roman" w:hAnsi="Times New Roman" w:cs="Times New Roman"/>
          <w:b/>
        </w:rPr>
        <w:t xml:space="preserve"> </w:t>
      </w:r>
    </w:p>
    <w:p w14:paraId="261C485B" w14:textId="77777777" w:rsidR="000943E4" w:rsidRDefault="00CE6D4A" w:rsidP="00CE6D4A">
      <w:pPr>
        <w:jc w:val="both"/>
        <w:rPr>
          <w:rFonts w:ascii="Times New Roman" w:hAnsi="Times New Roman" w:cs="Times New Roman"/>
          <w:b/>
        </w:rPr>
      </w:pPr>
      <w:r>
        <w:rPr>
          <w:rFonts w:ascii="Times New Roman" w:hAnsi="Times New Roman" w:cs="Times New Roman"/>
          <w:b/>
        </w:rPr>
        <w:t xml:space="preserve"> </w:t>
      </w:r>
    </w:p>
    <w:p w14:paraId="26108222" w14:textId="0D288FD3" w:rsidR="00CE6D4A" w:rsidRDefault="003C6C6D" w:rsidP="0095558C">
      <w:pPr>
        <w:spacing w:line="360" w:lineRule="auto"/>
        <w:jc w:val="both"/>
        <w:rPr>
          <w:rFonts w:ascii="Times New Roman" w:hAnsi="Times New Roman" w:cs="Times New Roman"/>
        </w:rPr>
      </w:pPr>
      <w:r>
        <w:rPr>
          <w:rFonts w:ascii="Times New Roman" w:hAnsi="Times New Roman" w:cs="Times New Roman"/>
        </w:rPr>
        <w:t>To conclude, o</w:t>
      </w:r>
      <w:r w:rsidR="0095558C">
        <w:rPr>
          <w:rFonts w:ascii="Times New Roman" w:hAnsi="Times New Roman" w:cs="Times New Roman"/>
        </w:rPr>
        <w:t>ur research support</w:t>
      </w:r>
      <w:r>
        <w:rPr>
          <w:rFonts w:ascii="Times New Roman" w:hAnsi="Times New Roman" w:cs="Times New Roman"/>
        </w:rPr>
        <w:t>s</w:t>
      </w:r>
      <w:r w:rsidR="0095558C">
        <w:rPr>
          <w:rFonts w:ascii="Times New Roman" w:hAnsi="Times New Roman" w:cs="Times New Roman"/>
        </w:rPr>
        <w:t xml:space="preserve"> the view that if utilised properly, positive reinforcement can be an effective tool to motivate pupils in the classroom</w:t>
      </w:r>
      <w:r>
        <w:rPr>
          <w:rFonts w:ascii="Times New Roman" w:hAnsi="Times New Roman" w:cs="Times New Roman"/>
        </w:rPr>
        <w:t xml:space="preserve">. However, unquestionably </w:t>
      </w:r>
      <w:r w:rsidR="0095558C">
        <w:rPr>
          <w:rFonts w:ascii="Times New Roman" w:hAnsi="Times New Roman" w:cs="Times New Roman"/>
        </w:rPr>
        <w:t xml:space="preserve">there is still much research that needs to be done. </w:t>
      </w:r>
      <w:r w:rsidR="001C4464">
        <w:rPr>
          <w:rFonts w:ascii="Times New Roman" w:hAnsi="Times New Roman" w:cs="Times New Roman"/>
        </w:rPr>
        <w:t xml:space="preserve">Although, on all three occasions we witnessed increases to pupils engagement levels once positive reinforcement had been introduced, it must be stressed that this does not provide a representation of the wider population. A common theme which emerged across all three classrooms, was that pupils displayed significantly higher levels of involvement when visible rewards were given as opposed to verbal praise. This could be because </w:t>
      </w:r>
      <w:r w:rsidR="00237C04">
        <w:rPr>
          <w:rFonts w:ascii="Times New Roman" w:hAnsi="Times New Roman" w:cs="Times New Roman"/>
        </w:rPr>
        <w:t xml:space="preserve">pupils attach more meaning to rewards </w:t>
      </w:r>
      <w:r w:rsidR="0004114C">
        <w:rPr>
          <w:rFonts w:ascii="Times New Roman" w:hAnsi="Times New Roman" w:cs="Times New Roman"/>
        </w:rPr>
        <w:t>because they</w:t>
      </w:r>
      <w:r w:rsidR="00237C04">
        <w:rPr>
          <w:rFonts w:ascii="Times New Roman" w:hAnsi="Times New Roman" w:cs="Times New Roman"/>
        </w:rPr>
        <w:t xml:space="preserve"> are handed out less frequently than praise. As the use of positive reinforcement in both forms were piloted from the very first session, it provided opportunities for scrutiny and areas for improvement. </w:t>
      </w:r>
      <w:r w:rsidR="00237C04">
        <w:rPr>
          <w:rFonts w:ascii="Times New Roman" w:hAnsi="Times New Roman" w:cs="Times New Roman"/>
        </w:rPr>
        <w:lastRenderedPageBreak/>
        <w:t xml:space="preserve">Ultimately, this not only improved our own teaching practice but was also advantageous in testing our theory. </w:t>
      </w:r>
    </w:p>
    <w:p w14:paraId="7A5E4141" w14:textId="0CFA50DB" w:rsidR="00237C04" w:rsidRDefault="00237C04" w:rsidP="0095558C">
      <w:pPr>
        <w:spacing w:line="360" w:lineRule="auto"/>
        <w:jc w:val="both"/>
        <w:rPr>
          <w:rFonts w:ascii="Times New Roman" w:hAnsi="Times New Roman" w:cs="Times New Roman"/>
        </w:rPr>
      </w:pPr>
    </w:p>
    <w:p w14:paraId="79FC86F2" w14:textId="476BF630" w:rsidR="00237C04" w:rsidRDefault="00237C04" w:rsidP="0095558C">
      <w:pPr>
        <w:spacing w:line="360" w:lineRule="auto"/>
        <w:jc w:val="both"/>
        <w:rPr>
          <w:rFonts w:ascii="Times New Roman" w:hAnsi="Times New Roman" w:cs="Times New Roman"/>
        </w:rPr>
      </w:pPr>
      <w:r>
        <w:rPr>
          <w:rFonts w:ascii="Times New Roman" w:hAnsi="Times New Roman" w:cs="Times New Roman"/>
        </w:rPr>
        <w:t xml:space="preserve">The data collection methods used during the research were particularly beneficial as they allowed us to build upon secondary data which had already been tried and tested. The use of observations and focus group interviews specifically gave us access to primary data which was rich in detail and suitable for our study. Following Peter Dudley’s lesson study approach enabled us to ameliorate the use of positive reinforcement in the classroom, as we </w:t>
      </w:r>
      <w:r w:rsidR="00443194">
        <w:rPr>
          <w:rFonts w:ascii="Times New Roman" w:hAnsi="Times New Roman" w:cs="Times New Roman"/>
        </w:rPr>
        <w:t>investigated the most successful way</w:t>
      </w:r>
      <w:r w:rsidR="00EE6B79">
        <w:rPr>
          <w:rFonts w:ascii="Times New Roman" w:hAnsi="Times New Roman" w:cs="Times New Roman"/>
        </w:rPr>
        <w:t>s</w:t>
      </w:r>
      <w:r w:rsidR="00443194">
        <w:rPr>
          <w:rFonts w:ascii="Times New Roman" w:hAnsi="Times New Roman" w:cs="Times New Roman"/>
        </w:rPr>
        <w:t xml:space="preserve"> to increase pupils engagement. </w:t>
      </w:r>
      <w:r w:rsidR="00EE6B79">
        <w:rPr>
          <w:rFonts w:ascii="Times New Roman" w:hAnsi="Times New Roman" w:cs="Times New Roman"/>
        </w:rPr>
        <w:t xml:space="preserve">Although we gained a deeper insight, it’s important to note that the timescale of this study is a limiting factor which questions it’s validity. Similarly, observing pupils over one session did not provide enough concrete evidence to suggest that this strategy will work in all school settings. However, </w:t>
      </w:r>
      <w:r w:rsidR="00A167D5">
        <w:rPr>
          <w:rFonts w:ascii="Times New Roman" w:hAnsi="Times New Roman" w:cs="Times New Roman"/>
        </w:rPr>
        <w:t xml:space="preserve"> based on the results </w:t>
      </w:r>
      <w:r w:rsidR="00EE6B79">
        <w:rPr>
          <w:rFonts w:ascii="Times New Roman" w:hAnsi="Times New Roman" w:cs="Times New Roman"/>
        </w:rPr>
        <w:t>in these classrooms, visible rewards did have an impact on engagement levels</w:t>
      </w:r>
      <w:r w:rsidR="00A167D5">
        <w:rPr>
          <w:rFonts w:ascii="Times New Roman" w:hAnsi="Times New Roman" w:cs="Times New Roman"/>
        </w:rPr>
        <w:t xml:space="preserve"> for the majority of pupils. For those that didn’t respond, it might be helpful to consider alternative systems which combine both intrinsic and extrinsic motivation and see whether these are successful</w:t>
      </w:r>
      <w:r w:rsidR="0041528D">
        <w:rPr>
          <w:rFonts w:ascii="Times New Roman" w:hAnsi="Times New Roman" w:cs="Times New Roman"/>
        </w:rPr>
        <w:t xml:space="preserve"> in the long run</w:t>
      </w:r>
      <w:r w:rsidR="00A167D5">
        <w:rPr>
          <w:rFonts w:ascii="Times New Roman" w:hAnsi="Times New Roman" w:cs="Times New Roman"/>
        </w:rPr>
        <w:t xml:space="preserve">. </w:t>
      </w:r>
      <w:r w:rsidR="0085278F">
        <w:rPr>
          <w:rFonts w:ascii="Times New Roman" w:hAnsi="Times New Roman" w:cs="Times New Roman"/>
        </w:rPr>
        <w:t xml:space="preserve">Furthermore, ensuring that rewards are used effectively and are accompanied by explanations will further improve outcomes. </w:t>
      </w:r>
    </w:p>
    <w:p w14:paraId="531BC3A8" w14:textId="6B91CAAC" w:rsidR="00851E68" w:rsidRDefault="00851E68" w:rsidP="00851E68">
      <w:pPr>
        <w:rPr>
          <w:rFonts w:ascii="Times New Roman" w:hAnsi="Times New Roman" w:cs="Times New Roman"/>
        </w:rPr>
      </w:pPr>
    </w:p>
    <w:p w14:paraId="531923E4" w14:textId="77777777" w:rsidR="003C6C6D" w:rsidRPr="00851E68" w:rsidRDefault="003C6C6D" w:rsidP="00851E68">
      <w:pPr>
        <w:rPr>
          <w:rFonts w:ascii="Times New Roman" w:hAnsi="Times New Roman" w:cs="Times New Roman"/>
        </w:rPr>
      </w:pPr>
    </w:p>
    <w:p w14:paraId="625D193B" w14:textId="48BA2C83" w:rsidR="000943E4" w:rsidRPr="00FE7617" w:rsidRDefault="000943E4" w:rsidP="00FE7617">
      <w:pPr>
        <w:jc w:val="center"/>
        <w:rPr>
          <w:rFonts w:ascii="Times New Roman" w:hAnsi="Times New Roman" w:cs="Times New Roman"/>
          <w:b/>
        </w:rPr>
      </w:pPr>
      <w:r w:rsidRPr="00FE7617">
        <w:rPr>
          <w:rFonts w:ascii="Times New Roman" w:hAnsi="Times New Roman" w:cs="Times New Roman"/>
          <w:b/>
        </w:rPr>
        <w:t>Recommendations</w:t>
      </w:r>
    </w:p>
    <w:p w14:paraId="289DE632" w14:textId="27646117" w:rsidR="000943E4" w:rsidRDefault="000943E4" w:rsidP="00234058">
      <w:pPr>
        <w:spacing w:line="360" w:lineRule="auto"/>
        <w:jc w:val="both"/>
        <w:rPr>
          <w:rFonts w:ascii="Times New Roman" w:hAnsi="Times New Roman" w:cs="Times New Roman"/>
        </w:rPr>
      </w:pPr>
    </w:p>
    <w:p w14:paraId="04901AE4" w14:textId="1D3D019E" w:rsidR="00234058" w:rsidRPr="00CE6D4A" w:rsidRDefault="00234058" w:rsidP="00880109">
      <w:pPr>
        <w:spacing w:line="360" w:lineRule="auto"/>
        <w:jc w:val="both"/>
        <w:rPr>
          <w:rFonts w:ascii="Times New Roman" w:hAnsi="Times New Roman" w:cs="Times New Roman"/>
        </w:rPr>
      </w:pPr>
      <w:r>
        <w:rPr>
          <w:rFonts w:ascii="Times New Roman" w:hAnsi="Times New Roman" w:cs="Times New Roman"/>
        </w:rPr>
        <w:t xml:space="preserve">In light of this research, it is clear that rewarding pupils with positive reinforcement does have a direct impact on their levels of engagement. This is more so the case when visible rewards are given. Therefore, it would perhaps be advantageous if more research is done on reasons why this </w:t>
      </w:r>
      <w:r w:rsidR="00B4580C">
        <w:rPr>
          <w:rFonts w:ascii="Times New Roman" w:hAnsi="Times New Roman" w:cs="Times New Roman"/>
        </w:rPr>
        <w:t>occurs</w:t>
      </w:r>
      <w:r>
        <w:rPr>
          <w:rFonts w:ascii="Times New Roman" w:hAnsi="Times New Roman" w:cs="Times New Roman"/>
        </w:rPr>
        <w:t xml:space="preserve">. As this study only focussed on one particular lesson in three different schools within South West Wales, it might be beneficial to replicate this but on a much bigger scale. </w:t>
      </w:r>
      <w:r w:rsidR="00A80651">
        <w:rPr>
          <w:rFonts w:ascii="Times New Roman" w:hAnsi="Times New Roman" w:cs="Times New Roman"/>
        </w:rPr>
        <w:t xml:space="preserve">For example, it might be useful to incorporate schools in other areas in the UK and those in other countries across the world. </w:t>
      </w:r>
      <w:r>
        <w:rPr>
          <w:rFonts w:ascii="Times New Roman" w:hAnsi="Times New Roman" w:cs="Times New Roman"/>
        </w:rPr>
        <w:t xml:space="preserve">This will yield a much larger cohort of data, which can be generalised and will demonstrate a greater representation of the wider population. </w:t>
      </w:r>
      <w:r w:rsidR="00D47221">
        <w:rPr>
          <w:rFonts w:ascii="Times New Roman" w:hAnsi="Times New Roman" w:cs="Times New Roman"/>
        </w:rPr>
        <w:t xml:space="preserve">It will also acknowledge whether positive reinforcement is exercised throughout all schools and highlight any other strategies which are used to motivate pupils involvement in their education. </w:t>
      </w:r>
      <w:r w:rsidR="00B4580C">
        <w:rPr>
          <w:rFonts w:ascii="Times New Roman" w:hAnsi="Times New Roman" w:cs="Times New Roman"/>
        </w:rPr>
        <w:t xml:space="preserve">This will build a basis for comparison. </w:t>
      </w:r>
      <w:r w:rsidR="001F4F0E">
        <w:rPr>
          <w:rFonts w:ascii="Times New Roman" w:hAnsi="Times New Roman" w:cs="Times New Roman"/>
        </w:rPr>
        <w:t xml:space="preserve">In addition, allowing more time for observations to take place, over a longer period, will bring fourth the effects of positive reinforcement on engagement levels in the long run and will </w:t>
      </w:r>
      <w:r w:rsidR="002E6D35">
        <w:rPr>
          <w:rFonts w:ascii="Times New Roman" w:hAnsi="Times New Roman" w:cs="Times New Roman"/>
        </w:rPr>
        <w:t>indicate</w:t>
      </w:r>
      <w:r w:rsidR="001F4F0E">
        <w:rPr>
          <w:rFonts w:ascii="Times New Roman" w:hAnsi="Times New Roman" w:cs="Times New Roman"/>
        </w:rPr>
        <w:t xml:space="preserve"> whether it becomes more or less successful over time. Furthermore, increasing the sample size will allow deeper discussions </w:t>
      </w:r>
      <w:r w:rsidR="002E6D35">
        <w:rPr>
          <w:rFonts w:ascii="Times New Roman" w:hAnsi="Times New Roman" w:cs="Times New Roman"/>
        </w:rPr>
        <w:t xml:space="preserve">as more participants will </w:t>
      </w:r>
      <w:r w:rsidR="002E6D35">
        <w:rPr>
          <w:rFonts w:ascii="Times New Roman" w:hAnsi="Times New Roman" w:cs="Times New Roman"/>
        </w:rPr>
        <w:lastRenderedPageBreak/>
        <w:t xml:space="preserve">be involved </w:t>
      </w:r>
      <w:r w:rsidR="001F4F0E">
        <w:rPr>
          <w:rFonts w:ascii="Times New Roman" w:hAnsi="Times New Roman" w:cs="Times New Roman"/>
        </w:rPr>
        <w:t xml:space="preserve">and </w:t>
      </w:r>
      <w:r w:rsidR="002E6D35">
        <w:rPr>
          <w:rFonts w:ascii="Times New Roman" w:hAnsi="Times New Roman" w:cs="Times New Roman"/>
        </w:rPr>
        <w:t xml:space="preserve">will </w:t>
      </w:r>
      <w:r w:rsidR="001F4F0E">
        <w:rPr>
          <w:rFonts w:ascii="Times New Roman" w:hAnsi="Times New Roman" w:cs="Times New Roman"/>
        </w:rPr>
        <w:t xml:space="preserve">probe individuals to offer more opinions, thus increasing the validity and trustworthiness of the data collected. </w:t>
      </w:r>
      <w:r w:rsidR="00B4580C">
        <w:rPr>
          <w:rFonts w:ascii="Times New Roman" w:hAnsi="Times New Roman" w:cs="Times New Roman"/>
        </w:rPr>
        <w:t>Lastly, it would be instrumental to future research, if the findings were published in the Journal of Education for Teaching. This will enable researchers interested in this area</w:t>
      </w:r>
      <w:r w:rsidR="003C1EBB">
        <w:rPr>
          <w:rFonts w:ascii="Times New Roman" w:hAnsi="Times New Roman" w:cs="Times New Roman"/>
        </w:rPr>
        <w:t>,</w:t>
      </w:r>
      <w:r w:rsidR="00B4580C">
        <w:rPr>
          <w:rFonts w:ascii="Times New Roman" w:hAnsi="Times New Roman" w:cs="Times New Roman"/>
        </w:rPr>
        <w:t xml:space="preserve"> to widely disseminate the impact positive reinforcement has on levels of engagement in the classroom. </w:t>
      </w:r>
    </w:p>
    <w:p w14:paraId="6A53C08F" w14:textId="77777777" w:rsidR="00880109" w:rsidRPr="00880109" w:rsidRDefault="00880109" w:rsidP="00880109">
      <w:pPr>
        <w:rPr>
          <w:rFonts w:ascii="Times New Roman" w:hAnsi="Times New Roman" w:cs="Times New Roman"/>
        </w:rPr>
      </w:pPr>
    </w:p>
    <w:p w14:paraId="67FAF11F" w14:textId="77777777" w:rsidR="00394D57" w:rsidRDefault="00394D57" w:rsidP="00FE7617">
      <w:pPr>
        <w:jc w:val="center"/>
        <w:rPr>
          <w:rFonts w:ascii="Times New Roman" w:hAnsi="Times New Roman" w:cs="Times New Roman"/>
          <w:b/>
        </w:rPr>
      </w:pPr>
    </w:p>
    <w:p w14:paraId="42567ACE" w14:textId="77777777" w:rsidR="00394D57" w:rsidRDefault="00394D57" w:rsidP="00FE7617">
      <w:pPr>
        <w:jc w:val="center"/>
        <w:rPr>
          <w:rFonts w:ascii="Times New Roman" w:hAnsi="Times New Roman" w:cs="Times New Roman"/>
          <w:b/>
        </w:rPr>
      </w:pPr>
    </w:p>
    <w:p w14:paraId="6A1FAE3A" w14:textId="77777777" w:rsidR="00394D57" w:rsidRDefault="00394D57" w:rsidP="00FE7617">
      <w:pPr>
        <w:jc w:val="center"/>
        <w:rPr>
          <w:rFonts w:ascii="Times New Roman" w:hAnsi="Times New Roman" w:cs="Times New Roman"/>
          <w:b/>
        </w:rPr>
      </w:pPr>
    </w:p>
    <w:p w14:paraId="2EFC637D" w14:textId="77777777" w:rsidR="00394D57" w:rsidRDefault="00394D57" w:rsidP="00FE7617">
      <w:pPr>
        <w:jc w:val="center"/>
        <w:rPr>
          <w:rFonts w:ascii="Times New Roman" w:hAnsi="Times New Roman" w:cs="Times New Roman"/>
          <w:b/>
        </w:rPr>
      </w:pPr>
    </w:p>
    <w:p w14:paraId="38452F15" w14:textId="77777777" w:rsidR="00394D57" w:rsidRDefault="00394D57" w:rsidP="00FE7617">
      <w:pPr>
        <w:jc w:val="center"/>
        <w:rPr>
          <w:rFonts w:ascii="Times New Roman" w:hAnsi="Times New Roman" w:cs="Times New Roman"/>
          <w:b/>
        </w:rPr>
      </w:pPr>
    </w:p>
    <w:p w14:paraId="22D8D6C0" w14:textId="77777777" w:rsidR="00394D57" w:rsidRDefault="00394D57" w:rsidP="00FE7617">
      <w:pPr>
        <w:jc w:val="center"/>
        <w:rPr>
          <w:rFonts w:ascii="Times New Roman" w:hAnsi="Times New Roman" w:cs="Times New Roman"/>
          <w:b/>
        </w:rPr>
      </w:pPr>
    </w:p>
    <w:p w14:paraId="409098C1" w14:textId="77777777" w:rsidR="00394D57" w:rsidRDefault="00394D57" w:rsidP="00FE7617">
      <w:pPr>
        <w:jc w:val="center"/>
        <w:rPr>
          <w:rFonts w:ascii="Times New Roman" w:hAnsi="Times New Roman" w:cs="Times New Roman"/>
          <w:b/>
        </w:rPr>
      </w:pPr>
    </w:p>
    <w:p w14:paraId="07E239BA" w14:textId="77777777" w:rsidR="00394D57" w:rsidRDefault="00394D57" w:rsidP="00FE7617">
      <w:pPr>
        <w:jc w:val="center"/>
        <w:rPr>
          <w:rFonts w:ascii="Times New Roman" w:hAnsi="Times New Roman" w:cs="Times New Roman"/>
          <w:b/>
        </w:rPr>
      </w:pPr>
    </w:p>
    <w:p w14:paraId="3C7F6CF1" w14:textId="77777777" w:rsidR="00394D57" w:rsidRDefault="00394D57" w:rsidP="00FE7617">
      <w:pPr>
        <w:jc w:val="center"/>
        <w:rPr>
          <w:rFonts w:ascii="Times New Roman" w:hAnsi="Times New Roman" w:cs="Times New Roman"/>
          <w:b/>
        </w:rPr>
      </w:pPr>
    </w:p>
    <w:p w14:paraId="6831CB2B" w14:textId="77777777" w:rsidR="00394D57" w:rsidRDefault="00394D57" w:rsidP="00FE7617">
      <w:pPr>
        <w:jc w:val="center"/>
        <w:rPr>
          <w:rFonts w:ascii="Times New Roman" w:hAnsi="Times New Roman" w:cs="Times New Roman"/>
          <w:b/>
        </w:rPr>
      </w:pPr>
    </w:p>
    <w:p w14:paraId="59FCEBB4" w14:textId="77777777" w:rsidR="00394D57" w:rsidRDefault="00394D57" w:rsidP="00FE7617">
      <w:pPr>
        <w:jc w:val="center"/>
        <w:rPr>
          <w:rFonts w:ascii="Times New Roman" w:hAnsi="Times New Roman" w:cs="Times New Roman"/>
          <w:b/>
        </w:rPr>
      </w:pPr>
    </w:p>
    <w:p w14:paraId="1A7C75E1" w14:textId="77777777" w:rsidR="00394D57" w:rsidRDefault="00394D57" w:rsidP="00FE7617">
      <w:pPr>
        <w:jc w:val="center"/>
        <w:rPr>
          <w:rFonts w:ascii="Times New Roman" w:hAnsi="Times New Roman" w:cs="Times New Roman"/>
          <w:b/>
        </w:rPr>
      </w:pPr>
    </w:p>
    <w:p w14:paraId="5C031C94" w14:textId="77777777" w:rsidR="00394D57" w:rsidRDefault="00394D57" w:rsidP="00FE7617">
      <w:pPr>
        <w:jc w:val="center"/>
        <w:rPr>
          <w:rFonts w:ascii="Times New Roman" w:hAnsi="Times New Roman" w:cs="Times New Roman"/>
          <w:b/>
        </w:rPr>
      </w:pPr>
    </w:p>
    <w:p w14:paraId="175DDA7C" w14:textId="77777777" w:rsidR="00394D57" w:rsidRDefault="00394D57" w:rsidP="00FE7617">
      <w:pPr>
        <w:jc w:val="center"/>
        <w:rPr>
          <w:rFonts w:ascii="Times New Roman" w:hAnsi="Times New Roman" w:cs="Times New Roman"/>
          <w:b/>
        </w:rPr>
      </w:pPr>
    </w:p>
    <w:p w14:paraId="641229DD" w14:textId="77777777" w:rsidR="00394D57" w:rsidRDefault="00394D57" w:rsidP="00FE7617">
      <w:pPr>
        <w:jc w:val="center"/>
        <w:rPr>
          <w:rFonts w:ascii="Times New Roman" w:hAnsi="Times New Roman" w:cs="Times New Roman"/>
          <w:b/>
        </w:rPr>
      </w:pPr>
    </w:p>
    <w:p w14:paraId="649C66ED" w14:textId="77777777" w:rsidR="00394D57" w:rsidRDefault="00394D57" w:rsidP="00FE7617">
      <w:pPr>
        <w:jc w:val="center"/>
        <w:rPr>
          <w:rFonts w:ascii="Times New Roman" w:hAnsi="Times New Roman" w:cs="Times New Roman"/>
          <w:b/>
        </w:rPr>
      </w:pPr>
    </w:p>
    <w:p w14:paraId="3BB01095" w14:textId="77777777" w:rsidR="00394D57" w:rsidRDefault="00394D57" w:rsidP="00FE7617">
      <w:pPr>
        <w:jc w:val="center"/>
        <w:rPr>
          <w:rFonts w:ascii="Times New Roman" w:hAnsi="Times New Roman" w:cs="Times New Roman"/>
          <w:b/>
        </w:rPr>
      </w:pPr>
    </w:p>
    <w:p w14:paraId="76B43BC8" w14:textId="77777777" w:rsidR="00394D57" w:rsidRDefault="00394D57" w:rsidP="00FE7617">
      <w:pPr>
        <w:jc w:val="center"/>
        <w:rPr>
          <w:rFonts w:ascii="Times New Roman" w:hAnsi="Times New Roman" w:cs="Times New Roman"/>
          <w:b/>
        </w:rPr>
      </w:pPr>
    </w:p>
    <w:p w14:paraId="234C2D6E" w14:textId="77777777" w:rsidR="00394D57" w:rsidRDefault="00394D57" w:rsidP="00FE7617">
      <w:pPr>
        <w:jc w:val="center"/>
        <w:rPr>
          <w:rFonts w:ascii="Times New Roman" w:hAnsi="Times New Roman" w:cs="Times New Roman"/>
          <w:b/>
        </w:rPr>
      </w:pPr>
    </w:p>
    <w:p w14:paraId="519FF803" w14:textId="77777777" w:rsidR="00394D57" w:rsidRDefault="00394D57" w:rsidP="00FE7617">
      <w:pPr>
        <w:jc w:val="center"/>
        <w:rPr>
          <w:rFonts w:ascii="Times New Roman" w:hAnsi="Times New Roman" w:cs="Times New Roman"/>
          <w:b/>
        </w:rPr>
      </w:pPr>
    </w:p>
    <w:p w14:paraId="23437603" w14:textId="77777777" w:rsidR="00394D57" w:rsidRDefault="00394D57" w:rsidP="00FE7617">
      <w:pPr>
        <w:jc w:val="center"/>
        <w:rPr>
          <w:rFonts w:ascii="Times New Roman" w:hAnsi="Times New Roman" w:cs="Times New Roman"/>
          <w:b/>
        </w:rPr>
      </w:pPr>
    </w:p>
    <w:p w14:paraId="6C4C78B5" w14:textId="77777777" w:rsidR="00394D57" w:rsidRDefault="00394D57" w:rsidP="00FE7617">
      <w:pPr>
        <w:jc w:val="center"/>
        <w:rPr>
          <w:rFonts w:ascii="Times New Roman" w:hAnsi="Times New Roman" w:cs="Times New Roman"/>
          <w:b/>
        </w:rPr>
      </w:pPr>
    </w:p>
    <w:p w14:paraId="6EF8E6AB" w14:textId="77777777" w:rsidR="00394D57" w:rsidRDefault="00394D57" w:rsidP="00FE7617">
      <w:pPr>
        <w:jc w:val="center"/>
        <w:rPr>
          <w:rFonts w:ascii="Times New Roman" w:hAnsi="Times New Roman" w:cs="Times New Roman"/>
          <w:b/>
        </w:rPr>
      </w:pPr>
    </w:p>
    <w:p w14:paraId="2C5C0E88" w14:textId="77777777" w:rsidR="00394D57" w:rsidRDefault="00394D57" w:rsidP="00FE7617">
      <w:pPr>
        <w:jc w:val="center"/>
        <w:rPr>
          <w:rFonts w:ascii="Times New Roman" w:hAnsi="Times New Roman" w:cs="Times New Roman"/>
          <w:b/>
        </w:rPr>
      </w:pPr>
    </w:p>
    <w:p w14:paraId="1E3D7574" w14:textId="77777777" w:rsidR="00394D57" w:rsidRDefault="00394D57" w:rsidP="00FE7617">
      <w:pPr>
        <w:jc w:val="center"/>
        <w:rPr>
          <w:rFonts w:ascii="Times New Roman" w:hAnsi="Times New Roman" w:cs="Times New Roman"/>
          <w:b/>
        </w:rPr>
      </w:pPr>
    </w:p>
    <w:p w14:paraId="577B3E6B" w14:textId="77777777" w:rsidR="00394D57" w:rsidRDefault="00394D57" w:rsidP="00FE7617">
      <w:pPr>
        <w:jc w:val="center"/>
        <w:rPr>
          <w:rFonts w:ascii="Times New Roman" w:hAnsi="Times New Roman" w:cs="Times New Roman"/>
          <w:b/>
        </w:rPr>
      </w:pPr>
    </w:p>
    <w:p w14:paraId="2FC6DCBE" w14:textId="77777777" w:rsidR="00394D57" w:rsidRDefault="00394D57" w:rsidP="00FE7617">
      <w:pPr>
        <w:jc w:val="center"/>
        <w:rPr>
          <w:rFonts w:ascii="Times New Roman" w:hAnsi="Times New Roman" w:cs="Times New Roman"/>
          <w:b/>
        </w:rPr>
      </w:pPr>
    </w:p>
    <w:p w14:paraId="12365E1C" w14:textId="77777777" w:rsidR="00394D57" w:rsidRDefault="00394D57" w:rsidP="00FE7617">
      <w:pPr>
        <w:jc w:val="center"/>
        <w:rPr>
          <w:rFonts w:ascii="Times New Roman" w:hAnsi="Times New Roman" w:cs="Times New Roman"/>
          <w:b/>
        </w:rPr>
      </w:pPr>
    </w:p>
    <w:p w14:paraId="02F84104" w14:textId="77777777" w:rsidR="00394D57" w:rsidRDefault="00394D57" w:rsidP="00FE7617">
      <w:pPr>
        <w:jc w:val="center"/>
        <w:rPr>
          <w:rFonts w:ascii="Times New Roman" w:hAnsi="Times New Roman" w:cs="Times New Roman"/>
          <w:b/>
        </w:rPr>
      </w:pPr>
    </w:p>
    <w:p w14:paraId="05FB4CB5" w14:textId="77777777" w:rsidR="00394D57" w:rsidRDefault="00394D57" w:rsidP="00FE7617">
      <w:pPr>
        <w:jc w:val="center"/>
        <w:rPr>
          <w:rFonts w:ascii="Times New Roman" w:hAnsi="Times New Roman" w:cs="Times New Roman"/>
          <w:b/>
        </w:rPr>
      </w:pPr>
    </w:p>
    <w:p w14:paraId="4D135999" w14:textId="77777777" w:rsidR="00394D57" w:rsidRDefault="00394D57" w:rsidP="00FE7617">
      <w:pPr>
        <w:jc w:val="center"/>
        <w:rPr>
          <w:rFonts w:ascii="Times New Roman" w:hAnsi="Times New Roman" w:cs="Times New Roman"/>
          <w:b/>
        </w:rPr>
      </w:pPr>
    </w:p>
    <w:p w14:paraId="7C3599C3" w14:textId="77777777" w:rsidR="00394D57" w:rsidRDefault="00394D57" w:rsidP="00FE7617">
      <w:pPr>
        <w:jc w:val="center"/>
        <w:rPr>
          <w:rFonts w:ascii="Times New Roman" w:hAnsi="Times New Roman" w:cs="Times New Roman"/>
          <w:b/>
        </w:rPr>
      </w:pPr>
    </w:p>
    <w:p w14:paraId="7D6F4788" w14:textId="77777777" w:rsidR="00394D57" w:rsidRDefault="00394D57" w:rsidP="00FE7617">
      <w:pPr>
        <w:jc w:val="center"/>
        <w:rPr>
          <w:rFonts w:ascii="Times New Roman" w:hAnsi="Times New Roman" w:cs="Times New Roman"/>
          <w:b/>
        </w:rPr>
      </w:pPr>
    </w:p>
    <w:p w14:paraId="07884D98" w14:textId="77777777" w:rsidR="00394D57" w:rsidRDefault="00394D57" w:rsidP="00FE7617">
      <w:pPr>
        <w:jc w:val="center"/>
        <w:rPr>
          <w:rFonts w:ascii="Times New Roman" w:hAnsi="Times New Roman" w:cs="Times New Roman"/>
          <w:b/>
        </w:rPr>
      </w:pPr>
    </w:p>
    <w:p w14:paraId="36B6FFD9" w14:textId="77777777" w:rsidR="00394D57" w:rsidRDefault="00394D57" w:rsidP="00FE7617">
      <w:pPr>
        <w:jc w:val="center"/>
        <w:rPr>
          <w:rFonts w:ascii="Times New Roman" w:hAnsi="Times New Roman" w:cs="Times New Roman"/>
          <w:b/>
        </w:rPr>
      </w:pPr>
    </w:p>
    <w:p w14:paraId="07955483" w14:textId="77777777" w:rsidR="00394D57" w:rsidRDefault="00394D57" w:rsidP="00FE7617">
      <w:pPr>
        <w:jc w:val="center"/>
        <w:rPr>
          <w:rFonts w:ascii="Times New Roman" w:hAnsi="Times New Roman" w:cs="Times New Roman"/>
          <w:b/>
        </w:rPr>
      </w:pPr>
    </w:p>
    <w:p w14:paraId="244734FA" w14:textId="77777777" w:rsidR="00394D57" w:rsidRDefault="00394D57" w:rsidP="00FE7617">
      <w:pPr>
        <w:jc w:val="center"/>
        <w:rPr>
          <w:rFonts w:ascii="Times New Roman" w:hAnsi="Times New Roman" w:cs="Times New Roman"/>
          <w:b/>
        </w:rPr>
      </w:pPr>
    </w:p>
    <w:p w14:paraId="48D91FC5" w14:textId="77777777" w:rsidR="00394D57" w:rsidRDefault="00394D57" w:rsidP="00FE7617">
      <w:pPr>
        <w:jc w:val="center"/>
        <w:rPr>
          <w:rFonts w:ascii="Times New Roman" w:hAnsi="Times New Roman" w:cs="Times New Roman"/>
          <w:b/>
        </w:rPr>
      </w:pPr>
    </w:p>
    <w:p w14:paraId="656CC521" w14:textId="77777777" w:rsidR="00394D57" w:rsidRDefault="00394D57" w:rsidP="00FE7617">
      <w:pPr>
        <w:jc w:val="center"/>
        <w:rPr>
          <w:rFonts w:ascii="Times New Roman" w:hAnsi="Times New Roman" w:cs="Times New Roman"/>
          <w:b/>
        </w:rPr>
      </w:pPr>
    </w:p>
    <w:p w14:paraId="0246440B" w14:textId="77777777" w:rsidR="00394D57" w:rsidRDefault="00394D57" w:rsidP="00FE7617">
      <w:pPr>
        <w:jc w:val="center"/>
        <w:rPr>
          <w:rFonts w:ascii="Times New Roman" w:hAnsi="Times New Roman" w:cs="Times New Roman"/>
          <w:b/>
        </w:rPr>
      </w:pPr>
    </w:p>
    <w:p w14:paraId="7335EBCC" w14:textId="77777777" w:rsidR="00394D57" w:rsidRDefault="00394D57" w:rsidP="00FE7617">
      <w:pPr>
        <w:jc w:val="center"/>
        <w:rPr>
          <w:rFonts w:ascii="Times New Roman" w:hAnsi="Times New Roman" w:cs="Times New Roman"/>
          <w:b/>
        </w:rPr>
      </w:pPr>
    </w:p>
    <w:p w14:paraId="076AFE79" w14:textId="77777777" w:rsidR="00394D57" w:rsidRDefault="00394D57" w:rsidP="00FE7617">
      <w:pPr>
        <w:jc w:val="center"/>
        <w:rPr>
          <w:rFonts w:ascii="Times New Roman" w:hAnsi="Times New Roman" w:cs="Times New Roman"/>
          <w:b/>
        </w:rPr>
      </w:pPr>
    </w:p>
    <w:p w14:paraId="474FBB0A" w14:textId="4E725965" w:rsidR="00CE6D4A" w:rsidRPr="00FE7617" w:rsidRDefault="000943E4" w:rsidP="00D460B2">
      <w:pPr>
        <w:jc w:val="center"/>
        <w:rPr>
          <w:rFonts w:ascii="Times New Roman" w:hAnsi="Times New Roman" w:cs="Times New Roman"/>
          <w:b/>
        </w:rPr>
      </w:pPr>
      <w:r w:rsidRPr="00FE7617">
        <w:rPr>
          <w:rFonts w:ascii="Times New Roman" w:hAnsi="Times New Roman" w:cs="Times New Roman"/>
          <w:b/>
        </w:rPr>
        <w:lastRenderedPageBreak/>
        <w:t>Reference list</w:t>
      </w:r>
    </w:p>
    <w:sdt>
      <w:sdtPr>
        <w:id w:val="-528724756"/>
        <w:docPartObj>
          <w:docPartGallery w:val="Bibliographies"/>
          <w:docPartUnique/>
        </w:docPartObj>
      </w:sdtPr>
      <w:sdtEndPr>
        <w:rPr>
          <w:rFonts w:ascii="Times New Roman" w:eastAsiaTheme="minorHAnsi" w:hAnsi="Times New Roman" w:cs="Times New Roman"/>
          <w:color w:val="auto"/>
          <w:sz w:val="24"/>
          <w:szCs w:val="24"/>
        </w:rPr>
      </w:sdtEndPr>
      <w:sdtContent>
        <w:p w14:paraId="4681F397" w14:textId="2D025B39" w:rsidR="00D460B2" w:rsidRPr="00D460B2" w:rsidRDefault="00D460B2" w:rsidP="00D460B2">
          <w:pPr>
            <w:pStyle w:val="Heading1"/>
            <w:spacing w:line="276" w:lineRule="auto"/>
            <w:rPr>
              <w:rFonts w:ascii="Times New Roman" w:hAnsi="Times New Roman" w:cs="Times New Roman"/>
              <w:sz w:val="24"/>
              <w:szCs w:val="24"/>
            </w:rPr>
          </w:pPr>
        </w:p>
        <w:sdt>
          <w:sdtPr>
            <w:rPr>
              <w:rFonts w:ascii="Times New Roman" w:hAnsi="Times New Roman" w:cs="Times New Roman"/>
            </w:rPr>
            <w:id w:val="111145805"/>
            <w:bibliography/>
          </w:sdtPr>
          <w:sdtContent>
            <w:p w14:paraId="412889EB"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rPr>
                <w:fldChar w:fldCharType="begin"/>
              </w:r>
              <w:r w:rsidRPr="00D460B2">
                <w:rPr>
                  <w:rFonts w:ascii="Times New Roman" w:hAnsi="Times New Roman" w:cs="Times New Roman"/>
                </w:rPr>
                <w:instrText xml:space="preserve"> BIBLIOGRAPHY </w:instrText>
              </w:r>
              <w:r w:rsidRPr="00D460B2">
                <w:rPr>
                  <w:rFonts w:ascii="Times New Roman" w:hAnsi="Times New Roman" w:cs="Times New Roman"/>
                </w:rPr>
                <w:fldChar w:fldCharType="separate"/>
              </w:r>
              <w:r w:rsidRPr="00D460B2">
                <w:rPr>
                  <w:rFonts w:ascii="Times New Roman" w:hAnsi="Times New Roman" w:cs="Times New Roman"/>
                  <w:noProof/>
                </w:rPr>
                <w:t xml:space="preserve">Augustyn, A. et al., 2019. </w:t>
              </w:r>
              <w:r w:rsidRPr="00D460B2">
                <w:rPr>
                  <w:rFonts w:ascii="Times New Roman" w:hAnsi="Times New Roman" w:cs="Times New Roman"/>
                  <w:i/>
                  <w:iCs/>
                  <w:noProof/>
                </w:rPr>
                <w:t xml:space="preserve">Behaviourism.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https://www.britannica.com/science/behaviourism-psychology</w:t>
              </w:r>
              <w:r w:rsidRPr="00D460B2">
                <w:rPr>
                  <w:rFonts w:ascii="Times New Roman" w:hAnsi="Times New Roman" w:cs="Times New Roman"/>
                  <w:noProof/>
                </w:rPr>
                <w:br/>
                <w:t>[Accessed 23 January 2019].</w:t>
              </w:r>
            </w:p>
            <w:p w14:paraId="4B3FDD8D"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BERA, 2018. </w:t>
              </w:r>
              <w:r w:rsidRPr="00D460B2">
                <w:rPr>
                  <w:rFonts w:ascii="Times New Roman" w:hAnsi="Times New Roman" w:cs="Times New Roman"/>
                  <w:i/>
                  <w:iCs/>
                  <w:noProof/>
                </w:rPr>
                <w:t xml:space="preserve">Ethical Guidelines for Educational Research. </w:t>
              </w:r>
              <w:r w:rsidRPr="00D460B2">
                <w:rPr>
                  <w:rFonts w:ascii="Times New Roman" w:hAnsi="Times New Roman" w:cs="Times New Roman"/>
                  <w:noProof/>
                </w:rPr>
                <w:t>4th Edition ed. London: British Educational Research Association.</w:t>
              </w:r>
            </w:p>
            <w:p w14:paraId="6C235A9D"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Blaze, J., 2012. Public Versus Private Praise: A Direct Behavioral Comparison in Secondary Classrooms. </w:t>
              </w:r>
              <w:r w:rsidRPr="00D460B2">
                <w:rPr>
                  <w:rFonts w:ascii="Times New Roman" w:hAnsi="Times New Roman" w:cs="Times New Roman"/>
                  <w:i/>
                  <w:iCs/>
                  <w:noProof/>
                </w:rPr>
                <w:t xml:space="preserve">Dissertations, </w:t>
              </w:r>
              <w:r w:rsidRPr="00D460B2">
                <w:rPr>
                  <w:rFonts w:ascii="Times New Roman" w:hAnsi="Times New Roman" w:cs="Times New Roman"/>
                  <w:noProof/>
                </w:rPr>
                <w:t>838(2), pp. 1-14.</w:t>
              </w:r>
            </w:p>
            <w:p w14:paraId="2358248F"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Burnett, P., 2001. Elementary Students' Preferences for Teacher Praise. </w:t>
              </w:r>
              <w:r w:rsidRPr="00D460B2">
                <w:rPr>
                  <w:rFonts w:ascii="Times New Roman" w:hAnsi="Times New Roman" w:cs="Times New Roman"/>
                  <w:i/>
                  <w:iCs/>
                  <w:noProof/>
                </w:rPr>
                <w:t xml:space="preserve">The Journal of Classroom Interaction, </w:t>
              </w:r>
              <w:r w:rsidRPr="00D460B2">
                <w:rPr>
                  <w:rFonts w:ascii="Times New Roman" w:hAnsi="Times New Roman" w:cs="Times New Roman"/>
                  <w:noProof/>
                </w:rPr>
                <w:t>36(1), pp. 16-23.</w:t>
              </w:r>
            </w:p>
            <w:p w14:paraId="077F4E9B"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Burnett, P., 2010. Teacher Praise and Feedback and Students' Perceptions of the Classroom Environment. </w:t>
              </w:r>
              <w:r w:rsidRPr="00D460B2">
                <w:rPr>
                  <w:rFonts w:ascii="Times New Roman" w:hAnsi="Times New Roman" w:cs="Times New Roman"/>
                  <w:i/>
                  <w:iCs/>
                  <w:noProof/>
                </w:rPr>
                <w:t xml:space="preserve">An International Journal of Experimental Educational Psychology, </w:t>
              </w:r>
              <w:r w:rsidRPr="00D460B2">
                <w:rPr>
                  <w:rFonts w:ascii="Times New Roman" w:hAnsi="Times New Roman" w:cs="Times New Roman"/>
                  <w:noProof/>
                </w:rPr>
                <w:t>22(1), pp. 5-16.</w:t>
              </w:r>
            </w:p>
            <w:p w14:paraId="39F73CD1"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Burnett, P. &amp; Mandel, V., 2010. Praise and feedback in the primary classroom: Teachers' and students' perspectives. </w:t>
              </w:r>
              <w:r w:rsidRPr="00D460B2">
                <w:rPr>
                  <w:rFonts w:ascii="Times New Roman" w:hAnsi="Times New Roman" w:cs="Times New Roman"/>
                  <w:i/>
                  <w:iCs/>
                  <w:noProof/>
                </w:rPr>
                <w:t xml:space="preserve">Australian Journal of Educational and Developmental Psychology, </w:t>
              </w:r>
              <w:r w:rsidRPr="00D460B2">
                <w:rPr>
                  <w:rFonts w:ascii="Times New Roman" w:hAnsi="Times New Roman" w:cs="Times New Roman"/>
                  <w:noProof/>
                </w:rPr>
                <w:t>10(1), pp. 145-154.</w:t>
              </w:r>
            </w:p>
            <w:p w14:paraId="5CE4F3B8"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Chalhoub-Deville, M. &amp; Deville, C., 2008. Utilizing psychometric methods in assessment. In: E. Shohamy &amp; N. Hornberger, eds. </w:t>
              </w:r>
              <w:r w:rsidRPr="00D460B2">
                <w:rPr>
                  <w:rFonts w:ascii="Times New Roman" w:hAnsi="Times New Roman" w:cs="Times New Roman"/>
                  <w:i/>
                  <w:iCs/>
                  <w:noProof/>
                </w:rPr>
                <w:t xml:space="preserve">Encyclopedia of language and education. </w:t>
              </w:r>
              <w:r w:rsidRPr="00D460B2">
                <w:rPr>
                  <w:rFonts w:ascii="Times New Roman" w:hAnsi="Times New Roman" w:cs="Times New Roman"/>
                  <w:noProof/>
                </w:rPr>
                <w:t>New York: Springer Science, pp. 211-224.</w:t>
              </w:r>
            </w:p>
            <w:p w14:paraId="5666B2DC"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Chinn, S., 2010. </w:t>
              </w:r>
              <w:r w:rsidRPr="00D460B2">
                <w:rPr>
                  <w:rFonts w:ascii="Times New Roman" w:hAnsi="Times New Roman" w:cs="Times New Roman"/>
                  <w:i/>
                  <w:iCs/>
                  <w:noProof/>
                </w:rPr>
                <w:t xml:space="preserve">Addressing the unproductive classroom behaviours of students with special needs. </w:t>
              </w:r>
              <w:r w:rsidRPr="00D460B2">
                <w:rPr>
                  <w:rFonts w:ascii="Times New Roman" w:hAnsi="Times New Roman" w:cs="Times New Roman"/>
                  <w:noProof/>
                </w:rPr>
                <w:t>London: Jessica Kingsley Publishers.</w:t>
              </w:r>
            </w:p>
            <w:p w14:paraId="3CE873AB"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Cohen, L., Manion, L. &amp; Morrison, K., 2007. </w:t>
              </w:r>
              <w:r w:rsidRPr="00D460B2">
                <w:rPr>
                  <w:rFonts w:ascii="Times New Roman" w:hAnsi="Times New Roman" w:cs="Times New Roman"/>
                  <w:i/>
                  <w:iCs/>
                  <w:noProof/>
                </w:rPr>
                <w:t xml:space="preserve">Research Methods in Education. </w:t>
              </w:r>
              <w:r w:rsidRPr="00D460B2">
                <w:rPr>
                  <w:rFonts w:ascii="Times New Roman" w:hAnsi="Times New Roman" w:cs="Times New Roman"/>
                  <w:noProof/>
                </w:rPr>
                <w:t>6th Edition ed. Oxon: Routledge.</w:t>
              </w:r>
            </w:p>
            <w:p w14:paraId="3CAA477B"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Coleman, M. &amp; Briggs, A., 2002. </w:t>
              </w:r>
              <w:r w:rsidRPr="00D460B2">
                <w:rPr>
                  <w:rFonts w:ascii="Times New Roman" w:hAnsi="Times New Roman" w:cs="Times New Roman"/>
                  <w:i/>
                  <w:iCs/>
                  <w:noProof/>
                </w:rPr>
                <w:t xml:space="preserve">Research Methods in Educational Leadership and Management. </w:t>
              </w:r>
              <w:r w:rsidRPr="00D460B2">
                <w:rPr>
                  <w:rFonts w:ascii="Times New Roman" w:hAnsi="Times New Roman" w:cs="Times New Roman"/>
                  <w:noProof/>
                </w:rPr>
                <w:t>London: Sage Publications.</w:t>
              </w:r>
            </w:p>
            <w:p w14:paraId="6B8503C9"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Conroy, M. et al., 2009. Creating a positive classroom atmosphere: Teachers' use of effective praise and feedback. </w:t>
              </w:r>
              <w:r w:rsidRPr="00D460B2">
                <w:rPr>
                  <w:rFonts w:ascii="Times New Roman" w:hAnsi="Times New Roman" w:cs="Times New Roman"/>
                  <w:i/>
                  <w:iCs/>
                  <w:noProof/>
                </w:rPr>
                <w:t xml:space="preserve">Beyond Behaviour, </w:t>
              </w:r>
              <w:r w:rsidRPr="00D460B2">
                <w:rPr>
                  <w:rFonts w:ascii="Times New Roman" w:hAnsi="Times New Roman" w:cs="Times New Roman"/>
                  <w:noProof/>
                </w:rPr>
                <w:t>1(1), pp. 18-26.</w:t>
              </w:r>
            </w:p>
            <w:p w14:paraId="68EF2882"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Conroy, M. et al., 2009. Creating a Positive Classroom Atmosphere: Teachers' Use of Effective Praise and Feedback. </w:t>
              </w:r>
              <w:r w:rsidRPr="00D460B2">
                <w:rPr>
                  <w:rFonts w:ascii="Times New Roman" w:hAnsi="Times New Roman" w:cs="Times New Roman"/>
                  <w:i/>
                  <w:iCs/>
                  <w:noProof/>
                </w:rPr>
                <w:t xml:space="preserve">Education Resources Information Center, </w:t>
              </w:r>
              <w:r w:rsidRPr="00D460B2">
                <w:rPr>
                  <w:rFonts w:ascii="Times New Roman" w:hAnsi="Times New Roman" w:cs="Times New Roman"/>
                  <w:noProof/>
                </w:rPr>
                <w:t>18(2), pp. 18-26.</w:t>
              </w:r>
            </w:p>
            <w:p w14:paraId="39F1F20C"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Coughlan, S., 2014. </w:t>
              </w:r>
              <w:r w:rsidRPr="00D460B2">
                <w:rPr>
                  <w:rFonts w:ascii="Times New Roman" w:hAnsi="Times New Roman" w:cs="Times New Roman"/>
                  <w:i/>
                  <w:iCs/>
                  <w:noProof/>
                </w:rPr>
                <w:t xml:space="preserve">Lavish praise from teachers 'does not help pupils'.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https://www.bbc.co.uk/news/education-29838029</w:t>
              </w:r>
              <w:r w:rsidRPr="00D460B2">
                <w:rPr>
                  <w:rFonts w:ascii="Times New Roman" w:hAnsi="Times New Roman" w:cs="Times New Roman"/>
                  <w:noProof/>
                </w:rPr>
                <w:br/>
                <w:t>[Accessed 2 March 2019].</w:t>
              </w:r>
            </w:p>
            <w:p w14:paraId="11DF82A4"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Covell, K., 2010. School engagement and rights-respecting schools. </w:t>
              </w:r>
              <w:r w:rsidRPr="00D460B2">
                <w:rPr>
                  <w:rFonts w:ascii="Times New Roman" w:hAnsi="Times New Roman" w:cs="Times New Roman"/>
                  <w:i/>
                  <w:iCs/>
                  <w:noProof/>
                </w:rPr>
                <w:t xml:space="preserve">Cambridge Journal of Education, </w:t>
              </w:r>
              <w:r w:rsidRPr="00D460B2">
                <w:rPr>
                  <w:rFonts w:ascii="Times New Roman" w:hAnsi="Times New Roman" w:cs="Times New Roman"/>
                  <w:noProof/>
                </w:rPr>
                <w:t>40(1), pp. 39-51.</w:t>
              </w:r>
            </w:p>
            <w:p w14:paraId="46A37D9B"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Denzin, N. &amp; Lincoln, Y., 1994. </w:t>
              </w:r>
              <w:r w:rsidRPr="00D460B2">
                <w:rPr>
                  <w:rFonts w:ascii="Times New Roman" w:hAnsi="Times New Roman" w:cs="Times New Roman"/>
                  <w:i/>
                  <w:iCs/>
                  <w:noProof/>
                </w:rPr>
                <w:t xml:space="preserve">Handbook of Qualitative Research. </w:t>
              </w:r>
              <w:r w:rsidRPr="00D460B2">
                <w:rPr>
                  <w:rFonts w:ascii="Times New Roman" w:hAnsi="Times New Roman" w:cs="Times New Roman"/>
                  <w:noProof/>
                </w:rPr>
                <w:t>Thousand Oaks: Sage Publications.</w:t>
              </w:r>
            </w:p>
            <w:p w14:paraId="09168DB6"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Dewey, J., 1991. </w:t>
              </w:r>
              <w:r w:rsidRPr="00D460B2">
                <w:rPr>
                  <w:rFonts w:ascii="Times New Roman" w:hAnsi="Times New Roman" w:cs="Times New Roman"/>
                  <w:i/>
                  <w:iCs/>
                  <w:noProof/>
                </w:rPr>
                <w:t xml:space="preserve">How we think. </w:t>
              </w:r>
              <w:r w:rsidRPr="00D460B2">
                <w:rPr>
                  <w:rFonts w:ascii="Times New Roman" w:hAnsi="Times New Roman" w:cs="Times New Roman"/>
                  <w:noProof/>
                </w:rPr>
                <w:t>Buffalo: Prometheus Books.</w:t>
              </w:r>
            </w:p>
            <w:p w14:paraId="41472FE5"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Diedrich, J., 2010. Motivating Students Using Positive Reinforcement. </w:t>
              </w:r>
              <w:r w:rsidRPr="00D460B2">
                <w:rPr>
                  <w:rFonts w:ascii="Times New Roman" w:hAnsi="Times New Roman" w:cs="Times New Roman"/>
                  <w:i/>
                  <w:iCs/>
                  <w:noProof/>
                </w:rPr>
                <w:t xml:space="preserve">Education and Human Development, </w:t>
              </w:r>
              <w:r w:rsidRPr="00D460B2">
                <w:rPr>
                  <w:rFonts w:ascii="Times New Roman" w:hAnsi="Times New Roman" w:cs="Times New Roman"/>
                  <w:noProof/>
                </w:rPr>
                <w:t>9(1), pp. 1-20.</w:t>
              </w:r>
            </w:p>
            <w:p w14:paraId="6305478B"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Dilshad, R. &amp; Latif, M., 2013. Focus Group Interview as a Tool for Qualitative Research: An Analysis. </w:t>
              </w:r>
              <w:r w:rsidRPr="00D460B2">
                <w:rPr>
                  <w:rFonts w:ascii="Times New Roman" w:hAnsi="Times New Roman" w:cs="Times New Roman"/>
                  <w:i/>
                  <w:iCs/>
                  <w:noProof/>
                </w:rPr>
                <w:t xml:space="preserve">Pakistan Journal of Social Sciences, </w:t>
              </w:r>
              <w:r w:rsidRPr="00D460B2">
                <w:rPr>
                  <w:rFonts w:ascii="Times New Roman" w:hAnsi="Times New Roman" w:cs="Times New Roman"/>
                  <w:noProof/>
                </w:rPr>
                <w:t>33(1), pp. 191-198.</w:t>
              </w:r>
            </w:p>
            <w:p w14:paraId="5C969A27"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lastRenderedPageBreak/>
                <w:t xml:space="preserve">Donaldson, G., 2015. </w:t>
              </w:r>
              <w:r w:rsidRPr="00D460B2">
                <w:rPr>
                  <w:rFonts w:ascii="Times New Roman" w:hAnsi="Times New Roman" w:cs="Times New Roman"/>
                  <w:i/>
                  <w:iCs/>
                  <w:noProof/>
                </w:rPr>
                <w:t xml:space="preserve">Successful Futures: Independent review of curriculum and assessment arrangments.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http://dera.ioe.ac.uk/22165/2/150225-successful-futures-en_Redacted.pdf</w:t>
              </w:r>
              <w:r w:rsidRPr="00D460B2">
                <w:rPr>
                  <w:rFonts w:ascii="Times New Roman" w:hAnsi="Times New Roman" w:cs="Times New Roman"/>
                  <w:noProof/>
                </w:rPr>
                <w:br/>
                <w:t>[Accessed 28 September 2018].</w:t>
              </w:r>
            </w:p>
            <w:p w14:paraId="18A4B146"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Dubiel, J., 2014. </w:t>
              </w:r>
              <w:r w:rsidRPr="00D460B2">
                <w:rPr>
                  <w:rFonts w:ascii="Times New Roman" w:hAnsi="Times New Roman" w:cs="Times New Roman"/>
                  <w:i/>
                  <w:iCs/>
                  <w:noProof/>
                </w:rPr>
                <w:t xml:space="preserve">Measuring Up.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https://www.ncn.ie/images/Measuring_Up_Nursery_world_Handout.pdf</w:t>
              </w:r>
              <w:r w:rsidRPr="00D460B2">
                <w:rPr>
                  <w:rFonts w:ascii="Times New Roman" w:hAnsi="Times New Roman" w:cs="Times New Roman"/>
                  <w:noProof/>
                </w:rPr>
                <w:br/>
                <w:t>[Accessed 28 February 2019].</w:t>
              </w:r>
            </w:p>
            <w:p w14:paraId="01317B83"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Dudley, P., 2001. </w:t>
              </w:r>
              <w:r w:rsidRPr="00D460B2">
                <w:rPr>
                  <w:rFonts w:ascii="Times New Roman" w:hAnsi="Times New Roman" w:cs="Times New Roman"/>
                  <w:i/>
                  <w:iCs/>
                  <w:noProof/>
                </w:rPr>
                <w:t xml:space="preserve">Lesson Study: A handbook.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http://lessonstudy.co.uk/wp-content/uploads/2012/03/new-handbook-revisedMay14.pdf</w:t>
              </w:r>
              <w:r w:rsidRPr="00D460B2">
                <w:rPr>
                  <w:rFonts w:ascii="Times New Roman" w:hAnsi="Times New Roman" w:cs="Times New Roman"/>
                  <w:noProof/>
                </w:rPr>
                <w:br/>
                <w:t>[Accessed 3 February 2019].</w:t>
              </w:r>
            </w:p>
            <w:p w14:paraId="625C0317"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Dudley, P., 2011. </w:t>
              </w:r>
              <w:r w:rsidRPr="00D460B2">
                <w:rPr>
                  <w:rFonts w:ascii="Times New Roman" w:hAnsi="Times New Roman" w:cs="Times New Roman"/>
                  <w:i/>
                  <w:iCs/>
                  <w:noProof/>
                </w:rPr>
                <w:t xml:space="preserve">Lesson Study: a handbook.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http://lessonstudy.co.uk/wp-content/uploads/2012/03/Lesson_Study_Handbook_-_011011-1.pdf</w:t>
              </w:r>
              <w:r w:rsidRPr="00D460B2">
                <w:rPr>
                  <w:rFonts w:ascii="Times New Roman" w:hAnsi="Times New Roman" w:cs="Times New Roman"/>
                  <w:noProof/>
                </w:rPr>
                <w:br/>
                <w:t>[Accessed 4 February 2019].</w:t>
              </w:r>
            </w:p>
            <w:p w14:paraId="7EEF7387"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Education Workforce Council, 2019. </w:t>
              </w:r>
              <w:r w:rsidRPr="00D460B2">
                <w:rPr>
                  <w:rFonts w:ascii="Times New Roman" w:hAnsi="Times New Roman" w:cs="Times New Roman"/>
                  <w:i/>
                  <w:iCs/>
                  <w:noProof/>
                </w:rPr>
                <w:t xml:space="preserve">Code of Professional Conduct and Practice for Registrants with the Education Workforce Council.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https://www.ewc.wales/site/index.php/en/fitness-to-practise/code-of-professional-conduct-and-practice-pdf/file.html</w:t>
              </w:r>
              <w:r w:rsidRPr="00D460B2">
                <w:rPr>
                  <w:rFonts w:ascii="Times New Roman" w:hAnsi="Times New Roman" w:cs="Times New Roman"/>
                  <w:noProof/>
                </w:rPr>
                <w:br/>
                <w:t>[Accessed 22 February 2019].</w:t>
              </w:r>
            </w:p>
            <w:p w14:paraId="432FF61B"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Ester, B., 2010. Praise and Reward. </w:t>
              </w:r>
              <w:r w:rsidRPr="00D460B2">
                <w:rPr>
                  <w:rFonts w:ascii="Times New Roman" w:hAnsi="Times New Roman" w:cs="Times New Roman"/>
                  <w:i/>
                  <w:iCs/>
                  <w:noProof/>
                </w:rPr>
                <w:t xml:space="preserve">ESSAI, </w:t>
              </w:r>
              <w:r w:rsidRPr="00D460B2">
                <w:rPr>
                  <w:rFonts w:ascii="Times New Roman" w:hAnsi="Times New Roman" w:cs="Times New Roman"/>
                  <w:noProof/>
                </w:rPr>
                <w:t>7(9), pp. 1-5.</w:t>
              </w:r>
            </w:p>
            <w:p w14:paraId="22015196"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Floress, M., Beschta, S., Meyer, K. &amp; Reinke, W., 2017. Praise Research Trends and Future Directions: Characteristics and Teacher Training. </w:t>
              </w:r>
              <w:r w:rsidRPr="00D460B2">
                <w:rPr>
                  <w:rFonts w:ascii="Times New Roman" w:hAnsi="Times New Roman" w:cs="Times New Roman"/>
                  <w:i/>
                  <w:iCs/>
                  <w:noProof/>
                </w:rPr>
                <w:t xml:space="preserve">Behavioural Disorders, </w:t>
              </w:r>
              <w:r w:rsidRPr="00D460B2">
                <w:rPr>
                  <w:rFonts w:ascii="Times New Roman" w:hAnsi="Times New Roman" w:cs="Times New Roman"/>
                  <w:noProof/>
                </w:rPr>
                <w:t>43(1), pp. 227-243.</w:t>
              </w:r>
            </w:p>
            <w:p w14:paraId="27A3B0EC"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Forsyth, A., 2014. </w:t>
              </w:r>
              <w:r w:rsidRPr="00D460B2">
                <w:rPr>
                  <w:rFonts w:ascii="Times New Roman" w:hAnsi="Times New Roman" w:cs="Times New Roman"/>
                  <w:i/>
                  <w:iCs/>
                  <w:noProof/>
                </w:rPr>
                <w:t xml:space="preserve">Too much praise in the classroom 'does more harm than good'.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https://www.bbc.co.uk/news/av/uk-29853005/too-much-praise-in-the-classroom-does-more-harm-than-good</w:t>
              </w:r>
              <w:r w:rsidRPr="00D460B2">
                <w:rPr>
                  <w:rFonts w:ascii="Times New Roman" w:hAnsi="Times New Roman" w:cs="Times New Roman"/>
                  <w:noProof/>
                </w:rPr>
                <w:br/>
                <w:t>[Accessed 1 February 2019].</w:t>
              </w:r>
            </w:p>
            <w:p w14:paraId="4DC727DF"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Gaille, B., 2018. </w:t>
              </w:r>
              <w:r w:rsidRPr="00D460B2">
                <w:rPr>
                  <w:rFonts w:ascii="Times New Roman" w:hAnsi="Times New Roman" w:cs="Times New Roman"/>
                  <w:i/>
                  <w:iCs/>
                  <w:noProof/>
                </w:rPr>
                <w:t xml:space="preserve">25 Advantages and Disadvantages of Qualitative Research.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https://brandongaille.com/25-advantages-disadvantages-qualitative-research/</w:t>
              </w:r>
              <w:r w:rsidRPr="00D460B2">
                <w:rPr>
                  <w:rFonts w:ascii="Times New Roman" w:hAnsi="Times New Roman" w:cs="Times New Roman"/>
                  <w:noProof/>
                </w:rPr>
                <w:br/>
                <w:t>[Accessed 26 February 2019].</w:t>
              </w:r>
            </w:p>
            <w:p w14:paraId="6C51838E"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Gibbs, G., 1988. </w:t>
              </w:r>
              <w:r w:rsidRPr="00D460B2">
                <w:rPr>
                  <w:rFonts w:ascii="Times New Roman" w:hAnsi="Times New Roman" w:cs="Times New Roman"/>
                  <w:i/>
                  <w:iCs/>
                  <w:noProof/>
                </w:rPr>
                <w:t xml:space="preserve">Learning by Doing: A guide to teaching and learning methods. </w:t>
              </w:r>
              <w:r w:rsidRPr="00D460B2">
                <w:rPr>
                  <w:rFonts w:ascii="Times New Roman" w:hAnsi="Times New Roman" w:cs="Times New Roman"/>
                  <w:noProof/>
                </w:rPr>
                <w:t>Oxford: Oxford Polytechnic.</w:t>
              </w:r>
            </w:p>
            <w:p w14:paraId="0E30CDDC"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Hammarberg, K., Kirkman, M. &amp; de Lacey, S., 2016. Qualitative research methods: when to use them and how to judge them. </w:t>
              </w:r>
              <w:r w:rsidRPr="00D460B2">
                <w:rPr>
                  <w:rFonts w:ascii="Times New Roman" w:hAnsi="Times New Roman" w:cs="Times New Roman"/>
                  <w:i/>
                  <w:iCs/>
                  <w:noProof/>
                </w:rPr>
                <w:t xml:space="preserve">Human Reproduction, </w:t>
              </w:r>
              <w:r w:rsidRPr="00D460B2">
                <w:rPr>
                  <w:rFonts w:ascii="Times New Roman" w:hAnsi="Times New Roman" w:cs="Times New Roman"/>
                  <w:noProof/>
                </w:rPr>
                <w:t>31(3), pp. 498-501.</w:t>
              </w:r>
            </w:p>
            <w:p w14:paraId="01561A5D"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Henderlong Corpus, J. &amp; Lepper, M., 2007. The effects ofperson versus performance praise on children’s motivation: Gender and age as moderating factors. </w:t>
              </w:r>
              <w:r w:rsidRPr="00D460B2">
                <w:rPr>
                  <w:rFonts w:ascii="Times New Roman" w:hAnsi="Times New Roman" w:cs="Times New Roman"/>
                  <w:i/>
                  <w:iCs/>
                  <w:noProof/>
                </w:rPr>
                <w:t xml:space="preserve">Educational Psychology, </w:t>
              </w:r>
              <w:r w:rsidRPr="00D460B2">
                <w:rPr>
                  <w:rFonts w:ascii="Times New Roman" w:hAnsi="Times New Roman" w:cs="Times New Roman"/>
                  <w:noProof/>
                </w:rPr>
                <w:t>27(4), pp. 487-508.</w:t>
              </w:r>
            </w:p>
            <w:p w14:paraId="5F3E000E"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Hopkins, D., 2008. </w:t>
              </w:r>
              <w:r w:rsidRPr="00D460B2">
                <w:rPr>
                  <w:rFonts w:ascii="Times New Roman" w:hAnsi="Times New Roman" w:cs="Times New Roman"/>
                  <w:i/>
                  <w:iCs/>
                  <w:noProof/>
                </w:rPr>
                <w:t xml:space="preserve">A Teacher's Guide to Classroom Research. </w:t>
              </w:r>
              <w:r w:rsidRPr="00D460B2">
                <w:rPr>
                  <w:rFonts w:ascii="Times New Roman" w:hAnsi="Times New Roman" w:cs="Times New Roman"/>
                  <w:noProof/>
                </w:rPr>
                <w:t>4th Edition ed. Maidenhead: Open University Press.</w:t>
              </w:r>
            </w:p>
            <w:p w14:paraId="6895019C"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Horner, R., Sugai, G. &amp; Anderson, C., 2010. Examining the evidence base for school-wide positive behaviour support. </w:t>
              </w:r>
              <w:r w:rsidRPr="00D460B2">
                <w:rPr>
                  <w:rFonts w:ascii="Times New Roman" w:hAnsi="Times New Roman" w:cs="Times New Roman"/>
                  <w:i/>
                  <w:iCs/>
                  <w:noProof/>
                </w:rPr>
                <w:t xml:space="preserve">Focus on Exceptional Children, </w:t>
              </w:r>
              <w:r w:rsidRPr="00D460B2">
                <w:rPr>
                  <w:rFonts w:ascii="Times New Roman" w:hAnsi="Times New Roman" w:cs="Times New Roman"/>
                  <w:noProof/>
                </w:rPr>
                <w:t>42(8), pp. 1-14.</w:t>
              </w:r>
            </w:p>
            <w:p w14:paraId="376BB1E3"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Infantino, J. &amp; Little, E., 2005. Students' perceptions of classroom behaviour problems and the effectiveness of different disciplinary methods. </w:t>
              </w:r>
              <w:r w:rsidRPr="00D460B2">
                <w:rPr>
                  <w:rFonts w:ascii="Times New Roman" w:hAnsi="Times New Roman" w:cs="Times New Roman"/>
                  <w:i/>
                  <w:iCs/>
                  <w:noProof/>
                </w:rPr>
                <w:t xml:space="preserve">Educational Psychology, </w:t>
              </w:r>
              <w:r w:rsidRPr="00D460B2">
                <w:rPr>
                  <w:rFonts w:ascii="Times New Roman" w:hAnsi="Times New Roman" w:cs="Times New Roman"/>
                  <w:noProof/>
                </w:rPr>
                <w:t>25(1), pp. 491-508.</w:t>
              </w:r>
            </w:p>
            <w:p w14:paraId="399420BD"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lastRenderedPageBreak/>
                <w:t xml:space="preserve">Kelsey, J., 2011. The Negative Impact of Rewards and Ineffective Praise on Student Motivation. </w:t>
              </w:r>
              <w:r w:rsidRPr="00D460B2">
                <w:rPr>
                  <w:rFonts w:ascii="Times New Roman" w:hAnsi="Times New Roman" w:cs="Times New Roman"/>
                  <w:i/>
                  <w:iCs/>
                  <w:noProof/>
                </w:rPr>
                <w:t xml:space="preserve">ESSAI, </w:t>
              </w:r>
              <w:r w:rsidRPr="00D460B2">
                <w:rPr>
                  <w:rFonts w:ascii="Times New Roman" w:hAnsi="Times New Roman" w:cs="Times New Roman"/>
                  <w:noProof/>
                </w:rPr>
                <w:t>8(24), pp. 85-90.</w:t>
              </w:r>
            </w:p>
            <w:p w14:paraId="02B8D33F"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Kohn, A., 1993. </w:t>
              </w:r>
              <w:r w:rsidRPr="00D460B2">
                <w:rPr>
                  <w:rFonts w:ascii="Times New Roman" w:hAnsi="Times New Roman" w:cs="Times New Roman"/>
                  <w:i/>
                  <w:iCs/>
                  <w:noProof/>
                </w:rPr>
                <w:t xml:space="preserve">Punished by rewards. </w:t>
              </w:r>
              <w:r w:rsidRPr="00D460B2">
                <w:rPr>
                  <w:rFonts w:ascii="Times New Roman" w:hAnsi="Times New Roman" w:cs="Times New Roman"/>
                  <w:noProof/>
                </w:rPr>
                <w:t>Boston: Houghton Mifflin Company.</w:t>
              </w:r>
            </w:p>
            <w:p w14:paraId="078CD089"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Kohn, A., 1999. </w:t>
              </w:r>
              <w:r w:rsidRPr="00D460B2">
                <w:rPr>
                  <w:rFonts w:ascii="Times New Roman" w:hAnsi="Times New Roman" w:cs="Times New Roman"/>
                  <w:i/>
                  <w:iCs/>
                  <w:noProof/>
                </w:rPr>
                <w:t xml:space="preserve">Punished By Rewards: The Trouble with Gold Stars, Incentive Plans, A's, Praise, and Other Bribes. </w:t>
              </w:r>
              <w:r w:rsidRPr="00D460B2">
                <w:rPr>
                  <w:rFonts w:ascii="Times New Roman" w:hAnsi="Times New Roman" w:cs="Times New Roman"/>
                  <w:noProof/>
                </w:rPr>
                <w:t>Boston: Houghton Mifflin.</w:t>
              </w:r>
            </w:p>
            <w:p w14:paraId="4028D789"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Laevers, F., 2011. </w:t>
              </w:r>
              <w:r w:rsidRPr="00D460B2">
                <w:rPr>
                  <w:rFonts w:ascii="Times New Roman" w:hAnsi="Times New Roman" w:cs="Times New Roman"/>
                  <w:i/>
                  <w:iCs/>
                  <w:noProof/>
                </w:rPr>
                <w:t xml:space="preserve">Experiential Education: Making Care and Education More Effective Through Well- Being and Involvement.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http://www.child-encyclopedia.com/sites/default/files/textes-experts/en/857/experiential-education-making-care-and-education-more-effective-through-well-being-and-involvement.pdf</w:t>
              </w:r>
              <w:r w:rsidRPr="00D460B2">
                <w:rPr>
                  <w:rFonts w:ascii="Times New Roman" w:hAnsi="Times New Roman" w:cs="Times New Roman"/>
                  <w:noProof/>
                </w:rPr>
                <w:br/>
                <w:t>[Accessed 28 February 2019].</w:t>
              </w:r>
            </w:p>
            <w:p w14:paraId="79E18357"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Laevers, F., 2019. </w:t>
              </w:r>
              <w:r w:rsidRPr="00D460B2">
                <w:rPr>
                  <w:rFonts w:ascii="Times New Roman" w:hAnsi="Times New Roman" w:cs="Times New Roman"/>
                  <w:i/>
                  <w:iCs/>
                  <w:noProof/>
                </w:rPr>
                <w:t xml:space="preserve">Emotional well being and involvement scales.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https://www.earlylearninghq.org.uk/earlylearninghq-blog/the-leuven-well-being-and-involvement-scales/</w:t>
              </w:r>
              <w:r w:rsidRPr="00D460B2">
                <w:rPr>
                  <w:rFonts w:ascii="Times New Roman" w:hAnsi="Times New Roman" w:cs="Times New Roman"/>
                  <w:noProof/>
                </w:rPr>
                <w:br/>
                <w:t>[Accessed 28 February 2019].</w:t>
              </w:r>
            </w:p>
            <w:p w14:paraId="5B7896B1"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Lew, M. &amp; Schmidt, H., 2011. Self-reflection and academic performance: is there a relationship?. </w:t>
              </w:r>
              <w:r w:rsidRPr="00D460B2">
                <w:rPr>
                  <w:rFonts w:ascii="Times New Roman" w:hAnsi="Times New Roman" w:cs="Times New Roman"/>
                  <w:i/>
                  <w:iCs/>
                  <w:noProof/>
                </w:rPr>
                <w:t xml:space="preserve">Advances in Health Sciences Education, </w:t>
              </w:r>
              <w:r w:rsidRPr="00D460B2">
                <w:rPr>
                  <w:rFonts w:ascii="Times New Roman" w:hAnsi="Times New Roman" w:cs="Times New Roman"/>
                  <w:noProof/>
                </w:rPr>
                <w:t>16(4), pp. 529-545.</w:t>
              </w:r>
            </w:p>
            <w:p w14:paraId="3C39E855"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Macfarlan, A., 2017. </w:t>
              </w:r>
              <w:r w:rsidRPr="00D460B2">
                <w:rPr>
                  <w:rFonts w:ascii="Times New Roman" w:hAnsi="Times New Roman" w:cs="Times New Roman"/>
                  <w:i/>
                  <w:iCs/>
                  <w:noProof/>
                </w:rPr>
                <w:t xml:space="preserve">Non-Participant Observation.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https://www.betterevaluation.org/en/evaluation-options/nonparticipantobservation</w:t>
              </w:r>
              <w:r w:rsidRPr="00D460B2">
                <w:rPr>
                  <w:rFonts w:ascii="Times New Roman" w:hAnsi="Times New Roman" w:cs="Times New Roman"/>
                  <w:noProof/>
                </w:rPr>
                <w:br/>
                <w:t>[Accessed 28 February 2019].</w:t>
              </w:r>
            </w:p>
            <w:p w14:paraId="1492CB2A"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Mann, K. &amp; Gordon, J., 2009. Reflection and reflective practice in health professions education: A systematic review. </w:t>
              </w:r>
              <w:r w:rsidRPr="00D460B2">
                <w:rPr>
                  <w:rFonts w:ascii="Times New Roman" w:hAnsi="Times New Roman" w:cs="Times New Roman"/>
                  <w:i/>
                  <w:iCs/>
                  <w:noProof/>
                </w:rPr>
                <w:t xml:space="preserve">Advances in Health Sciences Education, </w:t>
              </w:r>
              <w:r w:rsidRPr="00D460B2">
                <w:rPr>
                  <w:rFonts w:ascii="Times New Roman" w:hAnsi="Times New Roman" w:cs="Times New Roman"/>
                  <w:noProof/>
                </w:rPr>
                <w:t>14(4), pp. 595-621.</w:t>
              </w:r>
            </w:p>
            <w:p w14:paraId="5E88CC45"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Marsh, H., 2012. Relationships for learning: using pupil voice to define teacher pupil relationships that enhance pupil engagement. </w:t>
              </w:r>
              <w:r w:rsidRPr="00D460B2">
                <w:rPr>
                  <w:rFonts w:ascii="Times New Roman" w:hAnsi="Times New Roman" w:cs="Times New Roman"/>
                  <w:i/>
                  <w:iCs/>
                  <w:noProof/>
                </w:rPr>
                <w:t xml:space="preserve">Management in Education, </w:t>
              </w:r>
              <w:r w:rsidRPr="00D460B2">
                <w:rPr>
                  <w:rFonts w:ascii="Times New Roman" w:hAnsi="Times New Roman" w:cs="Times New Roman"/>
                  <w:noProof/>
                </w:rPr>
                <w:t>26(3), pp. 161-163.</w:t>
              </w:r>
            </w:p>
            <w:p w14:paraId="41114DE1"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McEntarffer, R. &amp; Weseley, A., 2014. </w:t>
              </w:r>
              <w:r w:rsidRPr="00D460B2">
                <w:rPr>
                  <w:rFonts w:ascii="Times New Roman" w:hAnsi="Times New Roman" w:cs="Times New Roman"/>
                  <w:i/>
                  <w:iCs/>
                  <w:noProof/>
                </w:rPr>
                <w:t xml:space="preserve">Barron's AP Psychology. </w:t>
              </w:r>
              <w:r w:rsidRPr="00D460B2">
                <w:rPr>
                  <w:rFonts w:ascii="Times New Roman" w:hAnsi="Times New Roman" w:cs="Times New Roman"/>
                  <w:noProof/>
                </w:rPr>
                <w:t>6th Edition ed. New York: Barron's Educational Series.</w:t>
              </w:r>
            </w:p>
            <w:p w14:paraId="4FE59045"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McLeod, S., 2017. </w:t>
              </w:r>
              <w:r w:rsidRPr="00D460B2">
                <w:rPr>
                  <w:rFonts w:ascii="Times New Roman" w:hAnsi="Times New Roman" w:cs="Times New Roman"/>
                  <w:i/>
                  <w:iCs/>
                  <w:noProof/>
                </w:rPr>
                <w:t xml:space="preserve">Behaviourist Approach.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https://www.simplypsychology.org/behaviorism.html</w:t>
              </w:r>
              <w:r w:rsidRPr="00D460B2">
                <w:rPr>
                  <w:rFonts w:ascii="Times New Roman" w:hAnsi="Times New Roman" w:cs="Times New Roman"/>
                  <w:noProof/>
                </w:rPr>
                <w:br/>
                <w:t>[Accessed 3 October 2018].</w:t>
              </w:r>
            </w:p>
            <w:p w14:paraId="34DC979C"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McLeod, S., 2017. </w:t>
              </w:r>
              <w:r w:rsidRPr="00D460B2">
                <w:rPr>
                  <w:rFonts w:ascii="Times New Roman" w:hAnsi="Times New Roman" w:cs="Times New Roman"/>
                  <w:i/>
                  <w:iCs/>
                  <w:noProof/>
                </w:rPr>
                <w:t xml:space="preserve">What’s the difference between qualitative and quantitative research?.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https://www.simplypsychology.org/qualitative-quantitative.html</w:t>
              </w:r>
              <w:r w:rsidRPr="00D460B2">
                <w:rPr>
                  <w:rFonts w:ascii="Times New Roman" w:hAnsi="Times New Roman" w:cs="Times New Roman"/>
                  <w:noProof/>
                </w:rPr>
                <w:br/>
                <w:t>[Accessed 26 February 2019].</w:t>
              </w:r>
            </w:p>
            <w:p w14:paraId="0DB10EC5"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Misiowiec, S., 2006. </w:t>
              </w:r>
              <w:r w:rsidRPr="00D460B2">
                <w:rPr>
                  <w:rFonts w:ascii="Times New Roman" w:hAnsi="Times New Roman" w:cs="Times New Roman"/>
                  <w:i/>
                  <w:iCs/>
                  <w:noProof/>
                </w:rPr>
                <w:t xml:space="preserve">Positive reinforcement in the classroom, </w:t>
              </w:r>
              <w:r w:rsidRPr="00D460B2">
                <w:rPr>
                  <w:rFonts w:ascii="Times New Roman" w:hAnsi="Times New Roman" w:cs="Times New Roman"/>
                  <w:noProof/>
                </w:rPr>
                <w:t xml:space="preserve">Washington: Chapman University, </w:t>
              </w:r>
            </w:p>
            <w:p w14:paraId="5C905FE6"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Moore Partin, T. et al., 2009. Using Teacher Praise and Opportunities to Respond to Promote Appropriate Student Behavior. </w:t>
              </w:r>
              <w:r w:rsidRPr="00D460B2">
                <w:rPr>
                  <w:rFonts w:ascii="Times New Roman" w:hAnsi="Times New Roman" w:cs="Times New Roman"/>
                  <w:i/>
                  <w:iCs/>
                  <w:noProof/>
                </w:rPr>
                <w:t xml:space="preserve">Preventing School Failure: Alternative Education for Children and Youth, </w:t>
              </w:r>
              <w:r w:rsidRPr="00D460B2">
                <w:rPr>
                  <w:rFonts w:ascii="Times New Roman" w:hAnsi="Times New Roman" w:cs="Times New Roman"/>
                  <w:noProof/>
                </w:rPr>
                <w:t>54(1), pp. 172-178.</w:t>
              </w:r>
            </w:p>
            <w:p w14:paraId="29BBED92"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Murphy, R., Weinhardt, F. &amp; Wyness, G., 2017. </w:t>
              </w:r>
              <w:r w:rsidRPr="00D460B2">
                <w:rPr>
                  <w:rFonts w:ascii="Times New Roman" w:hAnsi="Times New Roman" w:cs="Times New Roman"/>
                  <w:i/>
                  <w:iCs/>
                  <w:noProof/>
                </w:rPr>
                <w:t xml:space="preserve">Lesson Study: Evaluation report and executive summary.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https://educationendowmentfoundation.org.uk/public/files/Projects/Evaluation_Reports/Less</w:t>
              </w:r>
              <w:r w:rsidRPr="00D460B2">
                <w:rPr>
                  <w:rFonts w:ascii="Times New Roman" w:hAnsi="Times New Roman" w:cs="Times New Roman"/>
                  <w:noProof/>
                  <w:u w:val="single"/>
                </w:rPr>
                <w:lastRenderedPageBreak/>
                <w:t>on_Study.pdf</w:t>
              </w:r>
              <w:r w:rsidRPr="00D460B2">
                <w:rPr>
                  <w:rFonts w:ascii="Times New Roman" w:hAnsi="Times New Roman" w:cs="Times New Roman"/>
                  <w:noProof/>
                </w:rPr>
                <w:br/>
                <w:t>[Accessed 3 February 2019].</w:t>
              </w:r>
            </w:p>
            <w:p w14:paraId="2995CCE9"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Njeru, E., 2012. An investigation of the effectiveness of rewards and punishment in promoting discipline in preschoolers in Chogoria Zone, Maara District of Eastern Kenya. </w:t>
              </w:r>
              <w:r w:rsidRPr="00D460B2">
                <w:rPr>
                  <w:rFonts w:ascii="Times New Roman" w:hAnsi="Times New Roman" w:cs="Times New Roman"/>
                  <w:i/>
                  <w:iCs/>
                  <w:noProof/>
                </w:rPr>
                <w:t xml:space="preserve">Educational Communication and Technology, </w:t>
              </w:r>
              <w:r w:rsidRPr="00D460B2">
                <w:rPr>
                  <w:rFonts w:ascii="Times New Roman" w:hAnsi="Times New Roman" w:cs="Times New Roman"/>
                  <w:noProof/>
                </w:rPr>
                <w:t>1(1), pp. 1-19.</w:t>
              </w:r>
            </w:p>
            <w:p w14:paraId="72E2DC6F"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Park, C., 2003. Engaging Students in the Learning Process: the learning journal. </w:t>
              </w:r>
              <w:r w:rsidRPr="00D460B2">
                <w:rPr>
                  <w:rFonts w:ascii="Times New Roman" w:hAnsi="Times New Roman" w:cs="Times New Roman"/>
                  <w:i/>
                  <w:iCs/>
                  <w:noProof/>
                </w:rPr>
                <w:t xml:space="preserve">Journal of Geography in Higher Education, </w:t>
              </w:r>
              <w:r w:rsidRPr="00D460B2">
                <w:rPr>
                  <w:rFonts w:ascii="Times New Roman" w:hAnsi="Times New Roman" w:cs="Times New Roman"/>
                  <w:noProof/>
                </w:rPr>
                <w:t>27(2), pp. 183-199.</w:t>
              </w:r>
            </w:p>
            <w:p w14:paraId="042F8DB5"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Partin, T. et al., 2010. Using Teacher Praise and Opportunities to Respond to Promote Appropriate Student Behavior. </w:t>
              </w:r>
              <w:r w:rsidRPr="00D460B2">
                <w:rPr>
                  <w:rFonts w:ascii="Times New Roman" w:hAnsi="Times New Roman" w:cs="Times New Roman"/>
                  <w:i/>
                  <w:iCs/>
                  <w:noProof/>
                </w:rPr>
                <w:t xml:space="preserve">Preventing School Failure: Alternative Education for Children and Youth , </w:t>
              </w:r>
              <w:r w:rsidRPr="00D460B2">
                <w:rPr>
                  <w:rFonts w:ascii="Times New Roman" w:hAnsi="Times New Roman" w:cs="Times New Roman"/>
                  <w:noProof/>
                </w:rPr>
                <w:t>54(3), pp. 172-178.</w:t>
              </w:r>
            </w:p>
            <w:p w14:paraId="2F5C0424"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Passmore, J., 2007. Behavioural coaching. In: S. Palmer &amp; A. Whybrow, eds. </w:t>
              </w:r>
              <w:r w:rsidRPr="00D460B2">
                <w:rPr>
                  <w:rFonts w:ascii="Times New Roman" w:hAnsi="Times New Roman" w:cs="Times New Roman"/>
                  <w:i/>
                  <w:iCs/>
                  <w:noProof/>
                </w:rPr>
                <w:t xml:space="preserve">Handbook of Coaching Psychology. </w:t>
              </w:r>
              <w:r w:rsidRPr="00D460B2">
                <w:rPr>
                  <w:rFonts w:ascii="Times New Roman" w:hAnsi="Times New Roman" w:cs="Times New Roman"/>
                  <w:noProof/>
                </w:rPr>
                <w:t>London: Routledge, pp. 40-53.</w:t>
              </w:r>
            </w:p>
            <w:p w14:paraId="78179312"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Pathak, V., Jena, B. &amp; Kalra, S., 2013. Qualitative research. </w:t>
              </w:r>
              <w:r w:rsidRPr="00D460B2">
                <w:rPr>
                  <w:rFonts w:ascii="Times New Roman" w:hAnsi="Times New Roman" w:cs="Times New Roman"/>
                  <w:i/>
                  <w:iCs/>
                  <w:noProof/>
                </w:rPr>
                <w:t xml:space="preserve">Perspectives in Clinical Research, </w:t>
              </w:r>
              <w:r w:rsidRPr="00D460B2">
                <w:rPr>
                  <w:rFonts w:ascii="Times New Roman" w:hAnsi="Times New Roman" w:cs="Times New Roman"/>
                  <w:noProof/>
                </w:rPr>
                <w:t>4(3), pp. 187-192.</w:t>
              </w:r>
            </w:p>
            <w:p w14:paraId="3B720A02"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Patton, M., 1999. Enhancing the quality and credibility of qualitative analysis. </w:t>
              </w:r>
              <w:r w:rsidRPr="00D460B2">
                <w:rPr>
                  <w:rFonts w:ascii="Times New Roman" w:hAnsi="Times New Roman" w:cs="Times New Roman"/>
                  <w:i/>
                  <w:iCs/>
                  <w:noProof/>
                </w:rPr>
                <w:t xml:space="preserve">Health Service Research, </w:t>
              </w:r>
              <w:r w:rsidRPr="00D460B2">
                <w:rPr>
                  <w:rFonts w:ascii="Times New Roman" w:hAnsi="Times New Roman" w:cs="Times New Roman"/>
                  <w:noProof/>
                </w:rPr>
                <w:t>34(5), pp. 1189-1208.</w:t>
              </w:r>
            </w:p>
            <w:p w14:paraId="20F6BAEE"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Payne, R., 2015. Using rewards and sanctions in the classroom: pupils’ perceptions of their own responses to current behaviour management strategies. </w:t>
              </w:r>
              <w:r w:rsidRPr="00D460B2">
                <w:rPr>
                  <w:rFonts w:ascii="Times New Roman" w:hAnsi="Times New Roman" w:cs="Times New Roman"/>
                  <w:i/>
                  <w:iCs/>
                  <w:noProof/>
                </w:rPr>
                <w:t xml:space="preserve">Eduational Review, </w:t>
              </w:r>
              <w:r w:rsidRPr="00D460B2">
                <w:rPr>
                  <w:rFonts w:ascii="Times New Roman" w:hAnsi="Times New Roman" w:cs="Times New Roman"/>
                  <w:noProof/>
                </w:rPr>
                <w:t>67(4), pp. 483-504.</w:t>
              </w:r>
            </w:p>
            <w:p w14:paraId="346E0BE3"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Punch, K., 1998. </w:t>
              </w:r>
              <w:r w:rsidRPr="00D460B2">
                <w:rPr>
                  <w:rFonts w:ascii="Times New Roman" w:hAnsi="Times New Roman" w:cs="Times New Roman"/>
                  <w:i/>
                  <w:iCs/>
                  <w:noProof/>
                </w:rPr>
                <w:t xml:space="preserve">Introdcution to Social Research: Quantitative and Qualitative Approaches. </w:t>
              </w:r>
              <w:r w:rsidRPr="00D460B2">
                <w:rPr>
                  <w:rFonts w:ascii="Times New Roman" w:hAnsi="Times New Roman" w:cs="Times New Roman"/>
                  <w:noProof/>
                </w:rPr>
                <w:t>London: Sage Publications.</w:t>
              </w:r>
            </w:p>
            <w:p w14:paraId="7CCACB9E"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Rahman, S., 2017. The Advantages and Disadvantages of Using Qualitative and Quantitative Approaches and Methods in Language “Testing and Assessment” Research: A Literature Review. </w:t>
              </w:r>
              <w:r w:rsidRPr="00D460B2">
                <w:rPr>
                  <w:rFonts w:ascii="Times New Roman" w:hAnsi="Times New Roman" w:cs="Times New Roman"/>
                  <w:i/>
                  <w:iCs/>
                  <w:noProof/>
                </w:rPr>
                <w:t xml:space="preserve">Journal of Education and Learning, </w:t>
              </w:r>
              <w:r w:rsidRPr="00D460B2">
                <w:rPr>
                  <w:rFonts w:ascii="Times New Roman" w:hAnsi="Times New Roman" w:cs="Times New Roman"/>
                  <w:noProof/>
                </w:rPr>
                <w:t>6(1), pp. 102-112.</w:t>
              </w:r>
            </w:p>
            <w:p w14:paraId="0AF26988"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Resnik, D., 2011. </w:t>
              </w:r>
              <w:r w:rsidRPr="00D460B2">
                <w:rPr>
                  <w:rFonts w:ascii="Times New Roman" w:hAnsi="Times New Roman" w:cs="Times New Roman"/>
                  <w:i/>
                  <w:iCs/>
                  <w:noProof/>
                </w:rPr>
                <w:t xml:space="preserve">What is Ethics in Research &amp; Why is it Important?.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https://www.veronaschools.org/cms/lib02/NJ01001379/Centricity/Domain/588/What%20is%20Ethics%20in%20Research%20Why%20is%20it%20Important.pdf</w:t>
              </w:r>
              <w:r w:rsidRPr="00D460B2">
                <w:rPr>
                  <w:rFonts w:ascii="Times New Roman" w:hAnsi="Times New Roman" w:cs="Times New Roman"/>
                  <w:noProof/>
                </w:rPr>
                <w:br/>
                <w:t>[Accessed 2 February 2019].</w:t>
              </w:r>
            </w:p>
            <w:p w14:paraId="10C74713"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Rich, K. L., 2013. Introduction to Ethics. In: J. B. Butts &amp; K. L. Rich, eds. </w:t>
              </w:r>
              <w:r w:rsidRPr="00D460B2">
                <w:rPr>
                  <w:rFonts w:ascii="Times New Roman" w:hAnsi="Times New Roman" w:cs="Times New Roman"/>
                  <w:i/>
                  <w:iCs/>
                  <w:noProof/>
                </w:rPr>
                <w:t xml:space="preserve">Nursing ethics across the curriculum and into practice. </w:t>
              </w:r>
              <w:r w:rsidRPr="00D460B2">
                <w:rPr>
                  <w:rFonts w:ascii="Times New Roman" w:hAnsi="Times New Roman" w:cs="Times New Roman"/>
                  <w:noProof/>
                </w:rPr>
                <w:t>Boston: Jones &amp; Bartlett Learning.</w:t>
              </w:r>
            </w:p>
            <w:p w14:paraId="47FE4E03"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Robbins, G., 2012. </w:t>
              </w:r>
              <w:r w:rsidRPr="00D460B2">
                <w:rPr>
                  <w:rFonts w:ascii="Times New Roman" w:hAnsi="Times New Roman" w:cs="Times New Roman"/>
                  <w:i/>
                  <w:iCs/>
                  <w:noProof/>
                </w:rPr>
                <w:t xml:space="preserve">Praise, Motivation, and the Child. </w:t>
              </w:r>
              <w:r w:rsidRPr="00D460B2">
                <w:rPr>
                  <w:rFonts w:ascii="Times New Roman" w:hAnsi="Times New Roman" w:cs="Times New Roman"/>
                  <w:noProof/>
                </w:rPr>
                <w:t>Oxon: Routledge.</w:t>
              </w:r>
            </w:p>
            <w:p w14:paraId="0203A614"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Rumfola, L., 2017. Positive Reinforcement Positively Helps Students in the Classroom. </w:t>
              </w:r>
              <w:r w:rsidRPr="00D460B2">
                <w:rPr>
                  <w:rFonts w:ascii="Times New Roman" w:hAnsi="Times New Roman" w:cs="Times New Roman"/>
                  <w:i/>
                  <w:iCs/>
                  <w:noProof/>
                </w:rPr>
                <w:t xml:space="preserve">Education and Human Development, </w:t>
              </w:r>
              <w:r w:rsidRPr="00D460B2">
                <w:rPr>
                  <w:rFonts w:ascii="Times New Roman" w:hAnsi="Times New Roman" w:cs="Times New Roman"/>
                  <w:noProof/>
                </w:rPr>
                <w:t>786(5), pp. 1-53.</w:t>
              </w:r>
            </w:p>
            <w:p w14:paraId="610710B3"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Silverman, D., 1993. </w:t>
              </w:r>
              <w:r w:rsidRPr="00D460B2">
                <w:rPr>
                  <w:rFonts w:ascii="Times New Roman" w:hAnsi="Times New Roman" w:cs="Times New Roman"/>
                  <w:i/>
                  <w:iCs/>
                  <w:noProof/>
                </w:rPr>
                <w:t xml:space="preserve">Interpreting Qualitative Data. </w:t>
              </w:r>
              <w:r w:rsidRPr="00D460B2">
                <w:rPr>
                  <w:rFonts w:ascii="Times New Roman" w:hAnsi="Times New Roman" w:cs="Times New Roman"/>
                  <w:noProof/>
                </w:rPr>
                <w:t>London: Sage Publications.</w:t>
              </w:r>
            </w:p>
            <w:p w14:paraId="67188F26"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Skerry, A., Lambert, E., Powell, L. &amp; McAuliffe, K., 2013. The Origins of Pedagogy: Developmental and Evolutionary Perspectives. </w:t>
              </w:r>
              <w:r w:rsidRPr="00D460B2">
                <w:rPr>
                  <w:rFonts w:ascii="Times New Roman" w:hAnsi="Times New Roman" w:cs="Times New Roman"/>
                  <w:i/>
                  <w:iCs/>
                  <w:noProof/>
                </w:rPr>
                <w:t xml:space="preserve">Evolutionary Psychology, </w:t>
              </w:r>
              <w:r w:rsidRPr="00D460B2">
                <w:rPr>
                  <w:rFonts w:ascii="Times New Roman" w:hAnsi="Times New Roman" w:cs="Times New Roman"/>
                  <w:noProof/>
                </w:rPr>
                <w:t>11(3), pp. 550-572.</w:t>
              </w:r>
            </w:p>
            <w:p w14:paraId="343899C5"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Skinner, B., 1938. </w:t>
              </w:r>
              <w:r w:rsidRPr="00D460B2">
                <w:rPr>
                  <w:rFonts w:ascii="Times New Roman" w:hAnsi="Times New Roman" w:cs="Times New Roman"/>
                  <w:i/>
                  <w:iCs/>
                  <w:noProof/>
                </w:rPr>
                <w:t xml:space="preserve">The behavior of organisms: An experimental analysis. </w:t>
              </w:r>
              <w:r w:rsidRPr="00D460B2">
                <w:rPr>
                  <w:rFonts w:ascii="Times New Roman" w:hAnsi="Times New Roman" w:cs="Times New Roman"/>
                  <w:noProof/>
                </w:rPr>
                <w:t>New York: Appleton-Century.</w:t>
              </w:r>
            </w:p>
            <w:p w14:paraId="7A6FE2CB"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Smith, I., 1999. </w:t>
              </w:r>
              <w:r w:rsidRPr="00D460B2">
                <w:rPr>
                  <w:rFonts w:ascii="Times New Roman" w:hAnsi="Times New Roman" w:cs="Times New Roman"/>
                  <w:i/>
                  <w:iCs/>
                  <w:noProof/>
                </w:rPr>
                <w:t xml:space="preserve">Is praise always a good thing?. </w:t>
              </w:r>
              <w:r w:rsidRPr="00D460B2">
                <w:rPr>
                  <w:rFonts w:ascii="Times New Roman" w:hAnsi="Times New Roman" w:cs="Times New Roman"/>
                  <w:noProof/>
                </w:rPr>
                <w:t>Dundee: Scottish Consultative Council on the Curriculum.</w:t>
              </w:r>
            </w:p>
            <w:p w14:paraId="315C89D9"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Stage, K., 2005. </w:t>
              </w:r>
              <w:r w:rsidRPr="00D460B2">
                <w:rPr>
                  <w:rFonts w:ascii="Times New Roman" w:hAnsi="Times New Roman" w:cs="Times New Roman"/>
                  <w:i/>
                  <w:iCs/>
                  <w:noProof/>
                </w:rPr>
                <w:t xml:space="preserve">Rewards, sanctions and promotion of positive behaviour.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https://dera.ioe.ac.uk/5708/1/6c37a9499c7e75eaa76fd736c63ca731.pdf</w:t>
              </w:r>
              <w:r w:rsidRPr="00D460B2">
                <w:rPr>
                  <w:rFonts w:ascii="Times New Roman" w:hAnsi="Times New Roman" w:cs="Times New Roman"/>
                  <w:noProof/>
                </w:rPr>
                <w:br/>
                <w:t>[Accessed 2 March 2019].</w:t>
              </w:r>
            </w:p>
            <w:p w14:paraId="4621064D"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lastRenderedPageBreak/>
                <w:t xml:space="preserve">Sutton, J. &amp; Austin, Z., 2015. Qualitative Research: Data Collection, Analysis, and Management. </w:t>
              </w:r>
              <w:r w:rsidRPr="00D460B2">
                <w:rPr>
                  <w:rFonts w:ascii="Times New Roman" w:hAnsi="Times New Roman" w:cs="Times New Roman"/>
                  <w:i/>
                  <w:iCs/>
                  <w:noProof/>
                </w:rPr>
                <w:t xml:space="preserve">The Canadian Journal of Hospital Pharmacy, </w:t>
              </w:r>
              <w:r w:rsidRPr="00D460B2">
                <w:rPr>
                  <w:rFonts w:ascii="Times New Roman" w:hAnsi="Times New Roman" w:cs="Times New Roman"/>
                  <w:noProof/>
                </w:rPr>
                <w:t>68(3), pp. 226-231.</w:t>
              </w:r>
            </w:p>
            <w:p w14:paraId="7BFB81D9"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The Times Educational Supplement, 2017. </w:t>
              </w:r>
              <w:r w:rsidRPr="00D460B2">
                <w:rPr>
                  <w:rFonts w:ascii="Times New Roman" w:hAnsi="Times New Roman" w:cs="Times New Roman"/>
                  <w:i/>
                  <w:iCs/>
                  <w:noProof/>
                </w:rPr>
                <w:t xml:space="preserve">How should I use positive reinforcement within my classroom?.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https://search.proquest.com/docview/1890210327?accountid=14680</w:t>
              </w:r>
              <w:r w:rsidRPr="00D460B2">
                <w:rPr>
                  <w:rFonts w:ascii="Times New Roman" w:hAnsi="Times New Roman" w:cs="Times New Roman"/>
                  <w:noProof/>
                </w:rPr>
                <w:br/>
                <w:t>[Accessed 23 January 2019].</w:t>
              </w:r>
            </w:p>
            <w:p w14:paraId="7AB165C7"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Thom, J., 2017. </w:t>
              </w:r>
              <w:r w:rsidRPr="00D460B2">
                <w:rPr>
                  <w:rFonts w:ascii="Times New Roman" w:hAnsi="Times New Roman" w:cs="Times New Roman"/>
                  <w:i/>
                  <w:iCs/>
                  <w:noProof/>
                </w:rPr>
                <w:t xml:space="preserve">Well done? A guide to using praise effectively in the classroom.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https://www.theguardian.com/teacher-network/teacher-blog/2017/oct/18/well-done-a-guide-to-using-praise-effectively-in-the-classroom</w:t>
              </w:r>
              <w:r w:rsidRPr="00D460B2">
                <w:rPr>
                  <w:rFonts w:ascii="Times New Roman" w:hAnsi="Times New Roman" w:cs="Times New Roman"/>
                  <w:noProof/>
                </w:rPr>
                <w:br/>
                <w:t>[Accessed 27 January 2019].</w:t>
              </w:r>
            </w:p>
            <w:p w14:paraId="029A7E8E"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Thorndike, E., 1989. Animal intelligence: An experimental study of the associative processes in animals. </w:t>
              </w:r>
              <w:r w:rsidRPr="00D460B2">
                <w:rPr>
                  <w:rFonts w:ascii="Times New Roman" w:hAnsi="Times New Roman" w:cs="Times New Roman"/>
                  <w:i/>
                  <w:iCs/>
                  <w:noProof/>
                </w:rPr>
                <w:t xml:space="preserve">Psychological Monographs: General and Applied, </w:t>
              </w:r>
              <w:r w:rsidRPr="00D460B2">
                <w:rPr>
                  <w:rFonts w:ascii="Times New Roman" w:hAnsi="Times New Roman" w:cs="Times New Roman"/>
                  <w:noProof/>
                </w:rPr>
                <w:t>2(4), pp. i-109.</w:t>
              </w:r>
            </w:p>
            <w:p w14:paraId="7BF5B96A"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Weizmann Institute of Science, 1998. </w:t>
              </w:r>
              <w:r w:rsidRPr="00D460B2">
                <w:rPr>
                  <w:rFonts w:ascii="Times New Roman" w:hAnsi="Times New Roman" w:cs="Times New Roman"/>
                  <w:i/>
                  <w:iCs/>
                  <w:noProof/>
                </w:rPr>
                <w:t xml:space="preserve">Quantum Theory Demonstrated: Observation Affects Reality.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https://www.sciencedaily.com/releases/1998/02/980227055013.htm</w:t>
              </w:r>
              <w:r w:rsidRPr="00D460B2">
                <w:rPr>
                  <w:rFonts w:ascii="Times New Roman" w:hAnsi="Times New Roman" w:cs="Times New Roman"/>
                  <w:noProof/>
                </w:rPr>
                <w:br/>
                <w:t>[Accessed 2 March 2019].</w:t>
              </w:r>
            </w:p>
            <w:p w14:paraId="1CD721AE"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Willingham, D., 2008. </w:t>
              </w:r>
              <w:r w:rsidRPr="00D460B2">
                <w:rPr>
                  <w:rFonts w:ascii="Times New Roman" w:hAnsi="Times New Roman" w:cs="Times New Roman"/>
                  <w:i/>
                  <w:iCs/>
                  <w:noProof/>
                </w:rPr>
                <w:t xml:space="preserve">Should learning be its own reward?.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https://www.aft.org/ae/winter2007-2008/willingham</w:t>
              </w:r>
              <w:r w:rsidRPr="00D460B2">
                <w:rPr>
                  <w:rFonts w:ascii="Times New Roman" w:hAnsi="Times New Roman" w:cs="Times New Roman"/>
                  <w:noProof/>
                </w:rPr>
                <w:br/>
                <w:t>[Accessed 1 March 2019].</w:t>
              </w:r>
            </w:p>
            <w:p w14:paraId="0433D8AC" w14:textId="77777777" w:rsidR="00D460B2" w:rsidRPr="00D460B2" w:rsidRDefault="00D460B2" w:rsidP="00D460B2">
              <w:pPr>
                <w:pStyle w:val="Bibliography"/>
                <w:spacing w:line="276" w:lineRule="auto"/>
                <w:rPr>
                  <w:rFonts w:ascii="Times New Roman" w:hAnsi="Times New Roman" w:cs="Times New Roman"/>
                  <w:noProof/>
                </w:rPr>
              </w:pPr>
              <w:r w:rsidRPr="00D460B2">
                <w:rPr>
                  <w:rFonts w:ascii="Times New Roman" w:hAnsi="Times New Roman" w:cs="Times New Roman"/>
                  <w:noProof/>
                </w:rPr>
                <w:t xml:space="preserve">Winch, G., 2013. </w:t>
              </w:r>
              <w:r w:rsidRPr="00D460B2">
                <w:rPr>
                  <w:rFonts w:ascii="Times New Roman" w:hAnsi="Times New Roman" w:cs="Times New Roman"/>
                  <w:i/>
                  <w:iCs/>
                  <w:noProof/>
                </w:rPr>
                <w:t xml:space="preserve">Why some people hate recieving compliments. </w:t>
              </w:r>
              <w:r w:rsidRPr="00D460B2">
                <w:rPr>
                  <w:rFonts w:ascii="Times New Roman" w:hAnsi="Times New Roman" w:cs="Times New Roman"/>
                  <w:noProof/>
                </w:rPr>
                <w:t xml:space="preserve">[Online] </w:t>
              </w:r>
              <w:r w:rsidRPr="00D460B2">
                <w:rPr>
                  <w:rFonts w:ascii="Times New Roman" w:hAnsi="Times New Roman" w:cs="Times New Roman"/>
                  <w:noProof/>
                </w:rPr>
                <w:br/>
                <w:t xml:space="preserve">Available at: </w:t>
              </w:r>
              <w:r w:rsidRPr="00D460B2">
                <w:rPr>
                  <w:rFonts w:ascii="Times New Roman" w:hAnsi="Times New Roman" w:cs="Times New Roman"/>
                  <w:noProof/>
                  <w:u w:val="single"/>
                </w:rPr>
                <w:t>https://www.psychologytoday.com/gb/blog/the-squeaky-wheel/201308/why-some-people-hate-receiving-compliments</w:t>
              </w:r>
              <w:r w:rsidRPr="00D460B2">
                <w:rPr>
                  <w:rFonts w:ascii="Times New Roman" w:hAnsi="Times New Roman" w:cs="Times New Roman"/>
                  <w:noProof/>
                </w:rPr>
                <w:br/>
                <w:t>[Accessed 27 January 2019].</w:t>
              </w:r>
            </w:p>
            <w:p w14:paraId="026AD302" w14:textId="6745F372" w:rsidR="00D460B2" w:rsidRPr="00D460B2" w:rsidRDefault="00D460B2" w:rsidP="00D460B2">
              <w:pPr>
                <w:spacing w:line="276" w:lineRule="auto"/>
                <w:rPr>
                  <w:rFonts w:ascii="Times New Roman" w:hAnsi="Times New Roman" w:cs="Times New Roman"/>
                </w:rPr>
              </w:pPr>
              <w:r w:rsidRPr="00D460B2">
                <w:rPr>
                  <w:rFonts w:ascii="Times New Roman" w:hAnsi="Times New Roman" w:cs="Times New Roman"/>
                  <w:b/>
                  <w:bCs/>
                  <w:noProof/>
                </w:rPr>
                <w:fldChar w:fldCharType="end"/>
              </w:r>
            </w:p>
          </w:sdtContent>
        </w:sdt>
      </w:sdtContent>
    </w:sdt>
    <w:p w14:paraId="72AC7F2D" w14:textId="77777777" w:rsidR="000943E4" w:rsidRPr="00D460B2" w:rsidRDefault="000943E4" w:rsidP="00D460B2">
      <w:pPr>
        <w:spacing w:line="276" w:lineRule="auto"/>
        <w:rPr>
          <w:rFonts w:ascii="Times New Roman" w:hAnsi="Times New Roman" w:cs="Times New Roman"/>
        </w:rPr>
      </w:pPr>
    </w:p>
    <w:sectPr w:rsidR="000943E4" w:rsidRPr="00D460B2" w:rsidSect="00CD31DD">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8D1BDB" w14:textId="77777777" w:rsidR="00814229" w:rsidRDefault="00814229" w:rsidP="0087206C">
      <w:r>
        <w:separator/>
      </w:r>
    </w:p>
  </w:endnote>
  <w:endnote w:type="continuationSeparator" w:id="0">
    <w:p w14:paraId="31F0EB2D" w14:textId="77777777" w:rsidR="00814229" w:rsidRDefault="00814229" w:rsidP="008720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13854814"/>
      <w:docPartObj>
        <w:docPartGallery w:val="Page Numbers (Bottom of Page)"/>
        <w:docPartUnique/>
      </w:docPartObj>
    </w:sdtPr>
    <w:sdtContent>
      <w:p w14:paraId="7B65BAC9" w14:textId="2162C249" w:rsidR="0087206C" w:rsidRDefault="0087206C" w:rsidP="00E85B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AF215" w14:textId="77777777" w:rsidR="0087206C" w:rsidRDefault="0087206C" w:rsidP="008720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4257928"/>
      <w:docPartObj>
        <w:docPartGallery w:val="Page Numbers (Bottom of Page)"/>
        <w:docPartUnique/>
      </w:docPartObj>
    </w:sdtPr>
    <w:sdtContent>
      <w:p w14:paraId="7D98CC22" w14:textId="0EB3015C" w:rsidR="0087206C" w:rsidRDefault="0087206C" w:rsidP="00E85B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F18C1B" w14:textId="77777777" w:rsidR="0087206C" w:rsidRDefault="0087206C" w:rsidP="008720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C125EE" w14:textId="77777777" w:rsidR="00814229" w:rsidRDefault="00814229" w:rsidP="0087206C">
      <w:r>
        <w:separator/>
      </w:r>
    </w:p>
  </w:footnote>
  <w:footnote w:type="continuationSeparator" w:id="0">
    <w:p w14:paraId="5F7A40C4" w14:textId="77777777" w:rsidR="00814229" w:rsidRDefault="00814229" w:rsidP="008720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8C3715" w14:textId="0CE8B294" w:rsidR="0087206C" w:rsidRDefault="0087206C">
    <w:pPr>
      <w:pStyle w:val="Header"/>
    </w:pPr>
    <w:r>
      <w:t>1800624</w:t>
    </w:r>
  </w:p>
  <w:p w14:paraId="03F39D61" w14:textId="77777777" w:rsidR="0087206C" w:rsidRDefault="008720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3E4"/>
    <w:rsid w:val="00017795"/>
    <w:rsid w:val="0004114C"/>
    <w:rsid w:val="00046853"/>
    <w:rsid w:val="000501AA"/>
    <w:rsid w:val="00063A9D"/>
    <w:rsid w:val="00067C63"/>
    <w:rsid w:val="000817F4"/>
    <w:rsid w:val="000871BB"/>
    <w:rsid w:val="000943E4"/>
    <w:rsid w:val="00095016"/>
    <w:rsid w:val="000A3930"/>
    <w:rsid w:val="000A70DA"/>
    <w:rsid w:val="000D2848"/>
    <w:rsid w:val="000F1801"/>
    <w:rsid w:val="00131F4C"/>
    <w:rsid w:val="001509A4"/>
    <w:rsid w:val="00160DF4"/>
    <w:rsid w:val="001707D1"/>
    <w:rsid w:val="001829E8"/>
    <w:rsid w:val="001831F3"/>
    <w:rsid w:val="001B1C40"/>
    <w:rsid w:val="001C4464"/>
    <w:rsid w:val="001C50F7"/>
    <w:rsid w:val="001C5602"/>
    <w:rsid w:val="001D3578"/>
    <w:rsid w:val="001E3543"/>
    <w:rsid w:val="001F4F0E"/>
    <w:rsid w:val="001F64D0"/>
    <w:rsid w:val="001F7A08"/>
    <w:rsid w:val="002031D6"/>
    <w:rsid w:val="00215BD1"/>
    <w:rsid w:val="00234058"/>
    <w:rsid w:val="00237C04"/>
    <w:rsid w:val="002405F7"/>
    <w:rsid w:val="00255EF6"/>
    <w:rsid w:val="00267241"/>
    <w:rsid w:val="002722D6"/>
    <w:rsid w:val="00282988"/>
    <w:rsid w:val="002943F2"/>
    <w:rsid w:val="00294EA8"/>
    <w:rsid w:val="002A0E83"/>
    <w:rsid w:val="002A4ACE"/>
    <w:rsid w:val="002A542D"/>
    <w:rsid w:val="002A7FE3"/>
    <w:rsid w:val="002E6D35"/>
    <w:rsid w:val="002F0E41"/>
    <w:rsid w:val="00315506"/>
    <w:rsid w:val="0035063C"/>
    <w:rsid w:val="0038377E"/>
    <w:rsid w:val="00392788"/>
    <w:rsid w:val="00394D57"/>
    <w:rsid w:val="003A63C4"/>
    <w:rsid w:val="003B075A"/>
    <w:rsid w:val="003C1EBB"/>
    <w:rsid w:val="003C2221"/>
    <w:rsid w:val="003C6C6D"/>
    <w:rsid w:val="003C6FCC"/>
    <w:rsid w:val="003D3EE5"/>
    <w:rsid w:val="003E4215"/>
    <w:rsid w:val="003F00C3"/>
    <w:rsid w:val="0040409A"/>
    <w:rsid w:val="00404151"/>
    <w:rsid w:val="0040694E"/>
    <w:rsid w:val="0041528D"/>
    <w:rsid w:val="004175DE"/>
    <w:rsid w:val="00443194"/>
    <w:rsid w:val="0044490B"/>
    <w:rsid w:val="00454D80"/>
    <w:rsid w:val="00456026"/>
    <w:rsid w:val="004632E5"/>
    <w:rsid w:val="00487D40"/>
    <w:rsid w:val="00495A50"/>
    <w:rsid w:val="004B44B2"/>
    <w:rsid w:val="004D4ABA"/>
    <w:rsid w:val="004F159B"/>
    <w:rsid w:val="004F4E26"/>
    <w:rsid w:val="005428EC"/>
    <w:rsid w:val="00557206"/>
    <w:rsid w:val="005649C7"/>
    <w:rsid w:val="00564D7D"/>
    <w:rsid w:val="005652BD"/>
    <w:rsid w:val="00567070"/>
    <w:rsid w:val="005762C5"/>
    <w:rsid w:val="005774A5"/>
    <w:rsid w:val="00596A6E"/>
    <w:rsid w:val="005B1FA2"/>
    <w:rsid w:val="005E5AC6"/>
    <w:rsid w:val="005F7057"/>
    <w:rsid w:val="00637491"/>
    <w:rsid w:val="00646753"/>
    <w:rsid w:val="00650073"/>
    <w:rsid w:val="006550A8"/>
    <w:rsid w:val="00665E81"/>
    <w:rsid w:val="00687F89"/>
    <w:rsid w:val="006921B1"/>
    <w:rsid w:val="0069546C"/>
    <w:rsid w:val="006A2A45"/>
    <w:rsid w:val="006A4536"/>
    <w:rsid w:val="006B1B06"/>
    <w:rsid w:val="006D7E14"/>
    <w:rsid w:val="006E5C8A"/>
    <w:rsid w:val="006E73D0"/>
    <w:rsid w:val="007238BA"/>
    <w:rsid w:val="007268C2"/>
    <w:rsid w:val="007517A6"/>
    <w:rsid w:val="007A4C7D"/>
    <w:rsid w:val="007A5C27"/>
    <w:rsid w:val="007C5D27"/>
    <w:rsid w:val="007E214A"/>
    <w:rsid w:val="007F0870"/>
    <w:rsid w:val="007F2135"/>
    <w:rsid w:val="00814229"/>
    <w:rsid w:val="008159F1"/>
    <w:rsid w:val="00820D68"/>
    <w:rsid w:val="008259E8"/>
    <w:rsid w:val="00832304"/>
    <w:rsid w:val="00835867"/>
    <w:rsid w:val="00844C6A"/>
    <w:rsid w:val="00851E68"/>
    <w:rsid w:val="0085278F"/>
    <w:rsid w:val="0085484E"/>
    <w:rsid w:val="0087206C"/>
    <w:rsid w:val="00877167"/>
    <w:rsid w:val="00880109"/>
    <w:rsid w:val="008B069D"/>
    <w:rsid w:val="008C22F7"/>
    <w:rsid w:val="008C47F0"/>
    <w:rsid w:val="008E193D"/>
    <w:rsid w:val="008E3DA5"/>
    <w:rsid w:val="0091148A"/>
    <w:rsid w:val="0091626C"/>
    <w:rsid w:val="009340FE"/>
    <w:rsid w:val="0095558C"/>
    <w:rsid w:val="009722A8"/>
    <w:rsid w:val="009975F4"/>
    <w:rsid w:val="009C0044"/>
    <w:rsid w:val="009D52C7"/>
    <w:rsid w:val="009D66BF"/>
    <w:rsid w:val="009E7FA5"/>
    <w:rsid w:val="009F0ADA"/>
    <w:rsid w:val="009F3196"/>
    <w:rsid w:val="00A16647"/>
    <w:rsid w:val="00A167D5"/>
    <w:rsid w:val="00A25A6E"/>
    <w:rsid w:val="00A27A29"/>
    <w:rsid w:val="00A32315"/>
    <w:rsid w:val="00A43CD2"/>
    <w:rsid w:val="00A52091"/>
    <w:rsid w:val="00A624C9"/>
    <w:rsid w:val="00A64AD0"/>
    <w:rsid w:val="00A7056A"/>
    <w:rsid w:val="00A80651"/>
    <w:rsid w:val="00A9349D"/>
    <w:rsid w:val="00AA18BC"/>
    <w:rsid w:val="00AA295C"/>
    <w:rsid w:val="00AA385F"/>
    <w:rsid w:val="00AB27D0"/>
    <w:rsid w:val="00B0394E"/>
    <w:rsid w:val="00B26D12"/>
    <w:rsid w:val="00B408D9"/>
    <w:rsid w:val="00B4297F"/>
    <w:rsid w:val="00B4580C"/>
    <w:rsid w:val="00B50779"/>
    <w:rsid w:val="00B6724F"/>
    <w:rsid w:val="00B721A8"/>
    <w:rsid w:val="00B8573D"/>
    <w:rsid w:val="00B90F05"/>
    <w:rsid w:val="00BA4FB7"/>
    <w:rsid w:val="00BD1442"/>
    <w:rsid w:val="00BE150C"/>
    <w:rsid w:val="00BE52A6"/>
    <w:rsid w:val="00BE5AC9"/>
    <w:rsid w:val="00BF66D0"/>
    <w:rsid w:val="00C26274"/>
    <w:rsid w:val="00C512EF"/>
    <w:rsid w:val="00C70743"/>
    <w:rsid w:val="00C74555"/>
    <w:rsid w:val="00C8279E"/>
    <w:rsid w:val="00C9162A"/>
    <w:rsid w:val="00C961AE"/>
    <w:rsid w:val="00CA6453"/>
    <w:rsid w:val="00CB3100"/>
    <w:rsid w:val="00CC4F2C"/>
    <w:rsid w:val="00CC6E4B"/>
    <w:rsid w:val="00CD31DD"/>
    <w:rsid w:val="00CD7E58"/>
    <w:rsid w:val="00CE4888"/>
    <w:rsid w:val="00CE6D4A"/>
    <w:rsid w:val="00CF088E"/>
    <w:rsid w:val="00D034A5"/>
    <w:rsid w:val="00D06256"/>
    <w:rsid w:val="00D12296"/>
    <w:rsid w:val="00D460B2"/>
    <w:rsid w:val="00D47221"/>
    <w:rsid w:val="00D473D5"/>
    <w:rsid w:val="00D52918"/>
    <w:rsid w:val="00D82FC2"/>
    <w:rsid w:val="00D967DA"/>
    <w:rsid w:val="00DA1F8E"/>
    <w:rsid w:val="00DA3CC2"/>
    <w:rsid w:val="00DA5966"/>
    <w:rsid w:val="00DC1FA4"/>
    <w:rsid w:val="00DC5568"/>
    <w:rsid w:val="00DF62E9"/>
    <w:rsid w:val="00E033A4"/>
    <w:rsid w:val="00E15B60"/>
    <w:rsid w:val="00E1720A"/>
    <w:rsid w:val="00E3129A"/>
    <w:rsid w:val="00E328F5"/>
    <w:rsid w:val="00E36120"/>
    <w:rsid w:val="00E8079E"/>
    <w:rsid w:val="00E81850"/>
    <w:rsid w:val="00E857FC"/>
    <w:rsid w:val="00EA2E7F"/>
    <w:rsid w:val="00EB1C16"/>
    <w:rsid w:val="00EB6D9A"/>
    <w:rsid w:val="00EC452A"/>
    <w:rsid w:val="00EC4669"/>
    <w:rsid w:val="00EC5742"/>
    <w:rsid w:val="00EE6B79"/>
    <w:rsid w:val="00F327BF"/>
    <w:rsid w:val="00F40B5A"/>
    <w:rsid w:val="00F77C70"/>
    <w:rsid w:val="00FA01A9"/>
    <w:rsid w:val="00FD1E60"/>
    <w:rsid w:val="00FD4C0A"/>
    <w:rsid w:val="00FE010D"/>
    <w:rsid w:val="00FE0D4C"/>
    <w:rsid w:val="00FE7617"/>
    <w:rsid w:val="00FF2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9C8D55F"/>
  <w15:chartTrackingRefBased/>
  <w15:docId w15:val="{48497B32-91BF-3A4C-8170-23370D1C1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66B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66B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D66B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66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66BF"/>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9D66BF"/>
    <w:rPr>
      <w:rFonts w:eastAsiaTheme="minorEastAsia"/>
      <w:color w:val="5A5A5A" w:themeColor="text1" w:themeTint="A5"/>
      <w:spacing w:val="15"/>
      <w:sz w:val="22"/>
      <w:szCs w:val="22"/>
    </w:rPr>
  </w:style>
  <w:style w:type="character" w:customStyle="1" w:styleId="Heading2Char">
    <w:name w:val="Heading 2 Char"/>
    <w:basedOn w:val="DefaultParagraphFont"/>
    <w:link w:val="Heading2"/>
    <w:uiPriority w:val="9"/>
    <w:rsid w:val="009D66B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D66BF"/>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87206C"/>
    <w:pPr>
      <w:tabs>
        <w:tab w:val="center" w:pos="4680"/>
        <w:tab w:val="right" w:pos="9360"/>
      </w:tabs>
    </w:pPr>
  </w:style>
  <w:style w:type="character" w:customStyle="1" w:styleId="FooterChar">
    <w:name w:val="Footer Char"/>
    <w:basedOn w:val="DefaultParagraphFont"/>
    <w:link w:val="Footer"/>
    <w:uiPriority w:val="99"/>
    <w:rsid w:val="0087206C"/>
  </w:style>
  <w:style w:type="character" w:styleId="PageNumber">
    <w:name w:val="page number"/>
    <w:basedOn w:val="DefaultParagraphFont"/>
    <w:uiPriority w:val="99"/>
    <w:semiHidden/>
    <w:unhideWhenUsed/>
    <w:rsid w:val="0087206C"/>
  </w:style>
  <w:style w:type="paragraph" w:styleId="Header">
    <w:name w:val="header"/>
    <w:basedOn w:val="Normal"/>
    <w:link w:val="HeaderChar"/>
    <w:uiPriority w:val="99"/>
    <w:unhideWhenUsed/>
    <w:rsid w:val="0087206C"/>
    <w:pPr>
      <w:tabs>
        <w:tab w:val="center" w:pos="4680"/>
        <w:tab w:val="right" w:pos="9360"/>
      </w:tabs>
    </w:pPr>
  </w:style>
  <w:style w:type="character" w:customStyle="1" w:styleId="HeaderChar">
    <w:name w:val="Header Char"/>
    <w:basedOn w:val="DefaultParagraphFont"/>
    <w:link w:val="Header"/>
    <w:uiPriority w:val="99"/>
    <w:rsid w:val="0087206C"/>
  </w:style>
  <w:style w:type="paragraph" w:styleId="Bibliography">
    <w:name w:val="Bibliography"/>
    <w:basedOn w:val="Normal"/>
    <w:next w:val="Normal"/>
    <w:uiPriority w:val="37"/>
    <w:unhideWhenUsed/>
    <w:rsid w:val="00D460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966593">
      <w:bodyDiv w:val="1"/>
      <w:marLeft w:val="0"/>
      <w:marRight w:val="0"/>
      <w:marTop w:val="0"/>
      <w:marBottom w:val="0"/>
      <w:divBdr>
        <w:top w:val="none" w:sz="0" w:space="0" w:color="auto"/>
        <w:left w:val="none" w:sz="0" w:space="0" w:color="auto"/>
        <w:bottom w:val="none" w:sz="0" w:space="0" w:color="auto"/>
        <w:right w:val="none" w:sz="0" w:space="0" w:color="auto"/>
      </w:divBdr>
    </w:div>
    <w:div w:id="98257237">
      <w:bodyDiv w:val="1"/>
      <w:marLeft w:val="0"/>
      <w:marRight w:val="0"/>
      <w:marTop w:val="0"/>
      <w:marBottom w:val="0"/>
      <w:divBdr>
        <w:top w:val="none" w:sz="0" w:space="0" w:color="auto"/>
        <w:left w:val="none" w:sz="0" w:space="0" w:color="auto"/>
        <w:bottom w:val="none" w:sz="0" w:space="0" w:color="auto"/>
        <w:right w:val="none" w:sz="0" w:space="0" w:color="auto"/>
      </w:divBdr>
    </w:div>
    <w:div w:id="154495628">
      <w:bodyDiv w:val="1"/>
      <w:marLeft w:val="0"/>
      <w:marRight w:val="0"/>
      <w:marTop w:val="0"/>
      <w:marBottom w:val="0"/>
      <w:divBdr>
        <w:top w:val="none" w:sz="0" w:space="0" w:color="auto"/>
        <w:left w:val="none" w:sz="0" w:space="0" w:color="auto"/>
        <w:bottom w:val="none" w:sz="0" w:space="0" w:color="auto"/>
        <w:right w:val="none" w:sz="0" w:space="0" w:color="auto"/>
      </w:divBdr>
    </w:div>
    <w:div w:id="164829700">
      <w:bodyDiv w:val="1"/>
      <w:marLeft w:val="0"/>
      <w:marRight w:val="0"/>
      <w:marTop w:val="0"/>
      <w:marBottom w:val="0"/>
      <w:divBdr>
        <w:top w:val="none" w:sz="0" w:space="0" w:color="auto"/>
        <w:left w:val="none" w:sz="0" w:space="0" w:color="auto"/>
        <w:bottom w:val="none" w:sz="0" w:space="0" w:color="auto"/>
        <w:right w:val="none" w:sz="0" w:space="0" w:color="auto"/>
      </w:divBdr>
    </w:div>
    <w:div w:id="179854029">
      <w:bodyDiv w:val="1"/>
      <w:marLeft w:val="0"/>
      <w:marRight w:val="0"/>
      <w:marTop w:val="0"/>
      <w:marBottom w:val="0"/>
      <w:divBdr>
        <w:top w:val="none" w:sz="0" w:space="0" w:color="auto"/>
        <w:left w:val="none" w:sz="0" w:space="0" w:color="auto"/>
        <w:bottom w:val="none" w:sz="0" w:space="0" w:color="auto"/>
        <w:right w:val="none" w:sz="0" w:space="0" w:color="auto"/>
      </w:divBdr>
    </w:div>
    <w:div w:id="192771080">
      <w:bodyDiv w:val="1"/>
      <w:marLeft w:val="0"/>
      <w:marRight w:val="0"/>
      <w:marTop w:val="0"/>
      <w:marBottom w:val="0"/>
      <w:divBdr>
        <w:top w:val="none" w:sz="0" w:space="0" w:color="auto"/>
        <w:left w:val="none" w:sz="0" w:space="0" w:color="auto"/>
        <w:bottom w:val="none" w:sz="0" w:space="0" w:color="auto"/>
        <w:right w:val="none" w:sz="0" w:space="0" w:color="auto"/>
      </w:divBdr>
    </w:div>
    <w:div w:id="192885534">
      <w:bodyDiv w:val="1"/>
      <w:marLeft w:val="0"/>
      <w:marRight w:val="0"/>
      <w:marTop w:val="0"/>
      <w:marBottom w:val="0"/>
      <w:divBdr>
        <w:top w:val="none" w:sz="0" w:space="0" w:color="auto"/>
        <w:left w:val="none" w:sz="0" w:space="0" w:color="auto"/>
        <w:bottom w:val="none" w:sz="0" w:space="0" w:color="auto"/>
        <w:right w:val="none" w:sz="0" w:space="0" w:color="auto"/>
      </w:divBdr>
    </w:div>
    <w:div w:id="194657863">
      <w:bodyDiv w:val="1"/>
      <w:marLeft w:val="0"/>
      <w:marRight w:val="0"/>
      <w:marTop w:val="0"/>
      <w:marBottom w:val="0"/>
      <w:divBdr>
        <w:top w:val="none" w:sz="0" w:space="0" w:color="auto"/>
        <w:left w:val="none" w:sz="0" w:space="0" w:color="auto"/>
        <w:bottom w:val="none" w:sz="0" w:space="0" w:color="auto"/>
        <w:right w:val="none" w:sz="0" w:space="0" w:color="auto"/>
      </w:divBdr>
    </w:div>
    <w:div w:id="202714128">
      <w:bodyDiv w:val="1"/>
      <w:marLeft w:val="0"/>
      <w:marRight w:val="0"/>
      <w:marTop w:val="0"/>
      <w:marBottom w:val="0"/>
      <w:divBdr>
        <w:top w:val="none" w:sz="0" w:space="0" w:color="auto"/>
        <w:left w:val="none" w:sz="0" w:space="0" w:color="auto"/>
        <w:bottom w:val="none" w:sz="0" w:space="0" w:color="auto"/>
        <w:right w:val="none" w:sz="0" w:space="0" w:color="auto"/>
      </w:divBdr>
    </w:div>
    <w:div w:id="202834976">
      <w:bodyDiv w:val="1"/>
      <w:marLeft w:val="0"/>
      <w:marRight w:val="0"/>
      <w:marTop w:val="0"/>
      <w:marBottom w:val="0"/>
      <w:divBdr>
        <w:top w:val="none" w:sz="0" w:space="0" w:color="auto"/>
        <w:left w:val="none" w:sz="0" w:space="0" w:color="auto"/>
        <w:bottom w:val="none" w:sz="0" w:space="0" w:color="auto"/>
        <w:right w:val="none" w:sz="0" w:space="0" w:color="auto"/>
      </w:divBdr>
    </w:div>
    <w:div w:id="210776425">
      <w:bodyDiv w:val="1"/>
      <w:marLeft w:val="0"/>
      <w:marRight w:val="0"/>
      <w:marTop w:val="0"/>
      <w:marBottom w:val="0"/>
      <w:divBdr>
        <w:top w:val="none" w:sz="0" w:space="0" w:color="auto"/>
        <w:left w:val="none" w:sz="0" w:space="0" w:color="auto"/>
        <w:bottom w:val="none" w:sz="0" w:space="0" w:color="auto"/>
        <w:right w:val="none" w:sz="0" w:space="0" w:color="auto"/>
      </w:divBdr>
    </w:div>
    <w:div w:id="227689224">
      <w:bodyDiv w:val="1"/>
      <w:marLeft w:val="0"/>
      <w:marRight w:val="0"/>
      <w:marTop w:val="0"/>
      <w:marBottom w:val="0"/>
      <w:divBdr>
        <w:top w:val="none" w:sz="0" w:space="0" w:color="auto"/>
        <w:left w:val="none" w:sz="0" w:space="0" w:color="auto"/>
        <w:bottom w:val="none" w:sz="0" w:space="0" w:color="auto"/>
        <w:right w:val="none" w:sz="0" w:space="0" w:color="auto"/>
      </w:divBdr>
    </w:div>
    <w:div w:id="229191126">
      <w:bodyDiv w:val="1"/>
      <w:marLeft w:val="0"/>
      <w:marRight w:val="0"/>
      <w:marTop w:val="0"/>
      <w:marBottom w:val="0"/>
      <w:divBdr>
        <w:top w:val="none" w:sz="0" w:space="0" w:color="auto"/>
        <w:left w:val="none" w:sz="0" w:space="0" w:color="auto"/>
        <w:bottom w:val="none" w:sz="0" w:space="0" w:color="auto"/>
        <w:right w:val="none" w:sz="0" w:space="0" w:color="auto"/>
      </w:divBdr>
    </w:div>
    <w:div w:id="253588839">
      <w:bodyDiv w:val="1"/>
      <w:marLeft w:val="0"/>
      <w:marRight w:val="0"/>
      <w:marTop w:val="0"/>
      <w:marBottom w:val="0"/>
      <w:divBdr>
        <w:top w:val="none" w:sz="0" w:space="0" w:color="auto"/>
        <w:left w:val="none" w:sz="0" w:space="0" w:color="auto"/>
        <w:bottom w:val="none" w:sz="0" w:space="0" w:color="auto"/>
        <w:right w:val="none" w:sz="0" w:space="0" w:color="auto"/>
      </w:divBdr>
    </w:div>
    <w:div w:id="268244490">
      <w:bodyDiv w:val="1"/>
      <w:marLeft w:val="0"/>
      <w:marRight w:val="0"/>
      <w:marTop w:val="0"/>
      <w:marBottom w:val="0"/>
      <w:divBdr>
        <w:top w:val="none" w:sz="0" w:space="0" w:color="auto"/>
        <w:left w:val="none" w:sz="0" w:space="0" w:color="auto"/>
        <w:bottom w:val="none" w:sz="0" w:space="0" w:color="auto"/>
        <w:right w:val="none" w:sz="0" w:space="0" w:color="auto"/>
      </w:divBdr>
    </w:div>
    <w:div w:id="274295081">
      <w:bodyDiv w:val="1"/>
      <w:marLeft w:val="0"/>
      <w:marRight w:val="0"/>
      <w:marTop w:val="0"/>
      <w:marBottom w:val="0"/>
      <w:divBdr>
        <w:top w:val="none" w:sz="0" w:space="0" w:color="auto"/>
        <w:left w:val="none" w:sz="0" w:space="0" w:color="auto"/>
        <w:bottom w:val="none" w:sz="0" w:space="0" w:color="auto"/>
        <w:right w:val="none" w:sz="0" w:space="0" w:color="auto"/>
      </w:divBdr>
    </w:div>
    <w:div w:id="288173329">
      <w:bodyDiv w:val="1"/>
      <w:marLeft w:val="0"/>
      <w:marRight w:val="0"/>
      <w:marTop w:val="0"/>
      <w:marBottom w:val="0"/>
      <w:divBdr>
        <w:top w:val="none" w:sz="0" w:space="0" w:color="auto"/>
        <w:left w:val="none" w:sz="0" w:space="0" w:color="auto"/>
        <w:bottom w:val="none" w:sz="0" w:space="0" w:color="auto"/>
        <w:right w:val="none" w:sz="0" w:space="0" w:color="auto"/>
      </w:divBdr>
    </w:div>
    <w:div w:id="292105052">
      <w:bodyDiv w:val="1"/>
      <w:marLeft w:val="0"/>
      <w:marRight w:val="0"/>
      <w:marTop w:val="0"/>
      <w:marBottom w:val="0"/>
      <w:divBdr>
        <w:top w:val="none" w:sz="0" w:space="0" w:color="auto"/>
        <w:left w:val="none" w:sz="0" w:space="0" w:color="auto"/>
        <w:bottom w:val="none" w:sz="0" w:space="0" w:color="auto"/>
        <w:right w:val="none" w:sz="0" w:space="0" w:color="auto"/>
      </w:divBdr>
    </w:div>
    <w:div w:id="346636126">
      <w:bodyDiv w:val="1"/>
      <w:marLeft w:val="0"/>
      <w:marRight w:val="0"/>
      <w:marTop w:val="0"/>
      <w:marBottom w:val="0"/>
      <w:divBdr>
        <w:top w:val="none" w:sz="0" w:space="0" w:color="auto"/>
        <w:left w:val="none" w:sz="0" w:space="0" w:color="auto"/>
        <w:bottom w:val="none" w:sz="0" w:space="0" w:color="auto"/>
        <w:right w:val="none" w:sz="0" w:space="0" w:color="auto"/>
      </w:divBdr>
    </w:div>
    <w:div w:id="352998483">
      <w:bodyDiv w:val="1"/>
      <w:marLeft w:val="0"/>
      <w:marRight w:val="0"/>
      <w:marTop w:val="0"/>
      <w:marBottom w:val="0"/>
      <w:divBdr>
        <w:top w:val="none" w:sz="0" w:space="0" w:color="auto"/>
        <w:left w:val="none" w:sz="0" w:space="0" w:color="auto"/>
        <w:bottom w:val="none" w:sz="0" w:space="0" w:color="auto"/>
        <w:right w:val="none" w:sz="0" w:space="0" w:color="auto"/>
      </w:divBdr>
    </w:div>
    <w:div w:id="356081905">
      <w:bodyDiv w:val="1"/>
      <w:marLeft w:val="0"/>
      <w:marRight w:val="0"/>
      <w:marTop w:val="0"/>
      <w:marBottom w:val="0"/>
      <w:divBdr>
        <w:top w:val="none" w:sz="0" w:space="0" w:color="auto"/>
        <w:left w:val="none" w:sz="0" w:space="0" w:color="auto"/>
        <w:bottom w:val="none" w:sz="0" w:space="0" w:color="auto"/>
        <w:right w:val="none" w:sz="0" w:space="0" w:color="auto"/>
      </w:divBdr>
    </w:div>
    <w:div w:id="359204949">
      <w:bodyDiv w:val="1"/>
      <w:marLeft w:val="0"/>
      <w:marRight w:val="0"/>
      <w:marTop w:val="0"/>
      <w:marBottom w:val="0"/>
      <w:divBdr>
        <w:top w:val="none" w:sz="0" w:space="0" w:color="auto"/>
        <w:left w:val="none" w:sz="0" w:space="0" w:color="auto"/>
        <w:bottom w:val="none" w:sz="0" w:space="0" w:color="auto"/>
        <w:right w:val="none" w:sz="0" w:space="0" w:color="auto"/>
      </w:divBdr>
    </w:div>
    <w:div w:id="420494254">
      <w:bodyDiv w:val="1"/>
      <w:marLeft w:val="0"/>
      <w:marRight w:val="0"/>
      <w:marTop w:val="0"/>
      <w:marBottom w:val="0"/>
      <w:divBdr>
        <w:top w:val="none" w:sz="0" w:space="0" w:color="auto"/>
        <w:left w:val="none" w:sz="0" w:space="0" w:color="auto"/>
        <w:bottom w:val="none" w:sz="0" w:space="0" w:color="auto"/>
        <w:right w:val="none" w:sz="0" w:space="0" w:color="auto"/>
      </w:divBdr>
    </w:div>
    <w:div w:id="431434494">
      <w:bodyDiv w:val="1"/>
      <w:marLeft w:val="0"/>
      <w:marRight w:val="0"/>
      <w:marTop w:val="0"/>
      <w:marBottom w:val="0"/>
      <w:divBdr>
        <w:top w:val="none" w:sz="0" w:space="0" w:color="auto"/>
        <w:left w:val="none" w:sz="0" w:space="0" w:color="auto"/>
        <w:bottom w:val="none" w:sz="0" w:space="0" w:color="auto"/>
        <w:right w:val="none" w:sz="0" w:space="0" w:color="auto"/>
      </w:divBdr>
    </w:div>
    <w:div w:id="441416591">
      <w:bodyDiv w:val="1"/>
      <w:marLeft w:val="0"/>
      <w:marRight w:val="0"/>
      <w:marTop w:val="0"/>
      <w:marBottom w:val="0"/>
      <w:divBdr>
        <w:top w:val="none" w:sz="0" w:space="0" w:color="auto"/>
        <w:left w:val="none" w:sz="0" w:space="0" w:color="auto"/>
        <w:bottom w:val="none" w:sz="0" w:space="0" w:color="auto"/>
        <w:right w:val="none" w:sz="0" w:space="0" w:color="auto"/>
      </w:divBdr>
    </w:div>
    <w:div w:id="443621653">
      <w:bodyDiv w:val="1"/>
      <w:marLeft w:val="0"/>
      <w:marRight w:val="0"/>
      <w:marTop w:val="0"/>
      <w:marBottom w:val="0"/>
      <w:divBdr>
        <w:top w:val="none" w:sz="0" w:space="0" w:color="auto"/>
        <w:left w:val="none" w:sz="0" w:space="0" w:color="auto"/>
        <w:bottom w:val="none" w:sz="0" w:space="0" w:color="auto"/>
        <w:right w:val="none" w:sz="0" w:space="0" w:color="auto"/>
      </w:divBdr>
    </w:div>
    <w:div w:id="534082861">
      <w:bodyDiv w:val="1"/>
      <w:marLeft w:val="0"/>
      <w:marRight w:val="0"/>
      <w:marTop w:val="0"/>
      <w:marBottom w:val="0"/>
      <w:divBdr>
        <w:top w:val="none" w:sz="0" w:space="0" w:color="auto"/>
        <w:left w:val="none" w:sz="0" w:space="0" w:color="auto"/>
        <w:bottom w:val="none" w:sz="0" w:space="0" w:color="auto"/>
        <w:right w:val="none" w:sz="0" w:space="0" w:color="auto"/>
      </w:divBdr>
    </w:div>
    <w:div w:id="542179599">
      <w:bodyDiv w:val="1"/>
      <w:marLeft w:val="0"/>
      <w:marRight w:val="0"/>
      <w:marTop w:val="0"/>
      <w:marBottom w:val="0"/>
      <w:divBdr>
        <w:top w:val="none" w:sz="0" w:space="0" w:color="auto"/>
        <w:left w:val="none" w:sz="0" w:space="0" w:color="auto"/>
        <w:bottom w:val="none" w:sz="0" w:space="0" w:color="auto"/>
        <w:right w:val="none" w:sz="0" w:space="0" w:color="auto"/>
      </w:divBdr>
    </w:div>
    <w:div w:id="547181420">
      <w:bodyDiv w:val="1"/>
      <w:marLeft w:val="0"/>
      <w:marRight w:val="0"/>
      <w:marTop w:val="0"/>
      <w:marBottom w:val="0"/>
      <w:divBdr>
        <w:top w:val="none" w:sz="0" w:space="0" w:color="auto"/>
        <w:left w:val="none" w:sz="0" w:space="0" w:color="auto"/>
        <w:bottom w:val="none" w:sz="0" w:space="0" w:color="auto"/>
        <w:right w:val="none" w:sz="0" w:space="0" w:color="auto"/>
      </w:divBdr>
    </w:div>
    <w:div w:id="564295440">
      <w:bodyDiv w:val="1"/>
      <w:marLeft w:val="0"/>
      <w:marRight w:val="0"/>
      <w:marTop w:val="0"/>
      <w:marBottom w:val="0"/>
      <w:divBdr>
        <w:top w:val="none" w:sz="0" w:space="0" w:color="auto"/>
        <w:left w:val="none" w:sz="0" w:space="0" w:color="auto"/>
        <w:bottom w:val="none" w:sz="0" w:space="0" w:color="auto"/>
        <w:right w:val="none" w:sz="0" w:space="0" w:color="auto"/>
      </w:divBdr>
    </w:div>
    <w:div w:id="564490131">
      <w:bodyDiv w:val="1"/>
      <w:marLeft w:val="0"/>
      <w:marRight w:val="0"/>
      <w:marTop w:val="0"/>
      <w:marBottom w:val="0"/>
      <w:divBdr>
        <w:top w:val="none" w:sz="0" w:space="0" w:color="auto"/>
        <w:left w:val="none" w:sz="0" w:space="0" w:color="auto"/>
        <w:bottom w:val="none" w:sz="0" w:space="0" w:color="auto"/>
        <w:right w:val="none" w:sz="0" w:space="0" w:color="auto"/>
      </w:divBdr>
    </w:div>
    <w:div w:id="567809497">
      <w:bodyDiv w:val="1"/>
      <w:marLeft w:val="0"/>
      <w:marRight w:val="0"/>
      <w:marTop w:val="0"/>
      <w:marBottom w:val="0"/>
      <w:divBdr>
        <w:top w:val="none" w:sz="0" w:space="0" w:color="auto"/>
        <w:left w:val="none" w:sz="0" w:space="0" w:color="auto"/>
        <w:bottom w:val="none" w:sz="0" w:space="0" w:color="auto"/>
        <w:right w:val="none" w:sz="0" w:space="0" w:color="auto"/>
      </w:divBdr>
    </w:div>
    <w:div w:id="587275133">
      <w:bodyDiv w:val="1"/>
      <w:marLeft w:val="0"/>
      <w:marRight w:val="0"/>
      <w:marTop w:val="0"/>
      <w:marBottom w:val="0"/>
      <w:divBdr>
        <w:top w:val="none" w:sz="0" w:space="0" w:color="auto"/>
        <w:left w:val="none" w:sz="0" w:space="0" w:color="auto"/>
        <w:bottom w:val="none" w:sz="0" w:space="0" w:color="auto"/>
        <w:right w:val="none" w:sz="0" w:space="0" w:color="auto"/>
      </w:divBdr>
    </w:div>
    <w:div w:id="590506387">
      <w:bodyDiv w:val="1"/>
      <w:marLeft w:val="0"/>
      <w:marRight w:val="0"/>
      <w:marTop w:val="0"/>
      <w:marBottom w:val="0"/>
      <w:divBdr>
        <w:top w:val="none" w:sz="0" w:space="0" w:color="auto"/>
        <w:left w:val="none" w:sz="0" w:space="0" w:color="auto"/>
        <w:bottom w:val="none" w:sz="0" w:space="0" w:color="auto"/>
        <w:right w:val="none" w:sz="0" w:space="0" w:color="auto"/>
      </w:divBdr>
    </w:div>
    <w:div w:id="591864009">
      <w:bodyDiv w:val="1"/>
      <w:marLeft w:val="0"/>
      <w:marRight w:val="0"/>
      <w:marTop w:val="0"/>
      <w:marBottom w:val="0"/>
      <w:divBdr>
        <w:top w:val="none" w:sz="0" w:space="0" w:color="auto"/>
        <w:left w:val="none" w:sz="0" w:space="0" w:color="auto"/>
        <w:bottom w:val="none" w:sz="0" w:space="0" w:color="auto"/>
        <w:right w:val="none" w:sz="0" w:space="0" w:color="auto"/>
      </w:divBdr>
    </w:div>
    <w:div w:id="593821791">
      <w:bodyDiv w:val="1"/>
      <w:marLeft w:val="0"/>
      <w:marRight w:val="0"/>
      <w:marTop w:val="0"/>
      <w:marBottom w:val="0"/>
      <w:divBdr>
        <w:top w:val="none" w:sz="0" w:space="0" w:color="auto"/>
        <w:left w:val="none" w:sz="0" w:space="0" w:color="auto"/>
        <w:bottom w:val="none" w:sz="0" w:space="0" w:color="auto"/>
        <w:right w:val="none" w:sz="0" w:space="0" w:color="auto"/>
      </w:divBdr>
    </w:div>
    <w:div w:id="640773011">
      <w:bodyDiv w:val="1"/>
      <w:marLeft w:val="0"/>
      <w:marRight w:val="0"/>
      <w:marTop w:val="0"/>
      <w:marBottom w:val="0"/>
      <w:divBdr>
        <w:top w:val="none" w:sz="0" w:space="0" w:color="auto"/>
        <w:left w:val="none" w:sz="0" w:space="0" w:color="auto"/>
        <w:bottom w:val="none" w:sz="0" w:space="0" w:color="auto"/>
        <w:right w:val="none" w:sz="0" w:space="0" w:color="auto"/>
      </w:divBdr>
    </w:div>
    <w:div w:id="673806613">
      <w:bodyDiv w:val="1"/>
      <w:marLeft w:val="0"/>
      <w:marRight w:val="0"/>
      <w:marTop w:val="0"/>
      <w:marBottom w:val="0"/>
      <w:divBdr>
        <w:top w:val="none" w:sz="0" w:space="0" w:color="auto"/>
        <w:left w:val="none" w:sz="0" w:space="0" w:color="auto"/>
        <w:bottom w:val="none" w:sz="0" w:space="0" w:color="auto"/>
        <w:right w:val="none" w:sz="0" w:space="0" w:color="auto"/>
      </w:divBdr>
    </w:div>
    <w:div w:id="679739872">
      <w:bodyDiv w:val="1"/>
      <w:marLeft w:val="0"/>
      <w:marRight w:val="0"/>
      <w:marTop w:val="0"/>
      <w:marBottom w:val="0"/>
      <w:divBdr>
        <w:top w:val="none" w:sz="0" w:space="0" w:color="auto"/>
        <w:left w:val="none" w:sz="0" w:space="0" w:color="auto"/>
        <w:bottom w:val="none" w:sz="0" w:space="0" w:color="auto"/>
        <w:right w:val="none" w:sz="0" w:space="0" w:color="auto"/>
      </w:divBdr>
    </w:div>
    <w:div w:id="695081375">
      <w:bodyDiv w:val="1"/>
      <w:marLeft w:val="0"/>
      <w:marRight w:val="0"/>
      <w:marTop w:val="0"/>
      <w:marBottom w:val="0"/>
      <w:divBdr>
        <w:top w:val="none" w:sz="0" w:space="0" w:color="auto"/>
        <w:left w:val="none" w:sz="0" w:space="0" w:color="auto"/>
        <w:bottom w:val="none" w:sz="0" w:space="0" w:color="auto"/>
        <w:right w:val="none" w:sz="0" w:space="0" w:color="auto"/>
      </w:divBdr>
    </w:div>
    <w:div w:id="702874546">
      <w:bodyDiv w:val="1"/>
      <w:marLeft w:val="0"/>
      <w:marRight w:val="0"/>
      <w:marTop w:val="0"/>
      <w:marBottom w:val="0"/>
      <w:divBdr>
        <w:top w:val="none" w:sz="0" w:space="0" w:color="auto"/>
        <w:left w:val="none" w:sz="0" w:space="0" w:color="auto"/>
        <w:bottom w:val="none" w:sz="0" w:space="0" w:color="auto"/>
        <w:right w:val="none" w:sz="0" w:space="0" w:color="auto"/>
      </w:divBdr>
    </w:div>
    <w:div w:id="717586059">
      <w:bodyDiv w:val="1"/>
      <w:marLeft w:val="0"/>
      <w:marRight w:val="0"/>
      <w:marTop w:val="0"/>
      <w:marBottom w:val="0"/>
      <w:divBdr>
        <w:top w:val="none" w:sz="0" w:space="0" w:color="auto"/>
        <w:left w:val="none" w:sz="0" w:space="0" w:color="auto"/>
        <w:bottom w:val="none" w:sz="0" w:space="0" w:color="auto"/>
        <w:right w:val="none" w:sz="0" w:space="0" w:color="auto"/>
      </w:divBdr>
    </w:div>
    <w:div w:id="724643530">
      <w:bodyDiv w:val="1"/>
      <w:marLeft w:val="0"/>
      <w:marRight w:val="0"/>
      <w:marTop w:val="0"/>
      <w:marBottom w:val="0"/>
      <w:divBdr>
        <w:top w:val="none" w:sz="0" w:space="0" w:color="auto"/>
        <w:left w:val="none" w:sz="0" w:space="0" w:color="auto"/>
        <w:bottom w:val="none" w:sz="0" w:space="0" w:color="auto"/>
        <w:right w:val="none" w:sz="0" w:space="0" w:color="auto"/>
      </w:divBdr>
    </w:div>
    <w:div w:id="740757608">
      <w:bodyDiv w:val="1"/>
      <w:marLeft w:val="0"/>
      <w:marRight w:val="0"/>
      <w:marTop w:val="0"/>
      <w:marBottom w:val="0"/>
      <w:divBdr>
        <w:top w:val="none" w:sz="0" w:space="0" w:color="auto"/>
        <w:left w:val="none" w:sz="0" w:space="0" w:color="auto"/>
        <w:bottom w:val="none" w:sz="0" w:space="0" w:color="auto"/>
        <w:right w:val="none" w:sz="0" w:space="0" w:color="auto"/>
      </w:divBdr>
    </w:div>
    <w:div w:id="747192857">
      <w:bodyDiv w:val="1"/>
      <w:marLeft w:val="0"/>
      <w:marRight w:val="0"/>
      <w:marTop w:val="0"/>
      <w:marBottom w:val="0"/>
      <w:divBdr>
        <w:top w:val="none" w:sz="0" w:space="0" w:color="auto"/>
        <w:left w:val="none" w:sz="0" w:space="0" w:color="auto"/>
        <w:bottom w:val="none" w:sz="0" w:space="0" w:color="auto"/>
        <w:right w:val="none" w:sz="0" w:space="0" w:color="auto"/>
      </w:divBdr>
    </w:div>
    <w:div w:id="764109554">
      <w:bodyDiv w:val="1"/>
      <w:marLeft w:val="0"/>
      <w:marRight w:val="0"/>
      <w:marTop w:val="0"/>
      <w:marBottom w:val="0"/>
      <w:divBdr>
        <w:top w:val="none" w:sz="0" w:space="0" w:color="auto"/>
        <w:left w:val="none" w:sz="0" w:space="0" w:color="auto"/>
        <w:bottom w:val="none" w:sz="0" w:space="0" w:color="auto"/>
        <w:right w:val="none" w:sz="0" w:space="0" w:color="auto"/>
      </w:divBdr>
    </w:div>
    <w:div w:id="782263153">
      <w:bodyDiv w:val="1"/>
      <w:marLeft w:val="0"/>
      <w:marRight w:val="0"/>
      <w:marTop w:val="0"/>
      <w:marBottom w:val="0"/>
      <w:divBdr>
        <w:top w:val="none" w:sz="0" w:space="0" w:color="auto"/>
        <w:left w:val="none" w:sz="0" w:space="0" w:color="auto"/>
        <w:bottom w:val="none" w:sz="0" w:space="0" w:color="auto"/>
        <w:right w:val="none" w:sz="0" w:space="0" w:color="auto"/>
      </w:divBdr>
    </w:div>
    <w:div w:id="813836547">
      <w:bodyDiv w:val="1"/>
      <w:marLeft w:val="0"/>
      <w:marRight w:val="0"/>
      <w:marTop w:val="0"/>
      <w:marBottom w:val="0"/>
      <w:divBdr>
        <w:top w:val="none" w:sz="0" w:space="0" w:color="auto"/>
        <w:left w:val="none" w:sz="0" w:space="0" w:color="auto"/>
        <w:bottom w:val="none" w:sz="0" w:space="0" w:color="auto"/>
        <w:right w:val="none" w:sz="0" w:space="0" w:color="auto"/>
      </w:divBdr>
    </w:div>
    <w:div w:id="831455279">
      <w:bodyDiv w:val="1"/>
      <w:marLeft w:val="0"/>
      <w:marRight w:val="0"/>
      <w:marTop w:val="0"/>
      <w:marBottom w:val="0"/>
      <w:divBdr>
        <w:top w:val="none" w:sz="0" w:space="0" w:color="auto"/>
        <w:left w:val="none" w:sz="0" w:space="0" w:color="auto"/>
        <w:bottom w:val="none" w:sz="0" w:space="0" w:color="auto"/>
        <w:right w:val="none" w:sz="0" w:space="0" w:color="auto"/>
      </w:divBdr>
    </w:div>
    <w:div w:id="838082346">
      <w:bodyDiv w:val="1"/>
      <w:marLeft w:val="0"/>
      <w:marRight w:val="0"/>
      <w:marTop w:val="0"/>
      <w:marBottom w:val="0"/>
      <w:divBdr>
        <w:top w:val="none" w:sz="0" w:space="0" w:color="auto"/>
        <w:left w:val="none" w:sz="0" w:space="0" w:color="auto"/>
        <w:bottom w:val="none" w:sz="0" w:space="0" w:color="auto"/>
        <w:right w:val="none" w:sz="0" w:space="0" w:color="auto"/>
      </w:divBdr>
    </w:div>
    <w:div w:id="857936077">
      <w:bodyDiv w:val="1"/>
      <w:marLeft w:val="0"/>
      <w:marRight w:val="0"/>
      <w:marTop w:val="0"/>
      <w:marBottom w:val="0"/>
      <w:divBdr>
        <w:top w:val="none" w:sz="0" w:space="0" w:color="auto"/>
        <w:left w:val="none" w:sz="0" w:space="0" w:color="auto"/>
        <w:bottom w:val="none" w:sz="0" w:space="0" w:color="auto"/>
        <w:right w:val="none" w:sz="0" w:space="0" w:color="auto"/>
      </w:divBdr>
    </w:div>
    <w:div w:id="882867125">
      <w:bodyDiv w:val="1"/>
      <w:marLeft w:val="0"/>
      <w:marRight w:val="0"/>
      <w:marTop w:val="0"/>
      <w:marBottom w:val="0"/>
      <w:divBdr>
        <w:top w:val="none" w:sz="0" w:space="0" w:color="auto"/>
        <w:left w:val="none" w:sz="0" w:space="0" w:color="auto"/>
        <w:bottom w:val="none" w:sz="0" w:space="0" w:color="auto"/>
        <w:right w:val="none" w:sz="0" w:space="0" w:color="auto"/>
      </w:divBdr>
    </w:div>
    <w:div w:id="887033327">
      <w:bodyDiv w:val="1"/>
      <w:marLeft w:val="0"/>
      <w:marRight w:val="0"/>
      <w:marTop w:val="0"/>
      <w:marBottom w:val="0"/>
      <w:divBdr>
        <w:top w:val="none" w:sz="0" w:space="0" w:color="auto"/>
        <w:left w:val="none" w:sz="0" w:space="0" w:color="auto"/>
        <w:bottom w:val="none" w:sz="0" w:space="0" w:color="auto"/>
        <w:right w:val="none" w:sz="0" w:space="0" w:color="auto"/>
      </w:divBdr>
    </w:div>
    <w:div w:id="891313386">
      <w:bodyDiv w:val="1"/>
      <w:marLeft w:val="0"/>
      <w:marRight w:val="0"/>
      <w:marTop w:val="0"/>
      <w:marBottom w:val="0"/>
      <w:divBdr>
        <w:top w:val="none" w:sz="0" w:space="0" w:color="auto"/>
        <w:left w:val="none" w:sz="0" w:space="0" w:color="auto"/>
        <w:bottom w:val="none" w:sz="0" w:space="0" w:color="auto"/>
        <w:right w:val="none" w:sz="0" w:space="0" w:color="auto"/>
      </w:divBdr>
    </w:div>
    <w:div w:id="893858327">
      <w:bodyDiv w:val="1"/>
      <w:marLeft w:val="0"/>
      <w:marRight w:val="0"/>
      <w:marTop w:val="0"/>
      <w:marBottom w:val="0"/>
      <w:divBdr>
        <w:top w:val="none" w:sz="0" w:space="0" w:color="auto"/>
        <w:left w:val="none" w:sz="0" w:space="0" w:color="auto"/>
        <w:bottom w:val="none" w:sz="0" w:space="0" w:color="auto"/>
        <w:right w:val="none" w:sz="0" w:space="0" w:color="auto"/>
      </w:divBdr>
    </w:div>
    <w:div w:id="913857418">
      <w:bodyDiv w:val="1"/>
      <w:marLeft w:val="0"/>
      <w:marRight w:val="0"/>
      <w:marTop w:val="0"/>
      <w:marBottom w:val="0"/>
      <w:divBdr>
        <w:top w:val="none" w:sz="0" w:space="0" w:color="auto"/>
        <w:left w:val="none" w:sz="0" w:space="0" w:color="auto"/>
        <w:bottom w:val="none" w:sz="0" w:space="0" w:color="auto"/>
        <w:right w:val="none" w:sz="0" w:space="0" w:color="auto"/>
      </w:divBdr>
    </w:div>
    <w:div w:id="937906369">
      <w:bodyDiv w:val="1"/>
      <w:marLeft w:val="0"/>
      <w:marRight w:val="0"/>
      <w:marTop w:val="0"/>
      <w:marBottom w:val="0"/>
      <w:divBdr>
        <w:top w:val="none" w:sz="0" w:space="0" w:color="auto"/>
        <w:left w:val="none" w:sz="0" w:space="0" w:color="auto"/>
        <w:bottom w:val="none" w:sz="0" w:space="0" w:color="auto"/>
        <w:right w:val="none" w:sz="0" w:space="0" w:color="auto"/>
      </w:divBdr>
    </w:div>
    <w:div w:id="943657685">
      <w:bodyDiv w:val="1"/>
      <w:marLeft w:val="0"/>
      <w:marRight w:val="0"/>
      <w:marTop w:val="0"/>
      <w:marBottom w:val="0"/>
      <w:divBdr>
        <w:top w:val="none" w:sz="0" w:space="0" w:color="auto"/>
        <w:left w:val="none" w:sz="0" w:space="0" w:color="auto"/>
        <w:bottom w:val="none" w:sz="0" w:space="0" w:color="auto"/>
        <w:right w:val="none" w:sz="0" w:space="0" w:color="auto"/>
      </w:divBdr>
    </w:div>
    <w:div w:id="945384154">
      <w:bodyDiv w:val="1"/>
      <w:marLeft w:val="0"/>
      <w:marRight w:val="0"/>
      <w:marTop w:val="0"/>
      <w:marBottom w:val="0"/>
      <w:divBdr>
        <w:top w:val="none" w:sz="0" w:space="0" w:color="auto"/>
        <w:left w:val="none" w:sz="0" w:space="0" w:color="auto"/>
        <w:bottom w:val="none" w:sz="0" w:space="0" w:color="auto"/>
        <w:right w:val="none" w:sz="0" w:space="0" w:color="auto"/>
      </w:divBdr>
    </w:div>
    <w:div w:id="955718176">
      <w:bodyDiv w:val="1"/>
      <w:marLeft w:val="0"/>
      <w:marRight w:val="0"/>
      <w:marTop w:val="0"/>
      <w:marBottom w:val="0"/>
      <w:divBdr>
        <w:top w:val="none" w:sz="0" w:space="0" w:color="auto"/>
        <w:left w:val="none" w:sz="0" w:space="0" w:color="auto"/>
        <w:bottom w:val="none" w:sz="0" w:space="0" w:color="auto"/>
        <w:right w:val="none" w:sz="0" w:space="0" w:color="auto"/>
      </w:divBdr>
    </w:div>
    <w:div w:id="957024458">
      <w:bodyDiv w:val="1"/>
      <w:marLeft w:val="0"/>
      <w:marRight w:val="0"/>
      <w:marTop w:val="0"/>
      <w:marBottom w:val="0"/>
      <w:divBdr>
        <w:top w:val="none" w:sz="0" w:space="0" w:color="auto"/>
        <w:left w:val="none" w:sz="0" w:space="0" w:color="auto"/>
        <w:bottom w:val="none" w:sz="0" w:space="0" w:color="auto"/>
        <w:right w:val="none" w:sz="0" w:space="0" w:color="auto"/>
      </w:divBdr>
    </w:div>
    <w:div w:id="968629409">
      <w:bodyDiv w:val="1"/>
      <w:marLeft w:val="0"/>
      <w:marRight w:val="0"/>
      <w:marTop w:val="0"/>
      <w:marBottom w:val="0"/>
      <w:divBdr>
        <w:top w:val="none" w:sz="0" w:space="0" w:color="auto"/>
        <w:left w:val="none" w:sz="0" w:space="0" w:color="auto"/>
        <w:bottom w:val="none" w:sz="0" w:space="0" w:color="auto"/>
        <w:right w:val="none" w:sz="0" w:space="0" w:color="auto"/>
      </w:divBdr>
    </w:div>
    <w:div w:id="974608089">
      <w:bodyDiv w:val="1"/>
      <w:marLeft w:val="0"/>
      <w:marRight w:val="0"/>
      <w:marTop w:val="0"/>
      <w:marBottom w:val="0"/>
      <w:divBdr>
        <w:top w:val="none" w:sz="0" w:space="0" w:color="auto"/>
        <w:left w:val="none" w:sz="0" w:space="0" w:color="auto"/>
        <w:bottom w:val="none" w:sz="0" w:space="0" w:color="auto"/>
        <w:right w:val="none" w:sz="0" w:space="0" w:color="auto"/>
      </w:divBdr>
    </w:div>
    <w:div w:id="1007635140">
      <w:bodyDiv w:val="1"/>
      <w:marLeft w:val="0"/>
      <w:marRight w:val="0"/>
      <w:marTop w:val="0"/>
      <w:marBottom w:val="0"/>
      <w:divBdr>
        <w:top w:val="none" w:sz="0" w:space="0" w:color="auto"/>
        <w:left w:val="none" w:sz="0" w:space="0" w:color="auto"/>
        <w:bottom w:val="none" w:sz="0" w:space="0" w:color="auto"/>
        <w:right w:val="none" w:sz="0" w:space="0" w:color="auto"/>
      </w:divBdr>
    </w:div>
    <w:div w:id="1009141106">
      <w:bodyDiv w:val="1"/>
      <w:marLeft w:val="0"/>
      <w:marRight w:val="0"/>
      <w:marTop w:val="0"/>
      <w:marBottom w:val="0"/>
      <w:divBdr>
        <w:top w:val="none" w:sz="0" w:space="0" w:color="auto"/>
        <w:left w:val="none" w:sz="0" w:space="0" w:color="auto"/>
        <w:bottom w:val="none" w:sz="0" w:space="0" w:color="auto"/>
        <w:right w:val="none" w:sz="0" w:space="0" w:color="auto"/>
      </w:divBdr>
    </w:div>
    <w:div w:id="1038161998">
      <w:bodyDiv w:val="1"/>
      <w:marLeft w:val="0"/>
      <w:marRight w:val="0"/>
      <w:marTop w:val="0"/>
      <w:marBottom w:val="0"/>
      <w:divBdr>
        <w:top w:val="none" w:sz="0" w:space="0" w:color="auto"/>
        <w:left w:val="none" w:sz="0" w:space="0" w:color="auto"/>
        <w:bottom w:val="none" w:sz="0" w:space="0" w:color="auto"/>
        <w:right w:val="none" w:sz="0" w:space="0" w:color="auto"/>
      </w:divBdr>
    </w:div>
    <w:div w:id="1038507820">
      <w:bodyDiv w:val="1"/>
      <w:marLeft w:val="0"/>
      <w:marRight w:val="0"/>
      <w:marTop w:val="0"/>
      <w:marBottom w:val="0"/>
      <w:divBdr>
        <w:top w:val="none" w:sz="0" w:space="0" w:color="auto"/>
        <w:left w:val="none" w:sz="0" w:space="0" w:color="auto"/>
        <w:bottom w:val="none" w:sz="0" w:space="0" w:color="auto"/>
        <w:right w:val="none" w:sz="0" w:space="0" w:color="auto"/>
      </w:divBdr>
    </w:div>
    <w:div w:id="1063987277">
      <w:bodyDiv w:val="1"/>
      <w:marLeft w:val="0"/>
      <w:marRight w:val="0"/>
      <w:marTop w:val="0"/>
      <w:marBottom w:val="0"/>
      <w:divBdr>
        <w:top w:val="none" w:sz="0" w:space="0" w:color="auto"/>
        <w:left w:val="none" w:sz="0" w:space="0" w:color="auto"/>
        <w:bottom w:val="none" w:sz="0" w:space="0" w:color="auto"/>
        <w:right w:val="none" w:sz="0" w:space="0" w:color="auto"/>
      </w:divBdr>
    </w:div>
    <w:div w:id="1066994177">
      <w:bodyDiv w:val="1"/>
      <w:marLeft w:val="0"/>
      <w:marRight w:val="0"/>
      <w:marTop w:val="0"/>
      <w:marBottom w:val="0"/>
      <w:divBdr>
        <w:top w:val="none" w:sz="0" w:space="0" w:color="auto"/>
        <w:left w:val="none" w:sz="0" w:space="0" w:color="auto"/>
        <w:bottom w:val="none" w:sz="0" w:space="0" w:color="auto"/>
        <w:right w:val="none" w:sz="0" w:space="0" w:color="auto"/>
      </w:divBdr>
    </w:div>
    <w:div w:id="1074207165">
      <w:bodyDiv w:val="1"/>
      <w:marLeft w:val="0"/>
      <w:marRight w:val="0"/>
      <w:marTop w:val="0"/>
      <w:marBottom w:val="0"/>
      <w:divBdr>
        <w:top w:val="none" w:sz="0" w:space="0" w:color="auto"/>
        <w:left w:val="none" w:sz="0" w:space="0" w:color="auto"/>
        <w:bottom w:val="none" w:sz="0" w:space="0" w:color="auto"/>
        <w:right w:val="none" w:sz="0" w:space="0" w:color="auto"/>
      </w:divBdr>
    </w:div>
    <w:div w:id="1078133272">
      <w:bodyDiv w:val="1"/>
      <w:marLeft w:val="0"/>
      <w:marRight w:val="0"/>
      <w:marTop w:val="0"/>
      <w:marBottom w:val="0"/>
      <w:divBdr>
        <w:top w:val="none" w:sz="0" w:space="0" w:color="auto"/>
        <w:left w:val="none" w:sz="0" w:space="0" w:color="auto"/>
        <w:bottom w:val="none" w:sz="0" w:space="0" w:color="auto"/>
        <w:right w:val="none" w:sz="0" w:space="0" w:color="auto"/>
      </w:divBdr>
    </w:div>
    <w:div w:id="1085150082">
      <w:bodyDiv w:val="1"/>
      <w:marLeft w:val="0"/>
      <w:marRight w:val="0"/>
      <w:marTop w:val="0"/>
      <w:marBottom w:val="0"/>
      <w:divBdr>
        <w:top w:val="none" w:sz="0" w:space="0" w:color="auto"/>
        <w:left w:val="none" w:sz="0" w:space="0" w:color="auto"/>
        <w:bottom w:val="none" w:sz="0" w:space="0" w:color="auto"/>
        <w:right w:val="none" w:sz="0" w:space="0" w:color="auto"/>
      </w:divBdr>
    </w:div>
    <w:div w:id="1114130752">
      <w:bodyDiv w:val="1"/>
      <w:marLeft w:val="0"/>
      <w:marRight w:val="0"/>
      <w:marTop w:val="0"/>
      <w:marBottom w:val="0"/>
      <w:divBdr>
        <w:top w:val="none" w:sz="0" w:space="0" w:color="auto"/>
        <w:left w:val="none" w:sz="0" w:space="0" w:color="auto"/>
        <w:bottom w:val="none" w:sz="0" w:space="0" w:color="auto"/>
        <w:right w:val="none" w:sz="0" w:space="0" w:color="auto"/>
      </w:divBdr>
    </w:div>
    <w:div w:id="1137071415">
      <w:bodyDiv w:val="1"/>
      <w:marLeft w:val="0"/>
      <w:marRight w:val="0"/>
      <w:marTop w:val="0"/>
      <w:marBottom w:val="0"/>
      <w:divBdr>
        <w:top w:val="none" w:sz="0" w:space="0" w:color="auto"/>
        <w:left w:val="none" w:sz="0" w:space="0" w:color="auto"/>
        <w:bottom w:val="none" w:sz="0" w:space="0" w:color="auto"/>
        <w:right w:val="none" w:sz="0" w:space="0" w:color="auto"/>
      </w:divBdr>
    </w:div>
    <w:div w:id="1176767994">
      <w:bodyDiv w:val="1"/>
      <w:marLeft w:val="0"/>
      <w:marRight w:val="0"/>
      <w:marTop w:val="0"/>
      <w:marBottom w:val="0"/>
      <w:divBdr>
        <w:top w:val="none" w:sz="0" w:space="0" w:color="auto"/>
        <w:left w:val="none" w:sz="0" w:space="0" w:color="auto"/>
        <w:bottom w:val="none" w:sz="0" w:space="0" w:color="auto"/>
        <w:right w:val="none" w:sz="0" w:space="0" w:color="auto"/>
      </w:divBdr>
    </w:div>
    <w:div w:id="1184857470">
      <w:bodyDiv w:val="1"/>
      <w:marLeft w:val="0"/>
      <w:marRight w:val="0"/>
      <w:marTop w:val="0"/>
      <w:marBottom w:val="0"/>
      <w:divBdr>
        <w:top w:val="none" w:sz="0" w:space="0" w:color="auto"/>
        <w:left w:val="none" w:sz="0" w:space="0" w:color="auto"/>
        <w:bottom w:val="none" w:sz="0" w:space="0" w:color="auto"/>
        <w:right w:val="none" w:sz="0" w:space="0" w:color="auto"/>
      </w:divBdr>
    </w:div>
    <w:div w:id="1191987642">
      <w:bodyDiv w:val="1"/>
      <w:marLeft w:val="0"/>
      <w:marRight w:val="0"/>
      <w:marTop w:val="0"/>
      <w:marBottom w:val="0"/>
      <w:divBdr>
        <w:top w:val="none" w:sz="0" w:space="0" w:color="auto"/>
        <w:left w:val="none" w:sz="0" w:space="0" w:color="auto"/>
        <w:bottom w:val="none" w:sz="0" w:space="0" w:color="auto"/>
        <w:right w:val="none" w:sz="0" w:space="0" w:color="auto"/>
      </w:divBdr>
    </w:div>
    <w:div w:id="1203253992">
      <w:bodyDiv w:val="1"/>
      <w:marLeft w:val="0"/>
      <w:marRight w:val="0"/>
      <w:marTop w:val="0"/>
      <w:marBottom w:val="0"/>
      <w:divBdr>
        <w:top w:val="none" w:sz="0" w:space="0" w:color="auto"/>
        <w:left w:val="none" w:sz="0" w:space="0" w:color="auto"/>
        <w:bottom w:val="none" w:sz="0" w:space="0" w:color="auto"/>
        <w:right w:val="none" w:sz="0" w:space="0" w:color="auto"/>
      </w:divBdr>
    </w:div>
    <w:div w:id="1229464142">
      <w:bodyDiv w:val="1"/>
      <w:marLeft w:val="0"/>
      <w:marRight w:val="0"/>
      <w:marTop w:val="0"/>
      <w:marBottom w:val="0"/>
      <w:divBdr>
        <w:top w:val="none" w:sz="0" w:space="0" w:color="auto"/>
        <w:left w:val="none" w:sz="0" w:space="0" w:color="auto"/>
        <w:bottom w:val="none" w:sz="0" w:space="0" w:color="auto"/>
        <w:right w:val="none" w:sz="0" w:space="0" w:color="auto"/>
      </w:divBdr>
    </w:div>
    <w:div w:id="1234660102">
      <w:bodyDiv w:val="1"/>
      <w:marLeft w:val="0"/>
      <w:marRight w:val="0"/>
      <w:marTop w:val="0"/>
      <w:marBottom w:val="0"/>
      <w:divBdr>
        <w:top w:val="none" w:sz="0" w:space="0" w:color="auto"/>
        <w:left w:val="none" w:sz="0" w:space="0" w:color="auto"/>
        <w:bottom w:val="none" w:sz="0" w:space="0" w:color="auto"/>
        <w:right w:val="none" w:sz="0" w:space="0" w:color="auto"/>
      </w:divBdr>
    </w:div>
    <w:div w:id="1241790453">
      <w:bodyDiv w:val="1"/>
      <w:marLeft w:val="0"/>
      <w:marRight w:val="0"/>
      <w:marTop w:val="0"/>
      <w:marBottom w:val="0"/>
      <w:divBdr>
        <w:top w:val="none" w:sz="0" w:space="0" w:color="auto"/>
        <w:left w:val="none" w:sz="0" w:space="0" w:color="auto"/>
        <w:bottom w:val="none" w:sz="0" w:space="0" w:color="auto"/>
        <w:right w:val="none" w:sz="0" w:space="0" w:color="auto"/>
      </w:divBdr>
    </w:div>
    <w:div w:id="1265769285">
      <w:bodyDiv w:val="1"/>
      <w:marLeft w:val="0"/>
      <w:marRight w:val="0"/>
      <w:marTop w:val="0"/>
      <w:marBottom w:val="0"/>
      <w:divBdr>
        <w:top w:val="none" w:sz="0" w:space="0" w:color="auto"/>
        <w:left w:val="none" w:sz="0" w:space="0" w:color="auto"/>
        <w:bottom w:val="none" w:sz="0" w:space="0" w:color="auto"/>
        <w:right w:val="none" w:sz="0" w:space="0" w:color="auto"/>
      </w:divBdr>
    </w:div>
    <w:div w:id="1271157611">
      <w:bodyDiv w:val="1"/>
      <w:marLeft w:val="0"/>
      <w:marRight w:val="0"/>
      <w:marTop w:val="0"/>
      <w:marBottom w:val="0"/>
      <w:divBdr>
        <w:top w:val="none" w:sz="0" w:space="0" w:color="auto"/>
        <w:left w:val="none" w:sz="0" w:space="0" w:color="auto"/>
        <w:bottom w:val="none" w:sz="0" w:space="0" w:color="auto"/>
        <w:right w:val="none" w:sz="0" w:space="0" w:color="auto"/>
      </w:divBdr>
    </w:div>
    <w:div w:id="1274828447">
      <w:bodyDiv w:val="1"/>
      <w:marLeft w:val="0"/>
      <w:marRight w:val="0"/>
      <w:marTop w:val="0"/>
      <w:marBottom w:val="0"/>
      <w:divBdr>
        <w:top w:val="none" w:sz="0" w:space="0" w:color="auto"/>
        <w:left w:val="none" w:sz="0" w:space="0" w:color="auto"/>
        <w:bottom w:val="none" w:sz="0" w:space="0" w:color="auto"/>
        <w:right w:val="none" w:sz="0" w:space="0" w:color="auto"/>
      </w:divBdr>
    </w:div>
    <w:div w:id="1301106055">
      <w:bodyDiv w:val="1"/>
      <w:marLeft w:val="0"/>
      <w:marRight w:val="0"/>
      <w:marTop w:val="0"/>
      <w:marBottom w:val="0"/>
      <w:divBdr>
        <w:top w:val="none" w:sz="0" w:space="0" w:color="auto"/>
        <w:left w:val="none" w:sz="0" w:space="0" w:color="auto"/>
        <w:bottom w:val="none" w:sz="0" w:space="0" w:color="auto"/>
        <w:right w:val="none" w:sz="0" w:space="0" w:color="auto"/>
      </w:divBdr>
    </w:div>
    <w:div w:id="1303079181">
      <w:bodyDiv w:val="1"/>
      <w:marLeft w:val="0"/>
      <w:marRight w:val="0"/>
      <w:marTop w:val="0"/>
      <w:marBottom w:val="0"/>
      <w:divBdr>
        <w:top w:val="none" w:sz="0" w:space="0" w:color="auto"/>
        <w:left w:val="none" w:sz="0" w:space="0" w:color="auto"/>
        <w:bottom w:val="none" w:sz="0" w:space="0" w:color="auto"/>
        <w:right w:val="none" w:sz="0" w:space="0" w:color="auto"/>
      </w:divBdr>
    </w:div>
    <w:div w:id="1316454166">
      <w:bodyDiv w:val="1"/>
      <w:marLeft w:val="0"/>
      <w:marRight w:val="0"/>
      <w:marTop w:val="0"/>
      <w:marBottom w:val="0"/>
      <w:divBdr>
        <w:top w:val="none" w:sz="0" w:space="0" w:color="auto"/>
        <w:left w:val="none" w:sz="0" w:space="0" w:color="auto"/>
        <w:bottom w:val="none" w:sz="0" w:space="0" w:color="auto"/>
        <w:right w:val="none" w:sz="0" w:space="0" w:color="auto"/>
      </w:divBdr>
    </w:div>
    <w:div w:id="1321424026">
      <w:bodyDiv w:val="1"/>
      <w:marLeft w:val="0"/>
      <w:marRight w:val="0"/>
      <w:marTop w:val="0"/>
      <w:marBottom w:val="0"/>
      <w:divBdr>
        <w:top w:val="none" w:sz="0" w:space="0" w:color="auto"/>
        <w:left w:val="none" w:sz="0" w:space="0" w:color="auto"/>
        <w:bottom w:val="none" w:sz="0" w:space="0" w:color="auto"/>
        <w:right w:val="none" w:sz="0" w:space="0" w:color="auto"/>
      </w:divBdr>
    </w:div>
    <w:div w:id="1328748691">
      <w:bodyDiv w:val="1"/>
      <w:marLeft w:val="0"/>
      <w:marRight w:val="0"/>
      <w:marTop w:val="0"/>
      <w:marBottom w:val="0"/>
      <w:divBdr>
        <w:top w:val="none" w:sz="0" w:space="0" w:color="auto"/>
        <w:left w:val="none" w:sz="0" w:space="0" w:color="auto"/>
        <w:bottom w:val="none" w:sz="0" w:space="0" w:color="auto"/>
        <w:right w:val="none" w:sz="0" w:space="0" w:color="auto"/>
      </w:divBdr>
    </w:div>
    <w:div w:id="1338651409">
      <w:bodyDiv w:val="1"/>
      <w:marLeft w:val="0"/>
      <w:marRight w:val="0"/>
      <w:marTop w:val="0"/>
      <w:marBottom w:val="0"/>
      <w:divBdr>
        <w:top w:val="none" w:sz="0" w:space="0" w:color="auto"/>
        <w:left w:val="none" w:sz="0" w:space="0" w:color="auto"/>
        <w:bottom w:val="none" w:sz="0" w:space="0" w:color="auto"/>
        <w:right w:val="none" w:sz="0" w:space="0" w:color="auto"/>
      </w:divBdr>
    </w:div>
    <w:div w:id="1425689830">
      <w:bodyDiv w:val="1"/>
      <w:marLeft w:val="0"/>
      <w:marRight w:val="0"/>
      <w:marTop w:val="0"/>
      <w:marBottom w:val="0"/>
      <w:divBdr>
        <w:top w:val="none" w:sz="0" w:space="0" w:color="auto"/>
        <w:left w:val="none" w:sz="0" w:space="0" w:color="auto"/>
        <w:bottom w:val="none" w:sz="0" w:space="0" w:color="auto"/>
        <w:right w:val="none" w:sz="0" w:space="0" w:color="auto"/>
      </w:divBdr>
    </w:div>
    <w:div w:id="1453597534">
      <w:bodyDiv w:val="1"/>
      <w:marLeft w:val="0"/>
      <w:marRight w:val="0"/>
      <w:marTop w:val="0"/>
      <w:marBottom w:val="0"/>
      <w:divBdr>
        <w:top w:val="none" w:sz="0" w:space="0" w:color="auto"/>
        <w:left w:val="none" w:sz="0" w:space="0" w:color="auto"/>
        <w:bottom w:val="none" w:sz="0" w:space="0" w:color="auto"/>
        <w:right w:val="none" w:sz="0" w:space="0" w:color="auto"/>
      </w:divBdr>
    </w:div>
    <w:div w:id="1458328396">
      <w:bodyDiv w:val="1"/>
      <w:marLeft w:val="0"/>
      <w:marRight w:val="0"/>
      <w:marTop w:val="0"/>
      <w:marBottom w:val="0"/>
      <w:divBdr>
        <w:top w:val="none" w:sz="0" w:space="0" w:color="auto"/>
        <w:left w:val="none" w:sz="0" w:space="0" w:color="auto"/>
        <w:bottom w:val="none" w:sz="0" w:space="0" w:color="auto"/>
        <w:right w:val="none" w:sz="0" w:space="0" w:color="auto"/>
      </w:divBdr>
    </w:div>
    <w:div w:id="1462504447">
      <w:bodyDiv w:val="1"/>
      <w:marLeft w:val="0"/>
      <w:marRight w:val="0"/>
      <w:marTop w:val="0"/>
      <w:marBottom w:val="0"/>
      <w:divBdr>
        <w:top w:val="none" w:sz="0" w:space="0" w:color="auto"/>
        <w:left w:val="none" w:sz="0" w:space="0" w:color="auto"/>
        <w:bottom w:val="none" w:sz="0" w:space="0" w:color="auto"/>
        <w:right w:val="none" w:sz="0" w:space="0" w:color="auto"/>
      </w:divBdr>
    </w:div>
    <w:div w:id="1489443741">
      <w:bodyDiv w:val="1"/>
      <w:marLeft w:val="0"/>
      <w:marRight w:val="0"/>
      <w:marTop w:val="0"/>
      <w:marBottom w:val="0"/>
      <w:divBdr>
        <w:top w:val="none" w:sz="0" w:space="0" w:color="auto"/>
        <w:left w:val="none" w:sz="0" w:space="0" w:color="auto"/>
        <w:bottom w:val="none" w:sz="0" w:space="0" w:color="auto"/>
        <w:right w:val="none" w:sz="0" w:space="0" w:color="auto"/>
      </w:divBdr>
    </w:div>
    <w:div w:id="1492255729">
      <w:bodyDiv w:val="1"/>
      <w:marLeft w:val="0"/>
      <w:marRight w:val="0"/>
      <w:marTop w:val="0"/>
      <w:marBottom w:val="0"/>
      <w:divBdr>
        <w:top w:val="none" w:sz="0" w:space="0" w:color="auto"/>
        <w:left w:val="none" w:sz="0" w:space="0" w:color="auto"/>
        <w:bottom w:val="none" w:sz="0" w:space="0" w:color="auto"/>
        <w:right w:val="none" w:sz="0" w:space="0" w:color="auto"/>
      </w:divBdr>
    </w:div>
    <w:div w:id="1497454913">
      <w:bodyDiv w:val="1"/>
      <w:marLeft w:val="0"/>
      <w:marRight w:val="0"/>
      <w:marTop w:val="0"/>
      <w:marBottom w:val="0"/>
      <w:divBdr>
        <w:top w:val="none" w:sz="0" w:space="0" w:color="auto"/>
        <w:left w:val="none" w:sz="0" w:space="0" w:color="auto"/>
        <w:bottom w:val="none" w:sz="0" w:space="0" w:color="auto"/>
        <w:right w:val="none" w:sz="0" w:space="0" w:color="auto"/>
      </w:divBdr>
    </w:div>
    <w:div w:id="1510562995">
      <w:bodyDiv w:val="1"/>
      <w:marLeft w:val="0"/>
      <w:marRight w:val="0"/>
      <w:marTop w:val="0"/>
      <w:marBottom w:val="0"/>
      <w:divBdr>
        <w:top w:val="none" w:sz="0" w:space="0" w:color="auto"/>
        <w:left w:val="none" w:sz="0" w:space="0" w:color="auto"/>
        <w:bottom w:val="none" w:sz="0" w:space="0" w:color="auto"/>
        <w:right w:val="none" w:sz="0" w:space="0" w:color="auto"/>
      </w:divBdr>
    </w:div>
    <w:div w:id="1521431243">
      <w:bodyDiv w:val="1"/>
      <w:marLeft w:val="0"/>
      <w:marRight w:val="0"/>
      <w:marTop w:val="0"/>
      <w:marBottom w:val="0"/>
      <w:divBdr>
        <w:top w:val="none" w:sz="0" w:space="0" w:color="auto"/>
        <w:left w:val="none" w:sz="0" w:space="0" w:color="auto"/>
        <w:bottom w:val="none" w:sz="0" w:space="0" w:color="auto"/>
        <w:right w:val="none" w:sz="0" w:space="0" w:color="auto"/>
      </w:divBdr>
    </w:div>
    <w:div w:id="1523977650">
      <w:bodyDiv w:val="1"/>
      <w:marLeft w:val="0"/>
      <w:marRight w:val="0"/>
      <w:marTop w:val="0"/>
      <w:marBottom w:val="0"/>
      <w:divBdr>
        <w:top w:val="none" w:sz="0" w:space="0" w:color="auto"/>
        <w:left w:val="none" w:sz="0" w:space="0" w:color="auto"/>
        <w:bottom w:val="none" w:sz="0" w:space="0" w:color="auto"/>
        <w:right w:val="none" w:sz="0" w:space="0" w:color="auto"/>
      </w:divBdr>
    </w:div>
    <w:div w:id="1529832679">
      <w:bodyDiv w:val="1"/>
      <w:marLeft w:val="0"/>
      <w:marRight w:val="0"/>
      <w:marTop w:val="0"/>
      <w:marBottom w:val="0"/>
      <w:divBdr>
        <w:top w:val="none" w:sz="0" w:space="0" w:color="auto"/>
        <w:left w:val="none" w:sz="0" w:space="0" w:color="auto"/>
        <w:bottom w:val="none" w:sz="0" w:space="0" w:color="auto"/>
        <w:right w:val="none" w:sz="0" w:space="0" w:color="auto"/>
      </w:divBdr>
    </w:div>
    <w:div w:id="1535970389">
      <w:bodyDiv w:val="1"/>
      <w:marLeft w:val="0"/>
      <w:marRight w:val="0"/>
      <w:marTop w:val="0"/>
      <w:marBottom w:val="0"/>
      <w:divBdr>
        <w:top w:val="none" w:sz="0" w:space="0" w:color="auto"/>
        <w:left w:val="none" w:sz="0" w:space="0" w:color="auto"/>
        <w:bottom w:val="none" w:sz="0" w:space="0" w:color="auto"/>
        <w:right w:val="none" w:sz="0" w:space="0" w:color="auto"/>
      </w:divBdr>
    </w:div>
    <w:div w:id="1540706381">
      <w:bodyDiv w:val="1"/>
      <w:marLeft w:val="0"/>
      <w:marRight w:val="0"/>
      <w:marTop w:val="0"/>
      <w:marBottom w:val="0"/>
      <w:divBdr>
        <w:top w:val="none" w:sz="0" w:space="0" w:color="auto"/>
        <w:left w:val="none" w:sz="0" w:space="0" w:color="auto"/>
        <w:bottom w:val="none" w:sz="0" w:space="0" w:color="auto"/>
        <w:right w:val="none" w:sz="0" w:space="0" w:color="auto"/>
      </w:divBdr>
    </w:div>
    <w:div w:id="1604191534">
      <w:bodyDiv w:val="1"/>
      <w:marLeft w:val="0"/>
      <w:marRight w:val="0"/>
      <w:marTop w:val="0"/>
      <w:marBottom w:val="0"/>
      <w:divBdr>
        <w:top w:val="none" w:sz="0" w:space="0" w:color="auto"/>
        <w:left w:val="none" w:sz="0" w:space="0" w:color="auto"/>
        <w:bottom w:val="none" w:sz="0" w:space="0" w:color="auto"/>
        <w:right w:val="none" w:sz="0" w:space="0" w:color="auto"/>
      </w:divBdr>
    </w:div>
    <w:div w:id="1630240195">
      <w:bodyDiv w:val="1"/>
      <w:marLeft w:val="0"/>
      <w:marRight w:val="0"/>
      <w:marTop w:val="0"/>
      <w:marBottom w:val="0"/>
      <w:divBdr>
        <w:top w:val="none" w:sz="0" w:space="0" w:color="auto"/>
        <w:left w:val="none" w:sz="0" w:space="0" w:color="auto"/>
        <w:bottom w:val="none" w:sz="0" w:space="0" w:color="auto"/>
        <w:right w:val="none" w:sz="0" w:space="0" w:color="auto"/>
      </w:divBdr>
    </w:div>
    <w:div w:id="1630744744">
      <w:bodyDiv w:val="1"/>
      <w:marLeft w:val="0"/>
      <w:marRight w:val="0"/>
      <w:marTop w:val="0"/>
      <w:marBottom w:val="0"/>
      <w:divBdr>
        <w:top w:val="none" w:sz="0" w:space="0" w:color="auto"/>
        <w:left w:val="none" w:sz="0" w:space="0" w:color="auto"/>
        <w:bottom w:val="none" w:sz="0" w:space="0" w:color="auto"/>
        <w:right w:val="none" w:sz="0" w:space="0" w:color="auto"/>
      </w:divBdr>
    </w:div>
    <w:div w:id="1632706182">
      <w:bodyDiv w:val="1"/>
      <w:marLeft w:val="0"/>
      <w:marRight w:val="0"/>
      <w:marTop w:val="0"/>
      <w:marBottom w:val="0"/>
      <w:divBdr>
        <w:top w:val="none" w:sz="0" w:space="0" w:color="auto"/>
        <w:left w:val="none" w:sz="0" w:space="0" w:color="auto"/>
        <w:bottom w:val="none" w:sz="0" w:space="0" w:color="auto"/>
        <w:right w:val="none" w:sz="0" w:space="0" w:color="auto"/>
      </w:divBdr>
    </w:div>
    <w:div w:id="1691296938">
      <w:bodyDiv w:val="1"/>
      <w:marLeft w:val="0"/>
      <w:marRight w:val="0"/>
      <w:marTop w:val="0"/>
      <w:marBottom w:val="0"/>
      <w:divBdr>
        <w:top w:val="none" w:sz="0" w:space="0" w:color="auto"/>
        <w:left w:val="none" w:sz="0" w:space="0" w:color="auto"/>
        <w:bottom w:val="none" w:sz="0" w:space="0" w:color="auto"/>
        <w:right w:val="none" w:sz="0" w:space="0" w:color="auto"/>
      </w:divBdr>
    </w:div>
    <w:div w:id="1693409396">
      <w:bodyDiv w:val="1"/>
      <w:marLeft w:val="0"/>
      <w:marRight w:val="0"/>
      <w:marTop w:val="0"/>
      <w:marBottom w:val="0"/>
      <w:divBdr>
        <w:top w:val="none" w:sz="0" w:space="0" w:color="auto"/>
        <w:left w:val="none" w:sz="0" w:space="0" w:color="auto"/>
        <w:bottom w:val="none" w:sz="0" w:space="0" w:color="auto"/>
        <w:right w:val="none" w:sz="0" w:space="0" w:color="auto"/>
      </w:divBdr>
    </w:div>
    <w:div w:id="1723140530">
      <w:bodyDiv w:val="1"/>
      <w:marLeft w:val="0"/>
      <w:marRight w:val="0"/>
      <w:marTop w:val="0"/>
      <w:marBottom w:val="0"/>
      <w:divBdr>
        <w:top w:val="none" w:sz="0" w:space="0" w:color="auto"/>
        <w:left w:val="none" w:sz="0" w:space="0" w:color="auto"/>
        <w:bottom w:val="none" w:sz="0" w:space="0" w:color="auto"/>
        <w:right w:val="none" w:sz="0" w:space="0" w:color="auto"/>
      </w:divBdr>
    </w:div>
    <w:div w:id="1729568592">
      <w:bodyDiv w:val="1"/>
      <w:marLeft w:val="0"/>
      <w:marRight w:val="0"/>
      <w:marTop w:val="0"/>
      <w:marBottom w:val="0"/>
      <w:divBdr>
        <w:top w:val="none" w:sz="0" w:space="0" w:color="auto"/>
        <w:left w:val="none" w:sz="0" w:space="0" w:color="auto"/>
        <w:bottom w:val="none" w:sz="0" w:space="0" w:color="auto"/>
        <w:right w:val="none" w:sz="0" w:space="0" w:color="auto"/>
      </w:divBdr>
    </w:div>
    <w:div w:id="1733120491">
      <w:bodyDiv w:val="1"/>
      <w:marLeft w:val="0"/>
      <w:marRight w:val="0"/>
      <w:marTop w:val="0"/>
      <w:marBottom w:val="0"/>
      <w:divBdr>
        <w:top w:val="none" w:sz="0" w:space="0" w:color="auto"/>
        <w:left w:val="none" w:sz="0" w:space="0" w:color="auto"/>
        <w:bottom w:val="none" w:sz="0" w:space="0" w:color="auto"/>
        <w:right w:val="none" w:sz="0" w:space="0" w:color="auto"/>
      </w:divBdr>
    </w:div>
    <w:div w:id="1749109321">
      <w:bodyDiv w:val="1"/>
      <w:marLeft w:val="0"/>
      <w:marRight w:val="0"/>
      <w:marTop w:val="0"/>
      <w:marBottom w:val="0"/>
      <w:divBdr>
        <w:top w:val="none" w:sz="0" w:space="0" w:color="auto"/>
        <w:left w:val="none" w:sz="0" w:space="0" w:color="auto"/>
        <w:bottom w:val="none" w:sz="0" w:space="0" w:color="auto"/>
        <w:right w:val="none" w:sz="0" w:space="0" w:color="auto"/>
      </w:divBdr>
    </w:div>
    <w:div w:id="1749880269">
      <w:bodyDiv w:val="1"/>
      <w:marLeft w:val="0"/>
      <w:marRight w:val="0"/>
      <w:marTop w:val="0"/>
      <w:marBottom w:val="0"/>
      <w:divBdr>
        <w:top w:val="none" w:sz="0" w:space="0" w:color="auto"/>
        <w:left w:val="none" w:sz="0" w:space="0" w:color="auto"/>
        <w:bottom w:val="none" w:sz="0" w:space="0" w:color="auto"/>
        <w:right w:val="none" w:sz="0" w:space="0" w:color="auto"/>
      </w:divBdr>
    </w:div>
    <w:div w:id="1753620768">
      <w:bodyDiv w:val="1"/>
      <w:marLeft w:val="0"/>
      <w:marRight w:val="0"/>
      <w:marTop w:val="0"/>
      <w:marBottom w:val="0"/>
      <w:divBdr>
        <w:top w:val="none" w:sz="0" w:space="0" w:color="auto"/>
        <w:left w:val="none" w:sz="0" w:space="0" w:color="auto"/>
        <w:bottom w:val="none" w:sz="0" w:space="0" w:color="auto"/>
        <w:right w:val="none" w:sz="0" w:space="0" w:color="auto"/>
      </w:divBdr>
    </w:div>
    <w:div w:id="1757746869">
      <w:bodyDiv w:val="1"/>
      <w:marLeft w:val="0"/>
      <w:marRight w:val="0"/>
      <w:marTop w:val="0"/>
      <w:marBottom w:val="0"/>
      <w:divBdr>
        <w:top w:val="none" w:sz="0" w:space="0" w:color="auto"/>
        <w:left w:val="none" w:sz="0" w:space="0" w:color="auto"/>
        <w:bottom w:val="none" w:sz="0" w:space="0" w:color="auto"/>
        <w:right w:val="none" w:sz="0" w:space="0" w:color="auto"/>
      </w:divBdr>
    </w:div>
    <w:div w:id="1767073947">
      <w:bodyDiv w:val="1"/>
      <w:marLeft w:val="0"/>
      <w:marRight w:val="0"/>
      <w:marTop w:val="0"/>
      <w:marBottom w:val="0"/>
      <w:divBdr>
        <w:top w:val="none" w:sz="0" w:space="0" w:color="auto"/>
        <w:left w:val="none" w:sz="0" w:space="0" w:color="auto"/>
        <w:bottom w:val="none" w:sz="0" w:space="0" w:color="auto"/>
        <w:right w:val="none" w:sz="0" w:space="0" w:color="auto"/>
      </w:divBdr>
    </w:div>
    <w:div w:id="1772623422">
      <w:bodyDiv w:val="1"/>
      <w:marLeft w:val="0"/>
      <w:marRight w:val="0"/>
      <w:marTop w:val="0"/>
      <w:marBottom w:val="0"/>
      <w:divBdr>
        <w:top w:val="none" w:sz="0" w:space="0" w:color="auto"/>
        <w:left w:val="none" w:sz="0" w:space="0" w:color="auto"/>
        <w:bottom w:val="none" w:sz="0" w:space="0" w:color="auto"/>
        <w:right w:val="none" w:sz="0" w:space="0" w:color="auto"/>
      </w:divBdr>
    </w:div>
    <w:div w:id="1791781023">
      <w:bodyDiv w:val="1"/>
      <w:marLeft w:val="0"/>
      <w:marRight w:val="0"/>
      <w:marTop w:val="0"/>
      <w:marBottom w:val="0"/>
      <w:divBdr>
        <w:top w:val="none" w:sz="0" w:space="0" w:color="auto"/>
        <w:left w:val="none" w:sz="0" w:space="0" w:color="auto"/>
        <w:bottom w:val="none" w:sz="0" w:space="0" w:color="auto"/>
        <w:right w:val="none" w:sz="0" w:space="0" w:color="auto"/>
      </w:divBdr>
    </w:div>
    <w:div w:id="1793089081">
      <w:bodyDiv w:val="1"/>
      <w:marLeft w:val="0"/>
      <w:marRight w:val="0"/>
      <w:marTop w:val="0"/>
      <w:marBottom w:val="0"/>
      <w:divBdr>
        <w:top w:val="none" w:sz="0" w:space="0" w:color="auto"/>
        <w:left w:val="none" w:sz="0" w:space="0" w:color="auto"/>
        <w:bottom w:val="none" w:sz="0" w:space="0" w:color="auto"/>
        <w:right w:val="none" w:sz="0" w:space="0" w:color="auto"/>
      </w:divBdr>
    </w:div>
    <w:div w:id="1818453349">
      <w:bodyDiv w:val="1"/>
      <w:marLeft w:val="0"/>
      <w:marRight w:val="0"/>
      <w:marTop w:val="0"/>
      <w:marBottom w:val="0"/>
      <w:divBdr>
        <w:top w:val="none" w:sz="0" w:space="0" w:color="auto"/>
        <w:left w:val="none" w:sz="0" w:space="0" w:color="auto"/>
        <w:bottom w:val="none" w:sz="0" w:space="0" w:color="auto"/>
        <w:right w:val="none" w:sz="0" w:space="0" w:color="auto"/>
      </w:divBdr>
    </w:div>
    <w:div w:id="1822884549">
      <w:bodyDiv w:val="1"/>
      <w:marLeft w:val="0"/>
      <w:marRight w:val="0"/>
      <w:marTop w:val="0"/>
      <w:marBottom w:val="0"/>
      <w:divBdr>
        <w:top w:val="none" w:sz="0" w:space="0" w:color="auto"/>
        <w:left w:val="none" w:sz="0" w:space="0" w:color="auto"/>
        <w:bottom w:val="none" w:sz="0" w:space="0" w:color="auto"/>
        <w:right w:val="none" w:sz="0" w:space="0" w:color="auto"/>
      </w:divBdr>
    </w:div>
    <w:div w:id="1832016102">
      <w:bodyDiv w:val="1"/>
      <w:marLeft w:val="0"/>
      <w:marRight w:val="0"/>
      <w:marTop w:val="0"/>
      <w:marBottom w:val="0"/>
      <w:divBdr>
        <w:top w:val="none" w:sz="0" w:space="0" w:color="auto"/>
        <w:left w:val="none" w:sz="0" w:space="0" w:color="auto"/>
        <w:bottom w:val="none" w:sz="0" w:space="0" w:color="auto"/>
        <w:right w:val="none" w:sz="0" w:space="0" w:color="auto"/>
      </w:divBdr>
    </w:div>
    <w:div w:id="1839034652">
      <w:bodyDiv w:val="1"/>
      <w:marLeft w:val="0"/>
      <w:marRight w:val="0"/>
      <w:marTop w:val="0"/>
      <w:marBottom w:val="0"/>
      <w:divBdr>
        <w:top w:val="none" w:sz="0" w:space="0" w:color="auto"/>
        <w:left w:val="none" w:sz="0" w:space="0" w:color="auto"/>
        <w:bottom w:val="none" w:sz="0" w:space="0" w:color="auto"/>
        <w:right w:val="none" w:sz="0" w:space="0" w:color="auto"/>
      </w:divBdr>
    </w:div>
    <w:div w:id="1841432802">
      <w:bodyDiv w:val="1"/>
      <w:marLeft w:val="0"/>
      <w:marRight w:val="0"/>
      <w:marTop w:val="0"/>
      <w:marBottom w:val="0"/>
      <w:divBdr>
        <w:top w:val="none" w:sz="0" w:space="0" w:color="auto"/>
        <w:left w:val="none" w:sz="0" w:space="0" w:color="auto"/>
        <w:bottom w:val="none" w:sz="0" w:space="0" w:color="auto"/>
        <w:right w:val="none" w:sz="0" w:space="0" w:color="auto"/>
      </w:divBdr>
    </w:div>
    <w:div w:id="1882209296">
      <w:bodyDiv w:val="1"/>
      <w:marLeft w:val="0"/>
      <w:marRight w:val="0"/>
      <w:marTop w:val="0"/>
      <w:marBottom w:val="0"/>
      <w:divBdr>
        <w:top w:val="none" w:sz="0" w:space="0" w:color="auto"/>
        <w:left w:val="none" w:sz="0" w:space="0" w:color="auto"/>
        <w:bottom w:val="none" w:sz="0" w:space="0" w:color="auto"/>
        <w:right w:val="none" w:sz="0" w:space="0" w:color="auto"/>
      </w:divBdr>
    </w:div>
    <w:div w:id="1887797181">
      <w:bodyDiv w:val="1"/>
      <w:marLeft w:val="0"/>
      <w:marRight w:val="0"/>
      <w:marTop w:val="0"/>
      <w:marBottom w:val="0"/>
      <w:divBdr>
        <w:top w:val="none" w:sz="0" w:space="0" w:color="auto"/>
        <w:left w:val="none" w:sz="0" w:space="0" w:color="auto"/>
        <w:bottom w:val="none" w:sz="0" w:space="0" w:color="auto"/>
        <w:right w:val="none" w:sz="0" w:space="0" w:color="auto"/>
      </w:divBdr>
    </w:div>
    <w:div w:id="1893034263">
      <w:bodyDiv w:val="1"/>
      <w:marLeft w:val="0"/>
      <w:marRight w:val="0"/>
      <w:marTop w:val="0"/>
      <w:marBottom w:val="0"/>
      <w:divBdr>
        <w:top w:val="none" w:sz="0" w:space="0" w:color="auto"/>
        <w:left w:val="none" w:sz="0" w:space="0" w:color="auto"/>
        <w:bottom w:val="none" w:sz="0" w:space="0" w:color="auto"/>
        <w:right w:val="none" w:sz="0" w:space="0" w:color="auto"/>
      </w:divBdr>
    </w:div>
    <w:div w:id="1896969507">
      <w:bodyDiv w:val="1"/>
      <w:marLeft w:val="0"/>
      <w:marRight w:val="0"/>
      <w:marTop w:val="0"/>
      <w:marBottom w:val="0"/>
      <w:divBdr>
        <w:top w:val="none" w:sz="0" w:space="0" w:color="auto"/>
        <w:left w:val="none" w:sz="0" w:space="0" w:color="auto"/>
        <w:bottom w:val="none" w:sz="0" w:space="0" w:color="auto"/>
        <w:right w:val="none" w:sz="0" w:space="0" w:color="auto"/>
      </w:divBdr>
    </w:div>
    <w:div w:id="1902668661">
      <w:bodyDiv w:val="1"/>
      <w:marLeft w:val="0"/>
      <w:marRight w:val="0"/>
      <w:marTop w:val="0"/>
      <w:marBottom w:val="0"/>
      <w:divBdr>
        <w:top w:val="none" w:sz="0" w:space="0" w:color="auto"/>
        <w:left w:val="none" w:sz="0" w:space="0" w:color="auto"/>
        <w:bottom w:val="none" w:sz="0" w:space="0" w:color="auto"/>
        <w:right w:val="none" w:sz="0" w:space="0" w:color="auto"/>
      </w:divBdr>
    </w:div>
    <w:div w:id="1905678507">
      <w:bodyDiv w:val="1"/>
      <w:marLeft w:val="0"/>
      <w:marRight w:val="0"/>
      <w:marTop w:val="0"/>
      <w:marBottom w:val="0"/>
      <w:divBdr>
        <w:top w:val="none" w:sz="0" w:space="0" w:color="auto"/>
        <w:left w:val="none" w:sz="0" w:space="0" w:color="auto"/>
        <w:bottom w:val="none" w:sz="0" w:space="0" w:color="auto"/>
        <w:right w:val="none" w:sz="0" w:space="0" w:color="auto"/>
      </w:divBdr>
    </w:div>
    <w:div w:id="1927154953">
      <w:bodyDiv w:val="1"/>
      <w:marLeft w:val="0"/>
      <w:marRight w:val="0"/>
      <w:marTop w:val="0"/>
      <w:marBottom w:val="0"/>
      <w:divBdr>
        <w:top w:val="none" w:sz="0" w:space="0" w:color="auto"/>
        <w:left w:val="none" w:sz="0" w:space="0" w:color="auto"/>
        <w:bottom w:val="none" w:sz="0" w:space="0" w:color="auto"/>
        <w:right w:val="none" w:sz="0" w:space="0" w:color="auto"/>
      </w:divBdr>
    </w:div>
    <w:div w:id="1928540234">
      <w:bodyDiv w:val="1"/>
      <w:marLeft w:val="0"/>
      <w:marRight w:val="0"/>
      <w:marTop w:val="0"/>
      <w:marBottom w:val="0"/>
      <w:divBdr>
        <w:top w:val="none" w:sz="0" w:space="0" w:color="auto"/>
        <w:left w:val="none" w:sz="0" w:space="0" w:color="auto"/>
        <w:bottom w:val="none" w:sz="0" w:space="0" w:color="auto"/>
        <w:right w:val="none" w:sz="0" w:space="0" w:color="auto"/>
      </w:divBdr>
    </w:div>
    <w:div w:id="1995063868">
      <w:bodyDiv w:val="1"/>
      <w:marLeft w:val="0"/>
      <w:marRight w:val="0"/>
      <w:marTop w:val="0"/>
      <w:marBottom w:val="0"/>
      <w:divBdr>
        <w:top w:val="none" w:sz="0" w:space="0" w:color="auto"/>
        <w:left w:val="none" w:sz="0" w:space="0" w:color="auto"/>
        <w:bottom w:val="none" w:sz="0" w:space="0" w:color="auto"/>
        <w:right w:val="none" w:sz="0" w:space="0" w:color="auto"/>
      </w:divBdr>
    </w:div>
    <w:div w:id="1997220015">
      <w:bodyDiv w:val="1"/>
      <w:marLeft w:val="0"/>
      <w:marRight w:val="0"/>
      <w:marTop w:val="0"/>
      <w:marBottom w:val="0"/>
      <w:divBdr>
        <w:top w:val="none" w:sz="0" w:space="0" w:color="auto"/>
        <w:left w:val="none" w:sz="0" w:space="0" w:color="auto"/>
        <w:bottom w:val="none" w:sz="0" w:space="0" w:color="auto"/>
        <w:right w:val="none" w:sz="0" w:space="0" w:color="auto"/>
      </w:divBdr>
    </w:div>
    <w:div w:id="2041514251">
      <w:bodyDiv w:val="1"/>
      <w:marLeft w:val="0"/>
      <w:marRight w:val="0"/>
      <w:marTop w:val="0"/>
      <w:marBottom w:val="0"/>
      <w:divBdr>
        <w:top w:val="none" w:sz="0" w:space="0" w:color="auto"/>
        <w:left w:val="none" w:sz="0" w:space="0" w:color="auto"/>
        <w:bottom w:val="none" w:sz="0" w:space="0" w:color="auto"/>
        <w:right w:val="none" w:sz="0" w:space="0" w:color="auto"/>
      </w:divBdr>
    </w:div>
    <w:div w:id="2047095431">
      <w:bodyDiv w:val="1"/>
      <w:marLeft w:val="0"/>
      <w:marRight w:val="0"/>
      <w:marTop w:val="0"/>
      <w:marBottom w:val="0"/>
      <w:divBdr>
        <w:top w:val="none" w:sz="0" w:space="0" w:color="auto"/>
        <w:left w:val="none" w:sz="0" w:space="0" w:color="auto"/>
        <w:bottom w:val="none" w:sz="0" w:space="0" w:color="auto"/>
        <w:right w:val="none" w:sz="0" w:space="0" w:color="auto"/>
      </w:divBdr>
    </w:div>
    <w:div w:id="2105226980">
      <w:bodyDiv w:val="1"/>
      <w:marLeft w:val="0"/>
      <w:marRight w:val="0"/>
      <w:marTop w:val="0"/>
      <w:marBottom w:val="0"/>
      <w:divBdr>
        <w:top w:val="none" w:sz="0" w:space="0" w:color="auto"/>
        <w:left w:val="none" w:sz="0" w:space="0" w:color="auto"/>
        <w:bottom w:val="none" w:sz="0" w:space="0" w:color="auto"/>
        <w:right w:val="none" w:sz="0" w:space="0" w:color="auto"/>
      </w:divBdr>
    </w:div>
    <w:div w:id="2109228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var/folders/g4/68qqccdj0n346cwqxgrd3_c00000gq/T/com.microsoft.Word/WebArchiveCopyPasteTempFiles/UWTSD-Logo-fi.jp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Don15</b:Tag>
    <b:SourceType>DocumentFromInternetSite</b:SourceType>
    <b:Guid>{D47CF9D5-AEA0-CD40-BE96-16064F54BA00}</b:Guid>
    <b:Title>Successful Futures: Independent review of curriculum and assessment arrangments</b:Title>
    <b:Year>2015</b:Year>
    <b:URL>http://dera.ioe.ac.uk/22165/2/150225-successful-futures-en_Redacted.pdf</b:URL>
    <b:Month>January</b:Month>
    <b:Day>13</b:Day>
    <b:YearAccessed>2018</b:YearAccessed>
    <b:MonthAccessed>September</b:MonthAccessed>
    <b:DayAccessed>28</b:DayAccessed>
    <b:Author>
      <b:Author>
        <b:NameList>
          <b:Person>
            <b:Last>Donaldson</b:Last>
            <b:First>G</b:First>
          </b:Person>
        </b:NameList>
      </b:Author>
    </b:Author>
    <b:RefOrder>2</b:RefOrder>
  </b:Source>
  <b:Source>
    <b:Tag>Ske13</b:Tag>
    <b:SourceType>JournalArticle</b:SourceType>
    <b:Guid>{879BF40A-503C-8A48-8089-4EF66E72A9EA}</b:Guid>
    <b:Title>The Origins of Pedagogy: Developmental and Evolutionary Perspectives</b:Title>
    <b:Year>2013</b:Year>
    <b:JournalName>Evolutionary Psychology</b:JournalName>
    <b:Volume>11</b:Volume>
    <b:Issue>3</b:Issue>
    <b:Pages>550-572</b:Pages>
    <b:Author>
      <b:Author>
        <b:NameList>
          <b:Person>
            <b:Last>Skerry</b:Last>
            <b:First>A</b:First>
          </b:Person>
          <b:Person>
            <b:Last>Lambert</b:Last>
            <b:First>E</b:First>
          </b:Person>
          <b:Person>
            <b:Last>Powell</b:Last>
            <b:First>L</b:First>
          </b:Person>
          <b:Person>
            <b:Last>McAuliffe</b:Last>
            <b:First>K</b:First>
          </b:Person>
        </b:NameList>
      </b:Author>
    </b:Author>
    <b:RefOrder>1</b:RefOrder>
  </b:Source>
  <b:Source>
    <b:Tag>McL17</b:Tag>
    <b:SourceType>InternetSite</b:SourceType>
    <b:Guid>{EECF68F2-5289-8B4A-B418-7F90E7DDEF6F}</b:Guid>
    <b:Title>Behaviourist Approach</b:Title>
    <b:Year>2017</b:Year>
    <b:URL>https://www.simplypsychology.org/behaviorism.html</b:URL>
    <b:YearAccessed>2018</b:YearAccessed>
    <b:MonthAccessed>October</b:MonthAccessed>
    <b:DayAccessed>3</b:DayAccessed>
    <b:Author>
      <b:Author>
        <b:NameList>
          <b:Person>
            <b:Last>McLeod</b:Last>
            <b:First>S</b:First>
          </b:Person>
        </b:NameList>
      </b:Author>
    </b:Author>
    <b:RefOrder>6</b:RefOrder>
  </b:Source>
  <b:Source>
    <b:Tag>Cov10</b:Tag>
    <b:SourceType>JournalArticle</b:SourceType>
    <b:Guid>{92B59B44-5B35-114E-AB29-8402B5A4B9ED}</b:Guid>
    <b:Title>School engagement and rights-respecting schools</b:Title>
    <b:JournalName>Cambridge Journal of Education</b:JournalName>
    <b:Year>2010</b:Year>
    <b:Volume>40</b:Volume>
    <b:Issue>1</b:Issue>
    <b:Pages>39-51</b:Pages>
    <b:Author>
      <b:Author>
        <b:NameList>
          <b:Person>
            <b:Last>Covell</b:Last>
            <b:First>K</b:First>
          </b:Person>
        </b:NameList>
      </b:Author>
    </b:Author>
    <b:RefOrder>49</b:RefOrder>
  </b:Source>
  <b:Source>
    <b:Tag>Aug19</b:Tag>
    <b:SourceType>InternetSite</b:SourceType>
    <b:Guid>{AAF2F940-BD11-804C-8EE7-12A625D092DD}</b:Guid>
    <b:Title>Behaviourism</b:Title>
    <b:Year>2019</b:Year>
    <b:URL>https://www.britannica.com/science/behaviourism-psychology</b:URL>
    <b:YearAccessed>2019</b:YearAccessed>
    <b:MonthAccessed>January</b:MonthAccessed>
    <b:DayAccessed>23</b:DayAccessed>
    <b:Author>
      <b:Author>
        <b:NameList>
          <b:Person>
            <b:Last>Augustyn</b:Last>
            <b:First>A</b:First>
          </b:Person>
          <b:Person>
            <b:Last>Bauer</b:Last>
            <b:First>P</b:First>
          </b:Person>
          <b:Person>
            <b:Last>Duignan</b:Last>
            <b:First>B</b:First>
          </b:Person>
          <b:Person>
            <b:Last>Eldridge</b:Last>
            <b:First>A</b:First>
          </b:Person>
          <b:Person>
            <b:Last>Gregersen</b:Last>
            <b:First>E</b:First>
          </b:Person>
          <b:Person>
            <b:Last>Luebering</b:Last>
            <b:First>J</b:First>
          </b:Person>
          <b:Person>
            <b:Last>McKenna</b:Last>
            <b:First>A</b:First>
          </b:Person>
          <b:Person>
            <b:Last>Petruzzello</b:Last>
            <b:First>M</b:First>
          </b:Person>
          <b:Person>
            <b:Last>Raffarty</b:Last>
            <b:First>J</b:First>
          </b:Person>
          <b:Person>
            <b:Last>Ray</b:Last>
            <b:First>M</b:First>
          </b:Person>
          <b:Person>
            <b:Last>Rogers</b:Last>
            <b:First>K</b:First>
          </b:Person>
          <b:Person>
            <b:Last>Tikkanen</b:Last>
            <b:First>A</b:First>
          </b:Person>
          <b:Person>
            <b:Last>Wallenfeldt</b:Last>
            <b:First>J</b:First>
          </b:Person>
          <b:Person>
            <b:Last>Zeidan</b:Last>
            <b:First>A</b:First>
          </b:Person>
          <b:Person>
            <b:Last>Zelazko</b:Last>
            <b:First>A</b:First>
          </b:Person>
        </b:NameList>
      </b:Author>
    </b:Author>
    <b:RefOrder>7</b:RefOrder>
  </b:Source>
  <b:Source>
    <b:Tag>Ski38</b:Tag>
    <b:SourceType>Book</b:SourceType>
    <b:Guid>{781E486C-D0C5-D248-9A31-EE2BF7E80D55}</b:Guid>
    <b:Title>The behavior of organisms: An experimental analysis</b:Title>
    <b:Year>1938</b:Year>
    <b:City>New York</b:City>
    <b:Publisher>Appleton-Century</b:Publisher>
    <b:Author>
      <b:Author>
        <b:NameList>
          <b:Person>
            <b:Last>Skinner</b:Last>
            <b:First>B</b:First>
          </b:Person>
        </b:NameList>
      </b:Author>
    </b:Author>
    <b:RefOrder>8</b:RefOrder>
  </b:Source>
  <b:Source>
    <b:Tag>Tho89</b:Tag>
    <b:SourceType>JournalArticle</b:SourceType>
    <b:Guid>{02B45BE8-5764-8345-9787-407DCCA35607}</b:Guid>
    <b:Title>Animal intelligence: An experimental study of the associative processes in animals</b:Title>
    <b:Year>1989</b:Year>
    <b:Author>
      <b:Author>
        <b:NameList>
          <b:Person>
            <b:Last>Thorndike</b:Last>
            <b:First>E</b:First>
          </b:Person>
        </b:NameList>
      </b:Author>
    </b:Author>
    <b:JournalName>Psychological Monographs: General and Applied</b:JournalName>
    <b:Volume>2</b:Volume>
    <b:Issue>4</b:Issue>
    <b:Pages>i-109</b:Pages>
    <b:RefOrder>50</b:RefOrder>
  </b:Source>
  <b:Source>
    <b:Tag>Mar12</b:Tag>
    <b:SourceType>JournalArticle</b:SourceType>
    <b:Guid>{3A3DDEF9-7466-EC45-A4F0-AB175BAD5FF9}</b:Guid>
    <b:Title>Relationships for learning: using pupil voice to define teacher pupil relationships that enhance pupil engagement</b:Title>
    <b:JournalName>Management in Education</b:JournalName>
    <b:Year>2012</b:Year>
    <b:Volume>26</b:Volume>
    <b:Issue>3</b:Issue>
    <b:Pages>161-163</b:Pages>
    <b:Author>
      <b:Author>
        <b:NameList>
          <b:Person>
            <b:Last>Marsh</b:Last>
            <b:First>H</b:First>
          </b:Person>
        </b:NameList>
      </b:Author>
    </b:Author>
    <b:RefOrder>3</b:RefOrder>
  </b:Source>
  <b:Source>
    <b:Tag>Mis06</b:Tag>
    <b:SourceType>ElectronicSource</b:SourceType>
    <b:Guid>{D4213549-3267-F94C-B3CE-9CD73B6AD826}</b:Guid>
    <b:Title>Positive reinforcement in the classroom</b:Title>
    <b:Year>2006</b:Year>
    <b:Volume>6</b:Volume>
    <b:Issue>7</b:Issue>
    <b:Pages>1-37</b:Pages>
    <b:Author>
      <b:Author>
        <b:NameList>
          <b:Person>
            <b:Last>Misiowiec</b:Last>
            <b:First>S</b:First>
          </b:Person>
        </b:NameList>
      </b:Author>
    </b:Author>
    <b:City>Washington</b:City>
    <b:Publisher>Chapman University</b:Publisher>
    <b:RefOrder>51</b:RefOrder>
  </b:Source>
  <b:Source>
    <b:Tag>The171</b:Tag>
    <b:SourceType>InternetSite</b:SourceType>
    <b:Guid>{87D8C0EC-C598-144E-90FC-8547337E0C1F}</b:Guid>
    <b:Title>How should I use positive reinforcement within my classroom?</b:Title>
    <b:Year>2017</b:Year>
    <b:Author>
      <b:Author>
        <b:Corporate>The Times Educational Supplement</b:Corporate>
      </b:Author>
    </b:Author>
    <b:URL>https://search.proquest.com/docview/1890210327?accountid=14680</b:URL>
    <b:YearAccessed>2019</b:YearAccessed>
    <b:MonthAccessed>January</b:MonthAccessed>
    <b:DayAccessed>23</b:DayAccessed>
    <b:RefOrder>5</b:RefOrder>
  </b:Source>
  <b:Source>
    <b:Tag>McE14</b:Tag>
    <b:SourceType>Book</b:SourceType>
    <b:Guid>{B1E742EE-B2C3-0F43-BD04-6B5F2B7824DF}</b:Guid>
    <b:Title>Barron's AP Psychology</b:Title>
    <b:Year>2014</b:Year>
    <b:City>New York</b:City>
    <b:Publisher>Barron's Educational Series</b:Publisher>
    <b:Edition>6th Edition</b:Edition>
    <b:Author>
      <b:Author>
        <b:NameList>
          <b:Person>
            <b:Last>McEntarffer</b:Last>
            <b:First>R</b:First>
          </b:Person>
          <b:Person>
            <b:Last>Weseley</b:Last>
            <b:First>A</b:First>
          </b:Person>
        </b:NameList>
      </b:Author>
    </b:Author>
    <b:RefOrder>4</b:RefOrder>
  </b:Source>
  <b:Source>
    <b:Tag>Par03</b:Tag>
    <b:SourceType>JournalArticle</b:SourceType>
    <b:Guid>{C2A78657-7411-8342-B387-CB3F2CB4A34C}</b:Guid>
    <b:Title>Engaging Students in the Learning Process: the learning journal</b:Title>
    <b:Year>2003</b:Year>
    <b:Pages>183-199</b:Pages>
    <b:JournalName>Journal of Geography in Higher Education</b:JournalName>
    <b:Volume>27</b:Volume>
    <b:Issue>2</b:Issue>
    <b:Author>
      <b:Author>
        <b:NameList>
          <b:Person>
            <b:Last>Park</b:Last>
            <b:First>C</b:First>
          </b:Person>
        </b:NameList>
      </b:Author>
    </b:Author>
    <b:RefOrder>52</b:RefOrder>
  </b:Source>
  <b:Source>
    <b:Tag>Hen07</b:Tag>
    <b:SourceType>JournalArticle</b:SourceType>
    <b:Guid>{2C604FBE-9F23-5C48-A7ED-CD564C7CF95B}</b:Guid>
    <b:Title>The effects ofperson versus performance praise on children’s motivation: Gender and age as moderating factors</b:Title>
    <b:JournalName>Educational Psychology</b:JournalName>
    <b:Year>2007</b:Year>
    <b:Volume>27</b:Volume>
    <b:Issue>4</b:Issue>
    <b:Pages>487-508</b:Pages>
    <b:Author>
      <b:Author>
        <b:NameList>
          <b:Person>
            <b:Last>Henderlong Corpus</b:Last>
            <b:First>J</b:First>
          </b:Person>
          <b:Person>
            <b:Last>Lepper</b:Last>
            <b:First>M</b:First>
          </b:Person>
        </b:NameList>
      </b:Author>
    </b:Author>
    <b:RefOrder>9</b:RefOrder>
  </b:Source>
  <b:Source>
    <b:Tag>Die10</b:Tag>
    <b:SourceType>JournalArticle</b:SourceType>
    <b:Guid>{8E6F418A-548F-464A-B220-16BCE14D4DAF}</b:Guid>
    <b:Title>Motivating Students Using Positive Reinforcement</b:Title>
    <b:JournalName>Education and Human Development</b:JournalName>
    <b:Year>2010</b:Year>
    <b:Volume>9</b:Volume>
    <b:Issue>1</b:Issue>
    <b:Pages>1-20</b:Pages>
    <b:Author>
      <b:Author>
        <b:NameList>
          <b:Person>
            <b:Last>Diedrich</b:Last>
            <b:First>J</b:First>
          </b:Person>
        </b:NameList>
      </b:Author>
    </b:Author>
    <b:RefOrder>10</b:RefOrder>
  </b:Source>
  <b:Source>
    <b:Tag>Pas07</b:Tag>
    <b:SourceType>BookSection</b:SourceType>
    <b:Guid>{28F4320A-DC31-D347-B849-EF6B09891E37}</b:Guid>
    <b:Title>Behavioural coaching</b:Title>
    <b:Year>2007</b:Year>
    <b:Pages>40-53</b:Pages>
    <b:City>London</b:City>
    <b:Publisher>Routledge</b:Publisher>
    <b:BookTitle>Handbook of Coaching Psychology</b:BookTitle>
    <b:Author>
      <b:Author>
        <b:NameList>
          <b:Person>
            <b:Last>Passmore</b:Last>
            <b:First>J</b:First>
          </b:Person>
        </b:NameList>
      </b:Author>
      <b:Editor>
        <b:NameList>
          <b:Person>
            <b:Last>Palmer</b:Last>
            <b:First>S</b:First>
          </b:Person>
          <b:Person>
            <b:Last>Whybrow</b:Last>
            <b:First>A</b:First>
          </b:Person>
        </b:NameList>
      </b:Editor>
    </b:Author>
    <b:RefOrder>53</b:RefOrder>
  </b:Source>
  <b:Source>
    <b:Tag>Bur10</b:Tag>
    <b:SourceType>JournalArticle</b:SourceType>
    <b:Guid>{3E6E61D5-E7A5-C540-BA7A-C563DB24754E}</b:Guid>
    <b:Title>Teacher Praise and Feedback and Students' Perceptions of the Classroom Environment</b:Title>
    <b:Year>2010</b:Year>
    <b:Pages>5-16</b:Pages>
    <b:Author>
      <b:Author>
        <b:NameList>
          <b:Person>
            <b:Last>Burnett</b:Last>
            <b:First>P</b:First>
          </b:Person>
        </b:NameList>
      </b:Author>
    </b:Author>
    <b:JournalName>An International Journal of Experimental Educational Psychology</b:JournalName>
    <b:Volume>22</b:Volume>
    <b:Issue>1</b:Issue>
    <b:RefOrder>54</b:RefOrder>
  </b:Source>
  <b:Source>
    <b:Tag>Moo09</b:Tag>
    <b:SourceType>JournalArticle</b:SourceType>
    <b:Guid>{DED4568A-1B46-6542-BB54-627324D9CBDC}</b:Guid>
    <b:Title>Using Teacher Praise and Opportunities to Respond to Promote Appropriate Student Behavior </b:Title>
    <b:JournalName>Preventing School Failure: Alternative Education for Children and Youth</b:JournalName>
    <b:Year>2009</b:Year>
    <b:Volume>54</b:Volume>
    <b:Issue>1</b:Issue>
    <b:Pages>172-178</b:Pages>
    <b:Author>
      <b:Author>
        <b:NameList>
          <b:Person>
            <b:Last>Moore Partin</b:Last>
            <b:First>T</b:First>
          </b:Person>
          <b:Person>
            <b:Last>Robertson</b:Last>
            <b:First>R</b:First>
          </b:Person>
          <b:Person>
            <b:Last>Maggin</b:Last>
            <b:First>D</b:First>
          </b:Person>
          <b:Person>
            <b:Last>Oliver</b:Last>
            <b:First>R</b:First>
          </b:Person>
          <b:Person>
            <b:Last>Wehby</b:Last>
            <b:First>J</b:First>
          </b:Person>
        </b:NameList>
      </b:Author>
    </b:Author>
    <b:RefOrder>55</b:RefOrder>
  </b:Source>
  <b:Source>
    <b:Tag>Hor10</b:Tag>
    <b:SourceType>JournalArticle</b:SourceType>
    <b:Guid>{A22B2B93-0064-AE42-8CAC-36A1CF222B17}</b:Guid>
    <b:Title>Examining the evidence base for school-wide positive behaviour support</b:Title>
    <b:JournalName>Focus on Exceptional Children</b:JournalName>
    <b:Year>2010</b:Year>
    <b:Volume>42</b:Volume>
    <b:Issue>8</b:Issue>
    <b:Pages>1-14</b:Pages>
    <b:Author>
      <b:Author>
        <b:NameList>
          <b:Person>
            <b:Last>Horner</b:Last>
            <b:First>R</b:First>
          </b:Person>
          <b:Person>
            <b:Last>Sugai</b:Last>
            <b:First>G</b:First>
          </b:Person>
          <b:Person>
            <b:Last>Anderson</b:Last>
            <b:First>C</b:First>
          </b:Person>
        </b:NameList>
      </b:Author>
    </b:Author>
    <b:RefOrder>11</b:RefOrder>
  </b:Source>
  <b:Source>
    <b:Tag>Bur101</b:Tag>
    <b:SourceType>JournalArticle</b:SourceType>
    <b:Guid>{31A9CBAC-59C4-AB4E-A5EE-2363C9295044}</b:Guid>
    <b:Title>Praise and feedback in the primary classroom: Teachers' and students' perspectives</b:Title>
    <b:JournalName>Australian Journal of Educational and Developmental Psychology</b:JournalName>
    <b:Year>2010</b:Year>
    <b:Volume>10</b:Volume>
    <b:Issue>1</b:Issue>
    <b:Pages>145-154</b:Pages>
    <b:Author>
      <b:Author>
        <b:NameList>
          <b:Person>
            <b:Last>Burnett</b:Last>
            <b:First>P</b:First>
          </b:Person>
          <b:Person>
            <b:Last>Mandel</b:Last>
            <b:First>V</b:First>
          </b:Person>
        </b:NameList>
      </b:Author>
    </b:Author>
    <b:RefOrder>56</b:RefOrder>
  </b:Source>
  <b:Source>
    <b:Tag>Win13</b:Tag>
    <b:SourceType>InternetSite</b:SourceType>
    <b:Guid>{82A40928-FE46-7D4B-B741-B6CFB2314893}</b:Guid>
    <b:Title>Why some people hate recieving compliments</b:Title>
    <b:Year>2013</b:Year>
    <b:Author>
      <b:Author>
        <b:NameList>
          <b:Person>
            <b:Last>Winch</b:Last>
            <b:First>G</b:First>
          </b:Person>
        </b:NameList>
      </b:Author>
    </b:Author>
    <b:URL>https://www.psychologytoday.com/gb/blog/the-squeaky-wheel/201308/why-some-people-hate-receiving-compliments</b:URL>
    <b:YearAccessed>2019</b:YearAccessed>
    <b:MonthAccessed>January</b:MonthAccessed>
    <b:DayAccessed>27</b:DayAccessed>
    <b:RefOrder>13</b:RefOrder>
  </b:Source>
  <b:Source>
    <b:Tag>Inf05</b:Tag>
    <b:SourceType>JournalArticle</b:SourceType>
    <b:Guid>{7A957261-7D4F-9748-A1BB-EE0799B0D990}</b:Guid>
    <b:Title>Students' perceptions of classroom behaviour problems and the effectiveness of different disciplinary methods</b:Title>
    <b:Year>2005</b:Year>
    <b:JournalName>Educational Psychology</b:JournalName>
    <b:Volume>25</b:Volume>
    <b:Issue>1</b:Issue>
    <b:Pages>491-508</b:Pages>
    <b:Author>
      <b:Author>
        <b:NameList>
          <b:Person>
            <b:Last>Infantino</b:Last>
            <b:First>J</b:First>
          </b:Person>
          <b:Person>
            <b:Last>Little</b:Last>
            <b:First>E</b:First>
          </b:Person>
        </b:NameList>
      </b:Author>
    </b:Author>
    <b:RefOrder>14</b:RefOrder>
  </b:Source>
  <b:Source>
    <b:Tag>Bla12</b:Tag>
    <b:SourceType>JournalArticle</b:SourceType>
    <b:Guid>{4F8A1AC9-AC64-6846-9E76-DB31C6B8D673}</b:Guid>
    <b:Title>Public Versus Private Praise: A Direct Behavioral Comparison in Secondary Classrooms</b:Title>
    <b:JournalName>Dissertations</b:JournalName>
    <b:Year>2012</b:Year>
    <b:Volume>838</b:Volume>
    <b:Issue>2</b:Issue>
    <b:Pages>1-14</b:Pages>
    <b:Author>
      <b:Author>
        <b:NameList>
          <b:Person>
            <b:Last>Blaze</b:Last>
            <b:First>J</b:First>
          </b:Person>
        </b:NameList>
      </b:Author>
    </b:Author>
    <b:RefOrder>57</b:RefOrder>
  </b:Source>
  <b:Source>
    <b:Tag>Flo17</b:Tag>
    <b:SourceType>JournalArticle</b:SourceType>
    <b:Guid>{4AC49809-696E-3A41-9D6C-E6DE4AF72FE7}</b:Guid>
    <b:Title>Praise Research Trends and Future Directions: Characteristics and Teacher Training</b:Title>
    <b:JournalName>Behavioural Disorders</b:JournalName>
    <b:Year>2017</b:Year>
    <b:Volume>43</b:Volume>
    <b:Issue>1</b:Issue>
    <b:Pages>227-243</b:Pages>
    <b:Author>
      <b:Author>
        <b:NameList>
          <b:Person>
            <b:Last>Floress</b:Last>
            <b:First>M</b:First>
          </b:Person>
          <b:Person>
            <b:Last>Beschta</b:Last>
            <b:First>S</b:First>
          </b:Person>
          <b:Person>
            <b:Last>Meyer</b:Last>
            <b:First>K</b:First>
          </b:Person>
          <b:Person>
            <b:Last>Reinke</b:Last>
            <b:First>W</b:First>
          </b:Person>
        </b:NameList>
      </b:Author>
    </b:Author>
    <b:RefOrder>58</b:RefOrder>
  </b:Source>
  <b:Source>
    <b:Tag>Bur01</b:Tag>
    <b:SourceType>JournalArticle</b:SourceType>
    <b:Guid>{4815262C-C7C6-9341-8D4F-A4E7F53C0759}</b:Guid>
    <b:Title>Elementary Students' Preferences for Teacher Praise</b:Title>
    <b:JournalName>The Journal of Classroom Interaction</b:JournalName>
    <b:Year>2001</b:Year>
    <b:Volume>36</b:Volume>
    <b:Issue>1</b:Issue>
    <b:Pages>16-23</b:Pages>
    <b:Author>
      <b:Author>
        <b:NameList>
          <b:Person>
            <b:Last>Burnett</b:Last>
            <b:First>P</b:First>
          </b:Person>
        </b:NameList>
      </b:Author>
    </b:Author>
    <b:RefOrder>59</b:RefOrder>
  </b:Source>
  <b:Source>
    <b:Tag>Rob12</b:Tag>
    <b:SourceType>Book</b:SourceType>
    <b:Guid>{B67139E9-8107-6C4C-864F-9956EE6CE492}</b:Guid>
    <b:Title>Praise, Motivation, and the Child</b:Title>
    <b:Year>2012</b:Year>
    <b:City>Oxon</b:City>
    <b:Publisher>Routledge</b:Publisher>
    <b:Author>
      <b:Author>
        <b:NameList>
          <b:Person>
            <b:Last>Robbins</b:Last>
            <b:First>G</b:First>
          </b:Person>
        </b:NameList>
      </b:Author>
    </b:Author>
    <b:RefOrder>15</b:RefOrder>
  </b:Source>
  <b:Source>
    <b:Tag>Smi99</b:Tag>
    <b:SourceType>Book</b:SourceType>
    <b:Guid>{B279A138-5886-404B-85C3-88B94A31CF50}</b:Guid>
    <b:Title>Is praise always a good thing?</b:Title>
    <b:City>Dundee</b:City>
    <b:Publisher>Scottish Consultative Council on the Curriculum</b:Publisher>
    <b:Year>1999</b:Year>
    <b:Author>
      <b:Author>
        <b:NameList>
          <b:Person>
            <b:Last>Smith</b:Last>
            <b:First>I</b:First>
          </b:Person>
        </b:NameList>
      </b:Author>
    </b:Author>
    <b:RefOrder>60</b:RefOrder>
  </b:Source>
  <b:Source>
    <b:Tag>Nje12</b:Tag>
    <b:SourceType>JournalArticle</b:SourceType>
    <b:Guid>{21D8499B-B488-AB45-A4B1-EB14FDFDD53D}</b:Guid>
    <b:Title>An investigation of the effectiveness of rewards and punishment in promoting discipline in preschoolers in Chogoria Zone, Maara District of Eastern Kenya</b:Title>
    <b:Year>2012</b:Year>
    <b:JournalName>Educational Communication and Technology</b:JournalName>
    <b:Volume>1</b:Volume>
    <b:Issue>1</b:Issue>
    <b:Pages>1-19</b:Pages>
    <b:Author>
      <b:Author>
        <b:NameList>
          <b:Person>
            <b:Last>Njeru</b:Last>
            <b:First>E</b:First>
          </b:Person>
        </b:NameList>
      </b:Author>
    </b:Author>
    <b:RefOrder>61</b:RefOrder>
  </b:Source>
  <b:Source>
    <b:Tag>Pay15</b:Tag>
    <b:SourceType>JournalArticle</b:SourceType>
    <b:Guid>{33E270FB-7ED6-5344-9876-5A8AE85B7735}</b:Guid>
    <b:Title>Using rewards and sanctions in the classroom: pupils’ perceptions of their own responses to current behaviour management strategies</b:Title>
    <b:JournalName>Eduational Review</b:JournalName>
    <b:Year>2015</b:Year>
    <b:Volume>67</b:Volume>
    <b:Issue>4</b:Issue>
    <b:Pages>483-504</b:Pages>
    <b:Author>
      <b:Author>
        <b:NameList>
          <b:Person>
            <b:Last>Payne</b:Last>
            <b:First>R</b:First>
          </b:Person>
        </b:NameList>
      </b:Author>
    </b:Author>
    <b:RefOrder>62</b:RefOrder>
  </b:Source>
  <b:Source>
    <b:Tag>Tho17</b:Tag>
    <b:SourceType>InternetSite</b:SourceType>
    <b:Guid>{843C7882-394E-504F-A003-9F6C8B0ED291}</b:Guid>
    <b:Title>Well done? A guide to using praise effectively in the classroom</b:Title>
    <b:Year>2017</b:Year>
    <b:URL>https://www.theguardian.com/teacher-network/teacher-blog/2017/oct/18/well-done-a-guide-to-using-praise-effectively-in-the-classroom</b:URL>
    <b:YearAccessed>2019</b:YearAccessed>
    <b:MonthAccessed>January</b:MonthAccessed>
    <b:DayAccessed>27</b:DayAccessed>
    <b:Author>
      <b:Author>
        <b:NameList>
          <b:Person>
            <b:Last>Thom</b:Last>
            <b:First>J</b:First>
          </b:Person>
        </b:NameList>
      </b:Author>
    </b:Author>
    <b:RefOrder>12</b:RefOrder>
  </b:Source>
  <b:Source>
    <b:Tag>Par10</b:Tag>
    <b:SourceType>JournalArticle</b:SourceType>
    <b:Guid>{E599F56E-CF03-2C49-B798-EC5191CDEB60}</b:Guid>
    <b:Title>Using Teacher Praise and Opportunities to Respond to Promote Appropriate Student Behavior</b:Title>
    <b:Year>2010</b:Year>
    <b:Author>
      <b:Author>
        <b:NameList>
          <b:Person>
            <b:Last>Partin</b:Last>
            <b:First>T</b:First>
          </b:Person>
          <b:Person>
            <b:Last>Robertson</b:Last>
            <b:First>R</b:First>
          </b:Person>
          <b:Person>
            <b:Last>Maggin</b:Last>
            <b:First>D</b:First>
          </b:Person>
          <b:Person>
            <b:Last>Oliver</b:Last>
            <b:First>R</b:First>
          </b:Person>
          <b:Person>
            <b:Last>Wehby</b:Last>
            <b:First>J</b:First>
          </b:Person>
        </b:NameList>
      </b:Author>
    </b:Author>
    <b:JournalName> Preventing School Failure: Alternative Education for Children and Youth </b:JournalName>
    <b:Volume>54</b:Volume>
    <b:Issue>3</b:Issue>
    <b:Pages>172-178</b:Pages>
    <b:RefOrder>63</b:RefOrder>
  </b:Source>
  <b:Source>
    <b:Tag>Con09</b:Tag>
    <b:SourceType>JournalArticle</b:SourceType>
    <b:Guid>{18B58782-9652-9548-9FD7-4B0456633770}</b:Guid>
    <b:Title>Creating a positive classroom atmosphere: Teachers' use of effective praise and feedback</b:Title>
    <b:JournalName>Beyond Behaviour</b:JournalName>
    <b:Year>2009</b:Year>
    <b:Volume>1</b:Volume>
    <b:Issue>1</b:Issue>
    <b:Pages>18-26</b:Pages>
    <b:Author>
      <b:Author>
        <b:NameList>
          <b:Person>
            <b:Last>Conroy</b:Last>
            <b:First>M</b:First>
          </b:Person>
          <b:Person>
            <b:Last>Sutherland</b:Last>
            <b:First>K</b:First>
          </b:Person>
          <b:Person>
            <b:Last>Snyder</b:Last>
            <b:First>A</b:First>
          </b:Person>
          <b:Person>
            <b:Last>Al-Hendawi</b:Last>
            <b:First>M</b:First>
          </b:Person>
          <b:Person>
            <b:Last>Vo</b:Last>
            <b:First>A</b:First>
          </b:Person>
        </b:NameList>
      </b:Author>
    </b:Author>
    <b:RefOrder>16</b:RefOrder>
  </b:Source>
  <b:Source>
    <b:Tag>For14</b:Tag>
    <b:SourceType>InternetSite</b:SourceType>
    <b:Guid>{081D705B-1D1B-1444-8A8A-E1FF18388252}</b:Guid>
    <b:Title>Too much praise in the classroom 'does more harm than good'</b:Title>
    <b:Year>2014</b:Year>
    <b:URL>https://www.bbc.co.uk/news/av/uk-29853005/too-much-praise-in-the-classroom-does-more-harm-than-good</b:URL>
    <b:YearAccessed>2019</b:YearAccessed>
    <b:MonthAccessed>February</b:MonthAccessed>
    <b:DayAccessed>1</b:DayAccessed>
    <b:Author>
      <b:Author>
        <b:NameList>
          <b:Person>
            <b:Last>Forsyth</b:Last>
            <b:First>A</b:First>
          </b:Person>
        </b:NameList>
      </b:Author>
    </b:Author>
    <b:RefOrder>17</b:RefOrder>
  </b:Source>
  <b:Source>
    <b:Tag>Dud11</b:Tag>
    <b:SourceType>InternetSite</b:SourceType>
    <b:Guid>{E85C3B99-C991-AF4D-A7F2-20AAE55EA461}</b:Guid>
    <b:Title>Lesson Study: a handbook</b:Title>
    <b:URL>http://lessonstudy.co.uk/wp-content/uploads/2012/03/Lesson_Study_Handbook_-_011011-1.pdf</b:URL>
    <b:Year>2011</b:Year>
    <b:YearAccessed>2019</b:YearAccessed>
    <b:MonthAccessed>February</b:MonthAccessed>
    <b:DayAccessed>4</b:DayAccessed>
    <b:Author>
      <b:Author>
        <b:NameList>
          <b:Person>
            <b:Last>Dudley</b:Last>
            <b:First>P</b:First>
          </b:Person>
        </b:NameList>
      </b:Author>
    </b:Author>
    <b:RefOrder>19</b:RefOrder>
  </b:Source>
  <b:Source>
    <b:Tag>Mur17</b:Tag>
    <b:SourceType>InternetSite</b:SourceType>
    <b:Guid>{D79E55C6-4BFE-5244-9D39-98AEC0256304}</b:Guid>
    <b:Title>Lesson Study: Evaluation report and executive summary</b:Title>
    <b:URL>https://educationendowmentfoundation.org.uk/public/files/Projects/Evaluation_Reports/Lesson_Study.pdf</b:URL>
    <b:Year>2017</b:Year>
    <b:YearAccessed>2019</b:YearAccessed>
    <b:MonthAccessed>February</b:MonthAccessed>
    <b:DayAccessed>3</b:DayAccessed>
    <b:Author>
      <b:Author>
        <b:NameList>
          <b:Person>
            <b:Last>Murphy</b:Last>
            <b:First>R</b:First>
          </b:Person>
          <b:Person>
            <b:Last>Weinhardt</b:Last>
            <b:First>F</b:First>
          </b:Person>
          <b:Person>
            <b:Last>Wyness</b:Last>
            <b:First>G</b:First>
          </b:Person>
        </b:NameList>
      </b:Author>
    </b:Author>
    <b:RefOrder>18</b:RefOrder>
  </b:Source>
  <b:Source>
    <b:Tag>Dud01</b:Tag>
    <b:SourceType>InternetSite</b:SourceType>
    <b:Guid>{4DA29E70-973F-274F-B1C8-A5D83F53CC64}</b:Guid>
    <b:Title>Lesson Study: A handbook</b:Title>
    <b:URL>http://lessonstudy.co.uk/wp-content/uploads/2012/03/new-handbook-revisedMay14.pdf</b:URL>
    <b:Year>2001</b:Year>
    <b:YearAccessed>2019</b:YearAccessed>
    <b:MonthAccessed>February</b:MonthAccessed>
    <b:DayAccessed>3</b:DayAccessed>
    <b:Author>
      <b:Author>
        <b:NameList>
          <b:Person>
            <b:Last>Dudley</b:Last>
            <b:First>P</b:First>
          </b:Person>
        </b:NameList>
      </b:Author>
    </b:Author>
    <b:RefOrder>21</b:RefOrder>
  </b:Source>
  <b:Source>
    <b:Tag>Res11</b:Tag>
    <b:SourceType>InternetSite</b:SourceType>
    <b:Guid>{69C38903-91E9-DF45-B85C-1215FD205F87}</b:Guid>
    <b:Title>What is Ethics in Research &amp; Why is it Important?</b:Title>
    <b:URL>https://www.veronaschools.org/cms/lib02/NJ01001379/Centricity/Domain/588/What%20is%20Ethics%20in%20Research%20Why%20is%20it%20Important.pdf</b:URL>
    <b:Year>2011</b:Year>
    <b:YearAccessed>2019</b:YearAccessed>
    <b:MonthAccessed>February</b:MonthAccessed>
    <b:DayAccessed>2</b:DayAccessed>
    <b:Author>
      <b:Author>
        <b:NameList>
          <b:Person>
            <b:Last>Resnik</b:Last>
            <b:First>D</b:First>
          </b:Person>
        </b:NameList>
      </b:Author>
    </b:Author>
    <b:RefOrder>39</b:RefOrder>
  </b:Source>
  <b:Source>
    <b:Tag>Hop08</b:Tag>
    <b:SourceType>Book</b:SourceType>
    <b:Guid>{82AB39DB-B870-3943-A9BA-5F4CFA17FE30}</b:Guid>
    <b:Title>A Teacher's Guide to Classroom Research</b:Title>
    <b:Year>2008</b:Year>
    <b:City>Maidenhead</b:City>
    <b:Publisher>Open University Press</b:Publisher>
    <b:Edition>4th Edition</b:Edition>
    <b:Author>
      <b:Author>
        <b:NameList>
          <b:Person>
            <b:Last>Hopkins</b:Last>
            <b:First>D</b:First>
          </b:Person>
        </b:NameList>
      </b:Author>
    </b:Author>
    <b:RefOrder>20</b:RefOrder>
  </b:Source>
  <b:Source>
    <b:Tag>Ric13</b:Tag>
    <b:SourceType>BookSection</b:SourceType>
    <b:Guid>{1EDC7334-F16A-E746-9BBE-A4AA33C87355}</b:Guid>
    <b:Title>Introduction to Ethics</b:Title>
    <b:City>Boston</b:City>
    <b:Publisher>Jones &amp; Bartlett Learning</b:Publisher>
    <b:Year>2013</b:Year>
    <b:Author>
      <b:Author>
        <b:NameList>
          <b:Person>
            <b:Last>Rich</b:Last>
            <b:Middle>L</b:Middle>
            <b:First>K</b:First>
          </b:Person>
        </b:NameList>
      </b:Author>
      <b:Editor>
        <b:NameList>
          <b:Person>
            <b:Last>Butts</b:Last>
            <b:Middle>B</b:Middle>
            <b:First>J</b:First>
          </b:Person>
          <b:Person>
            <b:Last>Rich</b:Last>
            <b:Middle>L</b:Middle>
            <b:First>K</b:First>
          </b:Person>
        </b:NameList>
      </b:Editor>
    </b:Author>
    <b:BookTitle>Nursing ethics across the curriculum and into practice</b:BookTitle>
    <b:RefOrder>38</b:RefOrder>
  </b:Source>
  <b:Source>
    <b:Tag>Edu19</b:Tag>
    <b:SourceType>DocumentFromInternetSite</b:SourceType>
    <b:Guid>{DE4BAFC3-20D7-EC42-85FE-8FCB29EECF5F}</b:Guid>
    <b:Title>Code of Professional Conduct and Practice for Registrants with the Education Workforce Council</b:Title>
    <b:Year>2019</b:Year>
    <b:Author>
      <b:Author>
        <b:NameList>
          <b:Person>
            <b:Last>Education Workforce Council</b:Last>
          </b:Person>
        </b:NameList>
      </b:Author>
    </b:Author>
    <b:URL>https://www.ewc.wales/site/index.php/en/fitness-to-practise/code-of-professional-conduct-and-practice-pdf/file.html</b:URL>
    <b:Month>February</b:Month>
    <b:Day>22</b:Day>
    <b:YearAccessed>2019</b:YearAccessed>
    <b:MonthAccessed>February</b:MonthAccessed>
    <b:DayAccessed>22</b:DayAccessed>
    <b:RefOrder>64</b:RefOrder>
  </b:Source>
  <b:Source>
    <b:Tag>BER18</b:Tag>
    <b:SourceType>Book</b:SourceType>
    <b:Guid>{39288E4C-23F9-A24C-BE37-82E2EE0891EC}</b:Guid>
    <b:Title>Ethical Guidelines for Educational Research</b:Title>
    <b:Year>2018</b:Year>
    <b:Month>June</b:Month>
    <b:Day>20</b:Day>
    <b:Author>
      <b:Author>
        <b:Corporate>BERA</b:Corporate>
      </b:Author>
    </b:Author>
    <b:City>London</b:City>
    <b:Publisher>British Educational Research Association</b:Publisher>
    <b:Edition>4th Edition</b:Edition>
    <b:RefOrder>65</b:RefOrder>
  </b:Source>
  <b:Source>
    <b:Tag>Lew11</b:Tag>
    <b:SourceType>JournalArticle</b:SourceType>
    <b:Guid>{DA4543B1-24E4-F94F-9EC5-9BD8BA0FD7A1}</b:Guid>
    <b:Title>Self-reflection and academic performance: is there a relationship?</b:Title>
    <b:Year>2011</b:Year>
    <b:JournalName>Advances in Health Sciences Education</b:JournalName>
    <b:Volume>16</b:Volume>
    <b:Issue>4</b:Issue>
    <b:Pages>529-545</b:Pages>
    <b:Author>
      <b:Author>
        <b:NameList>
          <b:Person>
            <b:Last>Lew</b:Last>
            <b:First>M</b:First>
          </b:Person>
          <b:Person>
            <b:Last>Schmidt</b:Last>
            <b:First>H</b:First>
          </b:Person>
        </b:NameList>
      </b:Author>
    </b:Author>
    <b:RefOrder>66</b:RefOrder>
  </b:Source>
  <b:Source>
    <b:Tag>Dew91</b:Tag>
    <b:SourceType>Book</b:SourceType>
    <b:Guid>{76B35821-B982-4743-80F9-0114D812F0C1}</b:Guid>
    <b:Title>How we think</b:Title>
    <b:Year>1991</b:Year>
    <b:City>Buffalo</b:City>
    <b:Publisher>Prometheus Books</b:Publisher>
    <b:Author>
      <b:Author>
        <b:NameList>
          <b:Person>
            <b:Last>Dewey</b:Last>
            <b:First>J</b:First>
          </b:Person>
        </b:NameList>
      </b:Author>
    </b:Author>
    <b:RefOrder>67</b:RefOrder>
  </b:Source>
  <b:Source>
    <b:Tag>Man09</b:Tag>
    <b:SourceType>JournalArticle</b:SourceType>
    <b:Guid>{76082B77-189D-054E-B5B4-C8DD3CC153B4}</b:Guid>
    <b:Title>Reflection and reflective practice in health professions education: A systematic review</b:Title>
    <b:Year>2009</b:Year>
    <b:JournalName>Advances in Health Sciences Education</b:JournalName>
    <b:Volume>14</b:Volume>
    <b:Issue>4</b:Issue>
    <b:Pages>595-621</b:Pages>
    <b:Author>
      <b:Author>
        <b:NameList>
          <b:Person>
            <b:Last>Mann</b:Last>
            <b:First>K</b:First>
          </b:Person>
          <b:Person>
            <b:Last>Gordon</b:Last>
            <b:First>J</b:First>
          </b:Person>
        </b:NameList>
      </b:Author>
    </b:Author>
    <b:RefOrder>68</b:RefOrder>
  </b:Source>
  <b:Source>
    <b:Tag>Col02</b:Tag>
    <b:SourceType>Book</b:SourceType>
    <b:Guid>{05E079BC-0601-6A48-A61A-A9BEDBAC837A}</b:Guid>
    <b:Title>Research Methods in Educational Leadership and Management</b:Title>
    <b:Year>2002</b:Year>
    <b:City>London</b:City>
    <b:Publisher>Sage Publications</b:Publisher>
    <b:Author>
      <b:Author>
        <b:NameList>
          <b:Person>
            <b:Last>Coleman</b:Last>
            <b:First>M</b:First>
          </b:Person>
          <b:Person>
            <b:Last>Briggs</b:Last>
            <b:First>A</b:First>
          </b:Person>
        </b:NameList>
      </b:Author>
    </b:Author>
    <b:RefOrder>69</b:RefOrder>
  </b:Source>
  <b:Source>
    <b:Tag>Dil13</b:Tag>
    <b:SourceType>JournalArticle</b:SourceType>
    <b:Guid>{6B2C368D-1053-D945-B514-B8E3CD30F90E}</b:Guid>
    <b:Title>Focus Group Interview as a Tool for Qualitative Research: An Analysis</b:Title>
    <b:Year>2013</b:Year>
    <b:JournalName>Pakistan Journal of Social Sciences</b:JournalName>
    <b:Volume>33</b:Volume>
    <b:Issue>1</b:Issue>
    <b:Pages>191-198</b:Pages>
    <b:Author>
      <b:Author>
        <b:NameList>
          <b:Person>
            <b:Last>Dilshad</b:Last>
            <b:First>R</b:First>
          </b:Person>
          <b:Person>
            <b:Last>Latif</b:Last>
            <b:First>M</b:First>
          </b:Person>
        </b:NameList>
      </b:Author>
    </b:Author>
    <b:RefOrder>34</b:RefOrder>
  </b:Source>
  <b:Source>
    <b:Tag>Pun98</b:Tag>
    <b:SourceType>Book</b:SourceType>
    <b:Guid>{52FA144F-4236-5E4C-B773-117A36CF5F89}</b:Guid>
    <b:Title>Introdcution to Social Research: Quantitative and Qualitative Approaches</b:Title>
    <b:Year>1998</b:Year>
    <b:City>London</b:City>
    <b:Publisher>Sage Publications</b:Publisher>
    <b:Author>
      <b:Author>
        <b:NameList>
          <b:Person>
            <b:Last>Punch</b:Last>
            <b:First>K</b:First>
          </b:Person>
        </b:NameList>
      </b:Author>
    </b:Author>
    <b:RefOrder>22</b:RefOrder>
  </b:Source>
  <b:Source>
    <b:Tag>Den94</b:Tag>
    <b:SourceType>Book</b:SourceType>
    <b:Guid>{397B2F81-6D00-754B-9891-F8FCB09DCBE0}</b:Guid>
    <b:Title>Handbook of Qualitative Research</b:Title>
    <b:City>Thousand Oaks</b:City>
    <b:Publisher>Sage Publications</b:Publisher>
    <b:Year>1994</b:Year>
    <b:Author>
      <b:Author>
        <b:NameList>
          <b:Person>
            <b:Last>Denzin</b:Last>
            <b:First>N</b:First>
          </b:Person>
          <b:Person>
            <b:Last>Lincoln</b:Last>
            <b:First>Y</b:First>
          </b:Person>
        </b:NameList>
      </b:Author>
    </b:Author>
    <b:RefOrder>23</b:RefOrder>
  </b:Source>
  <b:Source>
    <b:Tag>McL171</b:Tag>
    <b:SourceType>InternetSite</b:SourceType>
    <b:Guid>{EBEF0C6A-4261-8A4A-951D-4526C86ED3A8}</b:Guid>
    <b:Title>What’s the difference between qualitative and quantitative research?</b:Title>
    <b:Year>2017</b:Year>
    <b:URL>https://www.simplypsychology.org/qualitative-quantitative.html</b:URL>
    <b:YearAccessed>2019</b:YearAccessed>
    <b:MonthAccessed>February</b:MonthAccessed>
    <b:DayAccessed>26</b:DayAccessed>
    <b:Author>
      <b:Author>
        <b:NameList>
          <b:Person>
            <b:Last>McLeod</b:Last>
            <b:First>S</b:First>
          </b:Person>
        </b:NameList>
      </b:Author>
    </b:Author>
    <b:RefOrder>24</b:RefOrder>
  </b:Source>
  <b:Source>
    <b:Tag>Pat13</b:Tag>
    <b:SourceType>JournalArticle</b:SourceType>
    <b:Guid>{92AADB4E-6A29-D34A-B0DB-53420530D3C8}</b:Guid>
    <b:Title>Qualitative research</b:Title>
    <b:Year>2013</b:Year>
    <b:JournalName>Perspectives in Clinical Research</b:JournalName>
    <b:Volume>4</b:Volume>
    <b:Issue>3</b:Issue>
    <b:Pages>187-192</b:Pages>
    <b:Author>
      <b:Author>
        <b:NameList>
          <b:Person>
            <b:Last>Pathak</b:Last>
            <b:First>V</b:First>
          </b:Person>
          <b:Person>
            <b:Last>Jena</b:Last>
            <b:First>B</b:First>
          </b:Person>
          <b:Person>
            <b:Last>Kalra</b:Last>
            <b:First>S</b:First>
          </b:Person>
        </b:NameList>
      </b:Author>
    </b:Author>
    <b:RefOrder>25</b:RefOrder>
  </b:Source>
  <b:Source>
    <b:Tag>Sut15</b:Tag>
    <b:SourceType>JournalArticle</b:SourceType>
    <b:Guid>{3D57F7F8-BB43-C048-8E4D-77C51D3D3082}</b:Guid>
    <b:Title>Qualitative Research: Data Collection, Analysis, and Management</b:Title>
    <b:JournalName>The Canadian Journal of Hospital Pharmacy</b:JournalName>
    <b:Year>2015</b:Year>
    <b:Volume>68</b:Volume>
    <b:Issue>3</b:Issue>
    <b:Pages>226-231</b:Pages>
    <b:Author>
      <b:Author>
        <b:NameList>
          <b:Person>
            <b:Last>Sutton</b:Last>
            <b:First>J</b:First>
          </b:Person>
          <b:Person>
            <b:Last>Austin</b:Last>
            <b:First>Z</b:First>
          </b:Person>
        </b:NameList>
      </b:Author>
    </b:Author>
    <b:RefOrder>26</b:RefOrder>
  </b:Source>
  <b:Source>
    <b:Tag>Ham16</b:Tag>
    <b:SourceType>JournalArticle</b:SourceType>
    <b:Guid>{0DD9EA3F-87A2-8D46-A422-EA106C0127C8}</b:Guid>
    <b:Title>Qualitative research methods: when to use them and how to judge them</b:Title>
    <b:JournalName>Human Reproduction</b:JournalName>
    <b:Year>2016</b:Year>
    <b:Volume>31</b:Volume>
    <b:Issue>3</b:Issue>
    <b:Pages>498-501</b:Pages>
    <b:Author>
      <b:Author>
        <b:NameList>
          <b:Person>
            <b:Last>Hammarberg</b:Last>
            <b:First>K</b:First>
          </b:Person>
          <b:Person>
            <b:Last>Kirkman</b:Last>
            <b:First>M</b:First>
          </b:Person>
          <b:Person>
            <b:Last>de Lacey</b:Last>
            <b:First>S</b:First>
          </b:Person>
        </b:NameList>
      </b:Author>
    </b:Author>
    <b:RefOrder>27</b:RefOrder>
  </b:Source>
  <b:Source>
    <b:Tag>Rah171</b:Tag>
    <b:SourceType>JournalArticle</b:SourceType>
    <b:Guid>{3208EA09-FB6D-0148-92B7-E099A2704CFE}</b:Guid>
    <b:Title>The Advantages and Disadvantages of Using Qualitative and Quantitative Approaches and Methods in Language “Testing and Assessment” Research: A Literature Review</b:Title>
    <b:JournalName>Journal of Education and Learning</b:JournalName>
    <b:Year>2017</b:Year>
    <b:Volume>6</b:Volume>
    <b:Issue>1</b:Issue>
    <b:Pages>102-112</b:Pages>
    <b:Author>
      <b:Author>
        <b:NameList>
          <b:Person>
            <b:Last>Rahman</b:Last>
            <b:First>S</b:First>
          </b:Person>
        </b:NameList>
      </b:Author>
    </b:Author>
    <b:RefOrder>28</b:RefOrder>
  </b:Source>
  <b:Source>
    <b:Tag>Gai18</b:Tag>
    <b:SourceType>InternetSite</b:SourceType>
    <b:Guid>{45977BA2-3A69-A645-ABED-0405690A0258}</b:Guid>
    <b:Title>25 Advantages and Disadvantages of Qualitative Research</b:Title>
    <b:Year>2018</b:Year>
    <b:URL>https://brandongaille.com/25-advantages-disadvantages-qualitative-research/</b:URL>
    <b:YearAccessed>2019</b:YearAccessed>
    <b:MonthAccessed>February</b:MonthAccessed>
    <b:DayAccessed>26</b:DayAccessed>
    <b:Author>
      <b:Author>
        <b:NameList>
          <b:Person>
            <b:Last>Gaille</b:Last>
            <b:First>B</b:First>
          </b:Person>
        </b:NameList>
      </b:Author>
    </b:Author>
    <b:RefOrder>29</b:RefOrder>
  </b:Source>
  <b:Source>
    <b:Tag>Cha08</b:Tag>
    <b:SourceType>BookSection</b:SourceType>
    <b:Guid>{2C035B63-84B5-AF40-8411-F71B2CA5318C}</b:Guid>
    <b:Title>Utilizing psychometric methods in assessment</b:Title>
    <b:Year>2008</b:Year>
    <b:Pages>211-224</b:Pages>
    <b:Author>
      <b:Author>
        <b:NameList>
          <b:Person>
            <b:Last>Chalhoub-Deville</b:Last>
            <b:First>M</b:First>
          </b:Person>
          <b:Person>
            <b:Last>Deville</b:Last>
            <b:First>C</b:First>
          </b:Person>
        </b:NameList>
      </b:Author>
      <b:Editor>
        <b:NameList>
          <b:Person>
            <b:Last>Shohamy</b:Last>
            <b:First>E</b:First>
          </b:Person>
          <b:Person>
            <b:Last>Hornberger</b:Last>
            <b:First>N</b:First>
          </b:Person>
        </b:NameList>
      </b:Editor>
    </b:Author>
    <b:BookTitle>Encyclopedia of language and education</b:BookTitle>
    <b:City>New York</b:City>
    <b:Publisher>Springer Science</b:Publisher>
    <b:RefOrder>30</b:RefOrder>
  </b:Source>
  <b:Source>
    <b:Tag>Mac17</b:Tag>
    <b:SourceType>InternetSite</b:SourceType>
    <b:Guid>{C62A3E1E-CD89-5A40-9893-EBCD39C9DAD2}</b:Guid>
    <b:Title>Non-Participant Observation</b:Title>
    <b:Year>2017</b:Year>
    <b:URL>https://www.betterevaluation.org/en/evaluation-options/nonparticipantobservation</b:URL>
    <b:YearAccessed>2019</b:YearAccessed>
    <b:MonthAccessed>February</b:MonthAccessed>
    <b:DayAccessed>28</b:DayAccessed>
    <b:Author>
      <b:Author>
        <b:NameList>
          <b:Person>
            <b:Last>Macfarlan</b:Last>
            <b:First>A</b:First>
          </b:Person>
        </b:NameList>
      </b:Author>
    </b:Author>
    <b:RefOrder>31</b:RefOrder>
  </b:Source>
  <b:Source>
    <b:Tag>Lae19</b:Tag>
    <b:SourceType>InternetSite</b:SourceType>
    <b:Guid>{60B1BC97-00B9-4D46-9FDB-7E38BA0577AE}</b:Guid>
    <b:Title>Emotional well being and involvement scales</b:Title>
    <b:URL>https://www.earlylearninghq.org.uk/earlylearninghq-blog/the-leuven-well-being-and-involvement-scales/</b:URL>
    <b:Year>2019</b:Year>
    <b:YearAccessed>2019</b:YearAccessed>
    <b:MonthAccessed>February</b:MonthAccessed>
    <b:DayAccessed>28</b:DayAccessed>
    <b:Author>
      <b:Author>
        <b:NameList>
          <b:Person>
            <b:Last>Laevers</b:Last>
            <b:First>F</b:First>
          </b:Person>
        </b:NameList>
      </b:Author>
    </b:Author>
    <b:RefOrder>32</b:RefOrder>
  </b:Source>
  <b:Source>
    <b:Tag>Lae11</b:Tag>
    <b:SourceType>InternetSite</b:SourceType>
    <b:Guid>{BC7B14FB-E9D6-0640-94A1-654077CABA82}</b:Guid>
    <b:Title>Experiential Education: Making Care and Education More Effective Through Well- Being and Involvement</b:Title>
    <b:URL>http://www.child-encyclopedia.com/sites/default/files/textes-experts/en/857/experiential-education-making-care-and-education-more-effective-through-well-being-and-involvement.pdf</b:URL>
    <b:Year>2011</b:Year>
    <b:YearAccessed>2019</b:YearAccessed>
    <b:MonthAccessed>February </b:MonthAccessed>
    <b:DayAccessed>28</b:DayAccessed>
    <b:Author>
      <b:Author>
        <b:NameList>
          <b:Person>
            <b:Last>Laevers</b:Last>
            <b:First>F</b:First>
          </b:Person>
        </b:NameList>
      </b:Author>
    </b:Author>
    <b:RefOrder>41</b:RefOrder>
  </b:Source>
  <b:Source>
    <b:Tag>Dub14</b:Tag>
    <b:SourceType>InternetSite</b:SourceType>
    <b:Guid>{47905EA4-9542-0F4D-BDA6-E891F825FA38}</b:Guid>
    <b:Title>Measuring Up</b:Title>
    <b:URL>https://www.ncn.ie/images/Measuring_Up_Nursery_world_Handout.pdf</b:URL>
    <b:Year>2014</b:Year>
    <b:YearAccessed>2019</b:YearAccessed>
    <b:MonthAccessed>February</b:MonthAccessed>
    <b:DayAccessed>28</b:DayAccessed>
    <b:Author>
      <b:Author>
        <b:NameList>
          <b:Person>
            <b:Last>Dubiel</b:Last>
            <b:First>J</b:First>
          </b:Person>
        </b:NameList>
      </b:Author>
    </b:Author>
    <b:RefOrder>33</b:RefOrder>
  </b:Source>
  <b:Source>
    <b:Tag>Gib88</b:Tag>
    <b:SourceType>Book</b:SourceType>
    <b:Guid>{247C2A33-6C2D-8F48-9387-DB1E21391363}</b:Guid>
    <b:Title>Learning by Doing: A guide to teaching and learning methods</b:Title>
    <b:Year>1988</b:Year>
    <b:City>Oxford</b:City>
    <b:Publisher>Oxford Polytechnic</b:Publisher>
    <b:Author>
      <b:Author>
        <b:NameList>
          <b:Person>
            <b:Last>Gibbs</b:Last>
            <b:First>G</b:First>
          </b:Person>
        </b:NameList>
      </b:Author>
    </b:Author>
    <b:RefOrder>36</b:RefOrder>
  </b:Source>
  <b:Source>
    <b:Tag>Coh072</b:Tag>
    <b:SourceType>Book</b:SourceType>
    <b:Guid>{8356E554-BBE3-B34B-A494-C996FCADD5FA}</b:Guid>
    <b:Title>Research Methods in Education</b:Title>
    <b:Year>2007</b:Year>
    <b:City>Oxon</b:City>
    <b:Publisher>Routledge</b:Publisher>
    <b:Edition>6th Edition</b:Edition>
    <b:Author>
      <b:Author>
        <b:NameList>
          <b:Person>
            <b:Last>Cohen</b:Last>
            <b:First>L</b:First>
          </b:Person>
          <b:Person>
            <b:Last>Manion</b:Last>
            <b:First>L</b:First>
          </b:Person>
          <b:Person>
            <b:Last>Morrison</b:Last>
            <b:First>K</b:First>
          </b:Person>
        </b:NameList>
      </b:Author>
    </b:Author>
    <b:RefOrder>35</b:RefOrder>
  </b:Source>
  <b:Source>
    <b:Tag>Sil93</b:Tag>
    <b:SourceType>Book</b:SourceType>
    <b:Guid>{50F2A418-63FF-A74A-AE1B-ACD0A4965E15}</b:Guid>
    <b:Title>Interpreting Qualitative Data</b:Title>
    <b:City>London</b:City>
    <b:Publisher>Sage Publications</b:Publisher>
    <b:Year>1993</b:Year>
    <b:Author>
      <b:Author>
        <b:NameList>
          <b:Person>
            <b:Last>Silverman</b:Last>
            <b:First>D</b:First>
          </b:Person>
        </b:NameList>
      </b:Author>
    </b:Author>
    <b:RefOrder>70</b:RefOrder>
  </b:Source>
  <b:Source>
    <b:Tag>Pat99</b:Tag>
    <b:SourceType>JournalArticle</b:SourceType>
    <b:Guid>{F7EEC858-B16F-F841-B1A3-B34479E3A482}</b:Guid>
    <b:Title>Enhancing the quality and credibility of qualitative analysis</b:Title>
    <b:Year>1999</b:Year>
    <b:JournalName>Health Service Research</b:JournalName>
    <b:Author>
      <b:Author>
        <b:NameList>
          <b:Person>
            <b:Last>Patton</b:Last>
            <b:First>M</b:First>
          </b:Person>
        </b:NameList>
      </b:Author>
    </b:Author>
    <b:Volume>34</b:Volume>
    <b:Issue>5</b:Issue>
    <b:Pages>1189-1208</b:Pages>
    <b:RefOrder>37</b:RefOrder>
  </b:Source>
  <b:Source>
    <b:Tag>Con091</b:Tag>
    <b:SourceType>JournalArticle</b:SourceType>
    <b:Guid>{30EF7568-8D8C-BF44-83DF-FBDC702C552D}</b:Guid>
    <b:Title>Creating a Positive Classroom Atmosphere: Teachers' Use of Effective Praise and Feedback</b:Title>
    <b:JournalName>Education Resources Information Center</b:JournalName>
    <b:Year>2009</b:Year>
    <b:Volume>18</b:Volume>
    <b:Issue>2</b:Issue>
    <b:Pages>18-26</b:Pages>
    <b:Author>
      <b:Author>
        <b:NameList>
          <b:Person>
            <b:Last>Conroy</b:Last>
            <b:First>M</b:First>
          </b:Person>
          <b:Person>
            <b:Last>Sutherland</b:Last>
            <b:First>K</b:First>
          </b:Person>
          <b:Person>
            <b:Last>Snyder</b:Last>
            <b:First>A</b:First>
          </b:Person>
          <b:Person>
            <b:Last>Al-Hendawi</b:Last>
            <b:First>M</b:First>
          </b:Person>
          <b:Person>
            <b:Last>Vo</b:Last>
            <b:First>A</b:First>
          </b:Person>
        </b:NameList>
      </b:Author>
    </b:Author>
    <b:RefOrder>40</b:RefOrder>
  </b:Source>
  <b:Source>
    <b:Tag>Rum17</b:Tag>
    <b:SourceType>JournalArticle</b:SourceType>
    <b:Guid>{5A3E08ED-930F-CA41-9BF6-14A2697B7D09}</b:Guid>
    <b:Title>Positive Reinforcement Positively Helps Students in the Classroom</b:Title>
    <b:JournalName>Education and Human Development</b:JournalName>
    <b:Year>2017</b:Year>
    <b:Volume>786</b:Volume>
    <b:Issue>5</b:Issue>
    <b:Pages>1-53</b:Pages>
    <b:Author>
      <b:Author>
        <b:NameList>
          <b:Person>
            <b:Last>Rumfola</b:Last>
            <b:First>L</b:First>
          </b:Person>
        </b:NameList>
      </b:Author>
    </b:Author>
    <b:RefOrder>42</b:RefOrder>
  </b:Source>
  <b:Source>
    <b:Tag>Est10</b:Tag>
    <b:SourceType>JournalArticle</b:SourceType>
    <b:Guid>{C408168D-F220-E248-8D1D-8E235F7BD6E9}</b:Guid>
    <b:Title>Praise and Reward</b:Title>
    <b:JournalName>ESSAI</b:JournalName>
    <b:Year>2010</b:Year>
    <b:Volume>7</b:Volume>
    <b:Issue>9</b:Issue>
    <b:Pages>1-5</b:Pages>
    <b:Author>
      <b:Author>
        <b:NameList>
          <b:Person>
            <b:Last>Ester</b:Last>
            <b:First>B</b:First>
          </b:Person>
        </b:NameList>
      </b:Author>
    </b:Author>
    <b:RefOrder>43</b:RefOrder>
  </b:Source>
  <b:Source>
    <b:Tag>Wil08</b:Tag>
    <b:SourceType>InternetSite</b:SourceType>
    <b:Guid>{C30FDE8C-98A4-0641-BB07-F86275913588}</b:Guid>
    <b:Title>Should learning be its own reward?</b:Title>
    <b:Year>2008</b:Year>
    <b:URL>https://www.aft.org/ae/winter2007-2008/willingham</b:URL>
    <b:YearAccessed>2019</b:YearAccessed>
    <b:MonthAccessed>March</b:MonthAccessed>
    <b:DayAccessed>1</b:DayAccessed>
    <b:Author>
      <b:Author>
        <b:NameList>
          <b:Person>
            <b:Last>Willingham</b:Last>
            <b:First>D</b:First>
          </b:Person>
        </b:NameList>
      </b:Author>
    </b:Author>
    <b:RefOrder>44</b:RefOrder>
  </b:Source>
  <b:Source>
    <b:Tag>Chi10</b:Tag>
    <b:SourceType>Book</b:SourceType>
    <b:Guid>{0059E018-EFBB-4E48-B8BB-2A44B225792B}</b:Guid>
    <b:Title>Addressing the unproductive classroom behaviours of students with special needs</b:Title>
    <b:Year>2010</b:Year>
    <b:City>London</b:City>
    <b:Publisher>Jessica Kingsley Publishers</b:Publisher>
    <b:Author>
      <b:Author>
        <b:NameList>
          <b:Person>
            <b:Last>Chinn</b:Last>
            <b:First>S</b:First>
          </b:Person>
        </b:NameList>
      </b:Author>
    </b:Author>
    <b:RefOrder>45</b:RefOrder>
  </b:Source>
  <b:Source>
    <b:Tag>Wei981</b:Tag>
    <b:SourceType>InternetSite</b:SourceType>
    <b:Guid>{5FD915FA-C2FD-E944-9B0C-D8089009A87B}</b:Guid>
    <b:Title>Quantum Theory Demonstrated: Observation Affects Reality</b:Title>
    <b:Year>1998</b:Year>
    <b:Author>
      <b:Author>
        <b:Corporate>Weizmann Institute of Science</b:Corporate>
      </b:Author>
    </b:Author>
    <b:URL>https://www.sciencedaily.com/releases/1998/02/980227055013.htm</b:URL>
    <b:YearAccessed>2019</b:YearAccessed>
    <b:MonthAccessed>March</b:MonthAccessed>
    <b:DayAccessed>2</b:DayAccessed>
    <b:RefOrder>46</b:RefOrder>
  </b:Source>
  <b:Source>
    <b:Tag>Sta051</b:Tag>
    <b:SourceType>InternetSite</b:SourceType>
    <b:Guid>{0B40C71C-CDB0-8D4C-A6DA-272414D48CFC}</b:Guid>
    <b:Title>Rewards, sanctions and promotion of positive behaviour</b:Title>
    <b:URL>https://dera.ioe.ac.uk/5708/1/6c37a9499c7e75eaa76fd736c63ca731.pdf</b:URL>
    <b:Year>2005</b:Year>
    <b:YearAccessed>2019</b:YearAccessed>
    <b:MonthAccessed>March</b:MonthAccessed>
    <b:DayAccessed>2</b:DayAccessed>
    <b:Author>
      <b:Author>
        <b:NameList>
          <b:Person>
            <b:Last>Stage</b:Last>
            <b:First>K</b:First>
          </b:Person>
        </b:NameList>
      </b:Author>
    </b:Author>
    <b:RefOrder>71</b:RefOrder>
  </b:Source>
  <b:Source>
    <b:Tag>Cou14</b:Tag>
    <b:SourceType>InternetSite</b:SourceType>
    <b:Guid>{9514FD05-C8A6-5642-B444-F013AE92B5AC}</b:Guid>
    <b:Title>Lavish praise from teachers 'does not help pupils'</b:Title>
    <b:URL>https://www.bbc.co.uk/news/education-29838029</b:URL>
    <b:Year>2014</b:Year>
    <b:YearAccessed>2019</b:YearAccessed>
    <b:MonthAccessed>March</b:MonthAccessed>
    <b:DayAccessed>2</b:DayAccessed>
    <b:Author>
      <b:Author>
        <b:NameList>
          <b:Person>
            <b:Last>Coughlan</b:Last>
            <b:First>S</b:First>
          </b:Person>
        </b:NameList>
      </b:Author>
    </b:Author>
    <b:RefOrder>47</b:RefOrder>
  </b:Source>
  <b:Source>
    <b:Tag>Kel11</b:Tag>
    <b:SourceType>JournalArticle</b:SourceType>
    <b:Guid>{7A857378-5CCA-B248-897E-9CAAC00F0818}</b:Guid>
    <b:Title>The Negative Impact of Rewards and Ineffective Praise on Student Motivation</b:Title>
    <b:Year>2011</b:Year>
    <b:Author>
      <b:Author>
        <b:NameList>
          <b:Person>
            <b:Last>Kelsey</b:Last>
            <b:First>J</b:First>
          </b:Person>
        </b:NameList>
      </b:Author>
    </b:Author>
    <b:JournalName>ESSAI</b:JournalName>
    <b:Volume>8</b:Volume>
    <b:Issue>24</b:Issue>
    <b:Pages>85-90</b:Pages>
    <b:RefOrder>48</b:RefOrder>
  </b:Source>
  <b:Source>
    <b:Tag>Koh93</b:Tag>
    <b:SourceType>Book</b:SourceType>
    <b:Guid>{AD3F2B45-6C60-FB4E-A27D-2B43C176D39C}</b:Guid>
    <b:Title>Punished by rewards</b:Title>
    <b:Year>1993</b:Year>
    <b:City>Boston</b:City>
    <b:Publisher>Houghton Mifflin Company</b:Publisher>
    <b:Author>
      <b:Author>
        <b:NameList>
          <b:Person>
            <b:Last>Kohn</b:Last>
            <b:First>A</b:First>
          </b:Person>
        </b:NameList>
      </b:Author>
    </b:Author>
    <b:RefOrder>72</b:RefOrder>
  </b:Source>
  <b:Source>
    <b:Tag>Koh99</b:Tag>
    <b:SourceType>Book</b:SourceType>
    <b:Guid>{3BDAD0C8-F77D-E344-A393-FA3734E5169B}</b:Guid>
    <b:Title>Punished By Rewards: The Trouble with Gold Stars, Incentive Plans, A's, Praise, and Other Bribes</b:Title>
    <b:City>Boston</b:City>
    <b:Publisher>Houghton Mifflin</b:Publisher>
    <b:Year>1999</b:Year>
    <b:Author>
      <b:Author>
        <b:NameList>
          <b:Person>
            <b:Last>Kohn</b:Last>
            <b:First>A</b:First>
          </b:Person>
        </b:NameList>
      </b:Author>
    </b:Author>
    <b:RefOrder>73</b:RefOrder>
  </b:Source>
</b:Sources>
</file>

<file path=customXml/itemProps1.xml><?xml version="1.0" encoding="utf-8"?>
<ds:datastoreItem xmlns:ds="http://schemas.openxmlformats.org/officeDocument/2006/customXml" ds:itemID="{9242016C-F14B-D844-9B5D-252F941E4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1865</TotalTime>
  <Pages>23</Pages>
  <Words>8741</Words>
  <Characters>49829</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159</cp:revision>
  <cp:lastPrinted>2019-03-03T18:55:00Z</cp:lastPrinted>
  <dcterms:created xsi:type="dcterms:W3CDTF">2019-01-17T16:58:00Z</dcterms:created>
  <dcterms:modified xsi:type="dcterms:W3CDTF">2019-03-03T21:36:00Z</dcterms:modified>
</cp:coreProperties>
</file>