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14:paraId="1B063D9E" wp14:textId="77777777">
      <w:pPr>
        <w:spacing w:line="360" w:lineRule="auto"/>
        <w:jc w:val="both"/>
        <w:rPr>
          <w:rFonts w:hint="default" w:ascii="Times New Roman" w:hAnsi="Times New Roman" w:cs="Times New Roman"/>
          <w:sz w:val="24"/>
          <w:szCs w:val="24"/>
        </w:rPr>
      </w:pPr>
    </w:p>
    <w:p xmlns:wp14="http://schemas.microsoft.com/office/word/2010/wordml" w14:paraId="136D8A3E" wp14:textId="77777777">
      <w:pPr>
        <w:spacing w:line="360" w:lineRule="auto"/>
        <w:jc w:val="both"/>
        <w:rPr>
          <w:rFonts w:hint="default" w:ascii="Times New Roman" w:hAnsi="Times New Roman" w:cs="Times New Roman"/>
          <w:sz w:val="24"/>
          <w:szCs w:val="24"/>
        </w:rPr>
      </w:pPr>
      <w:bookmarkStart w:name="_GoBack" w:id="5"/>
      <w:bookmarkEnd w:id="5"/>
    </w:p>
    <w:p xmlns:wp14="http://schemas.microsoft.com/office/word/2010/wordml" w14:paraId="682C43A9" wp14:textId="77777777">
      <w:pPr>
        <w:spacing w:line="360" w:lineRule="auto"/>
        <w:jc w:val="both"/>
        <w:rPr>
          <w:rFonts w:hint="default" w:ascii="Times New Roman" w:hAnsi="Times New Roman" w:cs="Times New Roman"/>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xmlns:wp14="http://schemas.microsoft.com/office/word/2010/wordml" w:rsidTr="17BC69E1" w14:paraId="76BA295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Borders>
              <w:top w:val="single" w:color="auto" w:sz="4"/>
              <w:left w:val="single" w:color="auto" w:sz="4"/>
              <w:bottom w:val="single" w:color="auto" w:sz="4"/>
              <w:right w:val="single" w:color="auto" w:sz="4"/>
            </w:tcBorders>
            <w:tcMar/>
            <w:vAlign w:val="center"/>
          </w:tcPr>
          <w:p w14:paraId="6A17FBF9" wp14:textId="77777777">
            <w:pPr>
              <w:widowControl w:val="0"/>
              <w:spacing w:line="360" w:lineRule="auto"/>
              <w:jc w:val="center"/>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lang w:val="en-US" w:eastAsia="zh-CN"/>
              </w:rPr>
              <w:t>Student Name</w:t>
            </w:r>
          </w:p>
        </w:tc>
        <w:tc>
          <w:tcPr>
            <w:tcW w:w="4261" w:type="dxa"/>
            <w:tcBorders>
              <w:top w:val="single" w:color="auto" w:sz="4"/>
              <w:left w:val="single" w:color="auto" w:sz="4"/>
              <w:bottom w:val="single" w:color="auto" w:sz="4"/>
              <w:right w:val="single" w:color="auto" w:sz="4"/>
            </w:tcBorders>
            <w:tcMar/>
            <w:vAlign w:val="center"/>
          </w:tcPr>
          <w:p w14:paraId="52432160" wp14:textId="77777777">
            <w:pPr>
              <w:widowControl w:val="0"/>
              <w:spacing w:line="360" w:lineRule="auto"/>
              <w:jc w:val="center"/>
              <w:rPr>
                <w:rFonts w:hint="default" w:ascii="Times New Roman" w:hAnsi="Times New Roman" w:cs="Times New Roman"/>
                <w:b w:val="0"/>
                <w:bCs w:val="0"/>
                <w:sz w:val="24"/>
                <w:szCs w:val="24"/>
                <w:vertAlign w:val="baseline"/>
                <w:lang w:val="en-US"/>
              </w:rPr>
            </w:pPr>
            <w:r>
              <w:rPr>
                <w:rFonts w:hint="default" w:ascii="Times New Roman" w:hAnsi="Times New Roman" w:cs="Times New Roman"/>
                <w:b w:val="0"/>
                <w:bCs w:val="0"/>
                <w:sz w:val="24"/>
                <w:szCs w:val="24"/>
                <w:lang w:val="en-US" w:eastAsia="zh-CN"/>
              </w:rPr>
              <w:t>Naela Aslam</w:t>
            </w:r>
          </w:p>
        </w:tc>
      </w:tr>
      <w:tr xmlns:wp14="http://schemas.microsoft.com/office/word/2010/wordml" w:rsidTr="17BC69E1" w14:paraId="0F9D6BE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Borders>
              <w:top w:val="single" w:color="auto" w:sz="4"/>
              <w:left w:val="single" w:color="auto" w:sz="4"/>
              <w:bottom w:val="single" w:color="auto" w:sz="4"/>
              <w:right w:val="single" w:color="auto" w:sz="4"/>
            </w:tcBorders>
            <w:tcMar/>
            <w:vAlign w:val="center"/>
          </w:tcPr>
          <w:p w14:paraId="404F5CF6" wp14:textId="77777777">
            <w:pPr>
              <w:widowControl w:val="0"/>
              <w:spacing w:line="360" w:lineRule="auto"/>
              <w:jc w:val="center"/>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lang w:val="en-US" w:eastAsia="zh-CN"/>
              </w:rPr>
              <w:t>Student Number</w:t>
            </w:r>
          </w:p>
        </w:tc>
        <w:tc>
          <w:tcPr>
            <w:tcW w:w="4261" w:type="dxa"/>
            <w:tcBorders>
              <w:top w:val="single" w:color="auto" w:sz="4"/>
              <w:left w:val="single" w:color="auto" w:sz="4"/>
              <w:bottom w:val="single" w:color="auto" w:sz="4"/>
              <w:right w:val="single" w:color="auto" w:sz="4"/>
            </w:tcBorders>
            <w:tcMar/>
            <w:vAlign w:val="center"/>
          </w:tcPr>
          <w:p w14:paraId="31AC0494" wp14:textId="77777777">
            <w:pPr>
              <w:widowControl w:val="0"/>
              <w:spacing w:line="360" w:lineRule="auto"/>
              <w:jc w:val="center"/>
              <w:rPr>
                <w:rFonts w:hint="default" w:ascii="Times New Roman" w:hAnsi="Times New Roman" w:cs="Times New Roman"/>
                <w:b w:val="0"/>
                <w:bCs w:val="0"/>
                <w:sz w:val="24"/>
                <w:szCs w:val="24"/>
                <w:vertAlign w:val="baseline"/>
                <w:lang w:val="en-US"/>
              </w:rPr>
            </w:pPr>
            <w:r>
              <w:rPr>
                <w:rFonts w:hint="default" w:ascii="Times New Roman" w:hAnsi="Times New Roman" w:cs="Times New Roman"/>
                <w:b w:val="0"/>
                <w:bCs w:val="0"/>
                <w:sz w:val="24"/>
                <w:szCs w:val="24"/>
                <w:lang w:val="en-US" w:eastAsia="zh-CN"/>
              </w:rPr>
              <w:t>2223215</w:t>
            </w:r>
          </w:p>
        </w:tc>
      </w:tr>
      <w:tr xmlns:wp14="http://schemas.microsoft.com/office/word/2010/wordml" w:rsidTr="17BC69E1" w14:paraId="0EB9C7A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Borders>
              <w:top w:val="single" w:color="auto" w:sz="4"/>
              <w:left w:val="single" w:color="auto" w:sz="4"/>
              <w:bottom w:val="single" w:color="auto" w:sz="4"/>
              <w:right w:val="single" w:color="auto" w:sz="4"/>
            </w:tcBorders>
            <w:tcMar/>
            <w:vAlign w:val="center"/>
          </w:tcPr>
          <w:p w14:paraId="6CE5EB50" wp14:textId="77777777">
            <w:pPr>
              <w:widowControl w:val="0"/>
              <w:spacing w:line="360" w:lineRule="auto"/>
              <w:jc w:val="center"/>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lang w:val="en-US" w:eastAsia="zh-CN"/>
              </w:rPr>
              <w:t>Module Code</w:t>
            </w:r>
          </w:p>
        </w:tc>
        <w:tc>
          <w:tcPr>
            <w:tcW w:w="4261" w:type="dxa"/>
            <w:tcBorders>
              <w:top w:val="single" w:color="auto" w:sz="4"/>
              <w:left w:val="single" w:color="auto" w:sz="4"/>
              <w:bottom w:val="single" w:color="auto" w:sz="4"/>
              <w:right w:val="single" w:color="auto" w:sz="4"/>
            </w:tcBorders>
            <w:tcMar/>
            <w:vAlign w:val="center"/>
          </w:tcPr>
          <w:p w14:paraId="6D430233" wp14:textId="77777777">
            <w:pPr>
              <w:widowControl w:val="0"/>
              <w:spacing w:line="360" w:lineRule="auto"/>
              <w:jc w:val="center"/>
              <w:rPr>
                <w:rFonts w:hint="default" w:ascii="Times New Roman" w:hAnsi="Times New Roman" w:cs="Times New Roman"/>
                <w:b w:val="0"/>
                <w:bCs w:val="0"/>
                <w:sz w:val="24"/>
                <w:szCs w:val="24"/>
                <w:vertAlign w:val="baseline"/>
                <w:lang w:val="en-US"/>
              </w:rPr>
            </w:pPr>
            <w:r>
              <w:rPr>
                <w:rFonts w:ascii="Arial" w:hAnsi="Arial" w:cs="Arial"/>
                <w:b w:val="0"/>
                <w:bCs w:val="0"/>
                <w:sz w:val="22"/>
                <w:szCs w:val="22"/>
              </w:rPr>
              <w:t>BMHP5016</w:t>
            </w:r>
          </w:p>
        </w:tc>
      </w:tr>
      <w:tr xmlns:wp14="http://schemas.microsoft.com/office/word/2010/wordml" w:rsidTr="17BC69E1" w14:paraId="5681F74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Borders>
              <w:top w:val="single" w:color="auto" w:sz="4"/>
              <w:left w:val="single" w:color="auto" w:sz="4"/>
              <w:bottom w:val="single" w:color="auto" w:sz="4"/>
              <w:right w:val="single" w:color="auto" w:sz="4"/>
            </w:tcBorders>
            <w:tcMar/>
            <w:vAlign w:val="center"/>
          </w:tcPr>
          <w:p w14:paraId="7BE844FC" wp14:textId="77777777">
            <w:pPr>
              <w:widowControl w:val="0"/>
              <w:spacing w:line="360" w:lineRule="auto"/>
              <w:jc w:val="center"/>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lang w:val="en-US" w:eastAsia="zh-CN"/>
              </w:rPr>
              <w:t>Module Name</w:t>
            </w:r>
          </w:p>
        </w:tc>
        <w:tc>
          <w:tcPr>
            <w:tcW w:w="4261" w:type="dxa"/>
            <w:tcBorders>
              <w:top w:val="single" w:color="auto" w:sz="4"/>
              <w:left w:val="single" w:color="auto" w:sz="4"/>
              <w:bottom w:val="single" w:color="auto" w:sz="4"/>
              <w:right w:val="single" w:color="auto" w:sz="4"/>
            </w:tcBorders>
            <w:tcMar/>
            <w:vAlign w:val="center"/>
          </w:tcPr>
          <w:p w14:paraId="1A048C9F" wp14:textId="77777777">
            <w:pPr>
              <w:widowControl w:val="0"/>
              <w:spacing w:line="360" w:lineRule="auto"/>
              <w:jc w:val="center"/>
              <w:rPr>
                <w:rFonts w:hint="default" w:ascii="Times New Roman" w:hAnsi="Times New Roman" w:cs="Times New Roman"/>
                <w:b w:val="0"/>
                <w:bCs w:val="0"/>
                <w:sz w:val="24"/>
                <w:szCs w:val="24"/>
                <w:vertAlign w:val="baseline"/>
                <w:lang w:val="en-US"/>
              </w:rPr>
            </w:pPr>
            <w:r>
              <w:rPr>
                <w:rFonts w:ascii="Arial" w:hAnsi="Arial" w:cs="Arial"/>
                <w:b w:val="0"/>
                <w:bCs w:val="0"/>
                <w:sz w:val="22"/>
                <w:szCs w:val="22"/>
              </w:rPr>
              <w:t>Principles of Health and Social Care Practice</w:t>
            </w:r>
          </w:p>
        </w:tc>
      </w:tr>
      <w:tr xmlns:wp14="http://schemas.microsoft.com/office/word/2010/wordml" w:rsidTr="17BC69E1" w14:paraId="4B4BA8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Borders>
              <w:top w:val="single" w:color="auto" w:sz="4"/>
              <w:left w:val="single" w:color="auto" w:sz="4"/>
              <w:bottom w:val="single" w:color="auto" w:sz="4"/>
              <w:right w:val="single" w:color="auto" w:sz="4"/>
            </w:tcBorders>
            <w:tcMar/>
            <w:vAlign w:val="center"/>
          </w:tcPr>
          <w:p w14:paraId="37A4A3B9" wp14:textId="77777777">
            <w:pPr>
              <w:widowControl w:val="0"/>
              <w:spacing w:line="360" w:lineRule="auto"/>
              <w:jc w:val="center"/>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lang w:val="en-US" w:eastAsia="zh-CN"/>
              </w:rPr>
              <w:t>Lecturer Name</w:t>
            </w:r>
          </w:p>
        </w:tc>
        <w:tc>
          <w:tcPr>
            <w:tcW w:w="4261" w:type="dxa"/>
            <w:tcBorders>
              <w:top w:val="single" w:color="auto" w:sz="4"/>
              <w:left w:val="single" w:color="auto" w:sz="4"/>
              <w:bottom w:val="single" w:color="auto" w:sz="4"/>
              <w:right w:val="single" w:color="auto" w:sz="4"/>
            </w:tcBorders>
            <w:tcMar/>
            <w:vAlign w:val="center"/>
          </w:tcPr>
          <w:p w:rsidP="17BC69E1" w14:paraId="37BE7965" wp14:textId="185773E3">
            <w:pPr>
              <w:widowControl w:val="0"/>
              <w:spacing w:line="360" w:lineRule="auto"/>
              <w:jc w:val="center"/>
              <w:rPr>
                <w:rFonts w:ascii="Arial" w:hAnsi="Arial" w:cs="Arial"/>
                <w:b w:val="0"/>
                <w:bCs w:val="0"/>
                <w:sz w:val="22"/>
                <w:szCs w:val="22"/>
                <w:lang w:val="en-US"/>
              </w:rPr>
            </w:pPr>
            <w:r w:rsidRPr="17BC69E1" w:rsidR="0671B342">
              <w:rPr>
                <w:rFonts w:ascii="Arial" w:hAnsi="Arial" w:cs="Arial"/>
                <w:b w:val="0"/>
                <w:bCs w:val="0"/>
                <w:sz w:val="22"/>
                <w:szCs w:val="22"/>
              </w:rPr>
              <w:t>Precious</w:t>
            </w:r>
            <w:r w:rsidRPr="17BC69E1" w:rsidR="1CF9D8C9">
              <w:rPr>
                <w:rFonts w:ascii="Arial" w:hAnsi="Arial" w:cs="Arial"/>
                <w:b w:val="0"/>
                <w:bCs w:val="0"/>
                <w:sz w:val="22"/>
                <w:szCs w:val="22"/>
              </w:rPr>
              <w:t xml:space="preserve"> </w:t>
            </w:r>
            <w:r w:rsidRPr="17BC69E1" w:rsidR="1CF9D8C9">
              <w:rPr>
                <w:rFonts w:ascii="Arial" w:hAnsi="Arial" w:cs="Arial"/>
                <w:b w:val="0"/>
                <w:bCs w:val="0"/>
                <w:sz w:val="22"/>
                <w:szCs w:val="22"/>
              </w:rPr>
              <w:t>Igbinigie</w:t>
            </w:r>
          </w:p>
        </w:tc>
      </w:tr>
      <w:tr xmlns:wp14="http://schemas.microsoft.com/office/word/2010/wordml" w:rsidTr="17BC69E1" w14:paraId="6EDD3CE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Borders>
              <w:top w:val="single" w:color="auto" w:sz="4"/>
              <w:left w:val="single" w:color="auto" w:sz="4"/>
              <w:bottom w:val="single" w:color="auto" w:sz="4"/>
              <w:right w:val="single" w:color="auto" w:sz="4"/>
            </w:tcBorders>
            <w:tcMar/>
            <w:vAlign w:val="center"/>
          </w:tcPr>
          <w:p w14:paraId="0E646B47" wp14:textId="77777777">
            <w:pPr>
              <w:widowControl w:val="0"/>
              <w:spacing w:line="360" w:lineRule="auto"/>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Title</w:t>
            </w:r>
          </w:p>
        </w:tc>
        <w:tc>
          <w:tcPr>
            <w:tcW w:w="4261" w:type="dxa"/>
            <w:tcBorders>
              <w:top w:val="single" w:color="auto" w:sz="4"/>
              <w:left w:val="single" w:color="auto" w:sz="4"/>
              <w:bottom w:val="single" w:color="auto" w:sz="4"/>
              <w:right w:val="single" w:color="auto" w:sz="4"/>
            </w:tcBorders>
            <w:tcMar/>
            <w:vAlign w:val="center"/>
          </w:tcPr>
          <w:p w14:paraId="25BB52E6" wp14:textId="77777777">
            <w:pPr>
              <w:widowControl w:val="0"/>
              <w:spacing w:line="360" w:lineRule="auto"/>
              <w:jc w:val="cente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Critical Reflection on the Application of Person-Centred Care, Partnership Working, and Ethics in Health and Social Care Practice: A UK Perspective</w:t>
            </w:r>
          </w:p>
        </w:tc>
      </w:tr>
    </w:tbl>
    <w:p xmlns:wp14="http://schemas.microsoft.com/office/word/2010/wordml" w14:paraId="453E2986" wp14:textId="77777777">
      <w:pPr>
        <w:spacing w:line="360" w:lineRule="auto"/>
        <w:jc w:val="both"/>
        <w:rPr>
          <w:rFonts w:hint="default" w:ascii="Times New Roman" w:hAnsi="Times New Roman" w:cs="Times New Roman"/>
          <w:sz w:val="24"/>
          <w:szCs w:val="24"/>
        </w:rPr>
      </w:pPr>
    </w:p>
    <w:p xmlns:wp14="http://schemas.microsoft.com/office/word/2010/wordml" w14:paraId="47F63E9C" wp14:textId="77777777">
      <w:pPr>
        <w:spacing w:line="360" w:lineRule="auto"/>
        <w:jc w:val="both"/>
        <w:rPr>
          <w:rFonts w:hint="default" w:ascii="Times New Roman" w:hAnsi="Times New Roman" w:cs="Times New Roman"/>
          <w:sz w:val="24"/>
          <w:szCs w:val="24"/>
        </w:rPr>
      </w:pPr>
    </w:p>
    <w:p xmlns:wp14="http://schemas.microsoft.com/office/word/2010/wordml" w14:paraId="796FB6CC" wp14:textId="77777777">
      <w:pPr>
        <w:spacing w:line="360" w:lineRule="auto"/>
        <w:jc w:val="both"/>
        <w:rPr>
          <w:rFonts w:hint="default" w:ascii="Times New Roman" w:hAnsi="Times New Roman" w:cs="Times New Roman"/>
          <w:sz w:val="24"/>
          <w:szCs w:val="24"/>
        </w:rPr>
      </w:pPr>
    </w:p>
    <w:p xmlns:wp14="http://schemas.microsoft.com/office/word/2010/wordml" w14:paraId="48B8FF0F" wp14:textId="77777777">
      <w:pPr>
        <w:spacing w:line="360" w:lineRule="auto"/>
        <w:jc w:val="both"/>
        <w:rPr>
          <w:rFonts w:hint="default" w:ascii="Times New Roman" w:hAnsi="Times New Roman" w:cs="Times New Roman"/>
          <w:sz w:val="24"/>
          <w:szCs w:val="24"/>
        </w:rPr>
      </w:pPr>
    </w:p>
    <w:p xmlns:wp14="http://schemas.microsoft.com/office/word/2010/wordml" w14:paraId="0B554147" wp14:textId="77777777">
      <w:pPr>
        <w:spacing w:line="360" w:lineRule="auto"/>
        <w:jc w:val="both"/>
        <w:rPr>
          <w:rFonts w:hint="default" w:ascii="Times New Roman" w:hAnsi="Times New Roman" w:cs="Times New Roman"/>
          <w:sz w:val="24"/>
          <w:szCs w:val="24"/>
        </w:rPr>
      </w:pPr>
    </w:p>
    <w:p xmlns:wp14="http://schemas.microsoft.com/office/word/2010/wordml" w14:paraId="013E0AA3" wp14:textId="77777777">
      <w:pPr>
        <w:spacing w:line="360" w:lineRule="auto"/>
        <w:jc w:val="both"/>
        <w:rPr>
          <w:rFonts w:hint="default" w:ascii="Times New Roman" w:hAnsi="Times New Roman" w:cs="Times New Roman"/>
          <w:sz w:val="24"/>
          <w:szCs w:val="24"/>
        </w:rPr>
      </w:pPr>
    </w:p>
    <w:p xmlns:wp14="http://schemas.microsoft.com/office/word/2010/wordml" w14:paraId="1FD2CC24" wp14:textId="77777777">
      <w:pPr>
        <w:spacing w:line="360" w:lineRule="auto"/>
        <w:jc w:val="both"/>
        <w:rPr>
          <w:rFonts w:hint="default" w:ascii="Times New Roman" w:hAnsi="Times New Roman" w:cs="Times New Roman"/>
          <w:sz w:val="24"/>
          <w:szCs w:val="24"/>
        </w:rPr>
      </w:pPr>
    </w:p>
    <w:p xmlns:wp14="http://schemas.microsoft.com/office/word/2010/wordml" w14:paraId="7F8A279E" wp14:textId="77777777">
      <w:pPr>
        <w:spacing w:line="360" w:lineRule="auto"/>
        <w:jc w:val="both"/>
        <w:rPr>
          <w:rFonts w:hint="default" w:ascii="Times New Roman" w:hAnsi="Times New Roman" w:cs="Times New Roman"/>
          <w:sz w:val="24"/>
          <w:szCs w:val="24"/>
        </w:rPr>
      </w:pPr>
    </w:p>
    <w:p xmlns:wp14="http://schemas.microsoft.com/office/word/2010/wordml" w14:paraId="7176A901" wp14:textId="77777777">
      <w:pPr>
        <w:spacing w:line="360" w:lineRule="auto"/>
        <w:jc w:val="both"/>
        <w:rPr>
          <w:rFonts w:hint="default" w:ascii="Times New Roman" w:hAnsi="Times New Roman" w:cs="Times New Roman"/>
          <w:sz w:val="24"/>
          <w:szCs w:val="24"/>
        </w:rPr>
      </w:pPr>
    </w:p>
    <w:p xmlns:wp14="http://schemas.microsoft.com/office/word/2010/wordml" w14:paraId="70A10E89" wp14:textId="77777777">
      <w:pPr>
        <w:spacing w:line="360" w:lineRule="auto"/>
        <w:jc w:val="both"/>
        <w:rPr>
          <w:rFonts w:hint="default" w:ascii="Times New Roman" w:hAnsi="Times New Roman" w:cs="Times New Roman"/>
          <w:sz w:val="24"/>
          <w:szCs w:val="24"/>
        </w:rPr>
      </w:pPr>
    </w:p>
    <w:p xmlns:wp14="http://schemas.microsoft.com/office/word/2010/wordml" w14:paraId="32B92A11" wp14:textId="77777777">
      <w:pPr>
        <w:spacing w:line="360" w:lineRule="auto"/>
        <w:jc w:val="both"/>
        <w:rPr>
          <w:rFonts w:hint="default" w:ascii="Times New Roman" w:hAnsi="Times New Roman" w:cs="Times New Roman"/>
          <w:sz w:val="24"/>
          <w:szCs w:val="24"/>
        </w:rPr>
      </w:pPr>
    </w:p>
    <w:p xmlns:wp14="http://schemas.microsoft.com/office/word/2010/wordml" w14:paraId="62792967" wp14:textId="77777777">
      <w:pPr>
        <w:spacing w:line="360" w:lineRule="auto"/>
        <w:jc w:val="both"/>
        <w:rPr>
          <w:rFonts w:hint="default" w:ascii="Times New Roman" w:hAnsi="Times New Roman" w:cs="Times New Roman"/>
          <w:sz w:val="24"/>
          <w:szCs w:val="24"/>
        </w:rPr>
      </w:pPr>
    </w:p>
    <w:p xmlns:wp14="http://schemas.microsoft.com/office/word/2010/wordml" w14:paraId="31E4FAC2" wp14:textId="77777777">
      <w:pPr>
        <w:spacing w:line="360" w:lineRule="auto"/>
        <w:jc w:val="both"/>
        <w:rPr>
          <w:rFonts w:hint="default" w:ascii="Times New Roman" w:hAnsi="Times New Roman" w:cs="Times New Roman"/>
          <w:sz w:val="24"/>
          <w:szCs w:val="24"/>
        </w:rPr>
      </w:pPr>
    </w:p>
    <w:p xmlns:wp14="http://schemas.microsoft.com/office/word/2010/wordml" w14:paraId="78E25B11" wp14:textId="77777777">
      <w:pPr>
        <w:spacing w:line="360" w:lineRule="auto"/>
        <w:jc w:val="both"/>
        <w:rPr>
          <w:rFonts w:hint="default" w:ascii="Times New Roman" w:hAnsi="Times New Roman" w:cs="Times New Roman"/>
          <w:sz w:val="24"/>
          <w:szCs w:val="24"/>
        </w:rPr>
      </w:pPr>
    </w:p>
    <w:p xmlns:wp14="http://schemas.microsoft.com/office/word/2010/wordml" w14:paraId="389F71D7" wp14:textId="77777777">
      <w:pPr>
        <w:spacing w:line="360" w:lineRule="auto"/>
        <w:jc w:val="both"/>
        <w:rPr>
          <w:rFonts w:hint="default" w:ascii="Times New Roman" w:hAnsi="Times New Roman" w:cs="Times New Roman"/>
          <w:sz w:val="24"/>
          <w:szCs w:val="24"/>
        </w:rPr>
      </w:pPr>
    </w:p>
    <w:p xmlns:wp14="http://schemas.microsoft.com/office/word/2010/wordml" w14:paraId="0C2ECE37" wp14:textId="77777777">
      <w:pPr>
        <w:spacing w:line="360" w:lineRule="auto"/>
        <w:jc w:val="both"/>
        <w:rPr>
          <w:rFonts w:hint="default" w:ascii="Times New Roman" w:hAnsi="Times New Roman" w:cs="Times New Roman"/>
          <w:sz w:val="24"/>
          <w:szCs w:val="24"/>
        </w:rPr>
      </w:pPr>
    </w:p>
    <w:p xmlns:wp14="http://schemas.microsoft.com/office/word/2010/wordml" w14:paraId="619E6D3C" wp14:textId="77777777">
      <w:pPr>
        <w:spacing w:line="360" w:lineRule="auto"/>
        <w:jc w:val="both"/>
        <w:rPr>
          <w:rFonts w:hint="default" w:ascii="Times New Roman" w:hAnsi="Times New Roman" w:cs="Times New Roman"/>
          <w:sz w:val="24"/>
          <w:szCs w:val="24"/>
        </w:rPr>
      </w:pPr>
    </w:p>
    <w:p xmlns:wp14="http://schemas.microsoft.com/office/word/2010/wordml" w14:paraId="37268265" wp14:textId="77777777">
      <w:pPr>
        <w:spacing w:line="360" w:lineRule="auto"/>
        <w:jc w:val="both"/>
        <w:rPr>
          <w:rFonts w:hint="default" w:ascii="Times New Roman" w:hAnsi="Times New Roman" w:cs="Times New Roman"/>
          <w:sz w:val="24"/>
          <w:szCs w:val="24"/>
        </w:rPr>
      </w:pPr>
    </w:p>
    <w:p xmlns:wp14="http://schemas.microsoft.com/office/word/2010/wordml" w14:paraId="62BB87B2" wp14:textId="77777777">
      <w:pPr>
        <w:spacing w:line="360" w:lineRule="auto"/>
        <w:jc w:val="both"/>
        <w:rPr>
          <w:rFonts w:hint="default" w:ascii="Times New Roman" w:hAnsi="Times New Roman" w:cs="Times New Roman"/>
          <w:sz w:val="24"/>
          <w:szCs w:val="24"/>
        </w:rPr>
      </w:pPr>
    </w:p>
    <w:p xmlns:wp14="http://schemas.microsoft.com/office/word/2010/wordml" w14:paraId="66C35AB3" wp14:textId="77777777">
      <w:pPr>
        <w:spacing w:line="360" w:lineRule="auto"/>
        <w:jc w:val="both"/>
        <w:rPr>
          <w:rFonts w:hint="default" w:ascii="Times New Roman" w:hAnsi="Times New Roman" w:cs="Times New Roman"/>
          <w:sz w:val="24"/>
          <w:szCs w:val="24"/>
        </w:rPr>
      </w:pPr>
    </w:p>
    <w:p xmlns:wp14="http://schemas.microsoft.com/office/word/2010/wordml" w14:paraId="64B85DC4" wp14:textId="77777777">
      <w:pPr>
        <w:spacing w:line="360" w:lineRule="auto"/>
        <w:jc w:val="both"/>
        <w:rPr>
          <w:rFonts w:hint="default" w:ascii="Times New Roman" w:hAnsi="Times New Roman" w:cs="Times New Roman"/>
          <w:sz w:val="24"/>
          <w:szCs w:val="24"/>
        </w:rPr>
      </w:pPr>
    </w:p>
    <w:p xmlns:wp14="http://schemas.microsoft.com/office/word/2010/wordml" w14:paraId="052FD57F" wp14:textId="77777777">
      <w:pPr>
        <w:spacing w:line="360" w:lineRule="auto"/>
        <w:jc w:val="both"/>
        <w:rPr>
          <w:rFonts w:hint="default" w:ascii="Times New Roman" w:hAnsi="Times New Roman" w:cs="Times New Roman"/>
          <w:sz w:val="24"/>
          <w:szCs w:val="24"/>
        </w:rPr>
      </w:pPr>
    </w:p>
    <w:p xmlns:wp14="http://schemas.microsoft.com/office/word/2010/wordml" w14:paraId="159440CF" wp14:textId="77777777">
      <w:pPr>
        <w:spacing w:line="360" w:lineRule="auto"/>
        <w:jc w:val="both"/>
        <w:rPr>
          <w:rFonts w:hint="default" w:ascii="Times New Roman" w:hAnsi="Times New Roman" w:cs="Times New Roman"/>
          <w:sz w:val="24"/>
          <w:szCs w:val="24"/>
        </w:rPr>
      </w:pPr>
    </w:p>
    <w:sdt>
      <w:sdtPr>
        <w:rPr>
          <w:rFonts w:hint="default" w:ascii="Times New Roman" w:hAnsi="Times New Roman" w:eastAsia="SimSun" w:cs="Times New Roman"/>
          <w:sz w:val="24"/>
          <w:szCs w:val="24"/>
          <w:lang w:val="en-US" w:eastAsia="zh-CN" w:bidi="ar-SA"/>
        </w:rPr>
        <w:id w:val="147477961"/>
        <w15:color w:val="DBDBDB"/>
        <w:docPartObj>
          <w:docPartGallery w:val="Table of Contents"/>
          <w:docPartUnique/>
        </w:docPartObj>
      </w:sdtPr>
      <w:sdtEndPr>
        <w:rPr>
          <w:rFonts w:ascii="Times New Roman" w:hAnsi="Times New Roman" w:eastAsia="等线" w:cs="Times New Roman" w:eastAsiaTheme="minorEastAsia"/>
          <w:sz w:val="24"/>
          <w:szCs w:val="24"/>
          <w:lang w:val="en-US" w:eastAsia="zh-CN" w:bidi="ar-SA"/>
        </w:rPr>
      </w:sdtEndPr>
      <w:sdtContent>
        <w:p xmlns:wp14="http://schemas.microsoft.com/office/word/2010/wordml" w14:paraId="0CAB7C10" wp14:textId="77777777">
          <w:pPr>
            <w:spacing w:before="0" w:beforeLines="0" w:after="0" w:afterLines="0" w:line="360" w:lineRule="auto"/>
            <w:ind w:left="0" w:leftChars="0" w:right="0" w:rightChars="0" w:firstLine="0" w:firstLineChars="0"/>
            <w:jc w:val="both"/>
            <w:rPr>
              <w:rFonts w:hint="default" w:ascii="Times New Roman" w:hAnsi="Times New Roman" w:cs="Times New Roman"/>
              <w:b/>
              <w:bCs/>
              <w:sz w:val="24"/>
              <w:szCs w:val="24"/>
              <w:lang w:val="en-US"/>
            </w:rPr>
          </w:pPr>
          <w:r>
            <w:rPr>
              <w:rFonts w:hint="default" w:ascii="Times New Roman" w:hAnsi="Times New Roman" w:eastAsia="SimSun" w:cs="Times New Roman"/>
              <w:b/>
              <w:bCs/>
              <w:sz w:val="24"/>
              <w:szCs w:val="24"/>
              <w:lang w:val="en-US" w:eastAsia="zh-CN" w:bidi="ar-SA"/>
            </w:rPr>
            <w:t xml:space="preserve">TABLE OF CONTENTS </w:t>
          </w:r>
        </w:p>
        <w:p xmlns:wp14="http://schemas.microsoft.com/office/word/2010/wordml" w14:paraId="70FFE02E"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cs="Times New Roman"/>
              <w:sz w:val="24"/>
              <w:szCs w:val="24"/>
              <w:lang w:val="en-US"/>
            </w:rPr>
            <w:t>c</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_Toc20901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ritical Reflection on the Application of Person-Centred Care, Partnership Working, and Ethics in Health and Social Care Practice: A UK Perspective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_Toc20901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08C4050E"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_Toc9843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_Toc9843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6116A8C9"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_Toc20185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 Task 1: Reflection on the Importance of Principles of Health and Social Care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_Toc20185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36095857"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_Toc13861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 Task 2: Practical Examples of Concepts in Practice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2141B62E"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_Toc8181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 Task 3: Self-Reflection as a Health and Social Care Professional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_Toc8181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2CC9FDAA"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_Toc32729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5A510F47" wp14:textId="77777777">
          <w:pPr>
            <w:pStyle w:val="250"/>
            <w:tabs>
              <w:tab w:val="right" w:leader="dot" w:pos="8306"/>
            </w:tabs>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_Toc21219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References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_Toc21219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1DA1D03F" wp14:textId="77777777">
          <w:pPr>
            <w:spacing w:line="360" w:lineRule="auto"/>
            <w:jc w:val="both"/>
            <w:rPr>
              <w:rFonts w:hint="default" w:ascii="Times New Roman" w:hAnsi="Times New Roman" w:cs="Times New Roman" w:eastAsiaTheme="minorEastAsia"/>
              <w:sz w:val="24"/>
              <w:szCs w:val="24"/>
              <w:lang w:val="en-US" w:eastAsia="zh-CN" w:bidi="ar-SA"/>
            </w:rPr>
          </w:pPr>
          <w:r>
            <w:rPr>
              <w:rFonts w:hint="default" w:ascii="Times New Roman" w:hAnsi="Times New Roman" w:cs="Times New Roman"/>
              <w:sz w:val="24"/>
              <w:szCs w:val="24"/>
            </w:rPr>
            <w:fldChar w:fldCharType="end"/>
          </w:r>
        </w:p>
      </w:sdtContent>
    </w:sdt>
    <w:p xmlns:wp14="http://schemas.microsoft.com/office/word/2010/wordml" w14:paraId="5DC0C34B" wp14:textId="77777777">
      <w:pPr>
        <w:spacing w:line="360" w:lineRule="auto"/>
        <w:jc w:val="both"/>
        <w:rPr>
          <w:rFonts w:hint="default" w:ascii="Times New Roman" w:hAnsi="Times New Roman" w:cs="Times New Roman" w:eastAsiaTheme="minorEastAsia"/>
          <w:sz w:val="24"/>
          <w:szCs w:val="24"/>
          <w:lang w:val="en-US" w:eastAsia="zh-CN" w:bidi="ar-SA"/>
        </w:rPr>
      </w:pPr>
    </w:p>
    <w:p xmlns:wp14="http://schemas.microsoft.com/office/word/2010/wordml" w14:paraId="7A36EB21" wp14:textId="77777777">
      <w:pPr>
        <w:spacing w:line="360" w:lineRule="auto"/>
        <w:jc w:val="both"/>
        <w:rPr>
          <w:rFonts w:hint="default" w:ascii="Times New Roman" w:hAnsi="Times New Roman" w:cs="Times New Roman"/>
          <w:sz w:val="24"/>
          <w:szCs w:val="24"/>
        </w:rPr>
      </w:pPr>
    </w:p>
    <w:p xmlns:wp14="http://schemas.microsoft.com/office/word/2010/wordml" w14:paraId="1DB033C4" wp14:textId="77777777">
      <w:pPr>
        <w:spacing w:line="360" w:lineRule="auto"/>
        <w:jc w:val="both"/>
        <w:rPr>
          <w:rFonts w:hint="default" w:ascii="Times New Roman" w:hAnsi="Times New Roman" w:cs="Times New Roman"/>
          <w:sz w:val="24"/>
          <w:szCs w:val="24"/>
        </w:rPr>
      </w:pPr>
    </w:p>
    <w:p xmlns:wp14="http://schemas.microsoft.com/office/word/2010/wordml" w14:paraId="4ED3C4E7" wp14:textId="77777777">
      <w:pPr>
        <w:spacing w:line="360" w:lineRule="auto"/>
        <w:jc w:val="both"/>
        <w:rPr>
          <w:rFonts w:hint="default" w:ascii="Times New Roman" w:hAnsi="Times New Roman" w:cs="Times New Roman"/>
          <w:sz w:val="24"/>
          <w:szCs w:val="24"/>
        </w:rPr>
      </w:pPr>
    </w:p>
    <w:p xmlns:wp14="http://schemas.microsoft.com/office/word/2010/wordml" w14:paraId="0CC9598F" wp14:textId="77777777">
      <w:pPr>
        <w:spacing w:line="360" w:lineRule="auto"/>
        <w:jc w:val="both"/>
        <w:rPr>
          <w:rFonts w:hint="default" w:ascii="Times New Roman" w:hAnsi="Times New Roman" w:cs="Times New Roman"/>
          <w:sz w:val="24"/>
          <w:szCs w:val="24"/>
        </w:rPr>
      </w:pPr>
    </w:p>
    <w:p xmlns:wp14="http://schemas.microsoft.com/office/word/2010/wordml" w14:paraId="0912EE6F" wp14:textId="77777777">
      <w:pPr>
        <w:spacing w:line="360" w:lineRule="auto"/>
        <w:jc w:val="both"/>
        <w:rPr>
          <w:rFonts w:hint="default" w:ascii="Times New Roman" w:hAnsi="Times New Roman" w:cs="Times New Roman"/>
          <w:sz w:val="24"/>
          <w:szCs w:val="24"/>
        </w:rPr>
      </w:pPr>
    </w:p>
    <w:p xmlns:wp14="http://schemas.microsoft.com/office/word/2010/wordml" w14:paraId="7D866093" wp14:textId="77777777">
      <w:pPr>
        <w:spacing w:line="360" w:lineRule="auto"/>
        <w:jc w:val="both"/>
        <w:rPr>
          <w:rFonts w:hint="default" w:ascii="Times New Roman" w:hAnsi="Times New Roman" w:cs="Times New Roman"/>
          <w:sz w:val="24"/>
          <w:szCs w:val="24"/>
        </w:rPr>
      </w:pPr>
    </w:p>
    <w:p xmlns:wp14="http://schemas.microsoft.com/office/word/2010/wordml" w14:paraId="43719DB4" wp14:textId="77777777">
      <w:pPr>
        <w:spacing w:line="360" w:lineRule="auto"/>
        <w:jc w:val="both"/>
        <w:rPr>
          <w:rFonts w:hint="default" w:ascii="Times New Roman" w:hAnsi="Times New Roman" w:cs="Times New Roman"/>
          <w:sz w:val="24"/>
          <w:szCs w:val="24"/>
        </w:rPr>
      </w:pPr>
    </w:p>
    <w:p xmlns:wp14="http://schemas.microsoft.com/office/word/2010/wordml" w14:paraId="50D1B274" wp14:textId="77777777">
      <w:pPr>
        <w:spacing w:line="360" w:lineRule="auto"/>
        <w:jc w:val="both"/>
        <w:rPr>
          <w:rFonts w:hint="default" w:ascii="Times New Roman" w:hAnsi="Times New Roman" w:cs="Times New Roman"/>
          <w:sz w:val="24"/>
          <w:szCs w:val="24"/>
        </w:rPr>
      </w:pPr>
    </w:p>
    <w:p xmlns:wp14="http://schemas.microsoft.com/office/word/2010/wordml" w14:paraId="7DEAF66F" wp14:textId="77777777">
      <w:pPr>
        <w:spacing w:line="360" w:lineRule="auto"/>
        <w:jc w:val="both"/>
        <w:rPr>
          <w:rFonts w:hint="default" w:ascii="Times New Roman" w:hAnsi="Times New Roman" w:cs="Times New Roman"/>
          <w:sz w:val="24"/>
          <w:szCs w:val="24"/>
        </w:rPr>
      </w:pPr>
    </w:p>
    <w:p xmlns:wp14="http://schemas.microsoft.com/office/word/2010/wordml" w14:paraId="2D49D7E1" wp14:textId="77777777">
      <w:pPr>
        <w:spacing w:line="360" w:lineRule="auto"/>
        <w:jc w:val="both"/>
        <w:rPr>
          <w:rFonts w:hint="default" w:ascii="Times New Roman" w:hAnsi="Times New Roman" w:cs="Times New Roman"/>
          <w:sz w:val="24"/>
          <w:szCs w:val="24"/>
        </w:rPr>
      </w:pPr>
    </w:p>
    <w:p xmlns:wp14="http://schemas.microsoft.com/office/word/2010/wordml" w14:paraId="12DB8D83" wp14:textId="77777777">
      <w:pPr>
        <w:spacing w:line="360" w:lineRule="auto"/>
        <w:jc w:val="both"/>
        <w:rPr>
          <w:rFonts w:hint="default" w:ascii="Times New Roman" w:hAnsi="Times New Roman" w:cs="Times New Roman"/>
          <w:sz w:val="24"/>
          <w:szCs w:val="24"/>
        </w:rPr>
      </w:pPr>
    </w:p>
    <w:p xmlns:wp14="http://schemas.microsoft.com/office/word/2010/wordml" w14:paraId="4F5102D5" wp14:textId="77777777">
      <w:pPr>
        <w:spacing w:line="360" w:lineRule="auto"/>
        <w:jc w:val="both"/>
        <w:rPr>
          <w:rFonts w:hint="default" w:ascii="Times New Roman" w:hAnsi="Times New Roman" w:cs="Times New Roman"/>
          <w:sz w:val="24"/>
          <w:szCs w:val="24"/>
        </w:rPr>
      </w:pPr>
    </w:p>
    <w:p xmlns:wp14="http://schemas.microsoft.com/office/word/2010/wordml" w14:paraId="05E17A43" wp14:textId="77777777">
      <w:pPr>
        <w:spacing w:line="360" w:lineRule="auto"/>
        <w:jc w:val="both"/>
        <w:rPr>
          <w:rFonts w:hint="default" w:ascii="Times New Roman" w:hAnsi="Times New Roman" w:cs="Times New Roman"/>
          <w:sz w:val="24"/>
          <w:szCs w:val="24"/>
        </w:rPr>
      </w:pPr>
    </w:p>
    <w:p xmlns:wp14="http://schemas.microsoft.com/office/word/2010/wordml" w14:paraId="7486EBBA" wp14:textId="77777777">
      <w:pPr>
        <w:spacing w:line="360" w:lineRule="auto"/>
        <w:jc w:val="both"/>
        <w:rPr>
          <w:rFonts w:hint="default" w:ascii="Times New Roman" w:hAnsi="Times New Roman" w:cs="Times New Roman"/>
          <w:sz w:val="24"/>
          <w:szCs w:val="24"/>
        </w:rPr>
      </w:pPr>
    </w:p>
    <w:p xmlns:wp14="http://schemas.microsoft.com/office/word/2010/wordml" w14:paraId="159A202A" wp14:textId="77777777">
      <w:pPr>
        <w:spacing w:line="360" w:lineRule="auto"/>
        <w:jc w:val="both"/>
        <w:rPr>
          <w:rFonts w:hint="default" w:ascii="Times New Roman" w:hAnsi="Times New Roman" w:cs="Times New Roman"/>
          <w:sz w:val="24"/>
          <w:szCs w:val="24"/>
        </w:rPr>
      </w:pPr>
    </w:p>
    <w:p xmlns:wp14="http://schemas.microsoft.com/office/word/2010/wordml" w14:paraId="6AD165F3" wp14:textId="77777777">
      <w:pPr>
        <w:spacing w:line="360" w:lineRule="auto"/>
        <w:jc w:val="both"/>
        <w:rPr>
          <w:rFonts w:hint="default" w:ascii="Times New Roman" w:hAnsi="Times New Roman" w:cs="Times New Roman"/>
          <w:sz w:val="24"/>
          <w:szCs w:val="24"/>
        </w:rPr>
      </w:pPr>
    </w:p>
    <w:p xmlns:wp14="http://schemas.microsoft.com/office/word/2010/wordml" w14:paraId="2ABBD882" wp14:textId="77777777">
      <w:pPr>
        <w:spacing w:line="360" w:lineRule="auto"/>
        <w:jc w:val="both"/>
        <w:rPr>
          <w:rFonts w:hint="default" w:ascii="Times New Roman" w:hAnsi="Times New Roman" w:cs="Times New Roman"/>
          <w:sz w:val="24"/>
          <w:szCs w:val="24"/>
        </w:rPr>
      </w:pPr>
    </w:p>
    <w:p xmlns:wp14="http://schemas.microsoft.com/office/word/2010/wordml" w14:paraId="003C0B9D" wp14:textId="77777777">
      <w:pPr>
        <w:spacing w:line="360" w:lineRule="auto"/>
        <w:jc w:val="both"/>
        <w:rPr>
          <w:rFonts w:hint="default" w:ascii="Times New Roman" w:hAnsi="Times New Roman" w:cs="Times New Roman"/>
          <w:sz w:val="24"/>
          <w:szCs w:val="24"/>
        </w:rPr>
      </w:pPr>
    </w:p>
    <w:p xmlns:wp14="http://schemas.microsoft.com/office/word/2010/wordml" w14:paraId="3DAC4BB1" wp14:textId="77777777">
      <w:pPr>
        <w:spacing w:line="360" w:lineRule="auto"/>
        <w:jc w:val="both"/>
        <w:rPr>
          <w:rFonts w:hint="default" w:ascii="Times New Roman" w:hAnsi="Times New Roman" w:cs="Times New Roman"/>
          <w:sz w:val="24"/>
          <w:szCs w:val="24"/>
        </w:rPr>
      </w:pPr>
    </w:p>
    <w:p xmlns:wp14="http://schemas.microsoft.com/office/word/2010/wordml" w14:paraId="3D8D574E" wp14:textId="77777777">
      <w:pPr>
        <w:spacing w:line="360" w:lineRule="auto"/>
        <w:jc w:val="both"/>
        <w:rPr>
          <w:rFonts w:hint="default" w:ascii="Times New Roman" w:hAnsi="Times New Roman" w:cs="Times New Roman"/>
          <w:sz w:val="24"/>
          <w:szCs w:val="24"/>
        </w:rPr>
      </w:pPr>
    </w:p>
    <w:p xmlns:wp14="http://schemas.microsoft.com/office/word/2010/wordml" w14:paraId="312469E0" wp14:textId="77777777">
      <w:pPr>
        <w:spacing w:line="360" w:lineRule="auto"/>
        <w:jc w:val="both"/>
        <w:rPr>
          <w:rFonts w:hint="default" w:ascii="Times New Roman" w:hAnsi="Times New Roman" w:cs="Times New Roman"/>
          <w:sz w:val="24"/>
          <w:szCs w:val="24"/>
        </w:rPr>
      </w:pPr>
    </w:p>
    <w:p xmlns:wp14="http://schemas.microsoft.com/office/word/2010/wordml" w14:paraId="243B37AE" wp14:textId="77777777">
      <w:pPr>
        <w:spacing w:line="360" w:lineRule="auto"/>
        <w:jc w:val="both"/>
        <w:rPr>
          <w:rFonts w:hint="default" w:ascii="Times New Roman" w:hAnsi="Times New Roman" w:cs="Times New Roman"/>
          <w:sz w:val="24"/>
          <w:szCs w:val="24"/>
        </w:rPr>
      </w:pPr>
    </w:p>
    <w:p xmlns:wp14="http://schemas.microsoft.com/office/word/2010/wordml" w14:paraId="12E3FB64" wp14:textId="77777777">
      <w:pPr>
        <w:spacing w:line="360" w:lineRule="auto"/>
        <w:jc w:val="both"/>
        <w:rPr>
          <w:rFonts w:hint="default" w:ascii="Times New Roman" w:hAnsi="Times New Roman" w:cs="Times New Roman"/>
          <w:sz w:val="24"/>
          <w:szCs w:val="24"/>
        </w:rPr>
      </w:pPr>
    </w:p>
    <w:p xmlns:wp14="http://schemas.microsoft.com/office/word/2010/wordml" w14:paraId="62E58D54" wp14:textId="77777777">
      <w:pPr>
        <w:spacing w:line="360" w:lineRule="auto"/>
        <w:jc w:val="both"/>
        <w:rPr>
          <w:rFonts w:hint="default" w:ascii="Times New Roman" w:hAnsi="Times New Roman" w:cs="Times New Roman"/>
          <w:sz w:val="24"/>
          <w:szCs w:val="24"/>
        </w:rPr>
      </w:pPr>
    </w:p>
    <w:p xmlns:wp14="http://schemas.microsoft.com/office/word/2010/wordml" w14:paraId="0598E8AF" wp14:textId="77777777">
      <w:pPr>
        <w:spacing w:line="360" w:lineRule="auto"/>
        <w:jc w:val="both"/>
        <w:rPr>
          <w:rFonts w:hint="default" w:ascii="Times New Roman" w:hAnsi="Times New Roman" w:cs="Times New Roman"/>
          <w:sz w:val="24"/>
          <w:szCs w:val="24"/>
        </w:rPr>
      </w:pPr>
    </w:p>
    <w:p xmlns:wp14="http://schemas.microsoft.com/office/word/2010/wordml" w14:paraId="66269579" wp14:textId="77777777">
      <w:pPr>
        <w:spacing w:line="360" w:lineRule="auto"/>
        <w:jc w:val="both"/>
        <w:rPr>
          <w:rFonts w:hint="default" w:ascii="Times New Roman" w:hAnsi="Times New Roman" w:cs="Times New Roman"/>
          <w:sz w:val="24"/>
          <w:szCs w:val="24"/>
        </w:rPr>
      </w:pPr>
    </w:p>
    <w:p xmlns:wp14="http://schemas.microsoft.com/office/word/2010/wordml" w14:paraId="03D08748" wp14:textId="77777777">
      <w:pPr>
        <w:spacing w:line="360" w:lineRule="auto"/>
        <w:jc w:val="both"/>
        <w:rPr>
          <w:rFonts w:hint="default" w:ascii="Times New Roman" w:hAnsi="Times New Roman" w:cs="Times New Roman"/>
          <w:sz w:val="24"/>
          <w:szCs w:val="24"/>
        </w:rPr>
      </w:pPr>
    </w:p>
    <w:p xmlns:wp14="http://schemas.microsoft.com/office/word/2010/wordml" w14:paraId="36218E4C" wp14:textId="77777777">
      <w:pPr>
        <w:pStyle w:val="2"/>
        <w:bidi w:val="0"/>
        <w:spacing w:line="360" w:lineRule="auto"/>
        <w:jc w:val="both"/>
        <w:rPr>
          <w:rFonts w:hint="default" w:ascii="Times New Roman" w:hAnsi="Times New Roman" w:cs="Times New Roman"/>
          <w:sz w:val="24"/>
          <w:szCs w:val="24"/>
        </w:rPr>
      </w:pPr>
      <w:bookmarkStart w:name="_Toc9843" w:id="0"/>
      <w:r>
        <w:rPr>
          <w:rFonts w:hint="default" w:ascii="Times New Roman" w:hAnsi="Times New Roman" w:cs="Times New Roman"/>
          <w:sz w:val="24"/>
          <w:szCs w:val="24"/>
        </w:rPr>
        <w:t>1. Introduction</w:t>
      </w:r>
      <w:bookmarkEnd w:id="0"/>
    </w:p>
    <w:p xmlns:wp14="http://schemas.microsoft.com/office/word/2010/wordml" w14:paraId="3BEEA23A" wp14:textId="77777777">
      <w:pPr>
        <w:spacing w:line="360" w:lineRule="auto"/>
        <w:jc w:val="both"/>
        <w:rPr>
          <w:rFonts w:hint="default" w:ascii="Times New Roman" w:hAnsi="Times New Roman" w:cs="Times New Roman"/>
          <w:sz w:val="24"/>
          <w:szCs w:val="24"/>
        </w:rPr>
      </w:pPr>
    </w:p>
    <w:p xmlns:wp14="http://schemas.microsoft.com/office/word/2010/wordml" w14:paraId="7855D3E8"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principles of health and social care include person-centred care, partnership working, and ethics that promote patient autonomy, collaboration, and make ethical decisions. The principles have been developed in the health and social care system of the United Kingdom, and they have become more prominent in the attempts to improve the quality of care. As an example, the Health and Care Act 2022 focuses on the relevance of person-centred care and collaborative practices towards enhancing patient outcomes (Toh and Haynes, 2022). The report considers the importance of such principles in improving the quality of care and how they can be incorporated into healthcare facilities to tackle the problems associated with the complex needs of patients (Damant et al., 2025).</w:t>
      </w:r>
    </w:p>
    <w:p xmlns:wp14="http://schemas.microsoft.com/office/word/2010/wordml" w14:paraId="413103A3"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principles are critical in the development of the UK healthcare practices, enhancement of holistic care and congruence with the modern policy like the care act 2014 that places a major emphasis on person centred care (Health and Care Act, 2022).</w:t>
      </w:r>
    </w:p>
    <w:p xmlns:wp14="http://schemas.microsoft.com/office/word/2010/wordml" w14:paraId="3E9F32A9" wp14:textId="77777777">
      <w:pPr>
        <w:spacing w:line="360" w:lineRule="auto"/>
        <w:jc w:val="both"/>
        <w:rPr>
          <w:rFonts w:hint="default" w:ascii="Times New Roman" w:hAnsi="Times New Roman" w:cs="Times New Roman"/>
          <w:sz w:val="24"/>
          <w:szCs w:val="24"/>
        </w:rPr>
      </w:pPr>
    </w:p>
    <w:p xmlns:wp14="http://schemas.microsoft.com/office/word/2010/wordml" w14:paraId="71F5DB45" wp14:textId="77777777">
      <w:pPr>
        <w:pStyle w:val="2"/>
        <w:numPr>
          <w:ilvl w:val="0"/>
          <w:numId w:val="11"/>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Task 1: Reflection on the Importance of Principles of Health and Social Care</w:t>
      </w:r>
      <w:bookmarkStart w:name="_Toc13861" w:id="1"/>
    </w:p>
    <w:p xmlns:wp14="http://schemas.microsoft.com/office/word/2010/wordml" w14:paraId="24E87CB5"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Person-Centred Care</w:t>
      </w:r>
    </w:p>
    <w:p xmlns:wp14="http://schemas.microsoft.com/office/word/2010/wordml" w14:paraId="5D9EB556" wp14:textId="77777777">
      <w:pPr>
        <w:spacing w:line="360" w:lineRule="auto"/>
        <w:jc w:val="both"/>
        <w:rPr>
          <w:rFonts w:hint="default" w:ascii="Times New Roman" w:hAnsi="Times New Roman" w:cs="Times New Roman"/>
          <w:sz w:val="24"/>
          <w:szCs w:val="24"/>
        </w:rPr>
      </w:pPr>
    </w:p>
    <w:p xmlns:wp14="http://schemas.microsoft.com/office/word/2010/wordml" w14:paraId="1D921ABF" wp14:textId="2328638D">
      <w:pPr>
        <w:spacing w:line="360" w:lineRule="auto"/>
        <w:jc w:val="both"/>
        <w:rPr>
          <w:rFonts w:ascii="Times New Roman" w:hAnsi="Times New Roman" w:cs="Times New Roman"/>
          <w:sz w:val="24"/>
          <w:szCs w:val="24"/>
        </w:rPr>
      </w:pPr>
      <w:r w:rsidRPr="17BC69E1" w:rsidR="17BC69E1">
        <w:rPr>
          <w:rFonts w:ascii="Times New Roman" w:hAnsi="Times New Roman" w:cs="Times New Roman"/>
          <w:sz w:val="24"/>
          <w:szCs w:val="24"/>
        </w:rPr>
        <w:t>One of the fundamental principles in the UK health and social care practice is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care. It makes sure that the individuals receive treatment as active contributors to their own care instead of passive receivers of services. This practice fosters the spirit of autonomy, dignity, respect, and shared decision-making. The relevance of </w:t>
      </w:r>
      <w:r w:rsidRPr="17BC69E1" w:rsidR="17BC69E1">
        <w:rPr>
          <w:rFonts w:ascii="Times New Roman" w:hAnsi="Times New Roman" w:cs="Times New Roman"/>
          <w:sz w:val="24"/>
          <w:szCs w:val="24"/>
        </w:rPr>
        <w:t>individualised</w:t>
      </w:r>
      <w:r w:rsidRPr="17BC69E1" w:rsidR="17BC69E1">
        <w:rPr>
          <w:rFonts w:ascii="Times New Roman" w:hAnsi="Times New Roman" w:cs="Times New Roman"/>
          <w:sz w:val="24"/>
          <w:szCs w:val="24"/>
        </w:rPr>
        <w:t xml:space="preserve"> care planning and </w:t>
      </w:r>
      <w:r w:rsidRPr="17BC69E1" w:rsidR="17BC69E1">
        <w:rPr>
          <w:rFonts w:ascii="Times New Roman" w:hAnsi="Times New Roman" w:cs="Times New Roman"/>
          <w:sz w:val="24"/>
          <w:szCs w:val="24"/>
        </w:rPr>
        <w:t>the collaborative practice in a health and social care environment is affirmed in the UK legislation, e.g., in the Care Act 2014 and the Health and Care Act 2022 (Health and Care Act, 2022).</w:t>
      </w:r>
      <w:r w:rsidRPr="17BC69E1" w:rsidR="17BC69E1">
        <w:rPr>
          <w:rFonts w:ascii="Times New Roman" w:hAnsi="Times New Roman" w:cs="Times New Roman"/>
          <w:sz w:val="24"/>
          <w:szCs w:val="24"/>
          <w:lang w:val="en-US"/>
        </w:rPr>
        <w:t xml:space="preserve"> </w:t>
      </w:r>
      <w:r w:rsidRPr="17BC69E1" w:rsidR="17BC69E1">
        <w:rPr>
          <w:rFonts w:ascii="Times New Roman" w:hAnsi="Times New Roman" w:cs="Times New Roman"/>
          <w:sz w:val="24"/>
          <w:szCs w:val="24"/>
        </w:rPr>
        <w:t>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care acknowledges that successful support should take into account physical, psychological, emotional, and social aspects of wellbeing. Theories of human development and human motivation give a background to the interaction of these dimensions in actual practice.</w:t>
      </w:r>
    </w:p>
    <w:p xmlns:wp14="http://schemas.microsoft.com/office/word/2010/wordml" w14:paraId="6485B4C9" wp14:textId="77777777">
      <w:pPr>
        <w:spacing w:line="360" w:lineRule="auto"/>
        <w:jc w:val="both"/>
        <w:rPr>
          <w:rFonts w:hint="default" w:ascii="Times New Roman" w:hAnsi="Times New Roman" w:cs="Times New Roman"/>
          <w:sz w:val="24"/>
          <w:szCs w:val="24"/>
        </w:rPr>
      </w:pPr>
    </w:p>
    <w:p xmlns:wp14="http://schemas.microsoft.com/office/word/2010/wordml" w14:paraId="5EE95A96"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highlight w:val="none"/>
        </w:rPr>
        <w:t xml:space="preserve">Maslow’s Hierarchy of Needs </w:t>
      </w:r>
      <w:r>
        <w:rPr>
          <w:rFonts w:hint="default" w:ascii="Times New Roman" w:hAnsi="Times New Roman" w:cs="Times New Roman"/>
          <w:sz w:val="24"/>
          <w:szCs w:val="24"/>
        </w:rPr>
        <w:t>can offer a systematic approach to the needs of a person in a care facility. Maslow suggested that human needs are hierarchised into five levels which are physiological, safety, love and belonging, esteem and self-actualisation (McLeod, 2025). This hierarchy aids the holistic assessment in the health and social care practice because the basic survival and safety needs have to be met before any emphasis on psychological development and fulfilment.</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As an illustration, nutritional, medication, and physical safety are the cornerstones of care in hospital or community care. Having satisfied these needs, professionals will be able to advocate social interaction, confidence building, and independence. The model by Maslow thus empowers person-centred practice by informing the prioritisation of the care interventions (Hayre-Kwan et al., 2021).</w:t>
      </w:r>
    </w:p>
    <w:p xmlns:wp14="http://schemas.microsoft.com/office/word/2010/wordml" w14:paraId="03FB2960" wp14:textId="77777777">
      <w:pPr>
        <w:spacing w:line="360" w:lineRule="auto"/>
        <w:jc w:val="both"/>
        <w:rPr>
          <w:rFonts w:hint="default" w:ascii="Times New Roman" w:hAnsi="Times New Roman" w:cs="Times New Roman"/>
          <w:sz w:val="24"/>
          <w:szCs w:val="24"/>
        </w:rPr>
      </w:pPr>
    </w:p>
    <w:p xmlns:wp14="http://schemas.microsoft.com/office/word/2010/wordml" w14:paraId="2BAF44B5" wp14:textId="7D7F281F">
      <w:pPr>
        <w:spacing w:line="360" w:lineRule="auto"/>
        <w:jc w:val="both"/>
        <w:rPr>
          <w:rFonts w:ascii="Times New Roman" w:hAnsi="Times New Roman" w:cs="Times New Roman"/>
          <w:sz w:val="24"/>
          <w:szCs w:val="24"/>
        </w:rPr>
      </w:pPr>
      <w:r w:rsidRPr="17BC69E1" w:rsidR="17BC69E1">
        <w:rPr>
          <w:rFonts w:ascii="Times New Roman" w:hAnsi="Times New Roman" w:cs="Times New Roman"/>
          <w:sz w:val="24"/>
          <w:szCs w:val="24"/>
        </w:rPr>
        <w:t>Carl Rogers’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Theory</w:t>
      </w:r>
      <w:r w:rsidRPr="17BC69E1" w:rsidR="17BC69E1">
        <w:rPr>
          <w:rFonts w:ascii="Times New Roman" w:hAnsi="Times New Roman" w:cs="Times New Roman"/>
          <w:sz w:val="24"/>
          <w:szCs w:val="24"/>
          <w:lang w:val="en-US"/>
        </w:rPr>
        <w:t xml:space="preserve"> </w:t>
      </w:r>
      <w:r w:rsidRPr="17BC69E1" w:rsidR="17BC69E1">
        <w:rPr>
          <w:rFonts w:ascii="Times New Roman" w:hAnsi="Times New Roman" w:cs="Times New Roman"/>
          <w:sz w:val="24"/>
          <w:szCs w:val="24"/>
        </w:rPr>
        <w:t>i</w:t>
      </w:r>
      <w:r w:rsidRPr="17BC69E1" w:rsidR="17BC69E1">
        <w:rPr>
          <w:rFonts w:ascii="Times New Roman" w:hAnsi="Times New Roman" w:cs="Times New Roman"/>
          <w:sz w:val="24"/>
          <w:szCs w:val="24"/>
        </w:rPr>
        <w:t>s based on the need to focus on empathy, unconditional positive regard, and genuineness (congruence) in therapeutic relationships (Rogers, 1980). These principles are necessary in the health and social care</w:t>
      </w:r>
      <w:r w:rsidRPr="17BC69E1" w:rsidR="17BC69E1">
        <w:rPr>
          <w:rFonts w:ascii="Times New Roman" w:hAnsi="Times New Roman" w:cs="Times New Roman"/>
          <w:sz w:val="24"/>
          <w:szCs w:val="24"/>
        </w:rPr>
        <w:t xml:space="preserve"> environment to develop a trust relationship between service users and professionals.</w:t>
      </w:r>
      <w:r w:rsidRPr="17BC69E1" w:rsidR="17BC69E1">
        <w:rPr>
          <w:rFonts w:ascii="Times New Roman" w:hAnsi="Times New Roman" w:cs="Times New Roman"/>
          <w:sz w:val="24"/>
          <w:szCs w:val="24"/>
          <w:lang w:val="en-US"/>
        </w:rPr>
        <w:t xml:space="preserve"> </w:t>
      </w:r>
      <w:r w:rsidRPr="17BC69E1" w:rsidR="17BC69E1">
        <w:rPr>
          <w:rFonts w:ascii="Times New Roman" w:hAnsi="Times New Roman" w:cs="Times New Roman"/>
          <w:sz w:val="24"/>
          <w:szCs w:val="24"/>
        </w:rPr>
        <w:t xml:space="preserve">Rogers believed that people </w:t>
      </w:r>
      <w:r w:rsidRPr="17BC69E1" w:rsidR="17BC69E1">
        <w:rPr>
          <w:rFonts w:ascii="Times New Roman" w:hAnsi="Times New Roman" w:cs="Times New Roman"/>
          <w:sz w:val="24"/>
          <w:szCs w:val="24"/>
        </w:rPr>
        <w:t>possess</w:t>
      </w:r>
      <w:r w:rsidRPr="17BC69E1" w:rsidR="17BC69E1">
        <w:rPr>
          <w:rFonts w:ascii="Times New Roman" w:hAnsi="Times New Roman" w:cs="Times New Roman"/>
          <w:sz w:val="24"/>
          <w:szCs w:val="24"/>
        </w:rPr>
        <w:t xml:space="preserve"> the ability to grow when they are nurtured in a situation that does not judge them. The use of this theory implies active listening to patients, their lived </w:t>
      </w:r>
      <w:r w:rsidRPr="17BC69E1" w:rsidR="17BC69E1">
        <w:rPr>
          <w:rFonts w:ascii="Times New Roman" w:hAnsi="Times New Roman" w:cs="Times New Roman"/>
          <w:sz w:val="24"/>
          <w:szCs w:val="24"/>
        </w:rPr>
        <w:t>experience</w:t>
      </w:r>
      <w:r w:rsidRPr="17BC69E1" w:rsidR="17BC69E1">
        <w:rPr>
          <w:rFonts w:ascii="Times New Roman" w:hAnsi="Times New Roman" w:cs="Times New Roman"/>
          <w:sz w:val="24"/>
          <w:szCs w:val="24"/>
        </w:rPr>
        <w:t xml:space="preserve"> respect, and consultation in care decisions. This practice is consistent with the UK requirements that encourage decision-making in partnership and respect to personal dignity (NHS England, n.d.).</w:t>
      </w:r>
      <w:r w:rsidRPr="17BC69E1" w:rsidR="17BC69E1">
        <w:rPr>
          <w:rFonts w:ascii="Times New Roman" w:hAnsi="Times New Roman" w:cs="Times New Roman"/>
          <w:sz w:val="24"/>
          <w:szCs w:val="24"/>
          <w:lang w:val="en-US"/>
        </w:rPr>
        <w:t xml:space="preserve"> </w:t>
      </w:r>
      <w:r w:rsidRPr="17BC69E1" w:rsidR="17BC69E1">
        <w:rPr>
          <w:rFonts w:ascii="Times New Roman" w:hAnsi="Times New Roman" w:cs="Times New Roman"/>
          <w:sz w:val="24"/>
          <w:szCs w:val="24"/>
        </w:rPr>
        <w:t xml:space="preserve">It has been </w:t>
      </w:r>
      <w:r w:rsidRPr="17BC69E1" w:rsidR="17BC69E1">
        <w:rPr>
          <w:rFonts w:ascii="Times New Roman" w:hAnsi="Times New Roman" w:cs="Times New Roman"/>
          <w:sz w:val="24"/>
          <w:szCs w:val="24"/>
        </w:rPr>
        <w:t>indicated</w:t>
      </w:r>
      <w:r w:rsidRPr="17BC69E1" w:rsidR="17BC69E1">
        <w:rPr>
          <w:rFonts w:ascii="Times New Roman" w:hAnsi="Times New Roman" w:cs="Times New Roman"/>
          <w:sz w:val="24"/>
          <w:szCs w:val="24"/>
        </w:rPr>
        <w:t xml:space="preserve"> that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practices are also helpful in enhancing patient satisfaction and professional wellbeing (van Diepen et al., 2020). The theory by Rogers hence offers a psychological basis to care delivery based on ethical and compassionate care.</w:t>
      </w:r>
    </w:p>
    <w:p xmlns:wp14="http://schemas.microsoft.com/office/word/2010/wordml" w14:paraId="20E4F233" wp14:textId="77777777">
      <w:pPr>
        <w:spacing w:line="360" w:lineRule="auto"/>
        <w:jc w:val="both"/>
        <w:rPr>
          <w:rFonts w:hint="default" w:ascii="Times New Roman" w:hAnsi="Times New Roman" w:cs="Times New Roman"/>
          <w:sz w:val="24"/>
          <w:szCs w:val="24"/>
        </w:rPr>
      </w:pPr>
    </w:p>
    <w:p xmlns:wp14="http://schemas.microsoft.com/office/word/2010/wordml" w14:paraId="339A87AB"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highlight w:val="none"/>
        </w:rPr>
        <w:t>Tom Kitwood’s Model of Person-Centred Dementia Care</w:t>
      </w:r>
      <w:r>
        <w:rPr>
          <w:rFonts w:hint="default" w:ascii="Times New Roman" w:hAnsi="Times New Roman" w:cs="Times New Roman"/>
          <w:sz w:val="24"/>
          <w:szCs w:val="24"/>
          <w:highlight w:val="none"/>
          <w:lang w:val="en-US"/>
        </w:rPr>
        <w:t xml:space="preserve"> </w:t>
      </w:r>
      <w:r>
        <w:rPr>
          <w:rFonts w:hint="default" w:ascii="Times New Roman" w:hAnsi="Times New Roman" w:cs="Times New Roman"/>
          <w:sz w:val="24"/>
          <w:szCs w:val="24"/>
        </w:rPr>
        <w:t>advances the idea of person-centred principles in the dementia practice. Kitwood pointed out that patients with dementia should be perceived as individuals with identity and history and emotional needs and not as a diagnosis (Kitwood, 1997).</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According to this model, it is important to save face, encourage emotional expression and maintain meaningful relationships. Practically, this is connected with life-story work, individualised routines as well as with responsive communication strategies. This framework by Kitwood is especially applicable in the UK elderly care services where the concept of personhood is a core focus of quality care.</w:t>
      </w:r>
    </w:p>
    <w:p xmlns:wp14="http://schemas.microsoft.com/office/word/2010/wordml" w14:paraId="2B09FD87" wp14:textId="77777777">
      <w:pPr>
        <w:spacing w:line="360" w:lineRule="auto"/>
        <w:jc w:val="both"/>
        <w:rPr>
          <w:rFonts w:hint="default" w:ascii="Times New Roman" w:hAnsi="Times New Roman" w:cs="Times New Roman"/>
          <w:sz w:val="24"/>
          <w:szCs w:val="24"/>
        </w:rPr>
      </w:pPr>
    </w:p>
    <w:p xmlns:wp14="http://schemas.microsoft.com/office/word/2010/wordml" w14:paraId="50B3E764" wp14:textId="77777777">
      <w:pPr>
        <w:spacing w:line="360" w:lineRule="auto"/>
        <w:jc w:val="both"/>
        <w:rPr>
          <w:rFonts w:hint="default" w:ascii="Times New Roman" w:hAnsi="Times New Roman" w:cs="Times New Roman"/>
          <w:sz w:val="24"/>
          <w:szCs w:val="24"/>
        </w:rPr>
      </w:pPr>
    </w:p>
    <w:p xmlns:wp14="http://schemas.microsoft.com/office/word/2010/wordml" w14:paraId="79FC400B"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Hierarchy of Needs by Maslow, Person-Centred Theory by Rogers, and Model of Person-Centred Dementia Care by Kitwood all have a solid theoretical basis of person-centred practice in health and social care in the UK. These theories are in favor of holistic evaluation, therapeutic relationship, dignity and ethical provision of care. Combined with UK laws and regulatory standards, they increase patient autonomy, better care outcomes, and high standards of professional practice.</w:t>
      </w:r>
    </w:p>
    <w:p xmlns:wp14="http://schemas.microsoft.com/office/word/2010/wordml" w14:paraId="4C7828C2" wp14:textId="77777777">
      <w:pPr>
        <w:rPr>
          <w:rFonts w:hint="default"/>
        </w:rPr>
      </w:pPr>
    </w:p>
    <w:p xmlns:wp14="http://schemas.microsoft.com/office/word/2010/wordml" w14:paraId="5B6FB840" wp14:textId="77777777">
      <w:pPr>
        <w:pStyle w:val="2"/>
        <w:bidi w:val="0"/>
        <w:spacing w:line="360" w:lineRule="auto"/>
        <w:jc w:val="both"/>
        <w:rPr>
          <w:rFonts w:hint="default" w:ascii="Times New Roman" w:hAnsi="Times New Roman" w:cs="Times New Roman"/>
          <w:b/>
          <w:bCs/>
          <w:sz w:val="24"/>
          <w:szCs w:val="24"/>
        </w:rPr>
      </w:pPr>
      <w:r>
        <w:rPr>
          <w:rFonts w:hint="default" w:ascii="Times New Roman" w:hAnsi="Times New Roman" w:cs="Times New Roman"/>
          <w:sz w:val="24"/>
          <w:szCs w:val="24"/>
        </w:rPr>
        <w:t>3. Task 2: Practical Examples of Concepts in Practice</w:t>
      </w:r>
      <w:bookmarkEnd w:id="1"/>
    </w:p>
    <w:p xmlns:wp14="http://schemas.microsoft.com/office/word/2010/wordml" w14:paraId="060D34B4"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Real-World Example: Robyn’s Story (</w:t>
      </w:r>
      <w:r>
        <w:rPr>
          <w:rFonts w:hint="default" w:ascii="Times New Roman" w:hAnsi="Times New Roman" w:cs="Times New Roman"/>
          <w:b/>
          <w:bCs/>
          <w:sz w:val="24"/>
          <w:szCs w:val="24"/>
          <w:lang w:val="en-US"/>
        </w:rPr>
        <w:t>NHS - National Health Service</w:t>
      </w:r>
      <w:r>
        <w:rPr>
          <w:rFonts w:hint="default" w:ascii="Times New Roman" w:hAnsi="Times New Roman" w:cs="Times New Roman"/>
          <w:b/>
          <w:bCs/>
          <w:sz w:val="24"/>
          <w:szCs w:val="24"/>
        </w:rPr>
        <w:t xml:space="preserve"> England)</w:t>
      </w:r>
    </w:p>
    <w:p xmlns:wp14="http://schemas.microsoft.com/office/word/2010/wordml" w14:paraId="2ABCB468" wp14:textId="72BD1139">
      <w:pPr>
        <w:spacing w:line="360" w:lineRule="auto"/>
        <w:jc w:val="both"/>
        <w:rPr>
          <w:rFonts w:ascii="Times New Roman" w:hAnsi="Times New Roman" w:cs="Times New Roman"/>
          <w:sz w:val="24"/>
          <w:szCs w:val="24"/>
        </w:rPr>
      </w:pPr>
      <w:r w:rsidRPr="17BC69E1" w:rsidR="17BC69E1">
        <w:rPr>
          <w:rFonts w:ascii="Times New Roman" w:hAnsi="Times New Roman" w:cs="Times New Roman"/>
          <w:sz w:val="24"/>
          <w:szCs w:val="24"/>
        </w:rPr>
        <w:t>The case of Robyn</w:t>
      </w:r>
      <w:r w:rsidRPr="17BC69E1" w:rsidR="17BC69E1">
        <w:rPr>
          <w:rFonts w:ascii="Times New Roman" w:hAnsi="Times New Roman" w:cs="Times New Roman"/>
          <w:sz w:val="24"/>
          <w:szCs w:val="24"/>
        </w:rPr>
        <w:t xml:space="preserve"> reveals how significant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care, collaboration in the workplace, and ethics are in the UK healthcare system. Following a spinal injury, Robyn was under the care of a home-care agency that was inefficient in terms of high turnover and unsuitable PA. Even the simple tasks were hard because of the absence of continuity in her care and the fact that even the PAs are not oriented to her needs, like in the case of </w:t>
      </w:r>
      <w:r w:rsidRPr="17BC69E1" w:rsidR="17BC69E1">
        <w:rPr>
          <w:rFonts w:ascii="Times New Roman" w:hAnsi="Times New Roman" w:cs="Times New Roman"/>
          <w:sz w:val="24"/>
          <w:szCs w:val="24"/>
        </w:rPr>
        <w:t>failing to help</w:t>
      </w:r>
      <w:r w:rsidRPr="17BC69E1" w:rsidR="17BC69E1">
        <w:rPr>
          <w:rFonts w:ascii="Times New Roman" w:hAnsi="Times New Roman" w:cs="Times New Roman"/>
          <w:sz w:val="24"/>
          <w:szCs w:val="24"/>
        </w:rPr>
        <w:t xml:space="preserve"> her with her passion of animals. That situation contributed to the importance of the </w:t>
      </w:r>
      <w:r w:rsidRPr="17BC69E1" w:rsidR="17BC69E1">
        <w:rPr>
          <w:rFonts w:ascii="Times New Roman" w:hAnsi="Times New Roman" w:cs="Times New Roman"/>
          <w:sz w:val="24"/>
          <w:szCs w:val="24"/>
        </w:rPr>
        <w:t>person</w:t>
      </w:r>
      <w:r w:rsidRPr="17BC69E1" w:rsidR="2BB7EEFE">
        <w:rPr>
          <w:rFonts w:ascii="Times New Roman" w:hAnsi="Times New Roman" w:cs="Times New Roman"/>
          <w:sz w:val="24"/>
          <w:szCs w:val="24"/>
        </w:rPr>
        <w:t xml:space="preserve"> </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approach when care plans should be based on personal preferences and </w:t>
      </w:r>
      <w:r w:rsidRPr="17BC69E1" w:rsidR="17BC69E1">
        <w:rPr>
          <w:rFonts w:ascii="Times New Roman" w:hAnsi="Times New Roman" w:cs="Times New Roman"/>
          <w:sz w:val="24"/>
          <w:szCs w:val="24"/>
        </w:rPr>
        <w:t>objectives</w:t>
      </w:r>
      <w:r w:rsidRPr="17BC69E1" w:rsidR="17BC69E1">
        <w:rPr>
          <w:rFonts w:ascii="Times New Roman" w:hAnsi="Times New Roman" w:cs="Times New Roman"/>
          <w:sz w:val="24"/>
          <w:szCs w:val="24"/>
        </w:rPr>
        <w:t xml:space="preserve"> (Forsgren, 2025).</w:t>
      </w:r>
    </w:p>
    <w:p xmlns:wp14="http://schemas.microsoft.com/office/word/2010/wordml" w14:paraId="10EABB0B"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2014, Robyn changed to a Personal Health Budget, thus gaining the freedom to hire her own PAs directly. This was a big move, which was in line with the ideals of partnership working since Robyn worked with the healthcare workers, such as the Personal Budget Support Service (PBSS) to coordinate her care. This cooperation helped Robyn to become in charge of her care and be able to plan and run her everyday life in continuity. The method was moral in nature as it encouraged autonomy in which Robyn was allowed to choose who would care about her, making sure that it was ethical besides being appropriate to her needs (Damant et al., 2025).</w:t>
      </w:r>
    </w:p>
    <w:p xmlns:wp14="http://schemas.microsoft.com/office/word/2010/wordml" w14:paraId="31EF6534" wp14:textId="77777777">
      <w:pPr>
        <w:spacing w:line="360" w:lineRule="auto"/>
        <w:jc w:val="both"/>
        <w:rPr>
          <w:rFonts w:hint="default" w:ascii="Times New Roman" w:hAnsi="Times New Roman" w:cs="Times New Roman"/>
          <w:sz w:val="24"/>
          <w:szCs w:val="24"/>
        </w:rPr>
      </w:pPr>
    </w:p>
    <w:p xmlns:wp14="http://schemas.microsoft.com/office/word/2010/wordml" w14:paraId="22524C36"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Success of the Strategy:</w:t>
      </w:r>
    </w:p>
    <w:p xmlns:wp14="http://schemas.microsoft.com/office/word/2010/wordml" w14:paraId="3B9C3397"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shift to </w:t>
      </w:r>
      <w:r>
        <w:rPr>
          <w:rFonts w:hint="default" w:ascii="Times New Roman" w:hAnsi="Times New Roman" w:cs="Times New Roman"/>
          <w:sz w:val="24"/>
          <w:szCs w:val="24"/>
          <w:lang w:val="en-US"/>
        </w:rPr>
        <w:t>PHB - Personal Health Budget</w:t>
      </w:r>
      <w:r>
        <w:rPr>
          <w:rFonts w:hint="default" w:ascii="Times New Roman" w:hAnsi="Times New Roman" w:cs="Times New Roman"/>
          <w:sz w:val="24"/>
          <w:szCs w:val="24"/>
        </w:rPr>
        <w:t xml:space="preserve"> considerably improved the quality of life of Robyn. This choice of PAs and long-term relationships with them provide Robyn with a significant positive change in the quality of care and autonomy. The success of person-centred care was demonstrated by the ability to participate in social activities, re-enter part-time work, and do other enjoyable activities like competitive carriage driving. The case of Robyn thus highlights the validity of this model where personalised care results to better outcomes, satisfaction and independence. As van Diepen et al. (2020) observe, continuity in care is an essential factor, and the story of Robyn depicts this effect directly.</w:t>
      </w:r>
    </w:p>
    <w:p xmlns:wp14="http://schemas.microsoft.com/office/word/2010/wordml" w14:paraId="2BCD790E" wp14:textId="77777777">
      <w:pPr>
        <w:spacing w:line="360" w:lineRule="auto"/>
        <w:jc w:val="both"/>
        <w:rPr>
          <w:rFonts w:hint="default" w:ascii="Times New Roman" w:hAnsi="Times New Roman" w:cs="Times New Roman"/>
          <w:sz w:val="24"/>
          <w:szCs w:val="24"/>
        </w:rPr>
      </w:pPr>
    </w:p>
    <w:p xmlns:wp14="http://schemas.microsoft.com/office/word/2010/wordml" w14:paraId="34E0E722"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Improvement Strategies:</w:t>
      </w:r>
    </w:p>
    <w:p xmlns:wp14="http://schemas.microsoft.com/office/word/2010/wordml" w14:paraId="32584558"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To continue improving the situation in patient care, the use of Personal Health Budgets in the system must be expanded. These budgets allow more people to have control on their care, allowing customized, stable assistance. The professionals should also be trained on how to deal with direct payments and </w:t>
      </w:r>
      <w:r>
        <w:rPr>
          <w:rFonts w:hint="default" w:ascii="Times New Roman" w:hAnsi="Times New Roman" w:cs="Times New Roman"/>
          <w:sz w:val="24"/>
          <w:szCs w:val="24"/>
          <w:lang w:val="en-US"/>
        </w:rPr>
        <w:t>PHB - Personal Health Budget</w:t>
      </w:r>
      <w:r>
        <w:rPr>
          <w:rFonts w:hint="default" w:ascii="Times New Roman" w:hAnsi="Times New Roman" w:cs="Times New Roman"/>
          <w:sz w:val="24"/>
          <w:szCs w:val="24"/>
        </w:rPr>
        <w:t>s which is necessary in the healthcare systems so that the workforce is equipped to handle the tasks that come with the care models.</w:t>
      </w:r>
    </w:p>
    <w:p xmlns:wp14="http://schemas.microsoft.com/office/word/2010/wordml" w14:paraId="65670340" wp14:textId="77777777">
      <w:pPr>
        <w:spacing w:line="360" w:lineRule="auto"/>
        <w:jc w:val="both"/>
        <w:rPr>
          <w:rFonts w:hint="default" w:ascii="Times New Roman" w:hAnsi="Times New Roman" w:cs="Times New Roman"/>
          <w:sz w:val="24"/>
          <w:szCs w:val="24"/>
        </w:rPr>
      </w:pPr>
    </w:p>
    <w:p xmlns:wp14="http://schemas.microsoft.com/office/word/2010/wordml" w14:paraId="3460F9EF"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Obstacles to Complete Implementation:</w:t>
      </w:r>
    </w:p>
    <w:p xmlns:wp14="http://schemas.microsoft.com/office/word/2010/wordml" w14:paraId="08E7E65E" wp14:textId="79FCC324">
      <w:pPr>
        <w:spacing w:line="360" w:lineRule="auto"/>
        <w:jc w:val="both"/>
        <w:rPr>
          <w:rFonts w:ascii="Times New Roman" w:hAnsi="Times New Roman" w:cs="Times New Roman"/>
          <w:sz w:val="24"/>
          <w:szCs w:val="24"/>
        </w:rPr>
      </w:pPr>
      <w:r w:rsidRPr="17BC69E1" w:rsidR="17BC69E1">
        <w:rPr>
          <w:rFonts w:ascii="Times New Roman" w:hAnsi="Times New Roman" w:cs="Times New Roman"/>
          <w:sz w:val="24"/>
          <w:szCs w:val="24"/>
        </w:rPr>
        <w:t>In spite of</w:t>
      </w:r>
      <w:r w:rsidRPr="17BC69E1" w:rsidR="17BC69E1">
        <w:rPr>
          <w:rFonts w:ascii="Times New Roman" w:hAnsi="Times New Roman" w:cs="Times New Roman"/>
          <w:sz w:val="24"/>
          <w:szCs w:val="24"/>
        </w:rPr>
        <w:t xml:space="preserve"> the success, there are </w:t>
      </w:r>
      <w:r w:rsidRPr="17BC69E1" w:rsidR="17BC69E1">
        <w:rPr>
          <w:rFonts w:ascii="Times New Roman" w:hAnsi="Times New Roman" w:cs="Times New Roman"/>
          <w:sz w:val="24"/>
          <w:szCs w:val="24"/>
        </w:rPr>
        <w:t>numerous</w:t>
      </w:r>
      <w:r w:rsidRPr="17BC69E1" w:rsidR="17BC69E1">
        <w:rPr>
          <w:rFonts w:ascii="Times New Roman" w:hAnsi="Times New Roman" w:cs="Times New Roman"/>
          <w:sz w:val="24"/>
          <w:szCs w:val="24"/>
        </w:rPr>
        <w:t xml:space="preserve"> obstacles to the universali</w:t>
      </w:r>
      <w:r w:rsidRPr="17BC69E1" w:rsidR="170CE828">
        <w:rPr>
          <w:rFonts w:ascii="Times New Roman" w:hAnsi="Times New Roman" w:cs="Times New Roman"/>
          <w:sz w:val="24"/>
          <w:szCs w:val="24"/>
        </w:rPr>
        <w:t>s</w:t>
      </w:r>
      <w:r w:rsidRPr="17BC69E1" w:rsidR="17BC69E1">
        <w:rPr>
          <w:rFonts w:ascii="Times New Roman" w:hAnsi="Times New Roman" w:cs="Times New Roman"/>
          <w:sz w:val="24"/>
          <w:szCs w:val="24"/>
        </w:rPr>
        <w:t xml:space="preserve">ation of these practices. The issue of staffing, </w:t>
      </w:r>
      <w:r w:rsidRPr="17BC69E1" w:rsidR="17BC69E1">
        <w:rPr>
          <w:rFonts w:ascii="Times New Roman" w:hAnsi="Times New Roman" w:cs="Times New Roman"/>
          <w:sz w:val="24"/>
          <w:szCs w:val="24"/>
        </w:rPr>
        <w:t>i.e.</w:t>
      </w:r>
      <w:r w:rsidRPr="17BC69E1" w:rsidR="17BC69E1">
        <w:rPr>
          <w:rFonts w:ascii="Times New Roman" w:hAnsi="Times New Roman" w:cs="Times New Roman"/>
          <w:sz w:val="24"/>
          <w:szCs w:val="24"/>
        </w:rPr>
        <w:t xml:space="preserve"> high turnover, lack of trained PAs to recruit, poses a problem to continuity and </w:t>
      </w:r>
      <w:r w:rsidRPr="17BC69E1" w:rsidR="17BC69E1">
        <w:rPr>
          <w:rFonts w:ascii="Times New Roman" w:hAnsi="Times New Roman" w:cs="Times New Roman"/>
          <w:sz w:val="24"/>
          <w:szCs w:val="24"/>
        </w:rPr>
        <w:t>provided</w:t>
      </w:r>
      <w:r w:rsidRPr="17BC69E1" w:rsidR="17BC69E1">
        <w:rPr>
          <w:rFonts w:ascii="Times New Roman" w:hAnsi="Times New Roman" w:cs="Times New Roman"/>
          <w:sz w:val="24"/>
          <w:szCs w:val="24"/>
        </w:rPr>
        <w:t xml:space="preserve"> </w:t>
      </w:r>
      <w:r w:rsidRPr="17BC69E1" w:rsidR="17BC69E1">
        <w:rPr>
          <w:rFonts w:ascii="Times New Roman" w:hAnsi="Times New Roman" w:cs="Times New Roman"/>
          <w:sz w:val="24"/>
          <w:szCs w:val="24"/>
        </w:rPr>
        <w:t>the appropriate</w:t>
      </w:r>
      <w:r w:rsidRPr="17BC69E1" w:rsidR="17BC69E1">
        <w:rPr>
          <w:rFonts w:ascii="Times New Roman" w:hAnsi="Times New Roman" w:cs="Times New Roman"/>
          <w:sz w:val="24"/>
          <w:szCs w:val="24"/>
        </w:rPr>
        <w:t xml:space="preserve"> care. The scalability of </w:t>
      </w:r>
      <w:r w:rsidRPr="17BC69E1" w:rsidR="17BC69E1">
        <w:rPr>
          <w:rFonts w:ascii="Times New Roman" w:hAnsi="Times New Roman" w:cs="Times New Roman"/>
          <w:sz w:val="24"/>
          <w:szCs w:val="24"/>
          <w:lang w:val="en-US"/>
        </w:rPr>
        <w:t>PHB - Personal Health Budget</w:t>
      </w:r>
      <w:r w:rsidRPr="17BC69E1" w:rsidR="17BC69E1">
        <w:rPr>
          <w:rFonts w:ascii="Times New Roman" w:hAnsi="Times New Roman" w:cs="Times New Roman"/>
          <w:sz w:val="24"/>
          <w:szCs w:val="24"/>
        </w:rPr>
        <w:t>s</w:t>
      </w:r>
      <w:r w:rsidRPr="17BC69E1" w:rsidR="17BC69E1">
        <w:rPr>
          <w:rFonts w:ascii="Times New Roman" w:hAnsi="Times New Roman" w:cs="Times New Roman"/>
          <w:sz w:val="24"/>
          <w:szCs w:val="24"/>
          <w:lang w:val="en-US"/>
        </w:rPr>
        <w:t xml:space="preserve"> </w:t>
      </w:r>
      <w:r w:rsidRPr="17BC69E1" w:rsidR="17BC69E1">
        <w:rPr>
          <w:sz w:val="24"/>
          <w:szCs w:val="24"/>
          <w:lang w:val="en-US"/>
        </w:rPr>
        <w:t>(</w:t>
      </w:r>
      <w:r w:rsidRPr="17BC69E1" w:rsidR="17BC69E1">
        <w:rPr>
          <w:sz w:val="24"/>
          <w:szCs w:val="24"/>
        </w:rPr>
        <w:t>Personal Health Budget</w:t>
      </w:r>
      <w:r w:rsidRPr="17BC69E1" w:rsidR="17BC69E1">
        <w:rPr>
          <w:sz w:val="24"/>
          <w:szCs w:val="24"/>
          <w:lang w:val="en-US"/>
        </w:rPr>
        <w:t>)</w:t>
      </w:r>
      <w:r w:rsidRPr="17BC69E1" w:rsidR="17BC69E1">
        <w:rPr>
          <w:rFonts w:ascii="Times New Roman" w:hAnsi="Times New Roman" w:cs="Times New Roman"/>
          <w:sz w:val="24"/>
          <w:szCs w:val="24"/>
        </w:rPr>
        <w:t xml:space="preserve"> is also influenced by resource constraints, and there </w:t>
      </w:r>
      <w:r w:rsidRPr="17BC69E1" w:rsidR="17BC69E1">
        <w:rPr>
          <w:rFonts w:ascii="Times New Roman" w:hAnsi="Times New Roman" w:cs="Times New Roman"/>
          <w:sz w:val="24"/>
          <w:szCs w:val="24"/>
        </w:rPr>
        <w:t>are</w:t>
      </w:r>
      <w:r w:rsidRPr="17BC69E1" w:rsidR="17BC69E1">
        <w:rPr>
          <w:rFonts w:ascii="Times New Roman" w:hAnsi="Times New Roman" w:cs="Times New Roman"/>
          <w:sz w:val="24"/>
          <w:szCs w:val="24"/>
        </w:rPr>
        <w:t xml:space="preserve"> not enough funding and support systems that could support patients and healthcare teams. Furthermore, specific hindrances to partnership working that may arise due to cultural obstacles inside healthcare </w:t>
      </w:r>
      <w:r w:rsidRPr="17BC69E1" w:rsidR="17BC69E1">
        <w:rPr>
          <w:rFonts w:ascii="Times New Roman" w:hAnsi="Times New Roman" w:cs="Times New Roman"/>
          <w:sz w:val="24"/>
          <w:szCs w:val="24"/>
        </w:rPr>
        <w:t>organisations</w:t>
      </w:r>
      <w:r w:rsidRPr="17BC69E1" w:rsidR="17BC69E1">
        <w:rPr>
          <w:rFonts w:ascii="Times New Roman" w:hAnsi="Times New Roman" w:cs="Times New Roman"/>
          <w:sz w:val="24"/>
          <w:szCs w:val="24"/>
        </w:rPr>
        <w:t>, such as strict hierarchies and communication barriers, can hinder the effective use of partnership working (Hayre -Kwan et al., 2021).</w:t>
      </w:r>
    </w:p>
    <w:p xmlns:wp14="http://schemas.microsoft.com/office/word/2010/wordml" w14:paraId="361E4680" wp14:textId="77777777">
      <w:pPr>
        <w:spacing w:line="360" w:lineRule="auto"/>
        <w:jc w:val="both"/>
        <w:rPr>
          <w:rFonts w:hint="default" w:ascii="Times New Roman" w:hAnsi="Times New Roman" w:cs="Times New Roman"/>
          <w:sz w:val="24"/>
          <w:szCs w:val="24"/>
        </w:rPr>
      </w:pPr>
    </w:p>
    <w:p xmlns:wp14="http://schemas.microsoft.com/office/word/2010/wordml" w14:paraId="41578D50"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Recommendations:</w:t>
      </w:r>
    </w:p>
    <w:p xmlns:wp14="http://schemas.microsoft.com/office/word/2010/wordml" w14:paraId="6BABEC6C" wp14:textId="77777777">
      <w:pPr>
        <w:spacing w:line="360" w:lineRule="auto"/>
        <w:jc w:val="both"/>
        <w:rPr>
          <w:rFonts w:hint="default" w:ascii="Times New Roman" w:hAnsi="Times New Roman" w:cs="Times New Roman"/>
          <w:sz w:val="24"/>
          <w:szCs w:val="24"/>
        </w:rPr>
      </w:pPr>
    </w:p>
    <w:p xmlns:wp14="http://schemas.microsoft.com/office/word/2010/wordml" w14:paraId="1DEAA985"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order to manage these issues, the healthcare systems must focus on better recruitment and retention of PAs, which guarantees a stable and qualified workforce. The Personal Health Budgets should also be given more funding by the governments and providers, thus providing equitable access. Lastly, a supportive, patient-centred culture in a healthcare team can be facilitated by continuous training and communication improvement, which will result in improved partnerships and care outcomes (</w:t>
      </w:r>
      <w:r>
        <w:rPr>
          <w:rFonts w:hint="default" w:ascii="Times New Roman" w:hAnsi="Times New Roman" w:cs="Times New Roman"/>
          <w:sz w:val="24"/>
          <w:szCs w:val="24"/>
          <w:lang w:val="en-US"/>
        </w:rPr>
        <w:t>NHS - National Health Service</w:t>
      </w:r>
      <w:r>
        <w:rPr>
          <w:rFonts w:hint="default" w:ascii="Times New Roman" w:hAnsi="Times New Roman" w:cs="Times New Roman"/>
          <w:sz w:val="24"/>
          <w:szCs w:val="24"/>
        </w:rPr>
        <w:t xml:space="preserve"> England, 2025).</w:t>
      </w:r>
    </w:p>
    <w:p xmlns:wp14="http://schemas.microsoft.com/office/word/2010/wordml" w14:paraId="04BB1686" wp14:textId="77777777">
      <w:pPr>
        <w:spacing w:line="360" w:lineRule="auto"/>
        <w:jc w:val="both"/>
        <w:rPr>
          <w:rFonts w:hint="default" w:ascii="Times New Roman" w:hAnsi="Times New Roman" w:cs="Times New Roman"/>
          <w:sz w:val="24"/>
          <w:szCs w:val="24"/>
        </w:rPr>
      </w:pPr>
    </w:p>
    <w:p xmlns:wp14="http://schemas.microsoft.com/office/word/2010/wordml" w14:paraId="6610AD1D" wp14:textId="77777777">
      <w:pPr>
        <w:spacing w:line="360" w:lineRule="auto"/>
        <w:jc w:val="both"/>
        <w:rPr>
          <w:rFonts w:hint="default" w:ascii="Times New Roman" w:hAnsi="Times New Roman" w:cs="Times New Roman"/>
          <w:sz w:val="24"/>
          <w:szCs w:val="24"/>
        </w:rPr>
      </w:pPr>
    </w:p>
    <w:p xmlns:wp14="http://schemas.microsoft.com/office/word/2010/wordml" w14:paraId="0C7B2ABE" wp14:textId="77777777">
      <w:pPr>
        <w:spacing w:line="360" w:lineRule="auto"/>
        <w:jc w:val="both"/>
        <w:rPr>
          <w:rFonts w:hint="default" w:ascii="Times New Roman" w:hAnsi="Times New Roman" w:cs="Times New Roman"/>
          <w:sz w:val="24"/>
          <w:szCs w:val="24"/>
        </w:rPr>
      </w:pPr>
    </w:p>
    <w:p xmlns:wp14="http://schemas.microsoft.com/office/word/2010/wordml" w14:paraId="4C452DBF" wp14:textId="77777777">
      <w:pPr>
        <w:pStyle w:val="2"/>
        <w:bidi w:val="0"/>
        <w:spacing w:line="360" w:lineRule="auto"/>
        <w:jc w:val="both"/>
        <w:rPr>
          <w:rFonts w:hint="default" w:ascii="Times New Roman" w:hAnsi="Times New Roman" w:cs="Times New Roman"/>
          <w:sz w:val="24"/>
          <w:szCs w:val="24"/>
        </w:rPr>
      </w:pPr>
      <w:bookmarkStart w:name="_Toc8181" w:id="2"/>
      <w:r>
        <w:rPr>
          <w:rFonts w:hint="default" w:ascii="Times New Roman" w:hAnsi="Times New Roman" w:cs="Times New Roman"/>
          <w:sz w:val="24"/>
          <w:szCs w:val="24"/>
        </w:rPr>
        <w:t>4. Task 3: Self-Reflection as a Health and Social Care Professional</w:t>
      </w:r>
      <w:bookmarkEnd w:id="2"/>
    </w:p>
    <w:p xmlns:wp14="http://schemas.microsoft.com/office/word/2010/wordml" w14:paraId="26650DE0" wp14:textId="77777777">
      <w:pPr>
        <w:spacing w:line="360" w:lineRule="auto"/>
        <w:jc w:val="both"/>
        <w:rPr>
          <w:rFonts w:hint="default" w:ascii="Times New Roman" w:hAnsi="Times New Roman" w:cs="Times New Roman"/>
          <w:sz w:val="24"/>
          <w:szCs w:val="24"/>
        </w:rPr>
      </w:pPr>
    </w:p>
    <w:p xmlns:wp14="http://schemas.microsoft.com/office/word/2010/wordml" w14:paraId="08DA780F"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Application of Principles in Practice:</w:t>
      </w:r>
    </w:p>
    <w:p xmlns:wp14="http://schemas.microsoft.com/office/word/2010/wordml" w14:paraId="3FF1299F" wp14:textId="77777777">
      <w:pPr>
        <w:spacing w:line="360" w:lineRule="auto"/>
        <w:jc w:val="both"/>
        <w:rPr>
          <w:rFonts w:hint="default" w:ascii="Times New Roman" w:hAnsi="Times New Roman" w:cs="Times New Roman"/>
          <w:b/>
          <w:bCs/>
          <w:sz w:val="24"/>
          <w:szCs w:val="24"/>
        </w:rPr>
      </w:pPr>
    </w:p>
    <w:p xmlns:wp14="http://schemas.microsoft.com/office/word/2010/wordml" w14:paraId="2030978B"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As a healthcare professional, the concepts of person-centred care, partnership working, and ethics are crucial in the need to ensure that the care provided to patients is effective and humane. Person-centred care is the one that influences my day-to-day interactions with patients since I strive to understand their needs, preferences, and values. As an example, in the case of attending to patients with chronic conditions, I would use the hierarchy of needs to determine their lower needs, including safety and physiological health, and only then address the higher needs, including self-esteem and self-actualisation (McLeod, 2025). This strategy has been especially useful in the context of rehabilitation planning since it is possible to identify barriers and develop a more comprehensive care plan.</w:t>
      </w:r>
    </w:p>
    <w:p xmlns:wp14="http://schemas.microsoft.com/office/word/2010/wordml" w14:paraId="15342404" wp14:textId="08B63553">
      <w:pPr>
        <w:spacing w:line="360" w:lineRule="auto"/>
        <w:jc w:val="both"/>
        <w:rPr>
          <w:rFonts w:ascii="Times New Roman" w:hAnsi="Times New Roman" w:cs="Times New Roman"/>
          <w:sz w:val="24"/>
          <w:szCs w:val="24"/>
        </w:rPr>
      </w:pPr>
      <w:r w:rsidRPr="17BC69E1" w:rsidR="17BC69E1">
        <w:rPr>
          <w:rFonts w:ascii="Times New Roman" w:hAnsi="Times New Roman" w:cs="Times New Roman"/>
          <w:sz w:val="24"/>
          <w:szCs w:val="24"/>
        </w:rPr>
        <w:t xml:space="preserve">Another principle that influences my practice is </w:t>
      </w:r>
      <w:r w:rsidRPr="17BC69E1" w:rsidR="17BC69E1">
        <w:rPr>
          <w:rFonts w:ascii="Times New Roman" w:hAnsi="Times New Roman" w:cs="Times New Roman"/>
          <w:sz w:val="24"/>
          <w:szCs w:val="24"/>
        </w:rPr>
        <w:t>partnership working</w:t>
      </w:r>
      <w:r w:rsidRPr="17BC69E1" w:rsidR="17BC69E1">
        <w:rPr>
          <w:rFonts w:ascii="Times New Roman" w:hAnsi="Times New Roman" w:cs="Times New Roman"/>
          <w:sz w:val="24"/>
          <w:szCs w:val="24"/>
        </w:rPr>
        <w:t xml:space="preserve">. By working with the multidisciplinary teams with nurses, physiotherapists, and social workers, I will be able to provide more thorough care. I regularly collaborate with such teams to handle complicated cases, including old patients with physical and mental issues. Teamwork would enable me to combine different </w:t>
      </w:r>
      <w:r w:rsidRPr="17BC69E1" w:rsidR="17BC69E1">
        <w:rPr>
          <w:rFonts w:ascii="Times New Roman" w:hAnsi="Times New Roman" w:cs="Times New Roman"/>
          <w:sz w:val="24"/>
          <w:szCs w:val="24"/>
        </w:rPr>
        <w:t>expertise</w:t>
      </w:r>
      <w:r w:rsidRPr="17BC69E1" w:rsidR="17BC69E1">
        <w:rPr>
          <w:rFonts w:ascii="Times New Roman" w:hAnsi="Times New Roman" w:cs="Times New Roman"/>
          <w:sz w:val="24"/>
          <w:szCs w:val="24"/>
        </w:rPr>
        <w:t xml:space="preserve"> and provide a more personali</w:t>
      </w:r>
      <w:r w:rsidRPr="17BC69E1" w:rsidR="2041343F">
        <w:rPr>
          <w:rFonts w:ascii="Times New Roman" w:hAnsi="Times New Roman" w:cs="Times New Roman"/>
          <w:sz w:val="24"/>
          <w:szCs w:val="24"/>
        </w:rPr>
        <w:t>s</w:t>
      </w:r>
      <w:r w:rsidRPr="17BC69E1" w:rsidR="17BC69E1">
        <w:rPr>
          <w:rFonts w:ascii="Times New Roman" w:hAnsi="Times New Roman" w:cs="Times New Roman"/>
          <w:sz w:val="24"/>
          <w:szCs w:val="24"/>
        </w:rPr>
        <w:t>ed care approach. According to the Care Act 2014, collaboration and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care are crucial to the needs of those with multiple and complex needs and in general to making services responsive to the needs of individuals (Health and Care Act 2022).</w:t>
      </w:r>
      <w:r w:rsidRPr="17BC69E1" w:rsidR="17BC69E1">
        <w:rPr>
          <w:rFonts w:ascii="Times New Roman" w:hAnsi="Times New Roman" w:cs="Times New Roman"/>
          <w:sz w:val="24"/>
          <w:szCs w:val="24"/>
          <w:lang w:val="en-US"/>
        </w:rPr>
        <w:t xml:space="preserve"> </w:t>
      </w:r>
      <w:r w:rsidRPr="17BC69E1" w:rsidR="17BC69E1">
        <w:rPr>
          <w:rFonts w:ascii="Times New Roman" w:hAnsi="Times New Roman" w:cs="Times New Roman"/>
          <w:sz w:val="24"/>
          <w:szCs w:val="24"/>
        </w:rPr>
        <w:t xml:space="preserve">The use of ethical decision-making is important in my practice, particularly in those cases, which involve challenging decisions, e.g., end-of-life care or autonomy vs. patient safety. My choice to use bioethical models, especially the principle of autonomy and beneficence, </w:t>
      </w:r>
      <w:r w:rsidRPr="17BC69E1" w:rsidR="17BC69E1">
        <w:rPr>
          <w:rFonts w:ascii="Times New Roman" w:hAnsi="Times New Roman" w:cs="Times New Roman"/>
          <w:sz w:val="24"/>
          <w:szCs w:val="24"/>
        </w:rPr>
        <w:t>is used</w:t>
      </w:r>
      <w:r w:rsidRPr="17BC69E1" w:rsidR="17BC69E1">
        <w:rPr>
          <w:rFonts w:ascii="Times New Roman" w:hAnsi="Times New Roman" w:cs="Times New Roman"/>
          <w:sz w:val="24"/>
          <w:szCs w:val="24"/>
        </w:rPr>
        <w:t xml:space="preserve"> to make decisions. In case, when patients reject some treatments, I acknowledge their autonomy though I make sure that they are quite aware of the possible outcomes of their actions. Such a strategy is consistent with the ethical values </w:t>
      </w:r>
      <w:r w:rsidRPr="17BC69E1" w:rsidR="17BC69E1">
        <w:rPr>
          <w:rFonts w:ascii="Times New Roman" w:hAnsi="Times New Roman" w:cs="Times New Roman"/>
          <w:sz w:val="24"/>
          <w:szCs w:val="24"/>
        </w:rPr>
        <w:t>stated</w:t>
      </w:r>
      <w:r w:rsidRPr="17BC69E1" w:rsidR="17BC69E1">
        <w:rPr>
          <w:rFonts w:ascii="Times New Roman" w:hAnsi="Times New Roman" w:cs="Times New Roman"/>
          <w:sz w:val="24"/>
          <w:szCs w:val="24"/>
        </w:rPr>
        <w:t xml:space="preserve"> in the Health and Care Act 2022, which values patient choice and dignity (Toh and Haynes, 2022). In this situation, these ethical principles can be balanced to </w:t>
      </w:r>
      <w:r w:rsidRPr="17BC69E1" w:rsidR="17BC69E1">
        <w:rPr>
          <w:rFonts w:ascii="Times New Roman" w:hAnsi="Times New Roman" w:cs="Times New Roman"/>
          <w:sz w:val="24"/>
          <w:szCs w:val="24"/>
        </w:rPr>
        <w:t>facilitate</w:t>
      </w:r>
      <w:r w:rsidRPr="17BC69E1" w:rsidR="17BC69E1">
        <w:rPr>
          <w:rFonts w:ascii="Times New Roman" w:hAnsi="Times New Roman" w:cs="Times New Roman"/>
          <w:sz w:val="24"/>
          <w:szCs w:val="24"/>
        </w:rPr>
        <w:t xml:space="preserve"> decisions grounded on the best interest of the patient.</w:t>
      </w:r>
    </w:p>
    <w:p xmlns:wp14="http://schemas.microsoft.com/office/word/2010/wordml" w14:paraId="7542A491" wp14:textId="77777777">
      <w:pPr>
        <w:spacing w:line="360" w:lineRule="auto"/>
        <w:jc w:val="both"/>
        <w:rPr>
          <w:rFonts w:hint="default" w:ascii="Times New Roman" w:hAnsi="Times New Roman" w:cs="Times New Roman"/>
          <w:sz w:val="24"/>
          <w:szCs w:val="24"/>
        </w:rPr>
      </w:pPr>
    </w:p>
    <w:p xmlns:wp14="http://schemas.microsoft.com/office/word/2010/wordml" w14:paraId="343769DF"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Current Skills and Areas for Improvement:</w:t>
      </w:r>
    </w:p>
    <w:p xmlns:wp14="http://schemas.microsoft.com/office/word/2010/wordml" w14:paraId="0B764304" wp14:textId="77777777">
      <w:pPr>
        <w:spacing w:line="360" w:lineRule="auto"/>
        <w:jc w:val="both"/>
        <w:rPr>
          <w:rFonts w:hint="default" w:ascii="Times New Roman" w:hAnsi="Times New Roman" w:cs="Times New Roman"/>
          <w:sz w:val="24"/>
          <w:szCs w:val="24"/>
        </w:rPr>
      </w:pPr>
    </w:p>
    <w:p xmlns:wp14="http://schemas.microsoft.com/office/word/2010/wordml" w14:paraId="15141FAB"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When considering my existing strengths, I can admit that I have built a solid communication skills, especially when it comes to building rapport with the patients, as well as with their families. Person-centred care requires my ability to establish trust since the patients will be willing to share their issues and interests. Further, my partnership working experience has helped me to effectively work with colleagues with varied disciplines hence improving care coordination.</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Nevertheless, there are some areas where I admit to have room to improve on. It is complicated to deal with ethical dilemmas, especially in cases when the patient decisions are in opposition to the clinical suggestions. As an example, in situations where patients decline the life-saving treatments, I struggle to find a balance between their autonomy and their safety. To enhance my decision making in such cases, it will be important that I strengthen my ethical thinking and keep up with the changing ethical rules in health and social care.</w:t>
      </w:r>
    </w:p>
    <w:p xmlns:wp14="http://schemas.microsoft.com/office/word/2010/wordml" w14:paraId="0C65928F" wp14:textId="77777777">
      <w:pPr>
        <w:spacing w:line="360" w:lineRule="auto"/>
        <w:jc w:val="both"/>
        <w:rPr>
          <w:rFonts w:hint="default" w:ascii="Times New Roman" w:hAnsi="Times New Roman" w:cs="Times New Roman"/>
          <w:sz w:val="24"/>
          <w:szCs w:val="24"/>
        </w:rPr>
      </w:pPr>
    </w:p>
    <w:p xmlns:wp14="http://schemas.microsoft.com/office/word/2010/wordml" w14:paraId="3D1C15F0"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Besides, my leadership skills in the interdisciplinary team environment can be developed. Although I like to work in teams, I am aware that providing leadership is critical in promoting change and creating a cohesive team atmosphere. The creation of a more assertive leadership style will also allow me to initiate the process of making sure that the principles of person-centred care are incorporated into the practices of the team.</w:t>
      </w:r>
    </w:p>
    <w:p xmlns:wp14="http://schemas.microsoft.com/office/word/2010/wordml" w14:paraId="40B077AD" wp14:textId="77777777">
      <w:pPr>
        <w:spacing w:line="360" w:lineRule="auto"/>
        <w:jc w:val="both"/>
        <w:rPr>
          <w:rFonts w:hint="default" w:ascii="Times New Roman" w:hAnsi="Times New Roman" w:cs="Times New Roman"/>
          <w:sz w:val="24"/>
          <w:szCs w:val="24"/>
        </w:rPr>
      </w:pPr>
    </w:p>
    <w:p xmlns:wp14="http://schemas.microsoft.com/office/word/2010/wordml" w14:paraId="68909CCE" wp14:textId="77777777">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Action Plan for Professional Development:</w:t>
      </w:r>
    </w:p>
    <w:p xmlns:wp14="http://schemas.microsoft.com/office/word/2010/wordml" w14:paraId="6F855166"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 have formulated an elaborate action plan to help me improve my person-centred care, partnership-working and ethics skills. Part of the first steps includes participation in continuing education, where ethical reasoning and development of leadership is taught by using training workshops. Seminars or taking a course on bioethics will help me to deal with complex ethical problems more efficiently and especially in high-stakes contexts like end-of-life care. I will also make it a habit of revising Health and Care Act 2022 and other pertinent guidelines in order to make sure that my practice is in line with the current legal and ethical standards (Toh and Haynes, 2022).The other aspect of my growth plan is to have mentorship by senior colleagues who have a lot of experience in handling ethical dilemmas and command over healthcare teams. Their experience will be instrumental in polishing my decision-making and leadership abilities. Another practice that I will engage in is an active involvement in interdisciplinary team meetings with the aim of furthering my collaboration working skills by making sure that all facets of patient care are factored in and I work towards a collaborative and supportive working environment.</w:t>
      </w:r>
    </w:p>
    <w:p xmlns:wp14="http://schemas.microsoft.com/office/word/2010/wordml" w14:paraId="7419412E" wp14:textId="77777777">
      <w:pPr>
        <w:spacing w:line="360" w:lineRule="auto"/>
        <w:jc w:val="both"/>
        <w:rPr>
          <w:rFonts w:hint="default" w:ascii="Times New Roman" w:hAnsi="Times New Roman" w:cs="Times New Roman"/>
          <w:sz w:val="24"/>
          <w:szCs w:val="24"/>
        </w:rPr>
      </w:pPr>
    </w:p>
    <w:p xmlns:wp14="http://schemas.microsoft.com/office/word/2010/wordml" w14:paraId="5F641CB7" wp14:textId="77777777">
      <w:pPr>
        <w:spacing w:line="360" w:lineRule="auto"/>
        <w:jc w:val="both"/>
        <w:rPr>
          <w:rFonts w:ascii="Times New Roman" w:hAnsi="Times New Roman" w:cs="Times New Roman"/>
          <w:sz w:val="24"/>
          <w:szCs w:val="24"/>
        </w:rPr>
      </w:pPr>
      <w:r w:rsidRPr="17BC69E1" w:rsidR="17BC69E1">
        <w:rPr>
          <w:rFonts w:ascii="Times New Roman" w:hAnsi="Times New Roman" w:cs="Times New Roman"/>
          <w:sz w:val="24"/>
          <w:szCs w:val="24"/>
        </w:rPr>
        <w:t xml:space="preserve">Lastly, I will practice reflection </w:t>
      </w:r>
      <w:r w:rsidRPr="17BC69E1" w:rsidR="17BC69E1">
        <w:rPr>
          <w:rFonts w:ascii="Times New Roman" w:hAnsi="Times New Roman" w:cs="Times New Roman"/>
          <w:sz w:val="24"/>
          <w:szCs w:val="24"/>
        </w:rPr>
        <w:t>through taking</w:t>
      </w:r>
      <w:r w:rsidRPr="17BC69E1" w:rsidR="17BC69E1">
        <w:rPr>
          <w:rFonts w:ascii="Times New Roman" w:hAnsi="Times New Roman" w:cs="Times New Roman"/>
          <w:sz w:val="24"/>
          <w:szCs w:val="24"/>
        </w:rPr>
        <w:t xml:space="preserve"> a systematic review of patient cases and decision-making processes. It will </w:t>
      </w:r>
      <w:r w:rsidRPr="17BC69E1" w:rsidR="17BC69E1">
        <w:rPr>
          <w:rFonts w:ascii="Times New Roman" w:hAnsi="Times New Roman" w:cs="Times New Roman"/>
          <w:sz w:val="24"/>
          <w:szCs w:val="24"/>
        </w:rPr>
        <w:t>assist</w:t>
      </w:r>
      <w:r w:rsidRPr="17BC69E1" w:rsidR="17BC69E1">
        <w:rPr>
          <w:rFonts w:ascii="Times New Roman" w:hAnsi="Times New Roman" w:cs="Times New Roman"/>
          <w:sz w:val="24"/>
          <w:szCs w:val="24"/>
        </w:rPr>
        <w:t xml:space="preserve"> me in finding the areas that I still should work more on and make sure that I will be implementing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care in a way that will be ethical, </w:t>
      </w:r>
      <w:r w:rsidRPr="17BC69E1" w:rsidR="17BC69E1">
        <w:rPr>
          <w:rFonts w:ascii="Times New Roman" w:hAnsi="Times New Roman" w:cs="Times New Roman"/>
          <w:sz w:val="24"/>
          <w:szCs w:val="24"/>
        </w:rPr>
        <w:t>collaborative</w:t>
      </w:r>
      <w:r w:rsidRPr="17BC69E1" w:rsidR="17BC69E1">
        <w:rPr>
          <w:rFonts w:ascii="Times New Roman" w:hAnsi="Times New Roman" w:cs="Times New Roman"/>
          <w:sz w:val="24"/>
          <w:szCs w:val="24"/>
        </w:rPr>
        <w:t xml:space="preserve"> and effective. The case of Robyn shows that a patient should still be given the freedom to decide his or her care as long as professional care is offered to him or her so that the patient can achieve better results and obtain a higher level of satisfaction (</w:t>
      </w:r>
      <w:r w:rsidRPr="17BC69E1" w:rsidR="17BC69E1">
        <w:rPr>
          <w:rFonts w:ascii="Times New Roman" w:hAnsi="Times New Roman" w:cs="Times New Roman"/>
          <w:sz w:val="24"/>
          <w:szCs w:val="24"/>
          <w:lang w:val="en-US"/>
        </w:rPr>
        <w:t>NHS - National Health Service</w:t>
      </w:r>
      <w:r w:rsidRPr="17BC69E1" w:rsidR="17BC69E1">
        <w:rPr>
          <w:rFonts w:ascii="Times New Roman" w:hAnsi="Times New Roman" w:cs="Times New Roman"/>
          <w:sz w:val="24"/>
          <w:szCs w:val="24"/>
        </w:rPr>
        <w:t xml:space="preserve"> England, 2025).Through diligent </w:t>
      </w:r>
      <w:r w:rsidRPr="17BC69E1" w:rsidR="17BC69E1">
        <w:rPr>
          <w:rFonts w:ascii="Times New Roman" w:hAnsi="Times New Roman" w:cs="Times New Roman"/>
          <w:sz w:val="24"/>
          <w:szCs w:val="24"/>
        </w:rPr>
        <w:t>endeavours</w:t>
      </w:r>
      <w:r w:rsidRPr="17BC69E1" w:rsidR="17BC69E1">
        <w:rPr>
          <w:rFonts w:ascii="Times New Roman" w:hAnsi="Times New Roman" w:cs="Times New Roman"/>
          <w:sz w:val="24"/>
          <w:szCs w:val="24"/>
        </w:rPr>
        <w:t xml:space="preserve"> in seeking these strategies, I will enhance my ability to deliver high quality care that resonates with the concept of person-</w:t>
      </w:r>
      <w:r w:rsidRPr="17BC69E1" w:rsidR="17BC69E1">
        <w:rPr>
          <w:rFonts w:ascii="Times New Roman" w:hAnsi="Times New Roman" w:cs="Times New Roman"/>
          <w:sz w:val="24"/>
          <w:szCs w:val="24"/>
        </w:rPr>
        <w:t>centred</w:t>
      </w:r>
      <w:r w:rsidRPr="17BC69E1" w:rsidR="17BC69E1">
        <w:rPr>
          <w:rFonts w:ascii="Times New Roman" w:hAnsi="Times New Roman" w:cs="Times New Roman"/>
          <w:sz w:val="24"/>
          <w:szCs w:val="24"/>
        </w:rPr>
        <w:t xml:space="preserve"> care, partnership working and ethics. Such attempts will ensure that my practice will develop in the context of the existing UK health and social care policy, which is stipulated by the Care Act 2014 and the Health and Care Act 2022 (Damant et al., 2025).</w:t>
      </w:r>
    </w:p>
    <w:p w:rsidR="17BC69E1" w:rsidP="17BC69E1" w:rsidRDefault="17BC69E1" w14:paraId="4D4443C2" w14:textId="237A4981">
      <w:pPr>
        <w:spacing w:line="360" w:lineRule="auto"/>
        <w:jc w:val="both"/>
        <w:rPr>
          <w:rFonts w:ascii="Times New Roman" w:hAnsi="Times New Roman" w:cs="Times New Roman"/>
          <w:sz w:val="24"/>
          <w:szCs w:val="24"/>
        </w:rPr>
      </w:pPr>
    </w:p>
    <w:p xmlns:wp14="http://schemas.microsoft.com/office/word/2010/wordml" w14:paraId="6498D1AD" wp14:textId="77777777">
      <w:pPr>
        <w:spacing w:line="360" w:lineRule="auto"/>
        <w:jc w:val="both"/>
        <w:rPr>
          <w:rFonts w:hint="default" w:ascii="Times New Roman" w:hAnsi="Times New Roman" w:cs="Times New Roman"/>
          <w:sz w:val="24"/>
          <w:szCs w:val="24"/>
        </w:rPr>
      </w:pPr>
    </w:p>
    <w:p xmlns:wp14="http://schemas.microsoft.com/office/word/2010/wordml" w14:paraId="5CE442F5" wp14:textId="77777777">
      <w:pPr>
        <w:pStyle w:val="2"/>
        <w:bidi w:val="0"/>
        <w:spacing w:line="360" w:lineRule="auto"/>
        <w:jc w:val="both"/>
        <w:rPr>
          <w:rFonts w:hint="default" w:ascii="Times New Roman" w:hAnsi="Times New Roman" w:cs="Times New Roman"/>
          <w:sz w:val="24"/>
          <w:szCs w:val="24"/>
        </w:rPr>
      </w:pPr>
      <w:bookmarkStart w:name="_Toc32729" w:id="3"/>
      <w:r>
        <w:rPr>
          <w:rFonts w:hint="default" w:ascii="Times New Roman" w:hAnsi="Times New Roman" w:cs="Times New Roman"/>
          <w:sz w:val="24"/>
          <w:szCs w:val="24"/>
        </w:rPr>
        <w:t>5. Conclusion</w:t>
      </w:r>
      <w:bookmarkEnd w:id="3"/>
    </w:p>
    <w:p xmlns:wp14="http://schemas.microsoft.com/office/word/2010/wordml" w14:paraId="2B399D93" wp14:textId="77777777">
      <w:pPr>
        <w:spacing w:line="360" w:lineRule="auto"/>
        <w:jc w:val="both"/>
        <w:rPr>
          <w:rFonts w:hint="default" w:ascii="Times New Roman" w:hAnsi="Times New Roman" w:cs="Times New Roman"/>
          <w:sz w:val="24"/>
          <w:szCs w:val="24"/>
        </w:rPr>
      </w:pPr>
    </w:p>
    <w:p xmlns:wp14="http://schemas.microsoft.com/office/word/2010/wordml" w14:paraId="5E018D0F"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three key components that are used to improve the quality of care in the health and social care system in the United Kingdom are person-centred care, partnership working and ethics. These values promote patient autonomy, professional collaboration, and ethical decision-making, which are also the components of better patient outcomes and satisfaction.</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Future studies ought to aim at improving person-centred care models especially when dealing with people with complex needs. It will be important to investigate how interdisciplinary collaboration can be enhanced as well as to introduce ethical models into daily practice. The areas are very applicable since the healthcare environment is changing and care must be dynamic and patient-centered.</w:t>
      </w:r>
    </w:p>
    <w:p xmlns:wp14="http://schemas.microsoft.com/office/word/2010/wordml" w14:paraId="3E5CDF1D" wp14:textId="77777777">
      <w:pPr>
        <w:spacing w:line="360" w:lineRule="auto"/>
        <w:jc w:val="both"/>
        <w:rPr>
          <w:rFonts w:hint="default" w:ascii="Times New Roman" w:hAnsi="Times New Roman" w:cs="Times New Roman"/>
          <w:sz w:val="24"/>
          <w:szCs w:val="24"/>
        </w:rPr>
      </w:pPr>
    </w:p>
    <w:p xmlns:wp14="http://schemas.microsoft.com/office/word/2010/wordml" w14:paraId="71D502F1" wp14:textId="77777777">
      <w:pPr>
        <w:spacing w:line="360" w:lineRule="auto"/>
        <w:jc w:val="both"/>
        <w:rPr>
          <w:rFonts w:hint="default" w:ascii="Times New Roman" w:hAnsi="Times New Roman" w:cs="Times New Roman"/>
          <w:sz w:val="24"/>
          <w:szCs w:val="24"/>
        </w:rPr>
      </w:pPr>
    </w:p>
    <w:p xmlns:wp14="http://schemas.microsoft.com/office/word/2010/wordml" w14:paraId="437C95B2" wp14:textId="77777777">
      <w:pPr>
        <w:spacing w:line="360" w:lineRule="auto"/>
        <w:jc w:val="both"/>
        <w:rPr>
          <w:rFonts w:hint="default" w:ascii="Times New Roman" w:hAnsi="Times New Roman" w:cs="Times New Roman"/>
          <w:sz w:val="24"/>
          <w:szCs w:val="24"/>
        </w:rPr>
      </w:pPr>
    </w:p>
    <w:p xmlns:wp14="http://schemas.microsoft.com/office/word/2010/wordml" w14:paraId="1C8E409B" wp14:textId="77777777">
      <w:pPr>
        <w:spacing w:line="360" w:lineRule="auto"/>
        <w:jc w:val="both"/>
        <w:rPr>
          <w:rFonts w:hint="default" w:ascii="Times New Roman" w:hAnsi="Times New Roman" w:cs="Times New Roman"/>
          <w:sz w:val="24"/>
          <w:szCs w:val="24"/>
        </w:rPr>
      </w:pPr>
    </w:p>
    <w:p xmlns:wp14="http://schemas.microsoft.com/office/word/2010/wordml" w14:paraId="27AE5A2B" wp14:textId="77777777">
      <w:pPr>
        <w:spacing w:line="360" w:lineRule="auto"/>
        <w:jc w:val="both"/>
        <w:rPr>
          <w:rFonts w:hint="default" w:ascii="Times New Roman" w:hAnsi="Times New Roman" w:cs="Times New Roman"/>
          <w:sz w:val="24"/>
          <w:szCs w:val="24"/>
        </w:rPr>
      </w:pPr>
    </w:p>
    <w:p xmlns:wp14="http://schemas.microsoft.com/office/word/2010/wordml" w14:paraId="13E60117" wp14:textId="77777777">
      <w:pPr>
        <w:spacing w:line="360" w:lineRule="auto"/>
        <w:jc w:val="both"/>
        <w:rPr>
          <w:rFonts w:hint="default" w:ascii="Times New Roman" w:hAnsi="Times New Roman" w:cs="Times New Roman"/>
          <w:sz w:val="24"/>
          <w:szCs w:val="24"/>
        </w:rPr>
      </w:pPr>
    </w:p>
    <w:p xmlns:wp14="http://schemas.microsoft.com/office/word/2010/wordml" w14:paraId="196AEF27" wp14:textId="77777777">
      <w:pPr>
        <w:spacing w:line="360" w:lineRule="auto"/>
        <w:jc w:val="both"/>
        <w:rPr>
          <w:rFonts w:hint="default" w:ascii="Times New Roman" w:hAnsi="Times New Roman" w:cs="Times New Roman"/>
          <w:sz w:val="24"/>
          <w:szCs w:val="24"/>
        </w:rPr>
      </w:pPr>
    </w:p>
    <w:p xmlns:wp14="http://schemas.microsoft.com/office/word/2010/wordml" w14:paraId="666B13E4" wp14:textId="77777777">
      <w:pPr>
        <w:spacing w:line="360" w:lineRule="auto"/>
        <w:jc w:val="both"/>
        <w:rPr>
          <w:rFonts w:hint="default" w:ascii="Times New Roman" w:hAnsi="Times New Roman" w:cs="Times New Roman"/>
          <w:sz w:val="24"/>
          <w:szCs w:val="24"/>
        </w:rPr>
      </w:pPr>
    </w:p>
    <w:p xmlns:wp14="http://schemas.microsoft.com/office/word/2010/wordml" w14:paraId="588E65D8" wp14:textId="77777777">
      <w:pPr>
        <w:spacing w:line="360" w:lineRule="auto"/>
        <w:jc w:val="both"/>
        <w:rPr>
          <w:rFonts w:hint="default" w:ascii="Times New Roman" w:hAnsi="Times New Roman" w:cs="Times New Roman"/>
          <w:sz w:val="24"/>
          <w:szCs w:val="24"/>
        </w:rPr>
      </w:pPr>
    </w:p>
    <w:p xmlns:wp14="http://schemas.microsoft.com/office/word/2010/wordml" w14:paraId="4ECE1BC8" wp14:textId="77777777">
      <w:pPr>
        <w:spacing w:line="360" w:lineRule="auto"/>
        <w:jc w:val="both"/>
        <w:rPr>
          <w:rFonts w:hint="default" w:ascii="Times New Roman" w:hAnsi="Times New Roman" w:cs="Times New Roman"/>
          <w:sz w:val="24"/>
          <w:szCs w:val="24"/>
        </w:rPr>
      </w:pPr>
    </w:p>
    <w:p xmlns:wp14="http://schemas.microsoft.com/office/word/2010/wordml" w14:paraId="07A1265B" wp14:textId="77777777">
      <w:pPr>
        <w:spacing w:line="360" w:lineRule="auto"/>
        <w:jc w:val="both"/>
        <w:rPr>
          <w:rFonts w:hint="default" w:ascii="Times New Roman" w:hAnsi="Times New Roman" w:cs="Times New Roman"/>
          <w:sz w:val="24"/>
          <w:szCs w:val="24"/>
        </w:rPr>
      </w:pPr>
    </w:p>
    <w:p xmlns:wp14="http://schemas.microsoft.com/office/word/2010/wordml" w14:paraId="23D5EABC" wp14:textId="77777777">
      <w:pPr>
        <w:spacing w:line="360" w:lineRule="auto"/>
        <w:jc w:val="both"/>
        <w:rPr>
          <w:rFonts w:hint="default" w:ascii="Times New Roman" w:hAnsi="Times New Roman" w:cs="Times New Roman"/>
          <w:sz w:val="24"/>
          <w:szCs w:val="24"/>
        </w:rPr>
      </w:pPr>
    </w:p>
    <w:p xmlns:wp14="http://schemas.microsoft.com/office/word/2010/wordml" w14:paraId="1D5A9666" wp14:textId="77777777">
      <w:pPr>
        <w:spacing w:line="360" w:lineRule="auto"/>
        <w:jc w:val="both"/>
        <w:rPr>
          <w:rFonts w:hint="default" w:ascii="Times New Roman" w:hAnsi="Times New Roman" w:cs="Times New Roman"/>
          <w:sz w:val="24"/>
          <w:szCs w:val="24"/>
        </w:rPr>
      </w:pPr>
    </w:p>
    <w:p xmlns:wp14="http://schemas.microsoft.com/office/word/2010/wordml" w14:paraId="4259258C" wp14:textId="77777777">
      <w:pPr>
        <w:spacing w:line="360" w:lineRule="auto"/>
        <w:jc w:val="both"/>
        <w:rPr>
          <w:rFonts w:hint="default" w:ascii="Times New Roman" w:hAnsi="Times New Roman" w:cs="Times New Roman"/>
          <w:sz w:val="24"/>
          <w:szCs w:val="24"/>
        </w:rPr>
      </w:pPr>
    </w:p>
    <w:p xmlns:wp14="http://schemas.microsoft.com/office/word/2010/wordml" w:rsidP="17BC69E1" w14:paraId="6D7D8E9F" wp14:textId="14CD2750">
      <w:pPr>
        <w:pStyle w:val="1"/>
        <w:spacing w:line="360" w:lineRule="auto"/>
        <w:jc w:val="both"/>
        <w:rPr>
          <w:rFonts w:ascii="Times New Roman" w:hAnsi="Times New Roman" w:cs="Times New Roman"/>
          <w:sz w:val="24"/>
          <w:szCs w:val="24"/>
        </w:rPr>
      </w:pPr>
    </w:p>
    <w:p xmlns:wp14="http://schemas.microsoft.com/office/word/2010/wordml" w14:paraId="1EBAB4E4" wp14:textId="77777777">
      <w:pPr>
        <w:spacing w:line="360" w:lineRule="auto"/>
        <w:jc w:val="both"/>
        <w:rPr>
          <w:rFonts w:hint="default" w:ascii="Times New Roman" w:hAnsi="Times New Roman" w:cs="Times New Roman"/>
          <w:sz w:val="24"/>
          <w:szCs w:val="24"/>
        </w:rPr>
      </w:pPr>
    </w:p>
    <w:p xmlns:wp14="http://schemas.microsoft.com/office/word/2010/wordml" w14:paraId="7733BC75" wp14:textId="77777777">
      <w:pPr>
        <w:spacing w:line="360" w:lineRule="auto"/>
        <w:jc w:val="both"/>
        <w:rPr>
          <w:rFonts w:hint="default" w:ascii="Times New Roman" w:hAnsi="Times New Roman" w:cs="Times New Roman"/>
          <w:sz w:val="24"/>
          <w:szCs w:val="24"/>
        </w:rPr>
      </w:pPr>
    </w:p>
    <w:p xmlns:wp14="http://schemas.microsoft.com/office/word/2010/wordml" w14:paraId="2CBC0E0D" wp14:textId="77777777">
      <w:pPr>
        <w:spacing w:line="360" w:lineRule="auto"/>
        <w:jc w:val="both"/>
        <w:rPr>
          <w:rFonts w:hint="default" w:ascii="Times New Roman" w:hAnsi="Times New Roman" w:cs="Times New Roman"/>
          <w:sz w:val="24"/>
          <w:szCs w:val="24"/>
        </w:rPr>
      </w:pPr>
    </w:p>
    <w:p xmlns:wp14="http://schemas.microsoft.com/office/word/2010/wordml" w14:paraId="22AB23A7" wp14:textId="77777777">
      <w:pPr>
        <w:spacing w:line="360" w:lineRule="auto"/>
        <w:jc w:val="both"/>
        <w:rPr>
          <w:rFonts w:hint="default" w:ascii="Times New Roman" w:hAnsi="Times New Roman" w:cs="Times New Roman"/>
          <w:sz w:val="24"/>
          <w:szCs w:val="24"/>
        </w:rPr>
      </w:pPr>
    </w:p>
    <w:p xmlns:wp14="http://schemas.microsoft.com/office/word/2010/wordml" w14:paraId="0A650F3A" wp14:textId="77777777">
      <w:pPr>
        <w:spacing w:line="360" w:lineRule="auto"/>
        <w:jc w:val="both"/>
        <w:rPr>
          <w:rFonts w:hint="default" w:ascii="Times New Roman" w:hAnsi="Times New Roman" w:cs="Times New Roman"/>
          <w:sz w:val="24"/>
          <w:szCs w:val="24"/>
        </w:rPr>
      </w:pPr>
    </w:p>
    <w:p xmlns:wp14="http://schemas.microsoft.com/office/word/2010/wordml" w14:paraId="30981615" wp14:textId="77777777">
      <w:pPr>
        <w:spacing w:line="360" w:lineRule="auto"/>
        <w:jc w:val="both"/>
        <w:rPr>
          <w:rFonts w:hint="default" w:ascii="Times New Roman" w:hAnsi="Times New Roman" w:cs="Times New Roman"/>
          <w:sz w:val="24"/>
          <w:szCs w:val="24"/>
        </w:rPr>
      </w:pPr>
    </w:p>
    <w:p xmlns:wp14="http://schemas.microsoft.com/office/word/2010/wordml" w14:paraId="6F12D463" wp14:textId="77777777">
      <w:pPr>
        <w:spacing w:line="360" w:lineRule="auto"/>
        <w:jc w:val="both"/>
        <w:rPr>
          <w:rFonts w:hint="default" w:ascii="Times New Roman" w:hAnsi="Times New Roman" w:cs="Times New Roman"/>
          <w:sz w:val="24"/>
          <w:szCs w:val="24"/>
        </w:rPr>
      </w:pPr>
    </w:p>
    <w:p xmlns:wp14="http://schemas.microsoft.com/office/word/2010/wordml" w14:paraId="3B77DC4E" wp14:textId="77777777">
      <w:pPr>
        <w:spacing w:line="360" w:lineRule="auto"/>
        <w:jc w:val="both"/>
        <w:rPr>
          <w:rFonts w:hint="default" w:ascii="Times New Roman" w:hAnsi="Times New Roman" w:cs="Times New Roman"/>
          <w:sz w:val="24"/>
          <w:szCs w:val="24"/>
        </w:rPr>
      </w:pPr>
    </w:p>
    <w:p xmlns:wp14="http://schemas.microsoft.com/office/word/2010/wordml" w14:paraId="52ECD6EC" wp14:textId="77777777">
      <w:pPr>
        <w:pStyle w:val="2"/>
        <w:bidi w:val="0"/>
        <w:spacing w:line="360" w:lineRule="auto"/>
        <w:jc w:val="both"/>
        <w:rPr>
          <w:rFonts w:hint="default" w:ascii="Times New Roman" w:hAnsi="Times New Roman" w:cs="Times New Roman"/>
          <w:sz w:val="24"/>
          <w:szCs w:val="24"/>
          <w:lang w:val="en-US"/>
        </w:rPr>
      </w:pPr>
      <w:bookmarkStart w:name="_Toc21219" w:id="4"/>
      <w:r>
        <w:rPr>
          <w:rFonts w:hint="default" w:ascii="Times New Roman" w:hAnsi="Times New Roman" w:cs="Times New Roman"/>
          <w:sz w:val="24"/>
          <w:szCs w:val="24"/>
          <w:lang w:val="en-US"/>
        </w:rPr>
        <w:t>References :</w:t>
      </w:r>
      <w:bookmarkEnd w:id="4"/>
    </w:p>
    <w:p xmlns:wp14="http://schemas.microsoft.com/office/word/2010/wordml" w14:paraId="57C3A197" wp14:textId="77777777">
      <w:pPr>
        <w:spacing w:line="360" w:lineRule="auto"/>
        <w:jc w:val="both"/>
        <w:rPr>
          <w:rFonts w:hint="default" w:ascii="Times New Roman" w:hAnsi="Times New Roman"/>
          <w:sz w:val="24"/>
          <w:szCs w:val="24"/>
          <w:lang w:val="en-US"/>
        </w:rPr>
      </w:pPr>
    </w:p>
    <w:p xmlns:wp14="http://schemas.microsoft.com/office/word/2010/wordml" w14:paraId="13C916A6" wp14:textId="77777777">
      <w:pPr>
        <w:spacing w:line="360" w:lineRule="auto"/>
        <w:ind w:left="960" w:leftChars="0" w:hanging="960" w:hangingChars="400"/>
        <w:jc w:val="both"/>
        <w:rPr>
          <w:rFonts w:hint="default" w:ascii="Times New Roman" w:hAnsi="Times New Roman"/>
          <w:sz w:val="24"/>
          <w:szCs w:val="24"/>
          <w:lang w:val="en-US"/>
        </w:rPr>
      </w:pPr>
    </w:p>
    <w:p xmlns:wp14="http://schemas.microsoft.com/office/word/2010/wordml" w14:paraId="4DA9EA57"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Beauchamp, T.L. and Childress, J.F.</w:t>
      </w:r>
      <w:r>
        <w:rPr>
          <w:rFonts w:hint="default" w:ascii="Times New Roman" w:hAnsi="Times New Roman" w:cs="Times New Roman"/>
          <w:sz w:val="24"/>
          <w:szCs w:val="24"/>
        </w:rPr>
        <w:t xml:space="preserve"> (2001) </w:t>
      </w:r>
      <w:r>
        <w:rPr>
          <w:rFonts w:hint="default" w:ascii="Times New Roman" w:hAnsi="Times New Roman" w:cs="Times New Roman"/>
          <w:i/>
          <w:iCs/>
          <w:sz w:val="24"/>
          <w:szCs w:val="24"/>
        </w:rPr>
        <w:t>Principles of Biomedical Ethics</w:t>
      </w:r>
      <w:r>
        <w:rPr>
          <w:rFonts w:hint="default" w:ascii="Times New Roman" w:hAnsi="Times New Roman" w:cs="Times New Roman"/>
          <w:sz w:val="24"/>
          <w:szCs w:val="24"/>
        </w:rPr>
        <w:t>. 5th edn. Oxford: Oxford University Press.</w:t>
      </w:r>
    </w:p>
    <w:p xmlns:wp14="http://schemas.microsoft.com/office/word/2010/wordml" w14:paraId="5AAD17CF"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Damant, J., Hamashima, Y., Toma, M., Smith, N., Taylor, J., Caprioli, T., Jasim, S., Prato, L., McLeod, H. and Giebel, C.</w:t>
      </w:r>
      <w:r>
        <w:rPr>
          <w:rFonts w:hint="default" w:ascii="Times New Roman" w:hAnsi="Times New Roman" w:cs="Times New Roman"/>
          <w:sz w:val="24"/>
          <w:szCs w:val="24"/>
        </w:rPr>
        <w:t xml:space="preserve"> (2025) ‘Investigating person-centred care planning in care homes across England: an exploratory study of practices and contextual factors’, </w:t>
      </w:r>
      <w:r>
        <w:rPr>
          <w:rFonts w:hint="default" w:ascii="Times New Roman" w:hAnsi="Times New Roman" w:cs="Times New Roman"/>
          <w:i/>
          <w:iCs/>
          <w:sz w:val="24"/>
          <w:szCs w:val="24"/>
        </w:rPr>
        <w:t>Journal of Advanced Nursing</w:t>
      </w:r>
      <w:r>
        <w:rPr>
          <w:rFonts w:hint="default" w:ascii="Times New Roman" w:hAnsi="Times New Roman" w:cs="Times New Roman"/>
          <w:sz w:val="24"/>
          <w:szCs w:val="24"/>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"https://doi.org/10.1111/jan.16965"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https://doi.org/10.1111/jan.16965</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609F25B3"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Forsgren, E.</w:t>
      </w:r>
      <w:r>
        <w:rPr>
          <w:rFonts w:hint="default" w:ascii="Times New Roman" w:hAnsi="Times New Roman" w:cs="Times New Roman"/>
          <w:sz w:val="24"/>
          <w:szCs w:val="24"/>
        </w:rPr>
        <w:t xml:space="preserve"> (2025) ‘Person-centred care as an evolving field of research’, </w:t>
      </w:r>
      <w:r>
        <w:rPr>
          <w:rFonts w:hint="default" w:ascii="Times New Roman" w:hAnsi="Times New Roman" w:cs="Times New Roman"/>
          <w:i/>
          <w:iCs/>
          <w:sz w:val="24"/>
          <w:szCs w:val="24"/>
        </w:rPr>
        <w:t>PMC</w:t>
      </w:r>
      <w:r>
        <w:rPr>
          <w:rFonts w:hint="default" w:ascii="Times New Roman" w:hAnsi="Times New Roman" w:cs="Times New Roman"/>
          <w:sz w:val="24"/>
          <w:szCs w:val="24"/>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"https://pmc.ncbi.nlm.nih.gov/articles/PMC12006168/"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https://pmc.ncbi.nlm.nih.gov/articles/PMC12006168/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2B1B3B5D"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Hayre-Kwan, S., Quinn, B., Chu, T., Orr, P. and Snoke, J.</w:t>
      </w:r>
      <w:r>
        <w:rPr>
          <w:rFonts w:hint="default" w:ascii="Times New Roman" w:hAnsi="Times New Roman" w:cs="Times New Roman"/>
          <w:sz w:val="24"/>
          <w:szCs w:val="24"/>
        </w:rPr>
        <w:t xml:space="preserve"> (2021) ‘Nursing and Maslow's Hierarchy: a health care pyramid approach to safety and security during a global pandemic’, </w:t>
      </w:r>
      <w:r>
        <w:rPr>
          <w:rFonts w:hint="default" w:ascii="Times New Roman" w:hAnsi="Times New Roman" w:cs="Times New Roman"/>
          <w:i/>
          <w:iCs/>
          <w:sz w:val="24"/>
          <w:szCs w:val="24"/>
        </w:rPr>
        <w:t>Nurse Leader</w:t>
      </w:r>
      <w:r>
        <w:rPr>
          <w:rFonts w:hint="default" w:ascii="Times New Roman" w:hAnsi="Times New Roman" w:cs="Times New Roman"/>
          <w:sz w:val="24"/>
          <w:szCs w:val="24"/>
        </w:rPr>
        <w:t>, 19(6), pp. 590–595. doi: 10.1016/j.mnl.2021.08.013.</w:t>
      </w:r>
    </w:p>
    <w:p xmlns:wp14="http://schemas.microsoft.com/office/word/2010/wordml" w14:paraId="7C0A6FE9"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Health and Care Act 2022</w:t>
      </w:r>
      <w:r>
        <w:rPr>
          <w:rFonts w:hint="default" w:ascii="Times New Roman" w:hAnsi="Times New Roman" w:cs="Times New Roman"/>
          <w:sz w:val="24"/>
          <w:szCs w:val="24"/>
        </w:rPr>
        <w:t xml:space="preserve">, c. 31.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"https://www.legislation.gov.uk/id/ukpga/2022/31"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https://www.legislation.gov.uk/id/ukpga/2022/31</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4B2ABEDB"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Kitwood, T.</w:t>
      </w:r>
      <w:r>
        <w:rPr>
          <w:rFonts w:hint="default" w:ascii="Times New Roman" w:hAnsi="Times New Roman" w:cs="Times New Roman"/>
          <w:sz w:val="24"/>
          <w:szCs w:val="24"/>
        </w:rPr>
        <w:t xml:space="preserve"> (1997) </w:t>
      </w:r>
      <w:r>
        <w:rPr>
          <w:rFonts w:hint="default" w:ascii="Times New Roman" w:hAnsi="Times New Roman" w:cs="Times New Roman"/>
          <w:i/>
          <w:iCs/>
          <w:sz w:val="24"/>
          <w:szCs w:val="24"/>
        </w:rPr>
        <w:t>Dementia Reconsidered: the person comes first</w:t>
      </w:r>
      <w:r>
        <w:rPr>
          <w:rFonts w:hint="default" w:ascii="Times New Roman" w:hAnsi="Times New Roman" w:cs="Times New Roman"/>
          <w:sz w:val="24"/>
          <w:szCs w:val="24"/>
        </w:rPr>
        <w:t>. Buckingham: Open University Press.</w:t>
      </w:r>
    </w:p>
    <w:p xmlns:wp14="http://schemas.microsoft.com/office/word/2010/wordml" w14:paraId="7996794A"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Leineweber, M. et al.</w:t>
      </w:r>
      <w:r>
        <w:rPr>
          <w:rFonts w:hint="default" w:ascii="Times New Roman" w:hAnsi="Times New Roman" w:cs="Times New Roman"/>
          <w:sz w:val="24"/>
          <w:szCs w:val="24"/>
        </w:rPr>
        <w:t xml:space="preserve"> (2025) ‘Ethical aspects of social robotics in elderly care’, </w:t>
      </w:r>
      <w:r>
        <w:rPr>
          <w:rFonts w:hint="default" w:ascii="Times New Roman" w:hAnsi="Times New Roman" w:cs="Times New Roman"/>
          <w:i/>
          <w:iCs/>
          <w:sz w:val="24"/>
          <w:szCs w:val="24"/>
        </w:rPr>
        <w:t>arXiv</w:t>
      </w:r>
      <w:r>
        <w:rPr>
          <w:rFonts w:hint="default" w:ascii="Times New Roman" w:hAnsi="Times New Roman" w:cs="Times New Roman"/>
          <w:sz w:val="24"/>
          <w:szCs w:val="24"/>
        </w:rPr>
        <w:t xml:space="preserve">. [Preprint].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"https://arxiv.org/abs/2505.09224"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https://arxiv.org/abs/2505.09224</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7E776DC4"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McLeod, S.</w:t>
      </w:r>
      <w:r>
        <w:rPr>
          <w:rFonts w:hint="default" w:ascii="Times New Roman" w:hAnsi="Times New Roman" w:cs="Times New Roman"/>
          <w:sz w:val="24"/>
          <w:szCs w:val="24"/>
        </w:rPr>
        <w:t xml:space="preserve"> (2025) </w:t>
      </w:r>
      <w:r>
        <w:rPr>
          <w:rFonts w:hint="default" w:ascii="Times New Roman" w:hAnsi="Times New Roman" w:cs="Times New Roman"/>
          <w:i/>
          <w:iCs/>
          <w:sz w:val="24"/>
          <w:szCs w:val="24"/>
        </w:rPr>
        <w:t>Maslow’s Hierarchy of Needs</w:t>
      </w:r>
      <w:r>
        <w:rPr>
          <w:rFonts w:hint="default" w:ascii="Times New Roman" w:hAnsi="Times New Roman" w:cs="Times New Roman"/>
          <w:sz w:val="24"/>
          <w:szCs w:val="24"/>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"https://www.simplypsychology.org/maslow.html"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https://www.simplypsychology.org/maslow.html</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501D6E99"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NHS England</w:t>
      </w:r>
      <w:r>
        <w:rPr>
          <w:rFonts w:hint="default" w:ascii="Times New Roman" w:hAnsi="Times New Roman" w:cs="Times New Roman"/>
          <w:sz w:val="24"/>
          <w:szCs w:val="24"/>
        </w:rPr>
        <w:t xml:space="preserve"> (n.d.) </w:t>
      </w:r>
      <w:r>
        <w:rPr>
          <w:rFonts w:hint="default" w:ascii="Times New Roman" w:hAnsi="Times New Roman" w:cs="Times New Roman"/>
          <w:i/>
          <w:iCs/>
          <w:sz w:val="24"/>
          <w:szCs w:val="24"/>
        </w:rPr>
        <w:t>Person-centred care made simple</w:t>
      </w:r>
      <w:r>
        <w:rPr>
          <w:rFonts w:hint="default" w:ascii="Times New Roman" w:hAnsi="Times New Roman" w:cs="Times New Roman"/>
          <w:sz w:val="24"/>
          <w:szCs w:val="24"/>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"https://www.health.org.uk/sites/default/files/PersonCentredCareMadeSimple.pdf"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https://www.health.org.uk/sites/default/files/PersonCentredCareMadeSimple.pdf</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40F29BB3"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Rawls, J.</w:t>
      </w:r>
      <w:r>
        <w:rPr>
          <w:rFonts w:hint="default" w:ascii="Times New Roman" w:hAnsi="Times New Roman" w:cs="Times New Roman"/>
          <w:sz w:val="24"/>
          <w:szCs w:val="24"/>
        </w:rPr>
        <w:t xml:space="preserve"> (1971) </w:t>
      </w:r>
      <w:r>
        <w:rPr>
          <w:rFonts w:hint="default" w:ascii="Times New Roman" w:hAnsi="Times New Roman" w:cs="Times New Roman"/>
          <w:i/>
          <w:iCs/>
          <w:sz w:val="24"/>
          <w:szCs w:val="24"/>
        </w:rPr>
        <w:t>A Theory of Justice</w:t>
      </w:r>
      <w:r>
        <w:rPr>
          <w:rFonts w:hint="default" w:ascii="Times New Roman" w:hAnsi="Times New Roman" w:cs="Times New Roman"/>
          <w:sz w:val="24"/>
          <w:szCs w:val="24"/>
        </w:rPr>
        <w:t>. Cambridge, MA: Harvard University Press.</w:t>
      </w:r>
    </w:p>
    <w:p xmlns:wp14="http://schemas.microsoft.com/office/word/2010/wordml" w14:paraId="304F9250"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Rogers, C.</w:t>
      </w:r>
      <w:r>
        <w:rPr>
          <w:rFonts w:hint="default" w:ascii="Times New Roman" w:hAnsi="Times New Roman" w:cs="Times New Roman"/>
          <w:sz w:val="24"/>
          <w:szCs w:val="24"/>
        </w:rPr>
        <w:t xml:space="preserve"> (1980) </w:t>
      </w:r>
      <w:r>
        <w:rPr>
          <w:rFonts w:hint="default" w:ascii="Times New Roman" w:hAnsi="Times New Roman" w:cs="Times New Roman"/>
          <w:i/>
          <w:iCs/>
          <w:sz w:val="24"/>
          <w:szCs w:val="24"/>
        </w:rPr>
        <w:t>A Way of Being</w:t>
      </w:r>
      <w:r>
        <w:rPr>
          <w:rFonts w:hint="default" w:ascii="Times New Roman" w:hAnsi="Times New Roman" w:cs="Times New Roman"/>
          <w:sz w:val="24"/>
          <w:szCs w:val="24"/>
        </w:rPr>
        <w:t>. Boston: Houghton Mifflin.</w:t>
      </w:r>
    </w:p>
    <w:p xmlns:wp14="http://schemas.microsoft.com/office/word/2010/wordml" w14:paraId="15138748"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Salas, E., Sims, D.E. and Burke, C.S.</w:t>
      </w:r>
      <w:r>
        <w:rPr>
          <w:rFonts w:hint="default" w:ascii="Times New Roman" w:hAnsi="Times New Roman" w:cs="Times New Roman"/>
          <w:sz w:val="24"/>
          <w:szCs w:val="24"/>
        </w:rPr>
        <w:t xml:space="preserve"> (2005) ‘Is there a “Big Five” in teamwork?’, </w:t>
      </w:r>
      <w:r>
        <w:rPr>
          <w:rFonts w:hint="default" w:ascii="Times New Roman" w:hAnsi="Times New Roman" w:cs="Times New Roman"/>
          <w:i/>
          <w:iCs/>
          <w:sz w:val="24"/>
          <w:szCs w:val="24"/>
        </w:rPr>
        <w:t>Small Group Research</w:t>
      </w:r>
      <w:r>
        <w:rPr>
          <w:rFonts w:hint="default" w:ascii="Times New Roman" w:hAnsi="Times New Roman" w:cs="Times New Roman"/>
          <w:sz w:val="24"/>
          <w:szCs w:val="24"/>
        </w:rPr>
        <w:t>, 36(5), pp. 555–599.</w:t>
      </w:r>
    </w:p>
    <w:p xmlns:wp14="http://schemas.microsoft.com/office/word/2010/wordml" w14:paraId="626D5327"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Toh, C.H. and Haynes, R.</w:t>
      </w:r>
      <w:r>
        <w:rPr>
          <w:rFonts w:hint="default" w:ascii="Times New Roman" w:hAnsi="Times New Roman" w:cs="Times New Roman"/>
          <w:sz w:val="24"/>
          <w:szCs w:val="24"/>
        </w:rPr>
        <w:t xml:space="preserve"> (2022) ‘The Health and Care Act 2022: challenges and priorities for embedding research in the NHS’, </w:t>
      </w:r>
      <w:r>
        <w:rPr>
          <w:rFonts w:hint="default" w:ascii="Times New Roman" w:hAnsi="Times New Roman" w:cs="Times New Roman"/>
          <w:i/>
          <w:iCs/>
          <w:sz w:val="24"/>
          <w:szCs w:val="24"/>
        </w:rPr>
        <w:t>The Lancet</w:t>
      </w:r>
      <w:r>
        <w:rPr>
          <w:rFonts w:hint="default" w:ascii="Times New Roman" w:hAnsi="Times New Roman" w:cs="Times New Roman"/>
          <w:sz w:val="24"/>
          <w:szCs w:val="24"/>
        </w:rPr>
        <w:t>, 400(10349), pp. 343–345.</w:t>
      </w:r>
    </w:p>
    <w:p xmlns:wp14="http://schemas.microsoft.com/office/word/2010/wordml" w14:paraId="15C8FF38"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Tuckman, B.W.</w:t>
      </w:r>
      <w:r>
        <w:rPr>
          <w:rFonts w:hint="default" w:ascii="Times New Roman" w:hAnsi="Times New Roman" w:cs="Times New Roman"/>
          <w:sz w:val="24"/>
          <w:szCs w:val="24"/>
        </w:rPr>
        <w:t xml:space="preserve"> (1965) ‘Developmental sequence in small groups’, </w:t>
      </w:r>
      <w:r>
        <w:rPr>
          <w:rFonts w:hint="default" w:ascii="Times New Roman" w:hAnsi="Times New Roman" w:cs="Times New Roman"/>
          <w:i/>
          <w:iCs/>
          <w:sz w:val="24"/>
          <w:szCs w:val="24"/>
        </w:rPr>
        <w:t>Psychological Bulletin</w:t>
      </w:r>
      <w:r>
        <w:rPr>
          <w:rFonts w:hint="default" w:ascii="Times New Roman" w:hAnsi="Times New Roman" w:cs="Times New Roman"/>
          <w:sz w:val="24"/>
          <w:szCs w:val="24"/>
        </w:rPr>
        <w:t>, 63(6), pp. 384–399.</w:t>
      </w:r>
    </w:p>
    <w:p xmlns:wp14="http://schemas.microsoft.com/office/word/2010/wordml" w14:paraId="766F4F2D"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van Diepen, C. et al.</w:t>
      </w:r>
      <w:r>
        <w:rPr>
          <w:rFonts w:hint="default" w:ascii="Times New Roman" w:hAnsi="Times New Roman" w:cs="Times New Roman"/>
          <w:sz w:val="24"/>
          <w:szCs w:val="24"/>
        </w:rPr>
        <w:t xml:space="preserve"> (2020) ‘Association between person-centred care and healthcare provider outcomes: a scoping review’, </w:t>
      </w:r>
      <w:r>
        <w:rPr>
          <w:rFonts w:hint="default" w:ascii="Times New Roman" w:hAnsi="Times New Roman" w:cs="Times New Roman"/>
          <w:i/>
          <w:iCs/>
          <w:sz w:val="24"/>
          <w:szCs w:val="24"/>
        </w:rPr>
        <w:t>BMJ Open</w:t>
      </w:r>
      <w:r>
        <w:rPr>
          <w:rFonts w:hint="default" w:ascii="Times New Roman" w:hAnsi="Times New Roman" w:cs="Times New Roman"/>
          <w:sz w:val="24"/>
          <w:szCs w:val="24"/>
        </w:rPr>
        <w:t xml:space="preserve">, 10(12).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"https://bmjopen.bmj.com/content/10/12/e042658"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https://bmjopen.bmj.com/content/10/12/e042658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43A4CCF0" wp14:textId="77777777">
      <w:pPr>
        <w:pStyle w:val="85"/>
        <w:keepNext w:val="0"/>
        <w:keepLines w:val="0"/>
        <w:widowControl/>
        <w:suppressLineNumbers w:val="0"/>
        <w:spacing w:line="360" w:lineRule="auto"/>
        <w:ind w:left="1002" w:leftChars="0" w:hanging="1002" w:hangingChars="416"/>
        <w:jc w:val="both"/>
        <w:rPr>
          <w:rFonts w:hint="default" w:ascii="Times New Roman" w:hAnsi="Times New Roman" w:cs="Times New Roman"/>
          <w:sz w:val="24"/>
          <w:szCs w:val="24"/>
        </w:rPr>
      </w:pPr>
      <w:r>
        <w:rPr>
          <w:rFonts w:hint="default" w:ascii="Times New Roman" w:hAnsi="Times New Roman" w:cs="Times New Roman"/>
          <w:b/>
          <w:bCs/>
          <w:sz w:val="24"/>
          <w:szCs w:val="24"/>
        </w:rPr>
        <w:t>van Diepen, C., Lood, Q., Gustavsson, K., Axelsson, M., Bertilsson, M., Hensing, G. and Fors, A.</w:t>
      </w:r>
      <w:r>
        <w:rPr>
          <w:rFonts w:hint="default" w:ascii="Times New Roman" w:hAnsi="Times New Roman" w:cs="Times New Roman"/>
          <w:sz w:val="24"/>
          <w:szCs w:val="24"/>
        </w:rPr>
        <w:t xml:space="preserve"> (2024) ‘Person-centred care and the work-related health and job satisfaction of health and social care professionals: protocol for a prospective longitudinal cohort study combined with qualitative studies’.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"https://www.google.com/search?q=https://www.researchgate.net/publication/381006416" \t "_blank"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https://www.researchgate.net/publication/381006416</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18 February 2026).</w:t>
      </w:r>
    </w:p>
    <w:p xmlns:wp14="http://schemas.microsoft.com/office/word/2010/wordml" w14:paraId="0A381F2E" wp14:textId="77777777">
      <w:pPr>
        <w:spacing w:line="360" w:lineRule="auto"/>
        <w:ind w:left="960" w:leftChars="0" w:hanging="960" w:hangingChars="400"/>
        <w:jc w:val="both"/>
        <w:rPr>
          <w:rFonts w:hint="default" w:ascii="Times New Roman" w:hAnsi="Times New Roman" w:cs="Times New Roman"/>
          <w:sz w:val="24"/>
          <w:szCs w:val="24"/>
          <w:lang w:val="en-US"/>
        </w:rPr>
      </w:pPr>
    </w:p>
    <w:sectPr>
      <w:footerReference w:type="default" r:id="rId3"/>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mc:Ignorable="w14 w15 wp14">
  <w:p xmlns:wp14="http://schemas.microsoft.com/office/word/2010/wordml" w14:paraId="6FDB3863" wp14:textId="77777777">
    <w:pPr>
      <w:pStyle w:val="37"/>
    </w:pPr>
    <w:r>
      <w:rPr>
        <w:sz w:val="18"/>
      </w:rPr>
      <mc:AlternateContent>
        <mc:Choice Requires="wps">
          <w:drawing>
            <wp:anchor xmlns:wp14="http://schemas.microsoft.com/office/word/2010/wordprocessingDrawing" distT="0" distB="0" distL="114300" distR="114300" simplePos="0" relativeHeight="251659264" behindDoc="0" locked="0" layoutInCell="1" allowOverlap="1" wp14:anchorId="45583FAF" wp14:editId="7777777">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14:paraId="7C60F251" wp14:textId="77777777">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w14:anchorId="62618831">
            <v:shape id="_x0000_s1026" style="position:absolute;left:0pt;margin-top:0pt;height:144pt;width:144pt;mso-position-horizontal:center;mso-position-horizontal-relative:margin;mso-wrap-style:none;z-index:251659264;mso-width-relative:page;mso-height-relative:page;" coordsize="21600,21600" o:spid="_x0000_s1026" filled="f" stroked="f" o:spt="202" type="#_x0000_t202"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style="mso-fit-shape-to-text:t;" inset="0mm,0mm,0mm,0mm">
                <w:txbxContent>
                  <w:p w14:paraId="074D1F29" wp14:textId="77777777">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05CE2B4"/>
    <w:multiLevelType w:val="singleLevel"/>
    <w:tmpl w:val="E05CE2B4"/>
    <w:lvl w:ilvl="0" w:tentative="0">
      <w:start w:val="2"/>
      <w:numFmt w:val="decimal"/>
      <w:suff w:val="space"/>
      <w:lvlText w:val="%1."/>
      <w:lvlJc w:val="left"/>
    </w:lvl>
  </w:abstractNum>
  <w:abstractNum w:abstractNumId="1">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2">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3">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4">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5">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6">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7">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8">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9">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0">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87"/>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8E90AE7"/>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D58FD"/>
    <w:rsid w:val="00E64C21"/>
    <w:rsid w:val="00EC24C6"/>
    <w:rsid w:val="00EF2933"/>
    <w:rsid w:val="00F05146"/>
    <w:rsid w:val="00F1115D"/>
    <w:rsid w:val="00F3513C"/>
    <w:rsid w:val="00F465C5"/>
    <w:rsid w:val="00F5180D"/>
    <w:rsid w:val="00F51B21"/>
    <w:rsid w:val="00F51D87"/>
    <w:rsid w:val="00F8455C"/>
    <w:rsid w:val="01427D8B"/>
    <w:rsid w:val="033E4F14"/>
    <w:rsid w:val="03B3486E"/>
    <w:rsid w:val="0671B342"/>
    <w:rsid w:val="07728ECE"/>
    <w:rsid w:val="07B10FD6"/>
    <w:rsid w:val="141E7390"/>
    <w:rsid w:val="14501EBD"/>
    <w:rsid w:val="15044A88"/>
    <w:rsid w:val="16891BFD"/>
    <w:rsid w:val="170CE828"/>
    <w:rsid w:val="173505C3"/>
    <w:rsid w:val="17AA4BCF"/>
    <w:rsid w:val="17BC69E1"/>
    <w:rsid w:val="18F7068B"/>
    <w:rsid w:val="193A2A24"/>
    <w:rsid w:val="1A0C73AF"/>
    <w:rsid w:val="1CF9D8C9"/>
    <w:rsid w:val="1D9535F5"/>
    <w:rsid w:val="2041343F"/>
    <w:rsid w:val="21E81E98"/>
    <w:rsid w:val="228928E6"/>
    <w:rsid w:val="28C226FA"/>
    <w:rsid w:val="29716D8C"/>
    <w:rsid w:val="2BB7EEFE"/>
    <w:rsid w:val="2DD0471A"/>
    <w:rsid w:val="2FF6676E"/>
    <w:rsid w:val="30168E51"/>
    <w:rsid w:val="30168E51"/>
    <w:rsid w:val="329A539E"/>
    <w:rsid w:val="33485D6A"/>
    <w:rsid w:val="3400956F"/>
    <w:rsid w:val="340A3D7C"/>
    <w:rsid w:val="37724C3E"/>
    <w:rsid w:val="37C254A8"/>
    <w:rsid w:val="3869321A"/>
    <w:rsid w:val="387415AD"/>
    <w:rsid w:val="3A7B1E83"/>
    <w:rsid w:val="3D8678CD"/>
    <w:rsid w:val="3DCF5EDC"/>
    <w:rsid w:val="3DCF5EDC"/>
    <w:rsid w:val="408B1BF3"/>
    <w:rsid w:val="42FE89BE"/>
    <w:rsid w:val="45EB60A0"/>
    <w:rsid w:val="460C2568"/>
    <w:rsid w:val="46AC32A6"/>
    <w:rsid w:val="484B364F"/>
    <w:rsid w:val="4EFF97EF"/>
    <w:rsid w:val="51A57002"/>
    <w:rsid w:val="5350123C"/>
    <w:rsid w:val="56566177"/>
    <w:rsid w:val="57B13D76"/>
    <w:rsid w:val="5AD89B46"/>
    <w:rsid w:val="5ADE677C"/>
    <w:rsid w:val="60C842AA"/>
    <w:rsid w:val="622357D7"/>
    <w:rsid w:val="64A15EB0"/>
    <w:rsid w:val="652EBDF8"/>
    <w:rsid w:val="688F39A3"/>
    <w:rsid w:val="6A316DFB"/>
    <w:rsid w:val="6C0A0D1E"/>
    <w:rsid w:val="6C5A1221"/>
    <w:rsid w:val="6CF564B1"/>
    <w:rsid w:val="72ABEEB4"/>
    <w:rsid w:val="78E90AE7"/>
    <w:rsid w:val="7D2E7CE2"/>
    <w:rsid w:val="7DBC062F"/>
    <w:rsid w:val="7E6B6157"/>
    <w:rsid w:val="7F440E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14:docId w14:val="0C4162AD"/>
  <w15:docId w15:val="{635F45BD-4195-415D-B0ED-E2ED1E380376}"/>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qFormat="1"/>
    <w:lsdException w:name="index 2" w:uiPriority="0" w:semiHidden="0" w:unhideWhenUsed="0" w:qFormat="1"/>
    <w:lsdException w:name="index 3" w:uiPriority="0" w:semiHidden="0" w:unhideWhenUsed="0" w:qFormat="1"/>
    <w:lsdException w:name="index 4" w:uiPriority="0" w:semiHidden="0" w:unhideWhenUsed="0" w:qFormat="1"/>
    <w:lsdException w:name="index 5" w:uiPriority="0" w:semiHidden="0" w:unhideWhenUsed="0" w:qFormat="1"/>
    <w:lsdException w:name="index 6" w:uiPriority="0" w:semiHidden="0" w:unhideWhenUsed="0" w:qFormat="1"/>
    <w:lsdException w:name="index 7" w:uiPriority="0" w:semiHidden="0" w:unhideWhenUsed="0" w:qFormat="1"/>
    <w:lsdException w:name="index 8" w:uiPriority="0" w:semiHidden="0" w:unhideWhenUsed="0" w:qFormat="1"/>
    <w:lsdException w:name="index 9" w:uiPriority="0" w:semiHidden="0" w:unhideWhenUsed="0" w:qFormat="1"/>
    <w:lsdException w:name="toc 1" w:uiPriority="0" w:semiHidden="0" w:unhideWhenUsed="0" w:qFormat="1"/>
    <w:lsdException w:name="toc 2" w:uiPriority="0" w:semiHidden="0" w:unhideWhenUsed="0" w:qFormat="1"/>
    <w:lsdException w:name="toc 3" w:uiPriority="0" w:semiHidden="0" w:unhideWhenUsed="0" w:qFormat="1"/>
    <w:lsdException w:name="toc 4" w:uiPriority="0" w:semiHidden="0" w:unhideWhenUsed="0" w:qFormat="1"/>
    <w:lsdException w:name="toc 5" w:uiPriority="0" w:semiHidden="0" w:unhideWhenUsed="0" w:qFormat="1"/>
    <w:lsdException w:name="toc 6" w:uiPriority="0" w:semiHidden="0" w:unhideWhenUsed="0" w:qFormat="1"/>
    <w:lsdException w:name="toc 7" w:uiPriority="0" w:semiHidden="0" w:unhideWhenUsed="0" w:qFormat="1"/>
    <w:lsdException w:name="toc 8" w:uiPriority="0" w:semiHidden="0" w:unhideWhenUsed="0" w:qFormat="1"/>
    <w:lsdException w:name="toc 9" w:uiPriority="0" w:semiHidden="0" w:unhideWhenUsed="0" w:qFormat="1"/>
    <w:lsdException w:name="Normal Indent" w:uiPriority="0" w:semiHidden="0" w:unhideWhenUsed="0" w:qFormat="1"/>
    <w:lsdException w:name="footnote text" w:uiPriority="0" w:semiHidden="0" w:unhideWhenUsed="0" w:qFormat="1"/>
    <w:lsdException w:name="annotation text" w:uiPriority="0" w:semiHidden="0" w:unhideWhenUsed="0" w:qFormat="1"/>
    <w:lsdException w:name="header" w:uiPriority="0" w:semiHidden="0" w:unhideWhenUsed="0" w:qFormat="1"/>
    <w:lsdException w:name="footer" w:uiPriority="0" w:semiHidden="0" w:unhideWhenUsed="0" w:qFormat="1"/>
    <w:lsdException w:name="index heading" w:uiPriority="0" w:semiHidden="0" w:unhideWhenUsed="0" w:qFormat="1"/>
    <w:lsdException w:name="caption" w:uiPriority="0" w:qFormat="1"/>
    <w:lsdException w:name="table of figures" w:uiPriority="0" w:semiHidden="0" w:unhideWhenUsed="0" w:qFormat="1"/>
    <w:lsdException w:name="envelope address" w:uiPriority="0" w:semiHidden="0" w:unhideWhenUsed="0" w:qFormat="1"/>
    <w:lsdException w:name="envelope return" w:uiPriority="0" w:semiHidden="0" w:unhideWhenUsed="0" w:qFormat="1"/>
    <w:lsdException w:name="footnote reference" w:uiPriority="0" w:semiHidden="0" w:unhideWhenUsed="0" w:qFormat="1"/>
    <w:lsdException w:name="annotation reference" w:uiPriority="0" w:semiHidden="0" w:unhideWhenUsed="0" w:qFormat="1"/>
    <w:lsdException w:name="line number" w:uiPriority="0" w:semiHidden="0" w:unhideWhenUsed="0" w:qFormat="1"/>
    <w:lsdException w:name="page number" w:uiPriority="0" w:semiHidden="0" w:unhideWhenUsed="0" w:qFormat="1"/>
    <w:lsdException w:name="endnote reference" w:uiPriority="0" w:semiHidden="0" w:unhideWhenUsed="0" w:qFormat="1"/>
    <w:lsdException w:name="endnote text" w:uiPriority="0" w:semiHidden="0" w:unhideWhenUsed="0" w:qFormat="1"/>
    <w:lsdException w:name="table of authorities" w:uiPriority="0" w:semiHidden="0" w:unhideWhenUsed="0" w:qFormat="1"/>
    <w:lsdException w:name="macro" w:uiPriority="0" w:semiHidden="0" w:unhideWhenUsed="0" w:qFormat="1"/>
    <w:lsdException w:name="toa heading" w:uiPriority="0" w:semiHidden="0" w:unhideWhenUsed="0" w:qFormat="1"/>
    <w:lsdException w:name="List" w:uiPriority="0" w:semiHidden="0" w:unhideWhenUsed="0" w:qFormat="1"/>
    <w:lsdException w:name="List Bullet" w:uiPriority="0" w:semiHidden="0" w:unhideWhenUsed="0" w:qFormat="1"/>
    <w:lsdException w:name="List Number" w:uiPriority="0" w:semiHidden="0" w:unhideWhenUsed="0" w:qFormat="1"/>
    <w:lsdException w:name="List 2" w:uiPriority="0" w:semiHidden="0" w:unhideWhenUsed="0" w:qFormat="1"/>
    <w:lsdException w:name="List 3" w:uiPriority="0" w:semiHidden="0" w:unhideWhenUsed="0" w:qFormat="1"/>
    <w:lsdException w:name="List 4" w:uiPriority="0" w:semiHidden="0" w:unhideWhenUsed="0" w:qFormat="1"/>
    <w:lsdException w:name="List 5" w:uiPriority="0" w:semiHidden="0" w:unhideWhenUsed="0" w:qFormat="1"/>
    <w:lsdException w:name="List Bullet 2" w:uiPriority="0" w:semiHidden="0" w:unhideWhenUsed="0" w:qFormat="1"/>
    <w:lsdException w:name="List Bullet 3" w:uiPriority="0" w:semiHidden="0" w:unhideWhenUsed="0" w:qFormat="1"/>
    <w:lsdException w:name="List Bullet 4" w:uiPriority="0" w:semiHidden="0" w:unhideWhenUsed="0" w:qFormat="1"/>
    <w:lsdException w:name="List Bullet 5" w:uiPriority="0" w:semiHidden="0" w:unhideWhenUsed="0" w:qFormat="1"/>
    <w:lsdException w:name="List Number 2" w:uiPriority="0" w:semiHidden="0" w:unhideWhenUsed="0" w:qFormat="1"/>
    <w:lsdException w:name="List Number 3" w:uiPriority="0" w:semiHidden="0" w:unhideWhenUsed="0" w:qFormat="1"/>
    <w:lsdException w:name="List Number 4" w:uiPriority="0" w:semiHidden="0" w:unhideWhenUsed="0" w:qFormat="1"/>
    <w:lsdException w:name="List Number 5" w:uiPriority="0" w:semiHidden="0" w:unhideWhenUsed="0" w:qFormat="1"/>
    <w:lsdException w:name="Title" w:uiPriority="0" w:semiHidden="0" w:unhideWhenUsed="0" w:qFormat="1"/>
    <w:lsdException w:name="Closing" w:uiPriority="0" w:semiHidden="0" w:unhideWhenUsed="0" w:qFormat="1"/>
    <w:lsdException w:name="Signature" w:uiPriority="0" w:semiHidden="0" w:unhideWhenUsed="0" w:qFormat="1"/>
    <w:lsdException w:name="Default Paragraph Font" w:uiPriority="1" w:qFormat="1"/>
    <w:lsdException w:name="Body Text" w:uiPriority="0" w:semiHidden="0" w:unhideWhenUsed="0" w:qFormat="1"/>
    <w:lsdException w:name="Body Text Indent" w:uiPriority="0" w:semiHidden="0" w:unhideWhenUsed="0" w:qFormat="1"/>
    <w:lsdException w:name="List Continue" w:uiPriority="0" w:semiHidden="0" w:unhideWhenUsed="0" w:qFormat="1"/>
    <w:lsdException w:name="List Continue 2" w:uiPriority="0" w:semiHidden="0" w:unhideWhenUsed="0" w:qFormat="1"/>
    <w:lsdException w:name="List Continue 3" w:uiPriority="0" w:semiHidden="0" w:unhideWhenUsed="0" w:qFormat="1"/>
    <w:lsdException w:name="List Continue 4" w:uiPriority="0" w:semiHidden="0" w:unhideWhenUsed="0" w:qFormat="1"/>
    <w:lsdException w:name="List Continue 5" w:uiPriority="0" w:semiHidden="0" w:unhideWhenUsed="0" w:qFormat="1"/>
    <w:lsdException w:name="Message Header" w:uiPriority="0" w:semiHidden="0" w:unhideWhenUsed="0" w:qFormat="1"/>
    <w:lsdException w:name="Subtitle" w:uiPriority="0" w:semiHidden="0" w:unhideWhenUsed="0" w:qFormat="1"/>
    <w:lsdException w:name="Salutation" w:uiPriority="0" w:semiHidden="0" w:unhideWhenUsed="0" w:qFormat="1"/>
    <w:lsdException w:name="Date" w:uiPriority="0" w:semiHidden="0" w:unhideWhenUsed="0" w:qFormat="1"/>
    <w:lsdException w:name="Body Text First Indent" w:uiPriority="0" w:semiHidden="0" w:unhideWhenUsed="0" w:qFormat="1"/>
    <w:lsdException w:name="Body Text First Indent 2" w:uiPriority="0" w:semiHidden="0" w:unhideWhenUsed="0" w:qFormat="1"/>
    <w:lsdException w:name="Note Heading" w:uiPriority="0" w:semiHidden="0" w:unhideWhenUsed="0" w:qFormat="1"/>
    <w:lsdException w:name="Body Text 2" w:uiPriority="0" w:semiHidden="0" w:unhideWhenUsed="0" w:qFormat="1"/>
    <w:lsdException w:name="Body Text 3" w:uiPriority="0" w:semiHidden="0" w:unhideWhenUsed="0" w:qFormat="1"/>
    <w:lsdException w:name="Body Text Indent 2" w:uiPriority="0" w:semiHidden="0" w:unhideWhenUsed="0" w:qFormat="1"/>
    <w:lsdException w:name="Body Text Indent 3" w:uiPriority="0" w:semiHidden="0" w:unhideWhenUsed="0" w:qFormat="1"/>
    <w:lsdException w:name="Block Text" w:uiPriority="0" w:semiHidden="0" w:unhideWhenUsed="0" w:qFormat="1"/>
    <w:lsdException w:name="Hyperlink" w:uiPriority="0" w:semiHidden="0" w:unhideWhenUsed="0" w:qFormat="1"/>
    <w:lsdException w:name="FollowedHyperlink" w:uiPriority="0" w:semiHidden="0" w:unhideWhenUsed="0" w:qFormat="1"/>
    <w:lsdException w:name="Strong" w:uiPriority="0" w:semiHidden="0" w:unhideWhenUsed="0" w:qFormat="1"/>
    <w:lsdException w:name="Emphasis" w:uiPriority="0" w:semiHidden="0" w:unhideWhenUsed="0" w:qFormat="1"/>
    <w:lsdException w:name="Document Map" w:uiPriority="0" w:semiHidden="0" w:unhideWhenUsed="0" w:qFormat="1"/>
    <w:lsdException w:name="Plain Text" w:uiPriority="0" w:semiHidden="0" w:unhideWhenUsed="0" w:qFormat="1"/>
    <w:lsdException w:name="E-mail Signature" w:uiPriority="0" w:semiHidden="0" w:unhideWhenUsed="0" w:qFormat="1"/>
    <w:lsdException w:name="Normal (Web)" w:uiPriority="0" w:semiHidden="0" w:unhideWhenUsed="0" w:qFormat="1"/>
    <w:lsdException w:name="HTML Acronym" w:uiPriority="0" w:semiHidden="0" w:unhideWhenUsed="0" w:qFormat="1"/>
    <w:lsdException w:name="HTML Address" w:uiPriority="0" w:semiHidden="0" w:unhideWhenUsed="0" w:qFormat="1"/>
    <w:lsdException w:name="HTML Cite" w:uiPriority="0" w:semiHidden="0" w:unhideWhenUsed="0" w:qFormat="1"/>
    <w:lsdException w:name="HTML Code" w:uiPriority="0" w:semiHidden="0" w:unhideWhenUsed="0" w:qFormat="1"/>
    <w:lsdException w:name="HTML Definition" w:uiPriority="0" w:semiHidden="0" w:unhideWhenUsed="0" w:qFormat="1"/>
    <w:lsdException w:name="HTML Keyboard" w:uiPriority="0" w:semiHidden="0" w:unhideWhenUsed="0" w:qFormat="1"/>
    <w:lsdException w:name="HTML Preformatted" w:uiPriority="0" w:semiHidden="0" w:unhideWhenUsed="0" w:qFormat="1"/>
    <w:lsdException w:name="HTML Sample" w:uiPriority="0" w:semiHidden="0" w:unhideWhenUsed="0" w:qFormat="1"/>
    <w:lsdException w:name="HTML Typewriter" w:uiPriority="0" w:semiHidden="0" w:unhideWhenUsed="0" w:qFormat="1"/>
    <w:lsdException w:name="HTML Variable" w:uiPriority="0" w:semiHidden="0" w:unhideWhenUsed="0" w:qFormat="1"/>
    <w:lsdException w:name="Normal Table" w:uiPriority="0" w:unhideWhenUsed="0" w:qFormat="1"/>
    <w:lsdException w:name="annotation subject" w:uiPriority="0" w:semiHidden="0" w:unhideWhenUsed="0" w:qFormat="1"/>
    <w:lsdException w:name="Table Simple 1" w:uiPriority="0" w:semiHidden="0" w:unhideWhenUsed="0" w:qFormat="1"/>
    <w:lsdException w:name="Table Simple 2" w:uiPriority="0" w:semiHidden="0" w:unhideWhenUsed="0" w:qFormat="1"/>
    <w:lsdException w:name="Table Simple 3" w:uiPriority="0" w:semiHidden="0" w:unhideWhenUsed="0" w:qFormat="1"/>
    <w:lsdException w:name="Table Classic 1" w:uiPriority="0" w:semiHidden="0" w:unhideWhenUsed="0" w:qFormat="1"/>
    <w:lsdException w:name="Table Classic 2" w:uiPriority="0" w:semiHidden="0" w:unhideWhenUsed="0" w:qFormat="1"/>
    <w:lsdException w:name="Table Classic 3" w:uiPriority="0" w:semiHidden="0" w:unhideWhenUsed="0" w:qFormat="1"/>
    <w:lsdException w:name="Table Classic 4" w:uiPriority="0" w:semiHidden="0" w:unhideWhenUsed="0" w:qFormat="1"/>
    <w:lsdException w:name="Table Colorful 1" w:uiPriority="0" w:semiHidden="0" w:unhideWhenUsed="0" w:qFormat="1"/>
    <w:lsdException w:name="Table Colorful 2" w:uiPriority="0" w:semiHidden="0" w:unhideWhenUsed="0" w:qFormat="1"/>
    <w:lsdException w:name="Table Colorful 3" w:uiPriority="0" w:semiHidden="0" w:unhideWhenUsed="0" w:qFormat="1"/>
    <w:lsdException w:name="Table Columns 1" w:uiPriority="0" w:semiHidden="0" w:unhideWhenUsed="0" w:qFormat="1"/>
    <w:lsdException w:name="Table Columns 2" w:uiPriority="0" w:semiHidden="0" w:unhideWhenUsed="0" w:qFormat="1"/>
    <w:lsdException w:name="Table Columns 3" w:uiPriority="0" w:semiHidden="0" w:unhideWhenUsed="0" w:qFormat="1"/>
    <w:lsdException w:name="Table Columns 4" w:uiPriority="0" w:semiHidden="0" w:unhideWhenUsed="0" w:qFormat="1"/>
    <w:lsdException w:name="Table Columns 5" w:uiPriority="0" w:semiHidden="0" w:unhideWhenUsed="0" w:qFormat="1"/>
    <w:lsdException w:name="Table Grid 1" w:uiPriority="0" w:semiHidden="0" w:unhideWhenUsed="0" w:qFormat="1"/>
    <w:lsdException w:name="Table Grid 2" w:uiPriority="0" w:semiHidden="0" w:unhideWhenUsed="0" w:qFormat="1"/>
    <w:lsdException w:name="Table Grid 3" w:uiPriority="0" w:semiHidden="0" w:unhideWhenUsed="0" w:qFormat="1"/>
    <w:lsdException w:name="Table Grid 4" w:uiPriority="0" w:semiHidden="0" w:unhideWhenUsed="0" w:qFormat="1"/>
    <w:lsdException w:name="Table Grid 5" w:uiPriority="0" w:semiHidden="0" w:unhideWhenUsed="0" w:qFormat="1"/>
    <w:lsdException w:name="Table Grid 6" w:uiPriority="0" w:semiHidden="0" w:unhideWhenUsed="0" w:qFormat="1"/>
    <w:lsdException w:name="Table Grid 7" w:uiPriority="0" w:semiHidden="0" w:unhideWhenUsed="0" w:qFormat="1"/>
    <w:lsdException w:name="Table Grid 8" w:uiPriority="0" w:semiHidden="0" w:unhideWhenUsed="0" w:qFormat="1"/>
    <w:lsdException w:name="Table List 1" w:uiPriority="0" w:semiHidden="0" w:unhideWhenUsed="0" w:qFormat="1"/>
    <w:lsdException w:name="Table List 2" w:uiPriority="0" w:semiHidden="0" w:unhideWhenUsed="0" w:qFormat="1"/>
    <w:lsdException w:name="Table List 3" w:uiPriority="0" w:semiHidden="0" w:unhideWhenUsed="0" w:qFormat="1"/>
    <w:lsdException w:name="Table List 4" w:uiPriority="0" w:semiHidden="0" w:unhideWhenUsed="0" w:qFormat="1"/>
    <w:lsdException w:name="Table List 5" w:uiPriority="0" w:semiHidden="0" w:unhideWhenUsed="0" w:qFormat="1"/>
    <w:lsdException w:name="Table List 6" w:uiPriority="0" w:semiHidden="0" w:unhideWhenUsed="0" w:qFormat="1"/>
    <w:lsdException w:name="Table List 7" w:uiPriority="0" w:semiHidden="0" w:unhideWhenUsed="0" w:qFormat="1"/>
    <w:lsdException w:name="Table List 8" w:uiPriority="0" w:semiHidden="0" w:unhideWhenUsed="0" w:qFormat="1"/>
    <w:lsdException w:name="Table 3D effects 1" w:uiPriority="0" w:semiHidden="0" w:unhideWhenUsed="0" w:qFormat="1"/>
    <w:lsdException w:name="Table 3D effects 2" w:uiPriority="0" w:semiHidden="0" w:unhideWhenUsed="0" w:qFormat="1"/>
    <w:lsdException w:name="Table 3D effects 3" w:uiPriority="0" w:semiHidden="0" w:unhideWhenUsed="0" w:qFormat="1"/>
    <w:lsdException w:name="Table Contemporary" w:uiPriority="0" w:semiHidden="0" w:unhideWhenUsed="0" w:qFormat="1"/>
    <w:lsdException w:name="Table Elegant" w:uiPriority="0" w:semiHidden="0" w:unhideWhenUsed="0" w:qFormat="1"/>
    <w:lsdException w:name="Table Professional" w:uiPriority="0" w:semiHidden="0" w:unhideWhenUsed="0" w:qFormat="1"/>
    <w:lsdException w:name="Table Subtle 1" w:uiPriority="0" w:semiHidden="0" w:unhideWhenUsed="0" w:qFormat="1"/>
    <w:lsdException w:name="Table Subtle 2" w:uiPriority="0" w:semiHidden="0" w:unhideWhenUsed="0" w:qFormat="1"/>
    <w:lsdException w:name="Table Web 1" w:uiPriority="0" w:semiHidden="0" w:unhideWhenUsed="0" w:qFormat="1"/>
    <w:lsdException w:name="Table Web 2" w:uiPriority="0" w:semiHidden="0" w:unhideWhenUsed="0" w:qFormat="1"/>
    <w:lsdException w:name="Table Web 3" w:uiPriority="0" w:semiHidden="0" w:unhideWhenUsed="0" w:qFormat="1"/>
    <w:lsdException w:name="Balloon Text" w:uiPriority="0" w:semiHidden="0" w:unhideWhenUsed="0" w:qFormat="1"/>
    <w:lsdException w:name="Table Grid" w:uiPriority="0" w:semiHidden="0" w:unhideWhenUsed="0" w:qFormat="1"/>
    <w:lsdException w:name="Table Theme" w:uiPriority="0" w:semiHidden="0" w:unhideWhenUsed="0" w:qFormat="1"/>
    <w:lsdException w:name="Light Shading" w:uiPriority="60" w:semiHidden="0" w:unhideWhenUsed="0" w:qFormat="1"/>
    <w:lsdException w:name="Light List" w:uiPriority="61" w:semiHidden="0" w:unhideWhenUsed="0" w:qFormat="1"/>
    <w:lsdException w:name="Light Grid" w:uiPriority="62" w:semiHidden="0" w:unhideWhenUsed="0" w:qFormat="1"/>
    <w:lsdException w:name="Medium Shading 1" w:uiPriority="63" w:semiHidden="0" w:unhideWhenUsed="0" w:qFormat="1"/>
    <w:lsdException w:name="Medium Shading 2" w:uiPriority="64" w:semiHidden="0" w:unhideWhenUsed="0" w:qFormat="1"/>
    <w:lsdException w:name="Medium List 1" w:uiPriority="65" w:semiHidden="0" w:unhideWhenUsed="0" w:qFormat="1"/>
    <w:lsdException w:name="Medium List 2" w:uiPriority="66" w:semiHidden="0" w:unhideWhenUsed="0" w:qFormat="1"/>
    <w:lsdException w:name="Medium Grid 1" w:uiPriority="67" w:semiHidden="0" w:unhideWhenUsed="0" w:qFormat="1"/>
    <w:lsdException w:name="Medium Grid 2" w:uiPriority="68" w:semiHidden="0" w:unhideWhenUsed="0" w:qFormat="1"/>
    <w:lsdException w:name="Medium Grid 3" w:uiPriority="69" w:semiHidden="0" w:unhideWhenUsed="0" w:qFormat="1"/>
    <w:lsdException w:name="Dark List" w:uiPriority="70" w:semiHidden="0" w:unhideWhenUsed="0" w:qFormat="1"/>
    <w:lsdException w:name="Colorful Shading" w:uiPriority="71" w:semiHidden="0" w:unhideWhenUsed="0" w:qFormat="1"/>
    <w:lsdException w:name="Colorful List" w:uiPriority="72" w:semiHidden="0" w:unhideWhenUsed="0" w:qFormat="1"/>
    <w:lsdException w:name="Colorful Grid" w:uiPriority="73" w:semiHidden="0" w:unhideWhenUsed="0" w:qFormat="1"/>
    <w:lsdException w:name="Light Shading Accent 1" w:uiPriority="60" w:semiHidden="0" w:unhideWhenUsed="0" w:qFormat="1"/>
    <w:lsdException w:name="Light List Accent 1" w:uiPriority="61" w:semiHidden="0" w:unhideWhenUsed="0" w:qFormat="1"/>
    <w:lsdException w:name="Light Grid Accent 1" w:uiPriority="62" w:semiHidden="0" w:unhideWhenUsed="0" w:qFormat="1"/>
    <w:lsdException w:name="Medium Shading 1 Accent 1" w:uiPriority="63" w:semiHidden="0" w:unhideWhenUsed="0" w:qFormat="1"/>
    <w:lsdException w:name="Medium Shading 2 Accent 1" w:uiPriority="64" w:semiHidden="0" w:unhideWhenUsed="0" w:qFormat="1"/>
    <w:lsdException w:name="Medium List 1 Accent 1" w:uiPriority="65" w:semiHidden="0" w:unhideWhenUsed="0" w:qFormat="1"/>
    <w:lsdException w:name="Medium List 2 Accent 1" w:uiPriority="66" w:semiHidden="0" w:unhideWhenUsed="0" w:qFormat="1"/>
    <w:lsdException w:name="Medium Grid 1 Accent 1" w:uiPriority="67" w:semiHidden="0" w:unhideWhenUsed="0" w:qFormat="1"/>
    <w:lsdException w:name="Medium Grid 2 Accent 1" w:uiPriority="68" w:semiHidden="0" w:unhideWhenUsed="0" w:qFormat="1"/>
    <w:lsdException w:name="Medium Grid 3 Accent 1" w:uiPriority="69" w:semiHidden="0" w:unhideWhenUsed="0" w:qFormat="1"/>
    <w:lsdException w:name="Dark List Accent 1" w:uiPriority="70" w:semiHidden="0" w:unhideWhenUsed="0" w:qFormat="1"/>
    <w:lsdException w:name="Colorful Shading Accent 1" w:uiPriority="71" w:semiHidden="0" w:unhideWhenUsed="0" w:qFormat="1"/>
    <w:lsdException w:name="Colorful List Accent 1" w:uiPriority="72" w:semiHidden="0" w:unhideWhenUsed="0" w:qFormat="1"/>
    <w:lsdException w:name="Colorful Grid Accent 1" w:uiPriority="73" w:semiHidden="0" w:unhideWhenUsed="0" w:qFormat="1"/>
    <w:lsdException w:name="Light Shading Accent 2" w:uiPriority="60" w:semiHidden="0" w:unhideWhenUsed="0" w:qFormat="1"/>
    <w:lsdException w:name="Light List Accent 2" w:uiPriority="61" w:semiHidden="0" w:unhideWhenUsed="0" w:qFormat="1"/>
    <w:lsdException w:name="Light Grid Accent 2" w:uiPriority="62" w:semiHidden="0" w:unhideWhenUsed="0" w:qFormat="1"/>
    <w:lsdException w:name="Medium Shading 1 Accent 2" w:uiPriority="63" w:semiHidden="0" w:unhideWhenUsed="0" w:qFormat="1"/>
    <w:lsdException w:name="Medium Shading 2 Accent 2" w:uiPriority="64" w:semiHidden="0" w:unhideWhenUsed="0" w:qFormat="1"/>
    <w:lsdException w:name="Medium List 1 Accent 2" w:uiPriority="65" w:semiHidden="0" w:unhideWhenUsed="0" w:qFormat="1"/>
    <w:lsdException w:name="Medium List 2 Accent 2" w:uiPriority="66" w:semiHidden="0" w:unhideWhenUsed="0" w:qFormat="1"/>
    <w:lsdException w:name="Medium Grid 1 Accent 2" w:uiPriority="67" w:semiHidden="0" w:unhideWhenUsed="0" w:qFormat="1"/>
    <w:lsdException w:name="Medium Grid 2 Accent 2" w:uiPriority="68" w:semiHidden="0" w:unhideWhenUsed="0" w:qFormat="1"/>
    <w:lsdException w:name="Medium Grid 3 Accent 2" w:uiPriority="69" w:semiHidden="0" w:unhideWhenUsed="0" w:qFormat="1"/>
    <w:lsdException w:name="Dark List Accent 2" w:uiPriority="70" w:semiHidden="0" w:unhideWhenUsed="0" w:qFormat="1"/>
    <w:lsdException w:name="Colorful Shading Accent 2" w:uiPriority="71" w:semiHidden="0" w:unhideWhenUsed="0" w:qFormat="1"/>
    <w:lsdException w:name="Colorful List Accent 2" w:uiPriority="72" w:semiHidden="0" w:unhideWhenUsed="0" w:qFormat="1"/>
    <w:lsdException w:name="Colorful Grid Accent 2" w:uiPriority="73" w:semiHidden="0" w:unhideWhenUsed="0" w:qFormat="1"/>
    <w:lsdException w:name="Light Shading Accent 3" w:uiPriority="60" w:semiHidden="0" w:unhideWhenUsed="0" w:qFormat="1"/>
    <w:lsdException w:name="Light List Accent 3" w:uiPriority="61" w:semiHidden="0" w:unhideWhenUsed="0" w:qFormat="1"/>
    <w:lsdException w:name="Light Grid Accent 3" w:uiPriority="62" w:semiHidden="0" w:unhideWhenUsed="0" w:qFormat="1"/>
    <w:lsdException w:name="Medium Shading 1 Accent 3" w:uiPriority="63" w:semiHidden="0" w:unhideWhenUsed="0" w:qFormat="1"/>
    <w:lsdException w:name="Medium Shading 2 Accent 3" w:uiPriority="64" w:semiHidden="0" w:unhideWhenUsed="0" w:qFormat="1"/>
    <w:lsdException w:name="Medium List 1 Accent 3" w:uiPriority="65" w:semiHidden="0" w:unhideWhenUsed="0" w:qFormat="1"/>
    <w:lsdException w:name="Medium List 2 Accent 3" w:uiPriority="66" w:semiHidden="0" w:unhideWhenUsed="0" w:qFormat="1"/>
    <w:lsdException w:name="Medium Grid 1 Accent 3" w:uiPriority="67" w:semiHidden="0" w:unhideWhenUsed="0" w:qFormat="1"/>
    <w:lsdException w:name="Medium Grid 2 Accent 3" w:uiPriority="68" w:semiHidden="0" w:unhideWhenUsed="0" w:qFormat="1"/>
    <w:lsdException w:name="Medium Grid 3 Accent 3" w:uiPriority="69" w:semiHidden="0" w:unhideWhenUsed="0" w:qFormat="1"/>
    <w:lsdException w:name="Dark List Accent 3" w:uiPriority="70" w:semiHidden="0" w:unhideWhenUsed="0" w:qFormat="1"/>
    <w:lsdException w:name="Colorful Shading Accent 3" w:uiPriority="71" w:semiHidden="0" w:unhideWhenUsed="0" w:qFormat="1"/>
    <w:lsdException w:name="Colorful List Accent 3" w:uiPriority="72" w:semiHidden="0" w:unhideWhenUsed="0" w:qFormat="1"/>
    <w:lsdException w:name="Colorful Grid Accent 3" w:uiPriority="73" w:semiHidden="0" w:unhideWhenUsed="0" w:qFormat="1"/>
    <w:lsdException w:name="Light Shading Accent 4" w:uiPriority="60" w:semiHidden="0" w:unhideWhenUsed="0" w:qFormat="1"/>
    <w:lsdException w:name="Light List Accent 4" w:uiPriority="61" w:semiHidden="0" w:unhideWhenUsed="0" w:qFormat="1"/>
    <w:lsdException w:name="Light Grid Accent 4" w:uiPriority="62" w:semiHidden="0" w:unhideWhenUsed="0" w:qFormat="1"/>
    <w:lsdException w:name="Medium Shading 1 Accent 4" w:uiPriority="63" w:semiHidden="0" w:unhideWhenUsed="0" w:qFormat="1"/>
    <w:lsdException w:name="Medium Shading 2 Accent 4" w:uiPriority="64" w:semiHidden="0" w:unhideWhenUsed="0" w:qFormat="1"/>
    <w:lsdException w:name="Medium List 1 Accent 4" w:uiPriority="65" w:semiHidden="0" w:unhideWhenUsed="0" w:qFormat="1"/>
    <w:lsdException w:name="Medium List 2 Accent 4" w:uiPriority="66" w:semiHidden="0" w:unhideWhenUsed="0" w:qFormat="1"/>
    <w:lsdException w:name="Medium Grid 1 Accent 4" w:uiPriority="67" w:semiHidden="0" w:unhideWhenUsed="0" w:qFormat="1"/>
    <w:lsdException w:name="Medium Grid 2 Accent 4" w:uiPriority="68" w:semiHidden="0" w:unhideWhenUsed="0" w:qFormat="1"/>
    <w:lsdException w:name="Medium Grid 3 Accent 4" w:uiPriority="69" w:semiHidden="0" w:unhideWhenUsed="0" w:qFormat="1"/>
    <w:lsdException w:name="Dark List Accent 4" w:uiPriority="70" w:semiHidden="0" w:unhideWhenUsed="0" w:qFormat="1"/>
    <w:lsdException w:name="Colorful Shading Accent 4" w:uiPriority="71" w:semiHidden="0" w:unhideWhenUsed="0" w:qFormat="1"/>
    <w:lsdException w:name="Colorful List Accent 4" w:uiPriority="72" w:semiHidden="0" w:unhideWhenUsed="0" w:qFormat="1"/>
    <w:lsdException w:name="Colorful Grid Accent 4" w:uiPriority="73" w:semiHidden="0" w:unhideWhenUsed="0" w:qFormat="1"/>
    <w:lsdException w:name="Light Shading Accent 5" w:uiPriority="60" w:semiHidden="0" w:unhideWhenUsed="0" w:qFormat="1"/>
    <w:lsdException w:name="Light List Accent 5" w:uiPriority="61" w:semiHidden="0" w:unhideWhenUsed="0" w:qFormat="1"/>
    <w:lsdException w:name="Light Grid Accent 5" w:uiPriority="62" w:semiHidden="0" w:unhideWhenUsed="0" w:qFormat="1"/>
    <w:lsdException w:name="Medium Shading 1 Accent 5" w:uiPriority="63" w:semiHidden="0" w:unhideWhenUsed="0" w:qFormat="1"/>
    <w:lsdException w:name="Medium Shading 2 Accent 5" w:uiPriority="64" w:semiHidden="0" w:unhideWhenUsed="0" w:qFormat="1"/>
    <w:lsdException w:name="Medium List 1 Accent 5" w:uiPriority="65" w:semiHidden="0" w:unhideWhenUsed="0" w:qFormat="1"/>
    <w:lsdException w:name="Medium List 2 Accent 5" w:uiPriority="66" w:semiHidden="0" w:unhideWhenUsed="0" w:qFormat="1"/>
    <w:lsdException w:name="Medium Grid 1 Accent 5" w:uiPriority="67" w:semiHidden="0" w:unhideWhenUsed="0" w:qFormat="1"/>
    <w:lsdException w:name="Medium Grid 2 Accent 5" w:uiPriority="68" w:semiHidden="0" w:unhideWhenUsed="0" w:qFormat="1"/>
    <w:lsdException w:name="Medium Grid 3 Accent 5" w:uiPriority="69" w:semiHidden="0" w:unhideWhenUsed="0" w:qFormat="1"/>
    <w:lsdException w:name="Dark List Accent 5" w:uiPriority="70" w:semiHidden="0" w:unhideWhenUsed="0" w:qFormat="1"/>
    <w:lsdException w:name="Colorful Shading Accent 5" w:uiPriority="71" w:semiHidden="0" w:unhideWhenUsed="0" w:qFormat="1"/>
    <w:lsdException w:name="Colorful List Accent 5" w:uiPriority="72" w:semiHidden="0" w:unhideWhenUsed="0" w:qFormat="1"/>
    <w:lsdException w:name="Colorful Grid Accent 5" w:uiPriority="73" w:semiHidden="0" w:unhideWhenUsed="0" w:qFormat="1"/>
    <w:lsdException w:name="Light Shading Accent 6" w:uiPriority="60" w:semiHidden="0" w:unhideWhenUsed="0" w:qFormat="1"/>
    <w:lsdException w:name="Light List Accent 6" w:uiPriority="61" w:semiHidden="0" w:unhideWhenUsed="0" w:qFormat="1"/>
    <w:lsdException w:name="Light Grid Accent 6" w:uiPriority="62" w:semiHidden="0" w:unhideWhenUsed="0" w:qFormat="1"/>
    <w:lsdException w:name="Medium Shading 1 Accent 6" w:uiPriority="63" w:semiHidden="0" w:unhideWhenUsed="0" w:qFormat="1"/>
    <w:lsdException w:name="Medium Shading 2 Accent 6" w:uiPriority="64" w:semiHidden="0" w:unhideWhenUsed="0" w:qFormat="1"/>
    <w:lsdException w:name="Medium List 1 Accent 6" w:uiPriority="65" w:semiHidden="0" w:unhideWhenUsed="0" w:qFormat="1"/>
    <w:lsdException w:name="Medium List 2 Accent 6" w:uiPriority="66" w:semiHidden="0" w:unhideWhenUsed="0" w:qFormat="1"/>
    <w:lsdException w:name="Medium Grid 1 Accent 6" w:uiPriority="67" w:semiHidden="0" w:unhideWhenUsed="0" w:qFormat="1"/>
    <w:lsdException w:name="Medium Grid 2 Accent 6" w:uiPriority="68" w:semiHidden="0" w:unhideWhenUsed="0" w:qFormat="1"/>
    <w:lsdException w:name="Medium Grid 3 Accent 6" w:uiPriority="69" w:semiHidden="0" w:unhideWhenUsed="0" w:qFormat="1"/>
    <w:lsdException w:name="Dark List Accent 6" w:uiPriority="70" w:semiHidden="0" w:unhideWhenUsed="0" w:qFormat="1"/>
    <w:lsdException w:name="Colorful Shading Accent 6" w:uiPriority="71" w:semiHidden="0" w:unhideWhenUsed="0" w:qFormat="1"/>
    <w:lsdException w:name="Colorful List Accent 6" w:uiPriority="72" w:semiHidden="0" w:unhideWhenUsed="0" w:qFormat="1"/>
    <w:lsdException w:name="Colorful Grid Accent 6" w:uiPriority="73" w:semiHidden="0" w:unhideWhenUsed="0" w:qFormat="1"/>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next w:val="1"/>
    <w:link w:val="249"/>
    <w:qFormat/>
    <w:uiPriority w:val="0"/>
    <w:pPr>
      <w:spacing w:before="0" w:beforeAutospacing="1" w:after="0" w:afterAutospacing="1"/>
      <w:jc w:val="left"/>
      <w:outlineLvl w:val="0"/>
    </w:pPr>
    <w:rPr>
      <w:rFonts w:hint="default" w:eastAsia="SimSun" w:cs="SimSun" w:asciiTheme="minorAscii" w:hAnsiTheme="minorAscii"/>
      <w:b/>
      <w:bCs/>
      <w:color w:val="221F1F"/>
      <w:sz w:val="24"/>
      <w:szCs w:val="48"/>
      <w:lang w:val="en-US" w:eastAsia="zh-CN" w:bidi="ar"/>
    </w:rPr>
  </w:style>
  <w:style w:type="paragraph" w:styleId="3">
    <w:name w:val="heading 2"/>
    <w:next w:val="1"/>
    <w:semiHidden/>
    <w:unhideWhenUsed/>
    <w:qFormat/>
    <w:uiPriority w:val="0"/>
    <w:pPr>
      <w:spacing w:before="0" w:beforeAutospacing="1" w:after="0" w:afterAutospacing="1"/>
      <w:jc w:val="left"/>
      <w:outlineLvl w:val="1"/>
    </w:pPr>
    <w:rPr>
      <w:rFonts w:hint="default" w:eastAsia="SimSun" w:cs="SimSun" w:asciiTheme="minorAscii" w:hAnsiTheme="minorAscii"/>
      <w:b/>
      <w:bCs/>
      <w:kern w:val="0"/>
      <w:sz w:val="24"/>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styleId="11" w:default="1">
    <w:name w:val="Default Paragraph Font"/>
    <w:semiHidden/>
    <w:unhideWhenUsed/>
    <w:qFormat/>
    <w:uiPriority w:val="1"/>
  </w:style>
  <w:style w:type="table" w:styleId="12" w:default="1">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rFonts w:asciiTheme="minorAscii" w:hAnsiTheme="minorAscii"/>
      <w:b/>
      <w:sz w:val="24"/>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Space="180" w:wrap="auto" w:hAnchor="page" w:vAnchor="margin" w:xAlign="center" w:yAlign="bottom" w:hRule="exact"/>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styleId="249" w:customStyle="1">
    <w:name w:val="Heading 1 Char"/>
    <w:link w:val="2"/>
    <w:qFormat/>
    <w:uiPriority w:val="9"/>
    <w:rPr>
      <w:rFonts w:hint="default" w:eastAsia="Times New Roman" w:cs="Times New Roman" w:asciiTheme="minorAscii" w:hAnsiTheme="minorAscii"/>
      <w:b/>
      <w:bCs/>
      <w:color w:val="221F1F"/>
      <w:sz w:val="24"/>
      <w:szCs w:val="24"/>
      <w:lang w:val="en-US" w:eastAsia="en-US" w:bidi="ar-SA"/>
    </w:rPr>
  </w:style>
  <w:style w:type="paragraph" w:styleId="250" w:customStyle="1">
    <w:name w:val="WPSOffice手动目录 1"/>
    <w:qFormat/>
    <w:uiPriority w:val="0"/>
    <w:pPr>
      <w:ind w:leftChars="0"/>
    </w:pPr>
    <w:rPr>
      <w:rFonts w:ascii="Times New Roman" w:hAnsi="Times New Roman" w:eastAsia="SimSun" w:cs="Times New Roman"/>
      <w:sz w:val="20"/>
      <w:szCs w:val="20"/>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numbering" Target="numbering.xml" Id="rId6" /><Relationship Type="http://schemas.openxmlformats.org/officeDocument/2006/relationships/customXml" Target="../customXml/item1.xml" Id="rId5" /><Relationship Type="http://schemas.openxmlformats.org/officeDocument/2006/relationships/theme" Target="theme/theme1.xml" Id="rId4" /><Relationship Type="http://schemas.openxmlformats.org/officeDocument/2006/relationships/footer" Target="footer1.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2026-02-05T04:48:00.0000000Z</dcterms:created>
  <dc:creator>tania</dc:creator>
  <lastModifiedBy>Naela Aslam (2223215)</lastModifiedBy>
  <dcterms:modified xsi:type="dcterms:W3CDTF">2026-02-23T20:28:51.3037916Z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5B11A68EA5CC4A25916A9150C6E6F91A_13</vt:lpwstr>
  </property>
</Properties>
</file>