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B9B434" w14:textId="77777777" w:rsidR="00C5765B" w:rsidRPr="00C5765B" w:rsidRDefault="00C5765B" w:rsidP="00A21DB6">
      <w:pPr>
        <w:pStyle w:val="Default"/>
        <w:spacing w:line="360" w:lineRule="auto"/>
        <w:jc w:val="center"/>
        <w:rPr>
          <w:rFonts w:ascii="Times New Roman" w:hAnsi="Times New Roman" w:cs="Times New Roman"/>
          <w:b/>
          <w:bCs/>
          <w:color w:val="auto"/>
          <w:sz w:val="32"/>
          <w:szCs w:val="32"/>
        </w:rPr>
      </w:pPr>
    </w:p>
    <w:p w14:paraId="4DF8F7DA" w14:textId="092035B9" w:rsidR="0026733C" w:rsidRPr="00C5765B" w:rsidRDefault="00A21DB6" w:rsidP="00A21DB6">
      <w:pPr>
        <w:pStyle w:val="Default"/>
        <w:spacing w:line="360" w:lineRule="auto"/>
        <w:jc w:val="center"/>
        <w:rPr>
          <w:rFonts w:ascii="Times New Roman" w:hAnsi="Times New Roman" w:cs="Times New Roman"/>
          <w:color w:val="auto"/>
          <w:sz w:val="32"/>
          <w:szCs w:val="32"/>
        </w:rPr>
      </w:pPr>
      <w:r w:rsidRPr="00C5765B">
        <w:rPr>
          <w:rFonts w:ascii="Times New Roman" w:hAnsi="Times New Roman" w:cs="Times New Roman"/>
          <w:b/>
          <w:bCs/>
          <w:color w:val="auto"/>
          <w:sz w:val="32"/>
          <w:szCs w:val="32"/>
        </w:rPr>
        <w:t>BA Business Management</w:t>
      </w:r>
    </w:p>
    <w:p w14:paraId="63495683" w14:textId="77777777" w:rsidR="0026733C" w:rsidRPr="00C5765B" w:rsidRDefault="0026733C" w:rsidP="00A21DB6">
      <w:pPr>
        <w:spacing w:line="360" w:lineRule="auto"/>
        <w:jc w:val="center"/>
        <w:rPr>
          <w:rFonts w:ascii="Times New Roman" w:eastAsia="Times New Roman" w:hAnsi="Times New Roman" w:cs="Times New Roman"/>
          <w:b/>
          <w:sz w:val="32"/>
          <w:szCs w:val="32"/>
        </w:rPr>
      </w:pPr>
      <w:r w:rsidRPr="00C5765B">
        <w:rPr>
          <w:rFonts w:ascii="Times New Roman" w:eastAsia="Times New Roman" w:hAnsi="Times New Roman" w:cs="Times New Roman"/>
          <w:b/>
          <w:sz w:val="32"/>
          <w:szCs w:val="32"/>
        </w:rPr>
        <w:t>Student ID:</w:t>
      </w:r>
    </w:p>
    <w:p w14:paraId="0F88C426" w14:textId="77777777" w:rsidR="0026733C" w:rsidRPr="00C5765B" w:rsidRDefault="0026733C" w:rsidP="00A21DB6">
      <w:pPr>
        <w:spacing w:line="360" w:lineRule="auto"/>
        <w:jc w:val="center"/>
        <w:rPr>
          <w:rFonts w:ascii="Times New Roman" w:eastAsia="Times New Roman" w:hAnsi="Times New Roman" w:cs="Times New Roman"/>
          <w:b/>
          <w:sz w:val="32"/>
          <w:szCs w:val="32"/>
        </w:rPr>
      </w:pPr>
      <w:r w:rsidRPr="00C5765B">
        <w:rPr>
          <w:rFonts w:ascii="Times New Roman" w:eastAsia="Times New Roman" w:hAnsi="Times New Roman" w:cs="Times New Roman"/>
          <w:b/>
          <w:sz w:val="32"/>
          <w:szCs w:val="32"/>
        </w:rPr>
        <w:t>Student Name:</w:t>
      </w:r>
    </w:p>
    <w:p w14:paraId="0CD99025" w14:textId="77777777" w:rsidR="0026733C" w:rsidRPr="00C5765B" w:rsidRDefault="0026733C" w:rsidP="00A21DB6">
      <w:pPr>
        <w:pStyle w:val="Default"/>
        <w:spacing w:line="360" w:lineRule="auto"/>
        <w:jc w:val="center"/>
        <w:rPr>
          <w:rFonts w:ascii="Times New Roman" w:hAnsi="Times New Roman" w:cs="Times New Roman"/>
          <w:color w:val="auto"/>
          <w:sz w:val="32"/>
          <w:szCs w:val="32"/>
        </w:rPr>
      </w:pPr>
      <w:r w:rsidRPr="00C5765B">
        <w:rPr>
          <w:rFonts w:ascii="Times New Roman" w:eastAsia="Times New Roman" w:hAnsi="Times New Roman" w:cs="Times New Roman"/>
          <w:b/>
          <w:color w:val="auto"/>
          <w:sz w:val="32"/>
          <w:szCs w:val="32"/>
        </w:rPr>
        <w:t xml:space="preserve">Assignment Title: </w:t>
      </w:r>
      <w:r w:rsidRPr="00C5765B">
        <w:rPr>
          <w:rFonts w:ascii="Times New Roman" w:hAnsi="Times New Roman" w:cs="Times New Roman"/>
          <w:bCs/>
          <w:color w:val="auto"/>
          <w:sz w:val="32"/>
          <w:szCs w:val="32"/>
        </w:rPr>
        <w:t>Accounting Fundamentals</w:t>
      </w:r>
    </w:p>
    <w:p w14:paraId="117B809C"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4A0197BE"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3A274145"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0EFFC777"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0593DA14"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1421ED70"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749E8FB1"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01FB6760"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24B97AE9"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7AACF67D"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587912F1"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37D8995E"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0B80819F"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5BF95566"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074E2371"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5BB2636A"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659CD0A4"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4BFD1C70"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4838CE00"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4643C39F"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30B47AA3"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16D18AD2"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7FC75853"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1D9477A4"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63BEA26C"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2369ECE4" w14:textId="77777777" w:rsidR="0026733C" w:rsidRPr="00C5765B" w:rsidRDefault="0026733C" w:rsidP="00C92C3D">
      <w:pPr>
        <w:spacing w:line="360" w:lineRule="auto"/>
        <w:jc w:val="both"/>
        <w:rPr>
          <w:rFonts w:ascii="Times New Roman" w:eastAsia="Times New Roman" w:hAnsi="Times New Roman" w:cs="Times New Roman"/>
          <w:b/>
          <w:sz w:val="24"/>
          <w:szCs w:val="24"/>
        </w:rPr>
      </w:pPr>
    </w:p>
    <w:p w14:paraId="31B1B0A2" w14:textId="77777777" w:rsidR="0027441F" w:rsidRPr="00C5765B" w:rsidRDefault="0027441F">
      <w:pPr>
        <w:rPr>
          <w:rFonts w:ascii="Times New Roman" w:eastAsia="Times New Roman" w:hAnsi="Times New Roman" w:cs="Times New Roman"/>
          <w:b/>
          <w:sz w:val="24"/>
          <w:szCs w:val="24"/>
        </w:rPr>
      </w:pPr>
    </w:p>
    <w:sdt>
      <w:sdtPr>
        <w:rPr>
          <w:rFonts w:ascii="Arial" w:eastAsia="Arial" w:hAnsi="Arial" w:cs="Arial"/>
          <w:color w:val="auto"/>
          <w:sz w:val="22"/>
          <w:szCs w:val="22"/>
          <w:lang w:val="en-GB" w:eastAsia="en-GB"/>
        </w:rPr>
        <w:id w:val="237320644"/>
        <w:docPartObj>
          <w:docPartGallery w:val="Table of Contents"/>
          <w:docPartUnique/>
        </w:docPartObj>
      </w:sdtPr>
      <w:sdtEndPr/>
      <w:sdtContent>
        <w:p w14:paraId="08D20D79" w14:textId="77777777" w:rsidR="0027441F" w:rsidRPr="00C5765B" w:rsidRDefault="0027441F">
          <w:pPr>
            <w:pStyle w:val="TOCHeading"/>
            <w:rPr>
              <w:color w:val="auto"/>
            </w:rPr>
          </w:pPr>
          <w:r w:rsidRPr="00C5765B">
            <w:rPr>
              <w:color w:val="auto"/>
            </w:rPr>
            <w:t>Table of Contents</w:t>
          </w:r>
        </w:p>
        <w:p w14:paraId="7D5B8D88" w14:textId="77777777" w:rsidR="0080461A" w:rsidRPr="00C5765B" w:rsidRDefault="0027441F">
          <w:pPr>
            <w:pStyle w:val="TOC1"/>
            <w:rPr>
              <w:rFonts w:asciiTheme="minorHAnsi" w:eastAsiaTheme="minorEastAsia" w:hAnsiTheme="minorHAnsi" w:cstheme="minorBidi"/>
              <w:noProof/>
              <w:lang w:val="en-US" w:eastAsia="en-US"/>
            </w:rPr>
          </w:pPr>
          <w:r w:rsidRPr="00C5765B">
            <w:fldChar w:fldCharType="begin"/>
          </w:r>
          <w:r w:rsidRPr="00C5765B">
            <w:instrText xml:space="preserve"> TOC \o "1-3" \h \z \u </w:instrText>
          </w:r>
          <w:r w:rsidRPr="00C5765B">
            <w:fldChar w:fldCharType="separate"/>
          </w:r>
          <w:hyperlink w:anchor="_Toc49071899" w:history="1">
            <w:r w:rsidR="0080461A" w:rsidRPr="00C5765B">
              <w:rPr>
                <w:rStyle w:val="Hyperlink"/>
                <w:noProof/>
                <w:color w:val="auto"/>
              </w:rPr>
              <w:t>Introduction</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_Toc49071899 \h </w:instrText>
            </w:r>
            <w:r w:rsidR="0080461A" w:rsidRPr="00C5765B">
              <w:rPr>
                <w:noProof/>
                <w:webHidden/>
              </w:rPr>
            </w:r>
            <w:r w:rsidR="0080461A" w:rsidRPr="00C5765B">
              <w:rPr>
                <w:noProof/>
                <w:webHidden/>
              </w:rPr>
              <w:fldChar w:fldCharType="separate"/>
            </w:r>
            <w:r w:rsidR="0080461A" w:rsidRPr="00C5765B">
              <w:rPr>
                <w:noProof/>
                <w:webHidden/>
              </w:rPr>
              <w:t>3</w:t>
            </w:r>
            <w:r w:rsidR="0080461A" w:rsidRPr="00C5765B">
              <w:rPr>
                <w:noProof/>
                <w:webHidden/>
              </w:rPr>
              <w:fldChar w:fldCharType="end"/>
            </w:r>
          </w:hyperlink>
        </w:p>
        <w:p w14:paraId="3C518B8C" w14:textId="77777777" w:rsidR="0080461A" w:rsidRPr="00C5765B" w:rsidRDefault="004A15D9">
          <w:pPr>
            <w:pStyle w:val="TOC1"/>
            <w:rPr>
              <w:rFonts w:asciiTheme="minorHAnsi" w:eastAsiaTheme="minorEastAsia" w:hAnsiTheme="minorHAnsi" w:cstheme="minorBidi"/>
              <w:noProof/>
              <w:lang w:val="en-US" w:eastAsia="en-US"/>
            </w:rPr>
          </w:pPr>
          <w:hyperlink w:anchor="_Toc49071900" w:history="1">
            <w:r w:rsidR="0080461A" w:rsidRPr="00C5765B">
              <w:rPr>
                <w:rStyle w:val="Hyperlink"/>
                <w:noProof/>
                <w:color w:val="auto"/>
              </w:rPr>
              <w:t>Task 1</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_Toc49071900 \h </w:instrText>
            </w:r>
            <w:r w:rsidR="0080461A" w:rsidRPr="00C5765B">
              <w:rPr>
                <w:noProof/>
                <w:webHidden/>
              </w:rPr>
            </w:r>
            <w:r w:rsidR="0080461A" w:rsidRPr="00C5765B">
              <w:rPr>
                <w:noProof/>
                <w:webHidden/>
              </w:rPr>
              <w:fldChar w:fldCharType="separate"/>
            </w:r>
            <w:r w:rsidR="0080461A" w:rsidRPr="00C5765B">
              <w:rPr>
                <w:noProof/>
                <w:webHidden/>
              </w:rPr>
              <w:t>3</w:t>
            </w:r>
            <w:r w:rsidR="0080461A" w:rsidRPr="00C5765B">
              <w:rPr>
                <w:noProof/>
                <w:webHidden/>
              </w:rPr>
              <w:fldChar w:fldCharType="end"/>
            </w:r>
          </w:hyperlink>
        </w:p>
        <w:p w14:paraId="1F635E7E" w14:textId="77777777" w:rsidR="0080461A" w:rsidRPr="00C5765B" w:rsidRDefault="004A15D9">
          <w:pPr>
            <w:pStyle w:val="TOC2"/>
            <w:tabs>
              <w:tab w:val="right" w:leader="dot" w:pos="9350"/>
            </w:tabs>
            <w:rPr>
              <w:rFonts w:asciiTheme="minorHAnsi" w:eastAsiaTheme="minorEastAsia" w:hAnsiTheme="minorHAnsi" w:cstheme="minorBidi"/>
              <w:noProof/>
              <w:lang w:val="en-US" w:eastAsia="en-US"/>
            </w:rPr>
          </w:pPr>
          <w:hyperlink w:anchor="_Toc49071901" w:history="1">
            <w:r w:rsidR="0080461A" w:rsidRPr="00C5765B">
              <w:rPr>
                <w:rStyle w:val="Hyperlink"/>
                <w:noProof/>
                <w:color w:val="auto"/>
              </w:rPr>
              <w:t>Distinction between capital expenditure and revenue expenditure</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_Toc49071901 \h </w:instrText>
            </w:r>
            <w:r w:rsidR="0080461A" w:rsidRPr="00C5765B">
              <w:rPr>
                <w:noProof/>
                <w:webHidden/>
              </w:rPr>
            </w:r>
            <w:r w:rsidR="0080461A" w:rsidRPr="00C5765B">
              <w:rPr>
                <w:noProof/>
                <w:webHidden/>
              </w:rPr>
              <w:fldChar w:fldCharType="separate"/>
            </w:r>
            <w:r w:rsidR="0080461A" w:rsidRPr="00C5765B">
              <w:rPr>
                <w:noProof/>
                <w:webHidden/>
              </w:rPr>
              <w:t>3</w:t>
            </w:r>
            <w:r w:rsidR="0080461A" w:rsidRPr="00C5765B">
              <w:rPr>
                <w:noProof/>
                <w:webHidden/>
              </w:rPr>
              <w:fldChar w:fldCharType="end"/>
            </w:r>
          </w:hyperlink>
        </w:p>
        <w:p w14:paraId="422CB914" w14:textId="77777777" w:rsidR="0080461A" w:rsidRPr="00C5765B" w:rsidRDefault="004A15D9">
          <w:pPr>
            <w:pStyle w:val="TOC1"/>
            <w:rPr>
              <w:rFonts w:asciiTheme="minorHAnsi" w:eastAsiaTheme="minorEastAsia" w:hAnsiTheme="minorHAnsi" w:cstheme="minorBidi"/>
              <w:noProof/>
              <w:lang w:val="en-US" w:eastAsia="en-US"/>
            </w:rPr>
          </w:pPr>
          <w:hyperlink w:anchor="_Toc49071902" w:history="1">
            <w:r w:rsidR="0080461A" w:rsidRPr="00C5765B">
              <w:rPr>
                <w:rStyle w:val="Hyperlink"/>
                <w:noProof/>
                <w:color w:val="auto"/>
              </w:rPr>
              <w:t>Task 2</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_Toc49071902 \h </w:instrText>
            </w:r>
            <w:r w:rsidR="0080461A" w:rsidRPr="00C5765B">
              <w:rPr>
                <w:noProof/>
                <w:webHidden/>
              </w:rPr>
            </w:r>
            <w:r w:rsidR="0080461A" w:rsidRPr="00C5765B">
              <w:rPr>
                <w:noProof/>
                <w:webHidden/>
              </w:rPr>
              <w:fldChar w:fldCharType="separate"/>
            </w:r>
            <w:r w:rsidR="0080461A" w:rsidRPr="00C5765B">
              <w:rPr>
                <w:noProof/>
                <w:webHidden/>
              </w:rPr>
              <w:t>5</w:t>
            </w:r>
            <w:r w:rsidR="0080461A" w:rsidRPr="00C5765B">
              <w:rPr>
                <w:noProof/>
                <w:webHidden/>
              </w:rPr>
              <w:fldChar w:fldCharType="end"/>
            </w:r>
          </w:hyperlink>
        </w:p>
        <w:p w14:paraId="48C4FBAC" w14:textId="77777777" w:rsidR="0080461A" w:rsidRPr="00C5765B" w:rsidRDefault="004A15D9">
          <w:pPr>
            <w:pStyle w:val="TOC2"/>
            <w:tabs>
              <w:tab w:val="right" w:leader="dot" w:pos="9350"/>
            </w:tabs>
            <w:rPr>
              <w:rFonts w:asciiTheme="minorHAnsi" w:eastAsiaTheme="minorEastAsia" w:hAnsiTheme="minorHAnsi" w:cstheme="minorBidi"/>
              <w:noProof/>
              <w:lang w:val="en-US" w:eastAsia="en-US"/>
            </w:rPr>
          </w:pPr>
          <w:hyperlink w:anchor="_Toc49071903" w:history="1">
            <w:r w:rsidR="0080461A" w:rsidRPr="00C5765B">
              <w:rPr>
                <w:rStyle w:val="Hyperlink"/>
                <w:noProof/>
                <w:color w:val="auto"/>
              </w:rPr>
              <w:t>Nature, purpose of management and cost accounting and characteristics</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_Toc49071903 \h </w:instrText>
            </w:r>
            <w:r w:rsidR="0080461A" w:rsidRPr="00C5765B">
              <w:rPr>
                <w:noProof/>
                <w:webHidden/>
              </w:rPr>
            </w:r>
            <w:r w:rsidR="0080461A" w:rsidRPr="00C5765B">
              <w:rPr>
                <w:noProof/>
                <w:webHidden/>
              </w:rPr>
              <w:fldChar w:fldCharType="separate"/>
            </w:r>
            <w:r w:rsidR="0080461A" w:rsidRPr="00C5765B">
              <w:rPr>
                <w:noProof/>
                <w:webHidden/>
              </w:rPr>
              <w:t>5</w:t>
            </w:r>
            <w:r w:rsidR="0080461A" w:rsidRPr="00C5765B">
              <w:rPr>
                <w:noProof/>
                <w:webHidden/>
              </w:rPr>
              <w:fldChar w:fldCharType="end"/>
            </w:r>
          </w:hyperlink>
        </w:p>
        <w:p w14:paraId="47F7D34B" w14:textId="77777777" w:rsidR="0080461A" w:rsidRPr="00C5765B" w:rsidRDefault="004A15D9">
          <w:pPr>
            <w:pStyle w:val="TOC2"/>
            <w:tabs>
              <w:tab w:val="right" w:leader="dot" w:pos="9350"/>
            </w:tabs>
            <w:rPr>
              <w:rFonts w:asciiTheme="minorHAnsi" w:eastAsiaTheme="minorEastAsia" w:hAnsiTheme="minorHAnsi" w:cstheme="minorBidi"/>
              <w:noProof/>
              <w:lang w:val="en-US" w:eastAsia="en-US"/>
            </w:rPr>
          </w:pPr>
          <w:hyperlink w:anchor="_Toc49071904" w:history="1">
            <w:r w:rsidR="0080461A" w:rsidRPr="00C5765B">
              <w:rPr>
                <w:rStyle w:val="Hyperlink"/>
                <w:noProof/>
                <w:color w:val="auto"/>
              </w:rPr>
              <w:t>Similarities and distinction between cost and management accounting</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_Toc49071904 \h </w:instrText>
            </w:r>
            <w:r w:rsidR="0080461A" w:rsidRPr="00C5765B">
              <w:rPr>
                <w:noProof/>
                <w:webHidden/>
              </w:rPr>
            </w:r>
            <w:r w:rsidR="0080461A" w:rsidRPr="00C5765B">
              <w:rPr>
                <w:noProof/>
                <w:webHidden/>
              </w:rPr>
              <w:fldChar w:fldCharType="separate"/>
            </w:r>
            <w:r w:rsidR="0080461A" w:rsidRPr="00C5765B">
              <w:rPr>
                <w:noProof/>
                <w:webHidden/>
              </w:rPr>
              <w:t>6</w:t>
            </w:r>
            <w:r w:rsidR="0080461A" w:rsidRPr="00C5765B">
              <w:rPr>
                <w:noProof/>
                <w:webHidden/>
              </w:rPr>
              <w:fldChar w:fldCharType="end"/>
            </w:r>
          </w:hyperlink>
        </w:p>
        <w:p w14:paraId="0971CDF9" w14:textId="77777777" w:rsidR="0080461A" w:rsidRPr="00C5765B" w:rsidRDefault="004A15D9">
          <w:pPr>
            <w:pStyle w:val="TOC2"/>
            <w:tabs>
              <w:tab w:val="right" w:leader="dot" w:pos="9350"/>
            </w:tabs>
            <w:rPr>
              <w:rFonts w:asciiTheme="minorHAnsi" w:eastAsiaTheme="minorEastAsia" w:hAnsiTheme="minorHAnsi" w:cstheme="minorBidi"/>
              <w:noProof/>
              <w:lang w:val="en-US" w:eastAsia="en-US"/>
            </w:rPr>
          </w:pPr>
          <w:hyperlink w:anchor="_Toc49071905" w:history="1">
            <w:r w:rsidR="0080461A" w:rsidRPr="00C5765B">
              <w:rPr>
                <w:rStyle w:val="Hyperlink"/>
                <w:noProof/>
                <w:color w:val="auto"/>
              </w:rPr>
              <w:t>Concept and practices associated and used in development of long and short-term strategies of organisations</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_Toc49071905 \h </w:instrText>
            </w:r>
            <w:r w:rsidR="0080461A" w:rsidRPr="00C5765B">
              <w:rPr>
                <w:noProof/>
                <w:webHidden/>
              </w:rPr>
            </w:r>
            <w:r w:rsidR="0080461A" w:rsidRPr="00C5765B">
              <w:rPr>
                <w:noProof/>
                <w:webHidden/>
              </w:rPr>
              <w:fldChar w:fldCharType="separate"/>
            </w:r>
            <w:r w:rsidR="0080461A" w:rsidRPr="00C5765B">
              <w:rPr>
                <w:noProof/>
                <w:webHidden/>
              </w:rPr>
              <w:t>8</w:t>
            </w:r>
            <w:r w:rsidR="0080461A" w:rsidRPr="00C5765B">
              <w:rPr>
                <w:noProof/>
                <w:webHidden/>
              </w:rPr>
              <w:fldChar w:fldCharType="end"/>
            </w:r>
          </w:hyperlink>
        </w:p>
        <w:p w14:paraId="6DF7883F" w14:textId="77777777" w:rsidR="0080461A" w:rsidRPr="00C5765B" w:rsidRDefault="004A15D9">
          <w:pPr>
            <w:pStyle w:val="TOC1"/>
            <w:rPr>
              <w:rFonts w:asciiTheme="minorHAnsi" w:eastAsiaTheme="minorEastAsia" w:hAnsiTheme="minorHAnsi" w:cstheme="minorBidi"/>
              <w:noProof/>
              <w:lang w:val="en-US" w:eastAsia="en-US"/>
            </w:rPr>
          </w:pPr>
          <w:hyperlink w:anchor="_Toc49071906" w:history="1">
            <w:r w:rsidR="0080461A" w:rsidRPr="00C5765B">
              <w:rPr>
                <w:rStyle w:val="Hyperlink"/>
                <w:noProof/>
                <w:color w:val="auto"/>
              </w:rPr>
              <w:t>Task 3</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_Toc49071906 \h </w:instrText>
            </w:r>
            <w:r w:rsidR="0080461A" w:rsidRPr="00C5765B">
              <w:rPr>
                <w:noProof/>
                <w:webHidden/>
              </w:rPr>
            </w:r>
            <w:r w:rsidR="0080461A" w:rsidRPr="00C5765B">
              <w:rPr>
                <w:noProof/>
                <w:webHidden/>
              </w:rPr>
              <w:fldChar w:fldCharType="separate"/>
            </w:r>
            <w:r w:rsidR="0080461A" w:rsidRPr="00C5765B">
              <w:rPr>
                <w:noProof/>
                <w:webHidden/>
              </w:rPr>
              <w:t>9</w:t>
            </w:r>
            <w:r w:rsidR="0080461A" w:rsidRPr="00C5765B">
              <w:rPr>
                <w:noProof/>
                <w:webHidden/>
              </w:rPr>
              <w:fldChar w:fldCharType="end"/>
            </w:r>
          </w:hyperlink>
        </w:p>
        <w:p w14:paraId="4C32BAF8" w14:textId="77777777" w:rsidR="0080461A" w:rsidRPr="00C5765B" w:rsidRDefault="004A15D9">
          <w:pPr>
            <w:pStyle w:val="TOC2"/>
            <w:tabs>
              <w:tab w:val="right" w:leader="dot" w:pos="9350"/>
            </w:tabs>
            <w:rPr>
              <w:rFonts w:asciiTheme="minorHAnsi" w:eastAsiaTheme="minorEastAsia" w:hAnsiTheme="minorHAnsi" w:cstheme="minorBidi"/>
              <w:noProof/>
              <w:lang w:val="en-US" w:eastAsia="en-US"/>
            </w:rPr>
          </w:pPr>
          <w:hyperlink w:anchor="_Toc49071907" w:history="1">
            <w:r w:rsidR="0080461A" w:rsidRPr="00C5765B">
              <w:rPr>
                <w:rStyle w:val="Hyperlink"/>
                <w:noProof/>
                <w:color w:val="auto"/>
              </w:rPr>
              <w:t>Discussing responsibilities of management accounting and developing management as well as cost process</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_Toc49071907 \h </w:instrText>
            </w:r>
            <w:r w:rsidR="0080461A" w:rsidRPr="00C5765B">
              <w:rPr>
                <w:noProof/>
                <w:webHidden/>
              </w:rPr>
            </w:r>
            <w:r w:rsidR="0080461A" w:rsidRPr="00C5765B">
              <w:rPr>
                <w:noProof/>
                <w:webHidden/>
              </w:rPr>
              <w:fldChar w:fldCharType="separate"/>
            </w:r>
            <w:r w:rsidR="0080461A" w:rsidRPr="00C5765B">
              <w:rPr>
                <w:noProof/>
                <w:webHidden/>
              </w:rPr>
              <w:t>9</w:t>
            </w:r>
            <w:r w:rsidR="0080461A" w:rsidRPr="00C5765B">
              <w:rPr>
                <w:noProof/>
                <w:webHidden/>
              </w:rPr>
              <w:fldChar w:fldCharType="end"/>
            </w:r>
          </w:hyperlink>
        </w:p>
        <w:p w14:paraId="513B8D17" w14:textId="77777777" w:rsidR="0080461A" w:rsidRPr="00C5765B" w:rsidRDefault="004A15D9">
          <w:pPr>
            <w:pStyle w:val="TOC1"/>
            <w:rPr>
              <w:rFonts w:asciiTheme="minorHAnsi" w:eastAsiaTheme="minorEastAsia" w:hAnsiTheme="minorHAnsi" w:cstheme="minorBidi"/>
              <w:noProof/>
              <w:lang w:val="en-US" w:eastAsia="en-US"/>
            </w:rPr>
          </w:pPr>
          <w:hyperlink w:anchor="_Toc49071908" w:history="1">
            <w:r w:rsidR="0080461A" w:rsidRPr="00C5765B">
              <w:rPr>
                <w:rStyle w:val="Hyperlink"/>
                <w:noProof/>
                <w:color w:val="auto"/>
              </w:rPr>
              <w:t>Task 4</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_Toc49071908 \h </w:instrText>
            </w:r>
            <w:r w:rsidR="0080461A" w:rsidRPr="00C5765B">
              <w:rPr>
                <w:noProof/>
                <w:webHidden/>
              </w:rPr>
            </w:r>
            <w:r w:rsidR="0080461A" w:rsidRPr="00C5765B">
              <w:rPr>
                <w:noProof/>
                <w:webHidden/>
              </w:rPr>
              <w:fldChar w:fldCharType="separate"/>
            </w:r>
            <w:r w:rsidR="0080461A" w:rsidRPr="00C5765B">
              <w:rPr>
                <w:noProof/>
                <w:webHidden/>
              </w:rPr>
              <w:t>10</w:t>
            </w:r>
            <w:r w:rsidR="0080461A" w:rsidRPr="00C5765B">
              <w:rPr>
                <w:noProof/>
                <w:webHidden/>
              </w:rPr>
              <w:fldChar w:fldCharType="end"/>
            </w:r>
          </w:hyperlink>
        </w:p>
        <w:p w14:paraId="74A092C1" w14:textId="77777777" w:rsidR="0080461A" w:rsidRPr="00C5765B" w:rsidRDefault="004A15D9">
          <w:pPr>
            <w:pStyle w:val="TOC2"/>
            <w:tabs>
              <w:tab w:val="right" w:leader="dot" w:pos="9350"/>
            </w:tabs>
            <w:rPr>
              <w:rFonts w:asciiTheme="minorHAnsi" w:eastAsiaTheme="minorEastAsia" w:hAnsiTheme="minorHAnsi" w:cstheme="minorBidi"/>
              <w:noProof/>
              <w:lang w:val="en-US" w:eastAsia="en-US"/>
            </w:rPr>
          </w:pPr>
          <w:hyperlink w:anchor="_Toc49071909" w:history="1">
            <w:r w:rsidR="0080461A" w:rsidRPr="00C5765B">
              <w:rPr>
                <w:rStyle w:val="Hyperlink"/>
                <w:noProof/>
                <w:color w:val="auto"/>
              </w:rPr>
              <w:t>Discussing distinction between financial and management accounting</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_Toc49071909 \h </w:instrText>
            </w:r>
            <w:r w:rsidR="0080461A" w:rsidRPr="00C5765B">
              <w:rPr>
                <w:noProof/>
                <w:webHidden/>
              </w:rPr>
            </w:r>
            <w:r w:rsidR="0080461A" w:rsidRPr="00C5765B">
              <w:rPr>
                <w:noProof/>
                <w:webHidden/>
              </w:rPr>
              <w:fldChar w:fldCharType="separate"/>
            </w:r>
            <w:r w:rsidR="0080461A" w:rsidRPr="00C5765B">
              <w:rPr>
                <w:noProof/>
                <w:webHidden/>
              </w:rPr>
              <w:t>10</w:t>
            </w:r>
            <w:r w:rsidR="0080461A" w:rsidRPr="00C5765B">
              <w:rPr>
                <w:noProof/>
                <w:webHidden/>
              </w:rPr>
              <w:fldChar w:fldCharType="end"/>
            </w:r>
          </w:hyperlink>
        </w:p>
        <w:p w14:paraId="4F2AE96D" w14:textId="77777777" w:rsidR="0080461A" w:rsidRPr="00C5765B" w:rsidRDefault="0027441F">
          <w:r w:rsidRPr="00C5765B">
            <w:fldChar w:fldCharType="end"/>
          </w:r>
          <w:r w:rsidR="0080461A" w:rsidRPr="00C5765B">
            <w:t>Conclusion...................................................................................................................................12</w:t>
          </w:r>
        </w:p>
        <w:p w14:paraId="3C49E96B" w14:textId="77777777" w:rsidR="0080461A" w:rsidRPr="00C5765B" w:rsidRDefault="004A15D9" w:rsidP="0080461A">
          <w:pPr>
            <w:pStyle w:val="TOC1"/>
            <w:rPr>
              <w:rFonts w:asciiTheme="minorHAnsi" w:eastAsiaTheme="minorEastAsia" w:hAnsiTheme="minorHAnsi" w:cstheme="minorBidi"/>
              <w:noProof/>
              <w:lang w:val="en-US" w:eastAsia="en-US"/>
            </w:rPr>
          </w:pPr>
          <w:hyperlink w:anchor="_Toc49071910" w:history="1">
            <w:r w:rsidR="0080461A" w:rsidRPr="00C5765B">
              <w:rPr>
                <w:rStyle w:val="Hyperlink"/>
                <w:noProof/>
                <w:color w:val="auto"/>
                <w:u w:val="none"/>
              </w:rPr>
              <w:t>Reference List</w:t>
            </w:r>
            <w:r w:rsidR="0080461A" w:rsidRPr="00C5765B">
              <w:rPr>
                <w:noProof/>
                <w:webHidden/>
              </w:rPr>
              <w:tab/>
            </w:r>
            <w:r w:rsidR="0080461A" w:rsidRPr="00C5765B">
              <w:rPr>
                <w:noProof/>
                <w:webHidden/>
              </w:rPr>
              <w:fldChar w:fldCharType="begin"/>
            </w:r>
            <w:r w:rsidR="0080461A" w:rsidRPr="00C5765B">
              <w:rPr>
                <w:noProof/>
                <w:webHidden/>
              </w:rPr>
              <w:instrText xml:space="preserve"> PAGEREF _Toc49071910 \h </w:instrText>
            </w:r>
            <w:r w:rsidR="0080461A" w:rsidRPr="00C5765B">
              <w:rPr>
                <w:noProof/>
                <w:webHidden/>
              </w:rPr>
            </w:r>
            <w:r w:rsidR="0080461A" w:rsidRPr="00C5765B">
              <w:rPr>
                <w:noProof/>
                <w:webHidden/>
              </w:rPr>
              <w:fldChar w:fldCharType="separate"/>
            </w:r>
            <w:r w:rsidR="0080461A" w:rsidRPr="00C5765B">
              <w:rPr>
                <w:noProof/>
                <w:webHidden/>
              </w:rPr>
              <w:t>13</w:t>
            </w:r>
            <w:r w:rsidR="0080461A" w:rsidRPr="00C5765B">
              <w:rPr>
                <w:noProof/>
                <w:webHidden/>
              </w:rPr>
              <w:fldChar w:fldCharType="end"/>
            </w:r>
          </w:hyperlink>
        </w:p>
        <w:p w14:paraId="7A8C7A25" w14:textId="77777777" w:rsidR="0027441F" w:rsidRPr="00C5765B" w:rsidRDefault="004A15D9"/>
      </w:sdtContent>
    </w:sdt>
    <w:p w14:paraId="7A36DA32" w14:textId="77777777" w:rsidR="0027441F" w:rsidRPr="00C5765B" w:rsidRDefault="0027441F">
      <w:pPr>
        <w:rPr>
          <w:rFonts w:ascii="Times New Roman" w:eastAsia="Times New Roman" w:hAnsi="Times New Roman" w:cs="Times New Roman"/>
          <w:b/>
          <w:sz w:val="24"/>
          <w:szCs w:val="24"/>
        </w:rPr>
      </w:pPr>
    </w:p>
    <w:p w14:paraId="255D9AA4" w14:textId="77777777" w:rsidR="0027441F" w:rsidRPr="00C5765B" w:rsidRDefault="0027441F">
      <w:pPr>
        <w:rPr>
          <w:rFonts w:ascii="Times New Roman" w:hAnsi="Times New Roman"/>
          <w:b/>
          <w:sz w:val="24"/>
          <w:szCs w:val="24"/>
        </w:rPr>
      </w:pPr>
      <w:bookmarkStart w:id="0" w:name="_Toc49071731"/>
      <w:r w:rsidRPr="00C5765B">
        <w:rPr>
          <w:sz w:val="24"/>
          <w:szCs w:val="24"/>
        </w:rPr>
        <w:br w:type="page"/>
      </w:r>
    </w:p>
    <w:p w14:paraId="13023D67" w14:textId="77777777" w:rsidR="00925BAD" w:rsidRPr="00C5765B" w:rsidRDefault="0027441F" w:rsidP="00C92C3D">
      <w:pPr>
        <w:pStyle w:val="Heading1"/>
        <w:rPr>
          <w:sz w:val="24"/>
          <w:szCs w:val="24"/>
        </w:rPr>
      </w:pPr>
      <w:bookmarkStart w:id="1" w:name="_Toc49071899"/>
      <w:r w:rsidRPr="00C5765B">
        <w:rPr>
          <w:sz w:val="24"/>
          <w:szCs w:val="24"/>
        </w:rPr>
        <w:lastRenderedPageBreak/>
        <w:t>I</w:t>
      </w:r>
      <w:r w:rsidR="00925BAD" w:rsidRPr="00C5765B">
        <w:rPr>
          <w:sz w:val="24"/>
          <w:szCs w:val="24"/>
        </w:rPr>
        <w:t>ntroduction</w:t>
      </w:r>
      <w:bookmarkEnd w:id="0"/>
      <w:bookmarkEnd w:id="1"/>
    </w:p>
    <w:p w14:paraId="57FA5841" w14:textId="77777777" w:rsidR="00770BD1" w:rsidRPr="00C5765B" w:rsidRDefault="00B208C9" w:rsidP="0004307F">
      <w:pPr>
        <w:spacing w:line="360" w:lineRule="auto"/>
        <w:jc w:val="both"/>
        <w:rPr>
          <w:rFonts w:ascii="Times New Roman" w:hAnsi="Times New Roman" w:cs="Times New Roman"/>
          <w:sz w:val="24"/>
          <w:szCs w:val="24"/>
        </w:rPr>
      </w:pPr>
      <w:r w:rsidRPr="00C5765B">
        <w:rPr>
          <w:rFonts w:ascii="Times New Roman" w:hAnsi="Times New Roman" w:cs="Times New Roman"/>
          <w:sz w:val="24"/>
          <w:szCs w:val="24"/>
        </w:rPr>
        <w:t xml:space="preserve">Collection of data and its analysis as per the accounting standard under IAS is generally followed by the organisations </w:t>
      </w:r>
      <w:r w:rsidR="008446EC" w:rsidRPr="00C5765B">
        <w:rPr>
          <w:rFonts w:ascii="Times New Roman" w:hAnsi="Times New Roman" w:cs="Times New Roman"/>
          <w:sz w:val="24"/>
          <w:szCs w:val="24"/>
        </w:rPr>
        <w:t>now days</w:t>
      </w:r>
      <w:r w:rsidRPr="00C5765B">
        <w:rPr>
          <w:rFonts w:ascii="Times New Roman" w:hAnsi="Times New Roman" w:cs="Times New Roman"/>
          <w:sz w:val="24"/>
          <w:szCs w:val="24"/>
        </w:rPr>
        <w:t xml:space="preserve"> with a </w:t>
      </w:r>
      <w:r w:rsidR="007F4A89" w:rsidRPr="00C5765B">
        <w:rPr>
          <w:rFonts w:ascii="Times New Roman" w:hAnsi="Times New Roman" w:cs="Times New Roman"/>
          <w:sz w:val="24"/>
          <w:szCs w:val="24"/>
        </w:rPr>
        <w:t>conce</w:t>
      </w:r>
      <w:r w:rsidR="008446EC" w:rsidRPr="00C5765B">
        <w:rPr>
          <w:rFonts w:ascii="Times New Roman" w:hAnsi="Times New Roman" w:cs="Times New Roman"/>
          <w:sz w:val="24"/>
          <w:szCs w:val="24"/>
        </w:rPr>
        <w:t>pt of reducing the issue of mis</w:t>
      </w:r>
      <w:r w:rsidR="007F4A89" w:rsidRPr="00C5765B">
        <w:rPr>
          <w:rFonts w:ascii="Times New Roman" w:hAnsi="Times New Roman" w:cs="Times New Roman"/>
          <w:sz w:val="24"/>
          <w:szCs w:val="24"/>
        </w:rPr>
        <w:t>statement and elim</w:t>
      </w:r>
      <w:r w:rsidR="00883910" w:rsidRPr="00C5765B">
        <w:rPr>
          <w:rFonts w:ascii="Times New Roman" w:hAnsi="Times New Roman" w:cs="Times New Roman"/>
          <w:sz w:val="24"/>
          <w:szCs w:val="24"/>
        </w:rPr>
        <w:t>i</w:t>
      </w:r>
      <w:r w:rsidR="007F4A89" w:rsidRPr="00C5765B">
        <w:rPr>
          <w:rFonts w:ascii="Times New Roman" w:hAnsi="Times New Roman" w:cs="Times New Roman"/>
          <w:sz w:val="24"/>
          <w:szCs w:val="24"/>
        </w:rPr>
        <w:t xml:space="preserve">nate materialistic </w:t>
      </w:r>
      <w:r w:rsidR="00883910" w:rsidRPr="00C5765B">
        <w:rPr>
          <w:rFonts w:ascii="Times New Roman" w:hAnsi="Times New Roman" w:cs="Times New Roman"/>
          <w:sz w:val="24"/>
          <w:szCs w:val="24"/>
        </w:rPr>
        <w:t>financial</w:t>
      </w:r>
      <w:r w:rsidR="00781F29" w:rsidRPr="00C5765B">
        <w:rPr>
          <w:rFonts w:ascii="Times New Roman" w:hAnsi="Times New Roman" w:cs="Times New Roman"/>
          <w:sz w:val="24"/>
          <w:szCs w:val="24"/>
        </w:rPr>
        <w:t xml:space="preserve"> overview. </w:t>
      </w:r>
      <w:r w:rsidR="00883910" w:rsidRPr="00C5765B">
        <w:rPr>
          <w:rFonts w:ascii="Times New Roman" w:hAnsi="Times New Roman" w:cs="Times New Roman"/>
          <w:sz w:val="24"/>
          <w:szCs w:val="24"/>
        </w:rPr>
        <w:t xml:space="preserve">Financial </w:t>
      </w:r>
      <w:r w:rsidR="00B04916" w:rsidRPr="00C5765B">
        <w:rPr>
          <w:rFonts w:ascii="Times New Roman" w:hAnsi="Times New Roman" w:cs="Times New Roman"/>
          <w:sz w:val="24"/>
          <w:szCs w:val="24"/>
        </w:rPr>
        <w:t>reports</w:t>
      </w:r>
      <w:r w:rsidR="00883910" w:rsidRPr="00C5765B">
        <w:rPr>
          <w:rFonts w:ascii="Times New Roman" w:hAnsi="Times New Roman" w:cs="Times New Roman"/>
          <w:sz w:val="24"/>
          <w:szCs w:val="24"/>
        </w:rPr>
        <w:t xml:space="preserve"> are widely used by the internal and </w:t>
      </w:r>
      <w:r w:rsidR="008446EC" w:rsidRPr="00C5765B">
        <w:rPr>
          <w:rFonts w:ascii="Times New Roman" w:hAnsi="Times New Roman" w:cs="Times New Roman"/>
          <w:sz w:val="24"/>
          <w:szCs w:val="24"/>
        </w:rPr>
        <w:t>external stakeholders</w:t>
      </w:r>
      <w:r w:rsidR="00883910" w:rsidRPr="00C5765B">
        <w:rPr>
          <w:rFonts w:ascii="Times New Roman" w:hAnsi="Times New Roman" w:cs="Times New Roman"/>
          <w:sz w:val="24"/>
          <w:szCs w:val="24"/>
        </w:rPr>
        <w:t xml:space="preserve"> for determin</w:t>
      </w:r>
      <w:r w:rsidR="008A4ED9" w:rsidRPr="00C5765B">
        <w:rPr>
          <w:rFonts w:ascii="Times New Roman" w:hAnsi="Times New Roman" w:cs="Times New Roman"/>
          <w:sz w:val="24"/>
          <w:szCs w:val="24"/>
        </w:rPr>
        <w:t>i</w:t>
      </w:r>
      <w:r w:rsidR="00883910" w:rsidRPr="00C5765B">
        <w:rPr>
          <w:rFonts w:ascii="Times New Roman" w:hAnsi="Times New Roman" w:cs="Times New Roman"/>
          <w:sz w:val="24"/>
          <w:szCs w:val="24"/>
        </w:rPr>
        <w:t xml:space="preserve">ng the </w:t>
      </w:r>
      <w:r w:rsidR="008446EC" w:rsidRPr="00C5765B">
        <w:rPr>
          <w:rFonts w:ascii="Times New Roman" w:hAnsi="Times New Roman" w:cs="Times New Roman"/>
          <w:sz w:val="24"/>
          <w:szCs w:val="24"/>
        </w:rPr>
        <w:t>company’s</w:t>
      </w:r>
      <w:r w:rsidR="00883910" w:rsidRPr="00C5765B">
        <w:rPr>
          <w:rFonts w:ascii="Times New Roman" w:hAnsi="Times New Roman" w:cs="Times New Roman"/>
          <w:sz w:val="24"/>
          <w:szCs w:val="24"/>
        </w:rPr>
        <w:t xml:space="preserve"> capital structure and its </w:t>
      </w:r>
      <w:r w:rsidR="008446EC" w:rsidRPr="00C5765B">
        <w:rPr>
          <w:rFonts w:ascii="Times New Roman" w:hAnsi="Times New Roman" w:cs="Times New Roman"/>
          <w:sz w:val="24"/>
          <w:szCs w:val="24"/>
        </w:rPr>
        <w:t>revenue generation</w:t>
      </w:r>
      <w:r w:rsidR="00B04916" w:rsidRPr="00C5765B">
        <w:rPr>
          <w:rFonts w:ascii="Times New Roman" w:hAnsi="Times New Roman" w:cs="Times New Roman"/>
          <w:sz w:val="24"/>
          <w:szCs w:val="24"/>
        </w:rPr>
        <w:t xml:space="preserve"> capacity that enable shareholders in making </w:t>
      </w:r>
      <w:r w:rsidR="008A4ED9" w:rsidRPr="00C5765B">
        <w:rPr>
          <w:rFonts w:ascii="Times New Roman" w:hAnsi="Times New Roman" w:cs="Times New Roman"/>
          <w:sz w:val="24"/>
          <w:szCs w:val="24"/>
        </w:rPr>
        <w:t>investment</w:t>
      </w:r>
      <w:r w:rsidR="00B04916" w:rsidRPr="00C5765B">
        <w:rPr>
          <w:rFonts w:ascii="Times New Roman" w:hAnsi="Times New Roman" w:cs="Times New Roman"/>
          <w:sz w:val="24"/>
          <w:szCs w:val="24"/>
        </w:rPr>
        <w:t xml:space="preserve"> decision. </w:t>
      </w:r>
      <w:r w:rsidR="00723375" w:rsidRPr="00C5765B">
        <w:rPr>
          <w:rFonts w:ascii="Times New Roman" w:hAnsi="Times New Roman" w:cs="Times New Roman"/>
          <w:sz w:val="24"/>
          <w:szCs w:val="24"/>
        </w:rPr>
        <w:t xml:space="preserve">Hence management of accounting by application of coating technique are necessary. The report is thus highlighting the difference between financial </w:t>
      </w:r>
      <w:r w:rsidR="000D3499" w:rsidRPr="00C5765B">
        <w:rPr>
          <w:rFonts w:ascii="Times New Roman" w:hAnsi="Times New Roman" w:cs="Times New Roman"/>
          <w:sz w:val="24"/>
          <w:szCs w:val="24"/>
        </w:rPr>
        <w:t>accounting</w:t>
      </w:r>
      <w:r w:rsidR="00723375" w:rsidRPr="00C5765B">
        <w:rPr>
          <w:rFonts w:ascii="Times New Roman" w:hAnsi="Times New Roman" w:cs="Times New Roman"/>
          <w:sz w:val="24"/>
          <w:szCs w:val="24"/>
        </w:rPr>
        <w:t xml:space="preserve"> and </w:t>
      </w:r>
      <w:r w:rsidR="000D3499" w:rsidRPr="00C5765B">
        <w:rPr>
          <w:rFonts w:ascii="Times New Roman" w:hAnsi="Times New Roman" w:cs="Times New Roman"/>
          <w:sz w:val="24"/>
          <w:szCs w:val="24"/>
        </w:rPr>
        <w:t>management</w:t>
      </w:r>
      <w:r w:rsidR="00723375" w:rsidRPr="00C5765B">
        <w:rPr>
          <w:rFonts w:ascii="Times New Roman" w:hAnsi="Times New Roman" w:cs="Times New Roman"/>
          <w:sz w:val="24"/>
          <w:szCs w:val="24"/>
        </w:rPr>
        <w:t xml:space="preserve"> accounting and its importance in </w:t>
      </w:r>
      <w:r w:rsidR="000D3499" w:rsidRPr="00C5765B">
        <w:rPr>
          <w:rFonts w:ascii="Times New Roman" w:hAnsi="Times New Roman" w:cs="Times New Roman"/>
          <w:sz w:val="24"/>
          <w:szCs w:val="24"/>
        </w:rPr>
        <w:t>managing financial</w:t>
      </w:r>
      <w:r w:rsidR="00723375" w:rsidRPr="00C5765B">
        <w:rPr>
          <w:rFonts w:ascii="Times New Roman" w:hAnsi="Times New Roman" w:cs="Times New Roman"/>
          <w:sz w:val="24"/>
          <w:szCs w:val="24"/>
        </w:rPr>
        <w:t xml:space="preserve"> related issues </w:t>
      </w:r>
      <w:r w:rsidR="000D3499" w:rsidRPr="00C5765B">
        <w:rPr>
          <w:rFonts w:ascii="Times New Roman" w:hAnsi="Times New Roman" w:cs="Times New Roman"/>
          <w:sz w:val="24"/>
          <w:szCs w:val="24"/>
        </w:rPr>
        <w:t xml:space="preserve">of particular organisation. </w:t>
      </w:r>
    </w:p>
    <w:p w14:paraId="3A18AC86" w14:textId="77777777" w:rsidR="002C7342" w:rsidRPr="00C5765B" w:rsidRDefault="006D54A1" w:rsidP="00C92C3D">
      <w:pPr>
        <w:pStyle w:val="Heading1"/>
      </w:pPr>
      <w:bookmarkStart w:id="2" w:name="_Toc49071732"/>
      <w:bookmarkStart w:id="3" w:name="_Toc49071900"/>
      <w:r w:rsidRPr="00C5765B">
        <w:t>Task 1</w:t>
      </w:r>
      <w:bookmarkEnd w:id="2"/>
      <w:bookmarkEnd w:id="3"/>
    </w:p>
    <w:p w14:paraId="5F9F74A2" w14:textId="77777777" w:rsidR="002C7342" w:rsidRPr="00C5765B" w:rsidRDefault="006D54A1" w:rsidP="00C92C3D">
      <w:pPr>
        <w:pStyle w:val="Heading2"/>
      </w:pPr>
      <w:bookmarkStart w:id="4" w:name="_Toc49071733"/>
      <w:bookmarkStart w:id="5" w:name="_Toc49071901"/>
      <w:r w:rsidRPr="00C5765B">
        <w:t>Distinction between capital expenditure and revenue expenditure</w:t>
      </w:r>
      <w:bookmarkEnd w:id="4"/>
      <w:bookmarkEnd w:id="5"/>
    </w:p>
    <w:p w14:paraId="034A5089" w14:textId="77777777" w:rsidR="002C7342" w:rsidRPr="00C5765B" w:rsidRDefault="006D54A1" w:rsidP="00C92C3D">
      <w:p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“Capital expenditures” indicates fixed assets that are anticipated to be productive assets for a lengthy time (Chen and Chang, 2019). “Revenue expenditure” considers costs which are related to a particular operating period or transactions of revenue income (Financialexpress, 2018). As per “</w:t>
      </w:r>
      <w:r w:rsidRPr="00C5765B">
        <w:rPr>
          <w:rFonts w:ascii="Times New Roman" w:eastAsia="Times New Roman" w:hAnsi="Times New Roman" w:cs="Times New Roman"/>
          <w:b/>
          <w:sz w:val="24"/>
          <w:szCs w:val="24"/>
        </w:rPr>
        <w:t>International Accounting Standards</w:t>
      </w:r>
      <w:r w:rsidRPr="00C5765B">
        <w:rPr>
          <w:rFonts w:ascii="Times New Roman" w:eastAsia="Times New Roman" w:hAnsi="Times New Roman" w:cs="Times New Roman"/>
          <w:sz w:val="24"/>
          <w:szCs w:val="24"/>
        </w:rPr>
        <w:t>” (IAS) “capital expenditure” generates benefits in multiple accounting periods whereas, “revenue expenditure” reflects on “income statement” as expenses to generate benefit in a single period (</w:t>
      </w:r>
      <w:r w:rsidRPr="00C5765B">
        <w:rPr>
          <w:rFonts w:ascii="Times New Roman" w:hAnsi="Times New Roman" w:cs="Times New Roman"/>
          <w:sz w:val="24"/>
          <w:szCs w:val="24"/>
          <w:highlight w:val="white"/>
        </w:rPr>
        <w:t xml:space="preserve">Morais, 2020). </w:t>
      </w:r>
    </w:p>
    <w:p w14:paraId="5500378A" w14:textId="77777777" w:rsidR="002C7342" w:rsidRPr="00C5765B" w:rsidRDefault="002C7342" w:rsidP="00C92C3D">
      <w:pPr>
        <w:spacing w:line="360" w:lineRule="auto"/>
        <w:jc w:val="both"/>
        <w:rPr>
          <w:rFonts w:ascii="Times New Roman" w:eastAsia="Times New Roman" w:hAnsi="Times New Roman" w:cs="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5765B" w:rsidRPr="00C5765B" w14:paraId="026BD086" w14:textId="77777777">
        <w:tc>
          <w:tcPr>
            <w:tcW w:w="3120" w:type="dxa"/>
            <w:shd w:val="clear" w:color="auto" w:fill="auto"/>
            <w:tcMar>
              <w:top w:w="100" w:type="dxa"/>
              <w:left w:w="100" w:type="dxa"/>
              <w:bottom w:w="100" w:type="dxa"/>
              <w:right w:w="100" w:type="dxa"/>
            </w:tcMar>
          </w:tcPr>
          <w:p w14:paraId="045F8394"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“Particulars”</w:t>
            </w:r>
          </w:p>
        </w:tc>
        <w:tc>
          <w:tcPr>
            <w:tcW w:w="3120" w:type="dxa"/>
            <w:shd w:val="clear" w:color="auto" w:fill="auto"/>
            <w:tcMar>
              <w:top w:w="100" w:type="dxa"/>
              <w:left w:w="100" w:type="dxa"/>
              <w:bottom w:w="100" w:type="dxa"/>
              <w:right w:w="100" w:type="dxa"/>
            </w:tcMar>
          </w:tcPr>
          <w:p w14:paraId="5F477218"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“Capital Expenditure”</w:t>
            </w:r>
          </w:p>
        </w:tc>
        <w:tc>
          <w:tcPr>
            <w:tcW w:w="3120" w:type="dxa"/>
            <w:shd w:val="clear" w:color="auto" w:fill="auto"/>
            <w:tcMar>
              <w:top w:w="100" w:type="dxa"/>
              <w:left w:w="100" w:type="dxa"/>
              <w:bottom w:w="100" w:type="dxa"/>
              <w:right w:w="100" w:type="dxa"/>
            </w:tcMar>
          </w:tcPr>
          <w:p w14:paraId="52F0FECD"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“Revenue Expenditure”</w:t>
            </w:r>
          </w:p>
        </w:tc>
      </w:tr>
      <w:tr w:rsidR="00C5765B" w:rsidRPr="00C5765B" w14:paraId="028311F0" w14:textId="77777777">
        <w:tc>
          <w:tcPr>
            <w:tcW w:w="3120" w:type="dxa"/>
            <w:shd w:val="clear" w:color="auto" w:fill="auto"/>
            <w:tcMar>
              <w:top w:w="100" w:type="dxa"/>
              <w:left w:w="100" w:type="dxa"/>
              <w:bottom w:w="100" w:type="dxa"/>
              <w:right w:w="100" w:type="dxa"/>
            </w:tcMar>
          </w:tcPr>
          <w:p w14:paraId="7D2B542E"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 xml:space="preserve">Essence </w:t>
            </w:r>
          </w:p>
        </w:tc>
        <w:tc>
          <w:tcPr>
            <w:tcW w:w="3120" w:type="dxa"/>
            <w:shd w:val="clear" w:color="auto" w:fill="auto"/>
            <w:tcMar>
              <w:top w:w="100" w:type="dxa"/>
              <w:left w:w="100" w:type="dxa"/>
              <w:bottom w:w="100" w:type="dxa"/>
              <w:right w:w="100" w:type="dxa"/>
            </w:tcMar>
          </w:tcPr>
          <w:p w14:paraId="02496F10"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“Capital Expenditure” is sustain for the erection or acquisition of “fixed assets”</w:t>
            </w:r>
          </w:p>
        </w:tc>
        <w:tc>
          <w:tcPr>
            <w:tcW w:w="3120" w:type="dxa"/>
            <w:shd w:val="clear" w:color="auto" w:fill="auto"/>
            <w:tcMar>
              <w:top w:w="100" w:type="dxa"/>
              <w:left w:w="100" w:type="dxa"/>
              <w:bottom w:w="100" w:type="dxa"/>
              <w:right w:w="100" w:type="dxa"/>
            </w:tcMar>
          </w:tcPr>
          <w:p w14:paraId="56367714"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“Revenue Expenditure” is sustain for daily operations of business </w:t>
            </w:r>
          </w:p>
        </w:tc>
      </w:tr>
      <w:tr w:rsidR="00C5765B" w:rsidRPr="00C5765B" w14:paraId="3B0CD696" w14:textId="77777777">
        <w:tc>
          <w:tcPr>
            <w:tcW w:w="3120" w:type="dxa"/>
            <w:shd w:val="clear" w:color="auto" w:fill="auto"/>
            <w:tcMar>
              <w:top w:w="100" w:type="dxa"/>
              <w:left w:w="100" w:type="dxa"/>
              <w:bottom w:w="100" w:type="dxa"/>
              <w:right w:w="100" w:type="dxa"/>
            </w:tcMar>
          </w:tcPr>
          <w:p w14:paraId="7953DC3B"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Measurements</w:t>
            </w:r>
          </w:p>
        </w:tc>
        <w:tc>
          <w:tcPr>
            <w:tcW w:w="3120" w:type="dxa"/>
            <w:shd w:val="clear" w:color="auto" w:fill="auto"/>
            <w:tcMar>
              <w:top w:w="100" w:type="dxa"/>
              <w:left w:w="100" w:type="dxa"/>
              <w:bottom w:w="100" w:type="dxa"/>
              <w:right w:w="100" w:type="dxa"/>
            </w:tcMar>
          </w:tcPr>
          <w:p w14:paraId="2134BE8C"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“Capital Expenditure” is sustained by the business with the motive of increasing the capacity of earning. </w:t>
            </w:r>
          </w:p>
        </w:tc>
        <w:tc>
          <w:tcPr>
            <w:tcW w:w="3120" w:type="dxa"/>
            <w:shd w:val="clear" w:color="auto" w:fill="auto"/>
            <w:tcMar>
              <w:top w:w="100" w:type="dxa"/>
              <w:left w:w="100" w:type="dxa"/>
              <w:bottom w:w="100" w:type="dxa"/>
              <w:right w:w="100" w:type="dxa"/>
            </w:tcMar>
          </w:tcPr>
          <w:p w14:paraId="7F7EB5AE"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“Revenue Expenditure” is sustained by the business for maintaining earning capacity for balancing assets and net </w:t>
            </w:r>
            <w:r w:rsidRPr="00C5765B">
              <w:rPr>
                <w:rFonts w:ascii="Times New Roman" w:eastAsia="Times New Roman" w:hAnsi="Times New Roman" w:cs="Times New Roman"/>
                <w:sz w:val="24"/>
                <w:szCs w:val="24"/>
              </w:rPr>
              <w:lastRenderedPageBreak/>
              <w:t xml:space="preserve">income in an effective working sequence. </w:t>
            </w:r>
          </w:p>
        </w:tc>
      </w:tr>
      <w:tr w:rsidR="00C5765B" w:rsidRPr="00C5765B" w14:paraId="71C284AD" w14:textId="77777777">
        <w:tc>
          <w:tcPr>
            <w:tcW w:w="3120" w:type="dxa"/>
            <w:shd w:val="clear" w:color="auto" w:fill="auto"/>
            <w:tcMar>
              <w:top w:w="100" w:type="dxa"/>
              <w:left w:w="100" w:type="dxa"/>
              <w:bottom w:w="100" w:type="dxa"/>
              <w:right w:w="100" w:type="dxa"/>
            </w:tcMar>
          </w:tcPr>
          <w:p w14:paraId="7691146D"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lastRenderedPageBreak/>
              <w:t>Benefits</w:t>
            </w:r>
          </w:p>
        </w:tc>
        <w:tc>
          <w:tcPr>
            <w:tcW w:w="3120" w:type="dxa"/>
            <w:shd w:val="clear" w:color="auto" w:fill="auto"/>
            <w:tcMar>
              <w:top w:w="100" w:type="dxa"/>
              <w:left w:w="100" w:type="dxa"/>
              <w:bottom w:w="100" w:type="dxa"/>
              <w:right w:w="100" w:type="dxa"/>
            </w:tcMar>
          </w:tcPr>
          <w:p w14:paraId="36C994EE"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“Capital Expenditure” carries both risks and benefits. Investing in capital expenditure can benefit business efficiencies. It can also allow business to gain an aggressive edge. </w:t>
            </w:r>
          </w:p>
        </w:tc>
        <w:tc>
          <w:tcPr>
            <w:tcW w:w="3120" w:type="dxa"/>
            <w:shd w:val="clear" w:color="auto" w:fill="auto"/>
            <w:tcMar>
              <w:top w:w="100" w:type="dxa"/>
              <w:left w:w="100" w:type="dxa"/>
              <w:bottom w:w="100" w:type="dxa"/>
              <w:right w:w="100" w:type="dxa"/>
            </w:tcMar>
          </w:tcPr>
          <w:p w14:paraId="6E6347B3" w14:textId="77777777" w:rsidR="002C7342" w:rsidRPr="00C5765B" w:rsidRDefault="006D54A1" w:rsidP="00C92C3D">
            <w:pPr>
              <w:widowControl w:val="0"/>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“Revenue Expenditure” are those expenditures which generate benefits across a single time period suchlike acquired cost of products deliberated for sale. It includes operational costs for running business as well as maintaining costs of expenses. </w:t>
            </w:r>
          </w:p>
        </w:tc>
      </w:tr>
      <w:tr w:rsidR="00C5765B" w:rsidRPr="00C5765B" w14:paraId="5B616355" w14:textId="77777777">
        <w:tc>
          <w:tcPr>
            <w:tcW w:w="3120" w:type="dxa"/>
            <w:shd w:val="clear" w:color="auto" w:fill="auto"/>
            <w:tcMar>
              <w:top w:w="100" w:type="dxa"/>
              <w:left w:w="100" w:type="dxa"/>
              <w:bottom w:w="100" w:type="dxa"/>
              <w:right w:w="100" w:type="dxa"/>
            </w:tcMar>
          </w:tcPr>
          <w:p w14:paraId="4E68DB5B"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Depreciation</w:t>
            </w:r>
          </w:p>
        </w:tc>
        <w:tc>
          <w:tcPr>
            <w:tcW w:w="3120" w:type="dxa"/>
            <w:shd w:val="clear" w:color="auto" w:fill="auto"/>
            <w:tcMar>
              <w:top w:w="100" w:type="dxa"/>
              <w:left w:w="100" w:type="dxa"/>
              <w:bottom w:w="100" w:type="dxa"/>
              <w:right w:w="100" w:type="dxa"/>
            </w:tcMar>
          </w:tcPr>
          <w:p w14:paraId="27B40B4D"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In “capital expenditure” depreciation is charged on every year. </w:t>
            </w:r>
          </w:p>
        </w:tc>
        <w:tc>
          <w:tcPr>
            <w:tcW w:w="3120" w:type="dxa"/>
            <w:shd w:val="clear" w:color="auto" w:fill="auto"/>
            <w:tcMar>
              <w:top w:w="100" w:type="dxa"/>
              <w:left w:w="100" w:type="dxa"/>
              <w:bottom w:w="100" w:type="dxa"/>
              <w:right w:w="100" w:type="dxa"/>
            </w:tcMar>
          </w:tcPr>
          <w:p w14:paraId="41224943"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Depreciations are not charged on “revenue expenditures”.</w:t>
            </w:r>
          </w:p>
        </w:tc>
      </w:tr>
      <w:tr w:rsidR="00C5765B" w:rsidRPr="00C5765B" w14:paraId="1BE3B9E4" w14:textId="77777777">
        <w:tc>
          <w:tcPr>
            <w:tcW w:w="3120" w:type="dxa"/>
            <w:shd w:val="clear" w:color="auto" w:fill="auto"/>
            <w:tcMar>
              <w:top w:w="100" w:type="dxa"/>
              <w:left w:w="100" w:type="dxa"/>
              <w:bottom w:w="100" w:type="dxa"/>
              <w:right w:w="100" w:type="dxa"/>
            </w:tcMar>
          </w:tcPr>
          <w:p w14:paraId="422CA578"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“Profit &amp; Loss”</w:t>
            </w:r>
          </w:p>
        </w:tc>
        <w:tc>
          <w:tcPr>
            <w:tcW w:w="3120" w:type="dxa"/>
            <w:shd w:val="clear" w:color="auto" w:fill="auto"/>
            <w:tcMar>
              <w:top w:w="100" w:type="dxa"/>
              <w:left w:w="100" w:type="dxa"/>
              <w:bottom w:w="100" w:type="dxa"/>
              <w:right w:w="100" w:type="dxa"/>
            </w:tcMar>
          </w:tcPr>
          <w:p w14:paraId="45D4D485"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“Capital Expenditure” don’t reflect on “Trading or P/L Account” </w:t>
            </w:r>
          </w:p>
        </w:tc>
        <w:tc>
          <w:tcPr>
            <w:tcW w:w="3120" w:type="dxa"/>
            <w:shd w:val="clear" w:color="auto" w:fill="auto"/>
            <w:tcMar>
              <w:top w:w="100" w:type="dxa"/>
              <w:left w:w="100" w:type="dxa"/>
              <w:bottom w:w="100" w:type="dxa"/>
              <w:right w:w="100" w:type="dxa"/>
            </w:tcMar>
          </w:tcPr>
          <w:p w14:paraId="10E9C9B0"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All “revenue expenditures” are reflected on “Trading or P/L Account” to identify profit earned and loss abide by business as well as ascertain net profit for the assessment year. </w:t>
            </w:r>
          </w:p>
          <w:p w14:paraId="73EB1078" w14:textId="77777777" w:rsidR="002C7342" w:rsidRPr="00C5765B" w:rsidRDefault="002C7342"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C5765B" w:rsidRPr="00C5765B" w14:paraId="5BA3B321" w14:textId="77777777">
        <w:tc>
          <w:tcPr>
            <w:tcW w:w="3120" w:type="dxa"/>
            <w:shd w:val="clear" w:color="auto" w:fill="auto"/>
            <w:tcMar>
              <w:top w:w="100" w:type="dxa"/>
              <w:left w:w="100" w:type="dxa"/>
              <w:bottom w:w="100" w:type="dxa"/>
              <w:right w:w="100" w:type="dxa"/>
            </w:tcMar>
          </w:tcPr>
          <w:p w14:paraId="0A5F21B2"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“Balance Sheet”</w:t>
            </w:r>
          </w:p>
        </w:tc>
        <w:tc>
          <w:tcPr>
            <w:tcW w:w="3120" w:type="dxa"/>
            <w:shd w:val="clear" w:color="auto" w:fill="auto"/>
            <w:tcMar>
              <w:top w:w="100" w:type="dxa"/>
              <w:left w:w="100" w:type="dxa"/>
              <w:bottom w:w="100" w:type="dxa"/>
              <w:right w:w="100" w:type="dxa"/>
            </w:tcMar>
          </w:tcPr>
          <w:p w14:paraId="7E9C502C"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“Capital Expenditure” comes under “fixed assets” in “balance sheet”. </w:t>
            </w:r>
          </w:p>
        </w:tc>
        <w:tc>
          <w:tcPr>
            <w:tcW w:w="3120" w:type="dxa"/>
            <w:shd w:val="clear" w:color="auto" w:fill="auto"/>
            <w:tcMar>
              <w:top w:w="100" w:type="dxa"/>
              <w:left w:w="100" w:type="dxa"/>
              <w:bottom w:w="100" w:type="dxa"/>
              <w:right w:w="100" w:type="dxa"/>
            </w:tcMar>
          </w:tcPr>
          <w:p w14:paraId="4DBCB61F"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“Revenue expenditure” is not reflected on the “balance sheet”. It is only recorded in “Profit &amp; Loss” Statement. </w:t>
            </w:r>
          </w:p>
        </w:tc>
      </w:tr>
    </w:tbl>
    <w:p w14:paraId="321BDA19" w14:textId="77777777" w:rsidR="002C7342" w:rsidRPr="00C5765B" w:rsidRDefault="006D54A1" w:rsidP="00C92C3D">
      <w:pPr>
        <w:spacing w:line="360" w:lineRule="auto"/>
        <w:jc w:val="center"/>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Table 1: Distinction between capital expenditure and revenue expenditure</w:t>
      </w:r>
    </w:p>
    <w:p w14:paraId="718AB424" w14:textId="77777777" w:rsidR="002C7342" w:rsidRPr="00C5765B" w:rsidRDefault="006D54A1" w:rsidP="00C92C3D">
      <w:pPr>
        <w:spacing w:line="360" w:lineRule="auto"/>
        <w:jc w:val="center"/>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lastRenderedPageBreak/>
        <w:t>(Source: Created by the researcher)</w:t>
      </w:r>
    </w:p>
    <w:p w14:paraId="712DB8B8" w14:textId="77777777" w:rsidR="002C7342" w:rsidRPr="00C5765B" w:rsidRDefault="006D54A1" w:rsidP="00C92C3D">
      <w:pPr>
        <w:pStyle w:val="Heading1"/>
      </w:pPr>
      <w:bookmarkStart w:id="6" w:name="_Toc49071734"/>
      <w:bookmarkStart w:id="7" w:name="_Toc49071902"/>
      <w:r w:rsidRPr="00C5765B">
        <w:t>Task 2</w:t>
      </w:r>
      <w:bookmarkEnd w:id="6"/>
      <w:bookmarkEnd w:id="7"/>
    </w:p>
    <w:p w14:paraId="02145D90" w14:textId="77777777" w:rsidR="002C7342" w:rsidRPr="00C5765B" w:rsidRDefault="006D54A1" w:rsidP="00C92C3D">
      <w:pPr>
        <w:pStyle w:val="Heading2"/>
      </w:pPr>
      <w:bookmarkStart w:id="8" w:name="_Toc49071735"/>
      <w:bookmarkStart w:id="9" w:name="_Toc49071903"/>
      <w:r w:rsidRPr="00C5765B">
        <w:t>Nature, purpose of management and cost accounting and characteristics</w:t>
      </w:r>
      <w:bookmarkEnd w:id="8"/>
      <w:bookmarkEnd w:id="9"/>
    </w:p>
    <w:p w14:paraId="62561462" w14:textId="77777777" w:rsidR="002C7342" w:rsidRPr="00C5765B" w:rsidRDefault="006D54A1" w:rsidP="00C92C3D">
      <w:p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The </w:t>
      </w:r>
      <w:r w:rsidRPr="00C5765B">
        <w:rPr>
          <w:rFonts w:ascii="Times New Roman" w:eastAsia="Times New Roman" w:hAnsi="Times New Roman" w:cs="Times New Roman"/>
          <w:b/>
          <w:sz w:val="24"/>
          <w:szCs w:val="24"/>
        </w:rPr>
        <w:t>nature</w:t>
      </w:r>
      <w:r w:rsidRPr="00C5765B">
        <w:rPr>
          <w:rFonts w:ascii="Times New Roman" w:eastAsia="Times New Roman" w:hAnsi="Times New Roman" w:cs="Times New Roman"/>
          <w:sz w:val="24"/>
          <w:szCs w:val="24"/>
        </w:rPr>
        <w:t xml:space="preserve"> of “</w:t>
      </w:r>
      <w:r w:rsidRPr="00C5765B">
        <w:rPr>
          <w:rFonts w:ascii="Times New Roman" w:eastAsia="Times New Roman" w:hAnsi="Times New Roman" w:cs="Times New Roman"/>
          <w:b/>
          <w:sz w:val="24"/>
          <w:szCs w:val="24"/>
        </w:rPr>
        <w:t>cost accounting</w:t>
      </w:r>
      <w:r w:rsidRPr="00C5765B">
        <w:rPr>
          <w:rFonts w:ascii="Times New Roman" w:eastAsia="Times New Roman" w:hAnsi="Times New Roman" w:cs="Times New Roman"/>
          <w:sz w:val="24"/>
          <w:szCs w:val="24"/>
        </w:rPr>
        <w:t>” ensures cost-effectiveness by calculating, analysing, assessing, and accumulating overall expenses sustain on a project, process or product (</w:t>
      </w:r>
      <w:r w:rsidRPr="00C5765B">
        <w:rPr>
          <w:rFonts w:ascii="Times New Roman" w:hAnsi="Times New Roman" w:cs="Times New Roman"/>
          <w:sz w:val="24"/>
          <w:szCs w:val="24"/>
          <w:highlight w:val="white"/>
        </w:rPr>
        <w:t>Loft, 2020)</w:t>
      </w:r>
      <w:r w:rsidRPr="00C5765B">
        <w:rPr>
          <w:rFonts w:ascii="Times New Roman" w:eastAsia="Times New Roman" w:hAnsi="Times New Roman" w:cs="Times New Roman"/>
          <w:sz w:val="24"/>
          <w:szCs w:val="24"/>
        </w:rPr>
        <w:t xml:space="preserve">. This helps business in incorporating strategic planning, decision on improving efficiency of cost and cost </w:t>
      </w:r>
      <w:r w:rsidR="0026733C" w:rsidRPr="00C5765B">
        <w:rPr>
          <w:rFonts w:ascii="Times New Roman" w:eastAsia="Times New Roman" w:hAnsi="Times New Roman" w:cs="Times New Roman"/>
          <w:sz w:val="24"/>
          <w:szCs w:val="24"/>
        </w:rPr>
        <w:t>controlling. The</w:t>
      </w:r>
      <w:r w:rsidRPr="00C5765B">
        <w:rPr>
          <w:rFonts w:ascii="Times New Roman" w:eastAsia="Times New Roman" w:hAnsi="Times New Roman" w:cs="Times New Roman"/>
          <w:b/>
          <w:sz w:val="24"/>
          <w:szCs w:val="24"/>
        </w:rPr>
        <w:t>purpose</w:t>
      </w:r>
      <w:r w:rsidRPr="00C5765B">
        <w:rPr>
          <w:rFonts w:ascii="Times New Roman" w:eastAsia="Times New Roman" w:hAnsi="Times New Roman" w:cs="Times New Roman"/>
          <w:sz w:val="24"/>
          <w:szCs w:val="24"/>
        </w:rPr>
        <w:t xml:space="preserve"> of “cost accounting” is to fix both fixed and variable costs of production to manage revenue income of an organisation by introducing better efficiencies, budget accurately and financial decisions (</w:t>
      </w:r>
      <w:r w:rsidRPr="00C5765B">
        <w:rPr>
          <w:rFonts w:ascii="Times New Roman" w:hAnsi="Times New Roman" w:cs="Times New Roman"/>
          <w:sz w:val="24"/>
          <w:szCs w:val="24"/>
          <w:highlight w:val="white"/>
        </w:rPr>
        <w:t>Datar and Rajan, 2018)</w:t>
      </w:r>
      <w:r w:rsidRPr="00C5765B">
        <w:rPr>
          <w:rFonts w:ascii="Times New Roman" w:eastAsia="Times New Roman" w:hAnsi="Times New Roman" w:cs="Times New Roman"/>
          <w:sz w:val="24"/>
          <w:szCs w:val="24"/>
        </w:rPr>
        <w:t xml:space="preserve">. This helps business in designing a clear vision as well as long-term future plan. The </w:t>
      </w:r>
      <w:r w:rsidRPr="00C5765B">
        <w:rPr>
          <w:rFonts w:ascii="Times New Roman" w:eastAsia="Times New Roman" w:hAnsi="Times New Roman" w:cs="Times New Roman"/>
          <w:b/>
          <w:sz w:val="24"/>
          <w:szCs w:val="24"/>
        </w:rPr>
        <w:t>characteristics</w:t>
      </w:r>
      <w:r w:rsidRPr="00C5765B">
        <w:rPr>
          <w:rFonts w:ascii="Times New Roman" w:eastAsia="Times New Roman" w:hAnsi="Times New Roman" w:cs="Times New Roman"/>
          <w:sz w:val="24"/>
          <w:szCs w:val="24"/>
        </w:rPr>
        <w:t xml:space="preserve"> of “cost accounting” shows:</w:t>
      </w:r>
    </w:p>
    <w:p w14:paraId="1B58E0DA" w14:textId="77777777" w:rsidR="002C7342" w:rsidRPr="00C5765B" w:rsidRDefault="006D54A1" w:rsidP="00C92C3D">
      <w:pPr>
        <w:numPr>
          <w:ilvl w:val="0"/>
          <w:numId w:val="1"/>
        </w:num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b/>
          <w:sz w:val="24"/>
          <w:szCs w:val="24"/>
        </w:rPr>
        <w:t>Comparability</w:t>
      </w:r>
      <w:r w:rsidRPr="00C5765B">
        <w:rPr>
          <w:rFonts w:ascii="Times New Roman" w:eastAsia="Times New Roman" w:hAnsi="Times New Roman" w:cs="Times New Roman"/>
          <w:sz w:val="24"/>
          <w:szCs w:val="24"/>
        </w:rPr>
        <w:t xml:space="preserve"> - It is a process that provides figures and facts essential for assessing performance by comparing with past figures or figures of other business concerns (</w:t>
      </w:r>
      <w:r w:rsidRPr="00C5765B">
        <w:rPr>
          <w:rFonts w:ascii="Times New Roman" w:hAnsi="Times New Roman" w:cs="Times New Roman"/>
          <w:sz w:val="24"/>
          <w:szCs w:val="24"/>
          <w:highlight w:val="white"/>
        </w:rPr>
        <w:t>Neel, 2017)</w:t>
      </w:r>
      <w:r w:rsidRPr="00C5765B">
        <w:rPr>
          <w:rFonts w:ascii="Times New Roman" w:eastAsia="Times New Roman" w:hAnsi="Times New Roman" w:cs="Times New Roman"/>
          <w:sz w:val="24"/>
          <w:szCs w:val="24"/>
        </w:rPr>
        <w:t xml:space="preserve">. It is </w:t>
      </w:r>
      <w:r w:rsidRPr="00C5765B">
        <w:rPr>
          <w:rFonts w:ascii="Times New Roman" w:eastAsia="Times New Roman" w:hAnsi="Times New Roman" w:cs="Times New Roman"/>
          <w:b/>
          <w:sz w:val="24"/>
          <w:szCs w:val="24"/>
        </w:rPr>
        <w:t xml:space="preserve">important </w:t>
      </w:r>
      <w:r w:rsidRPr="00C5765B">
        <w:rPr>
          <w:rFonts w:ascii="Times New Roman" w:eastAsia="Times New Roman" w:hAnsi="Times New Roman" w:cs="Times New Roman"/>
          <w:sz w:val="24"/>
          <w:szCs w:val="24"/>
        </w:rPr>
        <w:t xml:space="preserve">as it helps management to decide costs actually contributing to making profit. </w:t>
      </w:r>
    </w:p>
    <w:p w14:paraId="3BB6CF3B" w14:textId="77777777" w:rsidR="002C7342" w:rsidRPr="00C5765B" w:rsidRDefault="006D54A1" w:rsidP="00C92C3D">
      <w:pPr>
        <w:numPr>
          <w:ilvl w:val="0"/>
          <w:numId w:val="1"/>
        </w:num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b/>
          <w:sz w:val="24"/>
          <w:szCs w:val="24"/>
        </w:rPr>
        <w:t>Flexibility</w:t>
      </w:r>
      <w:r w:rsidRPr="00C5765B">
        <w:rPr>
          <w:rFonts w:ascii="Times New Roman" w:eastAsia="Times New Roman" w:hAnsi="Times New Roman" w:cs="Times New Roman"/>
          <w:sz w:val="24"/>
          <w:szCs w:val="24"/>
        </w:rPr>
        <w:t xml:space="preserve"> - “Cost accounting” system is designed by business in such a process which is flexible to operate and can change accordingly with the fast changing circumstances. According to </w:t>
      </w:r>
      <w:r w:rsidRPr="00C5765B">
        <w:rPr>
          <w:rFonts w:ascii="Times New Roman" w:hAnsi="Times New Roman" w:cs="Times New Roman"/>
          <w:sz w:val="24"/>
          <w:szCs w:val="24"/>
          <w:highlight w:val="white"/>
        </w:rPr>
        <w:t xml:space="preserve">Kim (2016), </w:t>
      </w:r>
      <w:r w:rsidRPr="00C5765B">
        <w:rPr>
          <w:rFonts w:ascii="Times New Roman" w:eastAsia="Times New Roman" w:hAnsi="Times New Roman" w:cs="Times New Roman"/>
          <w:sz w:val="24"/>
          <w:szCs w:val="24"/>
        </w:rPr>
        <w:t xml:space="preserve">it is </w:t>
      </w:r>
      <w:r w:rsidRPr="00C5765B">
        <w:rPr>
          <w:rFonts w:ascii="Times New Roman" w:eastAsia="Times New Roman" w:hAnsi="Times New Roman" w:cs="Times New Roman"/>
          <w:b/>
          <w:sz w:val="24"/>
          <w:szCs w:val="24"/>
        </w:rPr>
        <w:t xml:space="preserve">important </w:t>
      </w:r>
      <w:r w:rsidRPr="00C5765B">
        <w:rPr>
          <w:rFonts w:ascii="Times New Roman" w:eastAsia="Times New Roman" w:hAnsi="Times New Roman" w:cs="Times New Roman"/>
          <w:sz w:val="24"/>
          <w:szCs w:val="24"/>
        </w:rPr>
        <w:t xml:space="preserve">as it helps to understand whether a company is able to obtain more profit than its total incurred cost. </w:t>
      </w:r>
    </w:p>
    <w:p w14:paraId="6F38E193" w14:textId="77777777" w:rsidR="002C7342" w:rsidRPr="00C5765B" w:rsidRDefault="006D54A1" w:rsidP="00C92C3D">
      <w:pPr>
        <w:numPr>
          <w:ilvl w:val="0"/>
          <w:numId w:val="1"/>
        </w:num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b/>
          <w:sz w:val="24"/>
          <w:szCs w:val="24"/>
        </w:rPr>
        <w:t>Cost efficiency</w:t>
      </w:r>
      <w:r w:rsidRPr="00C5765B">
        <w:rPr>
          <w:rFonts w:ascii="Times New Roman" w:eastAsia="Times New Roman" w:hAnsi="Times New Roman" w:cs="Times New Roman"/>
          <w:sz w:val="24"/>
          <w:szCs w:val="24"/>
        </w:rPr>
        <w:t xml:space="preserve"> - Cost efficiency helps to measure ratio of observed cost to minimum cost incurred in business (</w:t>
      </w:r>
      <w:r w:rsidRPr="00C5765B">
        <w:rPr>
          <w:rFonts w:ascii="Times New Roman" w:hAnsi="Times New Roman" w:cs="Times New Roman"/>
          <w:sz w:val="24"/>
          <w:szCs w:val="24"/>
          <w:highlight w:val="white"/>
        </w:rPr>
        <w:t xml:space="preserve">Dunant </w:t>
      </w:r>
      <w:r w:rsidRPr="00C5765B">
        <w:rPr>
          <w:rFonts w:ascii="Times New Roman" w:hAnsi="Times New Roman" w:cs="Times New Roman"/>
          <w:i/>
          <w:sz w:val="24"/>
          <w:szCs w:val="24"/>
          <w:highlight w:val="white"/>
        </w:rPr>
        <w:t>et al.,</w:t>
      </w:r>
      <w:r w:rsidRPr="00C5765B">
        <w:rPr>
          <w:rFonts w:ascii="Times New Roman" w:hAnsi="Times New Roman" w:cs="Times New Roman"/>
          <w:sz w:val="24"/>
          <w:szCs w:val="24"/>
          <w:highlight w:val="white"/>
        </w:rPr>
        <w:t xml:space="preserve"> 2019)</w:t>
      </w:r>
      <w:r w:rsidRPr="00C5765B">
        <w:rPr>
          <w:rFonts w:ascii="Times New Roman" w:eastAsia="Times New Roman" w:hAnsi="Times New Roman" w:cs="Times New Roman"/>
          <w:sz w:val="24"/>
          <w:szCs w:val="24"/>
        </w:rPr>
        <w:t xml:space="preserve">. It is a state in which methods and input are used to generate service or product that results in maximum attainable outcomes. It is </w:t>
      </w:r>
      <w:r w:rsidRPr="00C5765B">
        <w:rPr>
          <w:rFonts w:ascii="Times New Roman" w:eastAsia="Times New Roman" w:hAnsi="Times New Roman" w:cs="Times New Roman"/>
          <w:b/>
          <w:sz w:val="24"/>
          <w:szCs w:val="24"/>
        </w:rPr>
        <w:t>important</w:t>
      </w:r>
      <w:r w:rsidRPr="00C5765B">
        <w:rPr>
          <w:rFonts w:ascii="Times New Roman" w:eastAsia="Times New Roman" w:hAnsi="Times New Roman" w:cs="Times New Roman"/>
          <w:sz w:val="24"/>
          <w:szCs w:val="24"/>
        </w:rPr>
        <w:t xml:space="preserve"> as it helps to achieve business objectives with lower resources and expenditures. </w:t>
      </w:r>
    </w:p>
    <w:p w14:paraId="7432A7C1" w14:textId="77777777" w:rsidR="002C7342" w:rsidRPr="00C5765B" w:rsidRDefault="006D54A1" w:rsidP="00C92C3D">
      <w:p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b/>
          <w:sz w:val="24"/>
          <w:szCs w:val="24"/>
        </w:rPr>
        <w:t xml:space="preserve">Managerial accounting </w:t>
      </w:r>
      <w:r w:rsidRPr="00C5765B">
        <w:rPr>
          <w:rFonts w:ascii="Times New Roman" w:eastAsia="Times New Roman" w:hAnsi="Times New Roman" w:cs="Times New Roman"/>
          <w:sz w:val="24"/>
          <w:szCs w:val="24"/>
        </w:rPr>
        <w:t xml:space="preserve">is utilised by an internal management team that makes it distinct from financial accounting. The </w:t>
      </w:r>
      <w:r w:rsidRPr="00C5765B">
        <w:rPr>
          <w:rFonts w:ascii="Times New Roman" w:eastAsia="Times New Roman" w:hAnsi="Times New Roman" w:cs="Times New Roman"/>
          <w:b/>
          <w:sz w:val="24"/>
          <w:szCs w:val="24"/>
        </w:rPr>
        <w:t xml:space="preserve">nature </w:t>
      </w:r>
      <w:r w:rsidRPr="00C5765B">
        <w:rPr>
          <w:rFonts w:ascii="Times New Roman" w:eastAsia="Times New Roman" w:hAnsi="Times New Roman" w:cs="Times New Roman"/>
          <w:sz w:val="24"/>
          <w:szCs w:val="24"/>
        </w:rPr>
        <w:t>of “managerial accounting” is to operate statistical data and undertake accurate decisions for an organisation to control its operations as well as develop business activities (</w:t>
      </w:r>
      <w:r w:rsidRPr="00C5765B">
        <w:rPr>
          <w:rFonts w:ascii="Times New Roman" w:hAnsi="Times New Roman" w:cs="Times New Roman"/>
          <w:sz w:val="24"/>
          <w:szCs w:val="24"/>
          <w:highlight w:val="white"/>
        </w:rPr>
        <w:t xml:space="preserve">Weygandt </w:t>
      </w:r>
      <w:r w:rsidRPr="00C5765B">
        <w:rPr>
          <w:rFonts w:ascii="Times New Roman" w:hAnsi="Times New Roman" w:cs="Times New Roman"/>
          <w:i/>
          <w:sz w:val="24"/>
          <w:szCs w:val="24"/>
          <w:highlight w:val="white"/>
        </w:rPr>
        <w:t xml:space="preserve">et al., </w:t>
      </w:r>
      <w:r w:rsidRPr="00C5765B">
        <w:rPr>
          <w:rFonts w:ascii="Times New Roman" w:hAnsi="Times New Roman" w:cs="Times New Roman"/>
          <w:sz w:val="24"/>
          <w:szCs w:val="24"/>
          <w:highlight w:val="white"/>
        </w:rPr>
        <w:t>2018)</w:t>
      </w:r>
      <w:r w:rsidRPr="00C5765B">
        <w:rPr>
          <w:rFonts w:ascii="Times New Roman" w:eastAsia="Times New Roman" w:hAnsi="Times New Roman" w:cs="Times New Roman"/>
          <w:sz w:val="24"/>
          <w:szCs w:val="24"/>
        </w:rPr>
        <w:t xml:space="preserve">. The </w:t>
      </w:r>
      <w:r w:rsidRPr="00C5765B">
        <w:rPr>
          <w:rFonts w:ascii="Times New Roman" w:eastAsia="Times New Roman" w:hAnsi="Times New Roman" w:cs="Times New Roman"/>
          <w:b/>
          <w:sz w:val="24"/>
          <w:szCs w:val="24"/>
        </w:rPr>
        <w:t xml:space="preserve">purpose </w:t>
      </w:r>
      <w:r w:rsidRPr="00C5765B">
        <w:rPr>
          <w:rFonts w:ascii="Times New Roman" w:eastAsia="Times New Roman" w:hAnsi="Times New Roman" w:cs="Times New Roman"/>
          <w:sz w:val="24"/>
          <w:szCs w:val="24"/>
        </w:rPr>
        <w:t xml:space="preserve">of a “management accounting” is to process accounting and reporting that provides statistical and financial data timely to the management team to undertake decision making for short-term and long-term investments. It </w:t>
      </w:r>
      <w:r w:rsidRPr="00C5765B">
        <w:rPr>
          <w:rFonts w:ascii="Times New Roman" w:eastAsia="Times New Roman" w:hAnsi="Times New Roman" w:cs="Times New Roman"/>
          <w:sz w:val="24"/>
          <w:szCs w:val="24"/>
        </w:rPr>
        <w:lastRenderedPageBreak/>
        <w:t xml:space="preserve">intends to increase the organisation's operational efficiency of business and helps in maximizing revenue income. The </w:t>
      </w:r>
      <w:r w:rsidRPr="00C5765B">
        <w:rPr>
          <w:rFonts w:ascii="Times New Roman" w:eastAsia="Times New Roman" w:hAnsi="Times New Roman" w:cs="Times New Roman"/>
          <w:b/>
          <w:sz w:val="24"/>
          <w:szCs w:val="24"/>
        </w:rPr>
        <w:t>characteristics</w:t>
      </w:r>
      <w:r w:rsidRPr="00C5765B">
        <w:rPr>
          <w:rFonts w:ascii="Times New Roman" w:eastAsia="Times New Roman" w:hAnsi="Times New Roman" w:cs="Times New Roman"/>
          <w:sz w:val="24"/>
          <w:szCs w:val="24"/>
        </w:rPr>
        <w:t xml:space="preserve"> of “management accounting” shows:</w:t>
      </w:r>
    </w:p>
    <w:p w14:paraId="565A91EB" w14:textId="77777777" w:rsidR="002C7342" w:rsidRPr="00C5765B" w:rsidRDefault="006D54A1" w:rsidP="00C92C3D">
      <w:pPr>
        <w:numPr>
          <w:ilvl w:val="0"/>
          <w:numId w:val="3"/>
        </w:num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b/>
          <w:sz w:val="24"/>
          <w:szCs w:val="24"/>
        </w:rPr>
        <w:t>Selective Nature</w:t>
      </w:r>
      <w:r w:rsidRPr="00C5765B">
        <w:rPr>
          <w:rFonts w:ascii="Times New Roman" w:eastAsia="Times New Roman" w:hAnsi="Times New Roman" w:cs="Times New Roman"/>
          <w:sz w:val="24"/>
          <w:szCs w:val="24"/>
        </w:rPr>
        <w:t xml:space="preserve"> - “Management accounting” selects qualitative information to construct operational decisions (</w:t>
      </w:r>
      <w:r w:rsidRPr="00C5765B">
        <w:rPr>
          <w:rFonts w:ascii="Times New Roman" w:hAnsi="Times New Roman" w:cs="Times New Roman"/>
          <w:sz w:val="24"/>
          <w:szCs w:val="24"/>
          <w:highlight w:val="white"/>
        </w:rPr>
        <w:t>Matiukha and Rovnyagin, 2020)</w:t>
      </w:r>
      <w:r w:rsidRPr="00C5765B">
        <w:rPr>
          <w:rFonts w:ascii="Times New Roman" w:eastAsia="Times New Roman" w:hAnsi="Times New Roman" w:cs="Times New Roman"/>
          <w:sz w:val="24"/>
          <w:szCs w:val="24"/>
        </w:rPr>
        <w:t xml:space="preserve">. It describes a method of providing resources and financial information to the management team within an organisation to undertake rightful decisions. </w:t>
      </w:r>
    </w:p>
    <w:p w14:paraId="6B9CD97B" w14:textId="77777777" w:rsidR="002C7342" w:rsidRPr="00C5765B" w:rsidRDefault="006D54A1" w:rsidP="00C92C3D">
      <w:pPr>
        <w:numPr>
          <w:ilvl w:val="0"/>
          <w:numId w:val="3"/>
        </w:num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b/>
          <w:sz w:val="24"/>
          <w:szCs w:val="24"/>
        </w:rPr>
        <w:t>More Emphasis on Future</w:t>
      </w:r>
      <w:r w:rsidRPr="00C5765B">
        <w:rPr>
          <w:rFonts w:ascii="Times New Roman" w:eastAsia="Times New Roman" w:hAnsi="Times New Roman" w:cs="Times New Roman"/>
          <w:sz w:val="24"/>
          <w:szCs w:val="24"/>
        </w:rPr>
        <w:t xml:space="preserve"> - “Management accounting” provides detailed statistics regarding operations of product lining and operational activities. It arranges factors of production, cost per production and amalgamate resources in an effective manner to obtain goals. It analyses several operational metrics respectively to translate data into functional statistics that managers can grasp to use analytical decisions. </w:t>
      </w:r>
    </w:p>
    <w:p w14:paraId="7B504036" w14:textId="77777777" w:rsidR="002C7342" w:rsidRPr="00C5765B" w:rsidRDefault="006D54A1" w:rsidP="00C92C3D">
      <w:pPr>
        <w:numPr>
          <w:ilvl w:val="0"/>
          <w:numId w:val="3"/>
        </w:num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b/>
          <w:sz w:val="24"/>
          <w:szCs w:val="24"/>
        </w:rPr>
        <w:t xml:space="preserve">Trend Analysis - </w:t>
      </w:r>
      <w:r w:rsidRPr="00C5765B">
        <w:rPr>
          <w:rFonts w:ascii="Times New Roman" w:eastAsia="Times New Roman" w:hAnsi="Times New Roman" w:cs="Times New Roman"/>
          <w:sz w:val="24"/>
          <w:szCs w:val="24"/>
        </w:rPr>
        <w:t>This process involves the comparison of various business organisations belonging from the same industry. Business is able to identify the modern and innovative ideas as well as modern trends for enhancing its performance and productivity (</w:t>
      </w:r>
      <w:r w:rsidRPr="00C5765B">
        <w:rPr>
          <w:rFonts w:ascii="Times New Roman" w:eastAsia="Times New Roman" w:hAnsi="Times New Roman" w:cs="Times New Roman"/>
          <w:sz w:val="24"/>
          <w:szCs w:val="24"/>
          <w:highlight w:val="white"/>
        </w:rPr>
        <w:t>Cokins, 2016)</w:t>
      </w:r>
      <w:r w:rsidRPr="00C5765B">
        <w:rPr>
          <w:rFonts w:ascii="Times New Roman" w:eastAsia="Times New Roman" w:hAnsi="Times New Roman" w:cs="Times New Roman"/>
          <w:sz w:val="24"/>
          <w:szCs w:val="24"/>
        </w:rPr>
        <w:t>. This process also helps in identifying the different strong and weak points of the business organisation.</w:t>
      </w:r>
    </w:p>
    <w:p w14:paraId="50BC539F" w14:textId="77777777" w:rsidR="002C7342" w:rsidRPr="00C5765B" w:rsidRDefault="006D54A1" w:rsidP="00C92C3D">
      <w:pPr>
        <w:pStyle w:val="Heading2"/>
      </w:pPr>
      <w:bookmarkStart w:id="10" w:name="_Toc49071736"/>
      <w:bookmarkStart w:id="11" w:name="_Toc49071904"/>
      <w:r w:rsidRPr="00C5765B">
        <w:t>Similarities and distinction between cost and management accounting</w:t>
      </w:r>
      <w:bookmarkEnd w:id="10"/>
      <w:bookmarkEnd w:id="11"/>
    </w:p>
    <w:p w14:paraId="63E0EC47" w14:textId="77777777" w:rsidR="002C7342" w:rsidRPr="00C5765B" w:rsidRDefault="006D54A1" w:rsidP="00C92C3D">
      <w:pP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 xml:space="preserve">Similarities: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3795"/>
        <w:gridCol w:w="3465"/>
      </w:tblGrid>
      <w:tr w:rsidR="00C5765B" w:rsidRPr="00C5765B" w14:paraId="1F35AF08" w14:textId="77777777">
        <w:tc>
          <w:tcPr>
            <w:tcW w:w="2100" w:type="dxa"/>
            <w:shd w:val="clear" w:color="auto" w:fill="auto"/>
            <w:tcMar>
              <w:top w:w="100" w:type="dxa"/>
              <w:left w:w="100" w:type="dxa"/>
              <w:bottom w:w="100" w:type="dxa"/>
              <w:right w:w="100" w:type="dxa"/>
            </w:tcMar>
          </w:tcPr>
          <w:p w14:paraId="46D540C0"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Basis</w:t>
            </w:r>
          </w:p>
        </w:tc>
        <w:tc>
          <w:tcPr>
            <w:tcW w:w="3795" w:type="dxa"/>
            <w:shd w:val="clear" w:color="auto" w:fill="auto"/>
            <w:tcMar>
              <w:top w:w="100" w:type="dxa"/>
              <w:left w:w="100" w:type="dxa"/>
              <w:bottom w:w="100" w:type="dxa"/>
              <w:right w:w="100" w:type="dxa"/>
            </w:tcMar>
          </w:tcPr>
          <w:p w14:paraId="7E21E13C"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“Cost Accounting”</w:t>
            </w:r>
          </w:p>
        </w:tc>
        <w:tc>
          <w:tcPr>
            <w:tcW w:w="3465" w:type="dxa"/>
            <w:shd w:val="clear" w:color="auto" w:fill="auto"/>
            <w:tcMar>
              <w:top w:w="100" w:type="dxa"/>
              <w:left w:w="100" w:type="dxa"/>
              <w:bottom w:w="100" w:type="dxa"/>
              <w:right w:w="100" w:type="dxa"/>
            </w:tcMar>
          </w:tcPr>
          <w:p w14:paraId="74CAB2AE"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“Management Accounting”</w:t>
            </w:r>
          </w:p>
        </w:tc>
      </w:tr>
      <w:tr w:rsidR="00C5765B" w:rsidRPr="00C5765B" w14:paraId="17546198" w14:textId="77777777">
        <w:tc>
          <w:tcPr>
            <w:tcW w:w="2100" w:type="dxa"/>
            <w:shd w:val="clear" w:color="auto" w:fill="auto"/>
            <w:tcMar>
              <w:top w:w="100" w:type="dxa"/>
              <w:left w:w="100" w:type="dxa"/>
              <w:bottom w:w="100" w:type="dxa"/>
              <w:right w:w="100" w:type="dxa"/>
            </w:tcMar>
          </w:tcPr>
          <w:p w14:paraId="69887615"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Process</w:t>
            </w:r>
          </w:p>
        </w:tc>
        <w:tc>
          <w:tcPr>
            <w:tcW w:w="3795" w:type="dxa"/>
            <w:shd w:val="clear" w:color="auto" w:fill="auto"/>
            <w:tcMar>
              <w:top w:w="100" w:type="dxa"/>
              <w:left w:w="100" w:type="dxa"/>
              <w:bottom w:w="100" w:type="dxa"/>
              <w:right w:w="100" w:type="dxa"/>
            </w:tcMar>
          </w:tcPr>
          <w:p w14:paraId="3326FBF7"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“Cost Accounting” uses similar techniques and procedures of accounting to sustain financial growth and maintain cost flow of business. </w:t>
            </w:r>
          </w:p>
        </w:tc>
        <w:tc>
          <w:tcPr>
            <w:tcW w:w="3465" w:type="dxa"/>
            <w:shd w:val="clear" w:color="auto" w:fill="auto"/>
            <w:tcMar>
              <w:top w:w="100" w:type="dxa"/>
              <w:left w:w="100" w:type="dxa"/>
              <w:bottom w:w="100" w:type="dxa"/>
              <w:right w:w="100" w:type="dxa"/>
            </w:tcMar>
          </w:tcPr>
          <w:p w14:paraId="799D01A0" w14:textId="77777777" w:rsidR="002C7342" w:rsidRPr="00C5765B" w:rsidRDefault="006D54A1" w:rsidP="00C92C3D">
            <w:pPr>
              <w:widowControl w:val="0"/>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“Management Accounting” uses similar techniques and methods of accounting to increase production efficiency. </w:t>
            </w:r>
          </w:p>
        </w:tc>
      </w:tr>
      <w:tr w:rsidR="00C5765B" w:rsidRPr="00C5765B" w14:paraId="1BE5A7D5" w14:textId="77777777">
        <w:tc>
          <w:tcPr>
            <w:tcW w:w="2100" w:type="dxa"/>
            <w:shd w:val="clear" w:color="auto" w:fill="auto"/>
            <w:tcMar>
              <w:top w:w="100" w:type="dxa"/>
              <w:left w:w="100" w:type="dxa"/>
              <w:bottom w:w="100" w:type="dxa"/>
              <w:right w:w="100" w:type="dxa"/>
            </w:tcMar>
          </w:tcPr>
          <w:p w14:paraId="1B30D179"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Methods</w:t>
            </w:r>
          </w:p>
        </w:tc>
        <w:tc>
          <w:tcPr>
            <w:tcW w:w="3795" w:type="dxa"/>
            <w:shd w:val="clear" w:color="auto" w:fill="auto"/>
            <w:tcMar>
              <w:top w:w="100" w:type="dxa"/>
              <w:left w:w="100" w:type="dxa"/>
              <w:bottom w:w="100" w:type="dxa"/>
              <w:right w:w="100" w:type="dxa"/>
            </w:tcMar>
          </w:tcPr>
          <w:p w14:paraId="3AE0CCD9" w14:textId="77777777" w:rsidR="002C7342" w:rsidRPr="00C5765B" w:rsidRDefault="006D54A1" w:rsidP="00C92C3D">
            <w:pPr>
              <w:widowControl w:val="0"/>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“Cost Accounting” strives to contribute relevant and accurate data, information to assist strategic planning to improve cost and </w:t>
            </w:r>
            <w:r w:rsidRPr="00C5765B">
              <w:rPr>
                <w:rFonts w:ascii="Times New Roman" w:eastAsia="Times New Roman" w:hAnsi="Times New Roman" w:cs="Times New Roman"/>
                <w:sz w:val="24"/>
                <w:szCs w:val="24"/>
              </w:rPr>
              <w:lastRenderedPageBreak/>
              <w:t>operational performance of business.</w:t>
            </w:r>
          </w:p>
        </w:tc>
        <w:tc>
          <w:tcPr>
            <w:tcW w:w="3465" w:type="dxa"/>
            <w:shd w:val="clear" w:color="auto" w:fill="auto"/>
            <w:tcMar>
              <w:top w:w="100" w:type="dxa"/>
              <w:left w:w="100" w:type="dxa"/>
              <w:bottom w:w="100" w:type="dxa"/>
              <w:right w:w="100" w:type="dxa"/>
            </w:tcMar>
          </w:tcPr>
          <w:p w14:paraId="5D1F7C05" w14:textId="77777777" w:rsidR="002C7342" w:rsidRPr="00C5765B" w:rsidRDefault="006D54A1" w:rsidP="00C92C3D">
            <w:pPr>
              <w:widowControl w:val="0"/>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lastRenderedPageBreak/>
              <w:t xml:space="preserve">“Management Accounting” strives to contribute relevant and accurate data, information to assist strategic planning to </w:t>
            </w:r>
            <w:r w:rsidRPr="00C5765B">
              <w:rPr>
                <w:rFonts w:ascii="Times New Roman" w:eastAsia="Times New Roman" w:hAnsi="Times New Roman" w:cs="Times New Roman"/>
                <w:sz w:val="24"/>
                <w:szCs w:val="24"/>
              </w:rPr>
              <w:lastRenderedPageBreak/>
              <w:t>improve decision-making processes and operational performance of business.</w:t>
            </w:r>
          </w:p>
        </w:tc>
      </w:tr>
      <w:tr w:rsidR="00C5765B" w:rsidRPr="00C5765B" w14:paraId="4A6345D3" w14:textId="77777777">
        <w:tc>
          <w:tcPr>
            <w:tcW w:w="2100" w:type="dxa"/>
            <w:shd w:val="clear" w:color="auto" w:fill="auto"/>
            <w:tcMar>
              <w:top w:w="100" w:type="dxa"/>
              <w:left w:w="100" w:type="dxa"/>
              <w:bottom w:w="100" w:type="dxa"/>
              <w:right w:w="100" w:type="dxa"/>
            </w:tcMar>
          </w:tcPr>
          <w:p w14:paraId="54644BF4"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lastRenderedPageBreak/>
              <w:t>Dealings</w:t>
            </w:r>
          </w:p>
        </w:tc>
        <w:tc>
          <w:tcPr>
            <w:tcW w:w="3795" w:type="dxa"/>
            <w:shd w:val="clear" w:color="auto" w:fill="auto"/>
            <w:tcMar>
              <w:top w:w="100" w:type="dxa"/>
              <w:left w:w="100" w:type="dxa"/>
              <w:bottom w:w="100" w:type="dxa"/>
              <w:right w:w="100" w:type="dxa"/>
            </w:tcMar>
          </w:tcPr>
          <w:p w14:paraId="26C2A49C" w14:textId="77777777" w:rsidR="002C7342" w:rsidRPr="00C5765B" w:rsidRDefault="006D54A1" w:rsidP="00C92C3D">
            <w:pPr>
              <w:widowControl w:val="0"/>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“Cost Accounting” deals with both business and economic events to track cost flow and large trends to drive resources as well as regulate fiscal policies. </w:t>
            </w:r>
          </w:p>
        </w:tc>
        <w:tc>
          <w:tcPr>
            <w:tcW w:w="3465" w:type="dxa"/>
            <w:shd w:val="clear" w:color="auto" w:fill="auto"/>
            <w:tcMar>
              <w:top w:w="100" w:type="dxa"/>
              <w:left w:w="100" w:type="dxa"/>
              <w:bottom w:w="100" w:type="dxa"/>
              <w:right w:w="100" w:type="dxa"/>
            </w:tcMar>
          </w:tcPr>
          <w:p w14:paraId="1431CDC4" w14:textId="77777777" w:rsidR="002C7342" w:rsidRPr="00C5765B" w:rsidRDefault="006D54A1" w:rsidP="00C92C3D">
            <w:pPr>
              <w:widowControl w:val="0"/>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“Management Accounting” deals with both business and economic events to track cash flow, budgeting and large trends to drive resources, plan for future investments as well as regulate fiscal policies. </w:t>
            </w:r>
          </w:p>
          <w:p w14:paraId="55AF8A8E" w14:textId="77777777" w:rsidR="002C7342" w:rsidRPr="00C5765B" w:rsidRDefault="002C7342" w:rsidP="00C92C3D">
            <w:pPr>
              <w:widowControl w:val="0"/>
              <w:spacing w:line="360" w:lineRule="auto"/>
              <w:jc w:val="both"/>
              <w:rPr>
                <w:rFonts w:ascii="Times New Roman" w:eastAsia="Times New Roman" w:hAnsi="Times New Roman" w:cs="Times New Roman"/>
                <w:sz w:val="24"/>
                <w:szCs w:val="24"/>
              </w:rPr>
            </w:pPr>
          </w:p>
        </w:tc>
      </w:tr>
      <w:tr w:rsidR="00C5765B" w:rsidRPr="00C5765B" w14:paraId="7BBA217E" w14:textId="77777777">
        <w:tc>
          <w:tcPr>
            <w:tcW w:w="2100" w:type="dxa"/>
            <w:shd w:val="clear" w:color="auto" w:fill="auto"/>
            <w:tcMar>
              <w:top w:w="100" w:type="dxa"/>
              <w:left w:w="100" w:type="dxa"/>
              <w:bottom w:w="100" w:type="dxa"/>
              <w:right w:w="100" w:type="dxa"/>
            </w:tcMar>
          </w:tcPr>
          <w:p w14:paraId="5D7A7A21"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Information type</w:t>
            </w:r>
          </w:p>
        </w:tc>
        <w:tc>
          <w:tcPr>
            <w:tcW w:w="3795" w:type="dxa"/>
            <w:shd w:val="clear" w:color="auto" w:fill="auto"/>
            <w:tcMar>
              <w:top w:w="100" w:type="dxa"/>
              <w:left w:w="100" w:type="dxa"/>
              <w:bottom w:w="100" w:type="dxa"/>
              <w:right w:w="100" w:type="dxa"/>
            </w:tcMar>
          </w:tcPr>
          <w:p w14:paraId="3EAC32F5" w14:textId="77777777" w:rsidR="002C7342" w:rsidRPr="00C5765B" w:rsidRDefault="006D54A1" w:rsidP="00C92C3D">
            <w:pPr>
              <w:widowControl w:val="0"/>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Utilise quantitative cost details to measure monetary values. </w:t>
            </w:r>
          </w:p>
        </w:tc>
        <w:tc>
          <w:tcPr>
            <w:tcW w:w="3465" w:type="dxa"/>
            <w:shd w:val="clear" w:color="auto" w:fill="auto"/>
            <w:tcMar>
              <w:top w:w="100" w:type="dxa"/>
              <w:left w:w="100" w:type="dxa"/>
              <w:bottom w:w="100" w:type="dxa"/>
              <w:right w:w="100" w:type="dxa"/>
            </w:tcMar>
          </w:tcPr>
          <w:p w14:paraId="6F2BBB37" w14:textId="77777777" w:rsidR="002C7342" w:rsidRPr="00C5765B" w:rsidRDefault="006D54A1" w:rsidP="00C92C3D">
            <w:pPr>
              <w:widowControl w:val="0"/>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Utilise both quantitative and qualitative data to determine return on investments, figure of sales, </w:t>
            </w:r>
            <w:r w:rsidR="0026733C" w:rsidRPr="00C5765B">
              <w:rPr>
                <w:rFonts w:ascii="Times New Roman" w:eastAsia="Times New Roman" w:hAnsi="Times New Roman" w:cs="Times New Roman"/>
                <w:sz w:val="24"/>
                <w:szCs w:val="24"/>
              </w:rPr>
              <w:t>employee’s</w:t>
            </w:r>
            <w:r w:rsidRPr="00C5765B">
              <w:rPr>
                <w:rFonts w:ascii="Times New Roman" w:eastAsia="Times New Roman" w:hAnsi="Times New Roman" w:cs="Times New Roman"/>
                <w:sz w:val="24"/>
                <w:szCs w:val="24"/>
              </w:rPr>
              <w:t xml:space="preserve"> morale and profitability. </w:t>
            </w:r>
          </w:p>
        </w:tc>
      </w:tr>
    </w:tbl>
    <w:p w14:paraId="2EA3C9FF" w14:textId="77777777" w:rsidR="002C7342" w:rsidRPr="00C5765B" w:rsidRDefault="006D54A1" w:rsidP="00C92C3D">
      <w:pPr>
        <w:spacing w:line="360" w:lineRule="auto"/>
        <w:jc w:val="center"/>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Table 2: Similarities between cost and management accounting</w:t>
      </w:r>
    </w:p>
    <w:p w14:paraId="5C8912C7" w14:textId="77777777" w:rsidR="002C7342" w:rsidRPr="00C5765B" w:rsidRDefault="006D54A1" w:rsidP="00C92C3D">
      <w:pPr>
        <w:spacing w:line="360" w:lineRule="auto"/>
        <w:jc w:val="center"/>
        <w:rPr>
          <w:rFonts w:ascii="Times New Roman" w:eastAsia="Times New Roman" w:hAnsi="Times New Roman" w:cs="Times New Roman"/>
          <w:b/>
          <w:sz w:val="24"/>
          <w:szCs w:val="24"/>
        </w:rPr>
      </w:pPr>
      <w:r w:rsidRPr="00C5765B">
        <w:rPr>
          <w:rFonts w:ascii="Times New Roman" w:eastAsia="Times New Roman" w:hAnsi="Times New Roman" w:cs="Times New Roman"/>
          <w:sz w:val="24"/>
          <w:szCs w:val="24"/>
        </w:rPr>
        <w:t>(Source: Created by the researcher)</w:t>
      </w:r>
    </w:p>
    <w:p w14:paraId="11A23FA7" w14:textId="77777777" w:rsidR="002C7342" w:rsidRPr="00C5765B" w:rsidRDefault="006D54A1" w:rsidP="00C92C3D">
      <w:pP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Difference:</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5765B" w:rsidRPr="00C5765B" w14:paraId="18950652" w14:textId="77777777">
        <w:tc>
          <w:tcPr>
            <w:tcW w:w="3120" w:type="dxa"/>
            <w:shd w:val="clear" w:color="auto" w:fill="auto"/>
            <w:tcMar>
              <w:top w:w="100" w:type="dxa"/>
              <w:left w:w="100" w:type="dxa"/>
              <w:bottom w:w="100" w:type="dxa"/>
              <w:right w:w="100" w:type="dxa"/>
            </w:tcMar>
          </w:tcPr>
          <w:p w14:paraId="1870979A"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Basis</w:t>
            </w:r>
          </w:p>
        </w:tc>
        <w:tc>
          <w:tcPr>
            <w:tcW w:w="3120" w:type="dxa"/>
            <w:shd w:val="clear" w:color="auto" w:fill="auto"/>
            <w:tcMar>
              <w:top w:w="100" w:type="dxa"/>
              <w:left w:w="100" w:type="dxa"/>
              <w:bottom w:w="100" w:type="dxa"/>
              <w:right w:w="100" w:type="dxa"/>
            </w:tcMar>
          </w:tcPr>
          <w:p w14:paraId="3274AFAF"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“Cost Accounting”</w:t>
            </w:r>
          </w:p>
        </w:tc>
        <w:tc>
          <w:tcPr>
            <w:tcW w:w="3120" w:type="dxa"/>
            <w:shd w:val="clear" w:color="auto" w:fill="auto"/>
            <w:tcMar>
              <w:top w:w="100" w:type="dxa"/>
              <w:left w:w="100" w:type="dxa"/>
              <w:bottom w:w="100" w:type="dxa"/>
              <w:right w:w="100" w:type="dxa"/>
            </w:tcMar>
          </w:tcPr>
          <w:p w14:paraId="4184A404"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“Management Accounting”</w:t>
            </w:r>
          </w:p>
        </w:tc>
      </w:tr>
      <w:tr w:rsidR="00C5765B" w:rsidRPr="00C5765B" w14:paraId="68A38034" w14:textId="77777777">
        <w:tc>
          <w:tcPr>
            <w:tcW w:w="3120" w:type="dxa"/>
            <w:shd w:val="clear" w:color="auto" w:fill="auto"/>
            <w:tcMar>
              <w:top w:w="100" w:type="dxa"/>
              <w:left w:w="100" w:type="dxa"/>
              <w:bottom w:w="100" w:type="dxa"/>
              <w:right w:w="100" w:type="dxa"/>
            </w:tcMar>
          </w:tcPr>
          <w:p w14:paraId="28203B9A"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Meaning</w:t>
            </w:r>
          </w:p>
        </w:tc>
        <w:tc>
          <w:tcPr>
            <w:tcW w:w="3120" w:type="dxa"/>
            <w:shd w:val="clear" w:color="auto" w:fill="auto"/>
            <w:tcMar>
              <w:top w:w="100" w:type="dxa"/>
              <w:left w:w="100" w:type="dxa"/>
              <w:bottom w:w="100" w:type="dxa"/>
              <w:right w:w="100" w:type="dxa"/>
            </w:tcMar>
          </w:tcPr>
          <w:p w14:paraId="779B452E"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The classification of analyse, summarising and recording cost data to manage business cost is called “cost accounting”. </w:t>
            </w:r>
          </w:p>
        </w:tc>
        <w:tc>
          <w:tcPr>
            <w:tcW w:w="3120" w:type="dxa"/>
            <w:shd w:val="clear" w:color="auto" w:fill="auto"/>
            <w:tcMar>
              <w:top w:w="100" w:type="dxa"/>
              <w:left w:w="100" w:type="dxa"/>
              <w:bottom w:w="100" w:type="dxa"/>
              <w:right w:w="100" w:type="dxa"/>
            </w:tcMar>
          </w:tcPr>
          <w:p w14:paraId="1AB9E56E"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The accounting in which both non-financial and financial information are contributed to managers to balance operational costs by making strategic decisions is called “management accounting”. </w:t>
            </w:r>
          </w:p>
        </w:tc>
      </w:tr>
      <w:tr w:rsidR="00C5765B" w:rsidRPr="00C5765B" w14:paraId="09E7CE98" w14:textId="77777777">
        <w:tc>
          <w:tcPr>
            <w:tcW w:w="3120" w:type="dxa"/>
            <w:shd w:val="clear" w:color="auto" w:fill="auto"/>
            <w:tcMar>
              <w:top w:w="100" w:type="dxa"/>
              <w:left w:w="100" w:type="dxa"/>
              <w:bottom w:w="100" w:type="dxa"/>
              <w:right w:w="100" w:type="dxa"/>
            </w:tcMar>
          </w:tcPr>
          <w:p w14:paraId="637A4386"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Information type</w:t>
            </w:r>
          </w:p>
        </w:tc>
        <w:tc>
          <w:tcPr>
            <w:tcW w:w="3120" w:type="dxa"/>
            <w:shd w:val="clear" w:color="auto" w:fill="auto"/>
            <w:tcMar>
              <w:top w:w="100" w:type="dxa"/>
              <w:left w:w="100" w:type="dxa"/>
              <w:bottom w:w="100" w:type="dxa"/>
              <w:right w:w="100" w:type="dxa"/>
            </w:tcMar>
          </w:tcPr>
          <w:p w14:paraId="647D5673"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Quantitative.</w:t>
            </w:r>
          </w:p>
        </w:tc>
        <w:tc>
          <w:tcPr>
            <w:tcW w:w="3120" w:type="dxa"/>
            <w:shd w:val="clear" w:color="auto" w:fill="auto"/>
            <w:tcMar>
              <w:top w:w="100" w:type="dxa"/>
              <w:left w:w="100" w:type="dxa"/>
              <w:bottom w:w="100" w:type="dxa"/>
              <w:right w:w="100" w:type="dxa"/>
            </w:tcMar>
          </w:tcPr>
          <w:p w14:paraId="376A73C3"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Both quantitative and </w:t>
            </w:r>
            <w:r w:rsidRPr="00C5765B">
              <w:rPr>
                <w:rFonts w:ascii="Times New Roman" w:eastAsia="Times New Roman" w:hAnsi="Times New Roman" w:cs="Times New Roman"/>
                <w:sz w:val="24"/>
                <w:szCs w:val="24"/>
              </w:rPr>
              <w:lastRenderedPageBreak/>
              <w:t xml:space="preserve">qualitative.  </w:t>
            </w:r>
          </w:p>
        </w:tc>
      </w:tr>
      <w:tr w:rsidR="00C5765B" w:rsidRPr="00C5765B" w14:paraId="06F58525" w14:textId="77777777">
        <w:tc>
          <w:tcPr>
            <w:tcW w:w="3120" w:type="dxa"/>
            <w:shd w:val="clear" w:color="auto" w:fill="auto"/>
            <w:tcMar>
              <w:top w:w="100" w:type="dxa"/>
              <w:left w:w="100" w:type="dxa"/>
              <w:bottom w:w="100" w:type="dxa"/>
              <w:right w:w="100" w:type="dxa"/>
            </w:tcMar>
          </w:tcPr>
          <w:p w14:paraId="1CED4D07"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lastRenderedPageBreak/>
              <w:t>Objectives</w:t>
            </w:r>
          </w:p>
        </w:tc>
        <w:tc>
          <w:tcPr>
            <w:tcW w:w="3120" w:type="dxa"/>
            <w:shd w:val="clear" w:color="auto" w:fill="auto"/>
            <w:tcMar>
              <w:top w:w="100" w:type="dxa"/>
              <w:left w:w="100" w:type="dxa"/>
              <w:bottom w:w="100" w:type="dxa"/>
              <w:right w:w="100" w:type="dxa"/>
            </w:tcMar>
          </w:tcPr>
          <w:p w14:paraId="56B0B4AC"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Determine cost per production. </w:t>
            </w:r>
          </w:p>
        </w:tc>
        <w:tc>
          <w:tcPr>
            <w:tcW w:w="3120" w:type="dxa"/>
            <w:shd w:val="clear" w:color="auto" w:fill="auto"/>
            <w:tcMar>
              <w:top w:w="100" w:type="dxa"/>
              <w:left w:w="100" w:type="dxa"/>
              <w:bottom w:w="100" w:type="dxa"/>
              <w:right w:w="100" w:type="dxa"/>
            </w:tcMar>
          </w:tcPr>
          <w:p w14:paraId="54100DFD"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Provides information to business managers to forecast strategies and set goals. </w:t>
            </w:r>
          </w:p>
        </w:tc>
      </w:tr>
      <w:tr w:rsidR="00C5765B" w:rsidRPr="00C5765B" w14:paraId="724EA0C6" w14:textId="77777777">
        <w:tc>
          <w:tcPr>
            <w:tcW w:w="3120" w:type="dxa"/>
            <w:shd w:val="clear" w:color="auto" w:fill="auto"/>
            <w:tcMar>
              <w:top w:w="100" w:type="dxa"/>
              <w:left w:w="100" w:type="dxa"/>
              <w:bottom w:w="100" w:type="dxa"/>
              <w:right w:w="100" w:type="dxa"/>
            </w:tcMar>
          </w:tcPr>
          <w:p w14:paraId="140194F1"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Scope</w:t>
            </w:r>
          </w:p>
        </w:tc>
        <w:tc>
          <w:tcPr>
            <w:tcW w:w="3120" w:type="dxa"/>
            <w:shd w:val="clear" w:color="auto" w:fill="auto"/>
            <w:tcMar>
              <w:top w:w="100" w:type="dxa"/>
              <w:left w:w="100" w:type="dxa"/>
              <w:bottom w:w="100" w:type="dxa"/>
              <w:right w:w="100" w:type="dxa"/>
            </w:tcMar>
          </w:tcPr>
          <w:p w14:paraId="1BBB9361"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Concerned with allocation, accounting, d</w:t>
            </w:r>
            <w:r w:rsidR="0026733C" w:rsidRPr="00C5765B">
              <w:rPr>
                <w:rFonts w:ascii="Times New Roman" w:eastAsia="Times New Roman" w:hAnsi="Times New Roman" w:cs="Times New Roman"/>
                <w:sz w:val="24"/>
                <w:szCs w:val="24"/>
              </w:rPr>
              <w:t>istribution and ascertainment</w:t>
            </w:r>
            <w:r w:rsidRPr="00C5765B">
              <w:rPr>
                <w:rFonts w:ascii="Times New Roman" w:eastAsia="Times New Roman" w:hAnsi="Times New Roman" w:cs="Times New Roman"/>
                <w:sz w:val="24"/>
                <w:szCs w:val="24"/>
              </w:rPr>
              <w:t xml:space="preserve"> features of cost. </w:t>
            </w:r>
          </w:p>
        </w:tc>
        <w:tc>
          <w:tcPr>
            <w:tcW w:w="3120" w:type="dxa"/>
            <w:shd w:val="clear" w:color="auto" w:fill="auto"/>
            <w:tcMar>
              <w:top w:w="100" w:type="dxa"/>
              <w:left w:w="100" w:type="dxa"/>
              <w:bottom w:w="100" w:type="dxa"/>
              <w:right w:w="100" w:type="dxa"/>
            </w:tcMar>
          </w:tcPr>
          <w:p w14:paraId="0611C210"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Effect and impart feature of cost. </w:t>
            </w:r>
          </w:p>
        </w:tc>
      </w:tr>
      <w:tr w:rsidR="00C5765B" w:rsidRPr="00C5765B" w14:paraId="13A19677" w14:textId="77777777">
        <w:tc>
          <w:tcPr>
            <w:tcW w:w="3120" w:type="dxa"/>
            <w:shd w:val="clear" w:color="auto" w:fill="auto"/>
            <w:tcMar>
              <w:top w:w="100" w:type="dxa"/>
              <w:left w:w="100" w:type="dxa"/>
              <w:bottom w:w="100" w:type="dxa"/>
              <w:right w:w="100" w:type="dxa"/>
            </w:tcMar>
          </w:tcPr>
          <w:p w14:paraId="4D7AB847"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Recording</w:t>
            </w:r>
          </w:p>
        </w:tc>
        <w:tc>
          <w:tcPr>
            <w:tcW w:w="3120" w:type="dxa"/>
            <w:shd w:val="clear" w:color="auto" w:fill="auto"/>
            <w:tcMar>
              <w:top w:w="100" w:type="dxa"/>
              <w:left w:w="100" w:type="dxa"/>
              <w:bottom w:w="100" w:type="dxa"/>
              <w:right w:w="100" w:type="dxa"/>
            </w:tcMar>
          </w:tcPr>
          <w:p w14:paraId="77FC4871"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Records present and past data to measure cost value and original cost obtained by the business.</w:t>
            </w:r>
          </w:p>
        </w:tc>
        <w:tc>
          <w:tcPr>
            <w:tcW w:w="3120" w:type="dxa"/>
            <w:shd w:val="clear" w:color="auto" w:fill="auto"/>
            <w:tcMar>
              <w:top w:w="100" w:type="dxa"/>
              <w:left w:w="100" w:type="dxa"/>
              <w:bottom w:w="100" w:type="dxa"/>
              <w:right w:w="100" w:type="dxa"/>
            </w:tcMar>
          </w:tcPr>
          <w:p w14:paraId="24741049"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Mainly focuses on analysing future projects for achieving long-term objectives. </w:t>
            </w:r>
          </w:p>
        </w:tc>
      </w:tr>
      <w:tr w:rsidR="00C5765B" w:rsidRPr="00C5765B" w14:paraId="6D32989E" w14:textId="77777777">
        <w:tc>
          <w:tcPr>
            <w:tcW w:w="3120" w:type="dxa"/>
            <w:shd w:val="clear" w:color="auto" w:fill="auto"/>
            <w:tcMar>
              <w:top w:w="100" w:type="dxa"/>
              <w:left w:w="100" w:type="dxa"/>
              <w:bottom w:w="100" w:type="dxa"/>
              <w:right w:w="100" w:type="dxa"/>
            </w:tcMar>
          </w:tcPr>
          <w:p w14:paraId="391613D2"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Planning</w:t>
            </w:r>
          </w:p>
        </w:tc>
        <w:tc>
          <w:tcPr>
            <w:tcW w:w="3120" w:type="dxa"/>
            <w:shd w:val="clear" w:color="auto" w:fill="auto"/>
            <w:tcMar>
              <w:top w:w="100" w:type="dxa"/>
              <w:left w:w="100" w:type="dxa"/>
              <w:bottom w:w="100" w:type="dxa"/>
              <w:right w:w="100" w:type="dxa"/>
            </w:tcMar>
          </w:tcPr>
          <w:p w14:paraId="1F0328CC"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Short-term planning to achieve overall closer time frame goals. </w:t>
            </w:r>
          </w:p>
        </w:tc>
        <w:tc>
          <w:tcPr>
            <w:tcW w:w="3120" w:type="dxa"/>
            <w:shd w:val="clear" w:color="auto" w:fill="auto"/>
            <w:tcMar>
              <w:top w:w="100" w:type="dxa"/>
              <w:left w:w="100" w:type="dxa"/>
              <w:bottom w:w="100" w:type="dxa"/>
              <w:right w:w="100" w:type="dxa"/>
            </w:tcMar>
          </w:tcPr>
          <w:p w14:paraId="5740D4DA"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Both focus on long and short-term planning to effectively perform and prepare the budget. </w:t>
            </w:r>
          </w:p>
        </w:tc>
      </w:tr>
    </w:tbl>
    <w:p w14:paraId="4915D50B" w14:textId="77777777" w:rsidR="002C7342" w:rsidRPr="00C5765B" w:rsidRDefault="006D54A1" w:rsidP="00C92C3D">
      <w:pPr>
        <w:spacing w:line="360" w:lineRule="auto"/>
        <w:jc w:val="center"/>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Table 3: Distinction between cost and management accounting</w:t>
      </w:r>
    </w:p>
    <w:p w14:paraId="659AD359" w14:textId="77777777" w:rsidR="002C7342" w:rsidRPr="00C5765B" w:rsidRDefault="006D54A1" w:rsidP="00C92C3D">
      <w:pPr>
        <w:spacing w:line="360" w:lineRule="auto"/>
        <w:jc w:val="center"/>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(Source: Created by the researcher)</w:t>
      </w:r>
    </w:p>
    <w:p w14:paraId="7FAADAB0" w14:textId="77777777" w:rsidR="002C7342" w:rsidRPr="00C5765B" w:rsidRDefault="006D54A1" w:rsidP="00C92C3D">
      <w:pPr>
        <w:pStyle w:val="Heading2"/>
      </w:pPr>
      <w:bookmarkStart w:id="12" w:name="_Toc49071737"/>
      <w:bookmarkStart w:id="13" w:name="_Toc49071905"/>
      <w:r w:rsidRPr="00C5765B">
        <w:t>Concept and practices associated and used in development of long and short-term strategies of organisations</w:t>
      </w:r>
      <w:bookmarkEnd w:id="12"/>
      <w:bookmarkEnd w:id="13"/>
    </w:p>
    <w:p w14:paraId="58949E94" w14:textId="77777777" w:rsidR="002C7342" w:rsidRPr="00C5765B" w:rsidRDefault="006D54A1" w:rsidP="00C92C3D">
      <w:p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“Cost Accounting” is associated with short-term strategies to measure system of operations and cost structure. </w:t>
      </w:r>
      <w:r w:rsidR="00C92C3D" w:rsidRPr="00C5765B">
        <w:rPr>
          <w:rFonts w:ascii="Times New Roman" w:eastAsia="Times New Roman" w:hAnsi="Times New Roman" w:cs="Times New Roman"/>
          <w:sz w:val="24"/>
          <w:szCs w:val="24"/>
        </w:rPr>
        <w:t>Short-term strategies are</w:t>
      </w:r>
      <w:r w:rsidRPr="00C5765B">
        <w:rPr>
          <w:rFonts w:ascii="Times New Roman" w:eastAsia="Times New Roman" w:hAnsi="Times New Roman" w:cs="Times New Roman"/>
          <w:sz w:val="24"/>
          <w:szCs w:val="24"/>
        </w:rPr>
        <w:t xml:space="preserve"> a feasible process that deals with account details, product distribution, promotions and price which is managed over short-period. It is </w:t>
      </w:r>
      <w:r w:rsidRPr="00C5765B">
        <w:rPr>
          <w:rFonts w:ascii="Times New Roman" w:eastAsia="Times New Roman" w:hAnsi="Times New Roman" w:cs="Times New Roman"/>
          <w:b/>
          <w:sz w:val="24"/>
          <w:szCs w:val="24"/>
        </w:rPr>
        <w:t>used in development</w:t>
      </w:r>
      <w:r w:rsidRPr="00C5765B">
        <w:rPr>
          <w:rFonts w:ascii="Times New Roman" w:eastAsia="Times New Roman" w:hAnsi="Times New Roman" w:cs="Times New Roman"/>
          <w:sz w:val="24"/>
          <w:szCs w:val="24"/>
        </w:rPr>
        <w:t xml:space="preserve"> of</w:t>
      </w:r>
      <w:r w:rsidRPr="00C5765B">
        <w:rPr>
          <w:rFonts w:ascii="Times New Roman" w:eastAsia="Times New Roman" w:hAnsi="Times New Roman" w:cs="Times New Roman"/>
          <w:b/>
          <w:i/>
          <w:sz w:val="24"/>
          <w:szCs w:val="24"/>
        </w:rPr>
        <w:t xml:space="preserve"> short-term strategies</w:t>
      </w:r>
      <w:r w:rsidRPr="00C5765B">
        <w:rPr>
          <w:rFonts w:ascii="Times New Roman" w:eastAsia="Times New Roman" w:hAnsi="Times New Roman" w:cs="Times New Roman"/>
          <w:sz w:val="24"/>
          <w:szCs w:val="24"/>
        </w:rPr>
        <w:t xml:space="preserve"> by improving product quality, pricing strategies, cost per production and equipment of production to increase efficiency (</w:t>
      </w:r>
      <w:r w:rsidRPr="00C5765B">
        <w:rPr>
          <w:rFonts w:ascii="Times New Roman" w:hAnsi="Times New Roman" w:cs="Times New Roman"/>
          <w:sz w:val="24"/>
          <w:szCs w:val="24"/>
          <w:highlight w:val="white"/>
        </w:rPr>
        <w:t>Baumgartner and Rauter, 2017</w:t>
      </w:r>
      <w:r w:rsidRPr="00C5765B">
        <w:rPr>
          <w:rFonts w:ascii="Times New Roman" w:eastAsia="Times New Roman" w:hAnsi="Times New Roman" w:cs="Times New Roman"/>
          <w:sz w:val="24"/>
          <w:szCs w:val="24"/>
        </w:rPr>
        <w:t xml:space="preserve">According to </w:t>
      </w:r>
      <w:r w:rsidRPr="00C5765B">
        <w:rPr>
          <w:rFonts w:ascii="Times New Roman" w:hAnsi="Times New Roman" w:cs="Times New Roman"/>
          <w:sz w:val="24"/>
          <w:szCs w:val="24"/>
          <w:highlight w:val="white"/>
        </w:rPr>
        <w:t>Bui and De Villiers, (2017),</w:t>
      </w:r>
      <w:r w:rsidRPr="00C5765B">
        <w:rPr>
          <w:rFonts w:ascii="Times New Roman" w:eastAsia="Times New Roman" w:hAnsi="Times New Roman" w:cs="Times New Roman"/>
          <w:sz w:val="24"/>
          <w:szCs w:val="24"/>
        </w:rPr>
        <w:t xml:space="preserve"> it is </w:t>
      </w:r>
      <w:r w:rsidRPr="00C5765B">
        <w:rPr>
          <w:rFonts w:ascii="Times New Roman" w:eastAsia="Times New Roman" w:hAnsi="Times New Roman" w:cs="Times New Roman"/>
          <w:b/>
          <w:sz w:val="24"/>
          <w:szCs w:val="24"/>
        </w:rPr>
        <w:t xml:space="preserve">used in development </w:t>
      </w:r>
      <w:r w:rsidRPr="00C5765B">
        <w:rPr>
          <w:rFonts w:ascii="Times New Roman" w:eastAsia="Times New Roman" w:hAnsi="Times New Roman" w:cs="Times New Roman"/>
          <w:sz w:val="24"/>
          <w:szCs w:val="24"/>
        </w:rPr>
        <w:t xml:space="preserve">of </w:t>
      </w:r>
      <w:r w:rsidRPr="00C5765B">
        <w:rPr>
          <w:rFonts w:ascii="Times New Roman" w:eastAsia="Times New Roman" w:hAnsi="Times New Roman" w:cs="Times New Roman"/>
          <w:b/>
          <w:i/>
          <w:sz w:val="24"/>
          <w:szCs w:val="24"/>
        </w:rPr>
        <w:t xml:space="preserve">short-term strategies </w:t>
      </w:r>
      <w:r w:rsidRPr="00C5765B">
        <w:rPr>
          <w:rFonts w:ascii="Times New Roman" w:eastAsia="Times New Roman" w:hAnsi="Times New Roman" w:cs="Times New Roman"/>
          <w:sz w:val="24"/>
          <w:szCs w:val="24"/>
        </w:rPr>
        <w:t xml:space="preserve">to impose abnormal situations in business by maintaining cost of production. In </w:t>
      </w:r>
      <w:r w:rsidRPr="00C5765B">
        <w:rPr>
          <w:rFonts w:ascii="Times New Roman" w:eastAsia="Times New Roman" w:hAnsi="Times New Roman" w:cs="Times New Roman"/>
          <w:b/>
          <w:i/>
          <w:sz w:val="24"/>
          <w:szCs w:val="24"/>
        </w:rPr>
        <w:t>long-</w:t>
      </w:r>
      <w:r w:rsidRPr="00C5765B">
        <w:rPr>
          <w:rFonts w:ascii="Times New Roman" w:eastAsia="Times New Roman" w:hAnsi="Times New Roman" w:cs="Times New Roman"/>
          <w:b/>
          <w:i/>
          <w:sz w:val="24"/>
          <w:szCs w:val="24"/>
        </w:rPr>
        <w:lastRenderedPageBreak/>
        <w:t>term strategies</w:t>
      </w:r>
      <w:r w:rsidRPr="00C5765B">
        <w:rPr>
          <w:rFonts w:ascii="Times New Roman" w:eastAsia="Times New Roman" w:hAnsi="Times New Roman" w:cs="Times New Roman"/>
          <w:sz w:val="24"/>
          <w:szCs w:val="24"/>
        </w:rPr>
        <w:t xml:space="preserve"> it </w:t>
      </w:r>
      <w:r w:rsidRPr="00C5765B">
        <w:rPr>
          <w:rFonts w:ascii="Times New Roman" w:eastAsia="Times New Roman" w:hAnsi="Times New Roman" w:cs="Times New Roman"/>
          <w:b/>
          <w:sz w:val="24"/>
          <w:szCs w:val="24"/>
        </w:rPr>
        <w:t>helps in developing</w:t>
      </w:r>
      <w:r w:rsidRPr="00C5765B">
        <w:rPr>
          <w:rFonts w:ascii="Times New Roman" w:eastAsia="Times New Roman" w:hAnsi="Times New Roman" w:cs="Times New Roman"/>
          <w:sz w:val="24"/>
          <w:szCs w:val="24"/>
        </w:rPr>
        <w:t xml:space="preserve"> strategic planning to determine economic and social trends that impact the ability of the business to produce value over time. </w:t>
      </w:r>
    </w:p>
    <w:p w14:paraId="58946B5B" w14:textId="77777777" w:rsidR="002C7342" w:rsidRPr="00C5765B" w:rsidRDefault="006D54A1" w:rsidP="00C92C3D">
      <w:pPr>
        <w:pStyle w:val="Heading1"/>
      </w:pPr>
      <w:bookmarkStart w:id="14" w:name="_Toc49071738"/>
      <w:bookmarkStart w:id="15" w:name="_Toc49071906"/>
      <w:r w:rsidRPr="00C5765B">
        <w:t>Task 3</w:t>
      </w:r>
      <w:bookmarkEnd w:id="14"/>
      <w:bookmarkEnd w:id="15"/>
    </w:p>
    <w:p w14:paraId="50E768DC" w14:textId="77777777" w:rsidR="002C7342" w:rsidRPr="00C5765B" w:rsidRDefault="006D54A1" w:rsidP="00C92C3D">
      <w:pPr>
        <w:pStyle w:val="Heading2"/>
      </w:pPr>
      <w:bookmarkStart w:id="16" w:name="_Toc49071739"/>
      <w:bookmarkStart w:id="17" w:name="_Toc49071907"/>
      <w:r w:rsidRPr="00C5765B">
        <w:t>Discussing responsibilities of management accounting and developing management as well as cost process</w:t>
      </w:r>
      <w:bookmarkEnd w:id="16"/>
      <w:bookmarkEnd w:id="17"/>
    </w:p>
    <w:p w14:paraId="58AEA1DA" w14:textId="77777777" w:rsidR="002C7342" w:rsidRPr="00C5765B" w:rsidRDefault="006D54A1" w:rsidP="00C92C3D">
      <w:p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The </w:t>
      </w:r>
      <w:r w:rsidRPr="00C5765B">
        <w:rPr>
          <w:rFonts w:ascii="Times New Roman" w:eastAsia="Times New Roman" w:hAnsi="Times New Roman" w:cs="Times New Roman"/>
          <w:b/>
          <w:sz w:val="24"/>
          <w:szCs w:val="24"/>
        </w:rPr>
        <w:t>responsibilities</w:t>
      </w:r>
      <w:r w:rsidRPr="00C5765B">
        <w:rPr>
          <w:rFonts w:ascii="Times New Roman" w:eastAsia="Times New Roman" w:hAnsi="Times New Roman" w:cs="Times New Roman"/>
          <w:sz w:val="24"/>
          <w:szCs w:val="24"/>
        </w:rPr>
        <w:t xml:space="preserve"> of “management accounting” shows: </w:t>
      </w:r>
    </w:p>
    <w:p w14:paraId="3E84118B" w14:textId="77777777" w:rsidR="002C7342" w:rsidRPr="00C5765B" w:rsidRDefault="006D54A1" w:rsidP="00C92C3D">
      <w:pPr>
        <w:numPr>
          <w:ilvl w:val="0"/>
          <w:numId w:val="4"/>
        </w:num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b/>
          <w:sz w:val="24"/>
          <w:szCs w:val="24"/>
        </w:rPr>
        <w:t>Cost center</w:t>
      </w:r>
      <w:r w:rsidRPr="00C5765B">
        <w:rPr>
          <w:rFonts w:ascii="Times New Roman" w:eastAsia="Times New Roman" w:hAnsi="Times New Roman" w:cs="Times New Roman"/>
          <w:sz w:val="24"/>
          <w:szCs w:val="24"/>
        </w:rPr>
        <w:t xml:space="preserve"> - Cost center is a department within the business who manage total cost incurred. The </w:t>
      </w:r>
      <w:r w:rsidRPr="00C5765B">
        <w:rPr>
          <w:rFonts w:ascii="Times New Roman" w:eastAsia="Times New Roman" w:hAnsi="Times New Roman" w:cs="Times New Roman"/>
          <w:b/>
          <w:sz w:val="24"/>
          <w:szCs w:val="24"/>
        </w:rPr>
        <w:t>responsibilities</w:t>
      </w:r>
      <w:r w:rsidRPr="00C5765B">
        <w:rPr>
          <w:rFonts w:ascii="Times New Roman" w:eastAsia="Times New Roman" w:hAnsi="Times New Roman" w:cs="Times New Roman"/>
          <w:sz w:val="24"/>
          <w:szCs w:val="24"/>
        </w:rPr>
        <w:t xml:space="preserve"> of management while </w:t>
      </w:r>
      <w:r w:rsidRPr="00C5765B">
        <w:rPr>
          <w:rFonts w:ascii="Times New Roman" w:eastAsia="Times New Roman" w:hAnsi="Times New Roman" w:cs="Times New Roman"/>
          <w:b/>
          <w:sz w:val="24"/>
          <w:szCs w:val="24"/>
        </w:rPr>
        <w:t xml:space="preserve">managing business activities </w:t>
      </w:r>
      <w:r w:rsidRPr="00C5765B">
        <w:rPr>
          <w:rFonts w:ascii="Times New Roman" w:eastAsia="Times New Roman" w:hAnsi="Times New Roman" w:cs="Times New Roman"/>
          <w:sz w:val="24"/>
          <w:szCs w:val="24"/>
        </w:rPr>
        <w:t>in the cost center is to track investments and revenue decisions to implement various management accounting systems to generate different relevant data and reports for identifying the current performance and conditio</w:t>
      </w:r>
      <w:r w:rsidR="00756F82" w:rsidRPr="00C5765B">
        <w:rPr>
          <w:rFonts w:ascii="Times New Roman" w:eastAsia="Times New Roman" w:hAnsi="Times New Roman" w:cs="Times New Roman"/>
          <w:sz w:val="24"/>
          <w:szCs w:val="24"/>
        </w:rPr>
        <w:t xml:space="preserve">n of the business organisation </w:t>
      </w:r>
      <w:r w:rsidRPr="00C5765B">
        <w:rPr>
          <w:rFonts w:ascii="Times New Roman" w:eastAsia="Times New Roman" w:hAnsi="Times New Roman" w:cs="Times New Roman"/>
          <w:sz w:val="24"/>
          <w:szCs w:val="24"/>
        </w:rPr>
        <w:t>(</w:t>
      </w:r>
      <w:r w:rsidRPr="00C5765B">
        <w:rPr>
          <w:rFonts w:ascii="Times New Roman" w:hAnsi="Times New Roman" w:cs="Times New Roman"/>
          <w:sz w:val="24"/>
          <w:szCs w:val="24"/>
          <w:highlight w:val="white"/>
        </w:rPr>
        <w:t xml:space="preserve">OKTARIANI </w:t>
      </w:r>
      <w:r w:rsidRPr="00C5765B">
        <w:rPr>
          <w:rFonts w:ascii="Times New Roman" w:hAnsi="Times New Roman" w:cs="Times New Roman"/>
          <w:i/>
          <w:sz w:val="24"/>
          <w:szCs w:val="24"/>
          <w:highlight w:val="white"/>
        </w:rPr>
        <w:t>et al.,</w:t>
      </w:r>
      <w:r w:rsidRPr="00C5765B">
        <w:rPr>
          <w:rFonts w:ascii="Times New Roman" w:hAnsi="Times New Roman" w:cs="Times New Roman"/>
          <w:sz w:val="24"/>
          <w:szCs w:val="24"/>
          <w:highlight w:val="white"/>
        </w:rPr>
        <w:t xml:space="preserve"> 2018)</w:t>
      </w:r>
      <w:r w:rsidRPr="00C5765B">
        <w:rPr>
          <w:rFonts w:ascii="Times New Roman" w:eastAsia="Times New Roman" w:hAnsi="Times New Roman" w:cs="Times New Roman"/>
          <w:sz w:val="24"/>
          <w:szCs w:val="24"/>
        </w:rPr>
        <w:t xml:space="preserve">. It helps management to </w:t>
      </w:r>
      <w:r w:rsidRPr="00C5765B">
        <w:rPr>
          <w:rFonts w:ascii="Times New Roman" w:eastAsia="Times New Roman" w:hAnsi="Times New Roman" w:cs="Times New Roman"/>
          <w:b/>
          <w:sz w:val="24"/>
          <w:szCs w:val="24"/>
        </w:rPr>
        <w:t>develop</w:t>
      </w:r>
      <w:r w:rsidRPr="00C5765B">
        <w:rPr>
          <w:rFonts w:ascii="Times New Roman" w:eastAsia="Times New Roman" w:hAnsi="Times New Roman" w:cs="Times New Roman"/>
          <w:sz w:val="24"/>
          <w:szCs w:val="24"/>
        </w:rPr>
        <w:t xml:space="preserve"> resources in better ways by analysing expenditures related with particular transactions. </w:t>
      </w:r>
      <w:r w:rsidRPr="00C5765B">
        <w:rPr>
          <w:rFonts w:ascii="Times New Roman" w:eastAsia="Times New Roman" w:hAnsi="Times New Roman" w:cs="Times New Roman"/>
          <w:sz w:val="24"/>
          <w:szCs w:val="24"/>
          <w:highlight w:val="white"/>
        </w:rPr>
        <w:t xml:space="preserve">The </w:t>
      </w:r>
      <w:r w:rsidRPr="00C5765B">
        <w:rPr>
          <w:rFonts w:ascii="Times New Roman" w:eastAsia="Times New Roman" w:hAnsi="Times New Roman" w:cs="Times New Roman"/>
          <w:b/>
          <w:sz w:val="24"/>
          <w:szCs w:val="24"/>
          <w:highlight w:val="white"/>
        </w:rPr>
        <w:t>role</w:t>
      </w:r>
      <w:r w:rsidRPr="00C5765B">
        <w:rPr>
          <w:rFonts w:ascii="Times New Roman" w:eastAsia="Times New Roman" w:hAnsi="Times New Roman" w:cs="Times New Roman"/>
          <w:sz w:val="24"/>
          <w:szCs w:val="24"/>
          <w:highlight w:val="white"/>
        </w:rPr>
        <w:t xml:space="preserve"> of cost center in </w:t>
      </w:r>
      <w:r w:rsidRPr="00C5765B">
        <w:rPr>
          <w:rFonts w:ascii="Times New Roman" w:eastAsia="Times New Roman" w:hAnsi="Times New Roman" w:cs="Times New Roman"/>
          <w:b/>
          <w:sz w:val="24"/>
          <w:szCs w:val="24"/>
          <w:highlight w:val="white"/>
        </w:rPr>
        <w:t>developing management processes</w:t>
      </w:r>
      <w:r w:rsidRPr="00C5765B">
        <w:rPr>
          <w:rFonts w:ascii="Times New Roman" w:eastAsia="Times New Roman" w:hAnsi="Times New Roman" w:cs="Times New Roman"/>
          <w:sz w:val="24"/>
          <w:szCs w:val="24"/>
          <w:highlight w:val="white"/>
        </w:rPr>
        <w:t xml:space="preserve"> includes concurring upcoming year annual cost and expenses to manage profit ratio. </w:t>
      </w:r>
      <w:r w:rsidRPr="00C5765B">
        <w:rPr>
          <w:rFonts w:ascii="Times New Roman" w:eastAsia="Times New Roman" w:hAnsi="Times New Roman" w:cs="Times New Roman"/>
          <w:sz w:val="24"/>
          <w:szCs w:val="24"/>
        </w:rPr>
        <w:t xml:space="preserve">It also develops </w:t>
      </w:r>
      <w:r w:rsidRPr="00C5765B">
        <w:rPr>
          <w:rFonts w:ascii="Times New Roman" w:eastAsia="Times New Roman" w:hAnsi="Times New Roman" w:cs="Times New Roman"/>
          <w:b/>
          <w:sz w:val="24"/>
          <w:szCs w:val="24"/>
        </w:rPr>
        <w:t>cost processes</w:t>
      </w:r>
      <w:r w:rsidRPr="00C5765B">
        <w:rPr>
          <w:rFonts w:ascii="Times New Roman" w:eastAsia="Times New Roman" w:hAnsi="Times New Roman" w:cs="Times New Roman"/>
          <w:sz w:val="24"/>
          <w:szCs w:val="24"/>
        </w:rPr>
        <w:t xml:space="preserve"> by allowing the management team to measure control costs and budgets to improve productivity as well as operations. </w:t>
      </w:r>
    </w:p>
    <w:p w14:paraId="6BA1EA2B" w14:textId="77777777" w:rsidR="002C7342" w:rsidRPr="00C5765B" w:rsidRDefault="006D54A1" w:rsidP="00C92C3D">
      <w:pPr>
        <w:numPr>
          <w:ilvl w:val="0"/>
          <w:numId w:val="4"/>
        </w:num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b/>
          <w:sz w:val="24"/>
          <w:szCs w:val="24"/>
        </w:rPr>
        <w:t>Revenue center</w:t>
      </w:r>
      <w:r w:rsidRPr="00C5765B">
        <w:rPr>
          <w:rFonts w:ascii="Times New Roman" w:eastAsia="Times New Roman" w:hAnsi="Times New Roman" w:cs="Times New Roman"/>
          <w:sz w:val="24"/>
          <w:szCs w:val="24"/>
        </w:rPr>
        <w:t xml:space="preserve"> - It is a process that obtains revenue income from selling products and services. The main </w:t>
      </w:r>
      <w:r w:rsidRPr="00C5765B">
        <w:rPr>
          <w:rFonts w:ascii="Times New Roman" w:eastAsia="Times New Roman" w:hAnsi="Times New Roman" w:cs="Times New Roman"/>
          <w:b/>
          <w:sz w:val="24"/>
          <w:szCs w:val="24"/>
        </w:rPr>
        <w:t>responsibilities</w:t>
      </w:r>
      <w:r w:rsidRPr="00C5765B">
        <w:rPr>
          <w:rFonts w:ascii="Times New Roman" w:eastAsia="Times New Roman" w:hAnsi="Times New Roman" w:cs="Times New Roman"/>
          <w:sz w:val="24"/>
          <w:szCs w:val="24"/>
        </w:rPr>
        <w:t xml:space="preserve"> of management while</w:t>
      </w:r>
      <w:r w:rsidRPr="00C5765B">
        <w:rPr>
          <w:rFonts w:ascii="Times New Roman" w:eastAsia="Times New Roman" w:hAnsi="Times New Roman" w:cs="Times New Roman"/>
          <w:b/>
          <w:sz w:val="24"/>
          <w:szCs w:val="24"/>
        </w:rPr>
        <w:t xml:space="preserve"> managing business activities</w:t>
      </w:r>
      <w:r w:rsidRPr="00C5765B">
        <w:rPr>
          <w:rFonts w:ascii="Times New Roman" w:eastAsia="Times New Roman" w:hAnsi="Times New Roman" w:cs="Times New Roman"/>
          <w:sz w:val="24"/>
          <w:szCs w:val="24"/>
        </w:rPr>
        <w:t xml:space="preserve"> in the revenue center is to generate maximum revenue by increasing the sales process and reducing operating cost (</w:t>
      </w:r>
      <w:r w:rsidRPr="00C5765B">
        <w:rPr>
          <w:rFonts w:ascii="Times New Roman" w:hAnsi="Times New Roman" w:cs="Times New Roman"/>
          <w:sz w:val="24"/>
          <w:szCs w:val="24"/>
          <w:highlight w:val="white"/>
        </w:rPr>
        <w:t xml:space="preserve">Weissman </w:t>
      </w:r>
      <w:r w:rsidRPr="00C5765B">
        <w:rPr>
          <w:rFonts w:ascii="Times New Roman" w:hAnsi="Times New Roman" w:cs="Times New Roman"/>
          <w:i/>
          <w:sz w:val="24"/>
          <w:szCs w:val="24"/>
          <w:highlight w:val="white"/>
        </w:rPr>
        <w:t>et al.,</w:t>
      </w:r>
      <w:r w:rsidRPr="00C5765B">
        <w:rPr>
          <w:rFonts w:ascii="Times New Roman" w:hAnsi="Times New Roman" w:cs="Times New Roman"/>
          <w:sz w:val="24"/>
          <w:szCs w:val="24"/>
          <w:highlight w:val="white"/>
        </w:rPr>
        <w:t xml:space="preserve"> 2017)</w:t>
      </w:r>
      <w:r w:rsidRPr="00C5765B">
        <w:rPr>
          <w:rFonts w:ascii="Times New Roman" w:eastAsia="Times New Roman" w:hAnsi="Times New Roman" w:cs="Times New Roman"/>
          <w:sz w:val="24"/>
          <w:szCs w:val="24"/>
        </w:rPr>
        <w:t xml:space="preserve">. The management uses effective pricing and marketing strategies to increase revenue earning of business sustain growth. The management controls issues lying regarding sales and product generation process. The </w:t>
      </w:r>
      <w:r w:rsidRPr="00C5765B">
        <w:rPr>
          <w:rFonts w:ascii="Times New Roman" w:eastAsia="Times New Roman" w:hAnsi="Times New Roman" w:cs="Times New Roman"/>
          <w:b/>
          <w:sz w:val="24"/>
          <w:szCs w:val="24"/>
        </w:rPr>
        <w:t>role</w:t>
      </w:r>
      <w:r w:rsidRPr="00C5765B">
        <w:rPr>
          <w:rFonts w:ascii="Times New Roman" w:eastAsia="Times New Roman" w:hAnsi="Times New Roman" w:cs="Times New Roman"/>
          <w:sz w:val="24"/>
          <w:szCs w:val="24"/>
        </w:rPr>
        <w:t xml:space="preserve"> of revenue center in </w:t>
      </w:r>
      <w:r w:rsidRPr="00C5765B">
        <w:rPr>
          <w:rFonts w:ascii="Times New Roman" w:eastAsia="Times New Roman" w:hAnsi="Times New Roman" w:cs="Times New Roman"/>
          <w:b/>
          <w:sz w:val="24"/>
          <w:szCs w:val="24"/>
        </w:rPr>
        <w:t>developing management processes</w:t>
      </w:r>
      <w:r w:rsidRPr="00C5765B">
        <w:rPr>
          <w:rFonts w:ascii="Times New Roman" w:eastAsia="Times New Roman" w:hAnsi="Times New Roman" w:cs="Times New Roman"/>
          <w:sz w:val="24"/>
          <w:szCs w:val="24"/>
        </w:rPr>
        <w:t xml:space="preserve"> is in terms of improving investments return and productivity as well as decreasing average “operating assets” to increase profitability (</w:t>
      </w:r>
      <w:r w:rsidRPr="00C5765B">
        <w:rPr>
          <w:rFonts w:ascii="Times New Roman" w:hAnsi="Times New Roman" w:cs="Times New Roman"/>
          <w:sz w:val="24"/>
          <w:szCs w:val="24"/>
          <w:highlight w:val="white"/>
        </w:rPr>
        <w:t xml:space="preserve">Morozov </w:t>
      </w:r>
      <w:r w:rsidRPr="00C5765B">
        <w:rPr>
          <w:rFonts w:ascii="Times New Roman" w:hAnsi="Times New Roman" w:cs="Times New Roman"/>
          <w:i/>
          <w:sz w:val="24"/>
          <w:szCs w:val="24"/>
          <w:highlight w:val="white"/>
        </w:rPr>
        <w:t xml:space="preserve">et al., </w:t>
      </w:r>
      <w:r w:rsidRPr="00C5765B">
        <w:rPr>
          <w:rFonts w:ascii="Times New Roman" w:hAnsi="Times New Roman" w:cs="Times New Roman"/>
          <w:sz w:val="24"/>
          <w:szCs w:val="24"/>
          <w:highlight w:val="white"/>
        </w:rPr>
        <w:t>2017)</w:t>
      </w:r>
      <w:r w:rsidRPr="00C5765B">
        <w:rPr>
          <w:rFonts w:ascii="Times New Roman" w:eastAsia="Times New Roman" w:hAnsi="Times New Roman" w:cs="Times New Roman"/>
          <w:sz w:val="24"/>
          <w:szCs w:val="24"/>
        </w:rPr>
        <w:t xml:space="preserve">. It helps management to </w:t>
      </w:r>
      <w:r w:rsidRPr="00C5765B">
        <w:rPr>
          <w:rFonts w:ascii="Times New Roman" w:eastAsia="Times New Roman" w:hAnsi="Times New Roman" w:cs="Times New Roman"/>
          <w:b/>
          <w:sz w:val="24"/>
          <w:szCs w:val="24"/>
        </w:rPr>
        <w:t xml:space="preserve">develop </w:t>
      </w:r>
      <w:r w:rsidRPr="00C5765B">
        <w:rPr>
          <w:rFonts w:ascii="Times New Roman" w:eastAsia="Times New Roman" w:hAnsi="Times New Roman" w:cs="Times New Roman"/>
          <w:sz w:val="24"/>
          <w:szCs w:val="24"/>
        </w:rPr>
        <w:t xml:space="preserve">by recording costs incurred on operational expenses. It assists to identify what business is able to earn than its total costs by developing strategic revenue planning. </w:t>
      </w:r>
    </w:p>
    <w:p w14:paraId="3DA16A4F" w14:textId="77777777" w:rsidR="00756F82" w:rsidRPr="00C5765B" w:rsidRDefault="00756F82">
      <w:pPr>
        <w:rPr>
          <w:rFonts w:ascii="Times New Roman" w:hAnsi="Times New Roman"/>
          <w:b/>
          <w:sz w:val="32"/>
          <w:szCs w:val="40"/>
        </w:rPr>
      </w:pPr>
      <w:r w:rsidRPr="00C5765B">
        <w:br w:type="page"/>
      </w:r>
    </w:p>
    <w:p w14:paraId="747827BF" w14:textId="77777777" w:rsidR="002C7342" w:rsidRPr="00C5765B" w:rsidRDefault="006D54A1" w:rsidP="00C92C3D">
      <w:pPr>
        <w:pStyle w:val="Heading1"/>
      </w:pPr>
      <w:bookmarkStart w:id="18" w:name="_Toc49071740"/>
      <w:bookmarkStart w:id="19" w:name="_Toc49071908"/>
      <w:r w:rsidRPr="00C5765B">
        <w:lastRenderedPageBreak/>
        <w:t>Task 4</w:t>
      </w:r>
      <w:bookmarkEnd w:id="18"/>
      <w:bookmarkEnd w:id="19"/>
    </w:p>
    <w:p w14:paraId="4099BC6E" w14:textId="77777777" w:rsidR="002C7342" w:rsidRPr="00C5765B" w:rsidRDefault="006D54A1" w:rsidP="00C92C3D">
      <w:pPr>
        <w:pStyle w:val="Heading2"/>
        <w:rPr>
          <w:b w:val="0"/>
        </w:rPr>
      </w:pPr>
      <w:bookmarkStart w:id="20" w:name="_Toc49071741"/>
      <w:bookmarkStart w:id="21" w:name="_Toc49071909"/>
      <w:r w:rsidRPr="00C5765B">
        <w:t>Discussing distinction between financial and management accounting</w:t>
      </w:r>
      <w:bookmarkEnd w:id="20"/>
      <w:bookmarkEnd w:id="21"/>
    </w:p>
    <w:p w14:paraId="64DE8D1E" w14:textId="77777777" w:rsidR="002C7342" w:rsidRPr="00C5765B" w:rsidRDefault="006D54A1" w:rsidP="00C92C3D">
      <w:p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Financial accounting is the method of preparing a financial statement that businesses use to identify financial progress, performance, position, revenue earning and risks including, suppliers, creditors, customers and investors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3795"/>
        <w:gridCol w:w="3120"/>
      </w:tblGrid>
      <w:tr w:rsidR="00C5765B" w:rsidRPr="00C5765B" w14:paraId="3FE7B038" w14:textId="77777777">
        <w:tc>
          <w:tcPr>
            <w:tcW w:w="2445" w:type="dxa"/>
            <w:shd w:val="clear" w:color="auto" w:fill="auto"/>
            <w:tcMar>
              <w:top w:w="100" w:type="dxa"/>
              <w:left w:w="100" w:type="dxa"/>
              <w:bottom w:w="100" w:type="dxa"/>
              <w:right w:w="100" w:type="dxa"/>
            </w:tcMar>
          </w:tcPr>
          <w:p w14:paraId="48D8AAD7"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“Particulars”</w:t>
            </w:r>
          </w:p>
        </w:tc>
        <w:tc>
          <w:tcPr>
            <w:tcW w:w="3795" w:type="dxa"/>
            <w:shd w:val="clear" w:color="auto" w:fill="auto"/>
            <w:tcMar>
              <w:top w:w="100" w:type="dxa"/>
              <w:left w:w="100" w:type="dxa"/>
              <w:bottom w:w="100" w:type="dxa"/>
              <w:right w:w="100" w:type="dxa"/>
            </w:tcMar>
          </w:tcPr>
          <w:p w14:paraId="3B1EC602"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“Financial Accounting”</w:t>
            </w:r>
          </w:p>
        </w:tc>
        <w:tc>
          <w:tcPr>
            <w:tcW w:w="3120" w:type="dxa"/>
            <w:shd w:val="clear" w:color="auto" w:fill="auto"/>
            <w:tcMar>
              <w:top w:w="100" w:type="dxa"/>
              <w:left w:w="100" w:type="dxa"/>
              <w:bottom w:w="100" w:type="dxa"/>
              <w:right w:w="100" w:type="dxa"/>
            </w:tcMar>
          </w:tcPr>
          <w:p w14:paraId="269F14A4"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“Management Accounting”</w:t>
            </w:r>
          </w:p>
        </w:tc>
      </w:tr>
      <w:tr w:rsidR="00C5765B" w:rsidRPr="00C5765B" w14:paraId="05B0BE27" w14:textId="77777777">
        <w:tc>
          <w:tcPr>
            <w:tcW w:w="2445" w:type="dxa"/>
            <w:shd w:val="clear" w:color="auto" w:fill="auto"/>
            <w:tcMar>
              <w:top w:w="100" w:type="dxa"/>
              <w:left w:w="100" w:type="dxa"/>
              <w:bottom w:w="100" w:type="dxa"/>
              <w:right w:w="100" w:type="dxa"/>
            </w:tcMar>
          </w:tcPr>
          <w:p w14:paraId="3660299D"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Systems</w:t>
            </w:r>
          </w:p>
        </w:tc>
        <w:tc>
          <w:tcPr>
            <w:tcW w:w="3795" w:type="dxa"/>
            <w:shd w:val="clear" w:color="auto" w:fill="auto"/>
            <w:tcMar>
              <w:top w:w="100" w:type="dxa"/>
              <w:left w:w="100" w:type="dxa"/>
              <w:bottom w:w="100" w:type="dxa"/>
              <w:right w:w="100" w:type="dxa"/>
            </w:tcMar>
          </w:tcPr>
          <w:p w14:paraId="22293AA3"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The main motive of “financial accounting” is to produce profit and maximize revenue income to increase business operations. </w:t>
            </w:r>
          </w:p>
        </w:tc>
        <w:tc>
          <w:tcPr>
            <w:tcW w:w="3120" w:type="dxa"/>
            <w:shd w:val="clear" w:color="auto" w:fill="auto"/>
            <w:tcMar>
              <w:top w:w="100" w:type="dxa"/>
              <w:left w:w="100" w:type="dxa"/>
              <w:bottom w:w="100" w:type="dxa"/>
              <w:right w:w="100" w:type="dxa"/>
            </w:tcMar>
          </w:tcPr>
          <w:p w14:paraId="22BB4773"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“Management accounting” focuses on bottleneck operations and inspect different ways of enhancing profit by abolishing issues of bottleneck to sustain business growth. </w:t>
            </w:r>
          </w:p>
        </w:tc>
      </w:tr>
      <w:tr w:rsidR="00C5765B" w:rsidRPr="00C5765B" w14:paraId="39D843F4" w14:textId="77777777">
        <w:tc>
          <w:tcPr>
            <w:tcW w:w="2445" w:type="dxa"/>
            <w:shd w:val="clear" w:color="auto" w:fill="auto"/>
            <w:tcMar>
              <w:top w:w="100" w:type="dxa"/>
              <w:left w:w="100" w:type="dxa"/>
              <w:bottom w:w="100" w:type="dxa"/>
              <w:right w:w="100" w:type="dxa"/>
            </w:tcMar>
          </w:tcPr>
          <w:p w14:paraId="687B9A8F"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Reporting Focus</w:t>
            </w:r>
          </w:p>
        </w:tc>
        <w:tc>
          <w:tcPr>
            <w:tcW w:w="3795" w:type="dxa"/>
            <w:shd w:val="clear" w:color="auto" w:fill="auto"/>
            <w:tcMar>
              <w:top w:w="100" w:type="dxa"/>
              <w:left w:w="100" w:type="dxa"/>
              <w:bottom w:w="100" w:type="dxa"/>
              <w:right w:w="100" w:type="dxa"/>
            </w:tcMar>
          </w:tcPr>
          <w:p w14:paraId="68E54939"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It is mainly focused on generating financial reporting which can be shared with external and internal stakeholders as well as with the general public to maximize revenue income. </w:t>
            </w:r>
          </w:p>
        </w:tc>
        <w:tc>
          <w:tcPr>
            <w:tcW w:w="3120" w:type="dxa"/>
            <w:shd w:val="clear" w:color="auto" w:fill="auto"/>
            <w:tcMar>
              <w:top w:w="100" w:type="dxa"/>
              <w:left w:w="100" w:type="dxa"/>
              <w:bottom w:w="100" w:type="dxa"/>
              <w:right w:w="100" w:type="dxa"/>
            </w:tcMar>
          </w:tcPr>
          <w:p w14:paraId="3F36F16A"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“Management accounting” focuses on creating operational statements which are shared within the business to increase profit earning. </w:t>
            </w:r>
          </w:p>
        </w:tc>
      </w:tr>
      <w:tr w:rsidR="00C5765B" w:rsidRPr="00C5765B" w14:paraId="31CE6CCB" w14:textId="77777777">
        <w:tc>
          <w:tcPr>
            <w:tcW w:w="2445" w:type="dxa"/>
            <w:shd w:val="clear" w:color="auto" w:fill="auto"/>
            <w:tcMar>
              <w:top w:w="100" w:type="dxa"/>
              <w:left w:w="100" w:type="dxa"/>
              <w:bottom w:w="100" w:type="dxa"/>
              <w:right w:w="100" w:type="dxa"/>
            </w:tcMar>
          </w:tcPr>
          <w:p w14:paraId="38B3B651"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Aggregation</w:t>
            </w:r>
          </w:p>
        </w:tc>
        <w:tc>
          <w:tcPr>
            <w:tcW w:w="3795" w:type="dxa"/>
            <w:shd w:val="clear" w:color="auto" w:fill="auto"/>
            <w:tcMar>
              <w:top w:w="100" w:type="dxa"/>
              <w:left w:w="100" w:type="dxa"/>
              <w:bottom w:w="100" w:type="dxa"/>
              <w:right w:w="100" w:type="dxa"/>
            </w:tcMar>
          </w:tcPr>
          <w:p w14:paraId="616610A0"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“Financial accounting” focuses on entire business operations, expenses, income and losses identified as well as rectify to increase financial growth. </w:t>
            </w:r>
          </w:p>
        </w:tc>
        <w:tc>
          <w:tcPr>
            <w:tcW w:w="3120" w:type="dxa"/>
            <w:shd w:val="clear" w:color="auto" w:fill="auto"/>
            <w:tcMar>
              <w:top w:w="100" w:type="dxa"/>
              <w:left w:w="100" w:type="dxa"/>
              <w:bottom w:w="100" w:type="dxa"/>
              <w:right w:w="100" w:type="dxa"/>
            </w:tcMar>
          </w:tcPr>
          <w:p w14:paraId="2398A3BE"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“Management accounting” focuses on comprehensive reports such as products generated by sale of product, customer and geographic areas as well as product line to improve business performance. </w:t>
            </w:r>
          </w:p>
        </w:tc>
      </w:tr>
      <w:tr w:rsidR="00C5765B" w:rsidRPr="00C5765B" w14:paraId="39C45BF4" w14:textId="77777777">
        <w:tc>
          <w:tcPr>
            <w:tcW w:w="2445" w:type="dxa"/>
            <w:shd w:val="clear" w:color="auto" w:fill="auto"/>
            <w:tcMar>
              <w:top w:w="100" w:type="dxa"/>
              <w:left w:w="100" w:type="dxa"/>
              <w:bottom w:w="100" w:type="dxa"/>
              <w:right w:w="100" w:type="dxa"/>
            </w:tcMar>
          </w:tcPr>
          <w:p w14:paraId="57306722"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lastRenderedPageBreak/>
              <w:t>Efficiency</w:t>
            </w:r>
          </w:p>
        </w:tc>
        <w:tc>
          <w:tcPr>
            <w:tcW w:w="3795" w:type="dxa"/>
            <w:shd w:val="clear" w:color="auto" w:fill="auto"/>
            <w:tcMar>
              <w:top w:w="100" w:type="dxa"/>
              <w:left w:w="100" w:type="dxa"/>
              <w:bottom w:w="100" w:type="dxa"/>
              <w:right w:w="100" w:type="dxa"/>
            </w:tcMar>
          </w:tcPr>
          <w:p w14:paraId="76F176D0"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A profitable statement and efficiency of business are reported on “financial accounting”. </w:t>
            </w:r>
          </w:p>
        </w:tc>
        <w:tc>
          <w:tcPr>
            <w:tcW w:w="3120" w:type="dxa"/>
            <w:shd w:val="clear" w:color="auto" w:fill="auto"/>
            <w:tcMar>
              <w:top w:w="100" w:type="dxa"/>
              <w:left w:w="100" w:type="dxa"/>
              <w:bottom w:w="100" w:type="dxa"/>
              <w:right w:w="100" w:type="dxa"/>
            </w:tcMar>
          </w:tcPr>
          <w:p w14:paraId="2868063F"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“Management accounting” identifies the issue causing problems in business and produces solutions to fix problems to run business efficiently. </w:t>
            </w:r>
          </w:p>
        </w:tc>
      </w:tr>
      <w:tr w:rsidR="00C5765B" w:rsidRPr="00C5765B" w14:paraId="494AA6DB" w14:textId="77777777">
        <w:tc>
          <w:tcPr>
            <w:tcW w:w="2445" w:type="dxa"/>
            <w:shd w:val="clear" w:color="auto" w:fill="auto"/>
            <w:tcMar>
              <w:top w:w="100" w:type="dxa"/>
              <w:left w:w="100" w:type="dxa"/>
              <w:bottom w:w="100" w:type="dxa"/>
              <w:right w:w="100" w:type="dxa"/>
            </w:tcMar>
          </w:tcPr>
          <w:p w14:paraId="3D087AE7"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Timing</w:t>
            </w:r>
          </w:p>
        </w:tc>
        <w:tc>
          <w:tcPr>
            <w:tcW w:w="3795" w:type="dxa"/>
            <w:shd w:val="clear" w:color="auto" w:fill="auto"/>
            <w:tcMar>
              <w:top w:w="100" w:type="dxa"/>
              <w:left w:w="100" w:type="dxa"/>
              <w:bottom w:w="100" w:type="dxa"/>
              <w:right w:w="100" w:type="dxa"/>
            </w:tcMar>
          </w:tcPr>
          <w:p w14:paraId="095FD2E7"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It is due at the end of the financial period. </w:t>
            </w:r>
          </w:p>
        </w:tc>
        <w:tc>
          <w:tcPr>
            <w:tcW w:w="3120" w:type="dxa"/>
            <w:shd w:val="clear" w:color="auto" w:fill="auto"/>
            <w:tcMar>
              <w:top w:w="100" w:type="dxa"/>
              <w:left w:w="100" w:type="dxa"/>
              <w:bottom w:w="100" w:type="dxa"/>
              <w:right w:w="100" w:type="dxa"/>
            </w:tcMar>
          </w:tcPr>
          <w:p w14:paraId="3C2A995F"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It is issued more often, to provide to management teams with appropriate information which they can immediately act on to improve business activities. </w:t>
            </w:r>
          </w:p>
        </w:tc>
      </w:tr>
      <w:tr w:rsidR="00C5765B" w:rsidRPr="00C5765B" w14:paraId="7BC8EF08" w14:textId="77777777">
        <w:tc>
          <w:tcPr>
            <w:tcW w:w="2445" w:type="dxa"/>
            <w:shd w:val="clear" w:color="auto" w:fill="auto"/>
            <w:tcMar>
              <w:top w:w="100" w:type="dxa"/>
              <w:left w:w="100" w:type="dxa"/>
              <w:bottom w:w="100" w:type="dxa"/>
              <w:right w:w="100" w:type="dxa"/>
            </w:tcMar>
          </w:tcPr>
          <w:p w14:paraId="4FEFF520"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Proven Information</w:t>
            </w:r>
          </w:p>
        </w:tc>
        <w:tc>
          <w:tcPr>
            <w:tcW w:w="3795" w:type="dxa"/>
            <w:shd w:val="clear" w:color="auto" w:fill="auto"/>
            <w:tcMar>
              <w:top w:w="100" w:type="dxa"/>
              <w:left w:w="100" w:type="dxa"/>
              <w:bottom w:w="100" w:type="dxa"/>
              <w:right w:w="100" w:type="dxa"/>
            </w:tcMar>
          </w:tcPr>
          <w:p w14:paraId="439BB719"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Considerable accuracy is required to prove that financial reporting records are correct as they identify net income of business, profit </w:t>
            </w:r>
            <w:r w:rsidR="0026733C" w:rsidRPr="00C5765B">
              <w:rPr>
                <w:rFonts w:ascii="Times New Roman" w:eastAsia="Times New Roman" w:hAnsi="Times New Roman" w:cs="Times New Roman"/>
                <w:sz w:val="24"/>
                <w:szCs w:val="24"/>
              </w:rPr>
              <w:t>earnings</w:t>
            </w:r>
            <w:r w:rsidRPr="00C5765B">
              <w:rPr>
                <w:rFonts w:ascii="Times New Roman" w:eastAsia="Times New Roman" w:hAnsi="Times New Roman" w:cs="Times New Roman"/>
                <w:sz w:val="24"/>
                <w:szCs w:val="24"/>
              </w:rPr>
              <w:t xml:space="preserve"> ratio and debt lying on business to increase revenue income. </w:t>
            </w:r>
          </w:p>
        </w:tc>
        <w:tc>
          <w:tcPr>
            <w:tcW w:w="3120" w:type="dxa"/>
            <w:shd w:val="clear" w:color="auto" w:fill="auto"/>
            <w:tcMar>
              <w:top w:w="100" w:type="dxa"/>
              <w:left w:w="100" w:type="dxa"/>
              <w:bottom w:w="100" w:type="dxa"/>
              <w:right w:w="100" w:type="dxa"/>
            </w:tcMar>
          </w:tcPr>
          <w:p w14:paraId="47CC1831"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“Management accounting” often deals with approximations contrasting to proven facts. </w:t>
            </w:r>
          </w:p>
        </w:tc>
      </w:tr>
      <w:tr w:rsidR="00C5765B" w:rsidRPr="00C5765B" w14:paraId="25A56FF0" w14:textId="77777777">
        <w:tc>
          <w:tcPr>
            <w:tcW w:w="2445" w:type="dxa"/>
            <w:shd w:val="clear" w:color="auto" w:fill="auto"/>
            <w:tcMar>
              <w:top w:w="100" w:type="dxa"/>
              <w:left w:w="100" w:type="dxa"/>
              <w:bottom w:w="100" w:type="dxa"/>
              <w:right w:w="100" w:type="dxa"/>
            </w:tcMar>
          </w:tcPr>
          <w:p w14:paraId="668700F0"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Time Period</w:t>
            </w:r>
          </w:p>
        </w:tc>
        <w:tc>
          <w:tcPr>
            <w:tcW w:w="3795" w:type="dxa"/>
            <w:shd w:val="clear" w:color="auto" w:fill="auto"/>
            <w:tcMar>
              <w:top w:w="100" w:type="dxa"/>
              <w:left w:w="100" w:type="dxa"/>
              <w:bottom w:w="100" w:type="dxa"/>
              <w:right w:w="100" w:type="dxa"/>
            </w:tcMar>
          </w:tcPr>
          <w:p w14:paraId="643BDAEA"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“Financial accounting” focuses on past entries to analyse financial results which have already been sustained to enable </w:t>
            </w:r>
            <w:r w:rsidR="0026733C" w:rsidRPr="00C5765B">
              <w:rPr>
                <w:rFonts w:ascii="Times New Roman" w:eastAsia="Times New Roman" w:hAnsi="Times New Roman" w:cs="Times New Roman"/>
                <w:sz w:val="24"/>
                <w:szCs w:val="24"/>
              </w:rPr>
              <w:t>stakeholder’s</w:t>
            </w:r>
            <w:r w:rsidRPr="00C5765B">
              <w:rPr>
                <w:rFonts w:ascii="Times New Roman" w:eastAsia="Times New Roman" w:hAnsi="Times New Roman" w:cs="Times New Roman"/>
                <w:sz w:val="24"/>
                <w:szCs w:val="24"/>
              </w:rPr>
              <w:t xml:space="preserve"> details as well as profit income. </w:t>
            </w:r>
          </w:p>
        </w:tc>
        <w:tc>
          <w:tcPr>
            <w:tcW w:w="3120" w:type="dxa"/>
            <w:shd w:val="clear" w:color="auto" w:fill="auto"/>
            <w:tcMar>
              <w:top w:w="100" w:type="dxa"/>
              <w:left w:w="100" w:type="dxa"/>
              <w:bottom w:w="100" w:type="dxa"/>
              <w:right w:w="100" w:type="dxa"/>
            </w:tcMar>
          </w:tcPr>
          <w:p w14:paraId="674A3A24"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“Management accounting” focuses on the future on forecasting in order to undertake decisions in a timely manner to gather information quickly. </w:t>
            </w:r>
          </w:p>
        </w:tc>
      </w:tr>
      <w:tr w:rsidR="00C5765B" w:rsidRPr="00C5765B" w14:paraId="32D63652" w14:textId="77777777">
        <w:tc>
          <w:tcPr>
            <w:tcW w:w="2445" w:type="dxa"/>
            <w:shd w:val="clear" w:color="auto" w:fill="auto"/>
            <w:tcMar>
              <w:top w:w="100" w:type="dxa"/>
              <w:left w:w="100" w:type="dxa"/>
              <w:bottom w:w="100" w:type="dxa"/>
              <w:right w:w="100" w:type="dxa"/>
            </w:tcMar>
          </w:tcPr>
          <w:p w14:paraId="56C42380"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t>Valuation</w:t>
            </w:r>
          </w:p>
        </w:tc>
        <w:tc>
          <w:tcPr>
            <w:tcW w:w="3795" w:type="dxa"/>
            <w:shd w:val="clear" w:color="auto" w:fill="auto"/>
            <w:tcMar>
              <w:top w:w="100" w:type="dxa"/>
              <w:left w:w="100" w:type="dxa"/>
              <w:bottom w:w="100" w:type="dxa"/>
              <w:right w:w="100" w:type="dxa"/>
            </w:tcMar>
          </w:tcPr>
          <w:p w14:paraId="3D92D31F"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It is concerned to know the proper value of liabilities and assets of the business to increase assets valuation and reduce debt to sustain profit. </w:t>
            </w:r>
          </w:p>
        </w:tc>
        <w:tc>
          <w:tcPr>
            <w:tcW w:w="3120" w:type="dxa"/>
            <w:shd w:val="clear" w:color="auto" w:fill="auto"/>
            <w:tcMar>
              <w:top w:w="100" w:type="dxa"/>
              <w:left w:w="100" w:type="dxa"/>
              <w:bottom w:w="100" w:type="dxa"/>
              <w:right w:w="100" w:type="dxa"/>
            </w:tcMar>
          </w:tcPr>
          <w:p w14:paraId="44BA1C23" w14:textId="77777777" w:rsidR="002C7342" w:rsidRPr="00C5765B" w:rsidRDefault="006D54A1" w:rsidP="00C92C3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It is only concerned about knowing productivity of business to achieve goals by increasing income and </w:t>
            </w:r>
            <w:r w:rsidRPr="00C5765B">
              <w:rPr>
                <w:rFonts w:ascii="Times New Roman" w:eastAsia="Times New Roman" w:hAnsi="Times New Roman" w:cs="Times New Roman"/>
                <w:sz w:val="24"/>
                <w:szCs w:val="24"/>
              </w:rPr>
              <w:lastRenderedPageBreak/>
              <w:t xml:space="preserve">reducing operations expenses. </w:t>
            </w:r>
          </w:p>
        </w:tc>
      </w:tr>
    </w:tbl>
    <w:p w14:paraId="5EEEA5D4" w14:textId="77777777" w:rsidR="002C7342" w:rsidRPr="00C5765B" w:rsidRDefault="006D54A1" w:rsidP="00C92C3D">
      <w:pPr>
        <w:spacing w:line="360" w:lineRule="auto"/>
        <w:jc w:val="center"/>
        <w:rPr>
          <w:rFonts w:ascii="Times New Roman" w:eastAsia="Times New Roman" w:hAnsi="Times New Roman" w:cs="Times New Roman"/>
          <w:b/>
          <w:sz w:val="24"/>
          <w:szCs w:val="24"/>
        </w:rPr>
      </w:pPr>
      <w:r w:rsidRPr="00C5765B">
        <w:rPr>
          <w:rFonts w:ascii="Times New Roman" w:eastAsia="Times New Roman" w:hAnsi="Times New Roman" w:cs="Times New Roman"/>
          <w:b/>
          <w:sz w:val="24"/>
          <w:szCs w:val="24"/>
        </w:rPr>
        <w:lastRenderedPageBreak/>
        <w:t>Table 4: Discussing distinction between financial and management accounting</w:t>
      </w:r>
    </w:p>
    <w:p w14:paraId="045C9F25" w14:textId="77777777" w:rsidR="0026733C" w:rsidRPr="00C5765B" w:rsidRDefault="006D54A1" w:rsidP="00C92C3D">
      <w:pPr>
        <w:spacing w:line="360" w:lineRule="auto"/>
        <w:jc w:val="center"/>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(Source: Created by the researcher)</w:t>
      </w:r>
    </w:p>
    <w:p w14:paraId="7051FBD8" w14:textId="77777777" w:rsidR="00925BAD" w:rsidRPr="00C5765B" w:rsidRDefault="00425CC4" w:rsidP="0027441F">
      <w:pPr>
        <w:pStyle w:val="Heading8"/>
        <w:rPr>
          <w:rFonts w:eastAsia="Times New Roman"/>
          <w:color w:val="auto"/>
        </w:rPr>
      </w:pPr>
      <w:r w:rsidRPr="00C5765B">
        <w:rPr>
          <w:rFonts w:ascii="Times New Roman" w:hAnsi="Times New Roman" w:cs="Times New Roman"/>
          <w:b/>
          <w:color w:val="auto"/>
          <w:sz w:val="28"/>
          <w:szCs w:val="28"/>
        </w:rPr>
        <w:t>Conclusion</w:t>
      </w:r>
    </w:p>
    <w:p w14:paraId="14379085" w14:textId="77777777" w:rsidR="00F53066" w:rsidRPr="00C5765B" w:rsidRDefault="00DA6F19" w:rsidP="00055E80">
      <w:pPr>
        <w:spacing w:line="360" w:lineRule="auto"/>
        <w:jc w:val="both"/>
        <w:rPr>
          <w:rFonts w:ascii="Times New Roman" w:hAnsi="Times New Roman" w:cs="Times New Roman"/>
          <w:sz w:val="24"/>
          <w:szCs w:val="24"/>
        </w:rPr>
      </w:pPr>
      <w:r w:rsidRPr="00C5765B">
        <w:rPr>
          <w:rFonts w:ascii="Times New Roman" w:hAnsi="Times New Roman" w:cs="Times New Roman"/>
          <w:sz w:val="24"/>
          <w:szCs w:val="24"/>
        </w:rPr>
        <w:t xml:space="preserve">After analysing the report on the basis of management </w:t>
      </w:r>
      <w:r w:rsidR="00A4793D" w:rsidRPr="00C5765B">
        <w:rPr>
          <w:rFonts w:ascii="Times New Roman" w:hAnsi="Times New Roman" w:cs="Times New Roman"/>
          <w:sz w:val="24"/>
          <w:szCs w:val="24"/>
        </w:rPr>
        <w:t xml:space="preserve">accounting, its importance in evaluating different cost centre that should be focused while </w:t>
      </w:r>
      <w:r w:rsidR="0080303F" w:rsidRPr="00C5765B">
        <w:rPr>
          <w:rFonts w:ascii="Times New Roman" w:hAnsi="Times New Roman" w:cs="Times New Roman"/>
          <w:sz w:val="24"/>
          <w:szCs w:val="24"/>
        </w:rPr>
        <w:t xml:space="preserve">preparing cost report have been concluded. </w:t>
      </w:r>
      <w:r w:rsidR="00541B34" w:rsidRPr="00C5765B">
        <w:rPr>
          <w:rFonts w:ascii="Times New Roman" w:hAnsi="Times New Roman" w:cs="Times New Roman"/>
          <w:sz w:val="24"/>
          <w:szCs w:val="24"/>
        </w:rPr>
        <w:t xml:space="preserve">With </w:t>
      </w:r>
      <w:r w:rsidR="002F263A" w:rsidRPr="00C5765B">
        <w:rPr>
          <w:rFonts w:ascii="Times New Roman" w:hAnsi="Times New Roman" w:cs="Times New Roman"/>
          <w:sz w:val="24"/>
          <w:szCs w:val="24"/>
        </w:rPr>
        <w:t>differentiation</w:t>
      </w:r>
      <w:r w:rsidR="00541B34" w:rsidRPr="00C5765B">
        <w:rPr>
          <w:rFonts w:ascii="Times New Roman" w:hAnsi="Times New Roman" w:cs="Times New Roman"/>
          <w:sz w:val="24"/>
          <w:szCs w:val="24"/>
        </w:rPr>
        <w:t xml:space="preserve"> between management and financial accounting, </w:t>
      </w:r>
      <w:r w:rsidR="0006530F" w:rsidRPr="00C5765B">
        <w:rPr>
          <w:rFonts w:ascii="Times New Roman" w:hAnsi="Times New Roman" w:cs="Times New Roman"/>
          <w:sz w:val="24"/>
          <w:szCs w:val="24"/>
        </w:rPr>
        <w:t>different</w:t>
      </w:r>
      <w:r w:rsidR="00541B34" w:rsidRPr="00C5765B">
        <w:rPr>
          <w:rFonts w:ascii="Times New Roman" w:hAnsi="Times New Roman" w:cs="Times New Roman"/>
          <w:sz w:val="24"/>
          <w:szCs w:val="24"/>
        </w:rPr>
        <w:t xml:space="preserve"> factors related to manufacturing activities </w:t>
      </w:r>
      <w:r w:rsidR="002F263A" w:rsidRPr="00C5765B">
        <w:rPr>
          <w:rFonts w:ascii="Times New Roman" w:hAnsi="Times New Roman" w:cs="Times New Roman"/>
          <w:sz w:val="24"/>
          <w:szCs w:val="24"/>
        </w:rPr>
        <w:t>that should be focused for optim</w:t>
      </w:r>
      <w:r w:rsidR="0006530F" w:rsidRPr="00C5765B">
        <w:rPr>
          <w:rFonts w:ascii="Times New Roman" w:hAnsi="Times New Roman" w:cs="Times New Roman"/>
          <w:sz w:val="24"/>
          <w:szCs w:val="24"/>
        </w:rPr>
        <w:t>is</w:t>
      </w:r>
      <w:r w:rsidR="002F263A" w:rsidRPr="00C5765B">
        <w:rPr>
          <w:rFonts w:ascii="Times New Roman" w:hAnsi="Times New Roman" w:cs="Times New Roman"/>
          <w:sz w:val="24"/>
          <w:szCs w:val="24"/>
        </w:rPr>
        <w:t xml:space="preserve">ing resources and </w:t>
      </w:r>
      <w:r w:rsidR="00E5021C" w:rsidRPr="00C5765B">
        <w:rPr>
          <w:rFonts w:ascii="Times New Roman" w:hAnsi="Times New Roman" w:cs="Times New Roman"/>
          <w:sz w:val="24"/>
          <w:szCs w:val="24"/>
        </w:rPr>
        <w:t>maximising</w:t>
      </w:r>
      <w:r w:rsidR="002F263A" w:rsidRPr="00C5765B">
        <w:rPr>
          <w:rFonts w:ascii="Times New Roman" w:hAnsi="Times New Roman" w:cs="Times New Roman"/>
          <w:sz w:val="24"/>
          <w:szCs w:val="24"/>
        </w:rPr>
        <w:t xml:space="preserve"> profitability or net profit has bee</w:t>
      </w:r>
      <w:r w:rsidR="00E5021C" w:rsidRPr="00C5765B">
        <w:rPr>
          <w:rFonts w:ascii="Times New Roman" w:hAnsi="Times New Roman" w:cs="Times New Roman"/>
          <w:sz w:val="24"/>
          <w:szCs w:val="24"/>
        </w:rPr>
        <w:t>n</w:t>
      </w:r>
      <w:r w:rsidR="002F263A" w:rsidRPr="00C5765B">
        <w:rPr>
          <w:rFonts w:ascii="Times New Roman" w:hAnsi="Times New Roman" w:cs="Times New Roman"/>
          <w:sz w:val="24"/>
          <w:szCs w:val="24"/>
        </w:rPr>
        <w:t xml:space="preserve"> observed.</w:t>
      </w:r>
      <w:r w:rsidR="00F53066" w:rsidRPr="00C5765B">
        <w:rPr>
          <w:rFonts w:ascii="Times New Roman" w:hAnsi="Times New Roman" w:cs="Times New Roman"/>
          <w:sz w:val="24"/>
          <w:szCs w:val="24"/>
        </w:rPr>
        <w:t xml:space="preserve"> Costing method could be applied by the organisation for determining cost of each production that is increasing </w:t>
      </w:r>
      <w:r w:rsidR="002D348E" w:rsidRPr="00C5765B">
        <w:rPr>
          <w:rFonts w:ascii="Times New Roman" w:hAnsi="Times New Roman" w:cs="Times New Roman"/>
          <w:sz w:val="24"/>
          <w:szCs w:val="24"/>
        </w:rPr>
        <w:t>or</w:t>
      </w:r>
      <w:r w:rsidR="00F53066" w:rsidRPr="00C5765B">
        <w:rPr>
          <w:rFonts w:ascii="Times New Roman" w:hAnsi="Times New Roman" w:cs="Times New Roman"/>
          <w:sz w:val="24"/>
          <w:szCs w:val="24"/>
        </w:rPr>
        <w:t xml:space="preserve"> decreasing on per productivity.</w:t>
      </w:r>
      <w:r w:rsidR="002D348E" w:rsidRPr="00C5765B">
        <w:rPr>
          <w:rFonts w:ascii="Times New Roman" w:hAnsi="Times New Roman" w:cs="Times New Roman"/>
          <w:sz w:val="24"/>
          <w:szCs w:val="24"/>
        </w:rPr>
        <w:t xml:space="preserve"> The purpose of applying management accounting technique </w:t>
      </w:r>
      <w:r w:rsidR="00061220" w:rsidRPr="00C5765B">
        <w:rPr>
          <w:rFonts w:ascii="Times New Roman" w:hAnsi="Times New Roman" w:cs="Times New Roman"/>
          <w:sz w:val="24"/>
          <w:szCs w:val="24"/>
        </w:rPr>
        <w:t xml:space="preserve">is </w:t>
      </w:r>
      <w:r w:rsidR="002D348E" w:rsidRPr="00C5765B">
        <w:rPr>
          <w:rFonts w:ascii="Times New Roman" w:hAnsi="Times New Roman" w:cs="Times New Roman"/>
          <w:sz w:val="24"/>
          <w:szCs w:val="24"/>
        </w:rPr>
        <w:t>to make a future based investment or production expenditure decision</w:t>
      </w:r>
      <w:r w:rsidR="00061220" w:rsidRPr="00C5765B">
        <w:rPr>
          <w:rFonts w:ascii="Times New Roman" w:hAnsi="Times New Roman" w:cs="Times New Roman"/>
          <w:sz w:val="24"/>
          <w:szCs w:val="24"/>
        </w:rPr>
        <w:t xml:space="preserve"> by minimising the wastage of resources.</w:t>
      </w:r>
    </w:p>
    <w:p w14:paraId="32B00C51" w14:textId="77777777" w:rsidR="00A270F1" w:rsidRPr="00C5765B" w:rsidRDefault="00A270F1" w:rsidP="008F6C19">
      <w:pPr>
        <w:spacing w:line="360" w:lineRule="auto"/>
        <w:rPr>
          <w:rFonts w:ascii="Times New Roman" w:hAnsi="Times New Roman" w:cs="Times New Roman"/>
          <w:sz w:val="24"/>
          <w:szCs w:val="24"/>
        </w:rPr>
      </w:pPr>
    </w:p>
    <w:p w14:paraId="26D55CA3" w14:textId="77777777" w:rsidR="00F53066" w:rsidRPr="00C5765B" w:rsidRDefault="00F53066" w:rsidP="00C92C3D">
      <w:pPr>
        <w:pStyle w:val="Heading1"/>
      </w:pPr>
    </w:p>
    <w:p w14:paraId="624FB18E" w14:textId="77777777" w:rsidR="00F53066" w:rsidRPr="00C5765B" w:rsidRDefault="00F53066" w:rsidP="00C92C3D">
      <w:pPr>
        <w:pStyle w:val="Heading1"/>
      </w:pPr>
    </w:p>
    <w:p w14:paraId="265B7459" w14:textId="77777777" w:rsidR="00F53066" w:rsidRPr="00C5765B" w:rsidRDefault="00F53066" w:rsidP="00C92C3D">
      <w:pPr>
        <w:pStyle w:val="Heading1"/>
      </w:pPr>
    </w:p>
    <w:p w14:paraId="1D8B330E" w14:textId="77777777" w:rsidR="00F53066" w:rsidRPr="00C5765B" w:rsidRDefault="00F53066" w:rsidP="00C92C3D">
      <w:pPr>
        <w:pStyle w:val="Heading1"/>
      </w:pPr>
    </w:p>
    <w:p w14:paraId="003266D3" w14:textId="77777777" w:rsidR="00F53066" w:rsidRPr="00C5765B" w:rsidRDefault="00F53066" w:rsidP="00C92C3D">
      <w:pPr>
        <w:pStyle w:val="Heading1"/>
      </w:pPr>
    </w:p>
    <w:p w14:paraId="289F4BC0" w14:textId="77777777" w:rsidR="0015380E" w:rsidRPr="00C5765B" w:rsidRDefault="0015380E" w:rsidP="00C92C3D">
      <w:pPr>
        <w:pStyle w:val="Heading1"/>
      </w:pPr>
    </w:p>
    <w:p w14:paraId="0229C6D8" w14:textId="77777777" w:rsidR="0015380E" w:rsidRPr="00C5765B" w:rsidRDefault="0015380E" w:rsidP="0015380E"/>
    <w:p w14:paraId="17BDEFEA" w14:textId="77777777" w:rsidR="0015380E" w:rsidRPr="00C5765B" w:rsidRDefault="0015380E" w:rsidP="00C92C3D">
      <w:pPr>
        <w:pStyle w:val="Heading1"/>
      </w:pPr>
    </w:p>
    <w:p w14:paraId="6CA99443" w14:textId="77777777" w:rsidR="002C7342" w:rsidRPr="00C5765B" w:rsidRDefault="006D54A1" w:rsidP="00C92C3D">
      <w:pPr>
        <w:pStyle w:val="Heading1"/>
        <w:rPr>
          <w:b w:val="0"/>
        </w:rPr>
      </w:pPr>
      <w:bookmarkStart w:id="22" w:name="_Toc49071742"/>
      <w:bookmarkStart w:id="23" w:name="_Toc49071910"/>
      <w:r w:rsidRPr="00C5765B">
        <w:t>Reference List</w:t>
      </w:r>
      <w:bookmarkEnd w:id="22"/>
      <w:bookmarkEnd w:id="23"/>
    </w:p>
    <w:p w14:paraId="40A9BE48"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Baumgartner, R.J. and Rauter, R., 2017. Strategic perspectives of corporate sustainability management to develop a sustainable organization. </w:t>
      </w:r>
      <w:r w:rsidRPr="00C5765B">
        <w:rPr>
          <w:rFonts w:ascii="Times New Roman" w:hAnsi="Times New Roman" w:cs="Times New Roman"/>
          <w:i/>
          <w:sz w:val="24"/>
          <w:szCs w:val="24"/>
          <w:highlight w:val="white"/>
        </w:rPr>
        <w:t>Journal of Cleaner Production</w:t>
      </w:r>
      <w:r w:rsidRPr="00C5765B">
        <w:rPr>
          <w:rFonts w:ascii="Times New Roman" w:hAnsi="Times New Roman" w:cs="Times New Roman"/>
          <w:sz w:val="24"/>
          <w:szCs w:val="24"/>
          <w:highlight w:val="white"/>
        </w:rPr>
        <w:t xml:space="preserve">, </w:t>
      </w:r>
      <w:r w:rsidRPr="00C5765B">
        <w:rPr>
          <w:rFonts w:ascii="Times New Roman" w:hAnsi="Times New Roman" w:cs="Times New Roman"/>
          <w:i/>
          <w:sz w:val="24"/>
          <w:szCs w:val="24"/>
          <w:highlight w:val="white"/>
        </w:rPr>
        <w:t>140</w:t>
      </w:r>
      <w:r w:rsidRPr="00C5765B">
        <w:rPr>
          <w:rFonts w:ascii="Times New Roman" w:hAnsi="Times New Roman" w:cs="Times New Roman"/>
          <w:sz w:val="24"/>
          <w:szCs w:val="24"/>
          <w:highlight w:val="white"/>
        </w:rPr>
        <w:t>, pp.81-92.</w:t>
      </w:r>
    </w:p>
    <w:p w14:paraId="4AF5B862"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Bui, B. and De Villiers, C., 2017. Business strategies and management accounting in response to climate change risk exposure and regulatory uncertainty. </w:t>
      </w:r>
      <w:r w:rsidRPr="00C5765B">
        <w:rPr>
          <w:rFonts w:ascii="Times New Roman" w:hAnsi="Times New Roman" w:cs="Times New Roman"/>
          <w:i/>
          <w:sz w:val="24"/>
          <w:szCs w:val="24"/>
          <w:highlight w:val="white"/>
        </w:rPr>
        <w:t>The British Accounting Review</w:t>
      </w:r>
      <w:r w:rsidRPr="00C5765B">
        <w:rPr>
          <w:rFonts w:ascii="Times New Roman" w:hAnsi="Times New Roman" w:cs="Times New Roman"/>
          <w:sz w:val="24"/>
          <w:szCs w:val="24"/>
          <w:highlight w:val="white"/>
        </w:rPr>
        <w:t xml:space="preserve">, </w:t>
      </w:r>
      <w:r w:rsidRPr="00C5765B">
        <w:rPr>
          <w:rFonts w:ascii="Times New Roman" w:hAnsi="Times New Roman" w:cs="Times New Roman"/>
          <w:i/>
          <w:sz w:val="24"/>
          <w:szCs w:val="24"/>
          <w:highlight w:val="white"/>
        </w:rPr>
        <w:t>49</w:t>
      </w:r>
      <w:r w:rsidRPr="00C5765B">
        <w:rPr>
          <w:rFonts w:ascii="Times New Roman" w:hAnsi="Times New Roman" w:cs="Times New Roman"/>
          <w:sz w:val="24"/>
          <w:szCs w:val="24"/>
          <w:highlight w:val="white"/>
        </w:rPr>
        <w:t>(1), pp.4-24.</w:t>
      </w:r>
    </w:p>
    <w:p w14:paraId="4FAF547A" w14:textId="77777777" w:rsidR="0026733C" w:rsidRPr="00C5765B" w:rsidRDefault="0026733C" w:rsidP="004C0923">
      <w:p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Chen, I.F. and Chang, S.C., 2019. Spillover Effects of Capital Expenditure Announcements within Business Groups. British Journal of Management.</w:t>
      </w:r>
    </w:p>
    <w:p w14:paraId="1448B419" w14:textId="77777777" w:rsidR="0026733C" w:rsidRPr="00C5765B" w:rsidRDefault="0026733C" w:rsidP="004C0923">
      <w:pPr>
        <w:spacing w:line="360" w:lineRule="auto"/>
        <w:jc w:val="both"/>
        <w:rPr>
          <w:rFonts w:ascii="Times New Roman" w:eastAsia="Times New Roman" w:hAnsi="Times New Roman" w:cs="Times New Roman"/>
          <w:sz w:val="24"/>
          <w:szCs w:val="24"/>
          <w:highlight w:val="white"/>
        </w:rPr>
      </w:pPr>
      <w:r w:rsidRPr="00C5765B">
        <w:rPr>
          <w:rFonts w:ascii="Times New Roman" w:eastAsia="Times New Roman" w:hAnsi="Times New Roman" w:cs="Times New Roman"/>
          <w:sz w:val="24"/>
          <w:szCs w:val="24"/>
          <w:highlight w:val="white"/>
        </w:rPr>
        <w:t xml:space="preserve">Cokins, G., 2016. The top seven trends in management accounting. </w:t>
      </w:r>
      <w:r w:rsidRPr="00C5765B">
        <w:rPr>
          <w:rFonts w:ascii="Times New Roman" w:eastAsia="Times New Roman" w:hAnsi="Times New Roman" w:cs="Times New Roman"/>
          <w:i/>
          <w:sz w:val="24"/>
          <w:szCs w:val="24"/>
          <w:highlight w:val="white"/>
        </w:rPr>
        <w:t>Edpacs</w:t>
      </w:r>
      <w:r w:rsidRPr="00C5765B">
        <w:rPr>
          <w:rFonts w:ascii="Times New Roman" w:eastAsia="Times New Roman" w:hAnsi="Times New Roman" w:cs="Times New Roman"/>
          <w:sz w:val="24"/>
          <w:szCs w:val="24"/>
          <w:highlight w:val="white"/>
        </w:rPr>
        <w:t xml:space="preserve">, </w:t>
      </w:r>
      <w:r w:rsidRPr="00C5765B">
        <w:rPr>
          <w:rFonts w:ascii="Times New Roman" w:eastAsia="Times New Roman" w:hAnsi="Times New Roman" w:cs="Times New Roman"/>
          <w:i/>
          <w:sz w:val="24"/>
          <w:szCs w:val="24"/>
          <w:highlight w:val="white"/>
        </w:rPr>
        <w:t>53</w:t>
      </w:r>
      <w:r w:rsidRPr="00C5765B">
        <w:rPr>
          <w:rFonts w:ascii="Times New Roman" w:eastAsia="Times New Roman" w:hAnsi="Times New Roman" w:cs="Times New Roman"/>
          <w:sz w:val="24"/>
          <w:szCs w:val="24"/>
          <w:highlight w:val="white"/>
        </w:rPr>
        <w:t>(4), pp.1-7.</w:t>
      </w:r>
    </w:p>
    <w:p w14:paraId="4431EC83"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Datar, S.M. and Rajan, M., 2018. Horngren's cost accounting: A managerial emphasis.</w:t>
      </w:r>
    </w:p>
    <w:p w14:paraId="4A4B37BA"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Dunant, C.F., Skelton, A.C., Drewniok, M.P., Cullen, J.M. and Allwood, J.M., 2019. A marginal abatement cost curve for material efficiency accounting for uncertainty. </w:t>
      </w:r>
      <w:r w:rsidRPr="00C5765B">
        <w:rPr>
          <w:rFonts w:ascii="Times New Roman" w:hAnsi="Times New Roman" w:cs="Times New Roman"/>
          <w:i/>
          <w:sz w:val="24"/>
          <w:szCs w:val="24"/>
          <w:highlight w:val="white"/>
        </w:rPr>
        <w:t>Resources, Conservation and Recycling</w:t>
      </w:r>
      <w:r w:rsidRPr="00C5765B">
        <w:rPr>
          <w:rFonts w:ascii="Times New Roman" w:hAnsi="Times New Roman" w:cs="Times New Roman"/>
          <w:sz w:val="24"/>
          <w:szCs w:val="24"/>
          <w:highlight w:val="white"/>
        </w:rPr>
        <w:t xml:space="preserve">, </w:t>
      </w:r>
      <w:r w:rsidRPr="00C5765B">
        <w:rPr>
          <w:rFonts w:ascii="Times New Roman" w:hAnsi="Times New Roman" w:cs="Times New Roman"/>
          <w:i/>
          <w:sz w:val="24"/>
          <w:szCs w:val="24"/>
          <w:highlight w:val="white"/>
        </w:rPr>
        <w:t>144</w:t>
      </w:r>
      <w:r w:rsidRPr="00C5765B">
        <w:rPr>
          <w:rFonts w:ascii="Times New Roman" w:hAnsi="Times New Roman" w:cs="Times New Roman"/>
          <w:sz w:val="24"/>
          <w:szCs w:val="24"/>
          <w:highlight w:val="white"/>
        </w:rPr>
        <w:t>, pp.39-47.</w:t>
      </w:r>
    </w:p>
    <w:p w14:paraId="42A5C81E" w14:textId="77777777" w:rsidR="0026733C" w:rsidRPr="00C5765B" w:rsidRDefault="0026733C" w:rsidP="004C0923">
      <w:pPr>
        <w:spacing w:line="360" w:lineRule="auto"/>
        <w:jc w:val="both"/>
        <w:rPr>
          <w:rFonts w:ascii="Times New Roman" w:eastAsia="Times New Roman" w:hAnsi="Times New Roman" w:cs="Times New Roman"/>
          <w:sz w:val="24"/>
          <w:szCs w:val="24"/>
        </w:rPr>
      </w:pPr>
      <w:r w:rsidRPr="00C5765B">
        <w:rPr>
          <w:rFonts w:ascii="Times New Roman" w:eastAsia="Times New Roman" w:hAnsi="Times New Roman" w:cs="Times New Roman"/>
          <w:sz w:val="24"/>
          <w:szCs w:val="24"/>
        </w:rPr>
        <w:t xml:space="preserve">Financialexpress.com. 2018. </w:t>
      </w:r>
      <w:r w:rsidRPr="00C5765B">
        <w:rPr>
          <w:rFonts w:ascii="Times New Roman" w:eastAsia="Times New Roman" w:hAnsi="Times New Roman" w:cs="Times New Roman"/>
          <w:i/>
          <w:sz w:val="24"/>
          <w:szCs w:val="24"/>
        </w:rPr>
        <w:t>What is Revenue Expenditure?</w:t>
      </w:r>
      <w:r w:rsidRPr="00C5765B">
        <w:rPr>
          <w:rFonts w:ascii="Times New Roman" w:eastAsia="Times New Roman" w:hAnsi="Times New Roman" w:cs="Times New Roman"/>
          <w:sz w:val="24"/>
          <w:szCs w:val="24"/>
        </w:rPr>
        <w:t xml:space="preserve"> [online] Available at: &lt;</w:t>
      </w:r>
      <w:hyperlink r:id="rId8">
        <w:r w:rsidRPr="00C5765B">
          <w:rPr>
            <w:rFonts w:ascii="Times New Roman" w:eastAsia="Times New Roman" w:hAnsi="Times New Roman" w:cs="Times New Roman"/>
            <w:sz w:val="24"/>
            <w:szCs w:val="24"/>
          </w:rPr>
          <w:t>https://www.financialexpress.com/what-is/revenue-expenditure-meaning/1620283/</w:t>
        </w:r>
      </w:hyperlink>
      <w:r w:rsidRPr="00C5765B">
        <w:rPr>
          <w:rFonts w:ascii="Times New Roman" w:eastAsia="Times New Roman" w:hAnsi="Times New Roman" w:cs="Times New Roman"/>
          <w:sz w:val="24"/>
          <w:szCs w:val="24"/>
        </w:rPr>
        <w:t>&gt; [Accessed 21st August 2020]</w:t>
      </w:r>
    </w:p>
    <w:p w14:paraId="6CFAEFCD"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Kim, J.B., 2016. Accounting flexibility and managers’ forecast behavior prior to seasoned equity offerings. </w:t>
      </w:r>
      <w:r w:rsidRPr="00C5765B">
        <w:rPr>
          <w:rFonts w:ascii="Times New Roman" w:hAnsi="Times New Roman" w:cs="Times New Roman"/>
          <w:i/>
          <w:sz w:val="24"/>
          <w:szCs w:val="24"/>
          <w:highlight w:val="white"/>
        </w:rPr>
        <w:t>Review of Accounting Studies</w:t>
      </w:r>
      <w:r w:rsidRPr="00C5765B">
        <w:rPr>
          <w:rFonts w:ascii="Times New Roman" w:hAnsi="Times New Roman" w:cs="Times New Roman"/>
          <w:sz w:val="24"/>
          <w:szCs w:val="24"/>
          <w:highlight w:val="white"/>
        </w:rPr>
        <w:t xml:space="preserve">, </w:t>
      </w:r>
      <w:r w:rsidRPr="00C5765B">
        <w:rPr>
          <w:rFonts w:ascii="Times New Roman" w:hAnsi="Times New Roman" w:cs="Times New Roman"/>
          <w:i/>
          <w:sz w:val="24"/>
          <w:szCs w:val="24"/>
          <w:highlight w:val="white"/>
        </w:rPr>
        <w:t>21</w:t>
      </w:r>
      <w:r w:rsidRPr="00C5765B">
        <w:rPr>
          <w:rFonts w:ascii="Times New Roman" w:hAnsi="Times New Roman" w:cs="Times New Roman"/>
          <w:sz w:val="24"/>
          <w:szCs w:val="24"/>
          <w:highlight w:val="white"/>
        </w:rPr>
        <w:t>(4), pp.1361-1400.</w:t>
      </w:r>
    </w:p>
    <w:p w14:paraId="71CE818F"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Loft, A., 2020. </w:t>
      </w:r>
      <w:r w:rsidRPr="00C5765B">
        <w:rPr>
          <w:rFonts w:ascii="Times New Roman" w:hAnsi="Times New Roman" w:cs="Times New Roman"/>
          <w:i/>
          <w:sz w:val="24"/>
          <w:szCs w:val="24"/>
          <w:highlight w:val="white"/>
        </w:rPr>
        <w:t>Understanding accounting in its social and historical context: the case of cost accounting in Britain, 1914-1925</w:t>
      </w:r>
      <w:r w:rsidRPr="00C5765B">
        <w:rPr>
          <w:rFonts w:ascii="Times New Roman" w:hAnsi="Times New Roman" w:cs="Times New Roman"/>
          <w:sz w:val="24"/>
          <w:szCs w:val="24"/>
          <w:highlight w:val="white"/>
        </w:rPr>
        <w:t>. Routledge.</w:t>
      </w:r>
    </w:p>
    <w:p w14:paraId="1A4D2EFB"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Matiukha, M. and Rovnyagin, A., 2020. Managerial accounting as an element of information resources management of an enterprise. </w:t>
      </w:r>
      <w:r w:rsidRPr="00C5765B">
        <w:rPr>
          <w:rFonts w:ascii="Times New Roman" w:hAnsi="Times New Roman" w:cs="Times New Roman"/>
          <w:i/>
          <w:sz w:val="24"/>
          <w:szCs w:val="24"/>
          <w:highlight w:val="white"/>
        </w:rPr>
        <w:t>EUREKA: Social and Humanities</w:t>
      </w:r>
      <w:r w:rsidRPr="00C5765B">
        <w:rPr>
          <w:rFonts w:ascii="Times New Roman" w:hAnsi="Times New Roman" w:cs="Times New Roman"/>
          <w:sz w:val="24"/>
          <w:szCs w:val="24"/>
          <w:highlight w:val="white"/>
        </w:rPr>
        <w:t>, (1), pp.3-9.</w:t>
      </w:r>
    </w:p>
    <w:p w14:paraId="1E10198B"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Morais, A.I., 2020, January. Are changes in international accounting standards making them more complex?. In </w:t>
      </w:r>
      <w:r w:rsidRPr="00C5765B">
        <w:rPr>
          <w:rFonts w:ascii="Times New Roman" w:hAnsi="Times New Roman" w:cs="Times New Roman"/>
          <w:i/>
          <w:sz w:val="24"/>
          <w:szCs w:val="24"/>
          <w:highlight w:val="white"/>
        </w:rPr>
        <w:t>Accounting Forum</w:t>
      </w:r>
      <w:r w:rsidRPr="00C5765B">
        <w:rPr>
          <w:rFonts w:ascii="Times New Roman" w:hAnsi="Times New Roman" w:cs="Times New Roman"/>
          <w:sz w:val="24"/>
          <w:szCs w:val="24"/>
          <w:highlight w:val="white"/>
        </w:rPr>
        <w:t xml:space="preserve"> (Vol. 44, No. 1, pp. 35-63). Routledge.</w:t>
      </w:r>
    </w:p>
    <w:p w14:paraId="6AB0B279"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Morozov, V., Kalnichenko, O., Timinsky, A. and Liubyma, I., 2017, September. Projects change management based on the project's configuration management for developing complex projects. </w:t>
      </w:r>
      <w:r w:rsidRPr="00C5765B">
        <w:rPr>
          <w:rFonts w:ascii="Times New Roman" w:hAnsi="Times New Roman" w:cs="Times New Roman"/>
          <w:sz w:val="24"/>
          <w:szCs w:val="24"/>
          <w:highlight w:val="white"/>
        </w:rPr>
        <w:lastRenderedPageBreak/>
        <w:t xml:space="preserve">In </w:t>
      </w:r>
      <w:r w:rsidRPr="00C5765B">
        <w:rPr>
          <w:rFonts w:ascii="Times New Roman" w:hAnsi="Times New Roman" w:cs="Times New Roman"/>
          <w:i/>
          <w:sz w:val="24"/>
          <w:szCs w:val="24"/>
          <w:highlight w:val="white"/>
        </w:rPr>
        <w:t>2017 9th IEEE International Conference on Intelligent Data Acquisition and Advanced Computing Systems: Technology and Applications (IDAACS)</w:t>
      </w:r>
      <w:r w:rsidRPr="00C5765B">
        <w:rPr>
          <w:rFonts w:ascii="Times New Roman" w:hAnsi="Times New Roman" w:cs="Times New Roman"/>
          <w:sz w:val="24"/>
          <w:szCs w:val="24"/>
          <w:highlight w:val="white"/>
        </w:rPr>
        <w:t xml:space="preserve"> (Vol. 2, pp. 939-941). IEEE.</w:t>
      </w:r>
    </w:p>
    <w:p w14:paraId="17BBC904"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Neel, M., 2017. Accounting comparability and economic outcomes of mandatory IFRS adoption. </w:t>
      </w:r>
      <w:r w:rsidRPr="00C5765B">
        <w:rPr>
          <w:rFonts w:ascii="Times New Roman" w:hAnsi="Times New Roman" w:cs="Times New Roman"/>
          <w:i/>
          <w:sz w:val="24"/>
          <w:szCs w:val="24"/>
          <w:highlight w:val="white"/>
        </w:rPr>
        <w:t>Contemporary Accounting Research</w:t>
      </w:r>
      <w:r w:rsidRPr="00C5765B">
        <w:rPr>
          <w:rFonts w:ascii="Times New Roman" w:hAnsi="Times New Roman" w:cs="Times New Roman"/>
          <w:sz w:val="24"/>
          <w:szCs w:val="24"/>
          <w:highlight w:val="white"/>
        </w:rPr>
        <w:t xml:space="preserve">, </w:t>
      </w:r>
      <w:r w:rsidRPr="00C5765B">
        <w:rPr>
          <w:rFonts w:ascii="Times New Roman" w:hAnsi="Times New Roman" w:cs="Times New Roman"/>
          <w:i/>
          <w:sz w:val="24"/>
          <w:szCs w:val="24"/>
          <w:highlight w:val="white"/>
        </w:rPr>
        <w:t>34</w:t>
      </w:r>
      <w:r w:rsidRPr="00C5765B">
        <w:rPr>
          <w:rFonts w:ascii="Times New Roman" w:hAnsi="Times New Roman" w:cs="Times New Roman"/>
          <w:sz w:val="24"/>
          <w:szCs w:val="24"/>
          <w:highlight w:val="white"/>
        </w:rPr>
        <w:t>(1), pp.658-690.</w:t>
      </w:r>
    </w:p>
    <w:p w14:paraId="1A1B5800"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OKTARIANI, S.S., Fuadah, L.L. and Abukosim, A., 2018. </w:t>
      </w:r>
      <w:r w:rsidRPr="00C5765B">
        <w:rPr>
          <w:rFonts w:ascii="Times New Roman" w:hAnsi="Times New Roman" w:cs="Times New Roman"/>
          <w:i/>
          <w:sz w:val="24"/>
          <w:szCs w:val="24"/>
          <w:highlight w:val="white"/>
        </w:rPr>
        <w:t>The role of responsibility accounting in evaluating the performance of cost center (case study in pt. Bank mega tbk, palembang)</w:t>
      </w:r>
      <w:r w:rsidRPr="00C5765B">
        <w:rPr>
          <w:rFonts w:ascii="Times New Roman" w:hAnsi="Times New Roman" w:cs="Times New Roman"/>
          <w:sz w:val="24"/>
          <w:szCs w:val="24"/>
          <w:highlight w:val="white"/>
        </w:rPr>
        <w:t xml:space="preserve"> (Doctoral dissertation, Sriwijaya University).</w:t>
      </w:r>
    </w:p>
    <w:p w14:paraId="260BBEA9" w14:textId="77777777" w:rsidR="0026733C" w:rsidRPr="00C5765B" w:rsidRDefault="0026733C" w:rsidP="004C0923">
      <w:pPr>
        <w:spacing w:line="360" w:lineRule="auto"/>
        <w:jc w:val="both"/>
        <w:rPr>
          <w:rFonts w:ascii="Times New Roman" w:eastAsia="Times New Roman" w:hAnsi="Times New Roman" w:cs="Times New Roman"/>
          <w:sz w:val="24"/>
          <w:szCs w:val="24"/>
        </w:rPr>
      </w:pPr>
      <w:r w:rsidRPr="00C5765B">
        <w:rPr>
          <w:rFonts w:ascii="Times New Roman" w:hAnsi="Times New Roman" w:cs="Times New Roman"/>
          <w:sz w:val="24"/>
          <w:szCs w:val="24"/>
          <w:highlight w:val="white"/>
        </w:rPr>
        <w:t xml:space="preserve">Weissman, G.E., Hubbard, R.A., Kohn, R., Anesi, G.L., Manaker, S., Kerlin, M.P. and Halpern, S.D., 2017. Validation of an administrative definition of intensive care unit admission using revenue center codes. </w:t>
      </w:r>
      <w:r w:rsidRPr="00C5765B">
        <w:rPr>
          <w:rFonts w:ascii="Times New Roman" w:hAnsi="Times New Roman" w:cs="Times New Roman"/>
          <w:i/>
          <w:sz w:val="24"/>
          <w:szCs w:val="24"/>
          <w:highlight w:val="white"/>
        </w:rPr>
        <w:t>Critical care medicine</w:t>
      </w:r>
      <w:r w:rsidRPr="00C5765B">
        <w:rPr>
          <w:rFonts w:ascii="Times New Roman" w:hAnsi="Times New Roman" w:cs="Times New Roman"/>
          <w:sz w:val="24"/>
          <w:szCs w:val="24"/>
          <w:highlight w:val="white"/>
        </w:rPr>
        <w:t xml:space="preserve">, </w:t>
      </w:r>
      <w:r w:rsidRPr="00C5765B">
        <w:rPr>
          <w:rFonts w:ascii="Times New Roman" w:hAnsi="Times New Roman" w:cs="Times New Roman"/>
          <w:i/>
          <w:sz w:val="24"/>
          <w:szCs w:val="24"/>
          <w:highlight w:val="white"/>
        </w:rPr>
        <w:t>45</w:t>
      </w:r>
      <w:r w:rsidRPr="00C5765B">
        <w:rPr>
          <w:rFonts w:ascii="Times New Roman" w:hAnsi="Times New Roman" w:cs="Times New Roman"/>
          <w:sz w:val="24"/>
          <w:szCs w:val="24"/>
          <w:highlight w:val="white"/>
        </w:rPr>
        <w:t>(8), p.e758.</w:t>
      </w:r>
    </w:p>
    <w:p w14:paraId="2B9E17E3" w14:textId="77777777" w:rsidR="0026733C" w:rsidRPr="00C5765B" w:rsidRDefault="0026733C" w:rsidP="004C0923">
      <w:pPr>
        <w:spacing w:line="360" w:lineRule="auto"/>
        <w:jc w:val="both"/>
        <w:rPr>
          <w:rFonts w:ascii="Times New Roman" w:hAnsi="Times New Roman" w:cs="Times New Roman"/>
          <w:sz w:val="24"/>
          <w:szCs w:val="24"/>
          <w:highlight w:val="white"/>
        </w:rPr>
      </w:pPr>
      <w:r w:rsidRPr="00C5765B">
        <w:rPr>
          <w:rFonts w:ascii="Times New Roman" w:hAnsi="Times New Roman" w:cs="Times New Roman"/>
          <w:sz w:val="24"/>
          <w:szCs w:val="24"/>
          <w:highlight w:val="white"/>
        </w:rPr>
        <w:t xml:space="preserve">Weygandt, J.J., Kimmel, P.D. and Kieso, D.E., 2018. </w:t>
      </w:r>
      <w:r w:rsidRPr="00C5765B">
        <w:rPr>
          <w:rFonts w:ascii="Times New Roman" w:hAnsi="Times New Roman" w:cs="Times New Roman"/>
          <w:i/>
          <w:sz w:val="24"/>
          <w:szCs w:val="24"/>
          <w:highlight w:val="white"/>
        </w:rPr>
        <w:t>Financial and managerial accounting</w:t>
      </w:r>
      <w:r w:rsidRPr="00C5765B">
        <w:rPr>
          <w:rFonts w:ascii="Times New Roman" w:hAnsi="Times New Roman" w:cs="Times New Roman"/>
          <w:sz w:val="24"/>
          <w:szCs w:val="24"/>
          <w:highlight w:val="white"/>
        </w:rPr>
        <w:t>. John Wiley &amp; Sons.</w:t>
      </w:r>
    </w:p>
    <w:sectPr w:rsidR="0026733C" w:rsidRPr="00C5765B" w:rsidSect="00DE1C8C">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A2E4E6" w14:textId="77777777" w:rsidR="004A15D9" w:rsidRDefault="004A15D9">
      <w:pPr>
        <w:spacing w:line="240" w:lineRule="auto"/>
      </w:pPr>
      <w:r>
        <w:separator/>
      </w:r>
    </w:p>
  </w:endnote>
  <w:endnote w:type="continuationSeparator" w:id="0">
    <w:p w14:paraId="0C84CC13" w14:textId="77777777" w:rsidR="004A15D9" w:rsidRDefault="004A15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Segoe UI">
    <w:altName w:val="Calibri"/>
    <w:panose1 w:val="020B0604020202020204"/>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1416040"/>
      <w:docPartObj>
        <w:docPartGallery w:val="Page Numbers (Bottom of Page)"/>
        <w:docPartUnique/>
      </w:docPartObj>
    </w:sdtPr>
    <w:sdtEndPr>
      <w:rPr>
        <w:rFonts w:ascii="Times New Roman" w:hAnsi="Times New Roman" w:cs="Times New Roman"/>
        <w:noProof/>
      </w:rPr>
    </w:sdtEndPr>
    <w:sdtContent>
      <w:p w14:paraId="44FA6F99" w14:textId="77777777" w:rsidR="0026733C" w:rsidRPr="0026733C" w:rsidRDefault="005C0738">
        <w:pPr>
          <w:pStyle w:val="Footer"/>
          <w:jc w:val="right"/>
          <w:rPr>
            <w:rFonts w:ascii="Times New Roman" w:hAnsi="Times New Roman" w:cs="Times New Roman"/>
          </w:rPr>
        </w:pPr>
        <w:r w:rsidRPr="0026733C">
          <w:rPr>
            <w:rFonts w:ascii="Times New Roman" w:hAnsi="Times New Roman" w:cs="Times New Roman"/>
          </w:rPr>
          <w:fldChar w:fldCharType="begin"/>
        </w:r>
        <w:r w:rsidR="0026733C" w:rsidRPr="0026733C">
          <w:rPr>
            <w:rFonts w:ascii="Times New Roman" w:hAnsi="Times New Roman" w:cs="Times New Roman"/>
          </w:rPr>
          <w:instrText xml:space="preserve"> PAGE   \* MERGEFORMAT </w:instrText>
        </w:r>
        <w:r w:rsidRPr="0026733C">
          <w:rPr>
            <w:rFonts w:ascii="Times New Roman" w:hAnsi="Times New Roman" w:cs="Times New Roman"/>
          </w:rPr>
          <w:fldChar w:fldCharType="separate"/>
        </w:r>
        <w:r w:rsidR="008446EC">
          <w:rPr>
            <w:rFonts w:ascii="Times New Roman" w:hAnsi="Times New Roman" w:cs="Times New Roman"/>
            <w:noProof/>
          </w:rPr>
          <w:t>3</w:t>
        </w:r>
        <w:r w:rsidRPr="0026733C">
          <w:rPr>
            <w:rFonts w:ascii="Times New Roman" w:hAnsi="Times New Roman" w:cs="Times New Roman"/>
            <w:noProof/>
          </w:rPr>
          <w:fldChar w:fldCharType="end"/>
        </w:r>
      </w:p>
    </w:sdtContent>
  </w:sdt>
  <w:p w14:paraId="56981AF2" w14:textId="77777777" w:rsidR="0026733C" w:rsidRDefault="00267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67F459" w14:textId="77777777" w:rsidR="004A15D9" w:rsidRDefault="004A15D9">
      <w:pPr>
        <w:spacing w:line="240" w:lineRule="auto"/>
      </w:pPr>
      <w:r>
        <w:separator/>
      </w:r>
    </w:p>
  </w:footnote>
  <w:footnote w:type="continuationSeparator" w:id="0">
    <w:p w14:paraId="2FD59507" w14:textId="77777777" w:rsidR="004A15D9" w:rsidRDefault="004A15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E24C6"/>
    <w:multiLevelType w:val="multilevel"/>
    <w:tmpl w:val="F264917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1F0965F5"/>
    <w:multiLevelType w:val="multilevel"/>
    <w:tmpl w:val="5128E606"/>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9A29EA"/>
    <w:multiLevelType w:val="hybridMultilevel"/>
    <w:tmpl w:val="629C72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A3E46C9"/>
    <w:multiLevelType w:val="multilevel"/>
    <w:tmpl w:val="B7E2CAA0"/>
    <w:lvl w:ilvl="0">
      <w:start w:val="1"/>
      <w:numFmt w:val="lowerLetter"/>
      <w:lvlText w:val="%1)"/>
      <w:lvlJc w:val="left"/>
      <w:pPr>
        <w:ind w:left="36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7B914809"/>
    <w:multiLevelType w:val="multilevel"/>
    <w:tmpl w:val="8C949438"/>
    <w:lvl w:ilvl="0">
      <w:start w:val="1"/>
      <w:numFmt w:val="bullet"/>
      <w:lvlText w:val="●"/>
      <w:lvlJc w:val="left"/>
      <w:pPr>
        <w:ind w:left="36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C7342"/>
    <w:rsid w:val="0004307F"/>
    <w:rsid w:val="00055E80"/>
    <w:rsid w:val="00061220"/>
    <w:rsid w:val="0006530F"/>
    <w:rsid w:val="00075CCE"/>
    <w:rsid w:val="000D3499"/>
    <w:rsid w:val="00107E91"/>
    <w:rsid w:val="00121E45"/>
    <w:rsid w:val="0015380E"/>
    <w:rsid w:val="001F0A80"/>
    <w:rsid w:val="00215E26"/>
    <w:rsid w:val="00222521"/>
    <w:rsid w:val="00260DB7"/>
    <w:rsid w:val="0026733C"/>
    <w:rsid w:val="0027441F"/>
    <w:rsid w:val="002B4E4E"/>
    <w:rsid w:val="002C7342"/>
    <w:rsid w:val="002D348E"/>
    <w:rsid w:val="002F263A"/>
    <w:rsid w:val="0032590B"/>
    <w:rsid w:val="00425CC4"/>
    <w:rsid w:val="004A15D9"/>
    <w:rsid w:val="004C0923"/>
    <w:rsid w:val="00533C01"/>
    <w:rsid w:val="00541B34"/>
    <w:rsid w:val="00557E51"/>
    <w:rsid w:val="005C0738"/>
    <w:rsid w:val="006D54A1"/>
    <w:rsid w:val="006E6522"/>
    <w:rsid w:val="00723375"/>
    <w:rsid w:val="00756F82"/>
    <w:rsid w:val="00770BD1"/>
    <w:rsid w:val="00781F29"/>
    <w:rsid w:val="007F4A89"/>
    <w:rsid w:val="0080303F"/>
    <w:rsid w:val="0080461A"/>
    <w:rsid w:val="00821CFD"/>
    <w:rsid w:val="008446EC"/>
    <w:rsid w:val="00853968"/>
    <w:rsid w:val="00883910"/>
    <w:rsid w:val="008A4ED9"/>
    <w:rsid w:val="008A5567"/>
    <w:rsid w:val="008F6C19"/>
    <w:rsid w:val="00925BAD"/>
    <w:rsid w:val="00A21DB6"/>
    <w:rsid w:val="00A270F1"/>
    <w:rsid w:val="00A4793D"/>
    <w:rsid w:val="00A82537"/>
    <w:rsid w:val="00AD60B6"/>
    <w:rsid w:val="00B04916"/>
    <w:rsid w:val="00B208C9"/>
    <w:rsid w:val="00B270CF"/>
    <w:rsid w:val="00C43C10"/>
    <w:rsid w:val="00C53F2C"/>
    <w:rsid w:val="00C5765B"/>
    <w:rsid w:val="00C92C3D"/>
    <w:rsid w:val="00D94769"/>
    <w:rsid w:val="00DA552F"/>
    <w:rsid w:val="00DA6F19"/>
    <w:rsid w:val="00DE1C8C"/>
    <w:rsid w:val="00E5021C"/>
    <w:rsid w:val="00F26EDC"/>
    <w:rsid w:val="00F41F6D"/>
    <w:rsid w:val="00F53066"/>
    <w:rsid w:val="00FD46CB"/>
    <w:rsid w:val="00FE612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93887"/>
  <w15:docId w15:val="{AC0C972F-ABDE-D946-8A9B-8BAD6982C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E1C8C"/>
    <w:rPr>
      <w:lang w:val="en-GB"/>
    </w:rPr>
  </w:style>
  <w:style w:type="paragraph" w:styleId="Heading1">
    <w:name w:val="heading 1"/>
    <w:basedOn w:val="Normal"/>
    <w:next w:val="Normal"/>
    <w:rsid w:val="00756F82"/>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756F82"/>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rsid w:val="00DE1C8C"/>
    <w:pPr>
      <w:keepNext/>
      <w:keepLines/>
      <w:spacing w:before="320" w:after="80"/>
      <w:outlineLvl w:val="2"/>
    </w:pPr>
    <w:rPr>
      <w:color w:val="434343"/>
      <w:sz w:val="28"/>
      <w:szCs w:val="28"/>
    </w:rPr>
  </w:style>
  <w:style w:type="paragraph" w:styleId="Heading4">
    <w:name w:val="heading 4"/>
    <w:basedOn w:val="Normal"/>
    <w:next w:val="Normal"/>
    <w:rsid w:val="00DE1C8C"/>
    <w:pPr>
      <w:keepNext/>
      <w:keepLines/>
      <w:spacing w:before="280" w:after="80"/>
      <w:outlineLvl w:val="3"/>
    </w:pPr>
    <w:rPr>
      <w:color w:val="666666"/>
      <w:sz w:val="24"/>
      <w:szCs w:val="24"/>
    </w:rPr>
  </w:style>
  <w:style w:type="paragraph" w:styleId="Heading5">
    <w:name w:val="heading 5"/>
    <w:basedOn w:val="Normal"/>
    <w:next w:val="Normal"/>
    <w:rsid w:val="00DE1C8C"/>
    <w:pPr>
      <w:keepNext/>
      <w:keepLines/>
      <w:spacing w:before="240" w:after="80"/>
      <w:outlineLvl w:val="4"/>
    </w:pPr>
    <w:rPr>
      <w:color w:val="666666"/>
    </w:rPr>
  </w:style>
  <w:style w:type="paragraph" w:styleId="Heading6">
    <w:name w:val="heading 6"/>
    <w:basedOn w:val="Normal"/>
    <w:next w:val="Normal"/>
    <w:rsid w:val="00DE1C8C"/>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27441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27441F"/>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27441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E1C8C"/>
    <w:pPr>
      <w:keepNext/>
      <w:keepLines/>
      <w:spacing w:after="60"/>
    </w:pPr>
    <w:rPr>
      <w:sz w:val="52"/>
      <w:szCs w:val="52"/>
    </w:rPr>
  </w:style>
  <w:style w:type="paragraph" w:styleId="Subtitle">
    <w:name w:val="Subtitle"/>
    <w:basedOn w:val="Normal"/>
    <w:next w:val="Normal"/>
    <w:rsid w:val="00DE1C8C"/>
    <w:pPr>
      <w:keepNext/>
      <w:keepLines/>
      <w:spacing w:after="320"/>
    </w:pPr>
    <w:rPr>
      <w:color w:val="666666"/>
      <w:sz w:val="30"/>
      <w:szCs w:val="30"/>
    </w:rPr>
  </w:style>
  <w:style w:type="table" w:customStyle="1" w:styleId="a">
    <w:basedOn w:val="TableNormal"/>
    <w:rsid w:val="00DE1C8C"/>
    <w:tblPr>
      <w:tblStyleRowBandSize w:val="1"/>
      <w:tblStyleColBandSize w:val="1"/>
      <w:tblCellMar>
        <w:top w:w="100" w:type="dxa"/>
        <w:left w:w="100" w:type="dxa"/>
        <w:bottom w:w="100" w:type="dxa"/>
        <w:right w:w="100" w:type="dxa"/>
      </w:tblCellMar>
    </w:tblPr>
  </w:style>
  <w:style w:type="table" w:customStyle="1" w:styleId="a0">
    <w:basedOn w:val="TableNormal"/>
    <w:rsid w:val="00DE1C8C"/>
    <w:tblPr>
      <w:tblStyleRowBandSize w:val="1"/>
      <w:tblStyleColBandSize w:val="1"/>
      <w:tblCellMar>
        <w:top w:w="100" w:type="dxa"/>
        <w:left w:w="100" w:type="dxa"/>
        <w:bottom w:w="100" w:type="dxa"/>
        <w:right w:w="100" w:type="dxa"/>
      </w:tblCellMar>
    </w:tblPr>
  </w:style>
  <w:style w:type="table" w:customStyle="1" w:styleId="a1">
    <w:basedOn w:val="TableNormal"/>
    <w:rsid w:val="00DE1C8C"/>
    <w:tblPr>
      <w:tblStyleRowBandSize w:val="1"/>
      <w:tblStyleColBandSize w:val="1"/>
      <w:tblCellMar>
        <w:top w:w="100" w:type="dxa"/>
        <w:left w:w="100" w:type="dxa"/>
        <w:bottom w:w="100" w:type="dxa"/>
        <w:right w:w="100" w:type="dxa"/>
      </w:tblCellMar>
    </w:tblPr>
  </w:style>
  <w:style w:type="table" w:customStyle="1" w:styleId="a2">
    <w:basedOn w:val="TableNormal"/>
    <w:rsid w:val="00DE1C8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E1C8C"/>
    <w:pPr>
      <w:spacing w:line="240" w:lineRule="auto"/>
    </w:pPr>
    <w:rPr>
      <w:sz w:val="20"/>
      <w:szCs w:val="20"/>
    </w:rPr>
  </w:style>
  <w:style w:type="character" w:customStyle="1" w:styleId="CommentTextChar">
    <w:name w:val="Comment Text Char"/>
    <w:basedOn w:val="DefaultParagraphFont"/>
    <w:link w:val="CommentText"/>
    <w:uiPriority w:val="99"/>
    <w:semiHidden/>
    <w:rsid w:val="00DE1C8C"/>
    <w:rPr>
      <w:sz w:val="20"/>
      <w:szCs w:val="20"/>
    </w:rPr>
  </w:style>
  <w:style w:type="character" w:styleId="CommentReference">
    <w:name w:val="annotation reference"/>
    <w:basedOn w:val="DefaultParagraphFont"/>
    <w:uiPriority w:val="99"/>
    <w:semiHidden/>
    <w:unhideWhenUsed/>
    <w:rsid w:val="00DE1C8C"/>
    <w:rPr>
      <w:sz w:val="16"/>
      <w:szCs w:val="16"/>
    </w:rPr>
  </w:style>
  <w:style w:type="paragraph" w:styleId="Header">
    <w:name w:val="header"/>
    <w:basedOn w:val="Normal"/>
    <w:link w:val="HeaderChar"/>
    <w:uiPriority w:val="99"/>
    <w:unhideWhenUsed/>
    <w:rsid w:val="0026733C"/>
    <w:pPr>
      <w:tabs>
        <w:tab w:val="center" w:pos="4513"/>
        <w:tab w:val="right" w:pos="9026"/>
      </w:tabs>
      <w:spacing w:line="240" w:lineRule="auto"/>
    </w:pPr>
  </w:style>
  <w:style w:type="character" w:customStyle="1" w:styleId="HeaderChar">
    <w:name w:val="Header Char"/>
    <w:basedOn w:val="DefaultParagraphFont"/>
    <w:link w:val="Header"/>
    <w:uiPriority w:val="99"/>
    <w:rsid w:val="0026733C"/>
  </w:style>
  <w:style w:type="paragraph" w:styleId="Footer">
    <w:name w:val="footer"/>
    <w:basedOn w:val="Normal"/>
    <w:link w:val="FooterChar"/>
    <w:uiPriority w:val="99"/>
    <w:unhideWhenUsed/>
    <w:rsid w:val="0026733C"/>
    <w:pPr>
      <w:tabs>
        <w:tab w:val="center" w:pos="4513"/>
        <w:tab w:val="right" w:pos="9026"/>
      </w:tabs>
      <w:spacing w:line="240" w:lineRule="auto"/>
    </w:pPr>
  </w:style>
  <w:style w:type="character" w:customStyle="1" w:styleId="FooterChar">
    <w:name w:val="Footer Char"/>
    <w:basedOn w:val="DefaultParagraphFont"/>
    <w:link w:val="Footer"/>
    <w:uiPriority w:val="99"/>
    <w:rsid w:val="0026733C"/>
  </w:style>
  <w:style w:type="paragraph" w:customStyle="1" w:styleId="Default">
    <w:name w:val="Default"/>
    <w:rsid w:val="0026733C"/>
    <w:pPr>
      <w:autoSpaceDE w:val="0"/>
      <w:autoSpaceDN w:val="0"/>
      <w:adjustRightInd w:val="0"/>
      <w:spacing w:line="240" w:lineRule="auto"/>
    </w:pPr>
    <w:rPr>
      <w:rFonts w:ascii="Calibri" w:hAnsi="Calibri" w:cs="Calibri"/>
      <w:color w:val="000000"/>
      <w:sz w:val="24"/>
      <w:szCs w:val="24"/>
      <w:lang w:val="en-GB"/>
    </w:rPr>
  </w:style>
  <w:style w:type="paragraph" w:styleId="BalloonText">
    <w:name w:val="Balloon Text"/>
    <w:basedOn w:val="Normal"/>
    <w:link w:val="BalloonTextChar"/>
    <w:uiPriority w:val="99"/>
    <w:semiHidden/>
    <w:unhideWhenUsed/>
    <w:rsid w:val="0026733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733C"/>
    <w:rPr>
      <w:rFonts w:ascii="Segoe UI" w:hAnsi="Segoe UI" w:cs="Segoe UI"/>
      <w:sz w:val="18"/>
      <w:szCs w:val="18"/>
    </w:rPr>
  </w:style>
  <w:style w:type="paragraph" w:styleId="TOCHeading">
    <w:name w:val="TOC Heading"/>
    <w:basedOn w:val="Heading1"/>
    <w:next w:val="Normal"/>
    <w:uiPriority w:val="39"/>
    <w:unhideWhenUsed/>
    <w:qFormat/>
    <w:rsid w:val="0026733C"/>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26733C"/>
    <w:pPr>
      <w:tabs>
        <w:tab w:val="right" w:leader="dot" w:pos="9350"/>
      </w:tabs>
      <w:spacing w:after="100" w:line="360" w:lineRule="auto"/>
      <w:jc w:val="both"/>
    </w:pPr>
  </w:style>
  <w:style w:type="paragraph" w:styleId="TOC2">
    <w:name w:val="toc 2"/>
    <w:basedOn w:val="Normal"/>
    <w:next w:val="Normal"/>
    <w:autoRedefine/>
    <w:uiPriority w:val="39"/>
    <w:unhideWhenUsed/>
    <w:rsid w:val="0026733C"/>
    <w:pPr>
      <w:spacing w:after="100"/>
      <w:ind w:left="220"/>
    </w:pPr>
  </w:style>
  <w:style w:type="character" w:styleId="Hyperlink">
    <w:name w:val="Hyperlink"/>
    <w:basedOn w:val="DefaultParagraphFont"/>
    <w:uiPriority w:val="99"/>
    <w:unhideWhenUsed/>
    <w:rsid w:val="0026733C"/>
    <w:rPr>
      <w:color w:val="0000FF" w:themeColor="hyperlink"/>
      <w:u w:val="single"/>
    </w:rPr>
  </w:style>
  <w:style w:type="paragraph" w:styleId="ListParagraph">
    <w:name w:val="List Paragraph"/>
    <w:basedOn w:val="Normal"/>
    <w:uiPriority w:val="34"/>
    <w:qFormat/>
    <w:rsid w:val="00756F82"/>
    <w:pPr>
      <w:ind w:left="720"/>
      <w:contextualSpacing/>
    </w:pPr>
  </w:style>
  <w:style w:type="paragraph" w:styleId="CommentSubject">
    <w:name w:val="annotation subject"/>
    <w:basedOn w:val="CommentText"/>
    <w:next w:val="CommentText"/>
    <w:link w:val="CommentSubjectChar"/>
    <w:uiPriority w:val="99"/>
    <w:semiHidden/>
    <w:unhideWhenUsed/>
    <w:rsid w:val="00925BAD"/>
    <w:rPr>
      <w:b/>
      <w:bCs/>
    </w:rPr>
  </w:style>
  <w:style w:type="character" w:customStyle="1" w:styleId="CommentSubjectChar">
    <w:name w:val="Comment Subject Char"/>
    <w:basedOn w:val="CommentTextChar"/>
    <w:link w:val="CommentSubject"/>
    <w:uiPriority w:val="99"/>
    <w:semiHidden/>
    <w:rsid w:val="00925BAD"/>
    <w:rPr>
      <w:b/>
      <w:bCs/>
      <w:sz w:val="20"/>
      <w:szCs w:val="20"/>
      <w:lang w:val="en-GB"/>
    </w:rPr>
  </w:style>
  <w:style w:type="character" w:styleId="FollowedHyperlink">
    <w:name w:val="FollowedHyperlink"/>
    <w:basedOn w:val="DefaultParagraphFont"/>
    <w:uiPriority w:val="99"/>
    <w:semiHidden/>
    <w:unhideWhenUsed/>
    <w:rsid w:val="00FE612D"/>
    <w:rPr>
      <w:color w:val="800080" w:themeColor="followedHyperlink"/>
      <w:u w:val="single"/>
    </w:rPr>
  </w:style>
  <w:style w:type="character" w:customStyle="1" w:styleId="Heading7Char">
    <w:name w:val="Heading 7 Char"/>
    <w:basedOn w:val="DefaultParagraphFont"/>
    <w:link w:val="Heading7"/>
    <w:uiPriority w:val="9"/>
    <w:rsid w:val="0027441F"/>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rsid w:val="0027441F"/>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rsid w:val="0027441F"/>
    <w:rPr>
      <w:rFonts w:asciiTheme="majorHAnsi" w:eastAsiaTheme="majorEastAsia" w:hAnsiTheme="majorHAnsi" w:cstheme="majorBidi"/>
      <w:i/>
      <w:iCs/>
      <w:color w:val="404040" w:themeColor="text1" w:themeTint="BF"/>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financialexpress.com/what-is/revenue-expenditure-meaning/162028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F65F0-C9F4-4ED8-AA59-925BCCFF2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2651</Words>
  <Characters>16501</Characters>
  <Application>Microsoft Office Word</Application>
  <DocSecurity>0</DocSecurity>
  <Lines>477</Lines>
  <Paragraphs>157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19052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8</cp:revision>
  <dcterms:created xsi:type="dcterms:W3CDTF">2020-08-23T05:04:00Z</dcterms:created>
  <dcterms:modified xsi:type="dcterms:W3CDTF">2020-08-23T09:38:00Z</dcterms:modified>
  <cp:category/>
</cp:coreProperties>
</file>