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29BA" w:rsidRDefault="00095164" w:rsidP="00E72461">
      <w:pPr>
        <w:pStyle w:val="Title"/>
        <w:rPr>
          <w:lang w:val="en-US"/>
        </w:rPr>
      </w:pPr>
      <w:r>
        <w:rPr>
          <w:lang w:val="en-US"/>
        </w:rPr>
        <w:t>Pharaohs, Phoenicians and Peoples of the Sea</w:t>
      </w:r>
    </w:p>
    <w:p w:rsidR="00095164" w:rsidRDefault="006F2A9F" w:rsidP="00E72461">
      <w:pPr>
        <w:pStyle w:val="Heading1"/>
        <w:rPr>
          <w:lang w:val="en-US"/>
        </w:rPr>
      </w:pPr>
      <w:r>
        <w:rPr>
          <w:lang w:val="en-US"/>
        </w:rPr>
        <w:t>Royal Tombs and Palaces</w:t>
      </w:r>
    </w:p>
    <w:p w:rsidR="00FA59C8" w:rsidRDefault="00FA59C8" w:rsidP="00E72461">
      <w:pPr>
        <w:ind w:left="709" w:hanging="709"/>
        <w:rPr>
          <w:lang w:val="en-US"/>
        </w:rPr>
      </w:pPr>
    </w:p>
    <w:p w:rsidR="00FA59C8" w:rsidRPr="00286B71" w:rsidRDefault="00FA59C8" w:rsidP="00E72461">
      <w:pPr>
        <w:ind w:left="709" w:hanging="709"/>
        <w:rPr>
          <w:rFonts w:cs="Arial"/>
        </w:rPr>
      </w:pPr>
      <w:proofErr w:type="spellStart"/>
      <w:r w:rsidRPr="00286B71">
        <w:rPr>
          <w:lang w:val="en-US"/>
        </w:rPr>
        <w:t>Akkermans</w:t>
      </w:r>
      <w:proofErr w:type="spellEnd"/>
      <w:r w:rsidRPr="00286B71">
        <w:rPr>
          <w:rFonts w:cs="Arial"/>
        </w:rPr>
        <w:t xml:space="preserve">, P.M.M.G. and Schwartz, G.M. 2003. </w:t>
      </w:r>
      <w:proofErr w:type="gramStart"/>
      <w:r w:rsidRPr="00286B71">
        <w:rPr>
          <w:rFonts w:cs="Arial"/>
          <w:i/>
          <w:iCs/>
        </w:rPr>
        <w:t>The</w:t>
      </w:r>
      <w:proofErr w:type="gramEnd"/>
      <w:r w:rsidRPr="00286B71">
        <w:rPr>
          <w:rFonts w:cs="Arial"/>
          <w:i/>
          <w:iCs/>
        </w:rPr>
        <w:t xml:space="preserve"> Archaeology of </w:t>
      </w:r>
      <w:smartTag w:uri="urn:schemas-microsoft-com:office:smarttags" w:element="place">
        <w:smartTag w:uri="urn:schemas-microsoft-com:office:smarttags" w:element="country-region">
          <w:r w:rsidRPr="00286B71">
            <w:rPr>
              <w:rFonts w:cs="Arial"/>
              <w:i/>
              <w:iCs/>
            </w:rPr>
            <w:t>Syria</w:t>
          </w:r>
        </w:smartTag>
      </w:smartTag>
      <w:r w:rsidRPr="00286B71">
        <w:rPr>
          <w:rFonts w:cs="Arial"/>
          <w:i/>
          <w:iCs/>
        </w:rPr>
        <w:t xml:space="preserve"> from Complex Hunter-</w:t>
      </w:r>
      <w:proofErr w:type="spellStart"/>
      <w:r w:rsidRPr="00286B71">
        <w:rPr>
          <w:rFonts w:cs="Arial"/>
          <w:i/>
          <w:iCs/>
        </w:rPr>
        <w:t>Gatheres</w:t>
      </w:r>
      <w:proofErr w:type="spellEnd"/>
      <w:r w:rsidRPr="00286B71">
        <w:rPr>
          <w:rFonts w:cs="Arial"/>
          <w:i/>
          <w:iCs/>
        </w:rPr>
        <w:t xml:space="preserve"> to Early Urban Societies (ca. 16000-300 BC)</w:t>
      </w:r>
      <w:r w:rsidRPr="00286B71">
        <w:rPr>
          <w:rFonts w:cs="Arial"/>
        </w:rPr>
        <w:t>. Cambridge: CUP. [</w:t>
      </w:r>
      <w:proofErr w:type="gramStart"/>
      <w:r w:rsidRPr="00286B71">
        <w:rPr>
          <w:rFonts w:cs="Arial"/>
        </w:rPr>
        <w:t>chapter</w:t>
      </w:r>
      <w:proofErr w:type="gramEnd"/>
      <w:r w:rsidRPr="00286B71">
        <w:rPr>
          <w:rFonts w:cs="Arial"/>
        </w:rPr>
        <w:t xml:space="preserve"> 8]</w:t>
      </w:r>
    </w:p>
    <w:p w:rsidR="00FA59C8" w:rsidRPr="00286B71" w:rsidRDefault="00FA59C8" w:rsidP="00E72461">
      <w:pPr>
        <w:ind w:left="709" w:hanging="709"/>
        <w:rPr>
          <w:rFonts w:cs="Arial"/>
        </w:rPr>
      </w:pPr>
      <w:r w:rsidRPr="00286B71">
        <w:rPr>
          <w:rFonts w:cs="Arial"/>
        </w:rPr>
        <w:t xml:space="preserve">Cooper, L. 2006. </w:t>
      </w:r>
      <w:r w:rsidRPr="00286B71">
        <w:rPr>
          <w:rFonts w:cs="Arial"/>
          <w:i/>
        </w:rPr>
        <w:t xml:space="preserve">Early Urbanism </w:t>
      </w:r>
      <w:proofErr w:type="gramStart"/>
      <w:r w:rsidRPr="00286B71">
        <w:rPr>
          <w:rFonts w:cs="Arial"/>
          <w:i/>
        </w:rPr>
        <w:t>On</w:t>
      </w:r>
      <w:proofErr w:type="gramEnd"/>
      <w:r w:rsidRPr="00286B71">
        <w:rPr>
          <w:rFonts w:cs="Arial"/>
          <w:i/>
        </w:rPr>
        <w:t xml:space="preserve"> the Syrian </w:t>
      </w:r>
      <w:smartTag w:uri="urn:schemas-microsoft-com:office:smarttags" w:element="place">
        <w:r w:rsidRPr="00286B71">
          <w:rPr>
            <w:rFonts w:cs="Arial"/>
            <w:i/>
          </w:rPr>
          <w:t>Euphrates</w:t>
        </w:r>
      </w:smartTag>
      <w:r w:rsidRPr="00286B71">
        <w:rPr>
          <w:rFonts w:cs="Arial"/>
        </w:rPr>
        <w:t xml:space="preserve">. </w:t>
      </w:r>
      <w:smartTag w:uri="urn:schemas-microsoft-com:office:smarttags" w:element="City">
        <w:smartTag w:uri="urn:schemas-microsoft-com:office:smarttags" w:element="place">
          <w:r w:rsidRPr="00286B71">
            <w:rPr>
              <w:rFonts w:cs="Arial"/>
            </w:rPr>
            <w:t>London</w:t>
          </w:r>
        </w:smartTag>
      </w:smartTag>
      <w:r w:rsidRPr="00286B71">
        <w:rPr>
          <w:rFonts w:cs="Arial"/>
        </w:rPr>
        <w:t xml:space="preserve">: </w:t>
      </w:r>
      <w:proofErr w:type="spellStart"/>
      <w:r w:rsidRPr="00286B71">
        <w:rPr>
          <w:rFonts w:cs="Arial"/>
        </w:rPr>
        <w:t>Routledge</w:t>
      </w:r>
      <w:proofErr w:type="spellEnd"/>
      <w:r w:rsidRPr="00286B71">
        <w:rPr>
          <w:rFonts w:cs="Arial"/>
        </w:rPr>
        <w:t>.</w:t>
      </w:r>
    </w:p>
    <w:p w:rsidR="00FA59C8" w:rsidRPr="00286B71" w:rsidRDefault="00FA59C8" w:rsidP="00E72461">
      <w:pPr>
        <w:ind w:left="709" w:hanging="709"/>
        <w:rPr>
          <w:rFonts w:cs="Arial"/>
        </w:rPr>
      </w:pPr>
      <w:proofErr w:type="spellStart"/>
      <w:proofErr w:type="gramStart"/>
      <w:r w:rsidRPr="00286B71">
        <w:rPr>
          <w:rFonts w:cs="Arial"/>
        </w:rPr>
        <w:t>Gophna</w:t>
      </w:r>
      <w:proofErr w:type="spellEnd"/>
      <w:r w:rsidRPr="00286B71">
        <w:rPr>
          <w:rFonts w:cs="Arial"/>
        </w:rPr>
        <w:t>, E. 1995.</w:t>
      </w:r>
      <w:proofErr w:type="gramEnd"/>
      <w:r w:rsidRPr="00286B71">
        <w:rPr>
          <w:rFonts w:cs="Arial"/>
        </w:rPr>
        <w:t xml:space="preserve"> Early Bronze Age Canaan: Some Spatial and Demographic Observations. In T. Levy (ed.) </w:t>
      </w:r>
      <w:proofErr w:type="gramStart"/>
      <w:r w:rsidRPr="00286B71">
        <w:rPr>
          <w:rFonts w:cs="Arial"/>
          <w:i/>
        </w:rPr>
        <w:t>The</w:t>
      </w:r>
      <w:proofErr w:type="gramEnd"/>
      <w:r w:rsidRPr="00286B71">
        <w:rPr>
          <w:rFonts w:cs="Arial"/>
          <w:i/>
        </w:rPr>
        <w:t xml:space="preserve"> Archaeology of Society in the Holy Land</w:t>
      </w:r>
      <w:r w:rsidRPr="00286B71">
        <w:rPr>
          <w:rFonts w:cs="Arial"/>
        </w:rPr>
        <w:t>. 269-80. London: Sheffield University Press.</w:t>
      </w:r>
    </w:p>
    <w:p w:rsidR="0084488D" w:rsidRPr="0084488D" w:rsidRDefault="0084488D" w:rsidP="0084488D">
      <w:pPr>
        <w:ind w:left="709" w:hanging="709"/>
        <w:jc w:val="both"/>
        <w:rPr>
          <w:rFonts w:cs="Arial"/>
        </w:rPr>
      </w:pPr>
      <w:r w:rsidRPr="0084488D">
        <w:rPr>
          <w:rFonts w:cs="Arial"/>
        </w:rPr>
        <w:t xml:space="preserve">Porter, A. 2002a The Dynamics of Death: Ancestors, </w:t>
      </w:r>
      <w:proofErr w:type="spellStart"/>
      <w:r w:rsidRPr="0084488D">
        <w:rPr>
          <w:rFonts w:cs="Arial"/>
        </w:rPr>
        <w:t>Pastoralism</w:t>
      </w:r>
      <w:proofErr w:type="spellEnd"/>
      <w:r w:rsidRPr="0084488D">
        <w:rPr>
          <w:rFonts w:cs="Arial"/>
        </w:rPr>
        <w:t xml:space="preserve">, and the Origins of a Third-Millennium City in Syria </w:t>
      </w:r>
      <w:r w:rsidRPr="0084488D">
        <w:rPr>
          <w:rFonts w:cs="Arial"/>
          <w:i/>
        </w:rPr>
        <w:t>Bulletin of the American Schools of Oriental Research</w:t>
      </w:r>
      <w:r w:rsidRPr="0084488D">
        <w:rPr>
          <w:rFonts w:cs="Arial"/>
        </w:rPr>
        <w:t xml:space="preserve"> 325: 1-36.</w:t>
      </w:r>
      <w:r w:rsidRPr="0084488D">
        <w:rPr>
          <w:rFonts w:eastAsia="Arial Unicode MS" w:cs="Arial"/>
          <w:color w:val="000000"/>
          <w:szCs w:val="20"/>
        </w:rPr>
        <w:t xml:space="preserve"> [JSTOR]</w:t>
      </w:r>
    </w:p>
    <w:p w:rsidR="0084488D" w:rsidRPr="0084488D" w:rsidRDefault="0084488D" w:rsidP="0084488D">
      <w:pPr>
        <w:ind w:left="709" w:hanging="709"/>
        <w:jc w:val="both"/>
        <w:rPr>
          <w:rFonts w:cs="Arial"/>
        </w:rPr>
      </w:pPr>
      <w:r w:rsidRPr="0084488D">
        <w:rPr>
          <w:rFonts w:cs="Arial"/>
        </w:rPr>
        <w:t xml:space="preserve">Porter, A. 2002b Communities in Conflict: Death and the Contest for Social Order in the </w:t>
      </w:r>
      <w:smartTag w:uri="urn:schemas-microsoft-com:office:smarttags" w:element="place">
        <w:smartTag w:uri="urn:schemas-microsoft-com:office:smarttags" w:element="PlaceName">
          <w:r w:rsidRPr="0084488D">
            <w:rPr>
              <w:rFonts w:cs="Arial"/>
            </w:rPr>
            <w:t>Euphrates</w:t>
          </w:r>
        </w:smartTag>
        <w:r w:rsidRPr="0084488D">
          <w:rPr>
            <w:rFonts w:cs="Arial"/>
          </w:rPr>
          <w:t xml:space="preserve"> </w:t>
        </w:r>
        <w:smartTag w:uri="urn:schemas-microsoft-com:office:smarttags" w:element="PlaceType">
          <w:r w:rsidRPr="0084488D">
            <w:rPr>
              <w:rFonts w:cs="Arial"/>
            </w:rPr>
            <w:t>River</w:t>
          </w:r>
        </w:smartTag>
        <w:r w:rsidRPr="0084488D">
          <w:rPr>
            <w:rFonts w:cs="Arial"/>
          </w:rPr>
          <w:t xml:space="preserve"> </w:t>
        </w:r>
        <w:smartTag w:uri="urn:schemas-microsoft-com:office:smarttags" w:element="PlaceType">
          <w:r w:rsidRPr="0084488D">
            <w:rPr>
              <w:rFonts w:cs="Arial"/>
            </w:rPr>
            <w:t>Valley</w:t>
          </w:r>
        </w:smartTag>
      </w:smartTag>
      <w:r w:rsidRPr="0084488D">
        <w:rPr>
          <w:rFonts w:cs="Arial"/>
        </w:rPr>
        <w:t xml:space="preserve">. </w:t>
      </w:r>
      <w:r w:rsidRPr="0084488D">
        <w:rPr>
          <w:rFonts w:cs="Arial"/>
          <w:i/>
        </w:rPr>
        <w:t>Near Eastern Archaeology</w:t>
      </w:r>
      <w:r w:rsidRPr="0084488D">
        <w:rPr>
          <w:rFonts w:cs="Arial"/>
        </w:rPr>
        <w:t xml:space="preserve"> 65: 156-173.</w:t>
      </w:r>
      <w:r w:rsidRPr="0084488D">
        <w:rPr>
          <w:rFonts w:eastAsia="Arial Unicode MS" w:cs="Arial"/>
          <w:color w:val="000000"/>
          <w:szCs w:val="20"/>
        </w:rPr>
        <w:t xml:space="preserve"> [JSTOR]</w:t>
      </w:r>
    </w:p>
    <w:p w:rsidR="0084488D" w:rsidRPr="0084488D" w:rsidRDefault="0084488D" w:rsidP="0084488D">
      <w:pPr>
        <w:ind w:left="709" w:hanging="709"/>
        <w:jc w:val="both"/>
        <w:rPr>
          <w:rFonts w:cs="Arial"/>
        </w:rPr>
      </w:pPr>
      <w:r w:rsidRPr="0084488D">
        <w:rPr>
          <w:rFonts w:cs="Arial"/>
        </w:rPr>
        <w:t xml:space="preserve">Schwartz, G.M. 2007 Status, Ideology, and Memory in Third-millennium </w:t>
      </w:r>
      <w:smartTag w:uri="urn:schemas-microsoft-com:office:smarttags" w:element="place">
        <w:smartTag w:uri="urn:schemas-microsoft-com:office:smarttags" w:element="country-region">
          <w:r w:rsidRPr="0084488D">
            <w:rPr>
              <w:rFonts w:cs="Arial"/>
            </w:rPr>
            <w:t>Syria</w:t>
          </w:r>
        </w:smartTag>
      </w:smartTag>
      <w:r w:rsidRPr="0084488D">
        <w:rPr>
          <w:rFonts w:cs="Arial"/>
        </w:rPr>
        <w:t>: “Royal” Tombs at Umm el-</w:t>
      </w:r>
      <w:proofErr w:type="spellStart"/>
      <w:r w:rsidRPr="0084488D">
        <w:rPr>
          <w:rFonts w:cs="Arial"/>
        </w:rPr>
        <w:t>Marra</w:t>
      </w:r>
      <w:proofErr w:type="spellEnd"/>
      <w:r w:rsidRPr="0084488D">
        <w:rPr>
          <w:rFonts w:cs="Arial"/>
        </w:rPr>
        <w:t xml:space="preserve">. In N. </w:t>
      </w:r>
      <w:proofErr w:type="spellStart"/>
      <w:r w:rsidRPr="0084488D">
        <w:rPr>
          <w:rFonts w:cs="Arial"/>
        </w:rPr>
        <w:t>Laneri</w:t>
      </w:r>
      <w:proofErr w:type="spellEnd"/>
      <w:r w:rsidRPr="0084488D">
        <w:rPr>
          <w:rFonts w:cs="Arial"/>
        </w:rPr>
        <w:t xml:space="preserve"> (ed.) </w:t>
      </w:r>
      <w:r w:rsidRPr="0084488D">
        <w:rPr>
          <w:rFonts w:cs="Arial"/>
          <w:i/>
        </w:rPr>
        <w:t xml:space="preserve">Performing Death: Social Analyses of Funerary Traditions in The Ancient Near East and </w:t>
      </w:r>
      <w:smartTag w:uri="urn:schemas-microsoft-com:office:smarttags" w:element="place">
        <w:r w:rsidRPr="0084488D">
          <w:rPr>
            <w:rFonts w:cs="Arial"/>
            <w:i/>
          </w:rPr>
          <w:t>Mediterranean</w:t>
        </w:r>
      </w:smartTag>
      <w:r w:rsidRPr="0084488D">
        <w:rPr>
          <w:rFonts w:cs="Arial"/>
        </w:rPr>
        <w:t xml:space="preserve">. </w:t>
      </w:r>
      <w:smartTag w:uri="urn:schemas-microsoft-com:office:smarttags" w:element="City">
        <w:smartTag w:uri="urn:schemas-microsoft-com:office:smarttags" w:element="place">
          <w:r w:rsidRPr="0084488D">
            <w:rPr>
              <w:rFonts w:cs="Arial"/>
            </w:rPr>
            <w:t>Chicago</w:t>
          </w:r>
        </w:smartTag>
      </w:smartTag>
      <w:r w:rsidRPr="0084488D">
        <w:rPr>
          <w:rFonts w:cs="Arial"/>
        </w:rPr>
        <w:t>: The Oriental Institute, 39-68.</w:t>
      </w:r>
    </w:p>
    <w:p w:rsidR="0084488D" w:rsidRPr="0084488D" w:rsidRDefault="0084488D" w:rsidP="0084488D">
      <w:pPr>
        <w:ind w:left="709" w:hanging="709"/>
        <w:jc w:val="both"/>
        <w:rPr>
          <w:rFonts w:cs="Arial"/>
        </w:rPr>
      </w:pPr>
      <w:r w:rsidRPr="0084488D">
        <w:rPr>
          <w:rFonts w:cs="Arial"/>
        </w:rPr>
        <w:t xml:space="preserve">Schwartz, G.M., </w:t>
      </w:r>
      <w:proofErr w:type="spellStart"/>
      <w:r w:rsidRPr="0084488D">
        <w:rPr>
          <w:rFonts w:cs="Arial"/>
        </w:rPr>
        <w:t>Curvers</w:t>
      </w:r>
      <w:proofErr w:type="spellEnd"/>
      <w:r w:rsidRPr="0084488D">
        <w:rPr>
          <w:rFonts w:cs="Arial"/>
        </w:rPr>
        <w:t>, H.H., Dunham, S.S., Stuart, B. &amp; Weber, J.A. 2006 A Third-Millennium B.C. Elite Mortuary Complex at Umm el-</w:t>
      </w:r>
      <w:proofErr w:type="spellStart"/>
      <w:r w:rsidRPr="0084488D">
        <w:rPr>
          <w:rFonts w:cs="Arial"/>
        </w:rPr>
        <w:t>Marra</w:t>
      </w:r>
      <w:proofErr w:type="spellEnd"/>
      <w:r w:rsidRPr="0084488D">
        <w:rPr>
          <w:rFonts w:cs="Arial"/>
        </w:rPr>
        <w:t xml:space="preserve">, </w:t>
      </w:r>
      <w:smartTag w:uri="urn:schemas-microsoft-com:office:smarttags" w:element="place">
        <w:smartTag w:uri="urn:schemas-microsoft-com:office:smarttags" w:element="country-region">
          <w:r w:rsidRPr="0084488D">
            <w:rPr>
              <w:rFonts w:cs="Arial"/>
            </w:rPr>
            <w:t>Syria</w:t>
          </w:r>
        </w:smartTag>
      </w:smartTag>
      <w:r w:rsidRPr="0084488D">
        <w:rPr>
          <w:rFonts w:cs="Arial"/>
        </w:rPr>
        <w:t xml:space="preserve">: 2002 and 2004 Excavations. </w:t>
      </w:r>
      <w:r w:rsidRPr="0084488D">
        <w:rPr>
          <w:rFonts w:cs="Arial"/>
          <w:i/>
        </w:rPr>
        <w:t>American Journal of Archaeology</w:t>
      </w:r>
      <w:r w:rsidRPr="0084488D">
        <w:rPr>
          <w:rFonts w:cs="Arial"/>
        </w:rPr>
        <w:t xml:space="preserve"> 110: 603-641.</w:t>
      </w:r>
      <w:r w:rsidRPr="0084488D">
        <w:rPr>
          <w:rFonts w:eastAsia="Arial Unicode MS" w:cs="Arial"/>
          <w:color w:val="000000"/>
          <w:szCs w:val="20"/>
        </w:rPr>
        <w:t xml:space="preserve"> [JSTOR]</w:t>
      </w:r>
    </w:p>
    <w:p w:rsidR="0084488D" w:rsidRDefault="0084488D" w:rsidP="0084488D">
      <w:pPr>
        <w:ind w:left="709" w:hanging="709"/>
        <w:rPr>
          <w:lang w:val="en-US"/>
        </w:rPr>
      </w:pPr>
      <w:proofErr w:type="spellStart"/>
      <w:r w:rsidRPr="00223C86">
        <w:rPr>
          <w:rFonts w:cs="Arial"/>
        </w:rPr>
        <w:t>Sebag</w:t>
      </w:r>
      <w:proofErr w:type="spellEnd"/>
      <w:r w:rsidRPr="00223C86">
        <w:rPr>
          <w:rFonts w:cs="Arial"/>
        </w:rPr>
        <w:t>, D.</w:t>
      </w:r>
      <w:r>
        <w:rPr>
          <w:rFonts w:cs="Arial"/>
        </w:rPr>
        <w:t xml:space="preserve"> 2005. </w:t>
      </w:r>
      <w:r>
        <w:rPr>
          <w:rStyle w:val="text"/>
          <w:lang w:val="fr-FR"/>
        </w:rPr>
        <w:t xml:space="preserve">The </w:t>
      </w:r>
      <w:proofErr w:type="spellStart"/>
      <w:r>
        <w:rPr>
          <w:rStyle w:val="text"/>
          <w:lang w:val="fr-FR"/>
        </w:rPr>
        <w:t>Early</w:t>
      </w:r>
      <w:proofErr w:type="spellEnd"/>
      <w:r>
        <w:rPr>
          <w:rStyle w:val="text"/>
          <w:lang w:val="fr-FR"/>
        </w:rPr>
        <w:t xml:space="preserve"> Bronze Age </w:t>
      </w:r>
      <w:proofErr w:type="spellStart"/>
      <w:r>
        <w:rPr>
          <w:rStyle w:val="text"/>
          <w:lang w:val="fr-FR"/>
        </w:rPr>
        <w:t>Dwellings</w:t>
      </w:r>
      <w:proofErr w:type="spellEnd"/>
      <w:r>
        <w:rPr>
          <w:rStyle w:val="text"/>
          <w:lang w:val="fr-FR"/>
        </w:rPr>
        <w:t xml:space="preserve"> in the </w:t>
      </w:r>
      <w:proofErr w:type="spellStart"/>
      <w:r>
        <w:rPr>
          <w:rStyle w:val="text"/>
          <w:lang w:val="fr-FR"/>
        </w:rPr>
        <w:t>Southern</w:t>
      </w:r>
      <w:proofErr w:type="spellEnd"/>
      <w:r>
        <w:rPr>
          <w:rStyle w:val="text"/>
          <w:lang w:val="fr-FR"/>
        </w:rPr>
        <w:t xml:space="preserve"> Levant. </w:t>
      </w:r>
      <w:r>
        <w:rPr>
          <w:rStyle w:val="text"/>
          <w:i/>
          <w:lang w:val="fr-FR"/>
        </w:rPr>
        <w:t>Bulletin du Centre de Recherche Français de Jérusalem</w:t>
      </w:r>
      <w:r>
        <w:rPr>
          <w:rStyle w:val="text"/>
          <w:lang w:val="fr-FR"/>
        </w:rPr>
        <w:t xml:space="preserve"> 16 : 222-35. </w:t>
      </w:r>
      <w:r>
        <w:rPr>
          <w:lang w:val="en-US"/>
        </w:rPr>
        <w:t xml:space="preserve">[Available </w:t>
      </w:r>
      <w:proofErr w:type="gramStart"/>
      <w:r>
        <w:rPr>
          <w:lang w:val="en-US"/>
        </w:rPr>
        <w:t>at :</w:t>
      </w:r>
      <w:proofErr w:type="gramEnd"/>
      <w:r>
        <w:rPr>
          <w:lang w:val="en-US"/>
        </w:rPr>
        <w:t xml:space="preserve"> </w:t>
      </w:r>
      <w:hyperlink r:id="rId5" w:history="1">
        <w:r w:rsidRPr="0003719E">
          <w:rPr>
            <w:rStyle w:val="Hyperlink"/>
            <w:lang w:val="en-US"/>
          </w:rPr>
          <w:t>http://bcrfj.revues.org/index256.html</w:t>
        </w:r>
      </w:hyperlink>
      <w:r>
        <w:rPr>
          <w:lang w:val="en-US"/>
        </w:rPr>
        <w:t>]</w:t>
      </w:r>
    </w:p>
    <w:p w:rsidR="0084488D" w:rsidRPr="0084488D" w:rsidRDefault="0084488D" w:rsidP="0084488D">
      <w:pPr>
        <w:rPr>
          <w:lang w:val="en-US"/>
        </w:rPr>
      </w:pPr>
    </w:p>
    <w:sectPr w:rsidR="0084488D" w:rsidRPr="0084488D" w:rsidSect="00CE29B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B55118B"/>
    <w:multiLevelType w:val="hybridMultilevel"/>
    <w:tmpl w:val="6CF4656E"/>
    <w:lvl w:ilvl="0" w:tplc="18B4F20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095164"/>
    <w:rsid w:val="00095164"/>
    <w:rsid w:val="00223C86"/>
    <w:rsid w:val="00286B71"/>
    <w:rsid w:val="005B0DC8"/>
    <w:rsid w:val="005F733B"/>
    <w:rsid w:val="006F2A9F"/>
    <w:rsid w:val="007D529D"/>
    <w:rsid w:val="00821419"/>
    <w:rsid w:val="0084488D"/>
    <w:rsid w:val="009075AB"/>
    <w:rsid w:val="009332FC"/>
    <w:rsid w:val="009D0E62"/>
    <w:rsid w:val="00B87B30"/>
    <w:rsid w:val="00B94624"/>
    <w:rsid w:val="00C00252"/>
    <w:rsid w:val="00CA59CE"/>
    <w:rsid w:val="00CE29BA"/>
    <w:rsid w:val="00CE6E7F"/>
    <w:rsid w:val="00DC08AE"/>
    <w:rsid w:val="00E03EBA"/>
    <w:rsid w:val="00E72461"/>
    <w:rsid w:val="00FA59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ity"/>
  <w:smartTagType w:namespaceuri="urn:schemas-microsoft-com:office:smarttags" w:name="country-region"/>
  <w:smartTagType w:namespaceuri="urn:schemas-microsoft-com:office:smarttags" w:name="place"/>
  <w:smartTagType w:namespaceuri="urn:schemas-microsoft-com:office:smarttags" w:name="PlaceType"/>
  <w:smartTagType w:namespaceuri="urn:schemas-microsoft-com:office:smarttags" w:name="PlaceName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E29BA"/>
  </w:style>
  <w:style w:type="paragraph" w:styleId="Heading1">
    <w:name w:val="heading 1"/>
    <w:basedOn w:val="Normal"/>
    <w:next w:val="Normal"/>
    <w:link w:val="Heading1Char"/>
    <w:uiPriority w:val="9"/>
    <w:qFormat/>
    <w:rsid w:val="0009516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095164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095164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Heading1Char">
    <w:name w:val="Heading 1 Char"/>
    <w:basedOn w:val="DefaultParagraphFont"/>
    <w:link w:val="Heading1"/>
    <w:uiPriority w:val="9"/>
    <w:rsid w:val="0009516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Paragraph">
    <w:name w:val="List Paragraph"/>
    <w:basedOn w:val="Normal"/>
    <w:uiPriority w:val="34"/>
    <w:qFormat/>
    <w:rsid w:val="009332FC"/>
    <w:pPr>
      <w:ind w:left="720"/>
      <w:contextualSpacing/>
    </w:pPr>
  </w:style>
  <w:style w:type="character" w:customStyle="1" w:styleId="text">
    <w:name w:val="text"/>
    <w:basedOn w:val="DefaultParagraphFont"/>
    <w:rsid w:val="00223C86"/>
  </w:style>
  <w:style w:type="character" w:styleId="Hyperlink">
    <w:name w:val="Hyperlink"/>
    <w:basedOn w:val="DefaultParagraphFont"/>
    <w:uiPriority w:val="99"/>
    <w:unhideWhenUsed/>
    <w:rsid w:val="0084488D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bcrfj.revues.org/index256.htm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238</Words>
  <Characters>1360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Gilfach</Company>
  <LinksUpToDate>false</LinksUpToDate>
  <CharactersWithSpaces>1595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Louise Steel</dc:creator>
  <cp:keywords/>
  <dc:description/>
  <cp:lastModifiedBy>Louise Steel</cp:lastModifiedBy>
  <cp:revision>3</cp:revision>
  <dcterms:created xsi:type="dcterms:W3CDTF">2011-02-23T15:33:00Z</dcterms:created>
  <dcterms:modified xsi:type="dcterms:W3CDTF">2011-02-23T15:51:00Z</dcterms:modified>
</cp:coreProperties>
</file>